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F907A" w14:textId="77777777" w:rsidR="00597A6B" w:rsidRPr="00720F9E" w:rsidRDefault="00597A6B" w:rsidP="002F7DDD">
      <w:pPr>
        <w:keepNext/>
        <w:keepLines/>
        <w:tabs>
          <w:tab w:val="left" w:pos="709"/>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right="33"/>
        <w:outlineLvl w:val="0"/>
        <w:rPr>
          <w:b/>
          <w:spacing w:val="-2"/>
          <w:w w:val="103"/>
          <w:kern w:val="14"/>
          <w:sz w:val="24"/>
          <w:szCs w:val="24"/>
          <w:lang w:val="fr-FR"/>
        </w:rPr>
      </w:pPr>
      <w:r w:rsidRPr="00720F9E">
        <w:rPr>
          <w:b/>
          <w:spacing w:val="-2"/>
          <w:w w:val="103"/>
          <w:kern w:val="14"/>
          <w:sz w:val="24"/>
          <w:szCs w:val="24"/>
          <w:lang w:val="fr-FR"/>
        </w:rPr>
        <w:t>[INFORMAL DOCUMENT]</w:t>
      </w:r>
    </w:p>
    <w:p w14:paraId="6DE656E2" w14:textId="77777777" w:rsidR="00597A6B" w:rsidRPr="00720F9E" w:rsidRDefault="00597A6B" w:rsidP="00597A6B">
      <w:pPr>
        <w:spacing w:line="240" w:lineRule="exact"/>
        <w:rPr>
          <w:spacing w:val="4"/>
          <w:w w:val="103"/>
          <w:kern w:val="14"/>
          <w:lang w:val="fr-FR"/>
        </w:rPr>
      </w:pPr>
    </w:p>
    <w:p w14:paraId="38A00FA4" w14:textId="77777777" w:rsidR="00597A6B" w:rsidRPr="00720F9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6F84E403" w14:textId="77777777" w:rsidR="00597A6B" w:rsidRPr="00720F9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p>
    <w:p w14:paraId="582C3456" w14:textId="18232167" w:rsidR="00597A6B" w:rsidRPr="00720F9E"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jc w:val="right"/>
        <w:outlineLvl w:val="0"/>
        <w:rPr>
          <w:b/>
          <w:spacing w:val="-2"/>
          <w:w w:val="103"/>
          <w:kern w:val="14"/>
          <w:sz w:val="24"/>
          <w:szCs w:val="24"/>
          <w:lang w:val="fr-FR"/>
        </w:rPr>
      </w:pPr>
      <w:r w:rsidRPr="00720F9E">
        <w:rPr>
          <w:b/>
          <w:spacing w:val="-2"/>
          <w:w w:val="103"/>
          <w:kern w:val="14"/>
          <w:sz w:val="24"/>
          <w:szCs w:val="24"/>
          <w:lang w:val="fr-FR"/>
        </w:rPr>
        <w:t>CEDAW/C/20</w:t>
      </w:r>
      <w:r w:rsidR="00E041D4" w:rsidRPr="00720F9E">
        <w:rPr>
          <w:b/>
          <w:spacing w:val="-2"/>
          <w:w w:val="103"/>
          <w:kern w:val="14"/>
          <w:sz w:val="24"/>
          <w:szCs w:val="24"/>
          <w:lang w:val="fr-FR"/>
        </w:rPr>
        <w:t>2</w:t>
      </w:r>
      <w:r w:rsidR="005E6815" w:rsidRPr="00720F9E">
        <w:rPr>
          <w:b/>
          <w:spacing w:val="-2"/>
          <w:w w:val="103"/>
          <w:kern w:val="14"/>
          <w:sz w:val="24"/>
          <w:szCs w:val="24"/>
          <w:lang w:val="fr-FR"/>
        </w:rPr>
        <w:t>3</w:t>
      </w:r>
      <w:r w:rsidR="00C7670E" w:rsidRPr="00720F9E">
        <w:rPr>
          <w:b/>
          <w:spacing w:val="-2"/>
          <w:w w:val="103"/>
          <w:kern w:val="14"/>
          <w:sz w:val="24"/>
          <w:szCs w:val="24"/>
          <w:lang w:val="fr-FR"/>
        </w:rPr>
        <w:t>/</w:t>
      </w:r>
      <w:r w:rsidR="0098017C" w:rsidRPr="00720F9E">
        <w:rPr>
          <w:b/>
          <w:spacing w:val="-2"/>
          <w:w w:val="103"/>
          <w:kern w:val="14"/>
          <w:sz w:val="24"/>
          <w:szCs w:val="24"/>
          <w:lang w:val="fr-FR"/>
        </w:rPr>
        <w:t>I</w:t>
      </w:r>
      <w:r w:rsidR="008958C1" w:rsidRPr="00720F9E">
        <w:rPr>
          <w:b/>
          <w:spacing w:val="-2"/>
          <w:w w:val="103"/>
          <w:kern w:val="14"/>
          <w:sz w:val="24"/>
          <w:szCs w:val="24"/>
          <w:lang w:val="fr-FR"/>
        </w:rPr>
        <w:t>I</w:t>
      </w:r>
      <w:r w:rsidRPr="00720F9E">
        <w:rPr>
          <w:b/>
          <w:spacing w:val="-2"/>
          <w:w w:val="103"/>
          <w:kern w:val="14"/>
          <w:sz w:val="24"/>
          <w:szCs w:val="24"/>
          <w:lang w:val="fr-FR"/>
        </w:rPr>
        <w:t>/CRP</w:t>
      </w:r>
    </w:p>
    <w:p w14:paraId="32E09ACA" w14:textId="77777777" w:rsidR="00597A6B" w:rsidRPr="00720F9E" w:rsidRDefault="00597A6B" w:rsidP="00597A6B">
      <w:pPr>
        <w:spacing w:line="240" w:lineRule="exact"/>
        <w:jc w:val="center"/>
        <w:rPr>
          <w:b/>
          <w:bCs/>
          <w:spacing w:val="4"/>
          <w:w w:val="103"/>
          <w:kern w:val="14"/>
          <w:sz w:val="24"/>
          <w:szCs w:val="24"/>
          <w:u w:val="single"/>
          <w:lang w:val="fr-FR"/>
        </w:rPr>
      </w:pPr>
    </w:p>
    <w:p w14:paraId="6D9EFF29" w14:textId="77777777" w:rsidR="00597A6B" w:rsidRPr="00720F9E" w:rsidRDefault="00597A6B" w:rsidP="00597A6B">
      <w:pPr>
        <w:spacing w:line="240" w:lineRule="exact"/>
        <w:rPr>
          <w:spacing w:val="4"/>
          <w:w w:val="103"/>
          <w:kern w:val="14"/>
          <w:lang w:val="fr-FR"/>
        </w:rPr>
      </w:pPr>
    </w:p>
    <w:p w14:paraId="07AFC88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720F9E">
        <w:rPr>
          <w:b/>
          <w:spacing w:val="-2"/>
          <w:w w:val="103"/>
          <w:kern w:val="14"/>
          <w:sz w:val="28"/>
          <w:lang w:val="fr-FR"/>
        </w:rPr>
        <w:tab/>
      </w:r>
      <w:r w:rsidRPr="00720F9E">
        <w:rPr>
          <w:b/>
          <w:spacing w:val="-2"/>
          <w:w w:val="103"/>
          <w:kern w:val="14"/>
          <w:sz w:val="28"/>
          <w:lang w:val="fr-FR"/>
        </w:rPr>
        <w:tab/>
      </w:r>
      <w:r w:rsidRPr="00643213">
        <w:rPr>
          <w:b/>
          <w:spacing w:val="-2"/>
          <w:w w:val="103"/>
          <w:kern w:val="14"/>
          <w:sz w:val="28"/>
          <w:lang w:val="en-US"/>
        </w:rPr>
        <w:t>Report of the Committee on the</w:t>
      </w:r>
    </w:p>
    <w:p w14:paraId="7DAD780D"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Elimination of Discrimination</w:t>
      </w:r>
    </w:p>
    <w:p w14:paraId="02E378B9"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r w:rsidRPr="00643213">
        <w:rPr>
          <w:b/>
          <w:spacing w:val="-2"/>
          <w:w w:val="103"/>
          <w:kern w:val="14"/>
          <w:sz w:val="28"/>
          <w:lang w:val="en-US"/>
        </w:rPr>
        <w:tab/>
      </w:r>
      <w:r>
        <w:rPr>
          <w:b/>
          <w:spacing w:val="-2"/>
          <w:w w:val="103"/>
          <w:kern w:val="14"/>
          <w:sz w:val="28"/>
          <w:lang w:val="en-US"/>
        </w:rPr>
        <w:tab/>
      </w:r>
      <w:r w:rsidRPr="00643213">
        <w:rPr>
          <w:b/>
          <w:spacing w:val="-2"/>
          <w:w w:val="103"/>
          <w:kern w:val="14"/>
          <w:sz w:val="28"/>
          <w:lang w:val="en-US"/>
        </w:rPr>
        <w:t>against Women</w:t>
      </w:r>
    </w:p>
    <w:p w14:paraId="6B9AF731" w14:textId="77777777"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spacing w:val="-2"/>
          <w:w w:val="103"/>
          <w:kern w:val="14"/>
          <w:sz w:val="28"/>
          <w:lang w:val="en-US"/>
        </w:rPr>
      </w:pPr>
    </w:p>
    <w:p w14:paraId="330A1687" w14:textId="098B8F8E" w:rsidR="00597A6B" w:rsidRPr="00643213" w:rsidRDefault="00597A6B" w:rsidP="00597A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33" w:hanging="1267"/>
        <w:outlineLvl w:val="0"/>
        <w:rPr>
          <w:b/>
          <w:bCs/>
          <w:spacing w:val="-2"/>
          <w:w w:val="103"/>
          <w:kern w:val="14"/>
          <w:sz w:val="24"/>
          <w:szCs w:val="24"/>
          <w:lang w:val="en-US"/>
        </w:rPr>
      </w:pPr>
      <w:r w:rsidRPr="00643213">
        <w:rPr>
          <w:b/>
          <w:spacing w:val="-2"/>
          <w:w w:val="103"/>
          <w:kern w:val="14"/>
          <w:sz w:val="28"/>
          <w:lang w:val="en-US"/>
        </w:rPr>
        <w:tab/>
      </w:r>
      <w:r>
        <w:rPr>
          <w:b/>
          <w:spacing w:val="-2"/>
          <w:w w:val="103"/>
          <w:kern w:val="14"/>
          <w:sz w:val="28"/>
          <w:lang w:val="en-US"/>
        </w:rPr>
        <w:tab/>
      </w:r>
      <w:r w:rsidR="007465EE">
        <w:rPr>
          <w:b/>
          <w:spacing w:val="-2"/>
          <w:w w:val="103"/>
          <w:kern w:val="14"/>
          <w:sz w:val="28"/>
          <w:lang w:val="en-US"/>
        </w:rPr>
        <w:t>Eight</w:t>
      </w:r>
      <w:r w:rsidR="00A15FF9">
        <w:rPr>
          <w:b/>
          <w:spacing w:val="-2"/>
          <w:w w:val="103"/>
          <w:kern w:val="14"/>
          <w:sz w:val="28"/>
          <w:lang w:val="en-US"/>
        </w:rPr>
        <w:t>y-</w:t>
      </w:r>
      <w:r w:rsidR="0098017C">
        <w:rPr>
          <w:b/>
          <w:spacing w:val="-2"/>
          <w:w w:val="103"/>
          <w:kern w:val="14"/>
          <w:sz w:val="28"/>
          <w:lang w:val="en-US"/>
        </w:rPr>
        <w:t>fifth</w:t>
      </w:r>
      <w:r w:rsidR="00E041D4">
        <w:rPr>
          <w:b/>
          <w:spacing w:val="-2"/>
          <w:w w:val="103"/>
          <w:kern w:val="14"/>
          <w:sz w:val="28"/>
          <w:lang w:val="en-US"/>
        </w:rPr>
        <w:t xml:space="preserve"> </w:t>
      </w:r>
      <w:r w:rsidR="00D44871">
        <w:rPr>
          <w:b/>
          <w:spacing w:val="-2"/>
          <w:w w:val="103"/>
          <w:kern w:val="14"/>
          <w:sz w:val="28"/>
          <w:lang w:val="en-US"/>
        </w:rPr>
        <w:t>session</w:t>
      </w:r>
    </w:p>
    <w:p w14:paraId="250F1009" w14:textId="013717C3" w:rsidR="00597A6B" w:rsidRPr="00643213" w:rsidRDefault="00597A6B" w:rsidP="00597A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4"/>
        <w:jc w:val="both"/>
        <w:rPr>
          <w:b/>
          <w:bCs/>
          <w:spacing w:val="4"/>
          <w:w w:val="103"/>
          <w:kern w:val="14"/>
          <w:sz w:val="24"/>
          <w:szCs w:val="24"/>
          <w:lang w:val="en-US"/>
        </w:rPr>
      </w:pPr>
      <w:r>
        <w:rPr>
          <w:b/>
          <w:bCs/>
          <w:spacing w:val="4"/>
          <w:w w:val="103"/>
          <w:kern w:val="14"/>
          <w:sz w:val="24"/>
          <w:szCs w:val="24"/>
          <w:lang w:val="en-US"/>
        </w:rPr>
        <w:tab/>
      </w:r>
      <w:r w:rsidRPr="00643213">
        <w:rPr>
          <w:b/>
          <w:bCs/>
          <w:spacing w:val="4"/>
          <w:w w:val="103"/>
          <w:kern w:val="14"/>
          <w:sz w:val="24"/>
          <w:szCs w:val="24"/>
          <w:lang w:val="en-US"/>
        </w:rPr>
        <w:t>(</w:t>
      </w:r>
      <w:r w:rsidR="0098017C">
        <w:rPr>
          <w:b/>
          <w:bCs/>
          <w:spacing w:val="4"/>
          <w:w w:val="103"/>
          <w:kern w:val="14"/>
          <w:sz w:val="24"/>
          <w:szCs w:val="24"/>
          <w:lang w:val="en-US"/>
        </w:rPr>
        <w:t>8</w:t>
      </w:r>
      <w:r w:rsidR="00C6170A">
        <w:rPr>
          <w:b/>
          <w:bCs/>
          <w:spacing w:val="4"/>
          <w:w w:val="103"/>
          <w:kern w:val="14"/>
          <w:sz w:val="24"/>
          <w:szCs w:val="24"/>
          <w:lang w:val="en-US"/>
        </w:rPr>
        <w:t xml:space="preserve"> </w:t>
      </w:r>
      <w:r>
        <w:rPr>
          <w:b/>
          <w:bCs/>
          <w:spacing w:val="4"/>
          <w:w w:val="103"/>
          <w:kern w:val="14"/>
          <w:sz w:val="24"/>
          <w:szCs w:val="24"/>
          <w:lang w:val="en-US"/>
        </w:rPr>
        <w:t xml:space="preserve">– </w:t>
      </w:r>
      <w:r w:rsidR="005E6815">
        <w:rPr>
          <w:b/>
          <w:bCs/>
          <w:spacing w:val="4"/>
          <w:w w:val="103"/>
          <w:kern w:val="14"/>
          <w:sz w:val="24"/>
          <w:szCs w:val="24"/>
          <w:lang w:val="en-US"/>
        </w:rPr>
        <w:t>2</w:t>
      </w:r>
      <w:r w:rsidR="0098017C">
        <w:rPr>
          <w:b/>
          <w:bCs/>
          <w:spacing w:val="4"/>
          <w:w w:val="103"/>
          <w:kern w:val="14"/>
          <w:sz w:val="24"/>
          <w:szCs w:val="24"/>
          <w:lang w:val="en-US"/>
        </w:rPr>
        <w:t>6</w:t>
      </w:r>
      <w:r w:rsidR="000C2B32">
        <w:rPr>
          <w:b/>
          <w:bCs/>
          <w:spacing w:val="4"/>
          <w:w w:val="103"/>
          <w:kern w:val="14"/>
          <w:sz w:val="24"/>
          <w:szCs w:val="24"/>
          <w:lang w:val="en-US"/>
        </w:rPr>
        <w:t xml:space="preserve"> </w:t>
      </w:r>
      <w:r w:rsidR="0098017C">
        <w:rPr>
          <w:b/>
          <w:bCs/>
          <w:spacing w:val="4"/>
          <w:w w:val="103"/>
          <w:kern w:val="14"/>
          <w:sz w:val="24"/>
          <w:szCs w:val="24"/>
          <w:lang w:val="en-US"/>
        </w:rPr>
        <w:t>May</w:t>
      </w:r>
      <w:r w:rsidR="00C6170A">
        <w:rPr>
          <w:b/>
          <w:bCs/>
          <w:spacing w:val="4"/>
          <w:w w:val="103"/>
          <w:kern w:val="14"/>
          <w:sz w:val="24"/>
          <w:szCs w:val="24"/>
          <w:lang w:val="en-US"/>
        </w:rPr>
        <w:t xml:space="preserve"> </w:t>
      </w:r>
      <w:r>
        <w:rPr>
          <w:b/>
          <w:bCs/>
          <w:spacing w:val="4"/>
          <w:w w:val="103"/>
          <w:kern w:val="14"/>
          <w:sz w:val="24"/>
          <w:szCs w:val="24"/>
          <w:lang w:val="en-US"/>
        </w:rPr>
        <w:t>20</w:t>
      </w:r>
      <w:r w:rsidR="00E041D4">
        <w:rPr>
          <w:b/>
          <w:bCs/>
          <w:spacing w:val="4"/>
          <w:w w:val="103"/>
          <w:kern w:val="14"/>
          <w:sz w:val="24"/>
          <w:szCs w:val="24"/>
          <w:lang w:val="en-US"/>
        </w:rPr>
        <w:t>2</w:t>
      </w:r>
      <w:r w:rsidR="005E6815">
        <w:rPr>
          <w:b/>
          <w:bCs/>
          <w:spacing w:val="4"/>
          <w:w w:val="103"/>
          <w:kern w:val="14"/>
          <w:sz w:val="24"/>
          <w:szCs w:val="24"/>
          <w:lang w:val="en-US"/>
        </w:rPr>
        <w:t>3</w:t>
      </w:r>
      <w:r w:rsidRPr="00643213">
        <w:rPr>
          <w:b/>
          <w:bCs/>
          <w:spacing w:val="4"/>
          <w:w w:val="103"/>
          <w:kern w:val="14"/>
          <w:sz w:val="24"/>
          <w:szCs w:val="24"/>
          <w:lang w:val="en-US"/>
        </w:rPr>
        <w:t>)</w:t>
      </w:r>
    </w:p>
    <w:p w14:paraId="4DE6FEB0" w14:textId="59E0B6A7" w:rsidR="00597A6B" w:rsidRPr="00812B38" w:rsidRDefault="00597A6B" w:rsidP="00812B38">
      <w:pPr>
        <w:pStyle w:val="HChG"/>
      </w:pPr>
      <w:r w:rsidRPr="00643213">
        <w:rPr>
          <w:spacing w:val="-2"/>
          <w:w w:val="103"/>
          <w:kern w:val="14"/>
          <w:lang w:val="en-US"/>
        </w:rPr>
        <w:br w:type="page"/>
      </w:r>
      <w:r w:rsidR="00820BF5" w:rsidRPr="00812B38">
        <w:lastRenderedPageBreak/>
        <w:tab/>
      </w:r>
      <w:r w:rsidR="00820BF5" w:rsidRPr="00812B38">
        <w:tab/>
      </w:r>
      <w:r w:rsidRPr="00812B38">
        <w:t>Chapter I</w:t>
      </w:r>
    </w:p>
    <w:p w14:paraId="31C5827A" w14:textId="77777777" w:rsidR="00597A6B" w:rsidRPr="00820BF5" w:rsidRDefault="00597A6B" w:rsidP="00820BF5">
      <w:pPr>
        <w:pStyle w:val="H1G"/>
      </w:pPr>
      <w:r w:rsidRPr="00820BF5">
        <w:tab/>
      </w:r>
      <w:r w:rsidRPr="00820BF5">
        <w:tab/>
        <w:t>Matters brought to the attention of States parties</w:t>
      </w:r>
    </w:p>
    <w:p w14:paraId="5F9A7856" w14:textId="22CCF925" w:rsidR="00DB4691" w:rsidRPr="00820BF5" w:rsidRDefault="00597A6B" w:rsidP="00820BF5">
      <w:pPr>
        <w:pStyle w:val="H1G"/>
      </w:pPr>
      <w:r w:rsidRPr="00820BF5">
        <w:tab/>
      </w:r>
      <w:r w:rsidRPr="00820BF5">
        <w:tab/>
      </w:r>
      <w:bookmarkStart w:id="0" w:name="_Hlk135934022"/>
      <w:r w:rsidRPr="00820BF5">
        <w:t>Decisions</w:t>
      </w:r>
    </w:p>
    <w:p w14:paraId="18B3AB78" w14:textId="3997575A" w:rsidR="004201AF" w:rsidRPr="00820BF5" w:rsidRDefault="005D2D60" w:rsidP="00820BF5">
      <w:pPr>
        <w:pStyle w:val="H23G"/>
      </w:pPr>
      <w:r w:rsidRPr="00820BF5">
        <w:tab/>
      </w:r>
      <w:r w:rsidRPr="00820BF5">
        <w:tab/>
      </w:r>
      <w:r w:rsidR="00772014" w:rsidRPr="00820BF5">
        <w:t xml:space="preserve">Decision </w:t>
      </w:r>
      <w:r w:rsidR="007465EE">
        <w:t>8</w:t>
      </w:r>
      <w:r w:rsidR="0098017C">
        <w:t>5</w:t>
      </w:r>
      <w:r w:rsidR="004201AF" w:rsidRPr="00820BF5">
        <w:t>/</w:t>
      </w:r>
      <w:r w:rsidR="00E24B6F" w:rsidRPr="00820BF5">
        <w:t>1</w:t>
      </w:r>
    </w:p>
    <w:p w14:paraId="095FD794" w14:textId="7C24FFB9" w:rsidR="00FC6899" w:rsidRDefault="00523E6B" w:rsidP="00720F9E">
      <w:pPr>
        <w:pStyle w:val="SingleTxtG"/>
        <w:rPr>
          <w:w w:val="103"/>
          <w:u w:val="single"/>
        </w:rPr>
      </w:pPr>
      <w:bookmarkStart w:id="1" w:name="_Hlk135984696"/>
      <w:r>
        <w:rPr>
          <w:w w:val="103"/>
          <w:u w:val="single"/>
        </w:rPr>
        <w:t xml:space="preserve">Examination </w:t>
      </w:r>
      <w:r w:rsidR="0098017C">
        <w:rPr>
          <w:w w:val="103"/>
          <w:u w:val="single"/>
        </w:rPr>
        <w:t>of reports</w:t>
      </w:r>
      <w:r w:rsidR="00FC6899">
        <w:rPr>
          <w:w w:val="103"/>
          <w:u w:val="single"/>
        </w:rPr>
        <w:t xml:space="preserve"> of States parties</w:t>
      </w:r>
      <w:r w:rsidR="0098017C">
        <w:rPr>
          <w:w w:val="103"/>
          <w:u w:val="single"/>
        </w:rPr>
        <w:t xml:space="preserve"> in the absence of a delegation</w:t>
      </w:r>
    </w:p>
    <w:p w14:paraId="2F454798" w14:textId="3C2524F3" w:rsidR="00407D04" w:rsidRDefault="00523E6B" w:rsidP="00FC6899">
      <w:pPr>
        <w:pStyle w:val="SingleTxtG"/>
      </w:pPr>
      <w:r>
        <w:rPr>
          <w:w w:val="103"/>
        </w:rPr>
        <w:t xml:space="preserve">The Committee decided that during the examination of a State party </w:t>
      </w:r>
      <w:r w:rsidR="0022466E">
        <w:rPr>
          <w:w w:val="103"/>
        </w:rPr>
        <w:t xml:space="preserve">report </w:t>
      </w:r>
      <w:r>
        <w:rPr>
          <w:w w:val="103"/>
        </w:rPr>
        <w:t>in the absence of representatives of th</w:t>
      </w:r>
      <w:r w:rsidR="00CD7A4F">
        <w:rPr>
          <w:w w:val="103"/>
        </w:rPr>
        <w:t>e</w:t>
      </w:r>
      <w:r>
        <w:rPr>
          <w:w w:val="103"/>
        </w:rPr>
        <w:t xml:space="preserve"> State party</w:t>
      </w:r>
      <w:r w:rsidR="00CD7A4F">
        <w:rPr>
          <w:w w:val="103"/>
        </w:rPr>
        <w:t xml:space="preserve"> concerned</w:t>
      </w:r>
      <w:r>
        <w:rPr>
          <w:w w:val="103"/>
        </w:rPr>
        <w:t>, i</w:t>
      </w:r>
      <w:r w:rsidR="00FF7FCE" w:rsidRPr="0007030E">
        <w:rPr>
          <w:w w:val="103"/>
        </w:rPr>
        <w:t xml:space="preserve">n </w:t>
      </w:r>
      <w:r w:rsidR="0098017C">
        <w:rPr>
          <w:w w:val="103"/>
        </w:rPr>
        <w:t xml:space="preserve">accordance with rule </w:t>
      </w:r>
      <w:r>
        <w:rPr>
          <w:w w:val="103"/>
        </w:rPr>
        <w:t xml:space="preserve">51, paragraph 5, of its rules of procedures, the country rapporteur shall have </w:t>
      </w:r>
      <w:r w:rsidR="000B559F">
        <w:rPr>
          <w:w w:val="103"/>
        </w:rPr>
        <w:t xml:space="preserve">the </w:t>
      </w:r>
      <w:r>
        <w:rPr>
          <w:w w:val="103"/>
        </w:rPr>
        <w:t xml:space="preserve">overall responsibility for presenting the </w:t>
      </w:r>
      <w:r w:rsidR="0022466E">
        <w:rPr>
          <w:w w:val="103"/>
        </w:rPr>
        <w:t>main concerns and preliminary findings of the Committee</w:t>
      </w:r>
      <w:r>
        <w:rPr>
          <w:w w:val="103"/>
        </w:rPr>
        <w:t xml:space="preserve">, the members of the country task force shall briefly explain the </w:t>
      </w:r>
      <w:r w:rsidR="0022466E">
        <w:rPr>
          <w:w w:val="103"/>
        </w:rPr>
        <w:t xml:space="preserve">relevant </w:t>
      </w:r>
      <w:r>
        <w:rPr>
          <w:w w:val="103"/>
        </w:rPr>
        <w:t>context before asking their questions, and other Committee members shall be allowed to ask additional questions</w:t>
      </w:r>
      <w:r w:rsidR="006B1FAC">
        <w:rPr>
          <w:w w:val="103"/>
        </w:rPr>
        <w:t xml:space="preserve"> </w:t>
      </w:r>
      <w:r>
        <w:rPr>
          <w:w w:val="103"/>
        </w:rPr>
        <w:t xml:space="preserve">to be able to take into consideration all </w:t>
      </w:r>
      <w:r w:rsidR="0022466E">
        <w:rPr>
          <w:w w:val="103"/>
        </w:rPr>
        <w:t xml:space="preserve">relevant issues arising under the respective article of the Convention. It also </w:t>
      </w:r>
      <w:r>
        <w:rPr>
          <w:w w:val="103"/>
        </w:rPr>
        <w:t xml:space="preserve">decided that </w:t>
      </w:r>
      <w:bookmarkStart w:id="2" w:name="_Hlk136446834"/>
      <w:r>
        <w:rPr>
          <w:w w:val="103"/>
        </w:rPr>
        <w:t xml:space="preserve">the examination of </w:t>
      </w:r>
      <w:r w:rsidR="0022466E">
        <w:rPr>
          <w:w w:val="103"/>
        </w:rPr>
        <w:t xml:space="preserve">a report in the absence of a delegation of </w:t>
      </w:r>
      <w:r w:rsidR="00CD7A4F">
        <w:rPr>
          <w:w w:val="103"/>
        </w:rPr>
        <w:t>a</w:t>
      </w:r>
      <w:r w:rsidR="0022466E">
        <w:rPr>
          <w:w w:val="103"/>
        </w:rPr>
        <w:t xml:space="preserve"> State party shall be held during one public meeting, with live webcast, and that the Permanent Representative of th</w:t>
      </w:r>
      <w:r w:rsidR="00CD7A4F">
        <w:rPr>
          <w:w w:val="103"/>
        </w:rPr>
        <w:t>e</w:t>
      </w:r>
      <w:r w:rsidR="0022466E">
        <w:rPr>
          <w:w w:val="103"/>
        </w:rPr>
        <w:t xml:space="preserve"> State party</w:t>
      </w:r>
      <w:r w:rsidR="00CD7A4F">
        <w:rPr>
          <w:w w:val="103"/>
        </w:rPr>
        <w:t xml:space="preserve"> concerned </w:t>
      </w:r>
      <w:r w:rsidR="0022466E">
        <w:rPr>
          <w:w w:val="103"/>
        </w:rPr>
        <w:t xml:space="preserve">to the United Nations and other international organizations </w:t>
      </w:r>
      <w:r w:rsidR="000B559F">
        <w:rPr>
          <w:w w:val="103"/>
        </w:rPr>
        <w:t xml:space="preserve">in Geneva </w:t>
      </w:r>
      <w:r w:rsidR="0022466E">
        <w:rPr>
          <w:w w:val="103"/>
        </w:rPr>
        <w:t>shall be invited to attend the meeting</w:t>
      </w:r>
      <w:bookmarkEnd w:id="2"/>
      <w:r w:rsidR="00407D04">
        <w:t>.</w:t>
      </w:r>
      <w:bookmarkEnd w:id="1"/>
    </w:p>
    <w:p w14:paraId="06BC2EDD" w14:textId="156AAC4F" w:rsidR="00FC6899" w:rsidRPr="0007030E" w:rsidRDefault="00FC6899" w:rsidP="0007030E">
      <w:pPr>
        <w:pStyle w:val="SingleTxtG"/>
        <w:spacing w:before="240"/>
        <w:rPr>
          <w:bCs/>
          <w:w w:val="103"/>
          <w:u w:val="single"/>
        </w:rPr>
      </w:pPr>
      <w:r>
        <w:rPr>
          <w:w w:val="103"/>
        </w:rPr>
        <w:tab/>
      </w:r>
      <w:r w:rsidRPr="0007030E">
        <w:rPr>
          <w:b/>
          <w:bCs/>
          <w:w w:val="103"/>
        </w:rPr>
        <w:t>Decision 8</w:t>
      </w:r>
      <w:r w:rsidR="0022466E">
        <w:rPr>
          <w:b/>
          <w:bCs/>
          <w:w w:val="103"/>
        </w:rPr>
        <w:t>5</w:t>
      </w:r>
      <w:r w:rsidRPr="0007030E">
        <w:rPr>
          <w:b/>
          <w:bCs/>
          <w:w w:val="103"/>
        </w:rPr>
        <w:t>/</w:t>
      </w:r>
      <w:r w:rsidR="0022466E">
        <w:rPr>
          <w:b/>
          <w:bCs/>
          <w:w w:val="103"/>
        </w:rPr>
        <w:t>2</w:t>
      </w:r>
    </w:p>
    <w:p w14:paraId="7C5E87C2" w14:textId="7F2A14BF" w:rsidR="00FC6899" w:rsidRDefault="00E25F48" w:rsidP="00720F9E">
      <w:pPr>
        <w:pStyle w:val="SingleTxtG"/>
        <w:rPr>
          <w:w w:val="103"/>
          <w:u w:val="single"/>
        </w:rPr>
      </w:pPr>
      <w:r>
        <w:rPr>
          <w:w w:val="103"/>
          <w:u w:val="single"/>
        </w:rPr>
        <w:t xml:space="preserve">Preliminary assessment of pilot project to revise the structure of constructive dialogues with States parties </w:t>
      </w:r>
    </w:p>
    <w:p w14:paraId="38B627F6" w14:textId="65D50BB4" w:rsidR="00FC6899" w:rsidRPr="0007030E" w:rsidRDefault="00E25F48" w:rsidP="0007030E">
      <w:pPr>
        <w:pStyle w:val="SingleTxtG"/>
        <w:rPr>
          <w:w w:val="103"/>
          <w:u w:val="single"/>
        </w:rPr>
      </w:pPr>
      <w:bookmarkStart w:id="3" w:name="_Hlk136443396"/>
      <w:r>
        <w:t>Having conducted a preliminary assessment of its pilot project for structuring constructive dialogues with States parties thematically rather than by clusters of articles, t</w:t>
      </w:r>
      <w:r w:rsidR="00FC6899" w:rsidRPr="000827E4">
        <w:t xml:space="preserve">he Committee decided </w:t>
      </w:r>
      <w:r>
        <w:t>to continue the pilot project and that country task forces shall decide on the structure of constructive dialogues on a case-by-case basis, taking into consideration the specific situation of the State party concerned</w:t>
      </w:r>
      <w:r w:rsidR="00FC6899" w:rsidRPr="000827E4">
        <w:t>.</w:t>
      </w:r>
    </w:p>
    <w:bookmarkEnd w:id="3"/>
    <w:p w14:paraId="5334EC28" w14:textId="5900FC87" w:rsidR="00EB422C" w:rsidRPr="008A6777" w:rsidRDefault="00FC6899" w:rsidP="00EB422C">
      <w:pPr>
        <w:pStyle w:val="H23G"/>
        <w:ind w:left="0" w:firstLine="0"/>
      </w:pPr>
      <w:r>
        <w:rPr>
          <w:w w:val="103"/>
        </w:rPr>
        <w:tab/>
      </w:r>
      <w:r>
        <w:rPr>
          <w:w w:val="103"/>
        </w:rPr>
        <w:tab/>
      </w:r>
      <w:r w:rsidR="00EB422C" w:rsidRPr="008A6777">
        <w:rPr>
          <w:w w:val="103"/>
        </w:rPr>
        <w:t>Decision 8</w:t>
      </w:r>
      <w:r w:rsidR="00E25F48">
        <w:rPr>
          <w:w w:val="103"/>
        </w:rPr>
        <w:t>5</w:t>
      </w:r>
      <w:r w:rsidR="00EB422C" w:rsidRPr="008A6777">
        <w:rPr>
          <w:w w:val="103"/>
        </w:rPr>
        <w:t>/</w:t>
      </w:r>
      <w:r w:rsidR="00E25F48">
        <w:rPr>
          <w:w w:val="103"/>
        </w:rPr>
        <w:t>3</w:t>
      </w:r>
      <w:r w:rsidR="00EB422C" w:rsidRPr="008A6777">
        <w:tab/>
      </w:r>
      <w:r w:rsidR="00EB422C" w:rsidRPr="008A6777">
        <w:tab/>
      </w:r>
    </w:p>
    <w:p w14:paraId="3054ACE0" w14:textId="15E4BA10" w:rsidR="00EB422C" w:rsidRPr="008A6777" w:rsidRDefault="00E25F48" w:rsidP="00720F9E">
      <w:pPr>
        <w:pStyle w:val="SingleTxtG"/>
        <w:rPr>
          <w:w w:val="103"/>
          <w:u w:val="single"/>
        </w:rPr>
      </w:pPr>
      <w:r>
        <w:rPr>
          <w:w w:val="103"/>
          <w:u w:val="single"/>
        </w:rPr>
        <w:t xml:space="preserve">Selection of sub-paragraphs </w:t>
      </w:r>
      <w:r w:rsidR="00561D68">
        <w:rPr>
          <w:w w:val="103"/>
          <w:u w:val="single"/>
        </w:rPr>
        <w:t>of</w:t>
      </w:r>
      <w:r w:rsidR="00AD4E6E">
        <w:rPr>
          <w:w w:val="103"/>
          <w:u w:val="single"/>
        </w:rPr>
        <w:t xml:space="preserve"> concluding observations subject to the follow-up procedure</w:t>
      </w:r>
    </w:p>
    <w:p w14:paraId="0AF8C760" w14:textId="74C17984" w:rsidR="00AD4E6E" w:rsidRDefault="00EB422C" w:rsidP="00FE1E36">
      <w:pPr>
        <w:pStyle w:val="SingleTxtG"/>
      </w:pPr>
      <w:r w:rsidRPr="008A6777">
        <w:t xml:space="preserve">The Committee </w:t>
      </w:r>
      <w:r w:rsidR="00AD4E6E">
        <w:t xml:space="preserve">decided that the Country Rapporteur shall identify the four sub-paragraphs, in relation to which the Committee requests the State party concerned to submit information on the steps taken to implement the recommendations contained in these sub-paragraphs within two years or, in exceptional cases within one year, from the date of adoption of the concluding observations, already in the draft concluding observations that are circulated to the Committee for comments prior to </w:t>
      </w:r>
      <w:r w:rsidR="000B559F">
        <w:t xml:space="preserve">their </w:t>
      </w:r>
      <w:r w:rsidR="00AD4E6E">
        <w:t>adoption</w:t>
      </w:r>
      <w:r w:rsidR="000B559F">
        <w:t xml:space="preserve"> of the concluding observations</w:t>
      </w:r>
      <w:r w:rsidR="00AD4E6E">
        <w:t>, after consult</w:t>
      </w:r>
      <w:r w:rsidR="000B559F">
        <w:t>ing</w:t>
      </w:r>
      <w:r w:rsidR="00AD4E6E">
        <w:t xml:space="preserve"> with the Rapporteur on follow-up to concluding observations. It also decided that if no agreement can be reached with the Rapporteur on follow-up, the proposal of the Country Rapporteur shall prevail.</w:t>
      </w:r>
    </w:p>
    <w:p w14:paraId="14DEE63F" w14:textId="1B4D7BC9" w:rsidR="00561D68" w:rsidRPr="008A6777" w:rsidRDefault="00CD3A40" w:rsidP="00561D68">
      <w:pPr>
        <w:pStyle w:val="H23G"/>
        <w:ind w:left="0" w:firstLine="0"/>
      </w:pPr>
      <w:r>
        <w:rPr>
          <w:w w:val="103"/>
        </w:rPr>
        <w:tab/>
      </w:r>
      <w:r>
        <w:rPr>
          <w:w w:val="103"/>
        </w:rPr>
        <w:tab/>
      </w:r>
      <w:r w:rsidR="00561D68" w:rsidRPr="008A6777">
        <w:rPr>
          <w:w w:val="103"/>
        </w:rPr>
        <w:t>Decision 8</w:t>
      </w:r>
      <w:r w:rsidR="00561D68">
        <w:rPr>
          <w:w w:val="103"/>
        </w:rPr>
        <w:t>5</w:t>
      </w:r>
      <w:r w:rsidR="00561D68" w:rsidRPr="008A6777">
        <w:rPr>
          <w:w w:val="103"/>
        </w:rPr>
        <w:t>/</w:t>
      </w:r>
      <w:r w:rsidR="00720F9E">
        <w:rPr>
          <w:w w:val="103"/>
        </w:rPr>
        <w:t>4</w:t>
      </w:r>
      <w:r w:rsidR="00561D68" w:rsidRPr="008A6777">
        <w:tab/>
      </w:r>
      <w:r w:rsidR="00561D68" w:rsidRPr="008A6777">
        <w:tab/>
      </w:r>
    </w:p>
    <w:p w14:paraId="4633C9F7" w14:textId="0F67C8F8" w:rsidR="00561D68" w:rsidRPr="008A6777" w:rsidRDefault="00561D68" w:rsidP="00561D68">
      <w:pPr>
        <w:pStyle w:val="SingleTxtG"/>
        <w:rPr>
          <w:w w:val="103"/>
          <w:u w:val="single"/>
        </w:rPr>
      </w:pPr>
      <w:r>
        <w:rPr>
          <w:w w:val="103"/>
          <w:u w:val="single"/>
        </w:rPr>
        <w:t>Requests for additional written information during constructive dialogues with States parties</w:t>
      </w:r>
    </w:p>
    <w:p w14:paraId="24E1F5F4" w14:textId="4151E882" w:rsidR="00561D68" w:rsidRDefault="00561D68" w:rsidP="00561D68">
      <w:pPr>
        <w:pStyle w:val="SingleTxtG"/>
      </w:pPr>
      <w:r w:rsidRPr="008A6777">
        <w:t xml:space="preserve">The Committee </w:t>
      </w:r>
      <w:r>
        <w:t xml:space="preserve">decided that apart from the State party delegation, which may request the permission of the Chair to </w:t>
      </w:r>
      <w:r w:rsidR="00CD3A40">
        <w:t xml:space="preserve">submit written answers within 24 hours (one working day) from the end of the constructive dialogue in case </w:t>
      </w:r>
      <w:r>
        <w:t>question</w:t>
      </w:r>
      <w:r w:rsidR="00CD3A40">
        <w:t>s</w:t>
      </w:r>
      <w:r>
        <w:t xml:space="preserve"> by the Committee </w:t>
      </w:r>
      <w:r w:rsidR="00CD3A40">
        <w:t xml:space="preserve">cannot be answered </w:t>
      </w:r>
      <w:r>
        <w:t xml:space="preserve">immediately, only the Chair </w:t>
      </w:r>
      <w:r w:rsidR="00CD3A40">
        <w:t>has the prerogative to decide when a question of the Committee shall be answered by the delegation in writing for reasons of time management.</w:t>
      </w:r>
    </w:p>
    <w:p w14:paraId="6BE8AEE6" w14:textId="3DDDA98B" w:rsidR="00CD3A40" w:rsidRPr="008A6777" w:rsidRDefault="00CD3A40" w:rsidP="00CD3A40">
      <w:pPr>
        <w:pStyle w:val="H23G"/>
        <w:ind w:left="0" w:firstLine="0"/>
      </w:pPr>
      <w:r>
        <w:rPr>
          <w:w w:val="103"/>
        </w:rPr>
        <w:tab/>
      </w:r>
      <w:r>
        <w:rPr>
          <w:w w:val="103"/>
        </w:rPr>
        <w:tab/>
      </w:r>
      <w:r w:rsidRPr="008A6777">
        <w:rPr>
          <w:w w:val="103"/>
        </w:rPr>
        <w:t>Decision 8</w:t>
      </w:r>
      <w:r>
        <w:rPr>
          <w:w w:val="103"/>
        </w:rPr>
        <w:t>5</w:t>
      </w:r>
      <w:r w:rsidRPr="008A6777">
        <w:rPr>
          <w:w w:val="103"/>
        </w:rPr>
        <w:t>/</w:t>
      </w:r>
      <w:r w:rsidR="00720F9E">
        <w:rPr>
          <w:w w:val="103"/>
        </w:rPr>
        <w:t>5</w:t>
      </w:r>
      <w:r w:rsidRPr="008A6777">
        <w:tab/>
      </w:r>
      <w:r w:rsidRPr="008A6777">
        <w:tab/>
      </w:r>
    </w:p>
    <w:p w14:paraId="588AA18B" w14:textId="4EE0A7F7" w:rsidR="00CD3A40" w:rsidRPr="008A6777" w:rsidRDefault="00CD3A40" w:rsidP="00CD3A40">
      <w:pPr>
        <w:pStyle w:val="SingleTxtG"/>
        <w:rPr>
          <w:w w:val="103"/>
          <w:u w:val="single"/>
        </w:rPr>
      </w:pPr>
      <w:r>
        <w:rPr>
          <w:w w:val="103"/>
          <w:u w:val="single"/>
        </w:rPr>
        <w:t>Focal points for cooperation with UN Women</w:t>
      </w:r>
    </w:p>
    <w:p w14:paraId="7E51A6E1" w14:textId="743DBF94" w:rsidR="00CD3A40" w:rsidRDefault="00CD3A40" w:rsidP="00CD3A40">
      <w:pPr>
        <w:pStyle w:val="SingleTxtG"/>
      </w:pPr>
      <w:r w:rsidRPr="008A6777">
        <w:lastRenderedPageBreak/>
        <w:t xml:space="preserve">The Committee </w:t>
      </w:r>
      <w:r>
        <w:t xml:space="preserve">decided to appoint the Chair Ana Peláez Narváez as well as Marianne Mikko and Maya Morsy as </w:t>
      </w:r>
      <w:r w:rsidR="005D6AE2">
        <w:t>focal points of the Committee for cooperation with UN Women.</w:t>
      </w:r>
    </w:p>
    <w:p w14:paraId="3140B351" w14:textId="2DFCE763" w:rsidR="005D6AE2" w:rsidRPr="008A6777" w:rsidRDefault="005D6AE2" w:rsidP="005D6AE2">
      <w:pPr>
        <w:pStyle w:val="H23G"/>
        <w:ind w:left="0" w:firstLine="0"/>
      </w:pPr>
      <w:r>
        <w:rPr>
          <w:w w:val="103"/>
        </w:rPr>
        <w:tab/>
      </w:r>
      <w:r>
        <w:rPr>
          <w:w w:val="103"/>
        </w:rPr>
        <w:tab/>
      </w:r>
      <w:r w:rsidRPr="008A6777">
        <w:rPr>
          <w:w w:val="103"/>
        </w:rPr>
        <w:t>Decision 8</w:t>
      </w:r>
      <w:r>
        <w:rPr>
          <w:w w:val="103"/>
        </w:rPr>
        <w:t>5</w:t>
      </w:r>
      <w:r w:rsidRPr="008A6777">
        <w:rPr>
          <w:w w:val="103"/>
        </w:rPr>
        <w:t>/</w:t>
      </w:r>
      <w:r w:rsidR="00A27751">
        <w:rPr>
          <w:w w:val="103"/>
        </w:rPr>
        <w:t>6</w:t>
      </w:r>
      <w:r w:rsidRPr="008A6777">
        <w:tab/>
      </w:r>
      <w:r w:rsidRPr="008A6777">
        <w:tab/>
      </w:r>
    </w:p>
    <w:p w14:paraId="1A2BF31C" w14:textId="66B8DE56" w:rsidR="005D6AE2" w:rsidRPr="008A6777" w:rsidRDefault="005D6AE2" w:rsidP="005D6AE2">
      <w:pPr>
        <w:pStyle w:val="SingleTxtG"/>
        <w:rPr>
          <w:w w:val="103"/>
          <w:u w:val="single"/>
        </w:rPr>
      </w:pPr>
      <w:r>
        <w:rPr>
          <w:w w:val="103"/>
          <w:u w:val="single"/>
        </w:rPr>
        <w:t>Focal points for cooperation with regional organizations</w:t>
      </w:r>
    </w:p>
    <w:p w14:paraId="15407CF8" w14:textId="2176CFC8" w:rsidR="005D6AE2" w:rsidRDefault="005D6AE2" w:rsidP="005D6AE2">
      <w:pPr>
        <w:pStyle w:val="SingleTxtG"/>
      </w:pPr>
      <w:r w:rsidRPr="008A6777">
        <w:t xml:space="preserve">The Committee </w:t>
      </w:r>
      <w:r>
        <w:t>decided that its Officers shall act as focal points for cooperation with regional organizations, to be supported by one alternate focal point per region.</w:t>
      </w:r>
    </w:p>
    <w:p w14:paraId="39FBE0A4" w14:textId="37E3E9F4" w:rsidR="005D6AE2" w:rsidRPr="008A6777" w:rsidRDefault="005D6AE2" w:rsidP="005D6AE2">
      <w:pPr>
        <w:pStyle w:val="H23G"/>
        <w:ind w:left="0" w:firstLine="0"/>
      </w:pPr>
      <w:r>
        <w:rPr>
          <w:w w:val="103"/>
        </w:rPr>
        <w:tab/>
      </w:r>
      <w:r>
        <w:rPr>
          <w:w w:val="103"/>
        </w:rPr>
        <w:tab/>
      </w:r>
      <w:r w:rsidRPr="008A6777">
        <w:rPr>
          <w:w w:val="103"/>
        </w:rPr>
        <w:t>Decision 8</w:t>
      </w:r>
      <w:r>
        <w:rPr>
          <w:w w:val="103"/>
        </w:rPr>
        <w:t>5</w:t>
      </w:r>
      <w:r w:rsidRPr="008A6777">
        <w:rPr>
          <w:w w:val="103"/>
        </w:rPr>
        <w:t>/</w:t>
      </w:r>
      <w:r w:rsidR="00A27751">
        <w:rPr>
          <w:w w:val="103"/>
        </w:rPr>
        <w:t>7</w:t>
      </w:r>
      <w:r w:rsidRPr="008A6777">
        <w:tab/>
      </w:r>
      <w:r w:rsidRPr="008A6777">
        <w:tab/>
      </w:r>
    </w:p>
    <w:p w14:paraId="0EE5BE0F" w14:textId="44F3B34B" w:rsidR="005D6AE2" w:rsidRPr="008A6777" w:rsidRDefault="005D6AE2" w:rsidP="005D6AE2">
      <w:pPr>
        <w:pStyle w:val="SingleTxtG"/>
        <w:rPr>
          <w:w w:val="103"/>
          <w:u w:val="single"/>
        </w:rPr>
      </w:pPr>
      <w:r>
        <w:rPr>
          <w:w w:val="103"/>
          <w:u w:val="single"/>
        </w:rPr>
        <w:t>Task force on gender/sex self-identification</w:t>
      </w:r>
    </w:p>
    <w:p w14:paraId="6B3EC62E" w14:textId="5F3FD3F4" w:rsidR="005D6AE2" w:rsidRDefault="005D6AE2" w:rsidP="005D6AE2">
      <w:pPr>
        <w:pStyle w:val="SingleTxtG"/>
      </w:pPr>
      <w:bookmarkStart w:id="4" w:name="_Hlk136448090"/>
      <w:r w:rsidRPr="008A6777">
        <w:t xml:space="preserve">The Committee </w:t>
      </w:r>
      <w:r>
        <w:t>decided to establish a task force on gender/sex self-identification</w:t>
      </w:r>
      <w:bookmarkEnd w:id="4"/>
      <w:r>
        <w:t xml:space="preserve">, to be chaired by Daphna Hacker, </w:t>
      </w:r>
      <w:r w:rsidR="00786E6B">
        <w:t xml:space="preserve">with open membership, </w:t>
      </w:r>
      <w:r>
        <w:t>and to review the proposed mandate of the task force inter-</w:t>
      </w:r>
      <w:proofErr w:type="spellStart"/>
      <w:r>
        <w:t>sessionally</w:t>
      </w:r>
      <w:proofErr w:type="spellEnd"/>
      <w:r>
        <w:t>.</w:t>
      </w:r>
    </w:p>
    <w:p w14:paraId="6F7024DF" w14:textId="23EA0434" w:rsidR="00AD4E6E" w:rsidRPr="008A6777" w:rsidRDefault="00AD4E6E" w:rsidP="00AD4E6E">
      <w:pPr>
        <w:pStyle w:val="H23G"/>
        <w:ind w:left="0" w:firstLine="0"/>
      </w:pPr>
      <w:r>
        <w:rPr>
          <w:w w:val="103"/>
        </w:rPr>
        <w:tab/>
      </w:r>
      <w:r>
        <w:rPr>
          <w:w w:val="103"/>
        </w:rPr>
        <w:tab/>
      </w:r>
      <w:r w:rsidRPr="008A6777">
        <w:rPr>
          <w:w w:val="103"/>
        </w:rPr>
        <w:t>Decision 8</w:t>
      </w:r>
      <w:r w:rsidR="00682159">
        <w:rPr>
          <w:w w:val="103"/>
        </w:rPr>
        <w:t>5</w:t>
      </w:r>
      <w:r w:rsidRPr="008A6777">
        <w:rPr>
          <w:w w:val="103"/>
        </w:rPr>
        <w:t>/</w:t>
      </w:r>
      <w:r w:rsidR="00A27751">
        <w:rPr>
          <w:w w:val="103"/>
        </w:rPr>
        <w:t>8</w:t>
      </w:r>
      <w:r w:rsidRPr="008A6777">
        <w:tab/>
      </w:r>
      <w:r w:rsidRPr="008A6777">
        <w:tab/>
      </w:r>
    </w:p>
    <w:p w14:paraId="3C4368BC" w14:textId="77777777" w:rsidR="00AD4E6E" w:rsidRPr="008A6777" w:rsidRDefault="00AD4E6E" w:rsidP="00AD4E6E">
      <w:pPr>
        <w:pStyle w:val="SingleTxtG"/>
        <w:ind w:left="567" w:firstLine="567"/>
        <w:rPr>
          <w:w w:val="103"/>
          <w:u w:val="single"/>
        </w:rPr>
      </w:pPr>
      <w:r w:rsidRPr="008A6777">
        <w:rPr>
          <w:w w:val="103"/>
          <w:u w:val="single"/>
        </w:rPr>
        <w:t>Pre-Sessional Working Group</w:t>
      </w:r>
    </w:p>
    <w:p w14:paraId="520307E9" w14:textId="6FA42117" w:rsidR="00812B38" w:rsidRPr="00C37E04" w:rsidRDefault="00AD4E6E" w:rsidP="00C37E04">
      <w:pPr>
        <w:pStyle w:val="SingleTxtG"/>
      </w:pPr>
      <w:r w:rsidRPr="00C37E04">
        <w:t xml:space="preserve">The Committee </w:t>
      </w:r>
      <w:r w:rsidR="00EB422C" w:rsidRPr="00C37E04">
        <w:t>confirmed the members of the pre-sessional working group for the eighty-</w:t>
      </w:r>
      <w:r w:rsidRPr="00C37E04">
        <w:t>seventh</w:t>
      </w:r>
      <w:r w:rsidR="00EB422C" w:rsidRPr="00C37E04">
        <w:t xml:space="preserve"> session, </w:t>
      </w:r>
      <w:r w:rsidRPr="00C37E04">
        <w:t>Nicole Ameline</w:t>
      </w:r>
      <w:r w:rsidR="0081696B" w:rsidRPr="00C37E04">
        <w:t xml:space="preserve">, </w:t>
      </w:r>
      <w:r w:rsidRPr="00C37E04">
        <w:t>Marion Bethel</w:t>
      </w:r>
      <w:r w:rsidR="00021210" w:rsidRPr="00C37E04">
        <w:t xml:space="preserve">, </w:t>
      </w:r>
      <w:r w:rsidRPr="00C37E04">
        <w:t>Rangita de Silva de Alwis</w:t>
      </w:r>
      <w:r w:rsidR="0081696B" w:rsidRPr="00C37E04">
        <w:t xml:space="preserve">, </w:t>
      </w:r>
      <w:r w:rsidRPr="00C37E04">
        <w:t>Esther Eghobamien</w:t>
      </w:r>
      <w:r w:rsidR="0081696B" w:rsidRPr="00C37E04">
        <w:t xml:space="preserve"> and </w:t>
      </w:r>
      <w:r w:rsidRPr="00C37E04">
        <w:t>Dalia Leinarte</w:t>
      </w:r>
      <w:r w:rsidR="00EB422C" w:rsidRPr="00C37E04">
        <w:t>.</w:t>
      </w:r>
      <w:bookmarkEnd w:id="0"/>
    </w:p>
    <w:p w14:paraId="07A1EE06" w14:textId="77777777" w:rsidR="00C37E04" w:rsidRPr="00C37E04" w:rsidRDefault="0054578B" w:rsidP="00C37E04">
      <w:pPr>
        <w:pStyle w:val="SingleTxtG"/>
      </w:pPr>
      <w:r w:rsidRPr="00C37E04">
        <w:tab/>
      </w:r>
      <w:r w:rsidR="00C37E04" w:rsidRPr="00C37E04">
        <w:t>Rapporteur: Ms. Marion Bethel</w:t>
      </w:r>
    </w:p>
    <w:p w14:paraId="6A350098" w14:textId="77777777" w:rsidR="00C37E04" w:rsidRPr="00C37E04" w:rsidRDefault="00C37E04" w:rsidP="00C37E04">
      <w:pPr>
        <w:keepNext/>
        <w:keepLines/>
        <w:tabs>
          <w:tab w:val="right" w:pos="851"/>
        </w:tabs>
        <w:spacing w:before="360" w:after="240" w:line="300" w:lineRule="exact"/>
        <w:ind w:left="1134" w:right="1134" w:hanging="1134"/>
        <w:rPr>
          <w:b/>
          <w:w w:val="103"/>
          <w:sz w:val="28"/>
          <w:lang w:val="fr-FR"/>
        </w:rPr>
      </w:pPr>
      <w:r w:rsidRPr="00C37E04">
        <w:rPr>
          <w:b/>
          <w:w w:val="103"/>
          <w:sz w:val="28"/>
          <w:lang w:val="fr-FR"/>
        </w:rPr>
        <w:tab/>
      </w:r>
      <w:r w:rsidRPr="00C37E04">
        <w:rPr>
          <w:b/>
          <w:w w:val="103"/>
          <w:sz w:val="28"/>
          <w:lang w:val="fr-FR"/>
        </w:rPr>
        <w:tab/>
      </w:r>
      <w:proofErr w:type="spellStart"/>
      <w:r w:rsidRPr="00C37E04">
        <w:rPr>
          <w:b/>
          <w:w w:val="103"/>
          <w:sz w:val="28"/>
          <w:lang w:val="fr-FR"/>
        </w:rPr>
        <w:t>Chapter</w:t>
      </w:r>
      <w:proofErr w:type="spellEnd"/>
      <w:r w:rsidRPr="00C37E04">
        <w:rPr>
          <w:b/>
          <w:w w:val="103"/>
          <w:sz w:val="28"/>
          <w:lang w:val="fr-FR"/>
        </w:rPr>
        <w:t xml:space="preserve"> II</w:t>
      </w:r>
    </w:p>
    <w:p w14:paraId="0E64ABB3" w14:textId="77777777" w:rsidR="00C37E04" w:rsidRPr="00C37E04" w:rsidRDefault="00C37E04" w:rsidP="00C37E04">
      <w:pPr>
        <w:keepNext/>
        <w:keepLines/>
        <w:tabs>
          <w:tab w:val="right" w:pos="851"/>
        </w:tabs>
        <w:spacing w:before="360" w:after="240" w:line="270" w:lineRule="exact"/>
        <w:ind w:left="1134" w:right="1134" w:hanging="1134"/>
        <w:rPr>
          <w:rFonts w:eastAsia="SimSun"/>
          <w:b/>
          <w:sz w:val="24"/>
          <w:lang w:eastAsia="zh-CN"/>
        </w:rPr>
      </w:pPr>
      <w:r w:rsidRPr="00C37E04">
        <w:rPr>
          <w:rFonts w:eastAsia="SimSun"/>
          <w:b/>
          <w:sz w:val="24"/>
          <w:lang w:val="fr-FR" w:eastAsia="zh-CN"/>
        </w:rPr>
        <w:tab/>
      </w:r>
      <w:r w:rsidRPr="00C37E04">
        <w:rPr>
          <w:rFonts w:eastAsia="SimSun"/>
          <w:b/>
          <w:sz w:val="24"/>
          <w:lang w:val="fr-FR" w:eastAsia="zh-CN"/>
        </w:rPr>
        <w:tab/>
      </w:r>
      <w:r w:rsidRPr="00C37E04">
        <w:rPr>
          <w:rFonts w:eastAsia="SimSun"/>
          <w:b/>
          <w:sz w:val="24"/>
          <w:lang w:eastAsia="zh-CN"/>
        </w:rPr>
        <w:t>Organizational and other matters</w:t>
      </w:r>
    </w:p>
    <w:p w14:paraId="471BBBC2" w14:textId="77777777" w:rsidR="00C37E04" w:rsidRPr="00C37E04" w:rsidRDefault="00C37E04" w:rsidP="00C37E04">
      <w:pPr>
        <w:keepNext/>
        <w:keepLines/>
        <w:tabs>
          <w:tab w:val="right" w:pos="851"/>
        </w:tabs>
        <w:spacing w:before="360" w:after="240" w:line="270" w:lineRule="exact"/>
        <w:ind w:left="1134" w:right="1134" w:hanging="1134"/>
        <w:rPr>
          <w:rFonts w:eastAsia="SimSun"/>
          <w:b/>
          <w:sz w:val="24"/>
          <w:lang w:eastAsia="zh-CN"/>
        </w:rPr>
      </w:pPr>
      <w:r w:rsidRPr="00C37E04">
        <w:rPr>
          <w:rFonts w:eastAsia="SimSun"/>
          <w:b/>
          <w:sz w:val="24"/>
          <w:lang w:eastAsia="zh-CN"/>
        </w:rPr>
        <w:tab/>
        <w:t>A.</w:t>
      </w:r>
      <w:r w:rsidRPr="00C37E04">
        <w:rPr>
          <w:rFonts w:eastAsia="SimSun"/>
          <w:b/>
          <w:sz w:val="24"/>
          <w:lang w:eastAsia="zh-CN"/>
        </w:rPr>
        <w:tab/>
        <w:t>States parties to the Convention on the Elimination of All Forms of Discrimination against Women and to the Optional Protocol</w:t>
      </w:r>
    </w:p>
    <w:p w14:paraId="0DFED121" w14:textId="77777777" w:rsidR="00C37E04" w:rsidRPr="00C37E04" w:rsidRDefault="00C37E04" w:rsidP="00C37E04">
      <w:pPr>
        <w:spacing w:after="120"/>
        <w:ind w:left="1134" w:right="1134"/>
        <w:jc w:val="both"/>
      </w:pPr>
      <w:r w:rsidRPr="00C37E04">
        <w:t xml:space="preserve">As </w:t>
      </w:r>
      <w:proofErr w:type="gramStart"/>
      <w:r w:rsidRPr="00C37E04">
        <w:t>at</w:t>
      </w:r>
      <w:proofErr w:type="gramEnd"/>
      <w:r w:rsidRPr="00C37E04">
        <w:t xml:space="preserve"> 26 May 2023, the closing date of the eighty-fifth session of the Committee on the Elimination of Discrimination against Women, there were 189 States parties to the Convention on the Elimination of All Forms of Discrimination against Women, which was adopted by the General Assembly in its resolution 34/180 and opened for signature, ratification and accession in New York on 1 March 1980. In accordance with its article 27, the Convention entered into force on 3 September 1981. In addition, 81 Contracting States had accepted the amendment to article 20, paragraph 1, of the Convention, concerning the Committee’s meeting time. A total of 126 States parties to the Convention are currently required to accept the amendment </w:t>
      </w:r>
      <w:proofErr w:type="gramStart"/>
      <w:r w:rsidRPr="00C37E04">
        <w:t>in order to</w:t>
      </w:r>
      <w:proofErr w:type="gramEnd"/>
      <w:r w:rsidRPr="00C37E04">
        <w:t xml:space="preserve"> bring it into force, in accordance with its provisions. </w:t>
      </w:r>
    </w:p>
    <w:p w14:paraId="03A995B1" w14:textId="77777777" w:rsidR="00C37E04" w:rsidRPr="00C37E04" w:rsidRDefault="00C37E04" w:rsidP="00C37E04">
      <w:pPr>
        <w:spacing w:after="120"/>
        <w:ind w:left="1134" w:right="1134"/>
        <w:jc w:val="both"/>
      </w:pPr>
      <w:r w:rsidRPr="00C37E04">
        <w:t xml:space="preserve">At the same date, there were 115 States parties to the Optional Protocol to the Convention, which was adopted by the General Assembly in its resolution 54/4 and opened for signature, </w:t>
      </w:r>
      <w:proofErr w:type="gramStart"/>
      <w:r w:rsidRPr="00C37E04">
        <w:t>ratification</w:t>
      </w:r>
      <w:proofErr w:type="gramEnd"/>
      <w:r w:rsidRPr="00C37E04">
        <w:t xml:space="preserve"> and accession in New York on 10 December 1999. In accordance with its article 16, the Optional Protocol entered into force on 22 December 2000.</w:t>
      </w:r>
    </w:p>
    <w:p w14:paraId="1BE04B58" w14:textId="77777777" w:rsidR="00C37E04" w:rsidRPr="00C37E04" w:rsidRDefault="00C37E04" w:rsidP="00C37E04">
      <w:pPr>
        <w:spacing w:after="120"/>
        <w:ind w:left="1134" w:right="1134"/>
        <w:jc w:val="both"/>
      </w:pPr>
      <w:r w:rsidRPr="00C37E04">
        <w:t xml:space="preserve">Updated information on the status of the Convention, the amendment to the Convention and its Optional Protocol, as well as lists of States signatories and parties and the texts of declarations, reservations, </w:t>
      </w:r>
      <w:proofErr w:type="gramStart"/>
      <w:r w:rsidRPr="00C37E04">
        <w:t>objections</w:t>
      </w:r>
      <w:proofErr w:type="gramEnd"/>
      <w:r w:rsidRPr="00C37E04">
        <w:t xml:space="preserve"> and other relevant information are available from the website of the United Nations Treaty Collection (http://treaties.un.org). </w:t>
      </w:r>
    </w:p>
    <w:p w14:paraId="06B7309C" w14:textId="77777777" w:rsidR="00C37E04" w:rsidRPr="00C37E04" w:rsidRDefault="00C37E04" w:rsidP="00C37E04">
      <w:pPr>
        <w:keepNext/>
        <w:keepLines/>
        <w:tabs>
          <w:tab w:val="right" w:pos="851"/>
        </w:tabs>
        <w:spacing w:before="360" w:after="240" w:line="270" w:lineRule="exact"/>
        <w:ind w:left="1134" w:right="1134" w:hanging="1134"/>
        <w:rPr>
          <w:rFonts w:eastAsia="SimSun"/>
          <w:b/>
          <w:sz w:val="24"/>
          <w:lang w:eastAsia="zh-CN"/>
        </w:rPr>
      </w:pPr>
      <w:r w:rsidRPr="00C37E04">
        <w:rPr>
          <w:rFonts w:eastAsia="SimSun"/>
          <w:b/>
          <w:sz w:val="24"/>
          <w:lang w:eastAsia="zh-CN"/>
        </w:rPr>
        <w:tab/>
        <w:t>B.</w:t>
      </w:r>
      <w:r w:rsidRPr="00C37E04">
        <w:rPr>
          <w:rFonts w:eastAsia="SimSun"/>
          <w:b/>
          <w:sz w:val="24"/>
          <w:lang w:eastAsia="zh-CN"/>
        </w:rPr>
        <w:tab/>
        <w:t>Opening of the session</w:t>
      </w:r>
    </w:p>
    <w:p w14:paraId="3CD088A5" w14:textId="77777777" w:rsidR="00C37E04" w:rsidRPr="00C37E04" w:rsidRDefault="00C37E04" w:rsidP="00C37E04">
      <w:pPr>
        <w:spacing w:after="120"/>
        <w:ind w:left="1134" w:right="1134"/>
        <w:jc w:val="both"/>
      </w:pPr>
      <w:r w:rsidRPr="00C37E04">
        <w:t xml:space="preserve">The Committee held its eighty-fifth session at Geneva from 8 to 26 May 2023. In total, the Committee held 20 plenary meetings, </w:t>
      </w:r>
      <w:proofErr w:type="gramStart"/>
      <w:r w:rsidRPr="00C37E04">
        <w:t>and also</w:t>
      </w:r>
      <w:proofErr w:type="gramEnd"/>
      <w:r w:rsidRPr="00C37E04">
        <w:t xml:space="preserve"> held 10 meetings to discuss agenda items 5, </w:t>
      </w:r>
      <w:r w:rsidRPr="00C37E04">
        <w:lastRenderedPageBreak/>
        <w:t>6, 7 and 8. A list of the documents before the Committee is contained in annex [...] to the present report.</w:t>
      </w:r>
    </w:p>
    <w:p w14:paraId="2716EFB8" w14:textId="77777777" w:rsidR="00C37E04" w:rsidRPr="00C37E04" w:rsidRDefault="00C37E04" w:rsidP="00C37E04">
      <w:pPr>
        <w:spacing w:after="120"/>
        <w:ind w:left="1134" w:right="1134"/>
        <w:jc w:val="both"/>
      </w:pPr>
      <w:r w:rsidRPr="00C37E04">
        <w:t>The session was opened by the Chair of the Committee, Ana Peláez Narváez, at its 1969th meeting on 8 May 2023.</w:t>
      </w:r>
    </w:p>
    <w:p w14:paraId="35F72E27" w14:textId="77777777" w:rsidR="00C37E04" w:rsidRPr="00C37E04" w:rsidRDefault="00C37E04" w:rsidP="00C37E04">
      <w:pPr>
        <w:keepNext/>
        <w:keepLines/>
        <w:tabs>
          <w:tab w:val="right" w:pos="851"/>
        </w:tabs>
        <w:spacing w:before="360" w:after="240" w:line="270" w:lineRule="exact"/>
        <w:ind w:left="1134" w:right="1134" w:hanging="1134"/>
        <w:rPr>
          <w:rFonts w:eastAsia="SimSun"/>
          <w:b/>
          <w:sz w:val="24"/>
          <w:lang w:eastAsia="zh-CN"/>
        </w:rPr>
      </w:pPr>
      <w:r w:rsidRPr="00C37E04">
        <w:rPr>
          <w:rFonts w:eastAsia="SimSun"/>
          <w:b/>
          <w:sz w:val="24"/>
          <w:lang w:eastAsia="zh-CN"/>
        </w:rPr>
        <w:tab/>
        <w:t>C.</w:t>
      </w:r>
      <w:r w:rsidRPr="00C37E04">
        <w:rPr>
          <w:rFonts w:eastAsia="SimSun"/>
          <w:b/>
          <w:sz w:val="24"/>
          <w:lang w:eastAsia="zh-CN"/>
        </w:rPr>
        <w:tab/>
        <w:t>Adoption of the agenda and organization of work</w:t>
      </w:r>
    </w:p>
    <w:p w14:paraId="66B24C82" w14:textId="77777777" w:rsidR="00C37E04" w:rsidRPr="00C37E04" w:rsidRDefault="00C37E04" w:rsidP="00C37E04">
      <w:pPr>
        <w:spacing w:after="120"/>
        <w:ind w:left="1134" w:right="1134"/>
        <w:jc w:val="both"/>
      </w:pPr>
      <w:r w:rsidRPr="00C37E04">
        <w:t xml:space="preserve">The Committee adopted the provisional agenda (CEDAW/C/85/1) at its 1969th meeting. </w:t>
      </w:r>
    </w:p>
    <w:p w14:paraId="612DF5DC" w14:textId="77777777" w:rsidR="00C37E04" w:rsidRPr="00C37E04" w:rsidRDefault="00C37E04" w:rsidP="00C37E04">
      <w:pPr>
        <w:keepNext/>
        <w:keepLines/>
        <w:tabs>
          <w:tab w:val="right" w:pos="851"/>
        </w:tabs>
        <w:spacing w:before="360" w:after="240" w:line="270" w:lineRule="exact"/>
        <w:ind w:left="1134" w:right="1134" w:hanging="1134"/>
        <w:rPr>
          <w:rFonts w:eastAsia="SimSun"/>
          <w:b/>
          <w:sz w:val="24"/>
          <w:lang w:eastAsia="zh-CN"/>
        </w:rPr>
      </w:pPr>
      <w:r w:rsidRPr="00C37E04">
        <w:rPr>
          <w:rFonts w:eastAsia="SimSun"/>
          <w:b/>
          <w:sz w:val="24"/>
          <w:lang w:eastAsia="zh-CN"/>
        </w:rPr>
        <w:tab/>
        <w:t>D.</w:t>
      </w:r>
      <w:r w:rsidRPr="00C37E04">
        <w:rPr>
          <w:rFonts w:eastAsia="SimSun"/>
          <w:b/>
          <w:sz w:val="24"/>
          <w:lang w:eastAsia="zh-CN"/>
        </w:rPr>
        <w:tab/>
        <w:t>Report of the pre-sessional working group</w:t>
      </w:r>
    </w:p>
    <w:p w14:paraId="3B3DE292" w14:textId="77777777" w:rsidR="00C37E04" w:rsidRPr="00C37E04" w:rsidRDefault="00C37E04" w:rsidP="00C37E04">
      <w:pPr>
        <w:spacing w:after="120"/>
        <w:ind w:left="1134" w:right="1134"/>
        <w:jc w:val="both"/>
      </w:pPr>
      <w:r w:rsidRPr="00C37E04">
        <w:t>The report of the pre-sessional working group for the eighty-fifth session, which met from 31 October to 4 November 2022, was introduced by Nicole Ameline at the 1969th meeting.</w:t>
      </w:r>
    </w:p>
    <w:p w14:paraId="5029D939" w14:textId="77777777" w:rsidR="00C37E04" w:rsidRPr="00C37E04" w:rsidRDefault="00C37E04" w:rsidP="00C37E04">
      <w:pPr>
        <w:keepNext/>
        <w:keepLines/>
        <w:tabs>
          <w:tab w:val="right" w:pos="851"/>
        </w:tabs>
        <w:spacing w:before="360" w:after="240" w:line="270" w:lineRule="exact"/>
        <w:ind w:left="1134" w:right="1134" w:hanging="1134"/>
        <w:rPr>
          <w:b/>
          <w:sz w:val="24"/>
        </w:rPr>
      </w:pPr>
      <w:r w:rsidRPr="00C37E04">
        <w:rPr>
          <w:rFonts w:eastAsia="SimSun"/>
          <w:b/>
          <w:sz w:val="24"/>
          <w:lang w:eastAsia="zh-CN"/>
        </w:rPr>
        <w:tab/>
        <w:t>E.</w:t>
      </w:r>
      <w:r w:rsidRPr="00C37E04">
        <w:rPr>
          <w:rFonts w:eastAsia="SimSun"/>
          <w:b/>
          <w:sz w:val="24"/>
          <w:lang w:eastAsia="zh-CN"/>
        </w:rPr>
        <w:tab/>
        <w:t>Organization of work</w:t>
      </w:r>
      <w:r w:rsidRPr="00C37E04">
        <w:rPr>
          <w:b/>
          <w:sz w:val="24"/>
        </w:rPr>
        <w:tab/>
      </w:r>
    </w:p>
    <w:p w14:paraId="707F45E8" w14:textId="77777777" w:rsidR="00C37E04" w:rsidRPr="00C37E04" w:rsidRDefault="00C37E04" w:rsidP="00C37E04">
      <w:pPr>
        <w:spacing w:after="120"/>
        <w:ind w:left="1134" w:right="1134"/>
        <w:jc w:val="both"/>
      </w:pPr>
      <w:r w:rsidRPr="00C37E04">
        <w:t>On 8 and 15 May 2023, the Committee held informal closed meetings with representatives of specialized agencies and United Nations funds and programmes during which country-specific information was provided, as well as information on the efforts made by those bodies to support the implementation of the Convention.</w:t>
      </w:r>
    </w:p>
    <w:p w14:paraId="5DA9CC31" w14:textId="77777777" w:rsidR="00C37E04" w:rsidRPr="00C37E04" w:rsidRDefault="00C37E04" w:rsidP="00C37E04">
      <w:pPr>
        <w:spacing w:after="120"/>
        <w:ind w:left="1134" w:right="1134"/>
        <w:jc w:val="both"/>
      </w:pPr>
      <w:proofErr w:type="gramStart"/>
      <w:r w:rsidRPr="00C37E04">
        <w:t>Also</w:t>
      </w:r>
      <w:proofErr w:type="gramEnd"/>
      <w:r w:rsidRPr="00C37E04">
        <w:t xml:space="preserve"> on 8 and 15 May, the Committee held informal public meetings with representatives of non-governmental organizations and national human rights institutions from most of the States parties considered by the Committee at its eighty-fifth session, who provided information on the implementation of the Convention in the States parties concerned.</w:t>
      </w:r>
    </w:p>
    <w:p w14:paraId="560B57D4" w14:textId="77777777" w:rsidR="00C37E04" w:rsidRPr="00C37E04" w:rsidRDefault="00C37E04" w:rsidP="00C37E04">
      <w:pPr>
        <w:spacing w:after="120"/>
        <w:ind w:left="1134" w:right="1134"/>
        <w:jc w:val="both"/>
      </w:pPr>
      <w:r w:rsidRPr="00C37E04">
        <w:t xml:space="preserve">On 12 May, the Committee attended a reception hosted by the Permanent Mission of Switzerland to the United Nations and other international organizations in Geneva </w:t>
      </w:r>
      <w:proofErr w:type="gramStart"/>
      <w:r w:rsidRPr="00C37E04">
        <w:t>on the occasion of</w:t>
      </w:r>
      <w:proofErr w:type="gramEnd"/>
      <w:r w:rsidRPr="00C37E04">
        <w:t xml:space="preserve"> the launch of the second edition of a commentary on the Convention.</w:t>
      </w:r>
    </w:p>
    <w:p w14:paraId="0C354CAA" w14:textId="77777777" w:rsidR="00C37E04" w:rsidRPr="00C37E04" w:rsidRDefault="00C37E04" w:rsidP="00C37E04">
      <w:pPr>
        <w:spacing w:after="120"/>
        <w:ind w:left="1134" w:right="1134"/>
        <w:jc w:val="both"/>
      </w:pPr>
      <w:r w:rsidRPr="00C37E04">
        <w:t xml:space="preserve">On 22 May, the Committee held a remote informal closed meeting with the Executive Director of UN Women, </w:t>
      </w:r>
      <w:proofErr w:type="spellStart"/>
      <w:r w:rsidRPr="00C37E04">
        <w:t>Sima</w:t>
      </w:r>
      <w:proofErr w:type="spellEnd"/>
      <w:r w:rsidRPr="00C37E04">
        <w:t xml:space="preserve"> Sami </w:t>
      </w:r>
      <w:proofErr w:type="spellStart"/>
      <w:r w:rsidRPr="00C37E04">
        <w:t>Bahous</w:t>
      </w:r>
      <w:proofErr w:type="spellEnd"/>
      <w:r w:rsidRPr="00C37E04">
        <w:t>, to discuss ways and means of further strengthening the collaboration between the Committee and UN Women, the role of the Committee at the annual sessions of the Commission on the Status of Women, and global developments of common concern.</w:t>
      </w:r>
    </w:p>
    <w:p w14:paraId="73CAD7C4" w14:textId="77777777" w:rsidR="00C37E04" w:rsidRPr="00C37E04" w:rsidRDefault="00C37E04" w:rsidP="00C37E04">
      <w:pPr>
        <w:spacing w:after="120"/>
        <w:ind w:left="1134" w:right="1134"/>
        <w:jc w:val="both"/>
      </w:pPr>
      <w:r w:rsidRPr="00C37E04">
        <w:t xml:space="preserve">On 24 May, </w:t>
      </w:r>
      <w:r w:rsidRPr="00C37E04">
        <w:rPr>
          <w:lang w:val="en-US"/>
        </w:rPr>
        <w:t xml:space="preserve">Antonella </w:t>
      </w:r>
      <w:proofErr w:type="spellStart"/>
      <w:r w:rsidRPr="00C37E04">
        <w:rPr>
          <w:lang w:val="en-US"/>
        </w:rPr>
        <w:t>Lavelanet</w:t>
      </w:r>
      <w:proofErr w:type="spellEnd"/>
      <w:r w:rsidRPr="00C37E04">
        <w:rPr>
          <w:lang w:val="en-US"/>
        </w:rPr>
        <w:t>, Medical Officer, Preventing Unsafe Abortion,</w:t>
      </w:r>
      <w:r w:rsidRPr="00C37E04">
        <w:t xml:space="preserve"> </w:t>
      </w:r>
      <w:r w:rsidRPr="00C37E04">
        <w:rPr>
          <w:lang w:val="en-US"/>
        </w:rPr>
        <w:t xml:space="preserve">Sexual and Reproductive Health, and </w:t>
      </w:r>
      <w:proofErr w:type="spellStart"/>
      <w:r w:rsidRPr="00C37E04">
        <w:rPr>
          <w:lang w:val="en-US"/>
        </w:rPr>
        <w:t>Åsa</w:t>
      </w:r>
      <w:proofErr w:type="spellEnd"/>
      <w:r w:rsidRPr="00C37E04">
        <w:rPr>
          <w:lang w:val="en-US"/>
        </w:rPr>
        <w:t xml:space="preserve"> </w:t>
      </w:r>
      <w:proofErr w:type="spellStart"/>
      <w:r w:rsidRPr="00C37E04">
        <w:rPr>
          <w:lang w:val="en-US"/>
        </w:rPr>
        <w:t>Nihlen</w:t>
      </w:r>
      <w:proofErr w:type="spellEnd"/>
      <w:r w:rsidRPr="00C37E04">
        <w:rPr>
          <w:lang w:val="en-US"/>
        </w:rPr>
        <w:t xml:space="preserve">, Human Rights Adviser, Sexual and Reproductive Health, from the World Health Organization (WHO) briefed the Committee </w:t>
      </w:r>
      <w:r w:rsidRPr="00C37E04">
        <w:rPr>
          <w:iCs/>
        </w:rPr>
        <w:t>on the WHO abortion care guideline, in closed meeting.</w:t>
      </w:r>
    </w:p>
    <w:p w14:paraId="47C47B61" w14:textId="77777777" w:rsidR="00C37E04" w:rsidRPr="00C37E04" w:rsidRDefault="00C37E04" w:rsidP="00C37E04">
      <w:pPr>
        <w:spacing w:after="120"/>
        <w:ind w:left="1134" w:right="1134"/>
        <w:jc w:val="both"/>
      </w:pPr>
      <w:r w:rsidRPr="00C37E04">
        <w:t xml:space="preserve">Also on 24 May, the Committee informally met with the Committee on the Rights of the Child and the Special Rapporteur on violence against women and girls, Reem </w:t>
      </w:r>
      <w:proofErr w:type="spellStart"/>
      <w:r w:rsidRPr="00C37E04">
        <w:t>Alsalem</w:t>
      </w:r>
      <w:proofErr w:type="spellEnd"/>
      <w:r w:rsidRPr="00C37E04">
        <w:t>, to discuss child custody decisions in cases involving gender-based violence against women, gender/sex self-identification and access to sex-based and gender-based safe spaces, among other issues. The meeting was hosted by the Geneva Human Rights Platform.</w:t>
      </w:r>
    </w:p>
    <w:p w14:paraId="57BE17C5" w14:textId="77777777" w:rsidR="00C37E04" w:rsidRPr="00C37E04" w:rsidRDefault="00C37E04" w:rsidP="00C37E04">
      <w:pPr>
        <w:keepNext/>
        <w:keepLines/>
        <w:tabs>
          <w:tab w:val="right" w:pos="851"/>
        </w:tabs>
        <w:spacing w:before="360" w:after="240" w:line="270" w:lineRule="exact"/>
        <w:ind w:left="1134" w:right="1134" w:hanging="1134"/>
        <w:rPr>
          <w:rFonts w:eastAsia="SimSun"/>
          <w:b/>
          <w:sz w:val="24"/>
          <w:lang w:eastAsia="zh-CN"/>
        </w:rPr>
      </w:pPr>
      <w:r w:rsidRPr="00C37E04">
        <w:rPr>
          <w:rFonts w:eastAsia="SimSun"/>
          <w:b/>
          <w:sz w:val="24"/>
          <w:lang w:eastAsia="zh-CN"/>
        </w:rPr>
        <w:tab/>
        <w:t>F.</w:t>
      </w:r>
      <w:r w:rsidRPr="00C37E04">
        <w:rPr>
          <w:rFonts w:eastAsia="SimSun"/>
          <w:b/>
          <w:sz w:val="24"/>
          <w:lang w:eastAsia="zh-CN"/>
        </w:rPr>
        <w:tab/>
        <w:t>Membership of the Committee</w:t>
      </w:r>
    </w:p>
    <w:p w14:paraId="32A2D11C" w14:textId="77777777" w:rsidR="00C37E04" w:rsidRPr="00C37E04" w:rsidRDefault="00C37E04" w:rsidP="00C37E04">
      <w:pPr>
        <w:keepNext/>
        <w:keepLines/>
        <w:tabs>
          <w:tab w:val="right" w:pos="851"/>
        </w:tabs>
        <w:spacing w:before="240" w:after="120" w:line="240" w:lineRule="exact"/>
        <w:ind w:left="1134" w:right="1134" w:hanging="1134"/>
        <w:rPr>
          <w:b/>
        </w:rPr>
      </w:pPr>
      <w:r w:rsidRPr="00C37E04">
        <w:rPr>
          <w:b/>
        </w:rPr>
        <w:tab/>
      </w:r>
      <w:r w:rsidRPr="00C37E04">
        <w:rPr>
          <w:b/>
        </w:rPr>
        <w:tab/>
        <w:t>Attendance of the eighty-fifth session</w:t>
      </w:r>
    </w:p>
    <w:p w14:paraId="2B3CF245" w14:textId="77777777" w:rsidR="00C37E04" w:rsidRPr="00C37E04" w:rsidRDefault="00C37E04" w:rsidP="00C37E04">
      <w:pPr>
        <w:spacing w:after="120"/>
        <w:ind w:left="1134" w:right="1134"/>
        <w:jc w:val="both"/>
      </w:pPr>
      <w:r w:rsidRPr="00C37E04">
        <w:t>All members attended the eighty-fifth session. The following members did not attend the session on the indicated dates: Corinne Dettmeijer-Vermeulen, from 24 to 26 May; Hilary Gbedemah, on 16 May; Genoveva Tisheva, on 8 May; and Jie Xia, on 26 May. A list of members of the Committee, indicating the duration of their terms of office, is annexed to the present report.</w:t>
      </w:r>
    </w:p>
    <w:p w14:paraId="5C270566" w14:textId="77777777" w:rsidR="00C37E04" w:rsidRPr="00C37E04" w:rsidRDefault="00C37E04" w:rsidP="00C37E04">
      <w:pPr>
        <w:keepNext/>
        <w:keepLines/>
        <w:tabs>
          <w:tab w:val="right" w:pos="851"/>
        </w:tabs>
        <w:spacing w:before="360" w:after="240" w:line="300" w:lineRule="exact"/>
        <w:ind w:left="1134" w:right="1134" w:hanging="1134"/>
        <w:rPr>
          <w:b/>
          <w:w w:val="103"/>
          <w:sz w:val="28"/>
          <w:lang w:val="en-US"/>
        </w:rPr>
      </w:pPr>
      <w:r w:rsidRPr="00C37E04">
        <w:rPr>
          <w:b/>
          <w:w w:val="103"/>
          <w:sz w:val="28"/>
          <w:lang w:val="en-US"/>
        </w:rPr>
        <w:lastRenderedPageBreak/>
        <w:tab/>
      </w:r>
      <w:r w:rsidRPr="00C37E04">
        <w:rPr>
          <w:b/>
          <w:w w:val="103"/>
          <w:sz w:val="28"/>
          <w:lang w:val="en-US"/>
        </w:rPr>
        <w:tab/>
        <w:t>Chapter III</w:t>
      </w:r>
    </w:p>
    <w:p w14:paraId="60070D11" w14:textId="77777777" w:rsidR="00C37E04" w:rsidRPr="00C37E04" w:rsidRDefault="00C37E04" w:rsidP="00C37E04">
      <w:pPr>
        <w:keepNext/>
        <w:keepLines/>
        <w:tabs>
          <w:tab w:val="right" w:pos="851"/>
        </w:tabs>
        <w:spacing w:before="240" w:after="120" w:line="240" w:lineRule="exact"/>
        <w:ind w:left="1134" w:right="1134" w:hanging="1134"/>
        <w:rPr>
          <w:rFonts w:eastAsia="SimSun"/>
          <w:b/>
          <w:lang w:eastAsia="zh-CN"/>
        </w:rPr>
      </w:pPr>
      <w:r w:rsidRPr="00C37E04">
        <w:rPr>
          <w:rFonts w:eastAsia="SimSun"/>
          <w:b/>
          <w:lang w:eastAsia="zh-CN"/>
        </w:rPr>
        <w:tab/>
      </w:r>
      <w:r w:rsidRPr="00C37E04">
        <w:rPr>
          <w:rFonts w:eastAsia="SimSun"/>
          <w:b/>
          <w:lang w:eastAsia="zh-CN"/>
        </w:rPr>
        <w:tab/>
        <w:t>Report of the Chairperson on activities undertaken between the eighty-fourth and eighty-fifth sessions of the Committee</w:t>
      </w:r>
    </w:p>
    <w:p w14:paraId="098D3E6A" w14:textId="77777777" w:rsidR="00C37E04" w:rsidRPr="00C37E04" w:rsidRDefault="00C37E04" w:rsidP="00C37E04">
      <w:pPr>
        <w:spacing w:after="120"/>
        <w:ind w:left="1134" w:right="1134"/>
        <w:jc w:val="both"/>
      </w:pPr>
      <w:r w:rsidRPr="00C37E04">
        <w:t xml:space="preserve">At the 1969th meeting, the Chair, Ana Peláez Narváez, presented </w:t>
      </w:r>
      <w:r w:rsidRPr="00C37E04">
        <w:rPr>
          <w:w w:val="103"/>
        </w:rPr>
        <w:t>her report on the activities she had undertaken since the eighty-fourth session of the Committee.</w:t>
      </w:r>
    </w:p>
    <w:p w14:paraId="47046ED3" w14:textId="575DCF12" w:rsidR="00597A6B" w:rsidRPr="00820BF5" w:rsidRDefault="00DA4BF3" w:rsidP="00820BF5">
      <w:pPr>
        <w:pStyle w:val="HChG"/>
      </w:pPr>
      <w:r>
        <w:tab/>
      </w:r>
      <w:r w:rsidR="00597A6B" w:rsidRPr="00820BF5">
        <w:tab/>
      </w:r>
      <w:r w:rsidR="0042125E" w:rsidRPr="00820BF5">
        <w:t>Chapter IV</w:t>
      </w:r>
    </w:p>
    <w:p w14:paraId="101C5E3C" w14:textId="115D4D35" w:rsidR="00597A6B" w:rsidRPr="00820BF5" w:rsidRDefault="00597A6B" w:rsidP="00820BF5">
      <w:pPr>
        <w:pStyle w:val="H1G"/>
        <w:rPr>
          <w:rFonts w:eastAsia="SimSun"/>
        </w:rPr>
      </w:pPr>
      <w:r w:rsidRPr="00820BF5">
        <w:rPr>
          <w:rFonts w:eastAsia="SimSun"/>
        </w:rPr>
        <w:tab/>
        <w:t>A.</w:t>
      </w:r>
      <w:r w:rsidRPr="00820BF5">
        <w:rPr>
          <w:rFonts w:eastAsia="SimSun"/>
        </w:rPr>
        <w:tab/>
      </w:r>
      <w:r w:rsidR="00580757">
        <w:rPr>
          <w:rFonts w:eastAsia="SimSun"/>
        </w:rPr>
        <w:t>C</w:t>
      </w:r>
      <w:r w:rsidRPr="00820BF5">
        <w:rPr>
          <w:rFonts w:eastAsia="SimSun"/>
        </w:rPr>
        <w:t>onsideration of reports submitted by States parties under article 18 of the Convention</w:t>
      </w:r>
    </w:p>
    <w:p w14:paraId="73A678C7" w14:textId="6D29A6A8" w:rsidR="005D04A2" w:rsidRPr="00386C76" w:rsidRDefault="00580757" w:rsidP="005D04A2">
      <w:pPr>
        <w:pStyle w:val="SingleTxtG"/>
        <w:rPr>
          <w:w w:val="103"/>
        </w:rPr>
      </w:pPr>
      <w:r w:rsidRPr="00643213">
        <w:rPr>
          <w:w w:val="103"/>
        </w:rPr>
        <w:t xml:space="preserve">At </w:t>
      </w:r>
      <w:r w:rsidRPr="00845059">
        <w:t>its</w:t>
      </w:r>
      <w:r w:rsidRPr="00643213">
        <w:rPr>
          <w:w w:val="103"/>
        </w:rPr>
        <w:t xml:space="preserve"> </w:t>
      </w:r>
      <w:r w:rsidR="005D04A2">
        <w:rPr>
          <w:w w:val="103"/>
        </w:rPr>
        <w:t>eight</w:t>
      </w:r>
      <w:r w:rsidR="00A15FF9">
        <w:rPr>
          <w:w w:val="103"/>
        </w:rPr>
        <w:t>y-</w:t>
      </w:r>
      <w:r w:rsidR="00A27751">
        <w:rPr>
          <w:w w:val="103"/>
        </w:rPr>
        <w:t>fifth</w:t>
      </w:r>
      <w:r w:rsidR="009B579C">
        <w:rPr>
          <w:w w:val="103"/>
        </w:rPr>
        <w:t xml:space="preserve"> </w:t>
      </w:r>
      <w:r w:rsidRPr="00643213">
        <w:rPr>
          <w:w w:val="103"/>
        </w:rPr>
        <w:t xml:space="preserve">session, the Committee </w:t>
      </w:r>
      <w:r w:rsidR="005D04A2" w:rsidRPr="00643213">
        <w:rPr>
          <w:w w:val="103"/>
        </w:rPr>
        <w:t xml:space="preserve">considered the reports of </w:t>
      </w:r>
      <w:r w:rsidR="00A15FF9">
        <w:rPr>
          <w:w w:val="103"/>
        </w:rPr>
        <w:t>eight</w:t>
      </w:r>
      <w:r w:rsidR="005D04A2">
        <w:rPr>
          <w:w w:val="103"/>
        </w:rPr>
        <w:t xml:space="preserve"> </w:t>
      </w:r>
      <w:r w:rsidR="005D04A2" w:rsidRPr="00643213">
        <w:rPr>
          <w:w w:val="103"/>
        </w:rPr>
        <w:t xml:space="preserve">States parties submitted under article 18 of the Convention: </w:t>
      </w:r>
      <w:r w:rsidR="008958C1">
        <w:rPr>
          <w:w w:val="103"/>
        </w:rPr>
        <w:t xml:space="preserve">the </w:t>
      </w:r>
      <w:r w:rsidR="00A26638">
        <w:rPr>
          <w:w w:val="103"/>
        </w:rPr>
        <w:t>ninth</w:t>
      </w:r>
      <w:r w:rsidR="008958C1">
        <w:rPr>
          <w:w w:val="103"/>
        </w:rPr>
        <w:t xml:space="preserve"> periodic report of </w:t>
      </w:r>
      <w:r w:rsidR="00A26638">
        <w:rPr>
          <w:w w:val="103"/>
        </w:rPr>
        <w:t>China (including Hong Kong Special Administrative Region, China, and Macao Special Administrative Region, China)</w:t>
      </w:r>
      <w:r w:rsidR="008958C1">
        <w:rPr>
          <w:w w:val="103"/>
        </w:rPr>
        <w:t xml:space="preserve">; </w:t>
      </w:r>
      <w:r w:rsidR="005D04A2">
        <w:t xml:space="preserve">the </w:t>
      </w:r>
      <w:r w:rsidR="00A26638">
        <w:t>ninth</w:t>
      </w:r>
      <w:r w:rsidR="000A7443">
        <w:t xml:space="preserve"> </w:t>
      </w:r>
      <w:r w:rsidR="005D04A2" w:rsidRPr="001C5877">
        <w:t xml:space="preserve">periodic report of </w:t>
      </w:r>
      <w:r w:rsidR="00A26638">
        <w:t>Germany, submitted under the simplified reporting procedure</w:t>
      </w:r>
      <w:r w:rsidR="008958C1">
        <w:t>;</w:t>
      </w:r>
      <w:r w:rsidR="00743C48">
        <w:t xml:space="preserve"> </w:t>
      </w:r>
      <w:r w:rsidR="008958C1">
        <w:t xml:space="preserve">the </w:t>
      </w:r>
      <w:r w:rsidR="00A26638">
        <w:t>ninth</w:t>
      </w:r>
      <w:r w:rsidR="008958C1">
        <w:t xml:space="preserve"> periodic report of </w:t>
      </w:r>
      <w:r w:rsidR="00A26638">
        <w:t>Iceland</w:t>
      </w:r>
      <w:r w:rsidR="005D04A2">
        <w:t xml:space="preserve">; the </w:t>
      </w:r>
      <w:r w:rsidR="00A26638">
        <w:t>combined initial to fifth</w:t>
      </w:r>
      <w:r w:rsidR="005D04A2" w:rsidRPr="00BF720A">
        <w:t xml:space="preserve"> periodic report</w:t>
      </w:r>
      <w:r w:rsidR="00A26638">
        <w:t>s</w:t>
      </w:r>
      <w:r w:rsidR="005D04A2" w:rsidRPr="00BF720A">
        <w:t xml:space="preserve"> of </w:t>
      </w:r>
      <w:r w:rsidR="00A26638">
        <w:t>Sao Tomé and Principe</w:t>
      </w:r>
      <w:r w:rsidR="002E182B">
        <w:t xml:space="preserve"> (pilot back-to-back review by the Committee and the Committee on the Rights of the Child)</w:t>
      </w:r>
      <w:r w:rsidR="005D04A2">
        <w:t xml:space="preserve">; the </w:t>
      </w:r>
      <w:r w:rsidR="00A26638">
        <w:t>seventh</w:t>
      </w:r>
      <w:r w:rsidR="000A7443">
        <w:t xml:space="preserve"> periodic report of </w:t>
      </w:r>
      <w:r w:rsidR="00A26638">
        <w:t>Slovakia, submitted under the simplified reporting procedure</w:t>
      </w:r>
      <w:r w:rsidR="005D04A2">
        <w:t xml:space="preserve">; the </w:t>
      </w:r>
      <w:r w:rsidR="00A26638">
        <w:t>ninth</w:t>
      </w:r>
      <w:r w:rsidR="005D04A2" w:rsidRPr="00BF720A">
        <w:t xml:space="preserve"> periodic report of </w:t>
      </w:r>
      <w:r w:rsidR="00A26638">
        <w:t>Spain</w:t>
      </w:r>
      <w:r w:rsidR="00826312">
        <w:t>, submitted under the simplified reporting procedure</w:t>
      </w:r>
      <w:r w:rsidR="005D04A2">
        <w:t xml:space="preserve">; the </w:t>
      </w:r>
      <w:r w:rsidR="00A26638">
        <w:t>fourth</w:t>
      </w:r>
      <w:r w:rsidR="005D04A2">
        <w:t xml:space="preserve"> periodic report of </w:t>
      </w:r>
      <w:r w:rsidR="00A26638">
        <w:t>Timor Leste</w:t>
      </w:r>
      <w:r w:rsidR="005D04A2">
        <w:t>;</w:t>
      </w:r>
      <w:r w:rsidR="000A7443">
        <w:t xml:space="preserve"> </w:t>
      </w:r>
      <w:r w:rsidR="005D04A2">
        <w:t xml:space="preserve">and the </w:t>
      </w:r>
      <w:r w:rsidR="00A26638">
        <w:t>ninth</w:t>
      </w:r>
      <w:r w:rsidR="000A7443">
        <w:t xml:space="preserve"> </w:t>
      </w:r>
      <w:r w:rsidR="005D04A2" w:rsidRPr="00BF720A">
        <w:t xml:space="preserve">periodic report of </w:t>
      </w:r>
      <w:r w:rsidR="00A26638">
        <w:t>Venezuela</w:t>
      </w:r>
      <w:r w:rsidR="005D04A2">
        <w:t>.</w:t>
      </w:r>
    </w:p>
    <w:p w14:paraId="54745990" w14:textId="77777777" w:rsidR="005D04A2" w:rsidRPr="00643213" w:rsidRDefault="005D04A2" w:rsidP="005D04A2">
      <w:pPr>
        <w:pStyle w:val="SingleTxtG"/>
        <w:rPr>
          <w:w w:val="103"/>
        </w:rPr>
      </w:pPr>
      <w:r w:rsidRPr="00643213">
        <w:rPr>
          <w:w w:val="103"/>
        </w:rPr>
        <w:t>The Committee prepared concluding observations on each of the reports considered. Those observations are available through the Official Document System of the United Nations (</w:t>
      </w:r>
      <w:hyperlink r:id="rId8" w:history="1">
        <w:r w:rsidRPr="00643213">
          <w:rPr>
            <w:w w:val="103"/>
          </w:rPr>
          <w:t>http://documents.un.org/</w:t>
        </w:r>
      </w:hyperlink>
      <w:r w:rsidRPr="00643213">
        <w:rPr>
          <w:w w:val="103"/>
        </w:rPr>
        <w:t>) under the symbol numbers indicated below:</w:t>
      </w:r>
    </w:p>
    <w:p w14:paraId="0E9CB91D" w14:textId="2B83CC14" w:rsidR="005D04A2" w:rsidRPr="002E182B" w:rsidRDefault="00A26638" w:rsidP="002E182B">
      <w:pPr>
        <w:pStyle w:val="SingleTxtG"/>
        <w:ind w:left="1701"/>
        <w:rPr>
          <w:color w:val="0000FF"/>
        </w:rPr>
      </w:pPr>
      <w:r>
        <w:t>China</w:t>
      </w:r>
      <w:r w:rsidR="005D04A2" w:rsidRPr="00CB03FC">
        <w:t xml:space="preserve"> (</w:t>
      </w:r>
      <w:hyperlink r:id="rId9" w:history="1">
        <w:r w:rsidR="005D04A2" w:rsidRPr="00CB03FC">
          <w:rPr>
            <w:rStyle w:val="Hyperlink"/>
          </w:rPr>
          <w:t>CEDAW/C/</w:t>
        </w:r>
        <w:r>
          <w:rPr>
            <w:rStyle w:val="Hyperlink"/>
          </w:rPr>
          <w:t>CHN</w:t>
        </w:r>
        <w:r w:rsidR="005D04A2" w:rsidRPr="00CB03FC">
          <w:rPr>
            <w:rStyle w:val="Hyperlink"/>
          </w:rPr>
          <w:t>/C</w:t>
        </w:r>
        <w:r w:rsidR="005D04A2" w:rsidRPr="00CB03FC">
          <w:rPr>
            <w:rStyle w:val="Hyperlink"/>
          </w:rPr>
          <w:t>O</w:t>
        </w:r>
        <w:r w:rsidR="005D04A2" w:rsidRPr="00CB03FC">
          <w:rPr>
            <w:rStyle w:val="Hyperlink"/>
          </w:rPr>
          <w:t>/</w:t>
        </w:r>
        <w:r>
          <w:rPr>
            <w:rStyle w:val="Hyperlink"/>
          </w:rPr>
          <w:t>9</w:t>
        </w:r>
      </w:hyperlink>
      <w:r w:rsidR="00206458">
        <w:rPr>
          <w:rStyle w:val="Hyperlink"/>
        </w:rPr>
        <w:t>)</w:t>
      </w:r>
    </w:p>
    <w:p w14:paraId="0730E98C" w14:textId="2C785748" w:rsidR="00F92D4C" w:rsidRPr="00720F9E" w:rsidRDefault="002E182B" w:rsidP="005D04A2">
      <w:pPr>
        <w:pStyle w:val="SingleTxtG"/>
        <w:ind w:firstLine="567"/>
      </w:pPr>
      <w:r w:rsidRPr="00720F9E">
        <w:t>Germany</w:t>
      </w:r>
      <w:r w:rsidR="005D04A2" w:rsidRPr="00720F9E">
        <w:t xml:space="preserve"> (</w:t>
      </w:r>
      <w:hyperlink r:id="rId10" w:history="1">
        <w:r w:rsidR="005D04A2" w:rsidRPr="00720F9E">
          <w:rPr>
            <w:rStyle w:val="Hyperlink"/>
          </w:rPr>
          <w:t>CEDAW/C/</w:t>
        </w:r>
        <w:r>
          <w:rPr>
            <w:rStyle w:val="Hyperlink"/>
          </w:rPr>
          <w:t>DEU</w:t>
        </w:r>
        <w:r w:rsidR="005D04A2" w:rsidRPr="00720F9E">
          <w:rPr>
            <w:rStyle w:val="Hyperlink"/>
          </w:rPr>
          <w:t>/CO/</w:t>
        </w:r>
        <w:r>
          <w:rPr>
            <w:rStyle w:val="Hyperlink"/>
          </w:rPr>
          <w:t>9</w:t>
        </w:r>
      </w:hyperlink>
      <w:r w:rsidR="00F92D4C" w:rsidRPr="00720F9E">
        <w:t>)</w:t>
      </w:r>
    </w:p>
    <w:p w14:paraId="2F3B2426" w14:textId="1F76AB57" w:rsidR="005D04A2" w:rsidRDefault="002E182B" w:rsidP="005D04A2">
      <w:pPr>
        <w:pStyle w:val="SingleTxtG"/>
        <w:ind w:firstLine="567"/>
      </w:pPr>
      <w:r>
        <w:t>Iceland</w:t>
      </w:r>
      <w:r w:rsidR="005D04A2">
        <w:t xml:space="preserve"> </w:t>
      </w:r>
      <w:r w:rsidR="005D04A2" w:rsidRPr="005233EA">
        <w:t>(</w:t>
      </w:r>
      <w:hyperlink r:id="rId11" w:history="1">
        <w:r w:rsidR="005D04A2" w:rsidRPr="005D2D60">
          <w:rPr>
            <w:rStyle w:val="Hyperlink"/>
          </w:rPr>
          <w:t>CEDAW/C/</w:t>
        </w:r>
        <w:r>
          <w:rPr>
            <w:rStyle w:val="Hyperlink"/>
          </w:rPr>
          <w:t>ISL</w:t>
        </w:r>
        <w:r w:rsidR="005D04A2" w:rsidRPr="005D2D60">
          <w:rPr>
            <w:rStyle w:val="Hyperlink"/>
          </w:rPr>
          <w:t>/CO/</w:t>
        </w:r>
        <w:r>
          <w:rPr>
            <w:rStyle w:val="Hyperlink"/>
          </w:rPr>
          <w:t>9</w:t>
        </w:r>
      </w:hyperlink>
      <w:r w:rsidR="005D04A2">
        <w:t>)</w:t>
      </w:r>
    </w:p>
    <w:p w14:paraId="0AE68832" w14:textId="00C8B1B4" w:rsidR="005D04A2" w:rsidRPr="00743C48" w:rsidRDefault="002E182B" w:rsidP="005D04A2">
      <w:pPr>
        <w:pStyle w:val="SingleTxtG"/>
        <w:ind w:firstLine="567"/>
      </w:pPr>
      <w:r>
        <w:t>Sao Tomé and Principe</w:t>
      </w:r>
      <w:r w:rsidR="005D04A2" w:rsidRPr="00743C48">
        <w:t xml:space="preserve"> (</w:t>
      </w:r>
      <w:hyperlink r:id="rId12" w:history="1">
        <w:r w:rsidR="005D04A2" w:rsidRPr="00743C48">
          <w:rPr>
            <w:rStyle w:val="Hyperlink"/>
          </w:rPr>
          <w:t>CEDAW/C/</w:t>
        </w:r>
        <w:r>
          <w:rPr>
            <w:rStyle w:val="Hyperlink"/>
          </w:rPr>
          <w:t>STP</w:t>
        </w:r>
        <w:r w:rsidR="005D04A2" w:rsidRPr="00743C48">
          <w:rPr>
            <w:rStyle w:val="Hyperlink"/>
          </w:rPr>
          <w:t>/CO/</w:t>
        </w:r>
        <w:r>
          <w:rPr>
            <w:rStyle w:val="Hyperlink"/>
          </w:rPr>
          <w:t>1-5</w:t>
        </w:r>
      </w:hyperlink>
      <w:r w:rsidR="005D04A2" w:rsidRPr="00743C48">
        <w:t xml:space="preserve">) </w:t>
      </w:r>
    </w:p>
    <w:p w14:paraId="49039718" w14:textId="55834764" w:rsidR="005D04A2" w:rsidRPr="002761C7" w:rsidRDefault="002E182B" w:rsidP="005D04A2">
      <w:pPr>
        <w:pStyle w:val="SingleTxtG"/>
        <w:ind w:firstLine="567"/>
      </w:pPr>
      <w:r>
        <w:t>Slovakia</w:t>
      </w:r>
      <w:r w:rsidR="005D04A2" w:rsidRPr="002761C7">
        <w:t xml:space="preserve"> (</w:t>
      </w:r>
      <w:hyperlink r:id="rId13" w:history="1">
        <w:r w:rsidR="005D04A2" w:rsidRPr="002761C7">
          <w:rPr>
            <w:rStyle w:val="Hyperlink"/>
          </w:rPr>
          <w:t>CEDAW/C/</w:t>
        </w:r>
        <w:r>
          <w:rPr>
            <w:rStyle w:val="Hyperlink"/>
          </w:rPr>
          <w:t>SVK</w:t>
        </w:r>
        <w:r w:rsidR="005D04A2" w:rsidRPr="002761C7">
          <w:rPr>
            <w:rStyle w:val="Hyperlink"/>
          </w:rPr>
          <w:t>/CO/</w:t>
        </w:r>
        <w:r>
          <w:rPr>
            <w:rStyle w:val="Hyperlink"/>
          </w:rPr>
          <w:t>7</w:t>
        </w:r>
      </w:hyperlink>
      <w:r w:rsidR="005D04A2" w:rsidRPr="002761C7">
        <w:t xml:space="preserve">) </w:t>
      </w:r>
    </w:p>
    <w:p w14:paraId="29C83EA6" w14:textId="11D577C6" w:rsidR="005D04A2" w:rsidRDefault="002E182B" w:rsidP="005D04A2">
      <w:pPr>
        <w:pStyle w:val="SingleTxtG"/>
        <w:ind w:firstLine="567"/>
      </w:pPr>
      <w:r>
        <w:t>Spain</w:t>
      </w:r>
      <w:r w:rsidR="005D04A2">
        <w:t xml:space="preserve"> </w:t>
      </w:r>
      <w:r w:rsidR="005D04A2" w:rsidRPr="005233EA">
        <w:t>(</w:t>
      </w:r>
      <w:hyperlink r:id="rId14" w:history="1">
        <w:r w:rsidR="005D04A2" w:rsidRPr="00B00260">
          <w:rPr>
            <w:rStyle w:val="Hyperlink"/>
          </w:rPr>
          <w:t>CEDAW/C/</w:t>
        </w:r>
        <w:r>
          <w:rPr>
            <w:rStyle w:val="Hyperlink"/>
          </w:rPr>
          <w:t>ESP</w:t>
        </w:r>
        <w:r w:rsidR="005D04A2" w:rsidRPr="00B00260">
          <w:rPr>
            <w:rStyle w:val="Hyperlink"/>
          </w:rPr>
          <w:t>/CO/</w:t>
        </w:r>
        <w:r>
          <w:rPr>
            <w:rStyle w:val="Hyperlink"/>
          </w:rPr>
          <w:t>9</w:t>
        </w:r>
      </w:hyperlink>
      <w:r w:rsidR="005D04A2" w:rsidRPr="005233EA">
        <w:t>)</w:t>
      </w:r>
    </w:p>
    <w:p w14:paraId="0218325C" w14:textId="46446EC9" w:rsidR="005D04A2" w:rsidRPr="00160E97" w:rsidRDefault="002E182B" w:rsidP="005D04A2">
      <w:pPr>
        <w:pStyle w:val="SingleTxtG"/>
        <w:ind w:firstLine="567"/>
      </w:pPr>
      <w:r>
        <w:t>Timor Leste</w:t>
      </w:r>
      <w:r w:rsidR="005D04A2" w:rsidRPr="00160E97">
        <w:t xml:space="preserve"> (</w:t>
      </w:r>
      <w:hyperlink r:id="rId15" w:history="1">
        <w:r w:rsidR="005D04A2" w:rsidRPr="00160E97">
          <w:rPr>
            <w:rStyle w:val="Hyperlink"/>
          </w:rPr>
          <w:t>CEDAW/C/</w:t>
        </w:r>
        <w:r>
          <w:rPr>
            <w:rStyle w:val="Hyperlink"/>
          </w:rPr>
          <w:t>TLS</w:t>
        </w:r>
        <w:r w:rsidR="005D04A2" w:rsidRPr="00160E97">
          <w:rPr>
            <w:rStyle w:val="Hyperlink"/>
          </w:rPr>
          <w:t>/CO/</w:t>
        </w:r>
        <w:r>
          <w:rPr>
            <w:rStyle w:val="Hyperlink"/>
          </w:rPr>
          <w:t>4</w:t>
        </w:r>
      </w:hyperlink>
      <w:r w:rsidR="005D04A2" w:rsidRPr="00160E97">
        <w:t>)</w:t>
      </w:r>
    </w:p>
    <w:p w14:paraId="5C092F62" w14:textId="45DB0EEE" w:rsidR="005233EA" w:rsidRPr="00720F9E" w:rsidRDefault="002E182B" w:rsidP="008A6777">
      <w:pPr>
        <w:pStyle w:val="SingleTxtG"/>
        <w:ind w:firstLine="567"/>
        <w:rPr>
          <w:lang w:val="es-ES"/>
        </w:rPr>
      </w:pPr>
      <w:r w:rsidRPr="00720F9E">
        <w:rPr>
          <w:lang w:val="es-ES"/>
        </w:rPr>
        <w:t>Venezuela</w:t>
      </w:r>
      <w:r w:rsidR="008322D4" w:rsidRPr="00720F9E">
        <w:rPr>
          <w:lang w:val="es-ES"/>
        </w:rPr>
        <w:t xml:space="preserve"> (</w:t>
      </w:r>
      <w:hyperlink r:id="rId16" w:history="1">
        <w:r w:rsidR="008322D4" w:rsidRPr="00720F9E">
          <w:rPr>
            <w:rStyle w:val="Hyperlink"/>
            <w:lang w:val="es-ES"/>
          </w:rPr>
          <w:t>CEDAW/C/</w:t>
        </w:r>
        <w:r>
          <w:rPr>
            <w:rStyle w:val="Hyperlink"/>
            <w:lang w:val="es-ES"/>
          </w:rPr>
          <w:t>VEN</w:t>
        </w:r>
        <w:r w:rsidR="008322D4" w:rsidRPr="00720F9E">
          <w:rPr>
            <w:rStyle w:val="Hyperlink"/>
            <w:lang w:val="es-ES"/>
          </w:rPr>
          <w:t>/CO/</w:t>
        </w:r>
        <w:r>
          <w:rPr>
            <w:rStyle w:val="Hyperlink"/>
            <w:lang w:val="es-ES"/>
          </w:rPr>
          <w:t>9</w:t>
        </w:r>
      </w:hyperlink>
      <w:r w:rsidR="008322D4" w:rsidRPr="00720F9E">
        <w:rPr>
          <w:lang w:val="es-ES"/>
        </w:rPr>
        <w:t>)</w:t>
      </w:r>
    </w:p>
    <w:p w14:paraId="1CA8F29D" w14:textId="77777777" w:rsidR="000F3150" w:rsidRPr="00820BF5" w:rsidRDefault="00597A6B" w:rsidP="00820BF5">
      <w:pPr>
        <w:pStyle w:val="H1G"/>
        <w:rPr>
          <w:rFonts w:eastAsia="SimSun"/>
          <w:highlight w:val="red"/>
        </w:rPr>
      </w:pPr>
      <w:r w:rsidRPr="00720F9E">
        <w:rPr>
          <w:rFonts w:eastAsia="SimSun"/>
          <w:lang w:val="es-ES"/>
        </w:rPr>
        <w:tab/>
      </w:r>
      <w:r w:rsidRPr="00820BF5">
        <w:rPr>
          <w:rFonts w:eastAsia="SimSun"/>
        </w:rPr>
        <w:t>B.</w:t>
      </w:r>
      <w:r w:rsidRPr="00820BF5">
        <w:rPr>
          <w:rFonts w:eastAsia="SimSun"/>
        </w:rPr>
        <w:tab/>
      </w:r>
      <w:r w:rsidR="000F3150" w:rsidRPr="00820BF5">
        <w:rPr>
          <w:rFonts w:eastAsia="SimSun"/>
        </w:rPr>
        <w:t>Follow-up procedures relating to concluding observations</w:t>
      </w:r>
    </w:p>
    <w:p w14:paraId="637D3196" w14:textId="0E5F23EC" w:rsidR="008B30C6" w:rsidRDefault="00F81D54" w:rsidP="002E182B">
      <w:pPr>
        <w:autoSpaceDE w:val="0"/>
        <w:autoSpaceDN w:val="0"/>
        <w:adjustRightInd w:val="0"/>
        <w:spacing w:after="120" w:line="240" w:lineRule="auto"/>
        <w:ind w:left="1134" w:right="1133"/>
        <w:jc w:val="both"/>
      </w:pPr>
      <w:r w:rsidRPr="00737261">
        <w:t>The Committee consider</w:t>
      </w:r>
      <w:r w:rsidR="008B30C6">
        <w:t>ed</w:t>
      </w:r>
      <w:r w:rsidR="006D5AE1">
        <w:t xml:space="preserve"> </w:t>
      </w:r>
      <w:r w:rsidR="008B30C6">
        <w:t>the follow-up</w:t>
      </w:r>
      <w:r w:rsidR="006D5AE1">
        <w:t xml:space="preserve"> report</w:t>
      </w:r>
      <w:r w:rsidR="002E182B">
        <w:t>s</w:t>
      </w:r>
      <w:r w:rsidR="006D5AE1">
        <w:t xml:space="preserve"> from </w:t>
      </w:r>
      <w:r w:rsidR="002E182B">
        <w:t>the following States parties:</w:t>
      </w:r>
    </w:p>
    <w:p w14:paraId="7985B1F5" w14:textId="0872FBF6" w:rsidR="002E182B" w:rsidRDefault="002E182B" w:rsidP="00A27751">
      <w:pPr>
        <w:pStyle w:val="ListParagraph"/>
        <w:numPr>
          <w:ilvl w:val="0"/>
          <w:numId w:val="32"/>
        </w:numPr>
        <w:autoSpaceDE w:val="0"/>
        <w:autoSpaceDN w:val="0"/>
        <w:adjustRightInd w:val="0"/>
        <w:spacing w:after="120" w:line="240" w:lineRule="auto"/>
        <w:ind w:right="1133"/>
        <w:jc w:val="both"/>
      </w:pPr>
      <w:r>
        <w:t>Bosnia and Herzegovina (CEDAW/C/BIH/FCO/6)</w:t>
      </w:r>
    </w:p>
    <w:p w14:paraId="1909099B" w14:textId="780A1F2A" w:rsidR="002E182B" w:rsidRDefault="002E182B" w:rsidP="002E182B">
      <w:pPr>
        <w:pStyle w:val="ListParagraph"/>
        <w:numPr>
          <w:ilvl w:val="0"/>
          <w:numId w:val="32"/>
        </w:numPr>
        <w:autoSpaceDE w:val="0"/>
        <w:autoSpaceDN w:val="0"/>
        <w:adjustRightInd w:val="0"/>
        <w:spacing w:after="120" w:line="240" w:lineRule="auto"/>
        <w:ind w:right="1133"/>
        <w:jc w:val="both"/>
      </w:pPr>
      <w:r>
        <w:t>Denmark (</w:t>
      </w:r>
      <w:r w:rsidRPr="007A5167">
        <w:t>CEDAW/C/DNK/FCO/9</w:t>
      </w:r>
      <w:r>
        <w:t>)</w:t>
      </w:r>
    </w:p>
    <w:p w14:paraId="0D8E1DEB" w14:textId="546CFCCA" w:rsidR="00881D7C" w:rsidRPr="00A27751" w:rsidRDefault="002E182B" w:rsidP="00A27751">
      <w:pPr>
        <w:pStyle w:val="ListParagraph"/>
        <w:numPr>
          <w:ilvl w:val="0"/>
          <w:numId w:val="32"/>
        </w:numPr>
        <w:autoSpaceDE w:val="0"/>
        <w:autoSpaceDN w:val="0"/>
        <w:adjustRightInd w:val="0"/>
        <w:spacing w:after="120" w:line="240" w:lineRule="auto"/>
        <w:ind w:right="1133"/>
        <w:jc w:val="both"/>
      </w:pPr>
      <w:r>
        <w:t>Republic of Moldova (</w:t>
      </w:r>
      <w:r w:rsidRPr="007A5167">
        <w:t>CEDAW/C/MDA/FCO/6</w:t>
      </w:r>
      <w:r>
        <w:t>)</w:t>
      </w:r>
      <w:r w:rsidR="00881D7C" w:rsidRPr="00A27751">
        <w:rPr>
          <w:color w:val="000000"/>
          <w:lang w:eastAsia="en-GB"/>
        </w:rPr>
        <w:t xml:space="preserve"> </w:t>
      </w:r>
    </w:p>
    <w:p w14:paraId="77E38075" w14:textId="77777777" w:rsidR="00597A6B" w:rsidRPr="00820BF5" w:rsidRDefault="00597A6B" w:rsidP="00820BF5">
      <w:pPr>
        <w:pStyle w:val="HChG"/>
      </w:pPr>
      <w:r w:rsidRPr="00123C12">
        <w:tab/>
      </w:r>
      <w:r w:rsidRPr="00123C12">
        <w:tab/>
      </w:r>
      <w:r w:rsidRPr="00820BF5">
        <w:t>Chapter V</w:t>
      </w:r>
    </w:p>
    <w:p w14:paraId="6DC40CC0" w14:textId="77777777" w:rsidR="00597A6B" w:rsidRPr="00820BF5" w:rsidRDefault="00597A6B" w:rsidP="00820BF5">
      <w:pPr>
        <w:pStyle w:val="H23G"/>
        <w:rPr>
          <w:rFonts w:eastAsia="SimSun"/>
        </w:rPr>
      </w:pPr>
      <w:r w:rsidRPr="00820BF5">
        <w:rPr>
          <w:rFonts w:eastAsia="SimSun"/>
        </w:rPr>
        <w:tab/>
      </w:r>
      <w:r w:rsidRPr="00820BF5">
        <w:rPr>
          <w:rFonts w:eastAsia="SimSun"/>
        </w:rPr>
        <w:tab/>
        <w:t>Activities carried out under the Optional Protocol to the Convention on the</w:t>
      </w:r>
      <w:r w:rsidR="00665C17" w:rsidRPr="00820BF5">
        <w:rPr>
          <w:rFonts w:eastAsia="SimSun"/>
        </w:rPr>
        <w:t xml:space="preserve"> </w:t>
      </w:r>
      <w:r w:rsidRPr="00820BF5">
        <w:rPr>
          <w:rFonts w:eastAsia="SimSun"/>
        </w:rPr>
        <w:t>Elimination of All Forms of Discrimination against Women</w:t>
      </w:r>
    </w:p>
    <w:p w14:paraId="152A1285" w14:textId="77777777" w:rsidR="00597A6B" w:rsidRPr="00820BF5" w:rsidRDefault="00597A6B" w:rsidP="00820BF5">
      <w:pPr>
        <w:pStyle w:val="SingleTxtG"/>
      </w:pPr>
      <w:r w:rsidRPr="00820BF5">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14:paraId="0A153A08" w14:textId="77777777" w:rsidR="00597A6B" w:rsidRPr="00820BF5" w:rsidRDefault="00597A6B" w:rsidP="00820BF5">
      <w:pPr>
        <w:pStyle w:val="H1G"/>
        <w:rPr>
          <w:rFonts w:eastAsia="SimSun"/>
        </w:rPr>
      </w:pPr>
      <w:r w:rsidRPr="00820BF5">
        <w:rPr>
          <w:rFonts w:eastAsia="SimSun"/>
        </w:rPr>
        <w:lastRenderedPageBreak/>
        <w:tab/>
        <w:t>A.</w:t>
      </w:r>
      <w:r w:rsidRPr="00820BF5">
        <w:rPr>
          <w:rFonts w:eastAsia="SimSun"/>
        </w:rPr>
        <w:tab/>
        <w:t>Action taken by the Committee in respect of issues arising from article 2 of the Optional Protocol</w:t>
      </w:r>
    </w:p>
    <w:p w14:paraId="6DC98BAB" w14:textId="02BA4ECF" w:rsidR="00820F68" w:rsidRPr="00820BF5" w:rsidRDefault="00820F68" w:rsidP="00820F68">
      <w:pPr>
        <w:pStyle w:val="SingleTxtG"/>
      </w:pPr>
      <w:r w:rsidRPr="00820BF5">
        <w:t xml:space="preserve">The Committee discussed activities under article 2 of the Optional Protocol on </w:t>
      </w:r>
      <w:r>
        <w:t xml:space="preserve">15 and 19 May </w:t>
      </w:r>
      <w:r w:rsidRPr="00820BF5">
        <w:t>202</w:t>
      </w:r>
      <w:r>
        <w:t>3</w:t>
      </w:r>
      <w:r w:rsidRPr="00820BF5">
        <w:t xml:space="preserve">. It endorsed the report of the Working Group on Communications under the Optional Protocol regarding its </w:t>
      </w:r>
      <w:r>
        <w:t>fifty-sixth</w:t>
      </w:r>
      <w:r w:rsidRPr="00820BF5">
        <w:t xml:space="preserve"> session (</w:t>
      </w:r>
      <w:hyperlink r:id="rId17" w:history="1">
        <w:r w:rsidRPr="00862386">
          <w:rPr>
            <w:rStyle w:val="Hyperlink"/>
          </w:rPr>
          <w:t>see an</w:t>
        </w:r>
        <w:r w:rsidRPr="00862386">
          <w:rPr>
            <w:rStyle w:val="Hyperlink"/>
          </w:rPr>
          <w:t>n</w:t>
        </w:r>
        <w:r w:rsidRPr="00862386">
          <w:rPr>
            <w:rStyle w:val="Hyperlink"/>
          </w:rPr>
          <w:t>ex 1</w:t>
        </w:r>
      </w:hyperlink>
      <w:r w:rsidRPr="00820BF5">
        <w:t>).</w:t>
      </w:r>
    </w:p>
    <w:p w14:paraId="78844C85" w14:textId="4242BE5B" w:rsidR="00546D01" w:rsidRPr="00820BF5" w:rsidRDefault="00820F68" w:rsidP="008250DD">
      <w:pPr>
        <w:pStyle w:val="SingleTxtG"/>
      </w:pPr>
      <w:bookmarkStart w:id="5" w:name="_Hlk136448170"/>
      <w:r w:rsidRPr="00820BF5">
        <w:t xml:space="preserve">The Committee examined </w:t>
      </w:r>
      <w:r>
        <w:t xml:space="preserve">four </w:t>
      </w:r>
      <w:r w:rsidRPr="00820BF5">
        <w:t xml:space="preserve">individual communications submitted under article 2 of the Optional Protocol. It adopted </w:t>
      </w:r>
      <w:r>
        <w:t>four</w:t>
      </w:r>
      <w:r w:rsidRPr="00820BF5">
        <w:t xml:space="preserve"> final decisions</w:t>
      </w:r>
      <w:r>
        <w:t xml:space="preserve">, </w:t>
      </w:r>
      <w:bookmarkStart w:id="6" w:name="_Hlk136448227"/>
      <w:r>
        <w:t xml:space="preserve">finding </w:t>
      </w:r>
      <w:r w:rsidRPr="00820BF5">
        <w:t>violation</w:t>
      </w:r>
      <w:r w:rsidR="005D7DF4">
        <w:t>s</w:t>
      </w:r>
      <w:r w:rsidRPr="00820BF5">
        <w:t xml:space="preserve"> of the author</w:t>
      </w:r>
      <w:r w:rsidR="005D7DF4">
        <w:t>s</w:t>
      </w:r>
      <w:r>
        <w:t>’</w:t>
      </w:r>
      <w:r w:rsidRPr="00820BF5">
        <w:t xml:space="preserve"> rights in relation to communication</w:t>
      </w:r>
      <w:r w:rsidR="005D7DF4">
        <w:t>s</w:t>
      </w:r>
      <w:r w:rsidRPr="00820BF5">
        <w:t xml:space="preserve"> No. </w:t>
      </w:r>
      <w:r>
        <w:t xml:space="preserve">146/2019 </w:t>
      </w:r>
      <w:r w:rsidRPr="00820BF5">
        <w:t xml:space="preserve">concerning </w:t>
      </w:r>
      <w:r>
        <w:t>Cambodia</w:t>
      </w:r>
      <w:r w:rsidRPr="00820BF5">
        <w:t xml:space="preserve"> (</w:t>
      </w:r>
      <w:r>
        <w:t xml:space="preserve">discrimination against </w:t>
      </w:r>
      <w:r w:rsidR="001D17CA">
        <w:t xml:space="preserve">a </w:t>
      </w:r>
      <w:r>
        <w:t>rural women human rights defender</w:t>
      </w:r>
      <w:r w:rsidR="001D17CA">
        <w:t xml:space="preserve"> in a land dispute</w:t>
      </w:r>
      <w:r w:rsidRPr="005D7DF4">
        <w:rPr>
          <w:lang w:val="en-US"/>
        </w:rPr>
        <w:t xml:space="preserve">) </w:t>
      </w:r>
      <w:r w:rsidR="005D7DF4" w:rsidRPr="005D7DF4">
        <w:t>and No. 173/2021 concerning Switzerland (expulsion to Iran);</w:t>
      </w:r>
      <w:r w:rsidR="005D7DF4">
        <w:t xml:space="preserve"> </w:t>
      </w:r>
      <w:r>
        <w:rPr>
          <w:lang w:val="en-US"/>
        </w:rPr>
        <w:t xml:space="preserve">and </w:t>
      </w:r>
      <w:r w:rsidR="00A27751">
        <w:rPr>
          <w:lang w:val="en-US"/>
        </w:rPr>
        <w:t xml:space="preserve">finding </w:t>
      </w:r>
      <w:r>
        <w:rPr>
          <w:lang w:val="en-US"/>
        </w:rPr>
        <w:t>no violation of the author’s rights in relation to communication No. 150/2019 concerning Belarus (</w:t>
      </w:r>
      <w:r w:rsidR="00CD7A4F">
        <w:rPr>
          <w:lang w:val="en-US"/>
        </w:rPr>
        <w:t>dismissal of the author during</w:t>
      </w:r>
      <w:r>
        <w:rPr>
          <w:lang w:val="en-US"/>
        </w:rPr>
        <w:t xml:space="preserve"> maternity leave)</w:t>
      </w:r>
      <w:r>
        <w:t>. The Committee also decided to discontinue its consideration of communication No. 178/2022 concerning the Netherlands</w:t>
      </w:r>
      <w:r w:rsidR="001D17CA">
        <w:t xml:space="preserve"> (non-refoulement), as the author had been granted a five-year resident permit</w:t>
      </w:r>
      <w:r>
        <w:t xml:space="preserve">. </w:t>
      </w:r>
      <w:bookmarkEnd w:id="5"/>
      <w:bookmarkEnd w:id="6"/>
      <w:r>
        <w:t>All final decisions were adopted by consensus</w:t>
      </w:r>
      <w:r w:rsidRPr="00820BF5">
        <w:t>. The text of the final decisions of the Committee will be available through the Official Document System of the United Nations (</w:t>
      </w:r>
      <w:hyperlink r:id="rId18" w:history="1">
        <w:r w:rsidRPr="00820BF5">
          <w:t>http://documents.un.org/</w:t>
        </w:r>
      </w:hyperlink>
      <w:r w:rsidRPr="00820BF5">
        <w:t>) once they have been finalized and sent to the respective parties, through the website of the Office of the High Commissioner for Human Rights under the link to the relevant session of the Committee, and through the juris database of the Office of the High Commissioner for Human Rights (</w:t>
      </w:r>
      <w:hyperlink r:id="rId19" w:history="1">
        <w:r w:rsidRPr="00820BF5">
          <w:t>http://juris.ohchr.org/</w:t>
        </w:r>
      </w:hyperlink>
      <w:r w:rsidRPr="00820BF5">
        <w:t>).</w:t>
      </w:r>
      <w:r w:rsidR="008E1AD4">
        <w:t xml:space="preserve"> </w:t>
      </w:r>
    </w:p>
    <w:p w14:paraId="21C2352B" w14:textId="77777777" w:rsidR="00597A6B" w:rsidRPr="00820BF5" w:rsidRDefault="00597A6B" w:rsidP="00820BF5">
      <w:pPr>
        <w:pStyle w:val="H1G"/>
        <w:rPr>
          <w:rFonts w:eastAsia="SimSun"/>
        </w:rPr>
      </w:pPr>
      <w:r w:rsidRPr="00820BF5">
        <w:rPr>
          <w:rFonts w:eastAsia="SimSun"/>
        </w:rPr>
        <w:tab/>
        <w:t>B.</w:t>
      </w:r>
      <w:r w:rsidRPr="00820BF5">
        <w:rPr>
          <w:rFonts w:eastAsia="SimSun"/>
        </w:rPr>
        <w:tab/>
      </w:r>
      <w:bookmarkStart w:id="7" w:name="_Hlk128135296"/>
      <w:r w:rsidRPr="00820BF5">
        <w:rPr>
          <w:rFonts w:eastAsia="SimSun"/>
        </w:rPr>
        <w:t>Follow-up to views of the Committee on individual communications</w:t>
      </w:r>
    </w:p>
    <w:p w14:paraId="327E7469" w14:textId="1E694FF9" w:rsidR="00597A6B" w:rsidRPr="00820BF5" w:rsidRDefault="00820F68" w:rsidP="00820BF5">
      <w:pPr>
        <w:pStyle w:val="SingleTxtG"/>
      </w:pPr>
      <w:r w:rsidRPr="00820BF5">
        <w:t xml:space="preserve">The Committee was informed that the Working Group </w:t>
      </w:r>
      <w:r>
        <w:t xml:space="preserve">will examine information on follow-up to Views on individual communications and adopt its report on follow-up to Views during its fifty-seventh session </w:t>
      </w:r>
      <w:r w:rsidRPr="00193E50">
        <w:rPr>
          <w:rFonts w:eastAsia="Times New Roman Bold"/>
          <w:u w:color="000000"/>
          <w:bdr w:val="nil"/>
          <w:lang w:eastAsia="zh-CN"/>
        </w:rPr>
        <w:t xml:space="preserve">scheduled to take place from </w:t>
      </w:r>
      <w:r>
        <w:rPr>
          <w:rFonts w:eastAsia="Times New Roman Bold"/>
          <w:u w:color="000000"/>
          <w:bdr w:val="nil"/>
          <w:lang w:eastAsia="zh-CN"/>
        </w:rPr>
        <w:t>4 to 6 October</w:t>
      </w:r>
      <w:r w:rsidRPr="00193E50">
        <w:rPr>
          <w:rFonts w:eastAsia="Times New Roman Bold"/>
          <w:u w:color="000000"/>
          <w:bdr w:val="nil"/>
          <w:lang w:eastAsia="zh-CN"/>
        </w:rPr>
        <w:t xml:space="preserve"> 2023</w:t>
      </w:r>
      <w:r>
        <w:t>.</w:t>
      </w:r>
    </w:p>
    <w:bookmarkEnd w:id="7"/>
    <w:p w14:paraId="3844A60E" w14:textId="77777777" w:rsidR="00597A6B" w:rsidRPr="00820BF5" w:rsidRDefault="00597A6B" w:rsidP="00820BF5">
      <w:pPr>
        <w:pStyle w:val="H1G"/>
        <w:rPr>
          <w:rFonts w:eastAsia="SimSun"/>
        </w:rPr>
      </w:pPr>
      <w:r w:rsidRPr="00820BF5">
        <w:rPr>
          <w:rFonts w:eastAsia="SimSun"/>
        </w:rPr>
        <w:tab/>
        <w:t>C.</w:t>
      </w:r>
      <w:r w:rsidRPr="00820BF5">
        <w:rPr>
          <w:rFonts w:eastAsia="SimSun"/>
        </w:rPr>
        <w:tab/>
        <w:t>Action taken by the Committee in respect of issues arising from article 8 of the Optional Protocol</w:t>
      </w:r>
    </w:p>
    <w:p w14:paraId="64F3EC59" w14:textId="5FFCA7B9" w:rsidR="008F58E0" w:rsidRDefault="008F58E0" w:rsidP="008A6777">
      <w:pPr>
        <w:pStyle w:val="SingleTxtG"/>
        <w:rPr>
          <w:w w:val="103"/>
        </w:rPr>
      </w:pPr>
      <w:r w:rsidRPr="006115B8">
        <w:rPr>
          <w:w w:val="103"/>
        </w:rPr>
        <w:t xml:space="preserve">The Committee discussed activities under article 8 of the Optional Protocol on </w:t>
      </w:r>
      <w:r w:rsidR="006449EF">
        <w:rPr>
          <w:w w:val="103"/>
        </w:rPr>
        <w:t>24 May</w:t>
      </w:r>
      <w:r w:rsidRPr="006115B8">
        <w:rPr>
          <w:w w:val="103"/>
        </w:rPr>
        <w:t xml:space="preserve"> 202</w:t>
      </w:r>
      <w:r w:rsidR="00CA7142">
        <w:rPr>
          <w:w w:val="103"/>
        </w:rPr>
        <w:t>3</w:t>
      </w:r>
      <w:r w:rsidRPr="006115B8">
        <w:rPr>
          <w:w w:val="103"/>
        </w:rPr>
        <w:t xml:space="preserve">. It endorsed the report of the Working Group on Inquiries under the Optional Protocol regarding its </w:t>
      </w:r>
      <w:r w:rsidR="001233AB">
        <w:rPr>
          <w:w w:val="103"/>
        </w:rPr>
        <w:t>twent</w:t>
      </w:r>
      <w:r w:rsidR="00E10480">
        <w:rPr>
          <w:w w:val="103"/>
        </w:rPr>
        <w:t>y-</w:t>
      </w:r>
      <w:r w:rsidR="00820F68">
        <w:rPr>
          <w:w w:val="103"/>
        </w:rPr>
        <w:t>fifth</w:t>
      </w:r>
      <w:r w:rsidRPr="006115B8">
        <w:rPr>
          <w:w w:val="103"/>
        </w:rPr>
        <w:t xml:space="preserve"> session (</w:t>
      </w:r>
      <w:hyperlink r:id="rId20" w:history="1">
        <w:r w:rsidRPr="00862386">
          <w:rPr>
            <w:rStyle w:val="Hyperlink"/>
            <w:w w:val="103"/>
          </w:rPr>
          <w:t>see an</w:t>
        </w:r>
        <w:r w:rsidRPr="00862386">
          <w:rPr>
            <w:rStyle w:val="Hyperlink"/>
            <w:w w:val="103"/>
          </w:rPr>
          <w:t>n</w:t>
        </w:r>
        <w:r w:rsidRPr="00862386">
          <w:rPr>
            <w:rStyle w:val="Hyperlink"/>
            <w:w w:val="103"/>
          </w:rPr>
          <w:t>e</w:t>
        </w:r>
        <w:r w:rsidRPr="00862386">
          <w:rPr>
            <w:rStyle w:val="Hyperlink"/>
            <w:w w:val="103"/>
          </w:rPr>
          <w:t>x 2</w:t>
        </w:r>
      </w:hyperlink>
      <w:r w:rsidRPr="006115B8">
        <w:rPr>
          <w:w w:val="103"/>
        </w:rPr>
        <w:t>).</w:t>
      </w:r>
    </w:p>
    <w:p w14:paraId="4983C4AB" w14:textId="70AC1AFA" w:rsidR="00531612" w:rsidRDefault="00531612" w:rsidP="00531612">
      <w:pPr>
        <w:pStyle w:val="SingleTxtG"/>
        <w:rPr>
          <w:w w:val="103"/>
        </w:rPr>
      </w:pPr>
      <w:r w:rsidRPr="003C41B1">
        <w:rPr>
          <w:w w:val="103"/>
        </w:rPr>
        <w:t>The Committee endorsed the following recommendation</w:t>
      </w:r>
      <w:r>
        <w:rPr>
          <w:w w:val="103"/>
        </w:rPr>
        <w:t>s</w:t>
      </w:r>
      <w:r w:rsidRPr="003C41B1">
        <w:rPr>
          <w:w w:val="103"/>
        </w:rPr>
        <w:t xml:space="preserve"> of the Working Group on Inquiries:</w:t>
      </w:r>
    </w:p>
    <w:p w14:paraId="0F3E284E" w14:textId="1E5721AF" w:rsidR="00511132" w:rsidRPr="00576A79" w:rsidRDefault="00511132" w:rsidP="00511132">
      <w:pPr>
        <w:pStyle w:val="SingleTxtG"/>
      </w:pPr>
      <w:r w:rsidRPr="00576A79">
        <w:t xml:space="preserve">In relation to </w:t>
      </w:r>
      <w:r w:rsidR="00820F68">
        <w:t>Inquiry</w:t>
      </w:r>
      <w:r w:rsidRPr="00576A79">
        <w:t xml:space="preserve"> No. 2016/1,</w:t>
      </w:r>
      <w:r w:rsidRPr="00576A79">
        <w:rPr>
          <w:bCs/>
          <w:spacing w:val="4"/>
          <w:w w:val="103"/>
          <w:kern w:val="14"/>
        </w:rPr>
        <w:t xml:space="preserve"> that </w:t>
      </w:r>
      <w:r>
        <w:rPr>
          <w:bCs/>
          <w:spacing w:val="4"/>
          <w:w w:val="103"/>
          <w:kern w:val="14"/>
        </w:rPr>
        <w:t xml:space="preserve">a response to the </w:t>
      </w:r>
      <w:r w:rsidRPr="00720F9E">
        <w:rPr>
          <w:bCs/>
          <w:iCs/>
          <w:spacing w:val="4"/>
          <w:w w:val="103"/>
          <w:kern w:val="14"/>
        </w:rPr>
        <w:t>Note verbale</w:t>
      </w:r>
      <w:r w:rsidRPr="00576A79">
        <w:rPr>
          <w:bCs/>
          <w:spacing w:val="4"/>
          <w:w w:val="103"/>
          <w:kern w:val="14"/>
        </w:rPr>
        <w:t xml:space="preserve"> </w:t>
      </w:r>
      <w:r>
        <w:rPr>
          <w:bCs/>
          <w:spacing w:val="4"/>
          <w:w w:val="103"/>
          <w:kern w:val="14"/>
        </w:rPr>
        <w:t>received from the State party on 12 April 2023 concerning the request for a</w:t>
      </w:r>
      <w:r w:rsidR="00820F68">
        <w:rPr>
          <w:bCs/>
          <w:spacing w:val="4"/>
          <w:w w:val="103"/>
          <w:kern w:val="14"/>
        </w:rPr>
        <w:t>n</w:t>
      </w:r>
      <w:r>
        <w:rPr>
          <w:bCs/>
          <w:spacing w:val="4"/>
          <w:w w:val="103"/>
          <w:kern w:val="14"/>
        </w:rPr>
        <w:t xml:space="preserve"> </w:t>
      </w:r>
      <w:r w:rsidR="00820F68">
        <w:rPr>
          <w:bCs/>
          <w:spacing w:val="4"/>
          <w:w w:val="103"/>
          <w:kern w:val="14"/>
        </w:rPr>
        <w:t xml:space="preserve">inquiry </w:t>
      </w:r>
      <w:r>
        <w:rPr>
          <w:bCs/>
          <w:spacing w:val="4"/>
          <w:w w:val="103"/>
          <w:kern w:val="14"/>
        </w:rPr>
        <w:t>visit by the designated members be</w:t>
      </w:r>
      <w:r w:rsidRPr="00576A79">
        <w:rPr>
          <w:bCs/>
          <w:spacing w:val="4"/>
          <w:w w:val="103"/>
          <w:kern w:val="14"/>
        </w:rPr>
        <w:t xml:space="preserve"> sent to the State party</w:t>
      </w:r>
      <w:r w:rsidR="002275B5">
        <w:rPr>
          <w:bCs/>
          <w:spacing w:val="4"/>
          <w:w w:val="103"/>
          <w:kern w:val="14"/>
        </w:rPr>
        <w:t xml:space="preserve"> concerned</w:t>
      </w:r>
      <w:r w:rsidRPr="00576A79">
        <w:rPr>
          <w:bCs/>
          <w:spacing w:val="4"/>
          <w:w w:val="103"/>
          <w:kern w:val="14"/>
        </w:rPr>
        <w:t>;</w:t>
      </w:r>
    </w:p>
    <w:p w14:paraId="5E9CF999" w14:textId="644D8FD7" w:rsidR="00511132" w:rsidRPr="00F45F75" w:rsidRDefault="00A27751" w:rsidP="00511132">
      <w:pPr>
        <w:pStyle w:val="SingleTxtG"/>
      </w:pPr>
      <w:bookmarkStart w:id="8" w:name="_Hlk136448859"/>
      <w:r>
        <w:t>In relation to</w:t>
      </w:r>
      <w:r w:rsidRPr="00F45F75">
        <w:t xml:space="preserve"> </w:t>
      </w:r>
      <w:r>
        <w:t xml:space="preserve">Inquiries </w:t>
      </w:r>
      <w:r w:rsidRPr="00F45F75">
        <w:t>No</w:t>
      </w:r>
      <w:r>
        <w:t>s</w:t>
      </w:r>
      <w:r w:rsidRPr="00F45F75">
        <w:t>. 201</w:t>
      </w:r>
      <w:r>
        <w:t>4</w:t>
      </w:r>
      <w:r w:rsidRPr="00F45F75">
        <w:t>/</w:t>
      </w:r>
      <w:r>
        <w:t>3 and 2014/2</w:t>
      </w:r>
      <w:bookmarkStart w:id="9" w:name="_Hlk136448763"/>
      <w:bookmarkEnd w:id="8"/>
      <w:r>
        <w:t>, t</w:t>
      </w:r>
      <w:r w:rsidR="002275B5">
        <w:t xml:space="preserve">hat the Committee undertake an inquiry visit </w:t>
      </w:r>
      <w:r>
        <w:t xml:space="preserve">to one of the two States parties concerned before the end of </w:t>
      </w:r>
      <w:r w:rsidR="002275B5">
        <w:t xml:space="preserve">2023, subject to the consent of the State </w:t>
      </w:r>
      <w:proofErr w:type="gramStart"/>
      <w:r w:rsidR="002275B5">
        <w:t>party;</w:t>
      </w:r>
      <w:proofErr w:type="gramEnd"/>
    </w:p>
    <w:bookmarkEnd w:id="9"/>
    <w:p w14:paraId="47204470" w14:textId="12F68CB3" w:rsidR="00511132" w:rsidRDefault="00511132" w:rsidP="00511132">
      <w:pPr>
        <w:pStyle w:val="SingleTxtG"/>
        <w:rPr>
          <w:bCs/>
          <w:spacing w:val="4"/>
          <w:w w:val="103"/>
          <w:kern w:val="14"/>
        </w:rPr>
      </w:pPr>
      <w:r w:rsidRPr="00EB6D3D">
        <w:t xml:space="preserve">In relation to </w:t>
      </w:r>
      <w:r w:rsidR="00820F68">
        <w:t>Inquiry</w:t>
      </w:r>
      <w:r w:rsidRPr="00EB6D3D">
        <w:t xml:space="preserve"> No. 2013/1 </w:t>
      </w:r>
      <w:r w:rsidR="00820F68">
        <w:t xml:space="preserve">concerning </w:t>
      </w:r>
      <w:r w:rsidRPr="00EB6D3D">
        <w:t xml:space="preserve">South Africa, that </w:t>
      </w:r>
      <w:r>
        <w:t xml:space="preserve">the Committee </w:t>
      </w:r>
      <w:r>
        <w:rPr>
          <w:bCs/>
          <w:spacing w:val="4"/>
          <w:w w:val="103"/>
          <w:kern w:val="14"/>
        </w:rPr>
        <w:t>send</w:t>
      </w:r>
      <w:r w:rsidRPr="00CF15C4">
        <w:rPr>
          <w:bCs/>
          <w:spacing w:val="4"/>
          <w:w w:val="103"/>
          <w:kern w:val="14"/>
        </w:rPr>
        <w:t xml:space="preserve"> </w:t>
      </w:r>
      <w:r>
        <w:rPr>
          <w:bCs/>
          <w:spacing w:val="4"/>
          <w:w w:val="103"/>
          <w:kern w:val="14"/>
        </w:rPr>
        <w:t>a</w:t>
      </w:r>
      <w:r w:rsidR="00820F68">
        <w:rPr>
          <w:bCs/>
          <w:spacing w:val="4"/>
          <w:w w:val="103"/>
          <w:kern w:val="14"/>
        </w:rPr>
        <w:t xml:space="preserve"> follow-up</w:t>
      </w:r>
      <w:r>
        <w:rPr>
          <w:bCs/>
          <w:spacing w:val="4"/>
          <w:w w:val="103"/>
          <w:kern w:val="14"/>
        </w:rPr>
        <w:t xml:space="preserve"> assessment </w:t>
      </w:r>
      <w:r w:rsidRPr="00CF15C4">
        <w:rPr>
          <w:bCs/>
          <w:spacing w:val="4"/>
          <w:w w:val="103"/>
          <w:kern w:val="14"/>
        </w:rPr>
        <w:t>letter</w:t>
      </w:r>
      <w:r>
        <w:rPr>
          <w:bCs/>
          <w:spacing w:val="4"/>
          <w:w w:val="103"/>
          <w:kern w:val="14"/>
        </w:rPr>
        <w:t xml:space="preserve"> to the State party </w:t>
      </w:r>
      <w:r w:rsidRPr="00820F68">
        <w:rPr>
          <w:bCs/>
          <w:spacing w:val="4"/>
          <w:w w:val="103"/>
          <w:kern w:val="14"/>
        </w:rPr>
        <w:t>on</w:t>
      </w:r>
      <w:r w:rsidRPr="00070C5F">
        <w:rPr>
          <w:bCs/>
          <w:spacing w:val="4"/>
          <w:w w:val="103"/>
          <w:kern w:val="14"/>
        </w:rPr>
        <w:t xml:space="preserve"> main concerns</w:t>
      </w:r>
      <w:r w:rsidR="00A27751">
        <w:rPr>
          <w:bCs/>
          <w:spacing w:val="4"/>
          <w:w w:val="103"/>
          <w:kern w:val="14"/>
        </w:rPr>
        <w:t>,</w:t>
      </w:r>
      <w:r w:rsidR="00820F68">
        <w:rPr>
          <w:bCs/>
          <w:spacing w:val="4"/>
          <w:w w:val="103"/>
          <w:kern w:val="14"/>
        </w:rPr>
        <w:t xml:space="preserve"> together with an annex containing a detailed </w:t>
      </w:r>
      <w:r w:rsidR="00A27751">
        <w:rPr>
          <w:bCs/>
          <w:spacing w:val="4"/>
          <w:w w:val="103"/>
          <w:kern w:val="14"/>
        </w:rPr>
        <w:t xml:space="preserve">assessment </w:t>
      </w:r>
      <w:r w:rsidR="00820F68">
        <w:rPr>
          <w:bCs/>
          <w:spacing w:val="4"/>
          <w:w w:val="103"/>
          <w:kern w:val="14"/>
        </w:rPr>
        <w:t>table</w:t>
      </w:r>
      <w:r>
        <w:rPr>
          <w:bCs/>
          <w:spacing w:val="4"/>
          <w:w w:val="103"/>
          <w:kern w:val="14"/>
        </w:rPr>
        <w:t>;</w:t>
      </w:r>
    </w:p>
    <w:p w14:paraId="259FB37F" w14:textId="52F5255F" w:rsidR="00820F68" w:rsidRPr="00CF15C4" w:rsidRDefault="00820F68" w:rsidP="00511132">
      <w:pPr>
        <w:pStyle w:val="SingleTxtG"/>
      </w:pPr>
      <w:r w:rsidRPr="00F45F75">
        <w:t xml:space="preserve">In relation to </w:t>
      </w:r>
      <w:r>
        <w:t>Inquiry</w:t>
      </w:r>
      <w:r w:rsidRPr="00F45F75">
        <w:t xml:space="preserve"> No. 2012/1, that </w:t>
      </w:r>
      <w:r>
        <w:t>the designated members propose</w:t>
      </w:r>
      <w:r w:rsidRPr="00F45F75">
        <w:t xml:space="preserve"> dates for an inquiry visit and </w:t>
      </w:r>
      <w:r>
        <w:t>that said dates be communicated</w:t>
      </w:r>
      <w:r w:rsidRPr="00F45F75">
        <w:t xml:space="preserve"> </w:t>
      </w:r>
      <w:r>
        <w:t>to the State party concerned</w:t>
      </w:r>
      <w:r w:rsidRPr="00F45F75">
        <w:t>;</w:t>
      </w:r>
    </w:p>
    <w:p w14:paraId="3BEE5F12" w14:textId="74501B74" w:rsidR="00511132" w:rsidRDefault="00511132" w:rsidP="00511132">
      <w:pPr>
        <w:pStyle w:val="SingleTxtG"/>
      </w:pPr>
      <w:r w:rsidRPr="009D2802">
        <w:t xml:space="preserve">In relation to </w:t>
      </w:r>
      <w:r w:rsidR="00820F68">
        <w:t>Inquiry</w:t>
      </w:r>
      <w:r w:rsidRPr="009D2802">
        <w:t xml:space="preserve"> No. 2011/1 </w:t>
      </w:r>
      <w:r w:rsidR="00820F68">
        <w:t xml:space="preserve">concerning </w:t>
      </w:r>
      <w:r w:rsidRPr="009D2802">
        <w:t xml:space="preserve">Canada, that </w:t>
      </w:r>
      <w:r>
        <w:t>the Secretariat arrange for a meeting of the Chair</w:t>
      </w:r>
      <w:r w:rsidRPr="00E418B8">
        <w:t xml:space="preserve"> </w:t>
      </w:r>
      <w:r>
        <w:t>o</w:t>
      </w:r>
      <w:r w:rsidRPr="00E418B8">
        <w:t>f the W</w:t>
      </w:r>
      <w:r>
        <w:t xml:space="preserve">orking </w:t>
      </w:r>
      <w:r w:rsidRPr="00E418B8">
        <w:t>G</w:t>
      </w:r>
      <w:r>
        <w:t>roup</w:t>
      </w:r>
      <w:r w:rsidRPr="00E418B8">
        <w:t xml:space="preserve"> </w:t>
      </w:r>
      <w:r>
        <w:t>with the State party concerned</w:t>
      </w:r>
      <w:r w:rsidRPr="00E418B8">
        <w:t xml:space="preserve"> during the </w:t>
      </w:r>
      <w:r>
        <w:t>eighty-fifth s</w:t>
      </w:r>
      <w:r w:rsidRPr="00E418B8">
        <w:t>ession</w:t>
      </w:r>
      <w:r>
        <w:t xml:space="preserve"> of the Committee</w:t>
      </w:r>
      <w:r w:rsidR="00820F68">
        <w:t xml:space="preserve"> to discuss follow-up to the report of the Inquiry</w:t>
      </w:r>
      <w:r w:rsidR="002275B5">
        <w:t>.</w:t>
      </w:r>
    </w:p>
    <w:p w14:paraId="2D87201B" w14:textId="1B9C104D" w:rsidR="00597A6B" w:rsidRPr="00820BF5" w:rsidRDefault="00597A6B" w:rsidP="00820BF5">
      <w:pPr>
        <w:pStyle w:val="HChG"/>
      </w:pPr>
      <w:r w:rsidRPr="00820BF5">
        <w:lastRenderedPageBreak/>
        <w:tab/>
      </w:r>
      <w:r w:rsidRPr="00820BF5">
        <w:tab/>
        <w:t>Chapter VI</w:t>
      </w:r>
    </w:p>
    <w:p w14:paraId="33E765BB" w14:textId="77777777" w:rsidR="00597A6B" w:rsidRPr="00820BF5" w:rsidRDefault="00597A6B" w:rsidP="00820BF5">
      <w:pPr>
        <w:pStyle w:val="H1G"/>
        <w:rPr>
          <w:rFonts w:eastAsia="SimSun"/>
        </w:rPr>
      </w:pPr>
      <w:r w:rsidRPr="00820BF5">
        <w:rPr>
          <w:rFonts w:eastAsia="SimSun"/>
        </w:rPr>
        <w:tab/>
        <w:t>A.</w:t>
      </w:r>
      <w:r w:rsidRPr="00820BF5">
        <w:rPr>
          <w:rFonts w:eastAsia="SimSun"/>
        </w:rPr>
        <w:tab/>
        <w:t>Ways and means of expediting the work of the Committee</w:t>
      </w:r>
    </w:p>
    <w:p w14:paraId="4F368592" w14:textId="5AA0A361" w:rsidR="00597A6B" w:rsidRPr="002B176B" w:rsidRDefault="00EB422C" w:rsidP="00597A6B">
      <w:pPr>
        <w:pStyle w:val="SingleTxtG"/>
        <w:rPr>
          <w:rFonts w:eastAsia="SimSun"/>
        </w:rPr>
      </w:pPr>
      <w:r w:rsidRPr="00820BF5">
        <w:t>The</w:t>
      </w:r>
      <w:r w:rsidRPr="00820BF5">
        <w:rPr>
          <w:rFonts w:eastAsia="SimSun"/>
        </w:rPr>
        <w:t xml:space="preserve"> Secretariat informed the Committee about the status of submission of overdue reports by States parties </w:t>
      </w:r>
      <w:r>
        <w:rPr>
          <w:rFonts w:eastAsia="SimSun"/>
        </w:rPr>
        <w:t xml:space="preserve">and the backlog of reports received </w:t>
      </w:r>
      <w:r w:rsidRPr="00820BF5">
        <w:rPr>
          <w:rFonts w:eastAsia="SimSun"/>
        </w:rPr>
        <w:t>under article 18 of the Convention</w:t>
      </w:r>
      <w:r>
        <w:rPr>
          <w:rFonts w:eastAsia="SimSun"/>
        </w:rPr>
        <w:t>.</w:t>
      </w:r>
    </w:p>
    <w:p w14:paraId="79AF10EF" w14:textId="77777777" w:rsidR="00597A6B" w:rsidRPr="00820BF5" w:rsidRDefault="00597A6B" w:rsidP="00820BF5">
      <w:pPr>
        <w:pStyle w:val="H1G"/>
        <w:rPr>
          <w:rFonts w:eastAsia="SimSun"/>
        </w:rPr>
      </w:pPr>
      <w:r w:rsidRPr="00820BF5">
        <w:rPr>
          <w:rFonts w:eastAsia="SimSun"/>
        </w:rPr>
        <w:tab/>
        <w:t>B.</w:t>
      </w:r>
      <w:r w:rsidRPr="00820BF5">
        <w:rPr>
          <w:rFonts w:eastAsia="SimSun"/>
        </w:rPr>
        <w:tab/>
        <w:t xml:space="preserve">Action taken by the Committee under agenda item 7 </w:t>
      </w:r>
    </w:p>
    <w:p w14:paraId="4C298FB8" w14:textId="11763B1E" w:rsidR="00597A6B" w:rsidRPr="00584196" w:rsidRDefault="00820BF5" w:rsidP="00820BF5">
      <w:pPr>
        <w:pStyle w:val="H23G"/>
        <w:rPr>
          <w:w w:val="103"/>
        </w:rPr>
      </w:pPr>
      <w:r>
        <w:tab/>
      </w:r>
      <w:r>
        <w:tab/>
      </w:r>
      <w:r w:rsidR="00597A6B" w:rsidRPr="00584196">
        <w:t>Dates</w:t>
      </w:r>
      <w:r w:rsidR="00597A6B" w:rsidRPr="00584196">
        <w:rPr>
          <w:w w:val="103"/>
        </w:rPr>
        <w:t xml:space="preserve"> of future sessions of the Committee</w:t>
      </w:r>
    </w:p>
    <w:p w14:paraId="1DE0F911" w14:textId="2BEBEAA1" w:rsidR="009A1171" w:rsidRDefault="00597A6B" w:rsidP="009A1171">
      <w:pPr>
        <w:pStyle w:val="SingleTxtG"/>
      </w:pPr>
      <w:r w:rsidRPr="00820BF5">
        <w:t xml:space="preserve">In accordance with the calendar of conferences, the following dates are </w:t>
      </w:r>
      <w:r w:rsidR="00E97553" w:rsidRPr="00820BF5">
        <w:t xml:space="preserve">tentatively </w:t>
      </w:r>
      <w:r w:rsidRPr="00820BF5">
        <w:t xml:space="preserve">confirmed for the Committee’s </w:t>
      </w:r>
      <w:r w:rsidR="002761C7">
        <w:t>eighty-</w:t>
      </w:r>
      <w:r w:rsidR="00B61E30">
        <w:t>sixth</w:t>
      </w:r>
      <w:r w:rsidR="002761C7">
        <w:t xml:space="preserve"> </w:t>
      </w:r>
      <w:r w:rsidRPr="00820BF5">
        <w:t>session:</w:t>
      </w:r>
    </w:p>
    <w:p w14:paraId="24C17136" w14:textId="50C333ED" w:rsidR="00B61E30" w:rsidRPr="00820BF5" w:rsidRDefault="00B61E30" w:rsidP="00B61E30">
      <w:pPr>
        <w:pStyle w:val="SingleTxtG"/>
        <w:rPr>
          <w:u w:val="single"/>
        </w:rPr>
      </w:pPr>
      <w:r>
        <w:rPr>
          <w:u w:val="single"/>
        </w:rPr>
        <w:t>Eighty-sixth</w:t>
      </w:r>
      <w:r w:rsidRPr="00820BF5">
        <w:rPr>
          <w:u w:val="single"/>
        </w:rPr>
        <w:t xml:space="preserve"> Session</w:t>
      </w:r>
    </w:p>
    <w:p w14:paraId="2C20EFEC" w14:textId="6AE8FF87" w:rsidR="00B61E30" w:rsidRPr="00820BF5" w:rsidRDefault="00B61E30" w:rsidP="00B61E30">
      <w:pPr>
        <w:pStyle w:val="SingleTxtG"/>
      </w:pPr>
      <w:r w:rsidRPr="00820BF5">
        <w:t>F</w:t>
      </w:r>
      <w:r>
        <w:t>ifty-</w:t>
      </w:r>
      <w:r w:rsidR="00FC40B0">
        <w:t>seventh</w:t>
      </w:r>
      <w:r>
        <w:t xml:space="preserve"> </w:t>
      </w:r>
      <w:r w:rsidRPr="00820BF5">
        <w:t xml:space="preserve">session of the Working Group on Communications under the Optional Protocol: </w:t>
      </w:r>
      <w:r w:rsidR="00FC40B0">
        <w:t xml:space="preserve">4 to 6 October </w:t>
      </w:r>
      <w:r w:rsidRPr="00820BF5">
        <w:t>202</w:t>
      </w:r>
      <w:r>
        <w:t>3</w:t>
      </w:r>
    </w:p>
    <w:p w14:paraId="06A0F945" w14:textId="16BBDDFA" w:rsidR="00B61E30" w:rsidRPr="00820BF5" w:rsidRDefault="00B61E30" w:rsidP="00B61E30">
      <w:pPr>
        <w:pStyle w:val="SingleTxtG"/>
      </w:pPr>
      <w:r>
        <w:t>Twenty-</w:t>
      </w:r>
      <w:r w:rsidR="00FC40B0">
        <w:t>sixth</w:t>
      </w:r>
      <w:r>
        <w:t xml:space="preserve"> </w:t>
      </w:r>
      <w:r w:rsidRPr="00820BF5">
        <w:t>session of the Working Group on Inquiries under the Optional Protocol:</w:t>
      </w:r>
      <w:r>
        <w:t xml:space="preserve"> </w:t>
      </w:r>
      <w:r w:rsidR="00FC40B0">
        <w:t>5</w:t>
      </w:r>
      <w:r>
        <w:t xml:space="preserve"> and </w:t>
      </w:r>
      <w:r w:rsidR="00FC40B0">
        <w:t>6</w:t>
      </w:r>
      <w:r>
        <w:t xml:space="preserve"> </w:t>
      </w:r>
      <w:r w:rsidR="00FC40B0">
        <w:t xml:space="preserve">October </w:t>
      </w:r>
      <w:r w:rsidRPr="00820BF5">
        <w:t>202</w:t>
      </w:r>
      <w:r>
        <w:t>3</w:t>
      </w:r>
    </w:p>
    <w:p w14:paraId="688778F2" w14:textId="48C5ED8E" w:rsidR="00B61E30" w:rsidRPr="00820BF5" w:rsidRDefault="00B61E30" w:rsidP="00B61E30">
      <w:pPr>
        <w:pStyle w:val="SingleTxtG"/>
      </w:pPr>
      <w:r>
        <w:t>Eighty-</w:t>
      </w:r>
      <w:r w:rsidR="00FC40B0">
        <w:t>sixth</w:t>
      </w:r>
      <w:r>
        <w:t xml:space="preserve"> </w:t>
      </w:r>
      <w:r w:rsidRPr="00820BF5">
        <w:t xml:space="preserve">session: </w:t>
      </w:r>
      <w:r w:rsidR="00FC40B0">
        <w:t>9</w:t>
      </w:r>
      <w:r>
        <w:t xml:space="preserve"> to 2</w:t>
      </w:r>
      <w:r w:rsidR="00FC40B0">
        <w:t xml:space="preserve">7 October </w:t>
      </w:r>
      <w:r w:rsidRPr="00820BF5">
        <w:t>202</w:t>
      </w:r>
      <w:r>
        <w:t>3</w:t>
      </w:r>
    </w:p>
    <w:p w14:paraId="7513CC36" w14:textId="17239D8D" w:rsidR="00B61E30" w:rsidRPr="00820BF5" w:rsidRDefault="00B61E30" w:rsidP="00B61E30">
      <w:pPr>
        <w:pStyle w:val="SingleTxtG"/>
      </w:pPr>
      <w:r w:rsidRPr="00820BF5">
        <w:t>Pre-session</w:t>
      </w:r>
      <w:r>
        <w:t>al</w:t>
      </w:r>
      <w:r w:rsidRPr="00820BF5">
        <w:t xml:space="preserve"> working group for the eigh</w:t>
      </w:r>
      <w:r>
        <w:t>ty-</w:t>
      </w:r>
      <w:r w:rsidR="00FC40B0">
        <w:t xml:space="preserve">eighth </w:t>
      </w:r>
      <w:r w:rsidRPr="00820BF5">
        <w:t xml:space="preserve">session: </w:t>
      </w:r>
      <w:r w:rsidR="00FC40B0">
        <w:t xml:space="preserve">30 October to </w:t>
      </w:r>
      <w:r>
        <w:t xml:space="preserve">3 </w:t>
      </w:r>
      <w:r w:rsidR="00FC40B0">
        <w:t xml:space="preserve">November </w:t>
      </w:r>
      <w:r w:rsidRPr="00820BF5">
        <w:t>202</w:t>
      </w:r>
      <w:r>
        <w:t>3</w:t>
      </w:r>
    </w:p>
    <w:p w14:paraId="17989A2B" w14:textId="1A9271E9" w:rsidR="00597A6B" w:rsidRPr="00820BF5" w:rsidRDefault="00597A6B" w:rsidP="00820BF5">
      <w:pPr>
        <w:pStyle w:val="H23G"/>
      </w:pPr>
      <w:r w:rsidRPr="00820BF5">
        <w:tab/>
      </w:r>
      <w:r w:rsidRPr="00820BF5">
        <w:tab/>
      </w:r>
      <w:r w:rsidR="009E6791" w:rsidRPr="00820BF5">
        <w:tab/>
      </w:r>
      <w:r w:rsidRPr="00820BF5">
        <w:t>Reports to be considered at future sessions of the Committee</w:t>
      </w:r>
    </w:p>
    <w:p w14:paraId="18FC27FB" w14:textId="1D26B977" w:rsidR="000B1FDB" w:rsidRPr="00820BF5" w:rsidRDefault="003C3E2A" w:rsidP="00820BF5">
      <w:pPr>
        <w:pStyle w:val="SingleTxtG"/>
      </w:pPr>
      <w:r>
        <w:t>T</w:t>
      </w:r>
      <w:r w:rsidR="000B1FDB" w:rsidRPr="00820BF5">
        <w:t xml:space="preserve">he Committee </w:t>
      </w:r>
      <w:r>
        <w:t xml:space="preserve">tentatively </w:t>
      </w:r>
      <w:r w:rsidR="000B1FDB" w:rsidRPr="00820BF5">
        <w:t>confirmed that it will consider the reports of the following States parties at its</w:t>
      </w:r>
      <w:r w:rsidR="009A1171">
        <w:t xml:space="preserve"> eighty-</w:t>
      </w:r>
      <w:r w:rsidR="0007030E">
        <w:t>sixth</w:t>
      </w:r>
      <w:r w:rsidR="006115B8">
        <w:t xml:space="preserve"> </w:t>
      </w:r>
      <w:r w:rsidR="000B1FDB" w:rsidRPr="00820BF5">
        <w:t>session:</w:t>
      </w:r>
    </w:p>
    <w:p w14:paraId="2AE4D9F0" w14:textId="398CBC04" w:rsidR="00037DDC" w:rsidRPr="00820BF5" w:rsidRDefault="00037DDC" w:rsidP="00037DDC">
      <w:pPr>
        <w:pStyle w:val="SingleTxtG"/>
        <w:rPr>
          <w:u w:val="single"/>
        </w:rPr>
      </w:pPr>
      <w:r>
        <w:rPr>
          <w:u w:val="single"/>
        </w:rPr>
        <w:t>Eighty-sixth</w:t>
      </w:r>
      <w:r w:rsidRPr="00820BF5">
        <w:rPr>
          <w:u w:val="single"/>
        </w:rPr>
        <w:t xml:space="preserve"> session</w:t>
      </w:r>
    </w:p>
    <w:p w14:paraId="28898B47" w14:textId="42C3E6D3" w:rsidR="00037DDC" w:rsidRDefault="00037DDC" w:rsidP="00037DDC">
      <w:pPr>
        <w:pStyle w:val="SingleTxtG"/>
        <w:numPr>
          <w:ilvl w:val="0"/>
          <w:numId w:val="29"/>
        </w:numPr>
        <w:ind w:right="0"/>
        <w:rPr>
          <w:w w:val="103"/>
        </w:rPr>
      </w:pPr>
      <w:r>
        <w:rPr>
          <w:w w:val="103"/>
        </w:rPr>
        <w:t>Albania</w:t>
      </w:r>
    </w:p>
    <w:p w14:paraId="3FB0FA62" w14:textId="6715B300" w:rsidR="00037DDC" w:rsidRDefault="002275B5" w:rsidP="00037DDC">
      <w:pPr>
        <w:pStyle w:val="SingleTxtG"/>
        <w:numPr>
          <w:ilvl w:val="0"/>
          <w:numId w:val="29"/>
        </w:numPr>
        <w:ind w:right="0"/>
        <w:rPr>
          <w:w w:val="103"/>
        </w:rPr>
      </w:pPr>
      <w:r>
        <w:rPr>
          <w:w w:val="103"/>
        </w:rPr>
        <w:t>Bhutan</w:t>
      </w:r>
    </w:p>
    <w:p w14:paraId="03826868" w14:textId="46810721" w:rsidR="00037DDC" w:rsidRDefault="00037DDC" w:rsidP="00037DDC">
      <w:pPr>
        <w:pStyle w:val="SingleTxtG"/>
        <w:ind w:right="0" w:firstLine="567"/>
        <w:rPr>
          <w:w w:val="103"/>
        </w:rPr>
      </w:pPr>
      <w:r w:rsidRPr="008A6777">
        <w:rPr>
          <w:w w:val="103"/>
        </w:rPr>
        <w:t>(</w:t>
      </w:r>
      <w:r>
        <w:rPr>
          <w:w w:val="103"/>
        </w:rPr>
        <w:t>3</w:t>
      </w:r>
      <w:r w:rsidRPr="008A6777">
        <w:rPr>
          <w:w w:val="103"/>
        </w:rPr>
        <w:t>)</w:t>
      </w:r>
      <w:r w:rsidRPr="008A6777">
        <w:rPr>
          <w:w w:val="103"/>
        </w:rPr>
        <w:tab/>
      </w:r>
      <w:r w:rsidR="002275B5">
        <w:rPr>
          <w:w w:val="103"/>
        </w:rPr>
        <w:t>France</w:t>
      </w:r>
    </w:p>
    <w:p w14:paraId="3CEC195A" w14:textId="5EFB47B1" w:rsidR="00037DDC" w:rsidRPr="008A6777" w:rsidRDefault="00037DDC" w:rsidP="00037DDC">
      <w:pPr>
        <w:pStyle w:val="SingleTxtG"/>
        <w:ind w:right="0" w:firstLine="567"/>
        <w:rPr>
          <w:w w:val="103"/>
        </w:rPr>
      </w:pPr>
      <w:r w:rsidRPr="008A6777">
        <w:rPr>
          <w:w w:val="103"/>
        </w:rPr>
        <w:t>(</w:t>
      </w:r>
      <w:r>
        <w:rPr>
          <w:w w:val="103"/>
        </w:rPr>
        <w:t>4</w:t>
      </w:r>
      <w:r w:rsidRPr="00792DA3">
        <w:rPr>
          <w:w w:val="103"/>
        </w:rPr>
        <w:t>)</w:t>
      </w:r>
      <w:r w:rsidRPr="00792DA3">
        <w:rPr>
          <w:w w:val="103"/>
        </w:rPr>
        <w:tab/>
      </w:r>
      <w:r w:rsidR="002275B5">
        <w:rPr>
          <w:w w:val="103"/>
        </w:rPr>
        <w:t>Guatemala</w:t>
      </w:r>
    </w:p>
    <w:p w14:paraId="489554AE" w14:textId="68FA2ECF" w:rsidR="00037DDC" w:rsidRPr="008A6777" w:rsidRDefault="00037DDC" w:rsidP="00037DDC">
      <w:pPr>
        <w:pStyle w:val="SingleTxtG"/>
        <w:ind w:right="0" w:firstLine="567"/>
        <w:rPr>
          <w:w w:val="103"/>
        </w:rPr>
      </w:pPr>
      <w:r w:rsidRPr="008A6777">
        <w:rPr>
          <w:w w:val="103"/>
        </w:rPr>
        <w:t>(</w:t>
      </w:r>
      <w:r>
        <w:rPr>
          <w:w w:val="103"/>
        </w:rPr>
        <w:t>5</w:t>
      </w:r>
      <w:r w:rsidRPr="008A6777">
        <w:rPr>
          <w:w w:val="103"/>
        </w:rPr>
        <w:t>)</w:t>
      </w:r>
      <w:r w:rsidRPr="008A6777">
        <w:rPr>
          <w:w w:val="103"/>
        </w:rPr>
        <w:tab/>
      </w:r>
      <w:r w:rsidR="00D57CD5">
        <w:rPr>
          <w:w w:val="103"/>
        </w:rPr>
        <w:t>Jamaica</w:t>
      </w:r>
    </w:p>
    <w:p w14:paraId="23DE7FE3" w14:textId="60E2AF69" w:rsidR="00037DDC" w:rsidRPr="008A6777" w:rsidRDefault="00037DDC" w:rsidP="00037DDC">
      <w:pPr>
        <w:pStyle w:val="SingleTxtG"/>
        <w:ind w:right="0" w:firstLine="567"/>
        <w:rPr>
          <w:w w:val="103"/>
        </w:rPr>
      </w:pPr>
      <w:r w:rsidRPr="008A6777">
        <w:rPr>
          <w:w w:val="103"/>
        </w:rPr>
        <w:t>(</w:t>
      </w:r>
      <w:r>
        <w:rPr>
          <w:w w:val="103"/>
        </w:rPr>
        <w:t>6</w:t>
      </w:r>
      <w:r w:rsidRPr="008A6777">
        <w:rPr>
          <w:w w:val="103"/>
        </w:rPr>
        <w:t>)</w:t>
      </w:r>
      <w:r w:rsidRPr="008A6777">
        <w:rPr>
          <w:w w:val="103"/>
        </w:rPr>
        <w:tab/>
      </w:r>
      <w:r w:rsidR="00D57CD5">
        <w:rPr>
          <w:w w:val="103"/>
        </w:rPr>
        <w:t>Malawi</w:t>
      </w:r>
    </w:p>
    <w:p w14:paraId="29DCF7CA" w14:textId="737044C7" w:rsidR="00037DDC" w:rsidRDefault="00037DDC" w:rsidP="00037DDC">
      <w:pPr>
        <w:pStyle w:val="SingleTxtG"/>
        <w:ind w:right="0" w:firstLine="567"/>
        <w:rPr>
          <w:w w:val="103"/>
        </w:rPr>
      </w:pPr>
      <w:r w:rsidRPr="008A6777">
        <w:rPr>
          <w:w w:val="103"/>
        </w:rPr>
        <w:t>(</w:t>
      </w:r>
      <w:r>
        <w:rPr>
          <w:w w:val="103"/>
        </w:rPr>
        <w:t>7</w:t>
      </w:r>
      <w:r w:rsidRPr="008A6777">
        <w:rPr>
          <w:w w:val="103"/>
        </w:rPr>
        <w:t>)</w:t>
      </w:r>
      <w:r w:rsidRPr="008A6777">
        <w:rPr>
          <w:w w:val="103"/>
        </w:rPr>
        <w:tab/>
      </w:r>
      <w:r w:rsidR="00D57CD5">
        <w:rPr>
          <w:w w:val="103"/>
        </w:rPr>
        <w:t>Nicaragua</w:t>
      </w:r>
    </w:p>
    <w:p w14:paraId="1D1ACF6F" w14:textId="350B8D3D" w:rsidR="00037DDC" w:rsidRDefault="00037DDC" w:rsidP="00037DDC">
      <w:pPr>
        <w:pStyle w:val="SingleTxtG"/>
        <w:ind w:right="0" w:firstLine="567"/>
        <w:rPr>
          <w:w w:val="103"/>
        </w:rPr>
      </w:pPr>
      <w:r>
        <w:rPr>
          <w:w w:val="103"/>
        </w:rPr>
        <w:t>(8)</w:t>
      </w:r>
      <w:r>
        <w:rPr>
          <w:w w:val="103"/>
        </w:rPr>
        <w:tab/>
      </w:r>
      <w:r w:rsidR="00D57CD5">
        <w:rPr>
          <w:w w:val="103"/>
        </w:rPr>
        <w:t>The Philippines</w:t>
      </w:r>
    </w:p>
    <w:p w14:paraId="64675099" w14:textId="0DF23147" w:rsidR="00037DDC" w:rsidRPr="004414AB" w:rsidRDefault="00037DDC" w:rsidP="00D57CD5">
      <w:pPr>
        <w:pStyle w:val="SingleTxtG"/>
        <w:ind w:right="0" w:firstLine="567"/>
        <w:rPr>
          <w:w w:val="103"/>
        </w:rPr>
      </w:pPr>
      <w:r>
        <w:rPr>
          <w:w w:val="103"/>
        </w:rPr>
        <w:t>(9)</w:t>
      </w:r>
      <w:r>
        <w:rPr>
          <w:w w:val="103"/>
        </w:rPr>
        <w:tab/>
      </w:r>
      <w:r w:rsidR="00D57CD5">
        <w:rPr>
          <w:w w:val="103"/>
        </w:rPr>
        <w:t>Uruguay</w:t>
      </w:r>
    </w:p>
    <w:p w14:paraId="18A53752" w14:textId="77777777" w:rsidR="00597A6B" w:rsidRPr="00820BF5" w:rsidRDefault="00597A6B" w:rsidP="00820BF5">
      <w:pPr>
        <w:pStyle w:val="HChG"/>
      </w:pPr>
      <w:r w:rsidRPr="004414AB">
        <w:lastRenderedPageBreak/>
        <w:tab/>
      </w:r>
      <w:r w:rsidRPr="004414AB">
        <w:tab/>
      </w:r>
      <w:r w:rsidRPr="00820BF5">
        <w:t>Chapter VII</w:t>
      </w:r>
    </w:p>
    <w:p w14:paraId="1547F93E" w14:textId="77777777" w:rsidR="00597A6B" w:rsidRPr="00820BF5" w:rsidRDefault="00597A6B" w:rsidP="00820BF5">
      <w:pPr>
        <w:pStyle w:val="H23G"/>
        <w:rPr>
          <w:rFonts w:eastAsia="SimSun"/>
        </w:rPr>
      </w:pPr>
      <w:r w:rsidRPr="00820BF5">
        <w:rPr>
          <w:rFonts w:eastAsia="SimSun"/>
        </w:rPr>
        <w:tab/>
      </w:r>
      <w:r w:rsidRPr="00820BF5">
        <w:rPr>
          <w:rFonts w:eastAsia="SimSun"/>
        </w:rPr>
        <w:tab/>
        <w:t>Implementation of article 21 of the Convention</w:t>
      </w:r>
    </w:p>
    <w:p w14:paraId="053178B3" w14:textId="77777777" w:rsidR="00597A6B" w:rsidRPr="00820BF5" w:rsidRDefault="00597A6B" w:rsidP="00820BF5">
      <w:pPr>
        <w:pStyle w:val="H1G"/>
      </w:pPr>
      <w:r w:rsidRPr="00820BF5">
        <w:rPr>
          <w:rFonts w:eastAsia="SimSun"/>
        </w:rPr>
        <w:tab/>
        <w:t>A.</w:t>
      </w:r>
      <w:r w:rsidRPr="00820BF5">
        <w:rPr>
          <w:rFonts w:eastAsia="SimSun"/>
        </w:rPr>
        <w:tab/>
        <w:t>Action taken by the Committee under agenda item 6</w:t>
      </w:r>
    </w:p>
    <w:p w14:paraId="55F00ED8" w14:textId="77777777" w:rsidR="00597A6B" w:rsidRPr="00820BF5" w:rsidRDefault="00597A6B" w:rsidP="00820BF5">
      <w:pPr>
        <w:pStyle w:val="H23G"/>
        <w:rPr>
          <w:rFonts w:eastAsia="SimSun"/>
        </w:rPr>
      </w:pPr>
      <w:r w:rsidRPr="00820BF5">
        <w:rPr>
          <w:rFonts w:eastAsia="SimSun"/>
        </w:rPr>
        <w:tab/>
      </w:r>
      <w:r w:rsidRPr="00820BF5">
        <w:rPr>
          <w:rFonts w:eastAsia="SimSun"/>
        </w:rPr>
        <w:tab/>
      </w:r>
      <w:r w:rsidRPr="00820BF5">
        <w:rPr>
          <w:rFonts w:eastAsia="SimSun"/>
        </w:rPr>
        <w:tab/>
        <w:t>Working Group on working methods</w:t>
      </w:r>
    </w:p>
    <w:p w14:paraId="0CF84649" w14:textId="6F1D6FC4" w:rsidR="008A6777" w:rsidRDefault="008A6777" w:rsidP="00A27751">
      <w:pPr>
        <w:pStyle w:val="H23G"/>
        <w:spacing w:before="120" w:after="0"/>
        <w:jc w:val="both"/>
        <w:rPr>
          <w:lang w:eastAsia="en-GB"/>
        </w:rPr>
      </w:pPr>
      <w:r>
        <w:tab/>
      </w:r>
      <w:r>
        <w:tab/>
      </w:r>
      <w:r w:rsidR="003E1381" w:rsidRPr="008A6777">
        <w:rPr>
          <w:b w:val="0"/>
        </w:rPr>
        <w:t>The Working Group met</w:t>
      </w:r>
      <w:r w:rsidR="008250DD">
        <w:rPr>
          <w:b w:val="0"/>
        </w:rPr>
        <w:t xml:space="preserve"> </w:t>
      </w:r>
      <w:r w:rsidR="003E1381" w:rsidRPr="008A6777">
        <w:rPr>
          <w:b w:val="0"/>
        </w:rPr>
        <w:t xml:space="preserve">during the session. It discussed and submitted to the Committee </w:t>
      </w:r>
      <w:r w:rsidR="00D57CD5">
        <w:rPr>
          <w:b w:val="0"/>
        </w:rPr>
        <w:t>four</w:t>
      </w:r>
      <w:r w:rsidR="008250DD">
        <w:rPr>
          <w:b w:val="0"/>
        </w:rPr>
        <w:t xml:space="preserve"> </w:t>
      </w:r>
      <w:r w:rsidR="003E1381" w:rsidRPr="008A6777">
        <w:rPr>
          <w:b w:val="0"/>
        </w:rPr>
        <w:t>draft decision</w:t>
      </w:r>
      <w:r w:rsidR="00C32D34">
        <w:rPr>
          <w:b w:val="0"/>
        </w:rPr>
        <w:t>s</w:t>
      </w:r>
      <w:r w:rsidR="003E1381" w:rsidRPr="008A6777">
        <w:rPr>
          <w:b w:val="0"/>
        </w:rPr>
        <w:t xml:space="preserve"> </w:t>
      </w:r>
      <w:r w:rsidR="003E1381" w:rsidRPr="00D57CD5">
        <w:rPr>
          <w:b w:val="0"/>
        </w:rPr>
        <w:t xml:space="preserve">on </w:t>
      </w:r>
      <w:r w:rsidR="00D57CD5">
        <w:rPr>
          <w:b w:val="0"/>
        </w:rPr>
        <w:t>the e</w:t>
      </w:r>
      <w:r w:rsidR="00D57CD5" w:rsidRPr="00720F9E">
        <w:rPr>
          <w:b w:val="0"/>
          <w:bCs/>
          <w:w w:val="103"/>
        </w:rPr>
        <w:t>xamination of reports of States parties in the absence of a delegation</w:t>
      </w:r>
      <w:r w:rsidR="00D57CD5">
        <w:rPr>
          <w:b w:val="0"/>
          <w:w w:val="103"/>
          <w:u w:val="single"/>
        </w:rPr>
        <w:t xml:space="preserve"> </w:t>
      </w:r>
      <w:r w:rsidR="00D57CD5">
        <w:rPr>
          <w:b w:val="0"/>
        </w:rPr>
        <w:t xml:space="preserve">(see decision 85/1), </w:t>
      </w:r>
      <w:r w:rsidR="008F10B3">
        <w:rPr>
          <w:b w:val="0"/>
        </w:rPr>
        <w:t>the p</w:t>
      </w:r>
      <w:r w:rsidR="00D57CD5" w:rsidRPr="00720F9E">
        <w:rPr>
          <w:b w:val="0"/>
          <w:bCs/>
          <w:w w:val="103"/>
        </w:rPr>
        <w:t xml:space="preserve">reliminary assessment of </w:t>
      </w:r>
      <w:r w:rsidR="008F10B3">
        <w:rPr>
          <w:b w:val="0"/>
          <w:bCs/>
          <w:w w:val="103"/>
        </w:rPr>
        <w:t xml:space="preserve">its </w:t>
      </w:r>
      <w:r w:rsidR="00D57CD5" w:rsidRPr="00720F9E">
        <w:rPr>
          <w:b w:val="0"/>
          <w:bCs/>
          <w:w w:val="103"/>
        </w:rPr>
        <w:t>pilot project to revise the structure of constructive dialogues with States parties</w:t>
      </w:r>
      <w:r w:rsidR="00D57CD5" w:rsidRPr="00D57CD5">
        <w:rPr>
          <w:b w:val="0"/>
          <w:bCs/>
        </w:rPr>
        <w:t xml:space="preserve"> </w:t>
      </w:r>
      <w:r w:rsidR="008F10B3">
        <w:rPr>
          <w:b w:val="0"/>
          <w:bCs/>
        </w:rPr>
        <w:t xml:space="preserve">(see decision 85/2), </w:t>
      </w:r>
      <w:r w:rsidR="003E1381" w:rsidRPr="008A6777">
        <w:rPr>
          <w:b w:val="0"/>
        </w:rPr>
        <w:t xml:space="preserve">the </w:t>
      </w:r>
      <w:r w:rsidR="008F10B3">
        <w:rPr>
          <w:b w:val="0"/>
        </w:rPr>
        <w:t xml:space="preserve">role of the country rapporteur and the Rapporteur on follow-up to concluding observations in the </w:t>
      </w:r>
      <w:r w:rsidR="008F10B3">
        <w:rPr>
          <w:b w:val="0"/>
          <w:bCs/>
          <w:w w:val="103"/>
        </w:rPr>
        <w:t>s</w:t>
      </w:r>
      <w:r w:rsidR="008F10B3" w:rsidRPr="00720F9E">
        <w:rPr>
          <w:b w:val="0"/>
          <w:bCs/>
          <w:w w:val="103"/>
        </w:rPr>
        <w:t xml:space="preserve">election of </w:t>
      </w:r>
      <w:r w:rsidR="008F10B3">
        <w:rPr>
          <w:b w:val="0"/>
          <w:bCs/>
          <w:w w:val="103"/>
        </w:rPr>
        <w:t xml:space="preserve">the four </w:t>
      </w:r>
      <w:r w:rsidR="008F10B3" w:rsidRPr="00720F9E">
        <w:rPr>
          <w:b w:val="0"/>
          <w:bCs/>
          <w:w w:val="103"/>
        </w:rPr>
        <w:t xml:space="preserve">sub-paragraphs </w:t>
      </w:r>
      <w:r w:rsidR="008F10B3">
        <w:rPr>
          <w:b w:val="0"/>
          <w:bCs/>
          <w:w w:val="103"/>
        </w:rPr>
        <w:t xml:space="preserve">in the </w:t>
      </w:r>
      <w:r w:rsidR="008F10B3" w:rsidRPr="00720F9E">
        <w:rPr>
          <w:b w:val="0"/>
          <w:bCs/>
          <w:w w:val="103"/>
        </w:rPr>
        <w:t xml:space="preserve">concluding observations </w:t>
      </w:r>
      <w:r w:rsidR="008F10B3">
        <w:rPr>
          <w:b w:val="0"/>
          <w:bCs/>
          <w:w w:val="103"/>
        </w:rPr>
        <w:t xml:space="preserve">that are </w:t>
      </w:r>
      <w:r w:rsidR="008F10B3" w:rsidRPr="00720F9E">
        <w:rPr>
          <w:b w:val="0"/>
          <w:bCs/>
          <w:w w:val="103"/>
        </w:rPr>
        <w:t>subject to the follow-up procedure</w:t>
      </w:r>
      <w:r w:rsidR="008250DD" w:rsidRPr="000821B8">
        <w:rPr>
          <w:b w:val="0"/>
        </w:rPr>
        <w:t xml:space="preserve"> </w:t>
      </w:r>
      <w:r w:rsidR="008250DD">
        <w:rPr>
          <w:b w:val="0"/>
        </w:rPr>
        <w:t>(see decision 8</w:t>
      </w:r>
      <w:r w:rsidR="008F10B3">
        <w:rPr>
          <w:b w:val="0"/>
        </w:rPr>
        <w:t>5</w:t>
      </w:r>
      <w:r w:rsidR="008250DD">
        <w:rPr>
          <w:b w:val="0"/>
        </w:rPr>
        <w:t>/</w:t>
      </w:r>
      <w:r w:rsidR="008F10B3">
        <w:rPr>
          <w:b w:val="0"/>
        </w:rPr>
        <w:t>3</w:t>
      </w:r>
      <w:r w:rsidR="008250DD">
        <w:rPr>
          <w:b w:val="0"/>
        </w:rPr>
        <w:t>)</w:t>
      </w:r>
      <w:r w:rsidR="00B32D6F">
        <w:rPr>
          <w:b w:val="0"/>
        </w:rPr>
        <w:t xml:space="preserve"> </w:t>
      </w:r>
      <w:r w:rsidR="00C32D34">
        <w:rPr>
          <w:b w:val="0"/>
        </w:rPr>
        <w:t xml:space="preserve">and </w:t>
      </w:r>
      <w:r w:rsidR="00D57CD5" w:rsidRPr="00720F9E">
        <w:rPr>
          <w:b w:val="0"/>
          <w:w w:val="103"/>
        </w:rPr>
        <w:t>requests for additional written information during constructive dialogues with States parties</w:t>
      </w:r>
      <w:r w:rsidR="00C32D34">
        <w:rPr>
          <w:b w:val="0"/>
        </w:rPr>
        <w:t xml:space="preserve"> (see decision 8</w:t>
      </w:r>
      <w:r w:rsidR="00D57CD5">
        <w:rPr>
          <w:b w:val="0"/>
        </w:rPr>
        <w:t>5</w:t>
      </w:r>
      <w:r w:rsidR="00C32D34">
        <w:rPr>
          <w:b w:val="0"/>
        </w:rPr>
        <w:t>/</w:t>
      </w:r>
      <w:r w:rsidR="00D57CD5">
        <w:rPr>
          <w:b w:val="0"/>
        </w:rPr>
        <w:t>4</w:t>
      </w:r>
      <w:r w:rsidR="00C32D34">
        <w:rPr>
          <w:b w:val="0"/>
        </w:rPr>
        <w:t>)</w:t>
      </w:r>
      <w:r w:rsidR="00B32D6F">
        <w:rPr>
          <w:b w:val="0"/>
        </w:rPr>
        <w:t>.</w:t>
      </w:r>
      <w:r>
        <w:rPr>
          <w:lang w:eastAsia="en-GB"/>
        </w:rPr>
        <w:tab/>
      </w:r>
    </w:p>
    <w:p w14:paraId="645EE52C" w14:textId="77777777" w:rsidR="0007030E" w:rsidRPr="0007030E" w:rsidRDefault="0007030E" w:rsidP="0007030E">
      <w:pPr>
        <w:rPr>
          <w:lang w:eastAsia="en-GB"/>
        </w:rPr>
      </w:pPr>
    </w:p>
    <w:p w14:paraId="6B33E00A" w14:textId="2BAD1239" w:rsidR="00C65434" w:rsidRPr="006115B8" w:rsidRDefault="008A6777" w:rsidP="00F92D4C">
      <w:pPr>
        <w:pStyle w:val="H23G"/>
        <w:spacing w:before="0"/>
        <w:rPr>
          <w:highlight w:val="yellow"/>
        </w:rPr>
      </w:pPr>
      <w:r>
        <w:rPr>
          <w:lang w:eastAsia="en-GB"/>
        </w:rPr>
        <w:tab/>
      </w:r>
      <w:r>
        <w:rPr>
          <w:lang w:eastAsia="en-GB"/>
        </w:rPr>
        <w:tab/>
      </w:r>
      <w:r w:rsidR="00C65434" w:rsidRPr="000C421E">
        <w:rPr>
          <w:lang w:eastAsia="en-GB"/>
        </w:rPr>
        <w:t>Working Group on gender-based violence against women</w:t>
      </w:r>
    </w:p>
    <w:p w14:paraId="303C4B3C" w14:textId="31CD2A75" w:rsidR="007621DA" w:rsidRDefault="000C421E" w:rsidP="00E96CBE">
      <w:pPr>
        <w:pStyle w:val="SingleTxtG"/>
      </w:pPr>
      <w:r w:rsidRPr="00820BF5">
        <w:t xml:space="preserve">The working group met during the session. </w:t>
      </w:r>
      <w:r w:rsidR="00234B29">
        <w:t xml:space="preserve">It </w:t>
      </w:r>
      <w:r w:rsidR="00C64BD3">
        <w:t xml:space="preserve">discussed </w:t>
      </w:r>
      <w:r w:rsidR="005531FE" w:rsidRPr="00B64717">
        <w:t xml:space="preserve">work on violence against </w:t>
      </w:r>
      <w:r w:rsidR="008F10B3">
        <w:t xml:space="preserve">women </w:t>
      </w:r>
      <w:r w:rsidR="00B64717">
        <w:t>human rights</w:t>
      </w:r>
      <w:r w:rsidR="005531FE" w:rsidRPr="00B64717">
        <w:t xml:space="preserve"> defenders</w:t>
      </w:r>
      <w:r w:rsidR="00B64717">
        <w:t>,</w:t>
      </w:r>
      <w:r w:rsidR="005531FE" w:rsidRPr="00B64717">
        <w:t xml:space="preserve"> in particular women environmental rights defenders</w:t>
      </w:r>
      <w:r w:rsidR="005531FE">
        <w:t xml:space="preserve">, </w:t>
      </w:r>
      <w:r w:rsidR="008F10B3">
        <w:t>and</w:t>
      </w:r>
      <w:r w:rsidR="005531FE" w:rsidRPr="0008375C">
        <w:rPr>
          <w:rFonts w:ascii="Times Roman" w:hAnsi="Times Roman"/>
        </w:rPr>
        <w:t xml:space="preserve"> against women in </w:t>
      </w:r>
      <w:r w:rsidR="007706BB" w:rsidRPr="0008375C">
        <w:rPr>
          <w:rFonts w:ascii="Times Roman" w:hAnsi="Times Roman"/>
        </w:rPr>
        <w:t>politic</w:t>
      </w:r>
      <w:r w:rsidR="008F10B3">
        <w:rPr>
          <w:rFonts w:ascii="Times Roman" w:hAnsi="Times Roman"/>
        </w:rPr>
        <w:t>al life</w:t>
      </w:r>
      <w:r w:rsidR="005531FE" w:rsidRPr="0008375C">
        <w:rPr>
          <w:rFonts w:ascii="Times Roman" w:hAnsi="Times Roman"/>
        </w:rPr>
        <w:t xml:space="preserve"> and </w:t>
      </w:r>
      <w:r w:rsidR="008F10B3">
        <w:rPr>
          <w:rFonts w:ascii="Times Roman" w:hAnsi="Times Roman"/>
        </w:rPr>
        <w:t xml:space="preserve">women </w:t>
      </w:r>
      <w:r w:rsidR="005531FE" w:rsidRPr="0008375C">
        <w:rPr>
          <w:rFonts w:ascii="Times Roman" w:hAnsi="Times Roman"/>
        </w:rPr>
        <w:t>journalists</w:t>
      </w:r>
      <w:r w:rsidR="005531FE">
        <w:rPr>
          <w:rFonts w:ascii="Times Roman" w:hAnsi="Times Roman"/>
        </w:rPr>
        <w:t xml:space="preserve">, </w:t>
      </w:r>
      <w:r w:rsidR="008F10B3">
        <w:rPr>
          <w:rFonts w:ascii="Times Roman" w:hAnsi="Times Roman"/>
        </w:rPr>
        <w:t>as well as</w:t>
      </w:r>
      <w:r w:rsidR="005531FE">
        <w:rPr>
          <w:rFonts w:ascii="Times Roman" w:hAnsi="Times Roman"/>
        </w:rPr>
        <w:t xml:space="preserve"> the current </w:t>
      </w:r>
      <w:r w:rsidR="008F10B3">
        <w:rPr>
          <w:rFonts w:ascii="Times Roman" w:hAnsi="Times Roman"/>
        </w:rPr>
        <w:t xml:space="preserve">elaboration </w:t>
      </w:r>
      <w:r w:rsidR="005531FE">
        <w:rPr>
          <w:rFonts w:ascii="Times Roman" w:hAnsi="Times Roman"/>
        </w:rPr>
        <w:t xml:space="preserve">of </w:t>
      </w:r>
      <w:r w:rsidR="008F10B3">
        <w:rPr>
          <w:rFonts w:ascii="Times Roman" w:hAnsi="Times Roman"/>
        </w:rPr>
        <w:t>a draft general recommendation</w:t>
      </w:r>
      <w:r w:rsidR="005531FE">
        <w:rPr>
          <w:rFonts w:ascii="Times Roman" w:hAnsi="Times Roman"/>
        </w:rPr>
        <w:t xml:space="preserve"> on </w:t>
      </w:r>
      <w:r w:rsidR="008F10B3">
        <w:rPr>
          <w:rFonts w:ascii="Times Roman" w:hAnsi="Times Roman"/>
        </w:rPr>
        <w:t xml:space="preserve">the equal and inclusive representation of </w:t>
      </w:r>
      <w:r w:rsidR="005531FE">
        <w:rPr>
          <w:rFonts w:ascii="Times Roman" w:hAnsi="Times Roman"/>
        </w:rPr>
        <w:t xml:space="preserve">women in </w:t>
      </w:r>
      <w:r w:rsidR="008F10B3">
        <w:rPr>
          <w:rFonts w:ascii="Times Roman" w:hAnsi="Times Roman"/>
        </w:rPr>
        <w:t>decision-making systems</w:t>
      </w:r>
      <w:r w:rsidR="005531FE">
        <w:rPr>
          <w:rFonts w:ascii="Times Roman" w:hAnsi="Times Roman"/>
        </w:rPr>
        <w:t>.</w:t>
      </w:r>
      <w:r w:rsidR="00F6660F">
        <w:t xml:space="preserve"> </w:t>
      </w:r>
      <w:r w:rsidR="00B64717">
        <w:t>It</w:t>
      </w:r>
      <w:r w:rsidR="007706BB">
        <w:t xml:space="preserve"> </w:t>
      </w:r>
      <w:r w:rsidR="008F10B3">
        <w:t xml:space="preserve">also </w:t>
      </w:r>
      <w:r w:rsidR="007706BB">
        <w:t xml:space="preserve">considered </w:t>
      </w:r>
      <w:bookmarkStart w:id="10" w:name="_Hlk135987777"/>
      <w:r w:rsidR="007706BB">
        <w:t>new</w:t>
      </w:r>
      <w:r w:rsidR="00DD3660">
        <w:t xml:space="preserve"> topics to be covered in</w:t>
      </w:r>
      <w:r w:rsidR="00B76597">
        <w:t xml:space="preserve"> the draft G</w:t>
      </w:r>
      <w:r w:rsidR="00B76597" w:rsidRPr="00820BF5">
        <w:t>uidance note for States parties on the implementation of their obligations and their accountability</w:t>
      </w:r>
      <w:r w:rsidR="00B64717">
        <w:t>,</w:t>
      </w:r>
      <w:r w:rsidR="00B76597" w:rsidRPr="00820BF5">
        <w:t xml:space="preserve"> as set out in general recommendation No. 35 (2017) on gender-based violence against women</w:t>
      </w:r>
      <w:r w:rsidR="00B76597">
        <w:t>, updating general recommendation No. 19</w:t>
      </w:r>
      <w:r w:rsidR="00B76597">
        <w:rPr>
          <w:lang w:val="en-US"/>
        </w:rPr>
        <w:t xml:space="preserve">. </w:t>
      </w:r>
      <w:bookmarkEnd w:id="10"/>
      <w:r w:rsidR="00DD3660">
        <w:rPr>
          <w:lang w:val="en-US"/>
        </w:rPr>
        <w:t xml:space="preserve">The working group further discussed </w:t>
      </w:r>
      <w:r w:rsidR="008F10B3">
        <w:rPr>
          <w:lang w:val="en-US"/>
        </w:rPr>
        <w:t>the Committee’s potential Presidency in 2024 of the Platform on Elimination of Discrimination and Violence against Women</w:t>
      </w:r>
      <w:r w:rsidR="00A56F68" w:rsidRPr="00B64717">
        <w:rPr>
          <w:rFonts w:eastAsia="Times Roman"/>
        </w:rPr>
        <w:t xml:space="preserve">; the impact of the </w:t>
      </w:r>
      <w:r w:rsidR="00B64717">
        <w:rPr>
          <w:rFonts w:eastAsia="Times Roman"/>
        </w:rPr>
        <w:t>proposed</w:t>
      </w:r>
      <w:r w:rsidR="00A56F68">
        <w:rPr>
          <w:rFonts w:ascii="Times Roman" w:eastAsia="Times Roman" w:hAnsi="Times Roman" w:cs="Times Roman"/>
          <w:b/>
          <w:bCs/>
        </w:rPr>
        <w:t xml:space="preserve"> </w:t>
      </w:r>
      <w:r w:rsidR="00A56F68" w:rsidRPr="0008375C">
        <w:rPr>
          <w:rFonts w:ascii="Times Roman" w:hAnsi="Times Roman"/>
        </w:rPr>
        <w:t xml:space="preserve">Every Woman </w:t>
      </w:r>
      <w:r w:rsidR="00A56F68">
        <w:rPr>
          <w:rFonts w:ascii="Times Roman" w:hAnsi="Times Roman"/>
        </w:rPr>
        <w:t>T</w:t>
      </w:r>
      <w:r w:rsidR="00A56F68" w:rsidRPr="0008375C">
        <w:rPr>
          <w:rFonts w:ascii="Times Roman" w:hAnsi="Times Roman"/>
        </w:rPr>
        <w:t>reaty</w:t>
      </w:r>
      <w:r w:rsidR="00A56F68">
        <w:rPr>
          <w:rFonts w:ascii="Times Roman" w:hAnsi="Times Roman"/>
        </w:rPr>
        <w:t xml:space="preserve"> on the </w:t>
      </w:r>
      <w:r w:rsidR="008F10B3">
        <w:rPr>
          <w:rFonts w:ascii="Times Roman" w:hAnsi="Times Roman"/>
        </w:rPr>
        <w:t>mandate of the Committee</w:t>
      </w:r>
      <w:r w:rsidR="00A56F68">
        <w:rPr>
          <w:rFonts w:ascii="Times Roman" w:hAnsi="Times Roman"/>
        </w:rPr>
        <w:t xml:space="preserve">; and the </w:t>
      </w:r>
      <w:r w:rsidR="008F10B3">
        <w:rPr>
          <w:rFonts w:ascii="Times Roman" w:hAnsi="Times Roman"/>
        </w:rPr>
        <w:t>most recent</w:t>
      </w:r>
      <w:r w:rsidR="00A56F68">
        <w:rPr>
          <w:rFonts w:ascii="Times Roman" w:hAnsi="Times Roman"/>
        </w:rPr>
        <w:t xml:space="preserve"> version of the draft </w:t>
      </w:r>
      <w:r w:rsidR="00A56F68" w:rsidRPr="0098017C">
        <w:rPr>
          <w:rFonts w:ascii="Times Roman" w:hAnsi="Times Roman"/>
        </w:rPr>
        <w:t>U</w:t>
      </w:r>
      <w:r w:rsidR="008F10B3">
        <w:rPr>
          <w:rFonts w:ascii="Times Roman" w:hAnsi="Times Roman"/>
        </w:rPr>
        <w:t xml:space="preserve">nited </w:t>
      </w:r>
      <w:r w:rsidR="00A56F68" w:rsidRPr="0098017C">
        <w:rPr>
          <w:rFonts w:ascii="Times Roman" w:hAnsi="Times Roman"/>
        </w:rPr>
        <w:t>N</w:t>
      </w:r>
      <w:r w:rsidR="008F10B3">
        <w:rPr>
          <w:rFonts w:ascii="Times Roman" w:hAnsi="Times Roman"/>
        </w:rPr>
        <w:t>ations</w:t>
      </w:r>
      <w:r w:rsidR="00A56F68" w:rsidRPr="0098017C">
        <w:rPr>
          <w:rFonts w:ascii="Times Roman" w:hAnsi="Times Roman"/>
        </w:rPr>
        <w:t xml:space="preserve"> </w:t>
      </w:r>
      <w:r w:rsidR="008F10B3">
        <w:rPr>
          <w:rFonts w:ascii="Times Roman" w:hAnsi="Times Roman"/>
        </w:rPr>
        <w:t>C</w:t>
      </w:r>
      <w:r w:rsidR="00A56F68" w:rsidRPr="0098017C">
        <w:rPr>
          <w:rFonts w:ascii="Times Roman" w:hAnsi="Times Roman"/>
        </w:rPr>
        <w:t>onvention on cyber-violence</w:t>
      </w:r>
      <w:r w:rsidR="00B64717">
        <w:t>.</w:t>
      </w:r>
    </w:p>
    <w:p w14:paraId="4989A049" w14:textId="407B16C3" w:rsidR="008F58E0" w:rsidRPr="00580757" w:rsidRDefault="008F58E0" w:rsidP="00775920">
      <w:pPr>
        <w:pStyle w:val="H23G"/>
      </w:pPr>
      <w:r>
        <w:tab/>
      </w:r>
      <w:r>
        <w:tab/>
      </w:r>
      <w:r w:rsidRPr="00580757">
        <w:t xml:space="preserve">Working Group on </w:t>
      </w:r>
      <w:r w:rsidR="00AE28D8">
        <w:t>the equal and inclusive participation of women in decision-making systems</w:t>
      </w:r>
    </w:p>
    <w:p w14:paraId="456758C4" w14:textId="1A307452" w:rsidR="00F32481" w:rsidRDefault="000B1F3A" w:rsidP="008606A7">
      <w:pPr>
        <w:spacing w:after="120"/>
        <w:ind w:left="1134" w:right="1134"/>
        <w:jc w:val="both"/>
      </w:pPr>
      <w:r w:rsidRPr="00580757">
        <w:t xml:space="preserve">The working group met </w:t>
      </w:r>
      <w:r w:rsidR="00037469">
        <w:t xml:space="preserve">twice </w:t>
      </w:r>
      <w:r w:rsidRPr="00580757">
        <w:t>during the session</w:t>
      </w:r>
      <w:r w:rsidR="008606A7">
        <w:t>.</w:t>
      </w:r>
      <w:r>
        <w:t xml:space="preserve"> </w:t>
      </w:r>
      <w:r w:rsidR="008606A7">
        <w:t xml:space="preserve">It </w:t>
      </w:r>
      <w:bookmarkStart w:id="11" w:name="_Hlk135987885"/>
      <w:r w:rsidR="008606A7">
        <w:t>continued discussing thematic priorities for the draft general recommendation on the equal and inclusive participation of women in decision-making systems, as well as focus areas for the planned expert group meetings, which will provide inputs for the initial draft general recommendation that is scheduled to be endorsed by the working group at the eighty-sixth session of the Committee</w:t>
      </w:r>
      <w:r w:rsidR="008250DD" w:rsidRPr="00D61006">
        <w:t>.</w:t>
      </w:r>
      <w:bookmarkEnd w:id="11"/>
    </w:p>
    <w:p w14:paraId="0AC3FB3D" w14:textId="28BF81FC" w:rsidR="00660A16" w:rsidRPr="00580757" w:rsidRDefault="00660A16" w:rsidP="00660A16">
      <w:pPr>
        <w:pStyle w:val="H23G"/>
      </w:pPr>
      <w:r>
        <w:tab/>
      </w:r>
      <w:r>
        <w:tab/>
        <w:t>Task force on gender stereotyping</w:t>
      </w:r>
    </w:p>
    <w:p w14:paraId="18F1A3A4" w14:textId="06F0626C" w:rsidR="00660A16" w:rsidRDefault="00660A16" w:rsidP="008606A7">
      <w:pPr>
        <w:spacing w:after="120"/>
        <w:ind w:left="1134" w:right="1134"/>
        <w:jc w:val="both"/>
      </w:pPr>
      <w:r w:rsidRPr="00660A16">
        <w:t xml:space="preserve">The task force met during the session to discuss the elaboration of a draft concept note for a general recommendation </w:t>
      </w:r>
      <w:r>
        <w:t xml:space="preserve">on gender stereotyping </w:t>
      </w:r>
      <w:r w:rsidRPr="00660A16">
        <w:t>during the intersessional period. The draft concept note is scheduled to be presented to the plenary during the eighty-sixth session of the Committee for endorsement.</w:t>
      </w:r>
    </w:p>
    <w:p w14:paraId="31D8EB51" w14:textId="39B5F06D" w:rsidR="00C742A8" w:rsidRPr="008A6777" w:rsidRDefault="00C742A8" w:rsidP="008309C3">
      <w:pPr>
        <w:pStyle w:val="SingleTxtG"/>
        <w:spacing w:before="240"/>
        <w:rPr>
          <w:b/>
        </w:rPr>
      </w:pPr>
      <w:r w:rsidRPr="008A6777">
        <w:rPr>
          <w:b/>
        </w:rPr>
        <w:t xml:space="preserve">Task Force on Afghanistan </w:t>
      </w:r>
    </w:p>
    <w:p w14:paraId="535CCEF3" w14:textId="5BA13391" w:rsidR="00270AA2" w:rsidRDefault="008309C3" w:rsidP="00270AA2">
      <w:pPr>
        <w:pStyle w:val="HChG"/>
        <w:spacing w:before="0" w:after="120" w:line="240" w:lineRule="atLeast"/>
        <w:jc w:val="both"/>
        <w:rPr>
          <w:b w:val="0"/>
          <w:sz w:val="20"/>
        </w:rPr>
      </w:pPr>
      <w:r>
        <w:rPr>
          <w:b w:val="0"/>
          <w:sz w:val="20"/>
        </w:rPr>
        <w:lastRenderedPageBreak/>
        <w:tab/>
      </w:r>
      <w:r>
        <w:rPr>
          <w:b w:val="0"/>
          <w:sz w:val="20"/>
        </w:rPr>
        <w:tab/>
      </w:r>
      <w:r w:rsidR="003E1381" w:rsidRPr="008309C3">
        <w:rPr>
          <w:b w:val="0"/>
          <w:sz w:val="20"/>
        </w:rPr>
        <w:t xml:space="preserve">The </w:t>
      </w:r>
      <w:r w:rsidR="00BA7A97">
        <w:rPr>
          <w:b w:val="0"/>
          <w:sz w:val="20"/>
        </w:rPr>
        <w:t>t</w:t>
      </w:r>
      <w:r w:rsidR="003E1381" w:rsidRPr="008309C3">
        <w:rPr>
          <w:b w:val="0"/>
          <w:sz w:val="20"/>
        </w:rPr>
        <w:t xml:space="preserve">ask </w:t>
      </w:r>
      <w:r w:rsidR="00BA7A97">
        <w:rPr>
          <w:b w:val="0"/>
          <w:sz w:val="20"/>
        </w:rPr>
        <w:t>f</w:t>
      </w:r>
      <w:r w:rsidR="003E1381" w:rsidRPr="008309C3">
        <w:rPr>
          <w:b w:val="0"/>
          <w:sz w:val="20"/>
        </w:rPr>
        <w:t xml:space="preserve">orce on Afghanistan met during the session. </w:t>
      </w:r>
      <w:bookmarkStart w:id="12" w:name="_Hlk136451823"/>
      <w:r w:rsidR="00AE28D8">
        <w:rPr>
          <w:b w:val="0"/>
          <w:sz w:val="20"/>
        </w:rPr>
        <w:t>T</w:t>
      </w:r>
      <w:r w:rsidR="00234B29">
        <w:rPr>
          <w:b w:val="0"/>
          <w:sz w:val="20"/>
        </w:rPr>
        <w:t xml:space="preserve">he </w:t>
      </w:r>
      <w:r w:rsidR="00D94995">
        <w:rPr>
          <w:b w:val="0"/>
          <w:sz w:val="20"/>
        </w:rPr>
        <w:t xml:space="preserve">chair of the </w:t>
      </w:r>
      <w:r w:rsidR="00234B29">
        <w:rPr>
          <w:b w:val="0"/>
          <w:sz w:val="20"/>
        </w:rPr>
        <w:t>task force</w:t>
      </w:r>
      <w:r w:rsidR="00D94995">
        <w:rPr>
          <w:b w:val="0"/>
          <w:sz w:val="20"/>
        </w:rPr>
        <w:t xml:space="preserve"> </w:t>
      </w:r>
      <w:r w:rsidR="00AE28D8">
        <w:rPr>
          <w:b w:val="0"/>
          <w:sz w:val="20"/>
        </w:rPr>
        <w:t>informed the other members that</w:t>
      </w:r>
      <w:r w:rsidR="00270AA2">
        <w:rPr>
          <w:b w:val="0"/>
          <w:sz w:val="20"/>
        </w:rPr>
        <w:t>,</w:t>
      </w:r>
      <w:r w:rsidR="00AE28D8">
        <w:rPr>
          <w:b w:val="0"/>
          <w:sz w:val="20"/>
        </w:rPr>
        <w:t xml:space="preserve"> </w:t>
      </w:r>
      <w:r w:rsidR="00270AA2">
        <w:rPr>
          <w:b w:val="0"/>
          <w:sz w:val="20"/>
        </w:rPr>
        <w:t xml:space="preserve">as decided by the Committee, </w:t>
      </w:r>
      <w:r w:rsidR="00AE28D8">
        <w:rPr>
          <w:b w:val="0"/>
          <w:sz w:val="20"/>
        </w:rPr>
        <w:t xml:space="preserve">the </w:t>
      </w:r>
      <w:r w:rsidR="008606A7">
        <w:rPr>
          <w:b w:val="0"/>
          <w:sz w:val="20"/>
        </w:rPr>
        <w:t xml:space="preserve">information </w:t>
      </w:r>
      <w:bookmarkStart w:id="13" w:name="_Hlk135988203"/>
      <w:r w:rsidR="008606A7">
        <w:rPr>
          <w:b w:val="0"/>
          <w:sz w:val="20"/>
        </w:rPr>
        <w:t xml:space="preserve">received </w:t>
      </w:r>
      <w:r w:rsidR="00270AA2">
        <w:rPr>
          <w:b w:val="0"/>
          <w:sz w:val="20"/>
        </w:rPr>
        <w:t xml:space="preserve">on 30 January 2023 </w:t>
      </w:r>
      <w:r w:rsidR="008606A7">
        <w:rPr>
          <w:b w:val="0"/>
          <w:sz w:val="20"/>
        </w:rPr>
        <w:t xml:space="preserve">from the </w:t>
      </w:r>
      <w:r w:rsidR="00AE28D8">
        <w:rPr>
          <w:b w:val="0"/>
          <w:sz w:val="20"/>
        </w:rPr>
        <w:t>de facto authorities</w:t>
      </w:r>
      <w:r w:rsidR="00D94995">
        <w:rPr>
          <w:b w:val="0"/>
          <w:sz w:val="20"/>
        </w:rPr>
        <w:t xml:space="preserve"> in Kabul</w:t>
      </w:r>
      <w:r w:rsidR="00AE28D8">
        <w:rPr>
          <w:b w:val="0"/>
          <w:sz w:val="20"/>
        </w:rPr>
        <w:t xml:space="preserve"> in response to</w:t>
      </w:r>
      <w:r w:rsidR="00234B29">
        <w:rPr>
          <w:b w:val="0"/>
          <w:sz w:val="20"/>
        </w:rPr>
        <w:t xml:space="preserve"> the Committee’s request </w:t>
      </w:r>
      <w:r w:rsidR="00D94995">
        <w:rPr>
          <w:b w:val="0"/>
          <w:sz w:val="20"/>
        </w:rPr>
        <w:t xml:space="preserve">for </w:t>
      </w:r>
      <w:r w:rsidR="00270AA2">
        <w:rPr>
          <w:b w:val="0"/>
          <w:sz w:val="20"/>
        </w:rPr>
        <w:t>information</w:t>
      </w:r>
      <w:r w:rsidR="00234B29" w:rsidRPr="00B51655">
        <w:rPr>
          <w:b w:val="0"/>
          <w:sz w:val="20"/>
        </w:rPr>
        <w:t xml:space="preserve"> on the situation of women and girls in the country since 15 August 2021</w:t>
      </w:r>
      <w:r w:rsidR="008606A7">
        <w:rPr>
          <w:b w:val="0"/>
          <w:sz w:val="20"/>
        </w:rPr>
        <w:t xml:space="preserve"> </w:t>
      </w:r>
      <w:r w:rsidR="00270AA2">
        <w:rPr>
          <w:b w:val="0"/>
          <w:sz w:val="20"/>
        </w:rPr>
        <w:t xml:space="preserve">had been published on the OHCHR website </w:t>
      </w:r>
      <w:bookmarkEnd w:id="13"/>
      <w:r w:rsidR="00270AA2">
        <w:rPr>
          <w:b w:val="0"/>
          <w:sz w:val="20"/>
        </w:rPr>
        <w:t>under “activities” of the Committee</w:t>
      </w:r>
      <w:r w:rsidR="008606A7">
        <w:rPr>
          <w:b w:val="0"/>
          <w:sz w:val="20"/>
        </w:rPr>
        <w:t>.</w:t>
      </w:r>
    </w:p>
    <w:p w14:paraId="564CE38E" w14:textId="795D4AEC" w:rsidR="00717D7F" w:rsidRDefault="00270AA2" w:rsidP="00270AA2">
      <w:pPr>
        <w:pStyle w:val="HChG"/>
        <w:spacing w:before="0" w:after="120" w:line="240" w:lineRule="atLeast"/>
        <w:jc w:val="both"/>
      </w:pPr>
      <w:r>
        <w:rPr>
          <w:b w:val="0"/>
          <w:sz w:val="20"/>
        </w:rPr>
        <w:tab/>
      </w:r>
      <w:r>
        <w:rPr>
          <w:b w:val="0"/>
          <w:sz w:val="20"/>
        </w:rPr>
        <w:tab/>
        <w:t>During the session, t</w:t>
      </w:r>
      <w:r w:rsidR="008606A7">
        <w:rPr>
          <w:b w:val="0"/>
          <w:sz w:val="20"/>
        </w:rPr>
        <w:t xml:space="preserve">he </w:t>
      </w:r>
      <w:r>
        <w:rPr>
          <w:b w:val="0"/>
          <w:sz w:val="20"/>
        </w:rPr>
        <w:t>c</w:t>
      </w:r>
      <w:r w:rsidR="008606A7">
        <w:rPr>
          <w:b w:val="0"/>
          <w:sz w:val="20"/>
        </w:rPr>
        <w:t xml:space="preserve">hair of the </w:t>
      </w:r>
      <w:r>
        <w:rPr>
          <w:b w:val="0"/>
          <w:sz w:val="20"/>
        </w:rPr>
        <w:t>t</w:t>
      </w:r>
      <w:r w:rsidR="008606A7">
        <w:rPr>
          <w:b w:val="0"/>
          <w:sz w:val="20"/>
        </w:rPr>
        <w:t xml:space="preserve">ask </w:t>
      </w:r>
      <w:r>
        <w:rPr>
          <w:b w:val="0"/>
          <w:sz w:val="20"/>
        </w:rPr>
        <w:t>f</w:t>
      </w:r>
      <w:r w:rsidR="008606A7">
        <w:rPr>
          <w:b w:val="0"/>
          <w:sz w:val="20"/>
        </w:rPr>
        <w:t xml:space="preserve">orce also </w:t>
      </w:r>
      <w:r>
        <w:rPr>
          <w:b w:val="0"/>
          <w:sz w:val="20"/>
        </w:rPr>
        <w:t xml:space="preserve">attended a </w:t>
      </w:r>
      <w:r w:rsidR="008606A7">
        <w:rPr>
          <w:b w:val="0"/>
          <w:sz w:val="20"/>
        </w:rPr>
        <w:t>debriefing by the Special Rapporteur on the situation of human rights in Afghanistan, Richard Bennett</w:t>
      </w:r>
      <w:r>
        <w:rPr>
          <w:b w:val="0"/>
          <w:sz w:val="20"/>
        </w:rPr>
        <w:t>,</w:t>
      </w:r>
      <w:r w:rsidR="008606A7">
        <w:rPr>
          <w:b w:val="0"/>
          <w:sz w:val="20"/>
        </w:rPr>
        <w:t xml:space="preserve"> and the Working Group on discrimination against women and girls o</w:t>
      </w:r>
      <w:r>
        <w:rPr>
          <w:b w:val="0"/>
          <w:sz w:val="20"/>
        </w:rPr>
        <w:t>n</w:t>
      </w:r>
      <w:r w:rsidR="008606A7">
        <w:rPr>
          <w:b w:val="0"/>
          <w:sz w:val="20"/>
        </w:rPr>
        <w:t xml:space="preserve"> their </w:t>
      </w:r>
      <w:r>
        <w:rPr>
          <w:b w:val="0"/>
          <w:sz w:val="20"/>
        </w:rPr>
        <w:t xml:space="preserve">recent </w:t>
      </w:r>
      <w:r w:rsidR="008606A7">
        <w:rPr>
          <w:b w:val="0"/>
          <w:sz w:val="20"/>
        </w:rPr>
        <w:t xml:space="preserve">visit to Afghanistan </w:t>
      </w:r>
      <w:r>
        <w:rPr>
          <w:b w:val="0"/>
          <w:sz w:val="20"/>
        </w:rPr>
        <w:t xml:space="preserve">in </w:t>
      </w:r>
      <w:r w:rsidR="008606A7">
        <w:rPr>
          <w:b w:val="0"/>
          <w:sz w:val="20"/>
        </w:rPr>
        <w:t xml:space="preserve">preparation of </w:t>
      </w:r>
      <w:r>
        <w:rPr>
          <w:b w:val="0"/>
          <w:sz w:val="20"/>
        </w:rPr>
        <w:t xml:space="preserve">their joint report </w:t>
      </w:r>
      <w:r w:rsidR="00350189">
        <w:rPr>
          <w:b w:val="0"/>
          <w:sz w:val="20"/>
        </w:rPr>
        <w:t xml:space="preserve">mandated by Human Rights Council resolution 51/20, </w:t>
      </w:r>
      <w:r>
        <w:rPr>
          <w:b w:val="0"/>
          <w:sz w:val="20"/>
        </w:rPr>
        <w:t xml:space="preserve">to </w:t>
      </w:r>
      <w:r w:rsidR="00350189">
        <w:rPr>
          <w:b w:val="0"/>
          <w:sz w:val="20"/>
        </w:rPr>
        <w:t>be submitted to the Human Rights Council</w:t>
      </w:r>
      <w:r w:rsidR="008606A7">
        <w:rPr>
          <w:b w:val="0"/>
          <w:sz w:val="20"/>
        </w:rPr>
        <w:t xml:space="preserve"> </w:t>
      </w:r>
      <w:r>
        <w:rPr>
          <w:b w:val="0"/>
          <w:sz w:val="20"/>
        </w:rPr>
        <w:t xml:space="preserve">at its </w:t>
      </w:r>
      <w:r w:rsidR="00350189">
        <w:rPr>
          <w:b w:val="0"/>
          <w:sz w:val="20"/>
        </w:rPr>
        <w:t>fifty-third session (19 June to 14 July 2023)</w:t>
      </w:r>
      <w:r w:rsidR="008606A7">
        <w:rPr>
          <w:b w:val="0"/>
          <w:sz w:val="20"/>
        </w:rPr>
        <w:t>.</w:t>
      </w:r>
      <w:bookmarkEnd w:id="12"/>
      <w:r w:rsidR="00597A6B" w:rsidRPr="00820BF5">
        <w:tab/>
      </w:r>
    </w:p>
    <w:p w14:paraId="60E0DD55" w14:textId="0B2E2A92" w:rsidR="00717D7F" w:rsidRPr="008A6777" w:rsidRDefault="00717D7F" w:rsidP="00717D7F">
      <w:pPr>
        <w:pStyle w:val="SingleTxtG"/>
        <w:spacing w:before="240"/>
        <w:rPr>
          <w:b/>
        </w:rPr>
      </w:pPr>
      <w:r>
        <w:rPr>
          <w:b/>
        </w:rPr>
        <w:tab/>
      </w:r>
      <w:r w:rsidRPr="008A6777">
        <w:rPr>
          <w:b/>
        </w:rPr>
        <w:t xml:space="preserve">Task Force on </w:t>
      </w:r>
      <w:r>
        <w:rPr>
          <w:b/>
        </w:rPr>
        <w:t xml:space="preserve">Ukraine </w:t>
      </w:r>
      <w:r w:rsidRPr="008A6777">
        <w:rPr>
          <w:b/>
        </w:rPr>
        <w:t xml:space="preserve"> </w:t>
      </w:r>
    </w:p>
    <w:p w14:paraId="441FAB49" w14:textId="407D9EDB" w:rsidR="008309C3" w:rsidRDefault="00717D7F" w:rsidP="00717D7F">
      <w:pPr>
        <w:pStyle w:val="HChG"/>
        <w:spacing w:before="0" w:after="120" w:line="240" w:lineRule="atLeast"/>
        <w:jc w:val="both"/>
      </w:pPr>
      <w:r>
        <w:rPr>
          <w:b w:val="0"/>
          <w:sz w:val="20"/>
        </w:rPr>
        <w:tab/>
      </w:r>
      <w:r>
        <w:rPr>
          <w:b w:val="0"/>
          <w:sz w:val="20"/>
        </w:rPr>
        <w:tab/>
      </w:r>
      <w:r w:rsidRPr="008309C3">
        <w:rPr>
          <w:b w:val="0"/>
          <w:sz w:val="20"/>
        </w:rPr>
        <w:t xml:space="preserve">The </w:t>
      </w:r>
      <w:r w:rsidR="00DE7FBA">
        <w:rPr>
          <w:b w:val="0"/>
          <w:sz w:val="20"/>
        </w:rPr>
        <w:t>t</w:t>
      </w:r>
      <w:r w:rsidRPr="008309C3">
        <w:rPr>
          <w:b w:val="0"/>
          <w:sz w:val="20"/>
        </w:rPr>
        <w:t xml:space="preserve">ask </w:t>
      </w:r>
      <w:r w:rsidR="00DE7FBA">
        <w:rPr>
          <w:b w:val="0"/>
          <w:sz w:val="20"/>
        </w:rPr>
        <w:t>f</w:t>
      </w:r>
      <w:r w:rsidRPr="008309C3">
        <w:rPr>
          <w:b w:val="0"/>
          <w:sz w:val="20"/>
        </w:rPr>
        <w:t xml:space="preserve">orce on </w:t>
      </w:r>
      <w:r>
        <w:rPr>
          <w:b w:val="0"/>
          <w:sz w:val="20"/>
        </w:rPr>
        <w:t xml:space="preserve">Ukraine </w:t>
      </w:r>
      <w:r w:rsidR="00350189">
        <w:rPr>
          <w:b w:val="0"/>
          <w:sz w:val="20"/>
        </w:rPr>
        <w:t>did not meet</w:t>
      </w:r>
      <w:r w:rsidRPr="008309C3">
        <w:rPr>
          <w:b w:val="0"/>
          <w:sz w:val="20"/>
        </w:rPr>
        <w:t xml:space="preserve"> during the session. </w:t>
      </w:r>
      <w:bookmarkStart w:id="14" w:name="_Hlk136452204"/>
      <w:r w:rsidR="00350189">
        <w:rPr>
          <w:b w:val="0"/>
          <w:sz w:val="20"/>
        </w:rPr>
        <w:t xml:space="preserve">On 4 May 2023, the Committee responded to the Note verbale dated 16 December 2022 from the Government of Ukraine inviting the Committee to conduct a technical visit to Ukraine. In </w:t>
      </w:r>
      <w:r w:rsidR="004C3922">
        <w:rPr>
          <w:b w:val="0"/>
          <w:sz w:val="20"/>
        </w:rPr>
        <w:t>its</w:t>
      </w:r>
      <w:r w:rsidR="00350189">
        <w:rPr>
          <w:b w:val="0"/>
          <w:sz w:val="20"/>
        </w:rPr>
        <w:t xml:space="preserve"> response, the Committee confirmed its availability to carry out such visit</w:t>
      </w:r>
      <w:r w:rsidR="004C3922">
        <w:rPr>
          <w:b w:val="0"/>
          <w:sz w:val="20"/>
        </w:rPr>
        <w:t xml:space="preserve"> once it has been able to secure the necessary financial and logistical support, </w:t>
      </w:r>
      <w:bookmarkStart w:id="15" w:name="_Hlk135988316"/>
      <w:r w:rsidR="004C3922">
        <w:rPr>
          <w:b w:val="0"/>
          <w:sz w:val="20"/>
        </w:rPr>
        <w:t>with a view to providing technical assistance to Ukraine for the implementation of the recommendations contained in the concluding observations of the Committee in relation to the ninth periodic report of Ukraine, which the Committee had considered during its eighty-third session in October 2022</w:t>
      </w:r>
      <w:r w:rsidR="00350189">
        <w:rPr>
          <w:b w:val="0"/>
          <w:sz w:val="20"/>
        </w:rPr>
        <w:t>.</w:t>
      </w:r>
      <w:bookmarkEnd w:id="15"/>
      <w:bookmarkEnd w:id="14"/>
    </w:p>
    <w:p w14:paraId="52934460" w14:textId="70248594" w:rsidR="00597A6B" w:rsidRPr="00820BF5" w:rsidRDefault="008309C3" w:rsidP="00820BF5">
      <w:pPr>
        <w:pStyle w:val="HChG"/>
      </w:pPr>
      <w:r>
        <w:tab/>
      </w:r>
      <w:r>
        <w:tab/>
      </w:r>
      <w:r w:rsidR="00597A6B" w:rsidRPr="00820BF5">
        <w:t>Chapter VIII</w:t>
      </w:r>
    </w:p>
    <w:p w14:paraId="76B2EB2B" w14:textId="2E440A22" w:rsidR="00597A6B" w:rsidRPr="00820BF5" w:rsidRDefault="00597A6B" w:rsidP="00820BF5">
      <w:pPr>
        <w:pStyle w:val="H23G"/>
        <w:rPr>
          <w:rFonts w:eastAsia="SimSun"/>
        </w:rPr>
      </w:pPr>
      <w:r w:rsidRPr="00820BF5">
        <w:rPr>
          <w:rFonts w:eastAsia="SimSun"/>
        </w:rPr>
        <w:tab/>
      </w:r>
      <w:r w:rsidRPr="00820BF5">
        <w:rPr>
          <w:rFonts w:eastAsia="SimSun"/>
        </w:rPr>
        <w:tab/>
        <w:t xml:space="preserve">Provisional agenda for the </w:t>
      </w:r>
      <w:r w:rsidR="003869A2">
        <w:rPr>
          <w:rFonts w:eastAsia="SimSun"/>
        </w:rPr>
        <w:t>eight</w:t>
      </w:r>
      <w:r w:rsidR="00BA6357">
        <w:rPr>
          <w:rFonts w:eastAsia="SimSun"/>
        </w:rPr>
        <w:t>y-</w:t>
      </w:r>
      <w:r w:rsidR="004C3922">
        <w:rPr>
          <w:rFonts w:eastAsia="SimSun"/>
        </w:rPr>
        <w:t>sixth</w:t>
      </w:r>
      <w:r w:rsidR="00580757">
        <w:rPr>
          <w:rFonts w:eastAsia="SimSun"/>
        </w:rPr>
        <w:t xml:space="preserve"> </w:t>
      </w:r>
      <w:r w:rsidRPr="00820BF5">
        <w:rPr>
          <w:rFonts w:eastAsia="SimSun"/>
        </w:rPr>
        <w:t>session</w:t>
      </w:r>
    </w:p>
    <w:p w14:paraId="48F4B7B9" w14:textId="4A40DEED" w:rsidR="00597A6B" w:rsidRPr="00B431CC" w:rsidRDefault="00597A6B" w:rsidP="00B431CC">
      <w:pPr>
        <w:pStyle w:val="SingleTxtG"/>
      </w:pPr>
      <w:r w:rsidRPr="00B431CC">
        <w:t xml:space="preserve">On </w:t>
      </w:r>
      <w:r w:rsidR="004C3922">
        <w:t>26</w:t>
      </w:r>
      <w:r w:rsidR="00DE7FBA">
        <w:t xml:space="preserve"> </w:t>
      </w:r>
      <w:r w:rsidR="004C3922">
        <w:t>May</w:t>
      </w:r>
      <w:r w:rsidR="00580757">
        <w:t xml:space="preserve"> </w:t>
      </w:r>
      <w:r w:rsidRPr="00B431CC">
        <w:t>20</w:t>
      </w:r>
      <w:r w:rsidR="003406A5">
        <w:t>2</w:t>
      </w:r>
      <w:r w:rsidR="00993C8B">
        <w:t>3</w:t>
      </w:r>
      <w:r w:rsidRPr="00B431CC">
        <w:t xml:space="preserve">, the Committee considered and approved the following provisional agenda for its </w:t>
      </w:r>
      <w:r w:rsidR="003869A2">
        <w:t>eight</w:t>
      </w:r>
      <w:r w:rsidR="007A3BAE">
        <w:t>y-</w:t>
      </w:r>
      <w:r w:rsidR="004C3922">
        <w:t>sixth</w:t>
      </w:r>
      <w:r w:rsidR="00580757">
        <w:t xml:space="preserve"> </w:t>
      </w:r>
      <w:r w:rsidRPr="00B431CC">
        <w:t>session:</w:t>
      </w:r>
    </w:p>
    <w:p w14:paraId="6F390BA5" w14:textId="77777777" w:rsidR="00597A6B" w:rsidRPr="00B431CC" w:rsidRDefault="00597A6B" w:rsidP="00B431CC">
      <w:pPr>
        <w:pStyle w:val="SingleTxtG"/>
        <w:ind w:firstLine="567"/>
      </w:pPr>
      <w:r w:rsidRPr="00B431CC">
        <w:t>1.</w:t>
      </w:r>
      <w:r w:rsidRPr="00B431CC">
        <w:tab/>
        <w:t>Opening of the session.</w:t>
      </w:r>
    </w:p>
    <w:p w14:paraId="7A80B82B" w14:textId="77777777" w:rsidR="00597A6B" w:rsidRPr="00B431CC" w:rsidRDefault="00597A6B" w:rsidP="00B431CC">
      <w:pPr>
        <w:pStyle w:val="SingleTxtG"/>
        <w:ind w:firstLine="567"/>
      </w:pPr>
      <w:r w:rsidRPr="00B431CC">
        <w:t>2.</w:t>
      </w:r>
      <w:r w:rsidRPr="00B431CC">
        <w:tab/>
        <w:t>Adoption of the agenda and organization of work.</w:t>
      </w:r>
    </w:p>
    <w:p w14:paraId="372633F2" w14:textId="7D2E16CE" w:rsidR="00597A6B" w:rsidRPr="00B431CC" w:rsidRDefault="00597A6B" w:rsidP="00845059">
      <w:pPr>
        <w:pStyle w:val="SingleTxtG"/>
        <w:ind w:left="2268" w:hanging="567"/>
      </w:pPr>
      <w:r w:rsidRPr="00B431CC">
        <w:t>3.</w:t>
      </w:r>
      <w:r w:rsidRPr="00B431CC">
        <w:tab/>
        <w:t xml:space="preserve">Report of the Chair on activities undertaken between the </w:t>
      </w:r>
      <w:r w:rsidR="003869A2">
        <w:t>eight</w:t>
      </w:r>
      <w:r w:rsidR="008A6777">
        <w:t>y-</w:t>
      </w:r>
      <w:r w:rsidR="004C3922">
        <w:t>fifth</w:t>
      </w:r>
      <w:r w:rsidR="00580757">
        <w:t xml:space="preserve"> </w:t>
      </w:r>
      <w:r w:rsidR="007A3BAE">
        <w:t>and eighty-</w:t>
      </w:r>
      <w:r w:rsidR="004C3922">
        <w:t>sixth</w:t>
      </w:r>
      <w:r w:rsidR="007A3BAE">
        <w:t xml:space="preserve"> </w:t>
      </w:r>
      <w:r w:rsidRPr="00B431CC">
        <w:t>sessions of the Committee.</w:t>
      </w:r>
    </w:p>
    <w:p w14:paraId="4FA39B29" w14:textId="77777777" w:rsidR="00597A6B" w:rsidRPr="00B431CC" w:rsidRDefault="00597A6B" w:rsidP="00845059">
      <w:pPr>
        <w:pStyle w:val="SingleTxtG"/>
        <w:ind w:left="2271" w:hanging="570"/>
      </w:pPr>
      <w:r w:rsidRPr="00B431CC">
        <w:t>4.</w:t>
      </w:r>
      <w:r w:rsidRPr="00B431CC">
        <w:tab/>
        <w:t>Consideration of reports submitted by States parties under article 18 of the Convention on the Elimination of All Forms of Discrimination against Women.</w:t>
      </w:r>
    </w:p>
    <w:p w14:paraId="52846257" w14:textId="77777777" w:rsidR="00597A6B" w:rsidRPr="00B431CC" w:rsidRDefault="00597A6B" w:rsidP="00845059">
      <w:pPr>
        <w:pStyle w:val="SingleTxtG"/>
        <w:ind w:left="2268" w:hanging="567"/>
      </w:pPr>
      <w:r w:rsidRPr="00B431CC">
        <w:t>5.</w:t>
      </w:r>
      <w:r w:rsidRPr="00B431CC">
        <w:tab/>
        <w:t>Follow-up to concluding observations o</w:t>
      </w:r>
      <w:r w:rsidR="005E1EB8" w:rsidRPr="00B431CC">
        <w:t>n</w:t>
      </w:r>
      <w:r w:rsidRPr="00B431CC">
        <w:t xml:space="preserve"> reports submitted by States parties under article 18 of the Convention on the Elimination of All Forms of Discrimination against Women. </w:t>
      </w:r>
    </w:p>
    <w:p w14:paraId="3BBD7368" w14:textId="77777777" w:rsidR="00597A6B" w:rsidRPr="00B431CC" w:rsidRDefault="00597A6B" w:rsidP="00845059">
      <w:pPr>
        <w:pStyle w:val="SingleTxtG"/>
        <w:ind w:left="2268" w:hanging="567"/>
      </w:pPr>
      <w:r w:rsidRPr="00B431CC">
        <w:t>6.</w:t>
      </w:r>
      <w:r w:rsidRPr="00B431CC">
        <w:tab/>
        <w:t>Implementation of articles 21 and 22 of the Convention on the Elimination of All Forms of Discrimination against Women.</w:t>
      </w:r>
    </w:p>
    <w:p w14:paraId="6E01216A" w14:textId="77777777" w:rsidR="00597A6B" w:rsidRPr="00B431CC" w:rsidRDefault="00597A6B" w:rsidP="00B431CC">
      <w:pPr>
        <w:pStyle w:val="SingleTxtG"/>
        <w:ind w:firstLine="567"/>
      </w:pPr>
      <w:r w:rsidRPr="00B431CC">
        <w:t>7.</w:t>
      </w:r>
      <w:r w:rsidRPr="00B431CC">
        <w:tab/>
        <w:t>Ways and means of expediting the work of the Committee.</w:t>
      </w:r>
    </w:p>
    <w:p w14:paraId="3C6BC809" w14:textId="77777777" w:rsidR="00597A6B" w:rsidRPr="00B431CC" w:rsidRDefault="00597A6B" w:rsidP="00845059">
      <w:pPr>
        <w:pStyle w:val="SingleTxtG"/>
        <w:ind w:left="2268" w:hanging="567"/>
      </w:pPr>
      <w:r w:rsidRPr="00B431CC">
        <w:t>8.</w:t>
      </w:r>
      <w:r w:rsidRPr="00B431CC">
        <w:tab/>
        <w:t>Activities of the Committee under the Optional Protocol to the Convention on the Elimination of All Forms of Discrimination against Women.</w:t>
      </w:r>
    </w:p>
    <w:p w14:paraId="0DE5C3BC" w14:textId="6C2DC8A8" w:rsidR="00597A6B" w:rsidRPr="00B431CC" w:rsidRDefault="00597A6B" w:rsidP="00B431CC">
      <w:pPr>
        <w:pStyle w:val="SingleTxtG"/>
        <w:ind w:firstLine="567"/>
      </w:pPr>
      <w:r w:rsidRPr="00B431CC">
        <w:t>9.</w:t>
      </w:r>
      <w:r w:rsidRPr="00B431CC">
        <w:tab/>
        <w:t xml:space="preserve">Provisional agenda for the </w:t>
      </w:r>
      <w:r w:rsidR="003869A2">
        <w:t>eighty-</w:t>
      </w:r>
      <w:r w:rsidR="004C3922">
        <w:t>seventh</w:t>
      </w:r>
      <w:r w:rsidR="00580757">
        <w:t xml:space="preserve"> </w:t>
      </w:r>
      <w:r w:rsidRPr="00B431CC">
        <w:t>session of the Committee.</w:t>
      </w:r>
    </w:p>
    <w:p w14:paraId="4292BB32" w14:textId="3377BD8F" w:rsidR="00597A6B" w:rsidRPr="00B431CC" w:rsidRDefault="00597A6B" w:rsidP="00B431CC">
      <w:pPr>
        <w:pStyle w:val="SingleTxtG"/>
        <w:ind w:firstLine="567"/>
      </w:pPr>
      <w:r w:rsidRPr="00B431CC">
        <w:t>10.</w:t>
      </w:r>
      <w:r w:rsidRPr="00B431CC">
        <w:tab/>
        <w:t xml:space="preserve">Adoption of the report of the Committee on its </w:t>
      </w:r>
      <w:r w:rsidR="007A3BAE">
        <w:t>eighty-</w:t>
      </w:r>
      <w:r w:rsidR="004C3922">
        <w:t>sixth</w:t>
      </w:r>
      <w:r w:rsidR="00580757">
        <w:t xml:space="preserve"> </w:t>
      </w:r>
      <w:r w:rsidRPr="00B431CC">
        <w:t>session.</w:t>
      </w:r>
    </w:p>
    <w:p w14:paraId="122433F9" w14:textId="77777777" w:rsidR="00597A6B" w:rsidRPr="00820BF5" w:rsidRDefault="00597A6B" w:rsidP="00820BF5">
      <w:pPr>
        <w:pStyle w:val="HChG"/>
      </w:pPr>
      <w:r w:rsidRPr="00820BF5">
        <w:lastRenderedPageBreak/>
        <w:tab/>
      </w:r>
      <w:r w:rsidRPr="00820BF5">
        <w:tab/>
        <w:t>Chapter IX</w:t>
      </w:r>
    </w:p>
    <w:p w14:paraId="11EAA3E3" w14:textId="77777777" w:rsidR="00597A6B" w:rsidRPr="00820BF5" w:rsidRDefault="00597A6B" w:rsidP="00820BF5">
      <w:pPr>
        <w:pStyle w:val="H1G"/>
        <w:rPr>
          <w:rFonts w:eastAsia="SimSun"/>
        </w:rPr>
      </w:pPr>
      <w:r w:rsidRPr="00820BF5">
        <w:rPr>
          <w:rFonts w:eastAsia="SimSun"/>
        </w:rPr>
        <w:tab/>
        <w:t>A.</w:t>
      </w:r>
      <w:r w:rsidRPr="00820BF5">
        <w:rPr>
          <w:rFonts w:eastAsia="SimSun"/>
        </w:rPr>
        <w:tab/>
        <w:t>Adoption of the report</w:t>
      </w:r>
    </w:p>
    <w:p w14:paraId="719DF96E" w14:textId="62A2AF96" w:rsidR="00597A6B" w:rsidRPr="00820BF5" w:rsidRDefault="00597A6B" w:rsidP="00820BF5">
      <w:pPr>
        <w:pStyle w:val="SingleTxtG"/>
      </w:pPr>
      <w:r w:rsidRPr="00820BF5">
        <w:t xml:space="preserve">The Committee considered the draft report on its </w:t>
      </w:r>
      <w:r w:rsidR="00BA6357">
        <w:t>eight</w:t>
      </w:r>
      <w:r w:rsidR="008A6777">
        <w:t>y-</w:t>
      </w:r>
      <w:r w:rsidR="004C3922">
        <w:t>fifth</w:t>
      </w:r>
      <w:r w:rsidR="00580757">
        <w:t xml:space="preserve"> </w:t>
      </w:r>
      <w:r w:rsidRPr="00820BF5">
        <w:t xml:space="preserve">session and addenda on </w:t>
      </w:r>
      <w:r w:rsidR="004C3922">
        <w:t>26</w:t>
      </w:r>
      <w:r w:rsidR="00D87CE1">
        <w:t xml:space="preserve"> </w:t>
      </w:r>
      <w:r w:rsidR="004C3922">
        <w:t>May</w:t>
      </w:r>
      <w:r w:rsidR="009E33A1">
        <w:t xml:space="preserve"> </w:t>
      </w:r>
      <w:r w:rsidR="001B2688" w:rsidRPr="00820BF5">
        <w:t>20</w:t>
      </w:r>
      <w:r w:rsidR="003406A5" w:rsidRPr="00820BF5">
        <w:t>2</w:t>
      </w:r>
      <w:r w:rsidR="00D87CE1">
        <w:t>3</w:t>
      </w:r>
      <w:r w:rsidRPr="00820BF5">
        <w:t xml:space="preserve"> and adopted it as orally revised during the discussion.</w:t>
      </w:r>
    </w:p>
    <w:p w14:paraId="5476D31E" w14:textId="77777777" w:rsidR="00597A6B" w:rsidRPr="00B431CC" w:rsidRDefault="00597A6B" w:rsidP="00B431CC">
      <w:pPr>
        <w:pStyle w:val="SingleTxtG"/>
      </w:pPr>
      <w:r w:rsidRPr="00B431CC">
        <w:t>[Annexes will be added to the final version of the text]</w:t>
      </w:r>
    </w:p>
    <w:p w14:paraId="6D8DFDF0" w14:textId="77777777" w:rsidR="00597A6B" w:rsidRPr="00820BF5" w:rsidRDefault="00597A6B" w:rsidP="00820BF5">
      <w:pPr>
        <w:pStyle w:val="H1G"/>
        <w:rPr>
          <w:rFonts w:eastAsia="SimSun"/>
        </w:rPr>
      </w:pPr>
      <w:r w:rsidRPr="00820BF5">
        <w:rPr>
          <w:rFonts w:eastAsia="SimSun"/>
        </w:rPr>
        <w:tab/>
        <w:t>B.</w:t>
      </w:r>
      <w:r w:rsidRPr="00820BF5">
        <w:rPr>
          <w:rFonts w:eastAsia="SimSun"/>
        </w:rPr>
        <w:tab/>
        <w:t>Composition of the working groups of the Committee</w:t>
      </w:r>
    </w:p>
    <w:p w14:paraId="7B53CA6F" w14:textId="77777777" w:rsidR="00597A6B" w:rsidRPr="00B431CC" w:rsidRDefault="00597A6B" w:rsidP="00B431CC">
      <w:pPr>
        <w:pStyle w:val="SingleTxtG"/>
      </w:pPr>
      <w:r w:rsidRPr="00B431CC">
        <w:t>[To be added to the final version of the report]</w:t>
      </w:r>
    </w:p>
    <w:p w14:paraId="5889F40B" w14:textId="77777777" w:rsidR="00597A6B" w:rsidRDefault="00597A6B" w:rsidP="008309C3">
      <w:pPr>
        <w:pStyle w:val="HChG"/>
        <w:ind w:firstLine="0"/>
        <w:rPr>
          <w:rFonts w:eastAsia="SimSun"/>
          <w:lang w:eastAsia="zh-CN"/>
        </w:rPr>
      </w:pPr>
      <w:r w:rsidRPr="00643213">
        <w:rPr>
          <w:rFonts w:eastAsia="SimSun"/>
          <w:lang w:eastAsia="zh-CN"/>
        </w:rPr>
        <w:br w:type="page"/>
      </w:r>
      <w:r>
        <w:rPr>
          <w:rFonts w:eastAsia="SimSun"/>
          <w:lang w:eastAsia="zh-CN"/>
        </w:rPr>
        <w:lastRenderedPageBreak/>
        <w:t>Annexes</w:t>
      </w:r>
    </w:p>
    <w:p w14:paraId="62DBD45A" w14:textId="16370049" w:rsidR="00012E99" w:rsidRDefault="00597A6B" w:rsidP="001E3012">
      <w:pPr>
        <w:pStyle w:val="H1G"/>
        <w:ind w:right="0" w:firstLine="0"/>
        <w:rPr>
          <w:w w:val="103"/>
        </w:rPr>
      </w:pPr>
      <w:r>
        <w:rPr>
          <w:w w:val="103"/>
        </w:rPr>
        <w:t>Annex 1</w:t>
      </w:r>
      <w:r w:rsidR="00B00260">
        <w:rPr>
          <w:w w:val="103"/>
        </w:rPr>
        <w:t xml:space="preserve"> (available </w:t>
      </w:r>
      <w:r w:rsidR="00242542">
        <w:rPr>
          <w:w w:val="103"/>
        </w:rPr>
        <w:t>under</w:t>
      </w:r>
      <w:r w:rsidR="00B00260">
        <w:rPr>
          <w:w w:val="103"/>
        </w:rPr>
        <w:t xml:space="preserve"> the </w:t>
      </w:r>
      <w:r w:rsidR="00BA6357">
        <w:rPr>
          <w:w w:val="103"/>
        </w:rPr>
        <w:t>8</w:t>
      </w:r>
      <w:r w:rsidR="004C3922">
        <w:rPr>
          <w:w w:val="103"/>
        </w:rPr>
        <w:t>5</w:t>
      </w:r>
      <w:r w:rsidR="00D87CE1">
        <w:rPr>
          <w:w w:val="103"/>
        </w:rPr>
        <w:t>th</w:t>
      </w:r>
      <w:r w:rsidR="00B00260">
        <w:rPr>
          <w:w w:val="103"/>
        </w:rPr>
        <w:t xml:space="preserve"> session</w:t>
      </w:r>
      <w:r w:rsidR="00242542">
        <w:rPr>
          <w:w w:val="103"/>
        </w:rPr>
        <w:t xml:space="preserve"> webpage</w:t>
      </w:r>
      <w:r w:rsidR="00B00260">
        <w:rPr>
          <w:w w:val="103"/>
        </w:rPr>
        <w:t>)</w:t>
      </w:r>
    </w:p>
    <w:p w14:paraId="2DF3CE64" w14:textId="5712AE7C" w:rsidR="00B83F88" w:rsidRDefault="00597A6B" w:rsidP="00CE215F">
      <w:pPr>
        <w:pStyle w:val="H1G"/>
        <w:ind w:right="0" w:firstLine="0"/>
        <w:rPr>
          <w:w w:val="103"/>
        </w:rPr>
      </w:pPr>
      <w:r w:rsidRPr="005F1615">
        <w:rPr>
          <w:w w:val="103"/>
        </w:rPr>
        <w:t>Annex 2</w:t>
      </w:r>
      <w:r w:rsidR="00B00260">
        <w:rPr>
          <w:w w:val="103"/>
        </w:rPr>
        <w:t xml:space="preserve"> (</w:t>
      </w:r>
      <w:r w:rsidR="00242542">
        <w:rPr>
          <w:w w:val="103"/>
        </w:rPr>
        <w:t xml:space="preserve">available under the </w:t>
      </w:r>
      <w:r w:rsidR="00BA6357">
        <w:rPr>
          <w:w w:val="103"/>
        </w:rPr>
        <w:t>8</w:t>
      </w:r>
      <w:r w:rsidR="004C3922">
        <w:rPr>
          <w:w w:val="103"/>
        </w:rPr>
        <w:t>5</w:t>
      </w:r>
      <w:r w:rsidR="00D87CE1">
        <w:rPr>
          <w:w w:val="103"/>
        </w:rPr>
        <w:t>th</w:t>
      </w:r>
      <w:r w:rsidR="00242542">
        <w:rPr>
          <w:w w:val="103"/>
        </w:rPr>
        <w:t xml:space="preserve"> session webpage</w:t>
      </w:r>
      <w:r w:rsidR="00B00260">
        <w:rPr>
          <w:w w:val="103"/>
        </w:rPr>
        <w:t>)</w:t>
      </w:r>
    </w:p>
    <w:p w14:paraId="15AA718B" w14:textId="46D2A9E0" w:rsidR="00812B38" w:rsidRPr="00812B38" w:rsidRDefault="00812B38" w:rsidP="00812B38">
      <w:pPr>
        <w:spacing w:before="240"/>
        <w:ind w:left="1134" w:right="1134"/>
        <w:jc w:val="center"/>
        <w:rPr>
          <w:u w:val="single"/>
        </w:rPr>
      </w:pPr>
      <w:r>
        <w:rPr>
          <w:u w:val="single"/>
        </w:rPr>
        <w:tab/>
      </w:r>
      <w:r>
        <w:rPr>
          <w:u w:val="single"/>
        </w:rPr>
        <w:tab/>
      </w:r>
      <w:r>
        <w:rPr>
          <w:u w:val="single"/>
        </w:rPr>
        <w:tab/>
      </w:r>
    </w:p>
    <w:sectPr w:rsidR="00812B38" w:rsidRPr="00812B38"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75406" w14:textId="77777777" w:rsidR="009863E6" w:rsidRDefault="009863E6" w:rsidP="00F95C08"/>
  </w:endnote>
  <w:endnote w:type="continuationSeparator" w:id="0">
    <w:p w14:paraId="340AA3B2" w14:textId="77777777" w:rsidR="009863E6" w:rsidRPr="00AC3823" w:rsidRDefault="009863E6" w:rsidP="00AC3823">
      <w:pPr>
        <w:pStyle w:val="Footer"/>
      </w:pPr>
    </w:p>
  </w:endnote>
  <w:endnote w:type="continuationNotice" w:id="1">
    <w:p w14:paraId="2819C62B" w14:textId="77777777" w:rsidR="009863E6" w:rsidRDefault="00986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auto"/>
    <w:pitch w:val="variable"/>
    <w:sig w:usb0="E0002AFF" w:usb1="C0007841" w:usb2="00000009" w:usb3="00000000" w:csb0="000001FF" w:csb1="00000000"/>
  </w:font>
  <w:font w:name="Times Roman">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972A2" w14:textId="77777777" w:rsidR="009863E6" w:rsidRPr="00AC3823" w:rsidRDefault="009863E6" w:rsidP="00AC3823">
      <w:pPr>
        <w:pStyle w:val="Footer"/>
        <w:tabs>
          <w:tab w:val="right" w:pos="2155"/>
        </w:tabs>
        <w:spacing w:after="80"/>
        <w:ind w:left="680"/>
        <w:rPr>
          <w:u w:val="single"/>
        </w:rPr>
      </w:pPr>
      <w:r>
        <w:rPr>
          <w:u w:val="single"/>
        </w:rPr>
        <w:tab/>
      </w:r>
    </w:p>
  </w:footnote>
  <w:footnote w:type="continuationSeparator" w:id="0">
    <w:p w14:paraId="56765CF2" w14:textId="77777777" w:rsidR="009863E6" w:rsidRPr="00AC3823" w:rsidRDefault="009863E6" w:rsidP="00AC3823">
      <w:pPr>
        <w:pStyle w:val="Footer"/>
        <w:tabs>
          <w:tab w:val="right" w:pos="2155"/>
        </w:tabs>
        <w:spacing w:after="80"/>
        <w:ind w:left="680"/>
        <w:rPr>
          <w:u w:val="single"/>
        </w:rPr>
      </w:pPr>
      <w:r>
        <w:rPr>
          <w:u w:val="single"/>
        </w:rPr>
        <w:tab/>
      </w:r>
    </w:p>
  </w:footnote>
  <w:footnote w:type="continuationNotice" w:id="1">
    <w:p w14:paraId="31CD0465" w14:textId="77777777" w:rsidR="009863E6" w:rsidRPr="00AC3823" w:rsidRDefault="009863E6">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0308C2D0"/>
    <w:lvl w:ilvl="0" w:tplc="2250ACD0">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94E7502"/>
    <w:multiLevelType w:val="hybridMultilevel"/>
    <w:tmpl w:val="E042C97E"/>
    <w:lvl w:ilvl="0" w:tplc="1B9A4CE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15:restartNumberingAfterBreak="0">
    <w:nsid w:val="1BF40B80"/>
    <w:multiLevelType w:val="hybridMultilevel"/>
    <w:tmpl w:val="03844572"/>
    <w:lvl w:ilvl="0" w:tplc="9C562F2C">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25C35857"/>
    <w:multiLevelType w:val="hybridMultilevel"/>
    <w:tmpl w:val="E7124A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67C5FCE"/>
    <w:multiLevelType w:val="hybridMultilevel"/>
    <w:tmpl w:val="17D47B26"/>
    <w:lvl w:ilvl="0" w:tplc="F7F878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420E5D"/>
    <w:multiLevelType w:val="hybridMultilevel"/>
    <w:tmpl w:val="28C2F8D6"/>
    <w:lvl w:ilvl="0" w:tplc="C1AECE7E">
      <w:start w:val="1"/>
      <w:numFmt w:val="decimal"/>
      <w:lvlText w:val="%1)"/>
      <w:lvlJc w:val="left"/>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1A51F2A"/>
    <w:multiLevelType w:val="hybridMultilevel"/>
    <w:tmpl w:val="335479D2"/>
    <w:lvl w:ilvl="0" w:tplc="F312A93E">
      <w:start w:val="1"/>
      <w:numFmt w:val="decimal"/>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9" w15:restartNumberingAfterBreak="0">
    <w:nsid w:val="451C001A"/>
    <w:multiLevelType w:val="hybridMultilevel"/>
    <w:tmpl w:val="3B3CE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1">
      <w:start w:val="1"/>
      <w:numFmt w:val="decimal"/>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D11592"/>
    <w:multiLevelType w:val="hybridMultilevel"/>
    <w:tmpl w:val="852A360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4CD12BCF"/>
    <w:multiLevelType w:val="hybridMultilevel"/>
    <w:tmpl w:val="B7CA448A"/>
    <w:lvl w:ilvl="0" w:tplc="06B6EE4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2" w15:restartNumberingAfterBreak="0">
    <w:nsid w:val="580A3172"/>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3" w15:restartNumberingAfterBreak="0">
    <w:nsid w:val="5D9E394A"/>
    <w:multiLevelType w:val="hybridMultilevel"/>
    <w:tmpl w:val="39A605DE"/>
    <w:lvl w:ilvl="0" w:tplc="08090001">
      <w:start w:val="1"/>
      <w:numFmt w:val="bullet"/>
      <w:lvlText w:val=""/>
      <w:lvlJc w:val="left"/>
      <w:pPr>
        <w:ind w:left="1891" w:hanging="360"/>
      </w:pPr>
      <w:rPr>
        <w:rFonts w:ascii="Symbol" w:hAnsi="Symbol" w:hint="default"/>
      </w:rPr>
    </w:lvl>
    <w:lvl w:ilvl="1" w:tplc="08090003" w:tentative="1">
      <w:start w:val="1"/>
      <w:numFmt w:val="bullet"/>
      <w:lvlText w:val="o"/>
      <w:lvlJc w:val="left"/>
      <w:pPr>
        <w:ind w:left="2611" w:hanging="360"/>
      </w:pPr>
      <w:rPr>
        <w:rFonts w:ascii="Courier New" w:hAnsi="Courier New" w:cs="Courier New" w:hint="default"/>
      </w:rPr>
    </w:lvl>
    <w:lvl w:ilvl="2" w:tplc="08090005" w:tentative="1">
      <w:start w:val="1"/>
      <w:numFmt w:val="bullet"/>
      <w:lvlText w:val=""/>
      <w:lvlJc w:val="left"/>
      <w:pPr>
        <w:ind w:left="3331" w:hanging="360"/>
      </w:pPr>
      <w:rPr>
        <w:rFonts w:ascii="Wingdings" w:hAnsi="Wingdings" w:hint="default"/>
      </w:rPr>
    </w:lvl>
    <w:lvl w:ilvl="3" w:tplc="08090001" w:tentative="1">
      <w:start w:val="1"/>
      <w:numFmt w:val="bullet"/>
      <w:lvlText w:val=""/>
      <w:lvlJc w:val="left"/>
      <w:pPr>
        <w:ind w:left="4051" w:hanging="360"/>
      </w:pPr>
      <w:rPr>
        <w:rFonts w:ascii="Symbol" w:hAnsi="Symbol" w:hint="default"/>
      </w:rPr>
    </w:lvl>
    <w:lvl w:ilvl="4" w:tplc="08090003" w:tentative="1">
      <w:start w:val="1"/>
      <w:numFmt w:val="bullet"/>
      <w:lvlText w:val="o"/>
      <w:lvlJc w:val="left"/>
      <w:pPr>
        <w:ind w:left="4771" w:hanging="360"/>
      </w:pPr>
      <w:rPr>
        <w:rFonts w:ascii="Courier New" w:hAnsi="Courier New" w:cs="Courier New" w:hint="default"/>
      </w:rPr>
    </w:lvl>
    <w:lvl w:ilvl="5" w:tplc="08090005" w:tentative="1">
      <w:start w:val="1"/>
      <w:numFmt w:val="bullet"/>
      <w:lvlText w:val=""/>
      <w:lvlJc w:val="left"/>
      <w:pPr>
        <w:ind w:left="5491" w:hanging="360"/>
      </w:pPr>
      <w:rPr>
        <w:rFonts w:ascii="Wingdings" w:hAnsi="Wingdings" w:hint="default"/>
      </w:rPr>
    </w:lvl>
    <w:lvl w:ilvl="6" w:tplc="08090001" w:tentative="1">
      <w:start w:val="1"/>
      <w:numFmt w:val="bullet"/>
      <w:lvlText w:val=""/>
      <w:lvlJc w:val="left"/>
      <w:pPr>
        <w:ind w:left="6211" w:hanging="360"/>
      </w:pPr>
      <w:rPr>
        <w:rFonts w:ascii="Symbol" w:hAnsi="Symbol" w:hint="default"/>
      </w:rPr>
    </w:lvl>
    <w:lvl w:ilvl="7" w:tplc="08090003" w:tentative="1">
      <w:start w:val="1"/>
      <w:numFmt w:val="bullet"/>
      <w:lvlText w:val="o"/>
      <w:lvlJc w:val="left"/>
      <w:pPr>
        <w:ind w:left="6931" w:hanging="360"/>
      </w:pPr>
      <w:rPr>
        <w:rFonts w:ascii="Courier New" w:hAnsi="Courier New" w:cs="Courier New" w:hint="default"/>
      </w:rPr>
    </w:lvl>
    <w:lvl w:ilvl="8" w:tplc="08090005" w:tentative="1">
      <w:start w:val="1"/>
      <w:numFmt w:val="bullet"/>
      <w:lvlText w:val=""/>
      <w:lvlJc w:val="left"/>
      <w:pPr>
        <w:ind w:left="7651" w:hanging="360"/>
      </w:pPr>
      <w:rPr>
        <w:rFonts w:ascii="Wingdings" w:hAnsi="Wingdings" w:hint="default"/>
      </w:rPr>
    </w:lvl>
  </w:abstractNum>
  <w:abstractNum w:abstractNumId="24" w15:restartNumberingAfterBreak="0">
    <w:nsid w:val="619B4374"/>
    <w:multiLevelType w:val="hybridMultilevel"/>
    <w:tmpl w:val="0E808934"/>
    <w:lvl w:ilvl="0" w:tplc="2BD852BA">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3FF7BDD"/>
    <w:multiLevelType w:val="hybridMultilevel"/>
    <w:tmpl w:val="19F2DB24"/>
    <w:lvl w:ilvl="0" w:tplc="3B64CA50">
      <w:start w:val="1"/>
      <w:numFmt w:val="lowerLetter"/>
      <w:lvlText w:val="(%1)"/>
      <w:lvlJc w:val="left"/>
      <w:pPr>
        <w:ind w:left="2154" w:hanging="72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2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05C41B0"/>
    <w:multiLevelType w:val="hybridMultilevel"/>
    <w:tmpl w:val="C916CAA6"/>
    <w:lvl w:ilvl="0" w:tplc="CA444DFA">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num w:numId="1" w16cid:durableId="958291995">
    <w:abstractNumId w:val="28"/>
  </w:num>
  <w:num w:numId="2" w16cid:durableId="1039206576">
    <w:abstractNumId w:val="16"/>
  </w:num>
  <w:num w:numId="3" w16cid:durableId="963585739">
    <w:abstractNumId w:val="11"/>
  </w:num>
  <w:num w:numId="4" w16cid:durableId="1776709957">
    <w:abstractNumId w:val="8"/>
  </w:num>
  <w:num w:numId="5" w16cid:durableId="1144853720">
    <w:abstractNumId w:val="3"/>
  </w:num>
  <w:num w:numId="6" w16cid:durableId="138501831">
    <w:abstractNumId w:val="2"/>
  </w:num>
  <w:num w:numId="7" w16cid:durableId="1785921645">
    <w:abstractNumId w:val="1"/>
  </w:num>
  <w:num w:numId="8" w16cid:durableId="202447133">
    <w:abstractNumId w:val="0"/>
  </w:num>
  <w:num w:numId="9" w16cid:durableId="2116514749">
    <w:abstractNumId w:val="9"/>
  </w:num>
  <w:num w:numId="10" w16cid:durableId="151801735">
    <w:abstractNumId w:val="7"/>
  </w:num>
  <w:num w:numId="11" w16cid:durableId="597373951">
    <w:abstractNumId w:val="6"/>
  </w:num>
  <w:num w:numId="12" w16cid:durableId="4134813">
    <w:abstractNumId w:val="5"/>
  </w:num>
  <w:num w:numId="13" w16cid:durableId="371468684">
    <w:abstractNumId w:val="4"/>
  </w:num>
  <w:num w:numId="14" w16cid:durableId="1672755647">
    <w:abstractNumId w:val="25"/>
  </w:num>
  <w:num w:numId="15" w16cid:durableId="528880101">
    <w:abstractNumId w:val="11"/>
  </w:num>
  <w:num w:numId="16" w16cid:durableId="2098551733">
    <w:abstractNumId w:val="10"/>
  </w:num>
  <w:num w:numId="17" w16cid:durableId="1712413363">
    <w:abstractNumId w:val="27"/>
  </w:num>
  <w:num w:numId="18" w16cid:durableId="1323968014">
    <w:abstractNumId w:val="18"/>
  </w:num>
  <w:num w:numId="19" w16cid:durableId="1179932717">
    <w:abstractNumId w:val="15"/>
  </w:num>
  <w:num w:numId="20" w16cid:durableId="853374277">
    <w:abstractNumId w:val="29"/>
  </w:num>
  <w:num w:numId="21" w16cid:durableId="432362041">
    <w:abstractNumId w:val="23"/>
  </w:num>
  <w:num w:numId="22" w16cid:durableId="1477142381">
    <w:abstractNumId w:val="24"/>
  </w:num>
  <w:num w:numId="23" w16cid:durableId="499974604">
    <w:abstractNumId w:val="12"/>
  </w:num>
  <w:num w:numId="24" w16cid:durableId="509102827">
    <w:abstractNumId w:val="21"/>
  </w:num>
  <w:num w:numId="25" w16cid:durableId="23646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7930189">
    <w:abstractNumId w:val="19"/>
  </w:num>
  <w:num w:numId="27" w16cid:durableId="2053767494">
    <w:abstractNumId w:val="22"/>
  </w:num>
  <w:num w:numId="28" w16cid:durableId="423840939">
    <w:abstractNumId w:val="26"/>
  </w:num>
  <w:num w:numId="29" w16cid:durableId="634606072">
    <w:abstractNumId w:val="13"/>
  </w:num>
  <w:num w:numId="30" w16cid:durableId="1382247900">
    <w:abstractNumId w:val="20"/>
  </w:num>
  <w:num w:numId="31" w16cid:durableId="2734870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436428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6" w:nlCheck="1" w:checkStyle="0"/>
  <w:activeWritingStyle w:appName="MSWord" w:lang="es-CR" w:vendorID="64" w:dllVersion="6" w:nlCheck="1" w:checkStyle="0"/>
  <w:activeWritingStyle w:appName="MSWord" w:lang="es-ES" w:vendorID="64" w:dllVersion="6" w:nlCheck="1" w:checkStyle="0"/>
  <w:activeWritingStyle w:appName="MSWord" w:lang="fr-FR"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CH"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1Mzc1MjQwMDIwNDFQ0lEKTi0uzszPAykwrAUAx7oJwSwAAAA="/>
  </w:docVars>
  <w:rsids>
    <w:rsidRoot w:val="00597A6B"/>
    <w:rsid w:val="00003531"/>
    <w:rsid w:val="00004638"/>
    <w:rsid w:val="00004D69"/>
    <w:rsid w:val="00006FFD"/>
    <w:rsid w:val="00007A42"/>
    <w:rsid w:val="00011084"/>
    <w:rsid w:val="000115F3"/>
    <w:rsid w:val="00012E99"/>
    <w:rsid w:val="00015B01"/>
    <w:rsid w:val="00017EE7"/>
    <w:rsid w:val="00017F94"/>
    <w:rsid w:val="00021210"/>
    <w:rsid w:val="00022965"/>
    <w:rsid w:val="00023842"/>
    <w:rsid w:val="00025481"/>
    <w:rsid w:val="000334F9"/>
    <w:rsid w:val="00037469"/>
    <w:rsid w:val="00037DDC"/>
    <w:rsid w:val="00041E4C"/>
    <w:rsid w:val="0004261F"/>
    <w:rsid w:val="00044216"/>
    <w:rsid w:val="000456CD"/>
    <w:rsid w:val="00045793"/>
    <w:rsid w:val="0005072C"/>
    <w:rsid w:val="00053A3F"/>
    <w:rsid w:val="00055246"/>
    <w:rsid w:val="00062B30"/>
    <w:rsid w:val="00062EF0"/>
    <w:rsid w:val="00067897"/>
    <w:rsid w:val="0007030E"/>
    <w:rsid w:val="000777BB"/>
    <w:rsid w:val="0007796D"/>
    <w:rsid w:val="00083FB6"/>
    <w:rsid w:val="0009484C"/>
    <w:rsid w:val="000950A5"/>
    <w:rsid w:val="00097AD6"/>
    <w:rsid w:val="000A03B5"/>
    <w:rsid w:val="000A065A"/>
    <w:rsid w:val="000A7443"/>
    <w:rsid w:val="000B14C9"/>
    <w:rsid w:val="000B1CB0"/>
    <w:rsid w:val="000B1F3A"/>
    <w:rsid w:val="000B1FDB"/>
    <w:rsid w:val="000B559F"/>
    <w:rsid w:val="000B6A89"/>
    <w:rsid w:val="000B7790"/>
    <w:rsid w:val="000B7CA4"/>
    <w:rsid w:val="000C020F"/>
    <w:rsid w:val="000C1D6B"/>
    <w:rsid w:val="000C2B32"/>
    <w:rsid w:val="000C390E"/>
    <w:rsid w:val="000C3DAD"/>
    <w:rsid w:val="000C421E"/>
    <w:rsid w:val="000C4333"/>
    <w:rsid w:val="000C47CF"/>
    <w:rsid w:val="000D44BE"/>
    <w:rsid w:val="000E61AF"/>
    <w:rsid w:val="000F251C"/>
    <w:rsid w:val="000F3150"/>
    <w:rsid w:val="000F36DF"/>
    <w:rsid w:val="000F4E0A"/>
    <w:rsid w:val="000F524E"/>
    <w:rsid w:val="00100D1A"/>
    <w:rsid w:val="00111CB2"/>
    <w:rsid w:val="00111F2F"/>
    <w:rsid w:val="001122B8"/>
    <w:rsid w:val="00114537"/>
    <w:rsid w:val="001233AB"/>
    <w:rsid w:val="00123C12"/>
    <w:rsid w:val="0013078F"/>
    <w:rsid w:val="00133A6E"/>
    <w:rsid w:val="00133F27"/>
    <w:rsid w:val="00134C9B"/>
    <w:rsid w:val="0013561D"/>
    <w:rsid w:val="0014365E"/>
    <w:rsid w:val="0014459D"/>
    <w:rsid w:val="0014660A"/>
    <w:rsid w:val="00150DB2"/>
    <w:rsid w:val="00153332"/>
    <w:rsid w:val="001546F2"/>
    <w:rsid w:val="00157900"/>
    <w:rsid w:val="00160E97"/>
    <w:rsid w:val="00162C3E"/>
    <w:rsid w:val="00162FEA"/>
    <w:rsid w:val="0016509E"/>
    <w:rsid w:val="00167B79"/>
    <w:rsid w:val="00167C56"/>
    <w:rsid w:val="00175401"/>
    <w:rsid w:val="00176178"/>
    <w:rsid w:val="00183D23"/>
    <w:rsid w:val="00185AD6"/>
    <w:rsid w:val="0019006F"/>
    <w:rsid w:val="00192DDD"/>
    <w:rsid w:val="001964FD"/>
    <w:rsid w:val="001A2187"/>
    <w:rsid w:val="001A2732"/>
    <w:rsid w:val="001A58DB"/>
    <w:rsid w:val="001B0DC1"/>
    <w:rsid w:val="001B2688"/>
    <w:rsid w:val="001B50DB"/>
    <w:rsid w:val="001C0245"/>
    <w:rsid w:val="001C0C36"/>
    <w:rsid w:val="001C2443"/>
    <w:rsid w:val="001C5877"/>
    <w:rsid w:val="001D17CA"/>
    <w:rsid w:val="001D3640"/>
    <w:rsid w:val="001E3012"/>
    <w:rsid w:val="001E5F68"/>
    <w:rsid w:val="001E70F9"/>
    <w:rsid w:val="001F525A"/>
    <w:rsid w:val="001F7B8B"/>
    <w:rsid w:val="00204ADA"/>
    <w:rsid w:val="00206458"/>
    <w:rsid w:val="00207A0D"/>
    <w:rsid w:val="002114F6"/>
    <w:rsid w:val="00214065"/>
    <w:rsid w:val="00215B77"/>
    <w:rsid w:val="0021606B"/>
    <w:rsid w:val="00220A18"/>
    <w:rsid w:val="00223272"/>
    <w:rsid w:val="00223AD8"/>
    <w:rsid w:val="0022466E"/>
    <w:rsid w:val="00225529"/>
    <w:rsid w:val="002275B5"/>
    <w:rsid w:val="002339CA"/>
    <w:rsid w:val="002345DE"/>
    <w:rsid w:val="00234B29"/>
    <w:rsid w:val="00240155"/>
    <w:rsid w:val="002418D7"/>
    <w:rsid w:val="00242542"/>
    <w:rsid w:val="00242A42"/>
    <w:rsid w:val="002449AB"/>
    <w:rsid w:val="0024779E"/>
    <w:rsid w:val="002503D9"/>
    <w:rsid w:val="00250762"/>
    <w:rsid w:val="00254CE9"/>
    <w:rsid w:val="0026100B"/>
    <w:rsid w:val="002616D8"/>
    <w:rsid w:val="00261E7A"/>
    <w:rsid w:val="00265D12"/>
    <w:rsid w:val="00266151"/>
    <w:rsid w:val="00270AA2"/>
    <w:rsid w:val="002761C7"/>
    <w:rsid w:val="0028015A"/>
    <w:rsid w:val="00283BC7"/>
    <w:rsid w:val="002904CF"/>
    <w:rsid w:val="00290F7F"/>
    <w:rsid w:val="00291F1D"/>
    <w:rsid w:val="0029407C"/>
    <w:rsid w:val="002A0B0E"/>
    <w:rsid w:val="002A30D4"/>
    <w:rsid w:val="002A531D"/>
    <w:rsid w:val="002A67C9"/>
    <w:rsid w:val="002A7664"/>
    <w:rsid w:val="002B1ED7"/>
    <w:rsid w:val="002B56FE"/>
    <w:rsid w:val="002C3CBC"/>
    <w:rsid w:val="002C3ECE"/>
    <w:rsid w:val="002D037B"/>
    <w:rsid w:val="002D11C6"/>
    <w:rsid w:val="002D7BF2"/>
    <w:rsid w:val="002E03F9"/>
    <w:rsid w:val="002E0791"/>
    <w:rsid w:val="002E182B"/>
    <w:rsid w:val="002E2A2C"/>
    <w:rsid w:val="002E2EB4"/>
    <w:rsid w:val="002E420F"/>
    <w:rsid w:val="002F376D"/>
    <w:rsid w:val="002F5622"/>
    <w:rsid w:val="002F7DDD"/>
    <w:rsid w:val="003018D6"/>
    <w:rsid w:val="0031019B"/>
    <w:rsid w:val="00310224"/>
    <w:rsid w:val="003154CE"/>
    <w:rsid w:val="00315FBD"/>
    <w:rsid w:val="00330F16"/>
    <w:rsid w:val="003334A4"/>
    <w:rsid w:val="0033661E"/>
    <w:rsid w:val="0033796B"/>
    <w:rsid w:val="003406A5"/>
    <w:rsid w:val="00342833"/>
    <w:rsid w:val="003466BF"/>
    <w:rsid w:val="00350189"/>
    <w:rsid w:val="00350987"/>
    <w:rsid w:val="00353DA1"/>
    <w:rsid w:val="00353ED5"/>
    <w:rsid w:val="00362E39"/>
    <w:rsid w:val="00367B88"/>
    <w:rsid w:val="003701A3"/>
    <w:rsid w:val="003801EC"/>
    <w:rsid w:val="00382981"/>
    <w:rsid w:val="00382A1F"/>
    <w:rsid w:val="00385E6D"/>
    <w:rsid w:val="003869A2"/>
    <w:rsid w:val="00386C76"/>
    <w:rsid w:val="00387EF7"/>
    <w:rsid w:val="00390178"/>
    <w:rsid w:val="003954D5"/>
    <w:rsid w:val="003B3DDE"/>
    <w:rsid w:val="003C1CA5"/>
    <w:rsid w:val="003C261F"/>
    <w:rsid w:val="003C3E2A"/>
    <w:rsid w:val="003D0A6E"/>
    <w:rsid w:val="003D1AD0"/>
    <w:rsid w:val="003D2A6F"/>
    <w:rsid w:val="003E1381"/>
    <w:rsid w:val="003E6A46"/>
    <w:rsid w:val="003E6ADB"/>
    <w:rsid w:val="003F0CA6"/>
    <w:rsid w:val="003F0D18"/>
    <w:rsid w:val="003F296B"/>
    <w:rsid w:val="003F2B5D"/>
    <w:rsid w:val="003F54F8"/>
    <w:rsid w:val="003F6C85"/>
    <w:rsid w:val="003F6FBF"/>
    <w:rsid w:val="003F75E0"/>
    <w:rsid w:val="003F7ED8"/>
    <w:rsid w:val="00403704"/>
    <w:rsid w:val="00406C65"/>
    <w:rsid w:val="00407D04"/>
    <w:rsid w:val="00412AFB"/>
    <w:rsid w:val="0041354B"/>
    <w:rsid w:val="004136BB"/>
    <w:rsid w:val="00414401"/>
    <w:rsid w:val="00414854"/>
    <w:rsid w:val="00414D03"/>
    <w:rsid w:val="00416D63"/>
    <w:rsid w:val="004201AF"/>
    <w:rsid w:val="00420D7C"/>
    <w:rsid w:val="0042125E"/>
    <w:rsid w:val="004223D1"/>
    <w:rsid w:val="004253CD"/>
    <w:rsid w:val="00426029"/>
    <w:rsid w:val="00426A53"/>
    <w:rsid w:val="00437363"/>
    <w:rsid w:val="00440E69"/>
    <w:rsid w:val="004414AB"/>
    <w:rsid w:val="00443EDF"/>
    <w:rsid w:val="00446E1A"/>
    <w:rsid w:val="00446FE5"/>
    <w:rsid w:val="00452396"/>
    <w:rsid w:val="00452E7C"/>
    <w:rsid w:val="00454230"/>
    <w:rsid w:val="00454239"/>
    <w:rsid w:val="00454302"/>
    <w:rsid w:val="004605C8"/>
    <w:rsid w:val="0046383A"/>
    <w:rsid w:val="00464F59"/>
    <w:rsid w:val="004663CA"/>
    <w:rsid w:val="00470817"/>
    <w:rsid w:val="0047638D"/>
    <w:rsid w:val="0047669C"/>
    <w:rsid w:val="00477514"/>
    <w:rsid w:val="00482499"/>
    <w:rsid w:val="00482EA6"/>
    <w:rsid w:val="00486B63"/>
    <w:rsid w:val="004902F8"/>
    <w:rsid w:val="004A12E5"/>
    <w:rsid w:val="004A413A"/>
    <w:rsid w:val="004A7BB7"/>
    <w:rsid w:val="004B0E82"/>
    <w:rsid w:val="004B15E2"/>
    <w:rsid w:val="004B3BE1"/>
    <w:rsid w:val="004B3EBC"/>
    <w:rsid w:val="004B415F"/>
    <w:rsid w:val="004B56D6"/>
    <w:rsid w:val="004B76E9"/>
    <w:rsid w:val="004C3922"/>
    <w:rsid w:val="004C54C4"/>
    <w:rsid w:val="004C7C5D"/>
    <w:rsid w:val="004D1CEB"/>
    <w:rsid w:val="004D37BD"/>
    <w:rsid w:val="004D555B"/>
    <w:rsid w:val="004E1C31"/>
    <w:rsid w:val="004E5721"/>
    <w:rsid w:val="004E6C86"/>
    <w:rsid w:val="004F522C"/>
    <w:rsid w:val="004F59BD"/>
    <w:rsid w:val="005034C7"/>
    <w:rsid w:val="00506255"/>
    <w:rsid w:val="00507677"/>
    <w:rsid w:val="00511132"/>
    <w:rsid w:val="00515101"/>
    <w:rsid w:val="0052186C"/>
    <w:rsid w:val="005233EA"/>
    <w:rsid w:val="00523E6B"/>
    <w:rsid w:val="0052508A"/>
    <w:rsid w:val="00526AFE"/>
    <w:rsid w:val="00531612"/>
    <w:rsid w:val="005322BF"/>
    <w:rsid w:val="00534A7E"/>
    <w:rsid w:val="005353C5"/>
    <w:rsid w:val="005439B4"/>
    <w:rsid w:val="0054578B"/>
    <w:rsid w:val="0054624A"/>
    <w:rsid w:val="00546D01"/>
    <w:rsid w:val="00547B2C"/>
    <w:rsid w:val="00547D8D"/>
    <w:rsid w:val="005505B7"/>
    <w:rsid w:val="005531FE"/>
    <w:rsid w:val="00561D68"/>
    <w:rsid w:val="005706C8"/>
    <w:rsid w:val="005710D7"/>
    <w:rsid w:val="00573BE5"/>
    <w:rsid w:val="00580757"/>
    <w:rsid w:val="00580A5D"/>
    <w:rsid w:val="00584196"/>
    <w:rsid w:val="005843FA"/>
    <w:rsid w:val="005863AC"/>
    <w:rsid w:val="00586ED3"/>
    <w:rsid w:val="00592A91"/>
    <w:rsid w:val="0059371C"/>
    <w:rsid w:val="00596AA9"/>
    <w:rsid w:val="00597A6B"/>
    <w:rsid w:val="005A58B2"/>
    <w:rsid w:val="005A7A75"/>
    <w:rsid w:val="005B35A6"/>
    <w:rsid w:val="005B45A9"/>
    <w:rsid w:val="005B58C7"/>
    <w:rsid w:val="005B5DE9"/>
    <w:rsid w:val="005C0275"/>
    <w:rsid w:val="005D04A2"/>
    <w:rsid w:val="005D2325"/>
    <w:rsid w:val="005D2D60"/>
    <w:rsid w:val="005D6AE2"/>
    <w:rsid w:val="005D7DF4"/>
    <w:rsid w:val="005E17A9"/>
    <w:rsid w:val="005E1EB8"/>
    <w:rsid w:val="005E29E5"/>
    <w:rsid w:val="005E48B2"/>
    <w:rsid w:val="005E6815"/>
    <w:rsid w:val="005E707B"/>
    <w:rsid w:val="005F15E9"/>
    <w:rsid w:val="005F2340"/>
    <w:rsid w:val="005F3321"/>
    <w:rsid w:val="006115B8"/>
    <w:rsid w:val="006122C4"/>
    <w:rsid w:val="00614BA5"/>
    <w:rsid w:val="006175AD"/>
    <w:rsid w:val="00620119"/>
    <w:rsid w:val="0062042A"/>
    <w:rsid w:val="00633246"/>
    <w:rsid w:val="0063452A"/>
    <w:rsid w:val="00635D39"/>
    <w:rsid w:val="00636554"/>
    <w:rsid w:val="00640B94"/>
    <w:rsid w:val="006449EF"/>
    <w:rsid w:val="00645D4E"/>
    <w:rsid w:val="006508E6"/>
    <w:rsid w:val="006517CE"/>
    <w:rsid w:val="006567C0"/>
    <w:rsid w:val="00657C7B"/>
    <w:rsid w:val="00660A16"/>
    <w:rsid w:val="00661E08"/>
    <w:rsid w:val="00665760"/>
    <w:rsid w:val="00665C17"/>
    <w:rsid w:val="00667F43"/>
    <w:rsid w:val="0067098F"/>
    <w:rsid w:val="00682159"/>
    <w:rsid w:val="006829EA"/>
    <w:rsid w:val="00687824"/>
    <w:rsid w:val="00696BFC"/>
    <w:rsid w:val="006A45AE"/>
    <w:rsid w:val="006A7336"/>
    <w:rsid w:val="006B1FAC"/>
    <w:rsid w:val="006B32B6"/>
    <w:rsid w:val="006C0088"/>
    <w:rsid w:val="006C0359"/>
    <w:rsid w:val="006C4AF2"/>
    <w:rsid w:val="006C58FB"/>
    <w:rsid w:val="006C7463"/>
    <w:rsid w:val="006D1D47"/>
    <w:rsid w:val="006D1D7D"/>
    <w:rsid w:val="006D2CEB"/>
    <w:rsid w:val="006D5AE1"/>
    <w:rsid w:val="006D7086"/>
    <w:rsid w:val="006E1FCD"/>
    <w:rsid w:val="006E2C9B"/>
    <w:rsid w:val="006E665C"/>
    <w:rsid w:val="006F38F6"/>
    <w:rsid w:val="007029C0"/>
    <w:rsid w:val="007055D2"/>
    <w:rsid w:val="00712674"/>
    <w:rsid w:val="007130C1"/>
    <w:rsid w:val="00715508"/>
    <w:rsid w:val="0071601D"/>
    <w:rsid w:val="00717D7F"/>
    <w:rsid w:val="00720F9E"/>
    <w:rsid w:val="007258B0"/>
    <w:rsid w:val="007261E4"/>
    <w:rsid w:val="00731B28"/>
    <w:rsid w:val="00731F35"/>
    <w:rsid w:val="0073234D"/>
    <w:rsid w:val="00737063"/>
    <w:rsid w:val="00741710"/>
    <w:rsid w:val="00743C48"/>
    <w:rsid w:val="007447FC"/>
    <w:rsid w:val="007465EE"/>
    <w:rsid w:val="0075302D"/>
    <w:rsid w:val="0075466D"/>
    <w:rsid w:val="007621DA"/>
    <w:rsid w:val="0076624F"/>
    <w:rsid w:val="00766CEC"/>
    <w:rsid w:val="00770252"/>
    <w:rsid w:val="007706BB"/>
    <w:rsid w:val="007713CC"/>
    <w:rsid w:val="00772014"/>
    <w:rsid w:val="00775920"/>
    <w:rsid w:val="00780B05"/>
    <w:rsid w:val="0078437E"/>
    <w:rsid w:val="00786E6B"/>
    <w:rsid w:val="00792C35"/>
    <w:rsid w:val="00792DA3"/>
    <w:rsid w:val="00795020"/>
    <w:rsid w:val="007A100B"/>
    <w:rsid w:val="007A3BAE"/>
    <w:rsid w:val="007A62E6"/>
    <w:rsid w:val="007C3B31"/>
    <w:rsid w:val="007D2910"/>
    <w:rsid w:val="007E4E10"/>
    <w:rsid w:val="007E6BF1"/>
    <w:rsid w:val="007F10F2"/>
    <w:rsid w:val="00803235"/>
    <w:rsid w:val="008048CB"/>
    <w:rsid w:val="0080684C"/>
    <w:rsid w:val="008069B3"/>
    <w:rsid w:val="00812B38"/>
    <w:rsid w:val="00813DCF"/>
    <w:rsid w:val="00815502"/>
    <w:rsid w:val="0081696B"/>
    <w:rsid w:val="00820179"/>
    <w:rsid w:val="00820BF5"/>
    <w:rsid w:val="00820F68"/>
    <w:rsid w:val="00821936"/>
    <w:rsid w:val="00821FFA"/>
    <w:rsid w:val="008250DD"/>
    <w:rsid w:val="00826312"/>
    <w:rsid w:val="008309C3"/>
    <w:rsid w:val="008322D4"/>
    <w:rsid w:val="00836DDC"/>
    <w:rsid w:val="0083766D"/>
    <w:rsid w:val="00845059"/>
    <w:rsid w:val="00845D2D"/>
    <w:rsid w:val="00847924"/>
    <w:rsid w:val="00855E8D"/>
    <w:rsid w:val="0085697C"/>
    <w:rsid w:val="008571EE"/>
    <w:rsid w:val="008606A7"/>
    <w:rsid w:val="008609A4"/>
    <w:rsid w:val="00862386"/>
    <w:rsid w:val="00866768"/>
    <w:rsid w:val="00871C75"/>
    <w:rsid w:val="00873BB0"/>
    <w:rsid w:val="00874AD7"/>
    <w:rsid w:val="008776DC"/>
    <w:rsid w:val="0088018D"/>
    <w:rsid w:val="00881D7C"/>
    <w:rsid w:val="008823E6"/>
    <w:rsid w:val="008840F2"/>
    <w:rsid w:val="00884824"/>
    <w:rsid w:val="00885F0A"/>
    <w:rsid w:val="00887865"/>
    <w:rsid w:val="00887C3E"/>
    <w:rsid w:val="008958C1"/>
    <w:rsid w:val="008A431B"/>
    <w:rsid w:val="008A4ABC"/>
    <w:rsid w:val="008A6777"/>
    <w:rsid w:val="008B30C6"/>
    <w:rsid w:val="008C0F7A"/>
    <w:rsid w:val="008C6AC2"/>
    <w:rsid w:val="008D04C0"/>
    <w:rsid w:val="008D213B"/>
    <w:rsid w:val="008D2899"/>
    <w:rsid w:val="008D37AF"/>
    <w:rsid w:val="008D5DFE"/>
    <w:rsid w:val="008D5E1F"/>
    <w:rsid w:val="008E0D61"/>
    <w:rsid w:val="008E1AD4"/>
    <w:rsid w:val="008E3F69"/>
    <w:rsid w:val="008E5348"/>
    <w:rsid w:val="008E6A9B"/>
    <w:rsid w:val="008F0BE2"/>
    <w:rsid w:val="008F10B3"/>
    <w:rsid w:val="008F2A1D"/>
    <w:rsid w:val="008F58E0"/>
    <w:rsid w:val="008F77CE"/>
    <w:rsid w:val="0090238C"/>
    <w:rsid w:val="00906720"/>
    <w:rsid w:val="00911A2E"/>
    <w:rsid w:val="00911AC2"/>
    <w:rsid w:val="00912CF3"/>
    <w:rsid w:val="00912FB2"/>
    <w:rsid w:val="0091785C"/>
    <w:rsid w:val="00920B06"/>
    <w:rsid w:val="00920CF2"/>
    <w:rsid w:val="0092418E"/>
    <w:rsid w:val="00927925"/>
    <w:rsid w:val="0093191D"/>
    <w:rsid w:val="00936E95"/>
    <w:rsid w:val="00940DF4"/>
    <w:rsid w:val="009464C1"/>
    <w:rsid w:val="009469C0"/>
    <w:rsid w:val="009513FB"/>
    <w:rsid w:val="009541D5"/>
    <w:rsid w:val="009555DA"/>
    <w:rsid w:val="00957790"/>
    <w:rsid w:val="009622DC"/>
    <w:rsid w:val="00962649"/>
    <w:rsid w:val="0096353E"/>
    <w:rsid w:val="009703C4"/>
    <w:rsid w:val="009705C8"/>
    <w:rsid w:val="00970744"/>
    <w:rsid w:val="009743D5"/>
    <w:rsid w:val="00976464"/>
    <w:rsid w:val="00976935"/>
    <w:rsid w:val="00977796"/>
    <w:rsid w:val="0098017C"/>
    <w:rsid w:val="00985D89"/>
    <w:rsid w:val="009863E6"/>
    <w:rsid w:val="0099322D"/>
    <w:rsid w:val="00993C8B"/>
    <w:rsid w:val="009A1171"/>
    <w:rsid w:val="009A134E"/>
    <w:rsid w:val="009A370D"/>
    <w:rsid w:val="009A45D8"/>
    <w:rsid w:val="009A58C1"/>
    <w:rsid w:val="009B579C"/>
    <w:rsid w:val="009B7AF4"/>
    <w:rsid w:val="009C0141"/>
    <w:rsid w:val="009C2821"/>
    <w:rsid w:val="009C341C"/>
    <w:rsid w:val="009C3B3B"/>
    <w:rsid w:val="009D5560"/>
    <w:rsid w:val="009D655C"/>
    <w:rsid w:val="009E2361"/>
    <w:rsid w:val="009E33A1"/>
    <w:rsid w:val="009E3C30"/>
    <w:rsid w:val="009E6791"/>
    <w:rsid w:val="009F5F28"/>
    <w:rsid w:val="009F704D"/>
    <w:rsid w:val="00A04DD5"/>
    <w:rsid w:val="00A0710D"/>
    <w:rsid w:val="00A07EDD"/>
    <w:rsid w:val="00A10707"/>
    <w:rsid w:val="00A12AB5"/>
    <w:rsid w:val="00A15FF9"/>
    <w:rsid w:val="00A250F4"/>
    <w:rsid w:val="00A26638"/>
    <w:rsid w:val="00A27751"/>
    <w:rsid w:val="00A405D3"/>
    <w:rsid w:val="00A420AB"/>
    <w:rsid w:val="00A42431"/>
    <w:rsid w:val="00A4508B"/>
    <w:rsid w:val="00A546E5"/>
    <w:rsid w:val="00A56F68"/>
    <w:rsid w:val="00A60BB9"/>
    <w:rsid w:val="00A667A7"/>
    <w:rsid w:val="00A67187"/>
    <w:rsid w:val="00A726EC"/>
    <w:rsid w:val="00A745F6"/>
    <w:rsid w:val="00A81EE1"/>
    <w:rsid w:val="00A86500"/>
    <w:rsid w:val="00A96802"/>
    <w:rsid w:val="00AA361D"/>
    <w:rsid w:val="00AA7AF7"/>
    <w:rsid w:val="00AC0E6D"/>
    <w:rsid w:val="00AC3112"/>
    <w:rsid w:val="00AC3823"/>
    <w:rsid w:val="00AD008A"/>
    <w:rsid w:val="00AD428F"/>
    <w:rsid w:val="00AD4E6E"/>
    <w:rsid w:val="00AE0610"/>
    <w:rsid w:val="00AE0659"/>
    <w:rsid w:val="00AE1521"/>
    <w:rsid w:val="00AE1847"/>
    <w:rsid w:val="00AE28D8"/>
    <w:rsid w:val="00AE30B7"/>
    <w:rsid w:val="00AE323C"/>
    <w:rsid w:val="00AE35A5"/>
    <w:rsid w:val="00AE4997"/>
    <w:rsid w:val="00AE6F46"/>
    <w:rsid w:val="00AE7D9F"/>
    <w:rsid w:val="00AF2006"/>
    <w:rsid w:val="00AF57F0"/>
    <w:rsid w:val="00AF709C"/>
    <w:rsid w:val="00AF74C7"/>
    <w:rsid w:val="00B00181"/>
    <w:rsid w:val="00B0019D"/>
    <w:rsid w:val="00B00260"/>
    <w:rsid w:val="00B01C2D"/>
    <w:rsid w:val="00B068EE"/>
    <w:rsid w:val="00B137F6"/>
    <w:rsid w:val="00B320FA"/>
    <w:rsid w:val="00B32D6F"/>
    <w:rsid w:val="00B377E8"/>
    <w:rsid w:val="00B431CC"/>
    <w:rsid w:val="00B43C66"/>
    <w:rsid w:val="00B477DB"/>
    <w:rsid w:val="00B54511"/>
    <w:rsid w:val="00B55090"/>
    <w:rsid w:val="00B60685"/>
    <w:rsid w:val="00B61E30"/>
    <w:rsid w:val="00B61ED5"/>
    <w:rsid w:val="00B6419A"/>
    <w:rsid w:val="00B64717"/>
    <w:rsid w:val="00B66ED6"/>
    <w:rsid w:val="00B70F87"/>
    <w:rsid w:val="00B713AA"/>
    <w:rsid w:val="00B76597"/>
    <w:rsid w:val="00B765F7"/>
    <w:rsid w:val="00B77BAB"/>
    <w:rsid w:val="00B81139"/>
    <w:rsid w:val="00B8137E"/>
    <w:rsid w:val="00B81393"/>
    <w:rsid w:val="00B82B7A"/>
    <w:rsid w:val="00B83F88"/>
    <w:rsid w:val="00B84D73"/>
    <w:rsid w:val="00B85EC6"/>
    <w:rsid w:val="00B90DA3"/>
    <w:rsid w:val="00B90DF0"/>
    <w:rsid w:val="00B91C47"/>
    <w:rsid w:val="00B93F64"/>
    <w:rsid w:val="00BA0CA9"/>
    <w:rsid w:val="00BA49CA"/>
    <w:rsid w:val="00BA56AA"/>
    <w:rsid w:val="00BA5989"/>
    <w:rsid w:val="00BA6357"/>
    <w:rsid w:val="00BA7A97"/>
    <w:rsid w:val="00BB01E9"/>
    <w:rsid w:val="00BB0881"/>
    <w:rsid w:val="00BB24D3"/>
    <w:rsid w:val="00BB3E59"/>
    <w:rsid w:val="00BB450D"/>
    <w:rsid w:val="00BB4BE8"/>
    <w:rsid w:val="00BB6062"/>
    <w:rsid w:val="00BC11F7"/>
    <w:rsid w:val="00BC43BB"/>
    <w:rsid w:val="00BC4991"/>
    <w:rsid w:val="00BC4FEE"/>
    <w:rsid w:val="00BC6768"/>
    <w:rsid w:val="00BC6B4B"/>
    <w:rsid w:val="00BD12F9"/>
    <w:rsid w:val="00BE1F4C"/>
    <w:rsid w:val="00BE4745"/>
    <w:rsid w:val="00BE621C"/>
    <w:rsid w:val="00BF3555"/>
    <w:rsid w:val="00BF3C2C"/>
    <w:rsid w:val="00BF720A"/>
    <w:rsid w:val="00C02897"/>
    <w:rsid w:val="00C10A2F"/>
    <w:rsid w:val="00C12601"/>
    <w:rsid w:val="00C12CEC"/>
    <w:rsid w:val="00C16811"/>
    <w:rsid w:val="00C17890"/>
    <w:rsid w:val="00C17E05"/>
    <w:rsid w:val="00C20C97"/>
    <w:rsid w:val="00C23CC0"/>
    <w:rsid w:val="00C25DE0"/>
    <w:rsid w:val="00C31E56"/>
    <w:rsid w:val="00C32D34"/>
    <w:rsid w:val="00C3466C"/>
    <w:rsid w:val="00C34A01"/>
    <w:rsid w:val="00C34BCB"/>
    <w:rsid w:val="00C359C0"/>
    <w:rsid w:val="00C360F7"/>
    <w:rsid w:val="00C37470"/>
    <w:rsid w:val="00C37E04"/>
    <w:rsid w:val="00C539BF"/>
    <w:rsid w:val="00C55CDB"/>
    <w:rsid w:val="00C60836"/>
    <w:rsid w:val="00C6170A"/>
    <w:rsid w:val="00C62922"/>
    <w:rsid w:val="00C63996"/>
    <w:rsid w:val="00C64BD3"/>
    <w:rsid w:val="00C65068"/>
    <w:rsid w:val="00C65434"/>
    <w:rsid w:val="00C676A2"/>
    <w:rsid w:val="00C713C2"/>
    <w:rsid w:val="00C719FF"/>
    <w:rsid w:val="00C72D67"/>
    <w:rsid w:val="00C742A8"/>
    <w:rsid w:val="00C7670E"/>
    <w:rsid w:val="00C778D7"/>
    <w:rsid w:val="00C82CE6"/>
    <w:rsid w:val="00C82E3F"/>
    <w:rsid w:val="00C82F15"/>
    <w:rsid w:val="00C9019C"/>
    <w:rsid w:val="00C91E14"/>
    <w:rsid w:val="00C96E15"/>
    <w:rsid w:val="00CA3958"/>
    <w:rsid w:val="00CA4EF6"/>
    <w:rsid w:val="00CA64AD"/>
    <w:rsid w:val="00CA65E6"/>
    <w:rsid w:val="00CA66A3"/>
    <w:rsid w:val="00CA7142"/>
    <w:rsid w:val="00CB03FC"/>
    <w:rsid w:val="00CB099A"/>
    <w:rsid w:val="00CB2466"/>
    <w:rsid w:val="00CB7D6A"/>
    <w:rsid w:val="00CC3D75"/>
    <w:rsid w:val="00CD25F2"/>
    <w:rsid w:val="00CD3A40"/>
    <w:rsid w:val="00CD416A"/>
    <w:rsid w:val="00CD5C45"/>
    <w:rsid w:val="00CD60B7"/>
    <w:rsid w:val="00CD7A4F"/>
    <w:rsid w:val="00CD7E64"/>
    <w:rsid w:val="00CE0DA4"/>
    <w:rsid w:val="00CE215F"/>
    <w:rsid w:val="00CE4E73"/>
    <w:rsid w:val="00CE6D4E"/>
    <w:rsid w:val="00CF3AE1"/>
    <w:rsid w:val="00D00B49"/>
    <w:rsid w:val="00D0626B"/>
    <w:rsid w:val="00D13F0D"/>
    <w:rsid w:val="00D20D48"/>
    <w:rsid w:val="00D22B2E"/>
    <w:rsid w:val="00D266D0"/>
    <w:rsid w:val="00D337C4"/>
    <w:rsid w:val="00D3439C"/>
    <w:rsid w:val="00D3670B"/>
    <w:rsid w:val="00D40AEB"/>
    <w:rsid w:val="00D44871"/>
    <w:rsid w:val="00D44BD4"/>
    <w:rsid w:val="00D560A1"/>
    <w:rsid w:val="00D57B67"/>
    <w:rsid w:val="00D57B6E"/>
    <w:rsid w:val="00D57CD5"/>
    <w:rsid w:val="00D626FD"/>
    <w:rsid w:val="00D63005"/>
    <w:rsid w:val="00D70AC6"/>
    <w:rsid w:val="00D743F6"/>
    <w:rsid w:val="00D76CDB"/>
    <w:rsid w:val="00D84709"/>
    <w:rsid w:val="00D8493E"/>
    <w:rsid w:val="00D87A7F"/>
    <w:rsid w:val="00D87CE1"/>
    <w:rsid w:val="00D90473"/>
    <w:rsid w:val="00D91001"/>
    <w:rsid w:val="00D91961"/>
    <w:rsid w:val="00D92969"/>
    <w:rsid w:val="00D94995"/>
    <w:rsid w:val="00D97728"/>
    <w:rsid w:val="00DA06A2"/>
    <w:rsid w:val="00DA22F4"/>
    <w:rsid w:val="00DA2CED"/>
    <w:rsid w:val="00DA4159"/>
    <w:rsid w:val="00DA4BF3"/>
    <w:rsid w:val="00DB1831"/>
    <w:rsid w:val="00DB4691"/>
    <w:rsid w:val="00DC0744"/>
    <w:rsid w:val="00DC3786"/>
    <w:rsid w:val="00DC5B87"/>
    <w:rsid w:val="00DC5DD8"/>
    <w:rsid w:val="00DD3660"/>
    <w:rsid w:val="00DD3BFD"/>
    <w:rsid w:val="00DE27C2"/>
    <w:rsid w:val="00DE4D1B"/>
    <w:rsid w:val="00DE5851"/>
    <w:rsid w:val="00DE7847"/>
    <w:rsid w:val="00DE79B4"/>
    <w:rsid w:val="00DE7FBA"/>
    <w:rsid w:val="00DF143D"/>
    <w:rsid w:val="00DF6678"/>
    <w:rsid w:val="00E000EB"/>
    <w:rsid w:val="00E041D4"/>
    <w:rsid w:val="00E07A7F"/>
    <w:rsid w:val="00E10480"/>
    <w:rsid w:val="00E11515"/>
    <w:rsid w:val="00E136D5"/>
    <w:rsid w:val="00E20264"/>
    <w:rsid w:val="00E22CF2"/>
    <w:rsid w:val="00E22FCF"/>
    <w:rsid w:val="00E24B6F"/>
    <w:rsid w:val="00E25F48"/>
    <w:rsid w:val="00E2606D"/>
    <w:rsid w:val="00E3097E"/>
    <w:rsid w:val="00E33F14"/>
    <w:rsid w:val="00E34FA6"/>
    <w:rsid w:val="00E3523F"/>
    <w:rsid w:val="00E41875"/>
    <w:rsid w:val="00E42F4E"/>
    <w:rsid w:val="00E44A12"/>
    <w:rsid w:val="00E52D9F"/>
    <w:rsid w:val="00E5313C"/>
    <w:rsid w:val="00E61037"/>
    <w:rsid w:val="00E645A1"/>
    <w:rsid w:val="00E8186C"/>
    <w:rsid w:val="00E859E9"/>
    <w:rsid w:val="00E907C5"/>
    <w:rsid w:val="00E96CBE"/>
    <w:rsid w:val="00E97553"/>
    <w:rsid w:val="00EA0A58"/>
    <w:rsid w:val="00EA35C4"/>
    <w:rsid w:val="00EA36AF"/>
    <w:rsid w:val="00EB07DC"/>
    <w:rsid w:val="00EB335B"/>
    <w:rsid w:val="00EB422C"/>
    <w:rsid w:val="00EB61F5"/>
    <w:rsid w:val="00EB6966"/>
    <w:rsid w:val="00EC373B"/>
    <w:rsid w:val="00EC427B"/>
    <w:rsid w:val="00ED323F"/>
    <w:rsid w:val="00ED7FAF"/>
    <w:rsid w:val="00EE1218"/>
    <w:rsid w:val="00EE3120"/>
    <w:rsid w:val="00F027AD"/>
    <w:rsid w:val="00F12269"/>
    <w:rsid w:val="00F12CEE"/>
    <w:rsid w:val="00F136CC"/>
    <w:rsid w:val="00F164B0"/>
    <w:rsid w:val="00F21715"/>
    <w:rsid w:val="00F23606"/>
    <w:rsid w:val="00F27338"/>
    <w:rsid w:val="00F32481"/>
    <w:rsid w:val="00F33871"/>
    <w:rsid w:val="00F34B96"/>
    <w:rsid w:val="00F3757F"/>
    <w:rsid w:val="00F37C47"/>
    <w:rsid w:val="00F51617"/>
    <w:rsid w:val="00F5373E"/>
    <w:rsid w:val="00F56EDF"/>
    <w:rsid w:val="00F621C7"/>
    <w:rsid w:val="00F660DF"/>
    <w:rsid w:val="00F6644A"/>
    <w:rsid w:val="00F6660F"/>
    <w:rsid w:val="00F66D7D"/>
    <w:rsid w:val="00F72F61"/>
    <w:rsid w:val="00F77FB9"/>
    <w:rsid w:val="00F80094"/>
    <w:rsid w:val="00F8021C"/>
    <w:rsid w:val="00F811A7"/>
    <w:rsid w:val="00F81D54"/>
    <w:rsid w:val="00F82AB9"/>
    <w:rsid w:val="00F83033"/>
    <w:rsid w:val="00F83461"/>
    <w:rsid w:val="00F86F7C"/>
    <w:rsid w:val="00F92D4C"/>
    <w:rsid w:val="00F945E7"/>
    <w:rsid w:val="00F95C08"/>
    <w:rsid w:val="00F95DD1"/>
    <w:rsid w:val="00F97771"/>
    <w:rsid w:val="00FA4219"/>
    <w:rsid w:val="00FA7E7D"/>
    <w:rsid w:val="00FB039A"/>
    <w:rsid w:val="00FB319B"/>
    <w:rsid w:val="00FC40B0"/>
    <w:rsid w:val="00FC430E"/>
    <w:rsid w:val="00FC6899"/>
    <w:rsid w:val="00FD0DF6"/>
    <w:rsid w:val="00FD196C"/>
    <w:rsid w:val="00FD6780"/>
    <w:rsid w:val="00FD6A12"/>
    <w:rsid w:val="00FE1E36"/>
    <w:rsid w:val="00FE20BC"/>
    <w:rsid w:val="00FE77B9"/>
    <w:rsid w:val="00FE7824"/>
    <w:rsid w:val="00FE7FD9"/>
    <w:rsid w:val="00FF081C"/>
    <w:rsid w:val="00FF21B8"/>
    <w:rsid w:val="00FF72A8"/>
    <w:rsid w:val="00FF7F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D81A7"/>
  <w15:docId w15:val="{F8D36A2D-6D0F-443F-A2EE-8BF41744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A6B"/>
    <w:pPr>
      <w:suppressAutoHyphens/>
      <w:spacing w:line="240" w:lineRule="atLeast"/>
    </w:pPr>
    <w:rPr>
      <w:rFonts w:eastAsia="Times New Roman"/>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style>
  <w:style w:type="character" w:customStyle="1" w:styleId="SingleTxtGChar">
    <w:name w:val="_ Single Txt_G Char"/>
    <w:link w:val="SingleTxtG"/>
    <w:locked/>
    <w:rsid w:val="00597A6B"/>
  </w:style>
  <w:style w:type="paragraph" w:styleId="BalloonText">
    <w:name w:val="Balloon Text"/>
    <w:basedOn w:val="Normal"/>
    <w:link w:val="BalloonTextChar"/>
    <w:uiPriority w:val="99"/>
    <w:semiHidden/>
    <w:unhideWhenUsed/>
    <w:rsid w:val="00DC5B8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B87"/>
    <w:rPr>
      <w:rFonts w:ascii="Segoe UI" w:eastAsia="Times New Roman" w:hAnsi="Segoe UI" w:cs="Segoe UI"/>
      <w:sz w:val="18"/>
      <w:szCs w:val="18"/>
      <w:lang w:val="en-GB"/>
    </w:rPr>
  </w:style>
  <w:style w:type="paragraph" w:styleId="ListParagraph">
    <w:name w:val="List Paragraph"/>
    <w:basedOn w:val="Normal"/>
    <w:uiPriority w:val="34"/>
    <w:qFormat/>
    <w:rsid w:val="001E70F9"/>
    <w:pPr>
      <w:ind w:left="720"/>
      <w:contextualSpacing/>
    </w:pPr>
  </w:style>
  <w:style w:type="character" w:styleId="CommentReference">
    <w:name w:val="annotation reference"/>
    <w:basedOn w:val="DefaultParagraphFont"/>
    <w:uiPriority w:val="99"/>
    <w:semiHidden/>
    <w:unhideWhenUsed/>
    <w:rsid w:val="00214065"/>
    <w:rPr>
      <w:sz w:val="16"/>
      <w:szCs w:val="16"/>
    </w:rPr>
  </w:style>
  <w:style w:type="paragraph" w:styleId="CommentText">
    <w:name w:val="annotation text"/>
    <w:basedOn w:val="Normal"/>
    <w:link w:val="CommentTextChar"/>
    <w:uiPriority w:val="99"/>
    <w:semiHidden/>
    <w:unhideWhenUsed/>
    <w:rsid w:val="00214065"/>
    <w:pPr>
      <w:spacing w:line="240" w:lineRule="auto"/>
    </w:pPr>
  </w:style>
  <w:style w:type="character" w:customStyle="1" w:styleId="CommentTextChar">
    <w:name w:val="Comment Text Char"/>
    <w:basedOn w:val="DefaultParagraphFont"/>
    <w:link w:val="CommentText"/>
    <w:uiPriority w:val="99"/>
    <w:semiHidden/>
    <w:rsid w:val="00214065"/>
    <w:rPr>
      <w:rFonts w:eastAsia="Times New Roman"/>
      <w:lang w:val="en-GB"/>
    </w:rPr>
  </w:style>
  <w:style w:type="paragraph" w:styleId="CommentSubject">
    <w:name w:val="annotation subject"/>
    <w:basedOn w:val="CommentText"/>
    <w:next w:val="CommentText"/>
    <w:link w:val="CommentSubjectChar"/>
    <w:uiPriority w:val="99"/>
    <w:semiHidden/>
    <w:unhideWhenUsed/>
    <w:rsid w:val="00214065"/>
    <w:rPr>
      <w:b/>
      <w:bCs/>
    </w:rPr>
  </w:style>
  <w:style w:type="character" w:customStyle="1" w:styleId="CommentSubjectChar">
    <w:name w:val="Comment Subject Char"/>
    <w:basedOn w:val="CommentTextChar"/>
    <w:link w:val="CommentSubject"/>
    <w:uiPriority w:val="99"/>
    <w:semiHidden/>
    <w:rsid w:val="00214065"/>
    <w:rPr>
      <w:rFonts w:eastAsia="Times New Roman"/>
      <w:b/>
      <w:bCs/>
      <w:lang w:val="en-GB"/>
    </w:rPr>
  </w:style>
  <w:style w:type="paragraph" w:customStyle="1" w:styleId="Default">
    <w:name w:val="Default"/>
    <w:rsid w:val="00635D39"/>
    <w:pPr>
      <w:autoSpaceDE w:val="0"/>
      <w:autoSpaceDN w:val="0"/>
      <w:adjustRightInd w:val="0"/>
    </w:pPr>
    <w:rPr>
      <w:color w:val="000000"/>
      <w:sz w:val="24"/>
      <w:szCs w:val="24"/>
      <w:lang w:val="en-GB"/>
    </w:rPr>
  </w:style>
  <w:style w:type="paragraph" w:customStyle="1" w:styleId="SingleTxt">
    <w:name w:val="__Single Txt"/>
    <w:basedOn w:val="Normal"/>
    <w:link w:val="SingleTxtChar"/>
    <w:rsid w:val="002E079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character" w:customStyle="1" w:styleId="h2">
    <w:name w:val="h2"/>
    <w:basedOn w:val="DefaultParagraphFont"/>
    <w:rsid w:val="0073234D"/>
  </w:style>
  <w:style w:type="character" w:customStyle="1" w:styleId="SingleTxtChar">
    <w:name w:val="__Single Txt Char"/>
    <w:link w:val="SingleTxt"/>
    <w:rsid w:val="002418D7"/>
    <w:rPr>
      <w:spacing w:val="4"/>
      <w:w w:val="103"/>
      <w:kern w:val="14"/>
      <w:lang w:val="en-GB"/>
    </w:rPr>
  </w:style>
  <w:style w:type="paragraph" w:styleId="Revision">
    <w:name w:val="Revision"/>
    <w:hidden/>
    <w:uiPriority w:val="99"/>
    <w:semiHidden/>
    <w:rsid w:val="00EB61F5"/>
    <w:rPr>
      <w:rFonts w:eastAsia="Times New Roman"/>
      <w:lang w:val="en-GB"/>
    </w:rPr>
  </w:style>
  <w:style w:type="paragraph" w:customStyle="1" w:styleId="Saptanm">
    <w:name w:val="Saptanmış"/>
    <w:rsid w:val="00A56F68"/>
    <w:pPr>
      <w:pBdr>
        <w:top w:val="nil"/>
        <w:left w:val="nil"/>
        <w:bottom w:val="nil"/>
        <w:right w:val="nil"/>
        <w:between w:val="nil"/>
        <w:bar w:val="nil"/>
      </w:pBdr>
      <w:spacing w:before="16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character" w:customStyle="1" w:styleId="rynqvb">
    <w:name w:val="rynqvb"/>
    <w:basedOn w:val="DefaultParagraphFont"/>
    <w:rsid w:val="00B64717"/>
  </w:style>
  <w:style w:type="character" w:styleId="UnresolvedMention">
    <w:name w:val="Unresolved Mention"/>
    <w:basedOn w:val="DefaultParagraphFont"/>
    <w:uiPriority w:val="99"/>
    <w:semiHidden/>
    <w:unhideWhenUsed/>
    <w:rsid w:val="00862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27995">
      <w:bodyDiv w:val="1"/>
      <w:marLeft w:val="0"/>
      <w:marRight w:val="0"/>
      <w:marTop w:val="0"/>
      <w:marBottom w:val="0"/>
      <w:divBdr>
        <w:top w:val="none" w:sz="0" w:space="0" w:color="auto"/>
        <w:left w:val="none" w:sz="0" w:space="0" w:color="auto"/>
        <w:bottom w:val="none" w:sz="0" w:space="0" w:color="auto"/>
        <w:right w:val="none" w:sz="0" w:space="0" w:color="auto"/>
      </w:divBdr>
    </w:div>
    <w:div w:id="208610929">
      <w:bodyDiv w:val="1"/>
      <w:marLeft w:val="0"/>
      <w:marRight w:val="0"/>
      <w:marTop w:val="0"/>
      <w:marBottom w:val="0"/>
      <w:divBdr>
        <w:top w:val="none" w:sz="0" w:space="0" w:color="auto"/>
        <w:left w:val="none" w:sz="0" w:space="0" w:color="auto"/>
        <w:bottom w:val="none" w:sz="0" w:space="0" w:color="auto"/>
        <w:right w:val="none" w:sz="0" w:space="0" w:color="auto"/>
      </w:divBdr>
    </w:div>
    <w:div w:id="219823617">
      <w:bodyDiv w:val="1"/>
      <w:marLeft w:val="0"/>
      <w:marRight w:val="0"/>
      <w:marTop w:val="0"/>
      <w:marBottom w:val="0"/>
      <w:divBdr>
        <w:top w:val="none" w:sz="0" w:space="0" w:color="auto"/>
        <w:left w:val="none" w:sz="0" w:space="0" w:color="auto"/>
        <w:bottom w:val="none" w:sz="0" w:space="0" w:color="auto"/>
        <w:right w:val="none" w:sz="0" w:space="0" w:color="auto"/>
      </w:divBdr>
    </w:div>
    <w:div w:id="457336529">
      <w:bodyDiv w:val="1"/>
      <w:marLeft w:val="0"/>
      <w:marRight w:val="0"/>
      <w:marTop w:val="0"/>
      <w:marBottom w:val="0"/>
      <w:divBdr>
        <w:top w:val="none" w:sz="0" w:space="0" w:color="auto"/>
        <w:left w:val="none" w:sz="0" w:space="0" w:color="auto"/>
        <w:bottom w:val="none" w:sz="0" w:space="0" w:color="auto"/>
        <w:right w:val="none" w:sz="0" w:space="0" w:color="auto"/>
      </w:divBdr>
    </w:div>
    <w:div w:id="672685153">
      <w:bodyDiv w:val="1"/>
      <w:marLeft w:val="0"/>
      <w:marRight w:val="0"/>
      <w:marTop w:val="0"/>
      <w:marBottom w:val="0"/>
      <w:divBdr>
        <w:top w:val="none" w:sz="0" w:space="0" w:color="auto"/>
        <w:left w:val="none" w:sz="0" w:space="0" w:color="auto"/>
        <w:bottom w:val="none" w:sz="0" w:space="0" w:color="auto"/>
        <w:right w:val="none" w:sz="0" w:space="0" w:color="auto"/>
      </w:divBdr>
    </w:div>
    <w:div w:id="893348065">
      <w:bodyDiv w:val="1"/>
      <w:marLeft w:val="0"/>
      <w:marRight w:val="0"/>
      <w:marTop w:val="0"/>
      <w:marBottom w:val="0"/>
      <w:divBdr>
        <w:top w:val="none" w:sz="0" w:space="0" w:color="auto"/>
        <w:left w:val="none" w:sz="0" w:space="0" w:color="auto"/>
        <w:bottom w:val="none" w:sz="0" w:space="0" w:color="auto"/>
        <w:right w:val="none" w:sz="0" w:space="0" w:color="auto"/>
      </w:divBdr>
    </w:div>
    <w:div w:id="978387462">
      <w:bodyDiv w:val="1"/>
      <w:marLeft w:val="0"/>
      <w:marRight w:val="0"/>
      <w:marTop w:val="0"/>
      <w:marBottom w:val="0"/>
      <w:divBdr>
        <w:top w:val="none" w:sz="0" w:space="0" w:color="auto"/>
        <w:left w:val="none" w:sz="0" w:space="0" w:color="auto"/>
        <w:bottom w:val="none" w:sz="0" w:space="0" w:color="auto"/>
        <w:right w:val="none" w:sz="0" w:space="0" w:color="auto"/>
      </w:divBdr>
    </w:div>
    <w:div w:id="1227686990">
      <w:bodyDiv w:val="1"/>
      <w:marLeft w:val="0"/>
      <w:marRight w:val="0"/>
      <w:marTop w:val="0"/>
      <w:marBottom w:val="0"/>
      <w:divBdr>
        <w:top w:val="none" w:sz="0" w:space="0" w:color="auto"/>
        <w:left w:val="none" w:sz="0" w:space="0" w:color="auto"/>
        <w:bottom w:val="none" w:sz="0" w:space="0" w:color="auto"/>
        <w:right w:val="none" w:sz="0" w:space="0" w:color="auto"/>
      </w:divBdr>
    </w:div>
    <w:div w:id="1469010912">
      <w:bodyDiv w:val="1"/>
      <w:marLeft w:val="0"/>
      <w:marRight w:val="0"/>
      <w:marTop w:val="0"/>
      <w:marBottom w:val="0"/>
      <w:divBdr>
        <w:top w:val="none" w:sz="0" w:space="0" w:color="auto"/>
        <w:left w:val="none" w:sz="0" w:space="0" w:color="auto"/>
        <w:bottom w:val="none" w:sz="0" w:space="0" w:color="auto"/>
        <w:right w:val="none" w:sz="0" w:space="0" w:color="auto"/>
      </w:divBdr>
    </w:div>
    <w:div w:id="1527912674">
      <w:bodyDiv w:val="1"/>
      <w:marLeft w:val="0"/>
      <w:marRight w:val="0"/>
      <w:marTop w:val="0"/>
      <w:marBottom w:val="0"/>
      <w:divBdr>
        <w:top w:val="none" w:sz="0" w:space="0" w:color="auto"/>
        <w:left w:val="none" w:sz="0" w:space="0" w:color="auto"/>
        <w:bottom w:val="none" w:sz="0" w:space="0" w:color="auto"/>
        <w:right w:val="none" w:sz="0" w:space="0" w:color="auto"/>
      </w:divBdr>
    </w:div>
    <w:div w:id="1729917418">
      <w:bodyDiv w:val="1"/>
      <w:marLeft w:val="0"/>
      <w:marRight w:val="0"/>
      <w:marTop w:val="0"/>
      <w:marBottom w:val="0"/>
      <w:divBdr>
        <w:top w:val="none" w:sz="0" w:space="0" w:color="auto"/>
        <w:left w:val="none" w:sz="0" w:space="0" w:color="auto"/>
        <w:bottom w:val="none" w:sz="0" w:space="0" w:color="auto"/>
        <w:right w:val="none" w:sz="0" w:space="0" w:color="auto"/>
      </w:divBdr>
    </w:div>
    <w:div w:id="1939679282">
      <w:bodyDiv w:val="1"/>
      <w:marLeft w:val="0"/>
      <w:marRight w:val="0"/>
      <w:marTop w:val="0"/>
      <w:marBottom w:val="0"/>
      <w:divBdr>
        <w:top w:val="none" w:sz="0" w:space="0" w:color="auto"/>
        <w:left w:val="none" w:sz="0" w:space="0" w:color="auto"/>
        <w:bottom w:val="none" w:sz="0" w:space="0" w:color="auto"/>
        <w:right w:val="none" w:sz="0" w:space="0" w:color="auto"/>
      </w:divBdr>
    </w:div>
    <w:div w:id="2043479621">
      <w:bodyDiv w:val="1"/>
      <w:marLeft w:val="0"/>
      <w:marRight w:val="0"/>
      <w:marTop w:val="0"/>
      <w:marBottom w:val="0"/>
      <w:divBdr>
        <w:top w:val="none" w:sz="0" w:space="0" w:color="auto"/>
        <w:left w:val="none" w:sz="0" w:space="0" w:color="auto"/>
        <w:bottom w:val="none" w:sz="0" w:space="0" w:color="auto"/>
        <w:right w:val="none" w:sz="0" w:space="0" w:color="auto"/>
      </w:divBdr>
    </w:div>
    <w:div w:id="208090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ail.ohchr.org/,DanaInfo=documents.un.org+" TargetMode="External"/><Relationship Id="rId13" Type="http://schemas.openxmlformats.org/officeDocument/2006/relationships/hyperlink" Target="https://tbinternet.ohchr.org/_layouts/15/treatybodyexternal/Download.aspx?symbolno=CEDAW%2FC%2FSVK%2FCO%2F7&amp;Lang=en" TargetMode="External"/><Relationship Id="rId18" Type="http://schemas.openxmlformats.org/officeDocument/2006/relationships/hyperlink" Target="http://documents.un.or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EDAW%2FC%2FSTP%2FCO%2F1-5&amp;Lang=en" TargetMode="External"/><Relationship Id="rId17" Type="http://schemas.openxmlformats.org/officeDocument/2006/relationships/hyperlink" Target="https://tbinternet.ohchr.org/_layouts/15/treatybodyexternal/Download.aspx?symbolno=INT%2FCEDAW%2FSED%2F85%2F35523&amp;Lang=en" TargetMode="External"/><Relationship Id="rId2" Type="http://schemas.openxmlformats.org/officeDocument/2006/relationships/numbering" Target="numbering.xml"/><Relationship Id="rId16" Type="http://schemas.openxmlformats.org/officeDocument/2006/relationships/hyperlink" Target="https://tbinternet.ohchr.org/_layouts/15/treatybodyexternal/Download.aspx?symbolno=CEDAW%2FC%2FVEN%2FCO%2F9&amp;Lang=en" TargetMode="External"/><Relationship Id="rId20" Type="http://schemas.openxmlformats.org/officeDocument/2006/relationships/hyperlink" Target="https://tbinternet.ohchr.org/_layouts/15/treatybodyexternal/Download.aspx?symbolno=INT%2FCEDAW%2FSED%2F85%2F35524&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EDAW%2FC%2FISL%2FCO%2F9&amp;Lang=en" TargetMode="External"/><Relationship Id="rId5" Type="http://schemas.openxmlformats.org/officeDocument/2006/relationships/webSettings" Target="webSettings.xml"/><Relationship Id="rId15" Type="http://schemas.openxmlformats.org/officeDocument/2006/relationships/hyperlink" Target="https://tbinternet.ohchr.org/_layouts/15/treatybodyexternal/Download.aspx?symbolno=CEDAW%2FC%2FTLS%2FCO%2F4&amp;Lang=en" TargetMode="External"/><Relationship Id="rId10" Type="http://schemas.openxmlformats.org/officeDocument/2006/relationships/hyperlink" Target="https://tbinternet.ohchr.org/_layouts/15/treatybodyexternal/Download.aspx?symbolno=CEDAW%2FC%2FDEU%2FCO%2F9&amp;Lang=en" TargetMode="External"/><Relationship Id="rId19" Type="http://schemas.openxmlformats.org/officeDocument/2006/relationships/hyperlink" Target="http://juris.ohchr.org/"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DAW%2FC%2FCHN%2FCO%2F9&amp;Lang=en" TargetMode="External"/><Relationship Id="rId14" Type="http://schemas.openxmlformats.org/officeDocument/2006/relationships/hyperlink" Target="https://tbinternet.ohchr.org/_layouts/15/treatybodyexternal/Download.aspx?symbolno=CEDAW%2FC%2FESP%2FCO%2F9&amp;Lang=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F45FB-BA9B-4B9B-80D6-03D8E0C5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Pages>
  <Words>3538</Words>
  <Characters>20172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del Pilar Sandoval</dc:creator>
  <cp:keywords/>
  <dc:description/>
  <cp:lastModifiedBy>SEERATHUN Jamila</cp:lastModifiedBy>
  <cp:revision>6</cp:revision>
  <cp:lastPrinted>2023-05-31T08:55:00Z</cp:lastPrinted>
  <dcterms:created xsi:type="dcterms:W3CDTF">2023-06-09T15:36:00Z</dcterms:created>
  <dcterms:modified xsi:type="dcterms:W3CDTF">2023-06-09T16:26:00Z</dcterms:modified>
</cp:coreProperties>
</file>