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BC7406" w14:textId="77777777" w:rsidR="00137F88" w:rsidRPr="00EE43B0" w:rsidRDefault="005F56F8" w:rsidP="008E02D2">
      <w:pPr>
        <w:jc w:val="center"/>
        <w:rPr>
          <w:b/>
          <w:sz w:val="36"/>
        </w:rPr>
      </w:pPr>
      <w:r>
        <w:rPr>
          <w:b/>
          <w:sz w:val="36"/>
        </w:rPr>
        <w:t>39</w:t>
      </w:r>
      <w:r w:rsidRPr="00EE43B0">
        <w:rPr>
          <w:b/>
          <w:sz w:val="36"/>
          <w:vertAlign w:val="superscript"/>
        </w:rPr>
        <w:t>ème</w:t>
      </w:r>
      <w:r w:rsidR="00137F88" w:rsidRPr="00EE43B0">
        <w:rPr>
          <w:b/>
          <w:sz w:val="36"/>
        </w:rPr>
        <w:t xml:space="preserve">session du </w:t>
      </w:r>
      <w:r w:rsidRPr="00EE43B0">
        <w:rPr>
          <w:b/>
          <w:sz w:val="36"/>
        </w:rPr>
        <w:t>Comité</w:t>
      </w:r>
      <w:r>
        <w:rPr>
          <w:b/>
          <w:sz w:val="36"/>
        </w:rPr>
        <w:t xml:space="preserve"> pour la protection des droits de tous les travailleurs migrants et des membres de leur famille</w:t>
      </w:r>
    </w:p>
    <w:p w14:paraId="1ABC7407" w14:textId="77777777" w:rsidR="00137F88" w:rsidRDefault="00DF48DE" w:rsidP="00DF48DE">
      <w:pPr>
        <w:jc w:val="center"/>
        <w:rPr>
          <w:b/>
          <w:bCs/>
          <w:sz w:val="36"/>
          <w:szCs w:val="36"/>
        </w:rPr>
      </w:pPr>
      <w:r w:rsidRPr="00673E4C">
        <w:rPr>
          <w:b/>
          <w:bCs/>
          <w:sz w:val="36"/>
          <w:szCs w:val="36"/>
        </w:rPr>
        <w:t>Prévue d</w:t>
      </w:r>
      <w:r w:rsidR="00560252" w:rsidRPr="00673E4C">
        <w:rPr>
          <w:b/>
          <w:bCs/>
          <w:sz w:val="36"/>
          <w:szCs w:val="36"/>
        </w:rPr>
        <w:t xml:space="preserve">u </w:t>
      </w:r>
      <w:r w:rsidR="005F56F8" w:rsidRPr="00673E4C">
        <w:rPr>
          <w:b/>
          <w:bCs/>
          <w:sz w:val="36"/>
          <w:szCs w:val="36"/>
        </w:rPr>
        <w:t>02 Décembre</w:t>
      </w:r>
      <w:r w:rsidR="00673E4C">
        <w:rPr>
          <w:b/>
          <w:bCs/>
          <w:sz w:val="36"/>
          <w:szCs w:val="36"/>
        </w:rPr>
        <w:t xml:space="preserve"> </w:t>
      </w:r>
      <w:r w:rsidR="00137F88" w:rsidRPr="00673E4C">
        <w:rPr>
          <w:b/>
          <w:bCs/>
          <w:sz w:val="36"/>
          <w:szCs w:val="36"/>
        </w:rPr>
        <w:t xml:space="preserve">au </w:t>
      </w:r>
      <w:r w:rsidR="005F56F8" w:rsidRPr="00673E4C">
        <w:rPr>
          <w:b/>
          <w:bCs/>
          <w:sz w:val="36"/>
          <w:szCs w:val="36"/>
        </w:rPr>
        <w:t>13 Décembre 2024</w:t>
      </w:r>
    </w:p>
    <w:p w14:paraId="1ABC7408" w14:textId="77777777" w:rsidR="00673E4C" w:rsidRPr="00673E4C" w:rsidRDefault="00673E4C" w:rsidP="00DF48DE">
      <w:pPr>
        <w:jc w:val="center"/>
        <w:rPr>
          <w:b/>
          <w:bCs/>
          <w:sz w:val="36"/>
          <w:szCs w:val="36"/>
        </w:rPr>
      </w:pPr>
      <w:r>
        <w:rPr>
          <w:b/>
          <w:bCs/>
          <w:sz w:val="36"/>
          <w:szCs w:val="36"/>
        </w:rPr>
        <w:t xml:space="preserve">Au Palais Wilson à Genève </w:t>
      </w:r>
    </w:p>
    <w:p w14:paraId="1ABC7409" w14:textId="77777777" w:rsidR="00137F88" w:rsidRPr="00EE43B0" w:rsidRDefault="00137F88" w:rsidP="00BE2E98">
      <w:pPr>
        <w:rPr>
          <w:sz w:val="28"/>
        </w:rPr>
      </w:pPr>
    </w:p>
    <w:p w14:paraId="1ABC740A" w14:textId="77777777" w:rsidR="00DF48DE" w:rsidRPr="00EE43B0" w:rsidRDefault="00DF48DE" w:rsidP="00DF48DE">
      <w:pPr>
        <w:jc w:val="center"/>
        <w:rPr>
          <w:b/>
          <w:sz w:val="36"/>
          <w:szCs w:val="36"/>
        </w:rPr>
      </w:pPr>
      <w:r w:rsidRPr="00EE43B0">
        <w:rPr>
          <w:b/>
          <w:sz w:val="36"/>
          <w:szCs w:val="36"/>
        </w:rPr>
        <w:t xml:space="preserve">Rapport Alternatif </w:t>
      </w:r>
      <w:r w:rsidR="00534E2E" w:rsidRPr="00EE43B0">
        <w:rPr>
          <w:b/>
          <w:sz w:val="36"/>
          <w:szCs w:val="36"/>
        </w:rPr>
        <w:t>au</w:t>
      </w:r>
      <w:r w:rsidR="00534E2E">
        <w:rPr>
          <w:b/>
          <w:sz w:val="36"/>
          <w:szCs w:val="36"/>
        </w:rPr>
        <w:t xml:space="preserve"> Deuxième</w:t>
      </w:r>
      <w:r w:rsidRPr="00EE43B0">
        <w:rPr>
          <w:b/>
          <w:sz w:val="36"/>
          <w:szCs w:val="36"/>
        </w:rPr>
        <w:t xml:space="preserve"> Rapport </w:t>
      </w:r>
      <w:r w:rsidR="00534E2E">
        <w:rPr>
          <w:b/>
          <w:sz w:val="36"/>
          <w:szCs w:val="36"/>
        </w:rPr>
        <w:t>périodique</w:t>
      </w:r>
      <w:r w:rsidR="005F56F8">
        <w:rPr>
          <w:b/>
          <w:sz w:val="36"/>
          <w:szCs w:val="36"/>
        </w:rPr>
        <w:t xml:space="preserve"> soumis par</w:t>
      </w:r>
      <w:r w:rsidRPr="00EE43B0">
        <w:rPr>
          <w:b/>
          <w:sz w:val="36"/>
          <w:szCs w:val="36"/>
        </w:rPr>
        <w:t xml:space="preserve"> la Mauritanie sur la mise en œuvre de la </w:t>
      </w:r>
      <w:r w:rsidR="00534E2E" w:rsidRPr="00EE43B0">
        <w:rPr>
          <w:b/>
          <w:sz w:val="36"/>
          <w:szCs w:val="36"/>
        </w:rPr>
        <w:t>Convention</w:t>
      </w:r>
      <w:r w:rsidR="00534E2E">
        <w:rPr>
          <w:b/>
          <w:sz w:val="36"/>
          <w:szCs w:val="36"/>
        </w:rPr>
        <w:t xml:space="preserve"> Internationale</w:t>
      </w:r>
      <w:r w:rsidR="00673E4C">
        <w:rPr>
          <w:b/>
          <w:sz w:val="36"/>
          <w:szCs w:val="36"/>
        </w:rPr>
        <w:t xml:space="preserve"> </w:t>
      </w:r>
      <w:r w:rsidR="00534E2E">
        <w:rPr>
          <w:b/>
          <w:sz w:val="36"/>
          <w:szCs w:val="36"/>
        </w:rPr>
        <w:t xml:space="preserve">sur la protection des droits de tous </w:t>
      </w:r>
      <w:r w:rsidR="005F56F8">
        <w:rPr>
          <w:b/>
          <w:sz w:val="36"/>
          <w:szCs w:val="36"/>
        </w:rPr>
        <w:t xml:space="preserve">les travailleurs </w:t>
      </w:r>
      <w:r w:rsidR="00534E2E">
        <w:rPr>
          <w:b/>
          <w:sz w:val="36"/>
          <w:szCs w:val="36"/>
        </w:rPr>
        <w:t xml:space="preserve"> migrants et des membres de leur famille</w:t>
      </w:r>
    </w:p>
    <w:p w14:paraId="1ABC740B" w14:textId="77777777" w:rsidR="004908F1" w:rsidRPr="00EE43B0" w:rsidRDefault="004908F1" w:rsidP="00BE2E98">
      <w:pPr>
        <w:rPr>
          <w:b/>
          <w:sz w:val="28"/>
        </w:rPr>
      </w:pPr>
    </w:p>
    <w:p w14:paraId="1ABC740C" w14:textId="77777777" w:rsidR="00137F88" w:rsidRPr="00EE43B0" w:rsidRDefault="00476736" w:rsidP="00476736">
      <w:pPr>
        <w:jc w:val="center"/>
      </w:pPr>
      <w:r w:rsidRPr="00EE43B0">
        <w:rPr>
          <w:noProof/>
          <w:lang w:eastAsia="fr-FR"/>
        </w:rPr>
        <w:drawing>
          <wp:inline distT="0" distB="0" distL="0" distR="0" wp14:anchorId="1ABC7487" wp14:editId="1ABC7488">
            <wp:extent cx="1333500" cy="13716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1371600"/>
                    </a:xfrm>
                    <a:prstGeom prst="rect">
                      <a:avLst/>
                    </a:prstGeom>
                    <a:noFill/>
                  </pic:spPr>
                </pic:pic>
              </a:graphicData>
            </a:graphic>
          </wp:inline>
        </w:drawing>
      </w:r>
    </w:p>
    <w:p w14:paraId="1ABC740D" w14:textId="77777777" w:rsidR="004908F1" w:rsidRPr="00EE43B0" w:rsidRDefault="004908F1" w:rsidP="00BE2E98"/>
    <w:p w14:paraId="1ABC740E" w14:textId="77777777" w:rsidR="00560252" w:rsidRPr="00EE43B0" w:rsidRDefault="00BE2E98" w:rsidP="00560252">
      <w:pPr>
        <w:spacing w:after="0"/>
        <w:jc w:val="center"/>
        <w:rPr>
          <w:b/>
          <w:bCs/>
          <w:sz w:val="36"/>
          <w:szCs w:val="36"/>
        </w:rPr>
      </w:pPr>
      <w:r w:rsidRPr="00EE43B0">
        <w:rPr>
          <w:b/>
          <w:bCs/>
          <w:sz w:val="36"/>
          <w:szCs w:val="36"/>
        </w:rPr>
        <w:t xml:space="preserve">ASSOCIATION </w:t>
      </w:r>
      <w:r w:rsidR="00560252" w:rsidRPr="00EE43B0">
        <w:rPr>
          <w:b/>
          <w:bCs/>
          <w:sz w:val="36"/>
          <w:szCs w:val="36"/>
        </w:rPr>
        <w:t>MAURITANIENNE POUR</w:t>
      </w:r>
      <w:r w:rsidRPr="00EE43B0">
        <w:rPr>
          <w:b/>
          <w:bCs/>
          <w:sz w:val="36"/>
          <w:szCs w:val="36"/>
        </w:rPr>
        <w:t xml:space="preserve"> LA PROMOTION DES DROITS DE L’HOMME</w:t>
      </w:r>
    </w:p>
    <w:p w14:paraId="1ABC740F" w14:textId="77777777" w:rsidR="00BE2E98" w:rsidRPr="00EE43B0" w:rsidRDefault="00137F88" w:rsidP="00560252">
      <w:pPr>
        <w:spacing w:after="0"/>
        <w:jc w:val="center"/>
        <w:rPr>
          <w:b/>
          <w:bCs/>
          <w:sz w:val="36"/>
          <w:szCs w:val="36"/>
        </w:rPr>
      </w:pPr>
      <w:r w:rsidRPr="00EE43B0">
        <w:rPr>
          <w:b/>
          <w:bCs/>
          <w:sz w:val="36"/>
          <w:szCs w:val="36"/>
        </w:rPr>
        <w:t>(</w:t>
      </w:r>
      <w:r w:rsidR="00BE2E98" w:rsidRPr="00EE43B0">
        <w:rPr>
          <w:b/>
          <w:bCs/>
          <w:sz w:val="36"/>
          <w:szCs w:val="36"/>
        </w:rPr>
        <w:t>AMPDH</w:t>
      </w:r>
      <w:r w:rsidRPr="00EE43B0">
        <w:rPr>
          <w:b/>
          <w:bCs/>
          <w:sz w:val="36"/>
          <w:szCs w:val="36"/>
        </w:rPr>
        <w:t>)</w:t>
      </w:r>
    </w:p>
    <w:p w14:paraId="1ABC7410" w14:textId="77777777" w:rsidR="004908F1" w:rsidRPr="00EE43B0" w:rsidRDefault="00137F88" w:rsidP="00DF48DE">
      <w:pPr>
        <w:spacing w:after="0"/>
        <w:jc w:val="center"/>
        <w:rPr>
          <w:b/>
          <w:bCs/>
          <w:sz w:val="36"/>
          <w:szCs w:val="36"/>
        </w:rPr>
      </w:pPr>
      <w:r w:rsidRPr="00EE43B0">
        <w:rPr>
          <w:b/>
          <w:bCs/>
          <w:sz w:val="36"/>
          <w:szCs w:val="36"/>
        </w:rPr>
        <w:t xml:space="preserve">Organisation non </w:t>
      </w:r>
      <w:r w:rsidR="004908F1" w:rsidRPr="00EE43B0">
        <w:rPr>
          <w:b/>
          <w:bCs/>
          <w:sz w:val="36"/>
          <w:szCs w:val="36"/>
        </w:rPr>
        <w:t xml:space="preserve">gouvernementale, </w:t>
      </w:r>
      <w:r w:rsidR="00DF48DE" w:rsidRPr="00EE43B0">
        <w:rPr>
          <w:b/>
          <w:bCs/>
          <w:sz w:val="36"/>
          <w:szCs w:val="36"/>
        </w:rPr>
        <w:t>au bénéfice</w:t>
      </w:r>
      <w:r w:rsidR="00BE2E98" w:rsidRPr="00EE43B0">
        <w:rPr>
          <w:b/>
          <w:bCs/>
          <w:sz w:val="36"/>
          <w:szCs w:val="36"/>
        </w:rPr>
        <w:t xml:space="preserve"> du Statut Consultatif </w:t>
      </w:r>
      <w:r w:rsidR="00560252" w:rsidRPr="00EE43B0">
        <w:rPr>
          <w:b/>
          <w:bCs/>
          <w:sz w:val="36"/>
          <w:szCs w:val="36"/>
        </w:rPr>
        <w:t xml:space="preserve">Spécial </w:t>
      </w:r>
      <w:r w:rsidR="00BE2E98" w:rsidRPr="00EE43B0">
        <w:rPr>
          <w:b/>
          <w:bCs/>
          <w:sz w:val="36"/>
          <w:szCs w:val="36"/>
        </w:rPr>
        <w:t>auprès du Conseil</w:t>
      </w:r>
      <w:r w:rsidR="00673E4C">
        <w:rPr>
          <w:b/>
          <w:bCs/>
          <w:sz w:val="36"/>
          <w:szCs w:val="36"/>
        </w:rPr>
        <w:t xml:space="preserve"> </w:t>
      </w:r>
      <w:r w:rsidR="00BE2E98" w:rsidRPr="00EE43B0">
        <w:rPr>
          <w:b/>
          <w:bCs/>
          <w:sz w:val="36"/>
          <w:szCs w:val="36"/>
        </w:rPr>
        <w:t>Economique</w:t>
      </w:r>
    </w:p>
    <w:p w14:paraId="1ABC7411" w14:textId="77777777" w:rsidR="00BE2E98" w:rsidRPr="00EE43B0" w:rsidRDefault="00D50D40" w:rsidP="00560252">
      <w:pPr>
        <w:spacing w:after="0"/>
        <w:jc w:val="center"/>
        <w:rPr>
          <w:b/>
          <w:bCs/>
          <w:sz w:val="36"/>
          <w:szCs w:val="36"/>
        </w:rPr>
      </w:pPr>
      <w:r w:rsidRPr="00EE43B0">
        <w:rPr>
          <w:b/>
          <w:bCs/>
          <w:sz w:val="36"/>
          <w:szCs w:val="36"/>
        </w:rPr>
        <w:t>E</w:t>
      </w:r>
      <w:r w:rsidR="00BE2E98" w:rsidRPr="00EE43B0">
        <w:rPr>
          <w:b/>
          <w:bCs/>
          <w:sz w:val="36"/>
          <w:szCs w:val="36"/>
        </w:rPr>
        <w:t>t</w:t>
      </w:r>
      <w:r w:rsidR="00673E4C">
        <w:rPr>
          <w:b/>
          <w:bCs/>
          <w:sz w:val="36"/>
          <w:szCs w:val="36"/>
        </w:rPr>
        <w:t xml:space="preserve"> </w:t>
      </w:r>
      <w:r w:rsidR="00BE2E98" w:rsidRPr="00EE43B0">
        <w:rPr>
          <w:b/>
          <w:bCs/>
          <w:sz w:val="36"/>
          <w:szCs w:val="36"/>
        </w:rPr>
        <w:t>Social des Nations Unies</w:t>
      </w:r>
      <w:r w:rsidR="004908F1" w:rsidRPr="00EE43B0">
        <w:rPr>
          <w:b/>
          <w:bCs/>
          <w:sz w:val="36"/>
          <w:szCs w:val="36"/>
        </w:rPr>
        <w:t xml:space="preserve"> (ECOSOC</w:t>
      </w:r>
      <w:r w:rsidR="00560252" w:rsidRPr="00EE43B0">
        <w:rPr>
          <w:b/>
          <w:bCs/>
          <w:sz w:val="36"/>
          <w:szCs w:val="36"/>
        </w:rPr>
        <w:t>) depuis</w:t>
      </w:r>
      <w:r w:rsidR="00BE2E98" w:rsidRPr="00EE43B0">
        <w:rPr>
          <w:b/>
          <w:bCs/>
          <w:sz w:val="36"/>
          <w:szCs w:val="36"/>
        </w:rPr>
        <w:t xml:space="preserve"> 2016</w:t>
      </w:r>
    </w:p>
    <w:p w14:paraId="1ABC7412" w14:textId="77777777" w:rsidR="00673E4C" w:rsidRDefault="00673E4C" w:rsidP="00D50D40">
      <w:pPr>
        <w:spacing w:after="0"/>
        <w:jc w:val="center"/>
        <w:rPr>
          <w:rFonts w:cstheme="minorHAnsi"/>
          <w:b/>
          <w:bCs/>
          <w:i/>
          <w:iCs/>
          <w:sz w:val="28"/>
          <w:szCs w:val="28"/>
        </w:rPr>
      </w:pPr>
    </w:p>
    <w:p w14:paraId="1ABC7413" w14:textId="77777777" w:rsidR="00673E4C" w:rsidRDefault="00673E4C" w:rsidP="00D50D40">
      <w:pPr>
        <w:spacing w:after="0"/>
        <w:jc w:val="center"/>
        <w:rPr>
          <w:rFonts w:cstheme="minorHAnsi"/>
          <w:b/>
          <w:bCs/>
          <w:i/>
          <w:iCs/>
          <w:sz w:val="28"/>
          <w:szCs w:val="28"/>
        </w:rPr>
      </w:pPr>
    </w:p>
    <w:p w14:paraId="1ABC7414" w14:textId="77777777" w:rsidR="00673E4C" w:rsidRDefault="00673E4C" w:rsidP="00D50D40">
      <w:pPr>
        <w:spacing w:after="0"/>
        <w:jc w:val="center"/>
        <w:rPr>
          <w:rFonts w:cstheme="minorHAnsi"/>
          <w:b/>
          <w:bCs/>
          <w:i/>
          <w:iCs/>
          <w:sz w:val="28"/>
          <w:szCs w:val="28"/>
        </w:rPr>
      </w:pPr>
    </w:p>
    <w:p w14:paraId="1ABC7415" w14:textId="77777777" w:rsidR="004908F1" w:rsidRPr="00673E4C" w:rsidRDefault="00D50D40" w:rsidP="00673E4C">
      <w:pPr>
        <w:spacing w:after="0"/>
        <w:jc w:val="center"/>
        <w:rPr>
          <w:rFonts w:cstheme="minorHAnsi"/>
          <w:b/>
          <w:bCs/>
          <w:i/>
          <w:iCs/>
          <w:sz w:val="28"/>
          <w:szCs w:val="28"/>
        </w:rPr>
      </w:pPr>
      <w:r w:rsidRPr="00EE43B0">
        <w:rPr>
          <w:rFonts w:cstheme="minorHAnsi"/>
          <w:b/>
          <w:bCs/>
          <w:i/>
          <w:iCs/>
          <w:sz w:val="28"/>
          <w:szCs w:val="28"/>
        </w:rPr>
        <w:t>Tel : 0022246096077 ; +0022222288251 ; 0022237096077.</w:t>
      </w:r>
    </w:p>
    <w:p w14:paraId="1ABC7416" w14:textId="77777777" w:rsidR="00D50D40" w:rsidRPr="00EE43B0" w:rsidRDefault="00D50D40" w:rsidP="00D50D40">
      <w:pPr>
        <w:spacing w:after="0"/>
        <w:jc w:val="center"/>
        <w:rPr>
          <w:rFonts w:cstheme="minorHAnsi"/>
          <w:b/>
          <w:bCs/>
          <w:i/>
          <w:iCs/>
          <w:sz w:val="28"/>
          <w:szCs w:val="28"/>
        </w:rPr>
      </w:pPr>
      <w:r w:rsidRPr="00EE43B0">
        <w:rPr>
          <w:rFonts w:cstheme="minorHAnsi"/>
          <w:b/>
          <w:bCs/>
          <w:i/>
          <w:iCs/>
          <w:sz w:val="28"/>
          <w:szCs w:val="28"/>
        </w:rPr>
        <w:t>Email : ampdhong@gmail.com</w:t>
      </w:r>
      <w:permStart w:id="345866072" w:edGrp="everyone"/>
      <w:permEnd w:id="345866072"/>
    </w:p>
    <w:p w14:paraId="1ABC7417" w14:textId="77777777" w:rsidR="00D50D40" w:rsidRDefault="00D50D40" w:rsidP="00673E4C">
      <w:pPr>
        <w:spacing w:after="0"/>
        <w:rPr>
          <w:rFonts w:cstheme="minorHAnsi"/>
          <w:b/>
          <w:bCs/>
          <w:i/>
          <w:iCs/>
          <w:sz w:val="28"/>
          <w:szCs w:val="28"/>
        </w:rPr>
      </w:pPr>
    </w:p>
    <w:p w14:paraId="1ABC7418" w14:textId="77777777" w:rsidR="00534E2E" w:rsidRPr="00EE43B0" w:rsidRDefault="00534E2E" w:rsidP="00195C0F">
      <w:pPr>
        <w:spacing w:after="0"/>
        <w:jc w:val="both"/>
        <w:rPr>
          <w:rFonts w:cstheme="minorHAnsi"/>
          <w:b/>
          <w:bCs/>
          <w:i/>
          <w:iCs/>
          <w:sz w:val="28"/>
          <w:szCs w:val="28"/>
        </w:rPr>
      </w:pPr>
    </w:p>
    <w:p w14:paraId="1ABC7419" w14:textId="77777777" w:rsidR="00BE2E98" w:rsidRPr="00EE43B0" w:rsidRDefault="005717CE" w:rsidP="00195C0F">
      <w:pPr>
        <w:jc w:val="both"/>
        <w:rPr>
          <w:rFonts w:cstheme="minorHAnsi"/>
          <w:b/>
          <w:sz w:val="28"/>
          <w:szCs w:val="28"/>
          <w:u w:val="single"/>
        </w:rPr>
      </w:pPr>
      <w:r w:rsidRPr="00EE43B0">
        <w:rPr>
          <w:rFonts w:cstheme="minorHAnsi"/>
          <w:b/>
          <w:sz w:val="28"/>
          <w:szCs w:val="28"/>
          <w:u w:val="single"/>
        </w:rPr>
        <w:t>Introduction</w:t>
      </w:r>
    </w:p>
    <w:p w14:paraId="1ABC741A" w14:textId="77777777" w:rsidR="008E02D2" w:rsidRPr="00EE43B0" w:rsidRDefault="00BE2E98" w:rsidP="00195C0F">
      <w:pPr>
        <w:pStyle w:val="SingleTxtG"/>
        <w:ind w:left="0" w:right="0"/>
        <w:rPr>
          <w:rFonts w:cstheme="minorHAnsi"/>
          <w:sz w:val="28"/>
          <w:szCs w:val="28"/>
        </w:rPr>
      </w:pPr>
      <w:r w:rsidRPr="00EE43B0">
        <w:rPr>
          <w:rFonts w:cstheme="minorHAnsi"/>
          <w:sz w:val="28"/>
          <w:szCs w:val="28"/>
        </w:rPr>
        <w:t xml:space="preserve">Le présent document constitue la contribution de </w:t>
      </w:r>
      <w:r w:rsidRPr="00EE43B0">
        <w:rPr>
          <w:rFonts w:cstheme="minorHAnsi"/>
          <w:b/>
          <w:bCs/>
          <w:sz w:val="28"/>
          <w:szCs w:val="28"/>
        </w:rPr>
        <w:t>l</w:t>
      </w:r>
      <w:r w:rsidR="00C0501C" w:rsidRPr="00EE43B0">
        <w:rPr>
          <w:rFonts w:cstheme="minorHAnsi"/>
          <w:b/>
          <w:bCs/>
          <w:sz w:val="28"/>
          <w:szCs w:val="28"/>
        </w:rPr>
        <w:t>’Association Mauritanienne pour</w:t>
      </w:r>
      <w:r w:rsidR="00673E4C">
        <w:rPr>
          <w:rFonts w:cstheme="minorHAnsi"/>
          <w:b/>
          <w:bCs/>
          <w:sz w:val="28"/>
          <w:szCs w:val="28"/>
        </w:rPr>
        <w:t xml:space="preserve"> </w:t>
      </w:r>
      <w:r w:rsidR="009F1E59">
        <w:rPr>
          <w:rFonts w:cstheme="minorHAnsi"/>
          <w:b/>
          <w:bCs/>
          <w:sz w:val="28"/>
          <w:szCs w:val="28"/>
        </w:rPr>
        <w:t>La</w:t>
      </w:r>
      <w:r w:rsidR="009F1E59" w:rsidRPr="00EE43B0">
        <w:rPr>
          <w:rFonts w:cstheme="minorHAnsi"/>
          <w:b/>
          <w:bCs/>
          <w:sz w:val="28"/>
          <w:szCs w:val="28"/>
        </w:rPr>
        <w:t xml:space="preserve"> Promotion</w:t>
      </w:r>
      <w:r w:rsidRPr="00EE43B0">
        <w:rPr>
          <w:rFonts w:cstheme="minorHAnsi"/>
          <w:b/>
          <w:bCs/>
          <w:sz w:val="28"/>
          <w:szCs w:val="28"/>
        </w:rPr>
        <w:t xml:space="preserve"> des Droits de l’Homme (AMPDH)</w:t>
      </w:r>
      <w:r w:rsidRPr="00EE43B0">
        <w:rPr>
          <w:rFonts w:cstheme="minorHAnsi"/>
          <w:sz w:val="28"/>
          <w:szCs w:val="28"/>
        </w:rPr>
        <w:t xml:space="preserve"> à l’occasion </w:t>
      </w:r>
      <w:r w:rsidR="00C0501C" w:rsidRPr="00EE43B0">
        <w:rPr>
          <w:rFonts w:cstheme="minorHAnsi"/>
          <w:sz w:val="28"/>
          <w:szCs w:val="28"/>
        </w:rPr>
        <w:t>du</w:t>
      </w:r>
      <w:r w:rsidR="00E742F6">
        <w:rPr>
          <w:rFonts w:cstheme="minorHAnsi"/>
          <w:sz w:val="28"/>
          <w:szCs w:val="28"/>
        </w:rPr>
        <w:t xml:space="preserve"> deuxième </w:t>
      </w:r>
      <w:r w:rsidR="00C0501C" w:rsidRPr="00EE43B0">
        <w:rPr>
          <w:rFonts w:cstheme="minorHAnsi"/>
          <w:sz w:val="28"/>
          <w:szCs w:val="28"/>
        </w:rPr>
        <w:t xml:space="preserve"> Rapport </w:t>
      </w:r>
      <w:r w:rsidR="00E742F6">
        <w:rPr>
          <w:rFonts w:cstheme="minorHAnsi"/>
          <w:sz w:val="28"/>
          <w:szCs w:val="28"/>
        </w:rPr>
        <w:t>Périodique soumis par</w:t>
      </w:r>
      <w:r w:rsidR="00C0501C" w:rsidRPr="00EE43B0">
        <w:rPr>
          <w:rFonts w:cstheme="minorHAnsi"/>
          <w:sz w:val="28"/>
          <w:szCs w:val="28"/>
        </w:rPr>
        <w:t xml:space="preserve"> la Mauritanie, en a</w:t>
      </w:r>
      <w:r w:rsidRPr="00EE43B0">
        <w:rPr>
          <w:rFonts w:cstheme="minorHAnsi"/>
          <w:sz w:val="28"/>
          <w:szCs w:val="28"/>
        </w:rPr>
        <w:t xml:space="preserve">pplication </w:t>
      </w:r>
      <w:r w:rsidR="008E02D2" w:rsidRPr="00EE43B0">
        <w:rPr>
          <w:rFonts w:cstheme="minorHAnsi"/>
          <w:sz w:val="28"/>
          <w:szCs w:val="28"/>
        </w:rPr>
        <w:t>de l’art</w:t>
      </w:r>
      <w:r w:rsidR="00267ED3" w:rsidRPr="00EE43B0">
        <w:rPr>
          <w:rFonts w:cstheme="minorHAnsi"/>
          <w:sz w:val="28"/>
          <w:szCs w:val="28"/>
        </w:rPr>
        <w:t>.</w:t>
      </w:r>
      <w:r w:rsidR="00534E2E">
        <w:rPr>
          <w:rFonts w:cstheme="minorHAnsi"/>
          <w:sz w:val="28"/>
          <w:szCs w:val="28"/>
        </w:rPr>
        <w:t xml:space="preserve">73 </w:t>
      </w:r>
      <w:r w:rsidR="008E02D2" w:rsidRPr="00EE43B0">
        <w:rPr>
          <w:rFonts w:cstheme="minorHAnsi"/>
          <w:sz w:val="28"/>
          <w:szCs w:val="28"/>
        </w:rPr>
        <w:t xml:space="preserve">de la </w:t>
      </w:r>
      <w:r w:rsidR="00C023BA" w:rsidRPr="00EE43B0">
        <w:rPr>
          <w:rFonts w:cstheme="minorHAnsi"/>
          <w:sz w:val="28"/>
          <w:szCs w:val="28"/>
        </w:rPr>
        <w:t xml:space="preserve">Convention </w:t>
      </w:r>
      <w:r w:rsidR="00C023BA">
        <w:rPr>
          <w:rFonts w:cstheme="minorHAnsi"/>
          <w:sz w:val="28"/>
          <w:szCs w:val="28"/>
        </w:rPr>
        <w:t>Internationale</w:t>
      </w:r>
      <w:r w:rsidR="00673E4C">
        <w:rPr>
          <w:rFonts w:cstheme="minorHAnsi"/>
          <w:sz w:val="28"/>
          <w:szCs w:val="28"/>
        </w:rPr>
        <w:t xml:space="preserve"> </w:t>
      </w:r>
      <w:r w:rsidR="00327427" w:rsidRPr="00EE43B0">
        <w:rPr>
          <w:rFonts w:cstheme="minorHAnsi"/>
          <w:sz w:val="28"/>
          <w:szCs w:val="28"/>
        </w:rPr>
        <w:t>relative</w:t>
      </w:r>
      <w:r w:rsidR="00534E2E">
        <w:rPr>
          <w:rFonts w:cstheme="minorHAnsi"/>
          <w:sz w:val="28"/>
          <w:szCs w:val="28"/>
        </w:rPr>
        <w:t xml:space="preserve"> la protection</w:t>
      </w:r>
      <w:r w:rsidR="00673E4C">
        <w:rPr>
          <w:rFonts w:cstheme="minorHAnsi"/>
          <w:sz w:val="28"/>
          <w:szCs w:val="28"/>
        </w:rPr>
        <w:t xml:space="preserve"> </w:t>
      </w:r>
      <w:r w:rsidR="00C023BA">
        <w:rPr>
          <w:rFonts w:cstheme="minorHAnsi"/>
          <w:sz w:val="28"/>
          <w:szCs w:val="28"/>
        </w:rPr>
        <w:t>de</w:t>
      </w:r>
      <w:r w:rsidR="00327427">
        <w:rPr>
          <w:rFonts w:cstheme="minorHAnsi"/>
          <w:sz w:val="28"/>
          <w:szCs w:val="28"/>
        </w:rPr>
        <w:t xml:space="preserve">s </w:t>
      </w:r>
      <w:r w:rsidR="00DF48DE" w:rsidRPr="00EE43B0">
        <w:rPr>
          <w:rFonts w:cstheme="minorHAnsi"/>
          <w:sz w:val="28"/>
          <w:szCs w:val="28"/>
        </w:rPr>
        <w:t>D</w:t>
      </w:r>
      <w:r w:rsidR="008E02D2" w:rsidRPr="00EE43B0">
        <w:rPr>
          <w:rFonts w:cstheme="minorHAnsi"/>
          <w:sz w:val="28"/>
          <w:szCs w:val="28"/>
        </w:rPr>
        <w:t xml:space="preserve">roits </w:t>
      </w:r>
      <w:r w:rsidR="00C023BA">
        <w:rPr>
          <w:rFonts w:cstheme="minorHAnsi"/>
          <w:sz w:val="28"/>
          <w:szCs w:val="28"/>
        </w:rPr>
        <w:t>de tous les travailleurs migrants et des membres de leur famille</w:t>
      </w:r>
      <w:r w:rsidR="008E02D2" w:rsidRPr="00EE43B0">
        <w:rPr>
          <w:rFonts w:cstheme="minorHAnsi"/>
          <w:sz w:val="28"/>
          <w:szCs w:val="28"/>
        </w:rPr>
        <w:t>.</w:t>
      </w:r>
    </w:p>
    <w:p w14:paraId="1ABC741B" w14:textId="77777777" w:rsidR="00AE4D15" w:rsidRPr="00EE43B0" w:rsidRDefault="00AE4D15" w:rsidP="00195C0F">
      <w:pPr>
        <w:jc w:val="both"/>
        <w:rPr>
          <w:rFonts w:cstheme="minorHAnsi"/>
          <w:sz w:val="28"/>
          <w:szCs w:val="28"/>
        </w:rPr>
      </w:pPr>
      <w:r w:rsidRPr="00EE43B0">
        <w:rPr>
          <w:rFonts w:cstheme="minorHAnsi"/>
          <w:b/>
          <w:bCs/>
          <w:sz w:val="28"/>
          <w:szCs w:val="28"/>
        </w:rPr>
        <w:t>L’Association Mauritanienne de la Promotion des Droits de l’Homme(AMPDH)</w:t>
      </w:r>
      <w:r w:rsidRPr="00EE43B0">
        <w:rPr>
          <w:rFonts w:cstheme="minorHAnsi"/>
          <w:sz w:val="28"/>
          <w:szCs w:val="28"/>
        </w:rPr>
        <w:t xml:space="preserve"> est une organisation non gouvernementale engagée dans la lutte pour la </w:t>
      </w:r>
      <w:r w:rsidR="00937501" w:rsidRPr="00EE43B0">
        <w:rPr>
          <w:rFonts w:cstheme="minorHAnsi"/>
          <w:sz w:val="28"/>
          <w:szCs w:val="28"/>
        </w:rPr>
        <w:t>promotion des</w:t>
      </w:r>
      <w:r w:rsidR="00673E4C">
        <w:rPr>
          <w:rFonts w:cstheme="minorHAnsi"/>
          <w:sz w:val="28"/>
          <w:szCs w:val="28"/>
        </w:rPr>
        <w:t xml:space="preserve"> </w:t>
      </w:r>
      <w:r w:rsidR="00534E2E" w:rsidRPr="00EE43B0">
        <w:rPr>
          <w:rFonts w:cstheme="minorHAnsi"/>
          <w:sz w:val="28"/>
          <w:szCs w:val="28"/>
        </w:rPr>
        <w:t>droits</w:t>
      </w:r>
      <w:r w:rsidR="00673E4C">
        <w:rPr>
          <w:rFonts w:cstheme="minorHAnsi"/>
          <w:sz w:val="28"/>
          <w:szCs w:val="28"/>
        </w:rPr>
        <w:t xml:space="preserve"> </w:t>
      </w:r>
      <w:r w:rsidR="00534E2E" w:rsidRPr="00EE43B0">
        <w:rPr>
          <w:rFonts w:cstheme="minorHAnsi"/>
          <w:sz w:val="28"/>
          <w:szCs w:val="28"/>
        </w:rPr>
        <w:t>de</w:t>
      </w:r>
      <w:r w:rsidR="00534E2E">
        <w:rPr>
          <w:rFonts w:cstheme="minorHAnsi"/>
          <w:sz w:val="28"/>
          <w:szCs w:val="28"/>
        </w:rPr>
        <w:t xml:space="preserve"> tous les travailleurs migrants et des membres de leur </w:t>
      </w:r>
      <w:r w:rsidR="00937501">
        <w:rPr>
          <w:rFonts w:cstheme="minorHAnsi"/>
          <w:sz w:val="28"/>
          <w:szCs w:val="28"/>
        </w:rPr>
        <w:t>famille</w:t>
      </w:r>
      <w:r w:rsidR="00937501" w:rsidRPr="00EE43B0">
        <w:rPr>
          <w:rFonts w:cstheme="minorHAnsi"/>
          <w:sz w:val="28"/>
          <w:szCs w:val="28"/>
        </w:rPr>
        <w:t xml:space="preserve"> en</w:t>
      </w:r>
      <w:r w:rsidR="00327427">
        <w:rPr>
          <w:rFonts w:cstheme="minorHAnsi"/>
          <w:sz w:val="28"/>
          <w:szCs w:val="28"/>
        </w:rPr>
        <w:t xml:space="preserve"> Mauritanie</w:t>
      </w:r>
      <w:r w:rsidRPr="00EE43B0">
        <w:rPr>
          <w:rFonts w:cstheme="minorHAnsi"/>
          <w:sz w:val="28"/>
          <w:szCs w:val="28"/>
        </w:rPr>
        <w:t>.</w:t>
      </w:r>
    </w:p>
    <w:p w14:paraId="1ABC741C" w14:textId="77777777" w:rsidR="00AE4D15" w:rsidRPr="00EE43B0" w:rsidRDefault="00AE4D15" w:rsidP="00195C0F">
      <w:pPr>
        <w:pStyle w:val="ListParagraph"/>
        <w:numPr>
          <w:ilvl w:val="0"/>
          <w:numId w:val="7"/>
        </w:numPr>
        <w:jc w:val="both"/>
        <w:rPr>
          <w:rFonts w:cstheme="minorHAnsi"/>
          <w:sz w:val="28"/>
          <w:szCs w:val="28"/>
        </w:rPr>
      </w:pPr>
      <w:r w:rsidRPr="00EE43B0">
        <w:rPr>
          <w:rFonts w:cstheme="minorHAnsi"/>
          <w:sz w:val="28"/>
          <w:szCs w:val="28"/>
        </w:rPr>
        <w:t>Œuvre pour la Paix et la Cohésion Sociale ;</w:t>
      </w:r>
    </w:p>
    <w:p w14:paraId="1ABC741D" w14:textId="77777777" w:rsidR="00AE4D15" w:rsidRPr="00EE43B0" w:rsidRDefault="00AE4D15" w:rsidP="00195C0F">
      <w:pPr>
        <w:pStyle w:val="ListParagraph"/>
        <w:numPr>
          <w:ilvl w:val="0"/>
          <w:numId w:val="7"/>
        </w:numPr>
        <w:jc w:val="both"/>
        <w:rPr>
          <w:rFonts w:cstheme="minorHAnsi"/>
          <w:sz w:val="28"/>
          <w:szCs w:val="28"/>
        </w:rPr>
      </w:pPr>
      <w:r w:rsidRPr="00EE43B0">
        <w:rPr>
          <w:rFonts w:cstheme="minorHAnsi"/>
          <w:sz w:val="28"/>
          <w:szCs w:val="28"/>
        </w:rPr>
        <w:t xml:space="preserve">La sensibilisation pour le développement </w:t>
      </w:r>
      <w:r w:rsidR="00937501" w:rsidRPr="00EE43B0">
        <w:rPr>
          <w:rFonts w:cstheme="minorHAnsi"/>
          <w:sz w:val="28"/>
          <w:szCs w:val="28"/>
        </w:rPr>
        <w:t>d</w:t>
      </w:r>
      <w:r w:rsidR="00937501">
        <w:rPr>
          <w:rFonts w:cstheme="minorHAnsi"/>
          <w:sz w:val="28"/>
          <w:szCs w:val="28"/>
        </w:rPr>
        <w:t>’une</w:t>
      </w:r>
      <w:r w:rsidRPr="00EE43B0">
        <w:rPr>
          <w:rFonts w:cstheme="minorHAnsi"/>
          <w:sz w:val="28"/>
          <w:szCs w:val="28"/>
        </w:rPr>
        <w:t xml:space="preserve"> culture des droits de l’homme en Mauritanie ;</w:t>
      </w:r>
    </w:p>
    <w:p w14:paraId="1ABC741E" w14:textId="77777777" w:rsidR="006341F9" w:rsidRPr="00EE43B0" w:rsidRDefault="006341F9" w:rsidP="00195C0F">
      <w:pPr>
        <w:pStyle w:val="ListParagraph"/>
        <w:numPr>
          <w:ilvl w:val="0"/>
          <w:numId w:val="7"/>
        </w:numPr>
        <w:jc w:val="both"/>
        <w:rPr>
          <w:rFonts w:cstheme="minorHAnsi"/>
          <w:sz w:val="28"/>
          <w:szCs w:val="28"/>
        </w:rPr>
      </w:pPr>
      <w:r w:rsidRPr="00EE43B0">
        <w:rPr>
          <w:rFonts w:cstheme="minorHAnsi"/>
          <w:sz w:val="28"/>
          <w:szCs w:val="28"/>
        </w:rPr>
        <w:t>Lutte pour les droits de la femme et de l’enfant ;</w:t>
      </w:r>
    </w:p>
    <w:p w14:paraId="1ABC741F" w14:textId="77777777" w:rsidR="00AE4D15" w:rsidRPr="00EE43B0" w:rsidRDefault="00AE4D15" w:rsidP="00195C0F">
      <w:pPr>
        <w:pStyle w:val="ListParagraph"/>
        <w:numPr>
          <w:ilvl w:val="0"/>
          <w:numId w:val="7"/>
        </w:numPr>
        <w:jc w:val="both"/>
        <w:rPr>
          <w:rFonts w:cstheme="minorHAnsi"/>
          <w:sz w:val="28"/>
          <w:szCs w:val="28"/>
        </w:rPr>
      </w:pPr>
      <w:r w:rsidRPr="00EE43B0">
        <w:rPr>
          <w:rFonts w:cstheme="minorHAnsi"/>
          <w:sz w:val="28"/>
          <w:szCs w:val="28"/>
        </w:rPr>
        <w:t>Lutte contre toutes les formes des séquelles de l’esclavage.</w:t>
      </w:r>
    </w:p>
    <w:p w14:paraId="1ABC7420" w14:textId="77777777" w:rsidR="00AE4D15" w:rsidRPr="00EE43B0" w:rsidRDefault="00AE4D15" w:rsidP="00195C0F">
      <w:pPr>
        <w:jc w:val="both"/>
        <w:rPr>
          <w:rFonts w:cstheme="minorHAnsi"/>
          <w:sz w:val="28"/>
          <w:szCs w:val="28"/>
        </w:rPr>
      </w:pPr>
      <w:r w:rsidRPr="00EE43B0">
        <w:rPr>
          <w:rFonts w:cstheme="minorHAnsi"/>
          <w:sz w:val="28"/>
          <w:szCs w:val="28"/>
        </w:rPr>
        <w:t xml:space="preserve">Le présent document constitue la contribution de l’AMPDH à l’occasion du </w:t>
      </w:r>
      <w:r w:rsidR="00C023BA">
        <w:rPr>
          <w:rFonts w:cstheme="minorHAnsi"/>
          <w:sz w:val="28"/>
          <w:szCs w:val="28"/>
        </w:rPr>
        <w:t>39</w:t>
      </w:r>
      <w:r w:rsidRPr="00EE43B0">
        <w:rPr>
          <w:rFonts w:cstheme="minorHAnsi"/>
          <w:sz w:val="28"/>
          <w:szCs w:val="28"/>
        </w:rPr>
        <w:t xml:space="preserve">ème session du </w:t>
      </w:r>
      <w:r w:rsidR="006341F9" w:rsidRPr="00EE43B0">
        <w:rPr>
          <w:rFonts w:cstheme="minorHAnsi"/>
          <w:sz w:val="28"/>
          <w:szCs w:val="28"/>
        </w:rPr>
        <w:t xml:space="preserve">Comité </w:t>
      </w:r>
      <w:r w:rsidR="00C023BA">
        <w:rPr>
          <w:rFonts w:cstheme="minorHAnsi"/>
          <w:sz w:val="28"/>
          <w:szCs w:val="28"/>
        </w:rPr>
        <w:t xml:space="preserve">pour la protection </w:t>
      </w:r>
      <w:r w:rsidR="006341F9" w:rsidRPr="00EE43B0">
        <w:rPr>
          <w:rFonts w:cstheme="minorHAnsi"/>
          <w:sz w:val="28"/>
          <w:szCs w:val="28"/>
        </w:rPr>
        <w:t xml:space="preserve">des Droits </w:t>
      </w:r>
      <w:r w:rsidR="00C023BA">
        <w:rPr>
          <w:rFonts w:cstheme="minorHAnsi"/>
          <w:sz w:val="28"/>
          <w:szCs w:val="28"/>
        </w:rPr>
        <w:t xml:space="preserve">de </w:t>
      </w:r>
      <w:r w:rsidR="00937501">
        <w:rPr>
          <w:rFonts w:cstheme="minorHAnsi"/>
          <w:sz w:val="28"/>
          <w:szCs w:val="28"/>
        </w:rPr>
        <w:t>tous les travailleurs migrants</w:t>
      </w:r>
      <w:r w:rsidR="00C023BA">
        <w:rPr>
          <w:rFonts w:cstheme="minorHAnsi"/>
          <w:sz w:val="28"/>
          <w:szCs w:val="28"/>
        </w:rPr>
        <w:t xml:space="preserve"> et des membres de leur famille</w:t>
      </w:r>
      <w:r w:rsidR="000955BE" w:rsidRPr="00EE43B0">
        <w:rPr>
          <w:rFonts w:cstheme="minorHAnsi"/>
          <w:sz w:val="28"/>
          <w:szCs w:val="28"/>
        </w:rPr>
        <w:t xml:space="preserve"> prévue du </w:t>
      </w:r>
      <w:r w:rsidR="00C023BA">
        <w:rPr>
          <w:rFonts w:cstheme="minorHAnsi"/>
          <w:sz w:val="28"/>
          <w:szCs w:val="28"/>
        </w:rPr>
        <w:t>02 au 13 Décembre 2024</w:t>
      </w:r>
      <w:r w:rsidRPr="00EE43B0">
        <w:rPr>
          <w:rFonts w:cstheme="minorHAnsi"/>
          <w:sz w:val="28"/>
          <w:szCs w:val="28"/>
        </w:rPr>
        <w:t>.</w:t>
      </w:r>
    </w:p>
    <w:p w14:paraId="1ABC7421" w14:textId="77777777" w:rsidR="00AE4D15" w:rsidRPr="00EE43B0" w:rsidRDefault="00AE4D15" w:rsidP="00195C0F">
      <w:pPr>
        <w:jc w:val="both"/>
        <w:rPr>
          <w:rFonts w:cstheme="minorHAnsi"/>
          <w:sz w:val="28"/>
          <w:szCs w:val="28"/>
        </w:rPr>
      </w:pPr>
      <w:r w:rsidRPr="00EE43B0">
        <w:rPr>
          <w:rFonts w:cstheme="minorHAnsi"/>
          <w:sz w:val="28"/>
          <w:szCs w:val="28"/>
        </w:rPr>
        <w:t>La Mauritanie est un pays arabe et africain située ent</w:t>
      </w:r>
      <w:r w:rsidR="00E44D3F" w:rsidRPr="00EE43B0">
        <w:rPr>
          <w:rFonts w:cstheme="minorHAnsi"/>
          <w:sz w:val="28"/>
          <w:szCs w:val="28"/>
        </w:rPr>
        <w:t>r</w:t>
      </w:r>
      <w:r w:rsidRPr="00EE43B0">
        <w:rPr>
          <w:rFonts w:cstheme="minorHAnsi"/>
          <w:sz w:val="28"/>
          <w:szCs w:val="28"/>
        </w:rPr>
        <w:t xml:space="preserve">e les 15ème et </w:t>
      </w:r>
      <w:r w:rsidR="00937501" w:rsidRPr="00EE43B0">
        <w:rPr>
          <w:rFonts w:cstheme="minorHAnsi"/>
          <w:sz w:val="28"/>
          <w:szCs w:val="28"/>
        </w:rPr>
        <w:t>27ème degré</w:t>
      </w:r>
      <w:r w:rsidRPr="00EE43B0">
        <w:rPr>
          <w:rFonts w:cstheme="minorHAnsi"/>
          <w:sz w:val="28"/>
          <w:szCs w:val="28"/>
        </w:rPr>
        <w:t xml:space="preserve"> de latitude Nord et les 6ème et </w:t>
      </w:r>
      <w:r w:rsidR="00937501" w:rsidRPr="00EE43B0">
        <w:rPr>
          <w:rFonts w:cstheme="minorHAnsi"/>
          <w:sz w:val="28"/>
          <w:szCs w:val="28"/>
        </w:rPr>
        <w:t>19ème degré</w:t>
      </w:r>
      <w:r w:rsidRPr="00EE43B0">
        <w:rPr>
          <w:rFonts w:cstheme="minorHAnsi"/>
          <w:sz w:val="28"/>
          <w:szCs w:val="28"/>
        </w:rPr>
        <w:t xml:space="preserve"> de longitude Ouest et couvre une superficie de 1 030 700 Kilomètres carrés. Elle est limitée par l’océan Atlantique à l’Ouest, le Sénégal au Sud, le Mali au Sud et à l’Est, l’Algérie au Nord-est et le Sahara Occidental au Nord-Ouest. Cette position géographique fait de la Mauritanie un trait d’union entre l’Afrique du Nord et l’Afrique SUD Saharienne. </w:t>
      </w:r>
    </w:p>
    <w:p w14:paraId="1ABC7422" w14:textId="77777777" w:rsidR="00AE4D15" w:rsidRPr="00EE43B0" w:rsidRDefault="00AE4D15" w:rsidP="00195C0F">
      <w:pPr>
        <w:spacing w:after="0" w:line="240" w:lineRule="auto"/>
        <w:jc w:val="both"/>
        <w:rPr>
          <w:rFonts w:cstheme="minorHAnsi"/>
          <w:sz w:val="28"/>
          <w:szCs w:val="28"/>
        </w:rPr>
      </w:pPr>
      <w:r w:rsidRPr="00EE43B0">
        <w:rPr>
          <w:rFonts w:cstheme="minorHAnsi"/>
          <w:sz w:val="28"/>
          <w:szCs w:val="28"/>
        </w:rPr>
        <w:t>Compte tenu de sa position géopolitique et stratégique, elle est confrontée à de multiples défis d’ordre sécuritaire et humanitaire. Elle fait aussi face à une sécheresse persistante qui affecte les ressources naturelles du pays et pose un sérieux problème de sécurité alimentaire.</w:t>
      </w:r>
    </w:p>
    <w:p w14:paraId="1ABC7423" w14:textId="77777777" w:rsidR="00AE4D15" w:rsidRPr="00EE43B0" w:rsidRDefault="00AE4D15" w:rsidP="00195C0F">
      <w:pPr>
        <w:spacing w:after="0" w:line="240" w:lineRule="auto"/>
        <w:jc w:val="both"/>
        <w:rPr>
          <w:rFonts w:cstheme="minorHAnsi"/>
          <w:sz w:val="28"/>
          <w:szCs w:val="28"/>
        </w:rPr>
      </w:pPr>
    </w:p>
    <w:p w14:paraId="1ABC7424" w14:textId="77777777" w:rsidR="00AE4D15" w:rsidRPr="00EE43B0" w:rsidRDefault="00AE4D15" w:rsidP="00195C0F">
      <w:pPr>
        <w:spacing w:after="0" w:line="240" w:lineRule="auto"/>
        <w:jc w:val="both"/>
        <w:rPr>
          <w:rFonts w:cstheme="minorHAnsi"/>
          <w:sz w:val="28"/>
          <w:szCs w:val="28"/>
        </w:rPr>
      </w:pPr>
      <w:r w:rsidRPr="00EE43B0">
        <w:rPr>
          <w:rFonts w:cstheme="minorHAnsi"/>
          <w:sz w:val="28"/>
          <w:szCs w:val="28"/>
        </w:rPr>
        <w:t xml:space="preserve">En plus d’accueil de nombreux migrants d’Afrique subsahariens et d’autres régions, sans oublier une forte affluence des réfugiés en majorité maliens installés dans la </w:t>
      </w:r>
      <w:proofErr w:type="spellStart"/>
      <w:r w:rsidRPr="00EE43B0">
        <w:rPr>
          <w:rFonts w:cstheme="minorHAnsi"/>
          <w:sz w:val="28"/>
          <w:szCs w:val="28"/>
        </w:rPr>
        <w:t>Moughataa</w:t>
      </w:r>
      <w:proofErr w:type="spellEnd"/>
      <w:r w:rsidRPr="00EE43B0">
        <w:rPr>
          <w:rFonts w:cstheme="minorHAnsi"/>
          <w:sz w:val="28"/>
          <w:szCs w:val="28"/>
        </w:rPr>
        <w:t xml:space="preserve"> de </w:t>
      </w:r>
      <w:proofErr w:type="spellStart"/>
      <w:r w:rsidRPr="00EE43B0">
        <w:rPr>
          <w:rFonts w:cstheme="minorHAnsi"/>
          <w:sz w:val="28"/>
          <w:szCs w:val="28"/>
        </w:rPr>
        <w:t>Bassiknou</w:t>
      </w:r>
      <w:proofErr w:type="spellEnd"/>
      <w:r w:rsidRPr="00EE43B0">
        <w:rPr>
          <w:rFonts w:cstheme="minorHAnsi"/>
          <w:sz w:val="28"/>
          <w:szCs w:val="28"/>
        </w:rPr>
        <w:t xml:space="preserve"> dans le </w:t>
      </w:r>
      <w:proofErr w:type="spellStart"/>
      <w:r w:rsidRPr="00EE43B0">
        <w:rPr>
          <w:rFonts w:cstheme="minorHAnsi"/>
          <w:sz w:val="28"/>
          <w:szCs w:val="28"/>
        </w:rPr>
        <w:t>Hodh</w:t>
      </w:r>
      <w:proofErr w:type="spellEnd"/>
      <w:r w:rsidRPr="00EE43B0">
        <w:rPr>
          <w:rFonts w:cstheme="minorHAnsi"/>
          <w:sz w:val="28"/>
          <w:szCs w:val="28"/>
        </w:rPr>
        <w:t xml:space="preserve"> </w:t>
      </w:r>
      <w:proofErr w:type="spellStart"/>
      <w:r w:rsidRPr="00EE43B0">
        <w:rPr>
          <w:rFonts w:cstheme="minorHAnsi"/>
          <w:sz w:val="28"/>
          <w:szCs w:val="28"/>
        </w:rPr>
        <w:t>Echarghi</w:t>
      </w:r>
      <w:proofErr w:type="spellEnd"/>
      <w:r w:rsidRPr="00EE43B0">
        <w:rPr>
          <w:rFonts w:cstheme="minorHAnsi"/>
          <w:sz w:val="28"/>
          <w:szCs w:val="28"/>
        </w:rPr>
        <w:t xml:space="preserve"> </w:t>
      </w:r>
      <w:r w:rsidR="00B90765">
        <w:rPr>
          <w:rFonts w:cstheme="minorHAnsi"/>
          <w:sz w:val="28"/>
          <w:szCs w:val="28"/>
        </w:rPr>
        <w:t>a</w:t>
      </w:r>
      <w:r w:rsidRPr="00EE43B0">
        <w:rPr>
          <w:rFonts w:cstheme="minorHAnsi"/>
          <w:sz w:val="28"/>
          <w:szCs w:val="28"/>
        </w:rPr>
        <w:t xml:space="preserve"> l’Est de la Mauritanie région frontalière avec la République du Mali.</w:t>
      </w:r>
    </w:p>
    <w:p w14:paraId="1ABC7425" w14:textId="77777777" w:rsidR="00B90765" w:rsidRDefault="00AE4D15" w:rsidP="00195C0F">
      <w:pPr>
        <w:spacing w:after="0" w:line="240" w:lineRule="auto"/>
        <w:jc w:val="both"/>
        <w:rPr>
          <w:rFonts w:cstheme="minorHAnsi"/>
          <w:sz w:val="28"/>
          <w:szCs w:val="28"/>
        </w:rPr>
      </w:pPr>
      <w:r w:rsidRPr="00EE43B0">
        <w:rPr>
          <w:rFonts w:cstheme="minorHAnsi"/>
          <w:sz w:val="28"/>
          <w:szCs w:val="28"/>
        </w:rPr>
        <w:lastRenderedPageBreak/>
        <w:t>La menace sécuritaire imposée à la région par les organisations terroristes et trafiquants pèse également sur son développement.</w:t>
      </w:r>
    </w:p>
    <w:p w14:paraId="1ABC7426" w14:textId="77777777" w:rsidR="00AE4D15" w:rsidRPr="00EE43B0" w:rsidRDefault="00CA6755" w:rsidP="00195C0F">
      <w:pPr>
        <w:spacing w:after="0" w:line="240" w:lineRule="auto"/>
        <w:jc w:val="both"/>
        <w:rPr>
          <w:rFonts w:cstheme="minorHAnsi"/>
          <w:sz w:val="28"/>
          <w:szCs w:val="28"/>
        </w:rPr>
      </w:pPr>
      <w:r>
        <w:rPr>
          <w:rFonts w:cstheme="minorHAnsi"/>
          <w:sz w:val="28"/>
          <w:szCs w:val="28"/>
        </w:rPr>
        <w:t xml:space="preserve"> Considérant ses pesanteurs</w:t>
      </w:r>
      <w:r w:rsidR="00AE4D15" w:rsidRPr="00EE43B0">
        <w:rPr>
          <w:rFonts w:cstheme="minorHAnsi"/>
          <w:sz w:val="28"/>
          <w:szCs w:val="28"/>
        </w:rPr>
        <w:t xml:space="preserve"> la Mauritanie met en œuvre tous ses engagements nationaux et internationaux </w:t>
      </w:r>
      <w:r w:rsidR="002E45A0" w:rsidRPr="00EE43B0">
        <w:rPr>
          <w:rFonts w:cstheme="minorHAnsi"/>
          <w:sz w:val="28"/>
          <w:szCs w:val="28"/>
        </w:rPr>
        <w:t>en matière de Droits de l’Homme.</w:t>
      </w:r>
    </w:p>
    <w:p w14:paraId="1ABC7427" w14:textId="77777777" w:rsidR="00AE4D15" w:rsidRPr="00EE43B0" w:rsidRDefault="00AE4D15" w:rsidP="00195C0F">
      <w:pPr>
        <w:pStyle w:val="SingleTxtG"/>
        <w:ind w:left="0" w:right="0"/>
        <w:rPr>
          <w:rFonts w:cstheme="minorHAnsi"/>
          <w:sz w:val="28"/>
          <w:szCs w:val="28"/>
          <w:lang w:val="fr-FR"/>
        </w:rPr>
      </w:pPr>
    </w:p>
    <w:p w14:paraId="1ABC7428" w14:textId="77777777" w:rsidR="00BE2E98" w:rsidRPr="00EE43B0" w:rsidRDefault="005717CE" w:rsidP="00195C0F">
      <w:pPr>
        <w:jc w:val="both"/>
        <w:rPr>
          <w:rFonts w:cstheme="minorHAnsi"/>
          <w:b/>
          <w:sz w:val="28"/>
          <w:szCs w:val="28"/>
        </w:rPr>
      </w:pPr>
      <w:r w:rsidRPr="00EE43B0">
        <w:rPr>
          <w:rFonts w:cstheme="minorHAnsi"/>
          <w:b/>
          <w:sz w:val="28"/>
          <w:szCs w:val="28"/>
        </w:rPr>
        <w:t>II. </w:t>
      </w:r>
    </w:p>
    <w:p w14:paraId="1ABC7429" w14:textId="77777777" w:rsidR="0068335C" w:rsidRDefault="005A4F93" w:rsidP="00195C0F">
      <w:pPr>
        <w:jc w:val="both"/>
        <w:rPr>
          <w:rFonts w:cstheme="minorHAnsi"/>
          <w:sz w:val="28"/>
          <w:szCs w:val="28"/>
        </w:rPr>
      </w:pPr>
      <w:r w:rsidRPr="00EE43B0">
        <w:rPr>
          <w:rFonts w:cstheme="minorHAnsi"/>
          <w:sz w:val="28"/>
          <w:szCs w:val="28"/>
        </w:rPr>
        <w:t xml:space="preserve">Les </w:t>
      </w:r>
      <w:r w:rsidR="00650E8A" w:rsidRPr="00EE43B0">
        <w:rPr>
          <w:rFonts w:cstheme="minorHAnsi"/>
          <w:sz w:val="28"/>
          <w:szCs w:val="28"/>
        </w:rPr>
        <w:t>E</w:t>
      </w:r>
      <w:r w:rsidR="00B1733F" w:rsidRPr="00EE43B0">
        <w:rPr>
          <w:rFonts w:cstheme="minorHAnsi"/>
          <w:sz w:val="28"/>
          <w:szCs w:val="28"/>
        </w:rPr>
        <w:t>tats</w:t>
      </w:r>
      <w:r w:rsidR="00673E4C">
        <w:rPr>
          <w:rFonts w:cstheme="minorHAnsi"/>
          <w:sz w:val="28"/>
          <w:szCs w:val="28"/>
        </w:rPr>
        <w:t xml:space="preserve"> </w:t>
      </w:r>
      <w:r w:rsidR="00650E8A" w:rsidRPr="00EE43B0">
        <w:rPr>
          <w:rFonts w:cstheme="minorHAnsi"/>
          <w:sz w:val="28"/>
          <w:szCs w:val="28"/>
        </w:rPr>
        <w:t>P</w:t>
      </w:r>
      <w:r w:rsidRPr="00EE43B0">
        <w:rPr>
          <w:rFonts w:cstheme="minorHAnsi"/>
          <w:sz w:val="28"/>
          <w:szCs w:val="28"/>
        </w:rPr>
        <w:t xml:space="preserve">arties </w:t>
      </w:r>
      <w:r w:rsidR="00560252" w:rsidRPr="00EE43B0">
        <w:rPr>
          <w:rFonts w:cstheme="minorHAnsi"/>
          <w:sz w:val="28"/>
          <w:szCs w:val="28"/>
        </w:rPr>
        <w:t>à</w:t>
      </w:r>
      <w:r w:rsidR="00673E4C">
        <w:rPr>
          <w:rFonts w:cstheme="minorHAnsi"/>
          <w:sz w:val="28"/>
          <w:szCs w:val="28"/>
        </w:rPr>
        <w:t xml:space="preserve"> </w:t>
      </w:r>
      <w:r w:rsidR="00B90765" w:rsidRPr="00EE43B0">
        <w:rPr>
          <w:rFonts w:cstheme="minorHAnsi"/>
          <w:sz w:val="28"/>
          <w:szCs w:val="28"/>
        </w:rPr>
        <w:t xml:space="preserve">la </w:t>
      </w:r>
      <w:r w:rsidR="00A924BF" w:rsidRPr="00EE43B0">
        <w:rPr>
          <w:rFonts w:cstheme="minorHAnsi"/>
          <w:sz w:val="28"/>
          <w:szCs w:val="28"/>
        </w:rPr>
        <w:t>convention</w:t>
      </w:r>
      <w:r w:rsidR="00A924BF">
        <w:rPr>
          <w:rFonts w:cstheme="minorHAnsi"/>
          <w:sz w:val="28"/>
          <w:szCs w:val="28"/>
        </w:rPr>
        <w:t xml:space="preserve"> International</w:t>
      </w:r>
      <w:r w:rsidR="00673E4C">
        <w:rPr>
          <w:rFonts w:cstheme="minorHAnsi"/>
          <w:sz w:val="28"/>
          <w:szCs w:val="28"/>
        </w:rPr>
        <w:t xml:space="preserve">e </w:t>
      </w:r>
      <w:r w:rsidR="00DF48DE" w:rsidRPr="00EE43B0">
        <w:rPr>
          <w:rFonts w:cstheme="minorHAnsi"/>
          <w:sz w:val="28"/>
          <w:szCs w:val="28"/>
        </w:rPr>
        <w:t xml:space="preserve">relative </w:t>
      </w:r>
      <w:r w:rsidR="00560252" w:rsidRPr="00EE43B0">
        <w:rPr>
          <w:rFonts w:cstheme="minorHAnsi"/>
          <w:sz w:val="28"/>
          <w:szCs w:val="28"/>
        </w:rPr>
        <w:t>à</w:t>
      </w:r>
      <w:r w:rsidR="00673E4C">
        <w:rPr>
          <w:rFonts w:cstheme="minorHAnsi"/>
          <w:sz w:val="28"/>
          <w:szCs w:val="28"/>
        </w:rPr>
        <w:t xml:space="preserve"> </w:t>
      </w:r>
      <w:r w:rsidR="00A924BF">
        <w:rPr>
          <w:rFonts w:cstheme="minorHAnsi"/>
          <w:sz w:val="28"/>
          <w:szCs w:val="28"/>
        </w:rPr>
        <w:t>la protection des droite des tous les travailleurs migrant</w:t>
      </w:r>
      <w:r w:rsidR="00673E4C">
        <w:rPr>
          <w:rFonts w:cstheme="minorHAnsi"/>
          <w:sz w:val="28"/>
          <w:szCs w:val="28"/>
        </w:rPr>
        <w:t xml:space="preserve">s </w:t>
      </w:r>
      <w:r w:rsidR="00A924BF">
        <w:rPr>
          <w:rFonts w:cstheme="minorHAnsi"/>
          <w:sz w:val="28"/>
          <w:szCs w:val="28"/>
        </w:rPr>
        <w:t>et des membres de leur famille</w:t>
      </w:r>
      <w:r w:rsidR="00327427">
        <w:rPr>
          <w:rFonts w:cstheme="minorHAnsi"/>
          <w:sz w:val="28"/>
          <w:szCs w:val="28"/>
        </w:rPr>
        <w:t xml:space="preserve"> ratifie </w:t>
      </w:r>
      <w:r w:rsidR="00A924BF">
        <w:rPr>
          <w:rFonts w:cstheme="minorHAnsi"/>
          <w:sz w:val="28"/>
          <w:szCs w:val="28"/>
        </w:rPr>
        <w:t xml:space="preserve"> à </w:t>
      </w:r>
      <w:r w:rsidR="00A924BF" w:rsidRPr="00EE43B0">
        <w:rPr>
          <w:rFonts w:cstheme="minorHAnsi"/>
          <w:sz w:val="28"/>
          <w:szCs w:val="28"/>
        </w:rPr>
        <w:t>laquelle</w:t>
      </w:r>
      <w:r w:rsidR="00673E4C">
        <w:rPr>
          <w:rFonts w:cstheme="minorHAnsi"/>
          <w:sz w:val="28"/>
          <w:szCs w:val="28"/>
        </w:rPr>
        <w:t xml:space="preserve"> </w:t>
      </w:r>
      <w:r w:rsidR="00CF3C60" w:rsidRPr="00EE43B0">
        <w:rPr>
          <w:rFonts w:cstheme="minorHAnsi"/>
          <w:sz w:val="28"/>
          <w:szCs w:val="28"/>
        </w:rPr>
        <w:t xml:space="preserve">adhère </w:t>
      </w:r>
      <w:r w:rsidR="00B1733F" w:rsidRPr="00EE43B0">
        <w:rPr>
          <w:rFonts w:cstheme="minorHAnsi"/>
          <w:sz w:val="28"/>
          <w:szCs w:val="28"/>
        </w:rPr>
        <w:t xml:space="preserve">la Mauritanie </w:t>
      </w:r>
      <w:r w:rsidR="00A924BF" w:rsidRPr="00EE43B0">
        <w:rPr>
          <w:rFonts w:cstheme="minorHAnsi"/>
          <w:sz w:val="28"/>
          <w:szCs w:val="28"/>
        </w:rPr>
        <w:t>depuis</w:t>
      </w:r>
      <w:r w:rsidR="00A924BF">
        <w:rPr>
          <w:rFonts w:cstheme="minorHAnsi"/>
          <w:sz w:val="28"/>
          <w:szCs w:val="28"/>
        </w:rPr>
        <w:t xml:space="preserve"> le 22 Janvier 2007</w:t>
      </w:r>
      <w:r w:rsidR="00B1733F" w:rsidRPr="00EE43B0">
        <w:rPr>
          <w:rFonts w:cstheme="minorHAnsi"/>
          <w:sz w:val="28"/>
          <w:szCs w:val="28"/>
        </w:rPr>
        <w:t xml:space="preserve"> , note  que </w:t>
      </w:r>
      <w:r w:rsidR="00DF48DE" w:rsidRPr="00EE43B0">
        <w:rPr>
          <w:rFonts w:cstheme="minorHAnsi"/>
          <w:sz w:val="28"/>
          <w:szCs w:val="28"/>
        </w:rPr>
        <w:t>les Etats parties</w:t>
      </w:r>
      <w:r w:rsidR="002D0698" w:rsidRPr="00EE43B0">
        <w:rPr>
          <w:rFonts w:cstheme="minorHAnsi"/>
          <w:sz w:val="28"/>
          <w:szCs w:val="28"/>
        </w:rPr>
        <w:t xml:space="preserve"> à la convention</w:t>
      </w:r>
      <w:r w:rsidR="00673E4C">
        <w:rPr>
          <w:rFonts w:cstheme="minorHAnsi"/>
          <w:sz w:val="28"/>
          <w:szCs w:val="28"/>
        </w:rPr>
        <w:t xml:space="preserve"> </w:t>
      </w:r>
      <w:r w:rsidR="00E9069A">
        <w:rPr>
          <w:rFonts w:cstheme="minorHAnsi"/>
          <w:sz w:val="28"/>
          <w:szCs w:val="28"/>
        </w:rPr>
        <w:t>s’engage</w:t>
      </w:r>
      <w:r w:rsidR="00673E4C">
        <w:rPr>
          <w:rFonts w:cstheme="minorHAnsi"/>
          <w:sz w:val="28"/>
          <w:szCs w:val="28"/>
        </w:rPr>
        <w:t xml:space="preserve"> </w:t>
      </w:r>
      <w:r w:rsidR="00E9069A">
        <w:rPr>
          <w:rFonts w:cstheme="minorHAnsi"/>
          <w:sz w:val="28"/>
          <w:szCs w:val="28"/>
        </w:rPr>
        <w:t>conformément</w:t>
      </w:r>
      <w:r w:rsidR="003F0D40">
        <w:rPr>
          <w:rFonts w:cstheme="minorHAnsi"/>
          <w:sz w:val="28"/>
          <w:szCs w:val="28"/>
        </w:rPr>
        <w:t xml:space="preserve"> aux </w:t>
      </w:r>
      <w:r w:rsidR="00E9069A">
        <w:rPr>
          <w:rFonts w:cstheme="minorHAnsi"/>
          <w:sz w:val="28"/>
          <w:szCs w:val="28"/>
        </w:rPr>
        <w:t>instruments</w:t>
      </w:r>
      <w:r w:rsidR="003F0D40">
        <w:rPr>
          <w:rFonts w:cstheme="minorHAnsi"/>
          <w:sz w:val="28"/>
          <w:szCs w:val="28"/>
        </w:rPr>
        <w:t xml:space="preserve"> internationaux relatif aux droits de </w:t>
      </w:r>
      <w:r w:rsidR="00E9069A">
        <w:rPr>
          <w:rFonts w:cstheme="minorHAnsi"/>
          <w:sz w:val="28"/>
          <w:szCs w:val="28"/>
        </w:rPr>
        <w:t>l’homme, à</w:t>
      </w:r>
      <w:r w:rsidR="003F0D40">
        <w:rPr>
          <w:rFonts w:cstheme="minorHAnsi"/>
          <w:sz w:val="28"/>
          <w:szCs w:val="28"/>
        </w:rPr>
        <w:t xml:space="preserve"> respecter et a garantir a tous les </w:t>
      </w:r>
      <w:r w:rsidR="00E9069A">
        <w:rPr>
          <w:rFonts w:cstheme="minorHAnsi"/>
          <w:sz w:val="28"/>
          <w:szCs w:val="28"/>
        </w:rPr>
        <w:t>travailleurs</w:t>
      </w:r>
      <w:r w:rsidR="003F0D40">
        <w:rPr>
          <w:rFonts w:cstheme="minorHAnsi"/>
          <w:sz w:val="28"/>
          <w:szCs w:val="28"/>
        </w:rPr>
        <w:t xml:space="preserve"> migrants et a leurs familles se trouvant sur le</w:t>
      </w:r>
      <w:r w:rsidR="00E9069A">
        <w:rPr>
          <w:rFonts w:cstheme="minorHAnsi"/>
          <w:sz w:val="28"/>
          <w:szCs w:val="28"/>
        </w:rPr>
        <w:t>ur</w:t>
      </w:r>
      <w:r w:rsidR="003F0D40">
        <w:rPr>
          <w:rFonts w:cstheme="minorHAnsi"/>
          <w:sz w:val="28"/>
          <w:szCs w:val="28"/>
        </w:rPr>
        <w:t xml:space="preserve"> territoire</w:t>
      </w:r>
      <w:r w:rsidR="00E9069A">
        <w:rPr>
          <w:rFonts w:cstheme="minorHAnsi"/>
          <w:sz w:val="28"/>
          <w:szCs w:val="28"/>
        </w:rPr>
        <w:t xml:space="preserve"> et relevant de leur juridiction les droits reconnus dans la convention</w:t>
      </w:r>
      <w:r w:rsidR="00673E4C">
        <w:rPr>
          <w:rFonts w:cstheme="minorHAnsi"/>
          <w:sz w:val="28"/>
          <w:szCs w:val="28"/>
        </w:rPr>
        <w:t xml:space="preserve"> </w:t>
      </w:r>
      <w:r w:rsidR="00E742F6">
        <w:rPr>
          <w:rFonts w:cstheme="minorHAnsi"/>
          <w:sz w:val="28"/>
          <w:szCs w:val="28"/>
        </w:rPr>
        <w:t xml:space="preserve">sans distinction aucune </w:t>
      </w:r>
      <w:r w:rsidR="00E9069A">
        <w:rPr>
          <w:rFonts w:cstheme="minorHAnsi"/>
          <w:sz w:val="28"/>
          <w:szCs w:val="28"/>
        </w:rPr>
        <w:t xml:space="preserve">notamment de sexes, de race, de langue de religion ou de conviction, d’opinion politique </w:t>
      </w:r>
      <w:r w:rsidR="00070C84">
        <w:rPr>
          <w:rFonts w:cstheme="minorHAnsi"/>
          <w:sz w:val="28"/>
          <w:szCs w:val="28"/>
        </w:rPr>
        <w:t>ou de toute autres opinion, d’origine nationalité, d’âge, ethnique ou social, de situation économique, de fortune, de situation matrimoniale, de naissance ou de toute autre situation</w:t>
      </w:r>
    </w:p>
    <w:p w14:paraId="1ABC742A" w14:textId="77777777" w:rsidR="002D0698" w:rsidRPr="00EE43B0" w:rsidRDefault="0068335C" w:rsidP="00195C0F">
      <w:pPr>
        <w:jc w:val="both"/>
        <w:rPr>
          <w:rFonts w:cstheme="minorHAnsi"/>
          <w:sz w:val="28"/>
          <w:szCs w:val="28"/>
        </w:rPr>
      </w:pPr>
      <w:r w:rsidRPr="00EE43B0">
        <w:rPr>
          <w:rFonts w:cstheme="minorHAnsi"/>
          <w:sz w:val="28"/>
          <w:szCs w:val="28"/>
        </w:rPr>
        <w:t>Rappelle</w:t>
      </w:r>
      <w:r w:rsidR="002D0698" w:rsidRPr="00EE43B0">
        <w:rPr>
          <w:rFonts w:cstheme="minorHAnsi"/>
          <w:sz w:val="28"/>
          <w:szCs w:val="28"/>
        </w:rPr>
        <w:t xml:space="preserve"> que les principes proclamés dans la Charte </w:t>
      </w:r>
      <w:r w:rsidRPr="00EE43B0">
        <w:rPr>
          <w:rFonts w:cstheme="minorHAnsi"/>
          <w:sz w:val="28"/>
          <w:szCs w:val="28"/>
        </w:rPr>
        <w:t>des  Nations</w:t>
      </w:r>
      <w:r w:rsidR="002D0698" w:rsidRPr="00EE43B0">
        <w:rPr>
          <w:rFonts w:cstheme="minorHAnsi"/>
          <w:sz w:val="28"/>
          <w:szCs w:val="28"/>
        </w:rPr>
        <w:t xml:space="preserve"> Unies selon lesquels la reconnaissance de la dignité et de la valeur inhérente à tous les membres de la famille </w:t>
      </w:r>
      <w:r w:rsidR="005D6A2B" w:rsidRPr="00EE43B0">
        <w:rPr>
          <w:rFonts w:cstheme="minorHAnsi"/>
          <w:sz w:val="28"/>
          <w:szCs w:val="28"/>
        </w:rPr>
        <w:t>humaine</w:t>
      </w:r>
      <w:r w:rsidR="002D0698" w:rsidRPr="00EE43B0">
        <w:rPr>
          <w:rFonts w:cstheme="minorHAnsi"/>
          <w:sz w:val="28"/>
          <w:szCs w:val="28"/>
        </w:rPr>
        <w:t xml:space="preserve"> et de leurs droits égaux et inaliénable constitue le </w:t>
      </w:r>
      <w:r w:rsidR="005D6A2B" w:rsidRPr="00EE43B0">
        <w:rPr>
          <w:rFonts w:cstheme="minorHAnsi"/>
          <w:sz w:val="28"/>
          <w:szCs w:val="28"/>
        </w:rPr>
        <w:t>fondement</w:t>
      </w:r>
      <w:r w:rsidR="002D0698" w:rsidRPr="00EE43B0">
        <w:rPr>
          <w:rFonts w:cstheme="minorHAnsi"/>
          <w:sz w:val="28"/>
          <w:szCs w:val="28"/>
        </w:rPr>
        <w:t xml:space="preserve"> de la liberté, de la justice et de la paix dans le monde.</w:t>
      </w:r>
    </w:p>
    <w:p w14:paraId="1ABC742B" w14:textId="77777777" w:rsidR="002D0698" w:rsidRPr="00EE43B0" w:rsidRDefault="002D0698" w:rsidP="00195C0F">
      <w:pPr>
        <w:jc w:val="both"/>
        <w:rPr>
          <w:rFonts w:cstheme="minorHAnsi"/>
          <w:sz w:val="28"/>
          <w:szCs w:val="28"/>
        </w:rPr>
      </w:pPr>
      <w:r w:rsidRPr="00EE43B0">
        <w:rPr>
          <w:rFonts w:cstheme="minorHAnsi"/>
          <w:sz w:val="28"/>
          <w:szCs w:val="28"/>
        </w:rPr>
        <w:t>Reconnaisse également dans la déclaration universelle des droits de l’homme et dans les pactes internationaux relatifs aux droits de l’homme, ont proclamé et sont convenus que chacun peut se prévaloir de tous les droits et de toute liberté qui y sont énoncés sans discrimination aucune, réaffirmant le caractère universel, indivisible, interdépendant et indissociable de tous les droits de l’homme et de toutes les libertés fondamentales et la nécessité d’en garantir la pleine jouissance aux personnes  sans discrimination aucune.</w:t>
      </w:r>
    </w:p>
    <w:p w14:paraId="1ABC742C" w14:textId="77777777" w:rsidR="005717CE" w:rsidRDefault="00626518" w:rsidP="005D6A2B">
      <w:pPr>
        <w:jc w:val="both"/>
        <w:rPr>
          <w:rFonts w:cstheme="minorHAnsi"/>
          <w:b/>
          <w:sz w:val="28"/>
          <w:szCs w:val="28"/>
        </w:rPr>
      </w:pPr>
      <w:r>
        <w:rPr>
          <w:rFonts w:cstheme="minorHAnsi"/>
          <w:b/>
          <w:sz w:val="28"/>
          <w:szCs w:val="28"/>
        </w:rPr>
        <w:t>Dans ce Cadre</w:t>
      </w:r>
      <w:r w:rsidR="00E742F6">
        <w:rPr>
          <w:rFonts w:cstheme="minorHAnsi"/>
          <w:b/>
          <w:sz w:val="28"/>
          <w:szCs w:val="28"/>
        </w:rPr>
        <w:t xml:space="preserve"> </w:t>
      </w:r>
    </w:p>
    <w:p w14:paraId="1ABC742D" w14:textId="77777777" w:rsidR="00E742F6" w:rsidRDefault="00E742F6" w:rsidP="00195C0F">
      <w:pPr>
        <w:rPr>
          <w:rFonts w:cstheme="minorHAnsi"/>
          <w:sz w:val="28"/>
          <w:szCs w:val="28"/>
        </w:rPr>
      </w:pPr>
      <w:r w:rsidRPr="00E742F6">
        <w:rPr>
          <w:rFonts w:cstheme="minorHAnsi"/>
          <w:sz w:val="28"/>
          <w:szCs w:val="28"/>
        </w:rPr>
        <w:t>L’Etat partie à promulguer</w:t>
      </w:r>
      <w:r>
        <w:rPr>
          <w:rFonts w:cstheme="minorHAnsi"/>
          <w:sz w:val="28"/>
          <w:szCs w:val="28"/>
        </w:rPr>
        <w:t xml:space="preserve"> en 2024</w:t>
      </w:r>
      <w:r w:rsidRPr="00E742F6">
        <w:rPr>
          <w:rFonts w:cstheme="minorHAnsi"/>
          <w:sz w:val="28"/>
          <w:szCs w:val="28"/>
        </w:rPr>
        <w:t xml:space="preserve"> la loi portant la création du tribunal spécialisé de lutte contre l’esclavage, la traite des per</w:t>
      </w:r>
      <w:r>
        <w:rPr>
          <w:rFonts w:cstheme="minorHAnsi"/>
          <w:sz w:val="28"/>
          <w:szCs w:val="28"/>
        </w:rPr>
        <w:t>sonnes et le trafic de migrants.</w:t>
      </w:r>
    </w:p>
    <w:p w14:paraId="1ABC742E" w14:textId="77777777" w:rsidR="00E742F6" w:rsidRPr="00E742F6" w:rsidRDefault="00E742F6" w:rsidP="00195C0F">
      <w:pPr>
        <w:rPr>
          <w:rFonts w:cstheme="minorHAnsi"/>
          <w:sz w:val="28"/>
          <w:szCs w:val="28"/>
        </w:rPr>
      </w:pPr>
      <w:r>
        <w:rPr>
          <w:rFonts w:cstheme="minorHAnsi"/>
          <w:sz w:val="28"/>
          <w:szCs w:val="28"/>
        </w:rPr>
        <w:lastRenderedPageBreak/>
        <w:t xml:space="preserve">Ce tribunal lutte contre l’esclavage, la traite des personnes et le trafic des migrants </w:t>
      </w:r>
      <w:r w:rsidR="00CA6755">
        <w:rPr>
          <w:rFonts w:cstheme="minorHAnsi"/>
          <w:sz w:val="28"/>
          <w:szCs w:val="28"/>
        </w:rPr>
        <w:t xml:space="preserve">et a mit en place un mécanisme national d’orientation des victimes des personnes et des migrants, ce mécanisme est composé d’organisations de la société civile œuvrant dans le domaine et tous les départements concernées. </w:t>
      </w:r>
    </w:p>
    <w:p w14:paraId="1ABC742F" w14:textId="77777777" w:rsidR="00626518" w:rsidRDefault="00AC519E" w:rsidP="00195C0F">
      <w:pPr>
        <w:spacing w:after="0"/>
        <w:rPr>
          <w:rFonts w:cstheme="minorHAnsi"/>
          <w:sz w:val="28"/>
          <w:szCs w:val="28"/>
        </w:rPr>
      </w:pPr>
      <w:r w:rsidRPr="00EE43B0">
        <w:rPr>
          <w:rFonts w:cstheme="minorHAnsi"/>
          <w:sz w:val="28"/>
          <w:szCs w:val="28"/>
        </w:rPr>
        <w:t xml:space="preserve"> L’Etat </w:t>
      </w:r>
      <w:r w:rsidR="00CA6755">
        <w:rPr>
          <w:rFonts w:cstheme="minorHAnsi"/>
          <w:sz w:val="28"/>
          <w:szCs w:val="28"/>
        </w:rPr>
        <w:t xml:space="preserve">partie </w:t>
      </w:r>
      <w:r w:rsidR="00560252" w:rsidRPr="00EE43B0">
        <w:rPr>
          <w:rFonts w:cstheme="minorHAnsi"/>
          <w:sz w:val="28"/>
          <w:szCs w:val="28"/>
        </w:rPr>
        <w:t xml:space="preserve"> a</w:t>
      </w:r>
      <w:r w:rsidR="00BE2E98" w:rsidRPr="00EE43B0">
        <w:rPr>
          <w:rFonts w:cstheme="minorHAnsi"/>
          <w:sz w:val="28"/>
          <w:szCs w:val="28"/>
        </w:rPr>
        <w:t xml:space="preserve"> adopté en 2018, la loi n°024-2018 du 21 juin 2018 portant code général de</w:t>
      </w:r>
      <w:r w:rsidR="00673E4C">
        <w:rPr>
          <w:rFonts w:cstheme="minorHAnsi"/>
          <w:sz w:val="28"/>
          <w:szCs w:val="28"/>
        </w:rPr>
        <w:t xml:space="preserve"> </w:t>
      </w:r>
      <w:r w:rsidR="00C0501C" w:rsidRPr="00EE43B0">
        <w:rPr>
          <w:rFonts w:cstheme="minorHAnsi"/>
          <w:sz w:val="28"/>
          <w:szCs w:val="28"/>
        </w:rPr>
        <w:t>Protection</w:t>
      </w:r>
      <w:r w:rsidR="00BE2E98" w:rsidRPr="00EE43B0">
        <w:rPr>
          <w:rFonts w:cstheme="minorHAnsi"/>
          <w:sz w:val="28"/>
          <w:szCs w:val="28"/>
        </w:rPr>
        <w:t xml:space="preserve"> de l’</w:t>
      </w:r>
      <w:r w:rsidR="00C0501C" w:rsidRPr="00EE43B0">
        <w:rPr>
          <w:rFonts w:cstheme="minorHAnsi"/>
          <w:sz w:val="28"/>
          <w:szCs w:val="28"/>
        </w:rPr>
        <w:t>enfant</w:t>
      </w:r>
    </w:p>
    <w:p w14:paraId="1ABC7430" w14:textId="77777777" w:rsidR="00C0501C" w:rsidRPr="00EE43B0" w:rsidRDefault="00C0501C" w:rsidP="00195C0F">
      <w:pPr>
        <w:spacing w:after="0"/>
        <w:rPr>
          <w:rFonts w:cstheme="minorHAnsi"/>
          <w:sz w:val="28"/>
          <w:szCs w:val="28"/>
        </w:rPr>
      </w:pPr>
      <w:r w:rsidRPr="00EE43B0">
        <w:rPr>
          <w:rFonts w:cstheme="minorHAnsi"/>
          <w:sz w:val="28"/>
          <w:szCs w:val="28"/>
        </w:rPr>
        <w:t xml:space="preserve"> Ce</w:t>
      </w:r>
      <w:r w:rsidR="00BE2E98" w:rsidRPr="00EE43B0">
        <w:rPr>
          <w:rFonts w:cstheme="minorHAnsi"/>
          <w:sz w:val="28"/>
          <w:szCs w:val="28"/>
        </w:rPr>
        <w:t xml:space="preserve"> code a pour objectif :</w:t>
      </w:r>
    </w:p>
    <w:p w14:paraId="1ABC7431" w14:textId="77777777" w:rsidR="00BE2E98" w:rsidRPr="00EE43B0" w:rsidRDefault="00BE2E98" w:rsidP="00195C0F">
      <w:pPr>
        <w:pStyle w:val="ListParagraph"/>
        <w:numPr>
          <w:ilvl w:val="0"/>
          <w:numId w:val="8"/>
        </w:numPr>
        <w:spacing w:after="0"/>
        <w:rPr>
          <w:rFonts w:cstheme="minorHAnsi"/>
          <w:sz w:val="28"/>
          <w:szCs w:val="28"/>
        </w:rPr>
      </w:pPr>
      <w:r w:rsidRPr="00EE43B0">
        <w:rPr>
          <w:rFonts w:cstheme="minorHAnsi"/>
          <w:sz w:val="28"/>
          <w:szCs w:val="28"/>
        </w:rPr>
        <w:t>Faire de la protection de l’enfant le fondement d’une saine éducation basée sur les</w:t>
      </w:r>
      <w:r w:rsidR="00673E4C">
        <w:rPr>
          <w:rFonts w:cstheme="minorHAnsi"/>
          <w:sz w:val="28"/>
          <w:szCs w:val="28"/>
        </w:rPr>
        <w:t xml:space="preserve"> </w:t>
      </w:r>
      <w:r w:rsidRPr="00EE43B0">
        <w:rPr>
          <w:rFonts w:cstheme="minorHAnsi"/>
          <w:sz w:val="28"/>
          <w:szCs w:val="28"/>
        </w:rPr>
        <w:t>Principes de la charia dans les domaines de l’évolution, l’orientation et la formation ;</w:t>
      </w:r>
    </w:p>
    <w:p w14:paraId="1ABC7432" w14:textId="77777777" w:rsidR="00BE2E98" w:rsidRPr="00EE43B0" w:rsidRDefault="00BE2E98" w:rsidP="00195C0F">
      <w:pPr>
        <w:pStyle w:val="ListParagraph"/>
        <w:numPr>
          <w:ilvl w:val="0"/>
          <w:numId w:val="8"/>
        </w:numPr>
        <w:spacing w:after="0"/>
        <w:rPr>
          <w:rFonts w:cstheme="minorHAnsi"/>
          <w:sz w:val="28"/>
          <w:szCs w:val="28"/>
        </w:rPr>
      </w:pPr>
      <w:r w:rsidRPr="00EE43B0">
        <w:rPr>
          <w:rFonts w:cstheme="minorHAnsi"/>
          <w:sz w:val="28"/>
          <w:szCs w:val="28"/>
        </w:rPr>
        <w:t>D’assurer à l’enfant une protection prenant en compte sa vulnérabilité physique et</w:t>
      </w:r>
      <w:r w:rsidR="00673E4C">
        <w:rPr>
          <w:rFonts w:cstheme="minorHAnsi"/>
          <w:sz w:val="28"/>
          <w:szCs w:val="28"/>
        </w:rPr>
        <w:t xml:space="preserve"> </w:t>
      </w:r>
      <w:r w:rsidR="00AC519E" w:rsidRPr="00EE43B0">
        <w:rPr>
          <w:rFonts w:cstheme="minorHAnsi"/>
          <w:sz w:val="28"/>
          <w:szCs w:val="28"/>
        </w:rPr>
        <w:t>Psychologique</w:t>
      </w:r>
      <w:r w:rsidRPr="00EE43B0">
        <w:rPr>
          <w:rFonts w:cstheme="minorHAnsi"/>
          <w:sz w:val="28"/>
          <w:szCs w:val="28"/>
        </w:rPr>
        <w:t xml:space="preserve"> et son environnement socioculturel ;</w:t>
      </w:r>
    </w:p>
    <w:p w14:paraId="1ABC7433" w14:textId="77777777" w:rsidR="00BE2E98" w:rsidRPr="00EE43B0" w:rsidRDefault="00BE2E98" w:rsidP="00195C0F">
      <w:pPr>
        <w:pStyle w:val="ListParagraph"/>
        <w:numPr>
          <w:ilvl w:val="0"/>
          <w:numId w:val="8"/>
        </w:numPr>
        <w:spacing w:after="0"/>
        <w:rPr>
          <w:rFonts w:cstheme="minorHAnsi"/>
          <w:sz w:val="28"/>
          <w:szCs w:val="28"/>
        </w:rPr>
      </w:pPr>
      <w:r w:rsidRPr="00EE43B0">
        <w:rPr>
          <w:rFonts w:cstheme="minorHAnsi"/>
          <w:sz w:val="28"/>
          <w:szCs w:val="28"/>
        </w:rPr>
        <w:t>De mettre en place un mécanisme qui garantit à l’enfant le meilleur respect de ses</w:t>
      </w:r>
      <w:r w:rsidR="00673E4C">
        <w:rPr>
          <w:rFonts w:cstheme="minorHAnsi"/>
          <w:sz w:val="28"/>
          <w:szCs w:val="28"/>
        </w:rPr>
        <w:t xml:space="preserve"> </w:t>
      </w:r>
      <w:r w:rsidRPr="00EE43B0">
        <w:rPr>
          <w:rFonts w:cstheme="minorHAnsi"/>
          <w:sz w:val="28"/>
          <w:szCs w:val="28"/>
        </w:rPr>
        <w:t>Droits ;</w:t>
      </w:r>
    </w:p>
    <w:p w14:paraId="1ABC7434" w14:textId="77777777" w:rsidR="00BE2E98" w:rsidRPr="00EE43B0" w:rsidRDefault="00BE2E98" w:rsidP="00195C0F">
      <w:pPr>
        <w:pStyle w:val="ListParagraph"/>
        <w:numPr>
          <w:ilvl w:val="0"/>
          <w:numId w:val="8"/>
        </w:numPr>
        <w:spacing w:after="0"/>
        <w:rPr>
          <w:rFonts w:cstheme="minorHAnsi"/>
          <w:sz w:val="28"/>
          <w:szCs w:val="28"/>
        </w:rPr>
      </w:pPr>
      <w:r w:rsidRPr="00EE43B0">
        <w:rPr>
          <w:rFonts w:cstheme="minorHAnsi"/>
          <w:sz w:val="28"/>
          <w:szCs w:val="28"/>
        </w:rPr>
        <w:t>De préparer l’enfant à une vie responsable, en lui inculquant les valeurs d’équité, de</w:t>
      </w:r>
      <w:r w:rsidR="00673E4C">
        <w:rPr>
          <w:rFonts w:cstheme="minorHAnsi"/>
          <w:sz w:val="28"/>
          <w:szCs w:val="28"/>
        </w:rPr>
        <w:t xml:space="preserve"> </w:t>
      </w:r>
      <w:r w:rsidR="00A74B87" w:rsidRPr="00EE43B0">
        <w:rPr>
          <w:rFonts w:cstheme="minorHAnsi"/>
          <w:sz w:val="28"/>
          <w:szCs w:val="28"/>
        </w:rPr>
        <w:t>Tolérance</w:t>
      </w:r>
      <w:r w:rsidRPr="00EE43B0">
        <w:rPr>
          <w:rFonts w:cstheme="minorHAnsi"/>
          <w:sz w:val="28"/>
          <w:szCs w:val="28"/>
        </w:rPr>
        <w:t>, de participation, de justice et de paix ;</w:t>
      </w:r>
    </w:p>
    <w:p w14:paraId="1ABC7435" w14:textId="77777777" w:rsidR="00BE2E98" w:rsidRPr="00EE43B0" w:rsidRDefault="00BE2E98" w:rsidP="00195C0F">
      <w:pPr>
        <w:pStyle w:val="ListParagraph"/>
        <w:numPr>
          <w:ilvl w:val="0"/>
          <w:numId w:val="8"/>
        </w:numPr>
        <w:spacing w:after="0"/>
        <w:rPr>
          <w:rFonts w:cstheme="minorHAnsi"/>
          <w:sz w:val="28"/>
          <w:szCs w:val="28"/>
        </w:rPr>
      </w:pPr>
      <w:r w:rsidRPr="00EE43B0">
        <w:rPr>
          <w:rFonts w:cstheme="minorHAnsi"/>
          <w:sz w:val="28"/>
          <w:szCs w:val="28"/>
        </w:rPr>
        <w:t>De diffuser la culture des droits de l’enfant, de faire connaître ses particularités</w:t>
      </w:r>
      <w:r w:rsidR="00673E4C">
        <w:rPr>
          <w:rFonts w:cstheme="minorHAnsi"/>
          <w:sz w:val="28"/>
          <w:szCs w:val="28"/>
        </w:rPr>
        <w:t xml:space="preserve"> </w:t>
      </w:r>
      <w:r w:rsidR="00AC519E" w:rsidRPr="00EE43B0">
        <w:rPr>
          <w:rFonts w:cstheme="minorHAnsi"/>
          <w:sz w:val="28"/>
          <w:szCs w:val="28"/>
        </w:rPr>
        <w:t>Intrinsèques</w:t>
      </w:r>
      <w:r w:rsidRPr="00EE43B0">
        <w:rPr>
          <w:rFonts w:cstheme="minorHAnsi"/>
          <w:sz w:val="28"/>
          <w:szCs w:val="28"/>
        </w:rPr>
        <w:t xml:space="preserve"> en vue de garantir l’harmonie et l’équilibre de sa personnalité et développer</w:t>
      </w:r>
      <w:r w:rsidR="00560252" w:rsidRPr="00EE43B0">
        <w:rPr>
          <w:rFonts w:cstheme="minorHAnsi"/>
          <w:sz w:val="28"/>
          <w:szCs w:val="28"/>
        </w:rPr>
        <w:t xml:space="preserve"> c</w:t>
      </w:r>
      <w:r w:rsidR="00AC519E" w:rsidRPr="00EE43B0">
        <w:rPr>
          <w:rFonts w:cstheme="minorHAnsi"/>
          <w:sz w:val="28"/>
          <w:szCs w:val="28"/>
        </w:rPr>
        <w:t>hez</w:t>
      </w:r>
      <w:r w:rsidRPr="00EE43B0">
        <w:rPr>
          <w:rFonts w:cstheme="minorHAnsi"/>
          <w:sz w:val="28"/>
          <w:szCs w:val="28"/>
        </w:rPr>
        <w:t xml:space="preserve"> lui le sens de la morale, de l’obéissance à ses parents, de son entourage </w:t>
      </w:r>
      <w:r w:rsidR="00AC519E" w:rsidRPr="00EE43B0">
        <w:rPr>
          <w:rFonts w:cstheme="minorHAnsi"/>
          <w:sz w:val="28"/>
          <w:szCs w:val="28"/>
        </w:rPr>
        <w:t>familial, de</w:t>
      </w:r>
      <w:r w:rsidRPr="00EE43B0">
        <w:rPr>
          <w:rFonts w:cstheme="minorHAnsi"/>
          <w:sz w:val="28"/>
          <w:szCs w:val="28"/>
        </w:rPr>
        <w:t xml:space="preserve"> la société et de la </w:t>
      </w:r>
      <w:r w:rsidR="00AC519E" w:rsidRPr="00EE43B0">
        <w:rPr>
          <w:rFonts w:cstheme="minorHAnsi"/>
          <w:sz w:val="28"/>
          <w:szCs w:val="28"/>
        </w:rPr>
        <w:t>Patrie. Cette</w:t>
      </w:r>
      <w:r w:rsidRPr="00EE43B0">
        <w:rPr>
          <w:rFonts w:cstheme="minorHAnsi"/>
          <w:sz w:val="28"/>
          <w:szCs w:val="28"/>
        </w:rPr>
        <w:t xml:space="preserve"> loi stipule que les intérêts supérieurs de l’enfant est la considération primordiale dans</w:t>
      </w:r>
      <w:r w:rsidR="00673E4C">
        <w:rPr>
          <w:rFonts w:cstheme="minorHAnsi"/>
          <w:sz w:val="28"/>
          <w:szCs w:val="28"/>
        </w:rPr>
        <w:t xml:space="preserve"> </w:t>
      </w:r>
      <w:r w:rsidRPr="00EE43B0">
        <w:rPr>
          <w:rFonts w:cstheme="minorHAnsi"/>
          <w:sz w:val="28"/>
          <w:szCs w:val="28"/>
        </w:rPr>
        <w:t xml:space="preserve">toutes les mesures prises à son égard par toutes personnes, instances </w:t>
      </w:r>
      <w:r w:rsidR="00560252" w:rsidRPr="00EE43B0">
        <w:rPr>
          <w:rFonts w:cstheme="minorHAnsi"/>
          <w:sz w:val="28"/>
          <w:szCs w:val="28"/>
        </w:rPr>
        <w:t>judiciaires</w:t>
      </w:r>
      <w:r w:rsidRPr="00EE43B0">
        <w:rPr>
          <w:rFonts w:cstheme="minorHAnsi"/>
          <w:sz w:val="28"/>
          <w:szCs w:val="28"/>
        </w:rPr>
        <w:t xml:space="preserve"> ou</w:t>
      </w:r>
      <w:r w:rsidR="00560252" w:rsidRPr="00EE43B0">
        <w:rPr>
          <w:rFonts w:cstheme="minorHAnsi"/>
          <w:sz w:val="28"/>
          <w:szCs w:val="28"/>
        </w:rPr>
        <w:t xml:space="preserve"> a</w:t>
      </w:r>
      <w:r w:rsidR="00AC519E" w:rsidRPr="00EE43B0">
        <w:rPr>
          <w:rFonts w:cstheme="minorHAnsi"/>
          <w:sz w:val="28"/>
          <w:szCs w:val="28"/>
        </w:rPr>
        <w:t>dministratives</w:t>
      </w:r>
      <w:r w:rsidRPr="00EE43B0">
        <w:rPr>
          <w:rFonts w:cstheme="minorHAnsi"/>
          <w:sz w:val="28"/>
          <w:szCs w:val="28"/>
        </w:rPr>
        <w:t>, institutions publiques et privées de protection sociale.</w:t>
      </w:r>
    </w:p>
    <w:p w14:paraId="1ABC7436" w14:textId="77777777" w:rsidR="00EA0174" w:rsidRPr="00EE43B0" w:rsidRDefault="00EA0174" w:rsidP="00560252">
      <w:pPr>
        <w:spacing w:after="0"/>
        <w:jc w:val="both"/>
        <w:rPr>
          <w:rFonts w:cstheme="minorHAnsi"/>
          <w:sz w:val="28"/>
          <w:szCs w:val="28"/>
        </w:rPr>
      </w:pPr>
    </w:p>
    <w:p w14:paraId="1ABC7437" w14:textId="77777777" w:rsidR="00BE2E98" w:rsidRPr="00EE43B0" w:rsidRDefault="00BE2E98" w:rsidP="00195C0F">
      <w:pPr>
        <w:spacing w:after="0"/>
        <w:rPr>
          <w:rFonts w:cstheme="minorHAnsi"/>
          <w:sz w:val="28"/>
          <w:szCs w:val="28"/>
        </w:rPr>
      </w:pPr>
      <w:r w:rsidRPr="00EE43B0">
        <w:rPr>
          <w:rFonts w:cstheme="minorHAnsi"/>
          <w:sz w:val="28"/>
          <w:szCs w:val="28"/>
        </w:rPr>
        <w:t>La primauté de la famille</w:t>
      </w:r>
      <w:r w:rsidR="00AC519E" w:rsidRPr="00EE43B0">
        <w:rPr>
          <w:rFonts w:cstheme="minorHAnsi"/>
          <w:sz w:val="28"/>
          <w:szCs w:val="28"/>
        </w:rPr>
        <w:t xml:space="preserve"> t</w:t>
      </w:r>
      <w:r w:rsidRPr="00EE43B0">
        <w:rPr>
          <w:rFonts w:cstheme="minorHAnsi"/>
          <w:sz w:val="28"/>
          <w:szCs w:val="28"/>
        </w:rPr>
        <w:t>oute décision prise à l’égard de l’enfant doit viser à le maintenir dans son milieu familial et à</w:t>
      </w:r>
      <w:r w:rsidR="00673E4C">
        <w:rPr>
          <w:rFonts w:cstheme="minorHAnsi"/>
          <w:sz w:val="28"/>
          <w:szCs w:val="28"/>
        </w:rPr>
        <w:t xml:space="preserve"> </w:t>
      </w:r>
      <w:r w:rsidRPr="00EE43B0">
        <w:rPr>
          <w:rFonts w:cstheme="minorHAnsi"/>
          <w:sz w:val="28"/>
          <w:szCs w:val="28"/>
        </w:rPr>
        <w:t>éviter de le séparer de ses parents, sauf sil apparaît à l’autori</w:t>
      </w:r>
      <w:r w:rsidR="00AC519E" w:rsidRPr="00EE43B0">
        <w:rPr>
          <w:rFonts w:cstheme="minorHAnsi"/>
          <w:sz w:val="28"/>
          <w:szCs w:val="28"/>
        </w:rPr>
        <w:t xml:space="preserve">té judiciaire que le maintien de </w:t>
      </w:r>
      <w:r w:rsidRPr="00EE43B0">
        <w:rPr>
          <w:rFonts w:cstheme="minorHAnsi"/>
          <w:sz w:val="28"/>
          <w:szCs w:val="28"/>
        </w:rPr>
        <w:t xml:space="preserve">l’enfant dans milieu familial est susceptible de </w:t>
      </w:r>
      <w:r w:rsidRPr="00195C0F">
        <w:rPr>
          <w:rFonts w:cstheme="minorHAnsi"/>
          <w:sz w:val="28"/>
          <w:szCs w:val="28"/>
        </w:rPr>
        <w:t>:</w:t>
      </w:r>
      <w:r w:rsidR="00195C0F">
        <w:rPr>
          <w:rFonts w:cstheme="minorHAnsi"/>
          <w:sz w:val="28"/>
          <w:szCs w:val="28"/>
        </w:rPr>
        <w:t xml:space="preserve"> </w:t>
      </w:r>
      <w:r w:rsidRPr="00195C0F">
        <w:rPr>
          <w:rFonts w:cstheme="minorHAnsi"/>
          <w:iCs/>
          <w:sz w:val="28"/>
          <w:szCs w:val="28"/>
        </w:rPr>
        <w:t xml:space="preserve">porter une atteinte grave à son intégrité physique ou morale, ou est contraire à son intérêt </w:t>
      </w:r>
      <w:r w:rsidR="00AC519E" w:rsidRPr="00195C0F">
        <w:rPr>
          <w:rFonts w:cstheme="minorHAnsi"/>
          <w:iCs/>
          <w:sz w:val="28"/>
          <w:szCs w:val="28"/>
        </w:rPr>
        <w:t>supérieur, en</w:t>
      </w:r>
      <w:r w:rsidRPr="00195C0F">
        <w:rPr>
          <w:rFonts w:cstheme="minorHAnsi"/>
          <w:iCs/>
          <w:sz w:val="28"/>
          <w:szCs w:val="28"/>
        </w:rPr>
        <w:t xml:space="preserve"> vue de la sauvegarde et de la consolidation du rôle familial, toute décision prise à l’égard de</w:t>
      </w:r>
      <w:r w:rsidR="00673E4C" w:rsidRPr="00195C0F">
        <w:rPr>
          <w:rFonts w:cstheme="minorHAnsi"/>
          <w:iCs/>
          <w:sz w:val="28"/>
          <w:szCs w:val="28"/>
        </w:rPr>
        <w:t xml:space="preserve"> </w:t>
      </w:r>
      <w:r w:rsidRPr="00195C0F">
        <w:rPr>
          <w:rFonts w:cstheme="minorHAnsi"/>
          <w:iCs/>
          <w:sz w:val="28"/>
          <w:szCs w:val="28"/>
        </w:rPr>
        <w:t>l’enfant doit privilégier l’action de prévention au sein de la famille.</w:t>
      </w:r>
    </w:p>
    <w:p w14:paraId="1ABC7438" w14:textId="77777777" w:rsidR="00EA0174" w:rsidRPr="00EE43B0" w:rsidRDefault="00EA0174" w:rsidP="00195C0F">
      <w:pPr>
        <w:spacing w:after="0"/>
        <w:rPr>
          <w:rFonts w:cstheme="minorHAnsi"/>
          <w:sz w:val="28"/>
          <w:szCs w:val="28"/>
        </w:rPr>
      </w:pPr>
    </w:p>
    <w:p w14:paraId="1ABC7439" w14:textId="77777777" w:rsidR="00AC519E" w:rsidRPr="00EE43B0" w:rsidRDefault="00BE2E98" w:rsidP="00195C0F">
      <w:pPr>
        <w:spacing w:after="0"/>
        <w:rPr>
          <w:rFonts w:cstheme="minorHAnsi"/>
          <w:sz w:val="28"/>
          <w:szCs w:val="28"/>
        </w:rPr>
      </w:pPr>
      <w:r w:rsidRPr="00EE43B0">
        <w:rPr>
          <w:rFonts w:cstheme="minorHAnsi"/>
          <w:sz w:val="28"/>
          <w:szCs w:val="28"/>
        </w:rPr>
        <w:t>Au sens de cette loi, la jouissance des droits et libertés reconnus par cette loi doit être assurée</w:t>
      </w:r>
      <w:r w:rsidR="00EA0174" w:rsidRPr="00EE43B0">
        <w:rPr>
          <w:rFonts w:cstheme="minorHAnsi"/>
          <w:sz w:val="28"/>
          <w:szCs w:val="28"/>
        </w:rPr>
        <w:t xml:space="preserve"> s</w:t>
      </w:r>
      <w:r w:rsidR="00AC519E" w:rsidRPr="00EE43B0">
        <w:rPr>
          <w:rFonts w:cstheme="minorHAnsi"/>
          <w:sz w:val="28"/>
          <w:szCs w:val="28"/>
        </w:rPr>
        <w:t>ans</w:t>
      </w:r>
      <w:r w:rsidRPr="00EE43B0">
        <w:rPr>
          <w:rFonts w:cstheme="minorHAnsi"/>
          <w:sz w:val="28"/>
          <w:szCs w:val="28"/>
        </w:rPr>
        <w:t xml:space="preserve"> distinction aucune, fondée sur l’origine, le sexe, la race ou la condition sociale.</w:t>
      </w:r>
    </w:p>
    <w:p w14:paraId="1ABC743A" w14:textId="77777777" w:rsidR="00EB7A18" w:rsidRPr="00EE43B0" w:rsidRDefault="00BE2E98" w:rsidP="00195C0F">
      <w:pPr>
        <w:spacing w:after="0"/>
        <w:rPr>
          <w:rFonts w:cstheme="minorHAnsi"/>
          <w:sz w:val="28"/>
          <w:szCs w:val="28"/>
        </w:rPr>
      </w:pPr>
      <w:r w:rsidRPr="00EE43B0">
        <w:rPr>
          <w:rFonts w:cstheme="minorHAnsi"/>
          <w:sz w:val="28"/>
          <w:szCs w:val="28"/>
        </w:rPr>
        <w:t>L</w:t>
      </w:r>
      <w:r w:rsidR="00626518">
        <w:rPr>
          <w:rFonts w:cstheme="minorHAnsi"/>
          <w:sz w:val="28"/>
          <w:szCs w:val="28"/>
        </w:rPr>
        <w:t>a</w:t>
      </w:r>
      <w:r w:rsidRPr="00EE43B0">
        <w:rPr>
          <w:rFonts w:cstheme="minorHAnsi"/>
          <w:sz w:val="28"/>
          <w:szCs w:val="28"/>
        </w:rPr>
        <w:t xml:space="preserve"> loi n°024-2018 portant code général de protection de l’enfant stipule </w:t>
      </w:r>
      <w:r w:rsidRPr="00EE43B0">
        <w:rPr>
          <w:rFonts w:cstheme="minorHAnsi"/>
          <w:i/>
          <w:iCs/>
          <w:sz w:val="28"/>
          <w:szCs w:val="28"/>
        </w:rPr>
        <w:t xml:space="preserve">« </w:t>
      </w:r>
      <w:r w:rsidRPr="005A66BD">
        <w:rPr>
          <w:rFonts w:cstheme="minorHAnsi"/>
          <w:iCs/>
          <w:sz w:val="28"/>
          <w:szCs w:val="28"/>
        </w:rPr>
        <w:t>chaque</w:t>
      </w:r>
      <w:r w:rsidR="00673E4C" w:rsidRPr="005A66BD">
        <w:rPr>
          <w:rFonts w:cstheme="minorHAnsi"/>
          <w:iCs/>
          <w:sz w:val="28"/>
          <w:szCs w:val="28"/>
        </w:rPr>
        <w:t xml:space="preserve"> </w:t>
      </w:r>
      <w:r w:rsidR="00A421A9" w:rsidRPr="005A66BD">
        <w:rPr>
          <w:rFonts w:cstheme="minorHAnsi"/>
          <w:iCs/>
          <w:sz w:val="28"/>
          <w:szCs w:val="28"/>
        </w:rPr>
        <w:t>Enfant</w:t>
      </w:r>
      <w:r w:rsidRPr="005A66BD">
        <w:rPr>
          <w:rFonts w:cstheme="minorHAnsi"/>
          <w:iCs/>
          <w:sz w:val="28"/>
          <w:szCs w:val="28"/>
        </w:rPr>
        <w:t xml:space="preserve"> se trouvant dans une situation difficile </w:t>
      </w:r>
      <w:r w:rsidR="005A66BD" w:rsidRPr="005A66BD">
        <w:rPr>
          <w:rFonts w:cstheme="minorHAnsi"/>
          <w:iCs/>
          <w:sz w:val="28"/>
          <w:szCs w:val="28"/>
        </w:rPr>
        <w:t>à</w:t>
      </w:r>
      <w:r w:rsidRPr="005A66BD">
        <w:rPr>
          <w:rFonts w:cstheme="minorHAnsi"/>
          <w:iCs/>
          <w:sz w:val="28"/>
          <w:szCs w:val="28"/>
        </w:rPr>
        <w:t xml:space="preserve"> le droit à la protection spéciale prévue par </w:t>
      </w:r>
      <w:r w:rsidR="00626518" w:rsidRPr="005A66BD">
        <w:rPr>
          <w:rFonts w:cstheme="minorHAnsi"/>
          <w:iCs/>
          <w:sz w:val="28"/>
          <w:szCs w:val="28"/>
        </w:rPr>
        <w:t>le</w:t>
      </w:r>
      <w:r w:rsidR="00673E4C" w:rsidRPr="005A66BD">
        <w:rPr>
          <w:rFonts w:cstheme="minorHAnsi"/>
          <w:iCs/>
          <w:sz w:val="28"/>
          <w:szCs w:val="28"/>
        </w:rPr>
        <w:t xml:space="preserve"> </w:t>
      </w:r>
      <w:r w:rsidR="00626518" w:rsidRPr="005A66BD">
        <w:rPr>
          <w:rFonts w:cstheme="minorHAnsi"/>
          <w:iCs/>
          <w:sz w:val="28"/>
          <w:szCs w:val="28"/>
        </w:rPr>
        <w:t>code</w:t>
      </w:r>
      <w:r w:rsidRPr="005A66BD">
        <w:rPr>
          <w:rFonts w:cstheme="minorHAnsi"/>
          <w:iCs/>
          <w:sz w:val="28"/>
          <w:szCs w:val="28"/>
        </w:rPr>
        <w:t xml:space="preserve"> »</w:t>
      </w:r>
      <w:r w:rsidRPr="005A66BD">
        <w:rPr>
          <w:rFonts w:cstheme="minorHAnsi"/>
          <w:sz w:val="28"/>
          <w:szCs w:val="28"/>
        </w:rPr>
        <w:t>.</w:t>
      </w:r>
    </w:p>
    <w:p w14:paraId="1ABC743B" w14:textId="77777777" w:rsidR="00EB7A18" w:rsidRPr="00EE43B0" w:rsidRDefault="00BE2E98" w:rsidP="00195C0F">
      <w:pPr>
        <w:spacing w:after="0"/>
        <w:rPr>
          <w:rFonts w:cstheme="minorHAnsi"/>
          <w:sz w:val="28"/>
          <w:szCs w:val="28"/>
        </w:rPr>
      </w:pPr>
      <w:r w:rsidRPr="00EE43B0">
        <w:rPr>
          <w:rFonts w:cstheme="minorHAnsi"/>
          <w:sz w:val="28"/>
          <w:szCs w:val="28"/>
        </w:rPr>
        <w:t>L’enfant est considéré comme vivant une situation difficile lorsqu’il connait les conditions</w:t>
      </w:r>
      <w:r w:rsidR="00673E4C">
        <w:rPr>
          <w:rFonts w:cstheme="minorHAnsi"/>
          <w:sz w:val="28"/>
          <w:szCs w:val="28"/>
        </w:rPr>
        <w:t xml:space="preserve"> </w:t>
      </w:r>
      <w:r w:rsidR="00EB7A18" w:rsidRPr="00EE43B0">
        <w:rPr>
          <w:rFonts w:cstheme="minorHAnsi"/>
          <w:sz w:val="28"/>
          <w:szCs w:val="28"/>
        </w:rPr>
        <w:t>D’existence</w:t>
      </w:r>
      <w:r w:rsidRPr="00EE43B0">
        <w:rPr>
          <w:rFonts w:cstheme="minorHAnsi"/>
          <w:sz w:val="28"/>
          <w:szCs w:val="28"/>
        </w:rPr>
        <w:t xml:space="preserve"> risquant de mettre en danger sa vie, sa sécurité, son éducation, son</w:t>
      </w:r>
      <w:r w:rsidR="00673E4C">
        <w:rPr>
          <w:rFonts w:cstheme="minorHAnsi"/>
          <w:sz w:val="28"/>
          <w:szCs w:val="28"/>
        </w:rPr>
        <w:t xml:space="preserve"> </w:t>
      </w:r>
      <w:r w:rsidRPr="00EE43B0">
        <w:rPr>
          <w:rFonts w:cstheme="minorHAnsi"/>
          <w:sz w:val="28"/>
          <w:szCs w:val="28"/>
        </w:rPr>
        <w:t>développement, sa santé ou son intégrité physique et morale.</w:t>
      </w:r>
    </w:p>
    <w:p w14:paraId="1ABC743C" w14:textId="77777777" w:rsidR="00A421A9" w:rsidRPr="00EE43B0" w:rsidRDefault="00BE2E98" w:rsidP="00195C0F">
      <w:pPr>
        <w:spacing w:after="0"/>
        <w:rPr>
          <w:rFonts w:cstheme="minorHAnsi"/>
          <w:sz w:val="28"/>
          <w:szCs w:val="28"/>
        </w:rPr>
      </w:pPr>
      <w:r w:rsidRPr="00EE43B0">
        <w:rPr>
          <w:rFonts w:cstheme="minorHAnsi"/>
          <w:sz w:val="28"/>
          <w:szCs w:val="28"/>
        </w:rPr>
        <w:t>Sont, en particulier, considérées comme des situations difficiles :</w:t>
      </w:r>
    </w:p>
    <w:p w14:paraId="1ABC743D" w14:textId="77777777" w:rsidR="00BE2E98" w:rsidRPr="005A66BD" w:rsidRDefault="00BE2E98" w:rsidP="00195C0F">
      <w:pPr>
        <w:spacing w:after="0"/>
        <w:rPr>
          <w:rFonts w:cstheme="minorHAnsi"/>
          <w:iCs/>
          <w:sz w:val="28"/>
          <w:szCs w:val="28"/>
        </w:rPr>
      </w:pPr>
      <w:r w:rsidRPr="005A66BD">
        <w:rPr>
          <w:rFonts w:cstheme="minorHAnsi"/>
          <w:iCs/>
          <w:sz w:val="28"/>
          <w:szCs w:val="28"/>
        </w:rPr>
        <w:t>1. la négligence grave ou l’abandon de l’enfant par ses parents ;</w:t>
      </w:r>
    </w:p>
    <w:p w14:paraId="1ABC743E" w14:textId="77777777" w:rsidR="00BE2E98" w:rsidRPr="005A66BD" w:rsidRDefault="00BE2E98" w:rsidP="00195C0F">
      <w:pPr>
        <w:spacing w:after="0"/>
        <w:rPr>
          <w:rFonts w:cstheme="minorHAnsi"/>
          <w:iCs/>
          <w:sz w:val="28"/>
          <w:szCs w:val="28"/>
        </w:rPr>
      </w:pPr>
      <w:r w:rsidRPr="005A66BD">
        <w:rPr>
          <w:rFonts w:cstheme="minorHAnsi"/>
          <w:iCs/>
          <w:sz w:val="28"/>
          <w:szCs w:val="28"/>
        </w:rPr>
        <w:t>2. une situation de vagabondage et d’isolement ;</w:t>
      </w:r>
    </w:p>
    <w:p w14:paraId="1ABC743F" w14:textId="77777777" w:rsidR="00BE2E98" w:rsidRPr="005A66BD" w:rsidRDefault="00BE2E98" w:rsidP="00195C0F">
      <w:pPr>
        <w:spacing w:after="0"/>
        <w:rPr>
          <w:rFonts w:cstheme="minorHAnsi"/>
          <w:iCs/>
          <w:sz w:val="28"/>
          <w:szCs w:val="28"/>
        </w:rPr>
      </w:pPr>
      <w:r w:rsidRPr="005A66BD">
        <w:rPr>
          <w:rFonts w:cstheme="minorHAnsi"/>
          <w:iCs/>
          <w:sz w:val="28"/>
          <w:szCs w:val="28"/>
        </w:rPr>
        <w:t>3. la privation notoire d’éducation et de protection ;</w:t>
      </w:r>
    </w:p>
    <w:p w14:paraId="1ABC7440" w14:textId="77777777" w:rsidR="00BE2E98" w:rsidRPr="005A66BD" w:rsidRDefault="00BE2E98" w:rsidP="00195C0F">
      <w:pPr>
        <w:spacing w:after="0"/>
        <w:rPr>
          <w:rFonts w:cstheme="minorHAnsi"/>
          <w:iCs/>
          <w:sz w:val="28"/>
          <w:szCs w:val="28"/>
        </w:rPr>
      </w:pPr>
      <w:r w:rsidRPr="005A66BD">
        <w:rPr>
          <w:rFonts w:cstheme="minorHAnsi"/>
          <w:iCs/>
          <w:sz w:val="28"/>
          <w:szCs w:val="28"/>
        </w:rPr>
        <w:t>4. les mauvais traitements répétés ;</w:t>
      </w:r>
    </w:p>
    <w:p w14:paraId="1ABC7441" w14:textId="77777777" w:rsidR="00BE2E98" w:rsidRPr="005A66BD" w:rsidRDefault="00BE2E98" w:rsidP="00195C0F">
      <w:pPr>
        <w:spacing w:after="0"/>
        <w:rPr>
          <w:rFonts w:cstheme="minorHAnsi"/>
          <w:iCs/>
          <w:sz w:val="28"/>
          <w:szCs w:val="28"/>
        </w:rPr>
      </w:pPr>
      <w:r w:rsidRPr="005A66BD">
        <w:rPr>
          <w:rFonts w:cstheme="minorHAnsi"/>
          <w:iCs/>
          <w:sz w:val="28"/>
          <w:szCs w:val="28"/>
        </w:rPr>
        <w:t>5. l’exploitation sexuelle ;</w:t>
      </w:r>
    </w:p>
    <w:p w14:paraId="1ABC7442" w14:textId="77777777" w:rsidR="00BE2E98" w:rsidRPr="005A66BD" w:rsidRDefault="00BE2E98" w:rsidP="00195C0F">
      <w:pPr>
        <w:spacing w:after="0"/>
        <w:rPr>
          <w:rFonts w:cstheme="minorHAnsi"/>
          <w:iCs/>
          <w:sz w:val="28"/>
          <w:szCs w:val="28"/>
        </w:rPr>
      </w:pPr>
      <w:r w:rsidRPr="005A66BD">
        <w:rPr>
          <w:rFonts w:cstheme="minorHAnsi"/>
          <w:iCs/>
          <w:sz w:val="28"/>
          <w:szCs w:val="28"/>
        </w:rPr>
        <w:t>6. l’exploitation économique ou l’exposition à la mendicité ;</w:t>
      </w:r>
    </w:p>
    <w:p w14:paraId="1ABC7443" w14:textId="77777777" w:rsidR="00BE2E98" w:rsidRPr="005A66BD" w:rsidRDefault="00BE2E98" w:rsidP="00195C0F">
      <w:pPr>
        <w:spacing w:after="0"/>
        <w:rPr>
          <w:rFonts w:cstheme="minorHAnsi"/>
          <w:iCs/>
          <w:sz w:val="28"/>
          <w:szCs w:val="28"/>
        </w:rPr>
      </w:pPr>
      <w:r w:rsidRPr="005A66BD">
        <w:rPr>
          <w:rFonts w:cstheme="minorHAnsi"/>
          <w:iCs/>
          <w:sz w:val="28"/>
          <w:szCs w:val="28"/>
        </w:rPr>
        <w:t>7. l’exposition de l’enfant à une situation de conflit armé ;</w:t>
      </w:r>
    </w:p>
    <w:p w14:paraId="1ABC7444" w14:textId="77777777" w:rsidR="00BE2E98" w:rsidRPr="005A66BD" w:rsidRDefault="00BE2E98" w:rsidP="00195C0F">
      <w:pPr>
        <w:spacing w:after="0"/>
        <w:rPr>
          <w:rFonts w:cstheme="minorHAnsi"/>
          <w:iCs/>
          <w:sz w:val="28"/>
          <w:szCs w:val="28"/>
        </w:rPr>
      </w:pPr>
      <w:r w:rsidRPr="005A66BD">
        <w:rPr>
          <w:rFonts w:cstheme="minorHAnsi"/>
          <w:iCs/>
          <w:sz w:val="28"/>
          <w:szCs w:val="28"/>
        </w:rPr>
        <w:t>8. l’incapacité parents ou gardiens à assumer leurs devoir d’éducation et de contrôle de</w:t>
      </w:r>
      <w:r w:rsidR="00673E4C" w:rsidRPr="005A66BD">
        <w:rPr>
          <w:rFonts w:cstheme="minorHAnsi"/>
          <w:iCs/>
          <w:sz w:val="28"/>
          <w:szCs w:val="28"/>
        </w:rPr>
        <w:t xml:space="preserve"> </w:t>
      </w:r>
      <w:r w:rsidR="00A421A9" w:rsidRPr="005A66BD">
        <w:rPr>
          <w:rFonts w:cstheme="minorHAnsi"/>
          <w:iCs/>
          <w:sz w:val="28"/>
          <w:szCs w:val="28"/>
        </w:rPr>
        <w:t>L’enfant</w:t>
      </w:r>
      <w:r w:rsidRPr="005A66BD">
        <w:rPr>
          <w:rFonts w:cstheme="minorHAnsi"/>
          <w:iCs/>
          <w:sz w:val="28"/>
          <w:szCs w:val="28"/>
        </w:rPr>
        <w:t xml:space="preserve"> ;</w:t>
      </w:r>
    </w:p>
    <w:p w14:paraId="1ABC7445" w14:textId="77777777" w:rsidR="00BE2E98" w:rsidRPr="005A66BD" w:rsidRDefault="00BE2E98" w:rsidP="00195C0F">
      <w:pPr>
        <w:spacing w:after="0"/>
        <w:rPr>
          <w:rFonts w:cstheme="minorHAnsi"/>
          <w:iCs/>
          <w:sz w:val="28"/>
          <w:szCs w:val="28"/>
        </w:rPr>
      </w:pPr>
      <w:r w:rsidRPr="005A66BD">
        <w:rPr>
          <w:rFonts w:cstheme="minorHAnsi"/>
          <w:iCs/>
          <w:sz w:val="28"/>
          <w:szCs w:val="28"/>
        </w:rPr>
        <w:t>9. l’exploitation de l’enfant dans des crimes organisés ;</w:t>
      </w:r>
    </w:p>
    <w:p w14:paraId="1ABC7446" w14:textId="77777777" w:rsidR="00BE2E98" w:rsidRPr="005A66BD" w:rsidRDefault="00BE2E98" w:rsidP="00195C0F">
      <w:pPr>
        <w:spacing w:after="0"/>
        <w:rPr>
          <w:rFonts w:cstheme="minorHAnsi"/>
          <w:iCs/>
          <w:sz w:val="28"/>
          <w:szCs w:val="28"/>
        </w:rPr>
      </w:pPr>
      <w:r w:rsidRPr="005A66BD">
        <w:rPr>
          <w:rFonts w:cstheme="minorHAnsi"/>
          <w:iCs/>
          <w:sz w:val="28"/>
          <w:szCs w:val="28"/>
        </w:rPr>
        <w:t>10. le handicap ;</w:t>
      </w:r>
    </w:p>
    <w:p w14:paraId="1ABC7447" w14:textId="77777777" w:rsidR="00BE2E98" w:rsidRPr="005A66BD" w:rsidRDefault="00BE2E98" w:rsidP="00195C0F">
      <w:pPr>
        <w:spacing w:after="0"/>
        <w:rPr>
          <w:rFonts w:cstheme="minorHAnsi"/>
          <w:iCs/>
          <w:sz w:val="28"/>
          <w:szCs w:val="28"/>
        </w:rPr>
      </w:pPr>
      <w:r w:rsidRPr="005A66BD">
        <w:rPr>
          <w:rFonts w:cstheme="minorHAnsi"/>
          <w:iCs/>
          <w:sz w:val="28"/>
          <w:szCs w:val="28"/>
        </w:rPr>
        <w:t>11. la privation de liberté ;</w:t>
      </w:r>
    </w:p>
    <w:p w14:paraId="1ABC7448" w14:textId="77777777" w:rsidR="00BE2E98" w:rsidRPr="005A66BD" w:rsidRDefault="00BE2E98" w:rsidP="00195C0F">
      <w:pPr>
        <w:spacing w:after="0"/>
        <w:rPr>
          <w:rFonts w:cstheme="minorHAnsi"/>
          <w:iCs/>
          <w:sz w:val="28"/>
          <w:szCs w:val="28"/>
        </w:rPr>
      </w:pPr>
      <w:r w:rsidRPr="005A66BD">
        <w:rPr>
          <w:rFonts w:cstheme="minorHAnsi"/>
          <w:iCs/>
          <w:sz w:val="28"/>
          <w:szCs w:val="28"/>
        </w:rPr>
        <w:t>12. l’exposition de l’enfant à la consommation des stupéfiants.</w:t>
      </w:r>
    </w:p>
    <w:p w14:paraId="1ABC7449" w14:textId="77777777" w:rsidR="00EA0174" w:rsidRPr="00EE43B0" w:rsidRDefault="00EA0174" w:rsidP="00EA0174">
      <w:pPr>
        <w:spacing w:after="0"/>
        <w:jc w:val="both"/>
        <w:rPr>
          <w:rFonts w:cstheme="minorHAnsi"/>
          <w:sz w:val="28"/>
          <w:szCs w:val="28"/>
        </w:rPr>
      </w:pPr>
    </w:p>
    <w:p w14:paraId="1ABC744A" w14:textId="77777777" w:rsidR="00BE2E98" w:rsidRPr="00EE43B0" w:rsidRDefault="00BE2E98" w:rsidP="00195C0F">
      <w:pPr>
        <w:spacing w:after="0"/>
        <w:rPr>
          <w:rFonts w:cstheme="minorHAnsi"/>
          <w:b/>
          <w:bCs/>
          <w:sz w:val="28"/>
          <w:szCs w:val="28"/>
        </w:rPr>
      </w:pPr>
      <w:r w:rsidRPr="00EE43B0">
        <w:rPr>
          <w:rFonts w:cstheme="minorHAnsi"/>
          <w:b/>
          <w:bCs/>
          <w:sz w:val="28"/>
          <w:szCs w:val="28"/>
        </w:rPr>
        <w:t>Protection Civile</w:t>
      </w:r>
    </w:p>
    <w:p w14:paraId="1ABC744B" w14:textId="77777777" w:rsidR="00BE2E98" w:rsidRPr="00EE43B0" w:rsidRDefault="00BE2E98" w:rsidP="00195C0F">
      <w:pPr>
        <w:spacing w:after="0"/>
        <w:rPr>
          <w:rFonts w:cstheme="minorHAnsi"/>
          <w:sz w:val="28"/>
          <w:szCs w:val="28"/>
        </w:rPr>
      </w:pPr>
      <w:r w:rsidRPr="00EE43B0">
        <w:rPr>
          <w:rFonts w:cstheme="minorHAnsi"/>
          <w:sz w:val="28"/>
          <w:szCs w:val="28"/>
        </w:rPr>
        <w:t>La protection civile de l’enfance est, en ce qu’elle permet de situer sa place par rapport à un</w:t>
      </w:r>
      <w:r w:rsidR="00673E4C">
        <w:rPr>
          <w:rFonts w:cstheme="minorHAnsi"/>
          <w:sz w:val="28"/>
          <w:szCs w:val="28"/>
        </w:rPr>
        <w:t xml:space="preserve"> </w:t>
      </w:r>
      <w:r w:rsidR="005717CE" w:rsidRPr="00EE43B0">
        <w:rPr>
          <w:rFonts w:cstheme="minorHAnsi"/>
          <w:sz w:val="28"/>
          <w:szCs w:val="28"/>
        </w:rPr>
        <w:t>Pays</w:t>
      </w:r>
      <w:r w:rsidRPr="00EE43B0">
        <w:rPr>
          <w:rFonts w:cstheme="minorHAnsi"/>
          <w:sz w:val="28"/>
          <w:szCs w:val="28"/>
        </w:rPr>
        <w:t xml:space="preserve"> et une cellule familiale déterminés, l’un des aspects les plus importants de la protection de</w:t>
      </w:r>
      <w:r w:rsidR="00EA0174" w:rsidRPr="00EE43B0">
        <w:rPr>
          <w:rFonts w:cstheme="minorHAnsi"/>
          <w:sz w:val="28"/>
          <w:szCs w:val="28"/>
        </w:rPr>
        <w:t xml:space="preserve"> l</w:t>
      </w:r>
      <w:r w:rsidR="005717CE" w:rsidRPr="00EE43B0">
        <w:rPr>
          <w:rFonts w:cstheme="minorHAnsi"/>
          <w:sz w:val="28"/>
          <w:szCs w:val="28"/>
        </w:rPr>
        <w:t>’enfance</w:t>
      </w:r>
      <w:r w:rsidRPr="00EE43B0">
        <w:rPr>
          <w:rFonts w:cstheme="minorHAnsi"/>
          <w:sz w:val="28"/>
          <w:szCs w:val="28"/>
        </w:rPr>
        <w:t>. Or précisément, l’Etat et la famille constituent les piliers essentiels, les acteurs</w:t>
      </w:r>
      <w:r w:rsidR="00EA0174" w:rsidRPr="00EE43B0">
        <w:rPr>
          <w:rFonts w:cstheme="minorHAnsi"/>
          <w:sz w:val="28"/>
          <w:szCs w:val="28"/>
        </w:rPr>
        <w:t xml:space="preserve"> d</w:t>
      </w:r>
      <w:r w:rsidR="005717CE" w:rsidRPr="00EE43B0">
        <w:rPr>
          <w:rFonts w:cstheme="minorHAnsi"/>
          <w:sz w:val="28"/>
          <w:szCs w:val="28"/>
        </w:rPr>
        <w:t>ynamiques</w:t>
      </w:r>
      <w:r w:rsidRPr="00EE43B0">
        <w:rPr>
          <w:rFonts w:cstheme="minorHAnsi"/>
          <w:sz w:val="28"/>
          <w:szCs w:val="28"/>
        </w:rPr>
        <w:t xml:space="preserve"> de l’effectivité de tous les droits reconnus à l’enfant par la convention</w:t>
      </w:r>
      <w:r w:rsidR="00673E4C">
        <w:rPr>
          <w:rFonts w:cstheme="minorHAnsi"/>
          <w:sz w:val="28"/>
          <w:szCs w:val="28"/>
        </w:rPr>
        <w:t xml:space="preserve"> </w:t>
      </w:r>
      <w:r w:rsidR="005717CE" w:rsidRPr="00EE43B0">
        <w:rPr>
          <w:rFonts w:cstheme="minorHAnsi"/>
          <w:sz w:val="28"/>
          <w:szCs w:val="28"/>
        </w:rPr>
        <w:t>Internationale</w:t>
      </w:r>
      <w:r w:rsidRPr="00EE43B0">
        <w:rPr>
          <w:rFonts w:cstheme="minorHAnsi"/>
          <w:sz w:val="28"/>
          <w:szCs w:val="28"/>
        </w:rPr>
        <w:t>.</w:t>
      </w:r>
    </w:p>
    <w:p w14:paraId="1ABC744C" w14:textId="77777777" w:rsidR="00EB7A18" w:rsidRPr="00EE43B0" w:rsidRDefault="00EB7A18" w:rsidP="00195C0F">
      <w:pPr>
        <w:spacing w:after="0"/>
        <w:jc w:val="both"/>
        <w:rPr>
          <w:rFonts w:cstheme="minorHAnsi"/>
          <w:sz w:val="28"/>
          <w:szCs w:val="28"/>
        </w:rPr>
      </w:pPr>
    </w:p>
    <w:p w14:paraId="1ABC744D" w14:textId="77777777" w:rsidR="00EB7A18" w:rsidRPr="00EE43B0" w:rsidRDefault="00EB7A18" w:rsidP="00195C0F">
      <w:pPr>
        <w:spacing w:after="0"/>
        <w:jc w:val="both"/>
        <w:rPr>
          <w:rFonts w:cstheme="minorHAnsi"/>
          <w:b/>
          <w:sz w:val="28"/>
          <w:szCs w:val="28"/>
        </w:rPr>
      </w:pPr>
      <w:r w:rsidRPr="00EE43B0">
        <w:rPr>
          <w:rFonts w:cstheme="minorHAnsi"/>
          <w:b/>
          <w:sz w:val="28"/>
          <w:szCs w:val="28"/>
        </w:rPr>
        <w:t xml:space="preserve">Nationalité </w:t>
      </w:r>
    </w:p>
    <w:p w14:paraId="1ABC744E" w14:textId="77777777" w:rsidR="00BE2E98" w:rsidRPr="00EE43B0" w:rsidRDefault="00BE2E98" w:rsidP="00195C0F">
      <w:pPr>
        <w:spacing w:after="0"/>
        <w:jc w:val="both"/>
        <w:rPr>
          <w:rFonts w:cstheme="minorHAnsi"/>
          <w:sz w:val="28"/>
          <w:szCs w:val="28"/>
        </w:rPr>
      </w:pPr>
      <w:r w:rsidRPr="00EE43B0">
        <w:rPr>
          <w:rFonts w:cstheme="minorHAnsi"/>
          <w:sz w:val="28"/>
          <w:szCs w:val="28"/>
        </w:rPr>
        <w:t>En Mauritanie, la circonscription du double lien de rattachement qui unit l’enfant à l’Etat et à sa</w:t>
      </w:r>
      <w:r w:rsidR="00673E4C">
        <w:rPr>
          <w:rFonts w:cstheme="minorHAnsi"/>
          <w:sz w:val="28"/>
          <w:szCs w:val="28"/>
        </w:rPr>
        <w:t xml:space="preserve"> </w:t>
      </w:r>
      <w:r w:rsidR="005717CE" w:rsidRPr="00EE43B0">
        <w:rPr>
          <w:rFonts w:cstheme="minorHAnsi"/>
          <w:sz w:val="28"/>
          <w:szCs w:val="28"/>
        </w:rPr>
        <w:t>Famille</w:t>
      </w:r>
      <w:r w:rsidRPr="00EE43B0">
        <w:rPr>
          <w:rFonts w:cstheme="minorHAnsi"/>
          <w:sz w:val="28"/>
          <w:szCs w:val="28"/>
        </w:rPr>
        <w:t xml:space="preserve"> résulte de la réglementation relative à l’identité et à la nationalité telle que contenue dans</w:t>
      </w:r>
      <w:r w:rsidR="00673E4C">
        <w:rPr>
          <w:rFonts w:cstheme="minorHAnsi"/>
          <w:sz w:val="28"/>
          <w:szCs w:val="28"/>
        </w:rPr>
        <w:t xml:space="preserve"> </w:t>
      </w:r>
      <w:r w:rsidR="005717CE" w:rsidRPr="00EE43B0">
        <w:rPr>
          <w:rFonts w:cstheme="minorHAnsi"/>
          <w:sz w:val="28"/>
          <w:szCs w:val="28"/>
        </w:rPr>
        <w:t>Les</w:t>
      </w:r>
      <w:r w:rsidRPr="00EE43B0">
        <w:rPr>
          <w:rFonts w:cstheme="minorHAnsi"/>
          <w:sz w:val="28"/>
          <w:szCs w:val="28"/>
        </w:rPr>
        <w:t xml:space="preserve"> lois n°2011-003 du 12 février </w:t>
      </w:r>
      <w:r w:rsidRPr="00EE43B0">
        <w:rPr>
          <w:rFonts w:cstheme="minorHAnsi"/>
          <w:sz w:val="28"/>
          <w:szCs w:val="28"/>
        </w:rPr>
        <w:lastRenderedPageBreak/>
        <w:t>2011 abrogeant et remplaçant</w:t>
      </w:r>
      <w:r w:rsidR="00A421A9" w:rsidRPr="00EE43B0">
        <w:rPr>
          <w:rFonts w:cstheme="minorHAnsi"/>
          <w:sz w:val="28"/>
          <w:szCs w:val="28"/>
        </w:rPr>
        <w:t xml:space="preserve"> la loi n°96-019 du 19 juin 1999</w:t>
      </w:r>
      <w:r w:rsidRPr="00EE43B0">
        <w:rPr>
          <w:rFonts w:cstheme="minorHAnsi"/>
          <w:sz w:val="28"/>
          <w:szCs w:val="28"/>
        </w:rPr>
        <w:t>portant code de l’état civil et n°2010-023 abrogeant et remplaçant certaines dispositions de la</w:t>
      </w:r>
      <w:r w:rsidR="00673E4C">
        <w:rPr>
          <w:rFonts w:cstheme="minorHAnsi"/>
          <w:sz w:val="28"/>
          <w:szCs w:val="28"/>
        </w:rPr>
        <w:t xml:space="preserve"> </w:t>
      </w:r>
      <w:r w:rsidRPr="00EE43B0">
        <w:rPr>
          <w:rFonts w:cstheme="minorHAnsi"/>
          <w:sz w:val="28"/>
          <w:szCs w:val="28"/>
        </w:rPr>
        <w:t xml:space="preserve">loi 61-112 du 12 juin 1961 portant code de la nationalité </w:t>
      </w:r>
      <w:r w:rsidR="005717CE" w:rsidRPr="00EE43B0">
        <w:rPr>
          <w:rFonts w:cstheme="minorHAnsi"/>
          <w:sz w:val="28"/>
          <w:szCs w:val="28"/>
        </w:rPr>
        <w:t>mauritanienne. Les</w:t>
      </w:r>
      <w:r w:rsidRPr="00EE43B0">
        <w:rPr>
          <w:rFonts w:cstheme="minorHAnsi"/>
          <w:sz w:val="28"/>
          <w:szCs w:val="28"/>
        </w:rPr>
        <w:t xml:space="preserve"> dispositions de ces deux textes con</w:t>
      </w:r>
      <w:r w:rsidR="00673E4C">
        <w:rPr>
          <w:rFonts w:cstheme="minorHAnsi"/>
          <w:sz w:val="28"/>
          <w:szCs w:val="28"/>
        </w:rPr>
        <w:t>cernent, principalement, deux di</w:t>
      </w:r>
      <w:r w:rsidR="00673E4C" w:rsidRPr="00EE43B0">
        <w:rPr>
          <w:rFonts w:cstheme="minorHAnsi"/>
          <w:sz w:val="28"/>
          <w:szCs w:val="28"/>
        </w:rPr>
        <w:t>mensions</w:t>
      </w:r>
      <w:r w:rsidR="00673E4C">
        <w:rPr>
          <w:rFonts w:cstheme="minorHAnsi"/>
          <w:sz w:val="28"/>
          <w:szCs w:val="28"/>
        </w:rPr>
        <w:t xml:space="preserve"> </w:t>
      </w:r>
      <w:r w:rsidRPr="00EE43B0">
        <w:rPr>
          <w:rFonts w:cstheme="minorHAnsi"/>
          <w:sz w:val="28"/>
          <w:szCs w:val="28"/>
        </w:rPr>
        <w:t>fondamentales de la protection civile : l’identité de l’enfant et sa nationalité.</w:t>
      </w:r>
    </w:p>
    <w:p w14:paraId="1ABC744F" w14:textId="77777777" w:rsidR="00BE2E98" w:rsidRPr="00EE43B0" w:rsidRDefault="00BE2E98" w:rsidP="00195C0F">
      <w:pPr>
        <w:spacing w:after="0"/>
        <w:rPr>
          <w:rFonts w:cstheme="minorHAnsi"/>
          <w:sz w:val="28"/>
          <w:szCs w:val="28"/>
        </w:rPr>
      </w:pPr>
      <w:r w:rsidRPr="00EE43B0">
        <w:rPr>
          <w:rFonts w:cstheme="minorHAnsi"/>
          <w:sz w:val="28"/>
          <w:szCs w:val="28"/>
        </w:rPr>
        <w:t>L’identité de l’enfant est envisagée à travers les dispositions relatives au nom de l’enfant</w:t>
      </w:r>
      <w:r w:rsidR="00EA0174" w:rsidRPr="00EE43B0">
        <w:rPr>
          <w:rFonts w:cstheme="minorHAnsi"/>
          <w:sz w:val="28"/>
          <w:szCs w:val="28"/>
        </w:rPr>
        <w:t>.</w:t>
      </w:r>
    </w:p>
    <w:p w14:paraId="1ABC7450" w14:textId="77777777" w:rsidR="00BE2E98" w:rsidRPr="00EE43B0" w:rsidRDefault="005717CE" w:rsidP="00195C0F">
      <w:pPr>
        <w:spacing w:after="0"/>
        <w:rPr>
          <w:rFonts w:cstheme="minorHAnsi"/>
          <w:sz w:val="28"/>
          <w:szCs w:val="28"/>
        </w:rPr>
      </w:pPr>
      <w:r w:rsidRPr="00EE43B0">
        <w:rPr>
          <w:rFonts w:cstheme="minorHAnsi"/>
          <w:sz w:val="28"/>
          <w:szCs w:val="28"/>
        </w:rPr>
        <w:t>Dispositions</w:t>
      </w:r>
      <w:r w:rsidR="00BE2E98" w:rsidRPr="00EE43B0">
        <w:rPr>
          <w:rFonts w:cstheme="minorHAnsi"/>
          <w:sz w:val="28"/>
          <w:szCs w:val="28"/>
        </w:rPr>
        <w:t xml:space="preserve"> dont il résulte que le nom est obligatoire et immuable et que nul ne peut porter de</w:t>
      </w:r>
      <w:r w:rsidR="00673E4C">
        <w:rPr>
          <w:rFonts w:cstheme="minorHAnsi"/>
          <w:sz w:val="28"/>
          <w:szCs w:val="28"/>
        </w:rPr>
        <w:t xml:space="preserve"> </w:t>
      </w:r>
      <w:r w:rsidRPr="00EE43B0">
        <w:rPr>
          <w:rFonts w:cstheme="minorHAnsi"/>
          <w:sz w:val="28"/>
          <w:szCs w:val="28"/>
        </w:rPr>
        <w:t>Nom</w:t>
      </w:r>
      <w:r w:rsidR="00BE2E98" w:rsidRPr="00EE43B0">
        <w:rPr>
          <w:rFonts w:cstheme="minorHAnsi"/>
          <w:sz w:val="28"/>
          <w:szCs w:val="28"/>
        </w:rPr>
        <w:t xml:space="preserve"> autre que celui qui est exprimé dans son acte de naissance.</w:t>
      </w:r>
    </w:p>
    <w:p w14:paraId="1ABC7451" w14:textId="77777777" w:rsidR="005717CE" w:rsidRPr="00EE43B0" w:rsidRDefault="005717CE" w:rsidP="00195C0F">
      <w:pPr>
        <w:spacing w:after="0"/>
        <w:jc w:val="both"/>
        <w:rPr>
          <w:rFonts w:cstheme="minorHAnsi"/>
          <w:sz w:val="28"/>
          <w:szCs w:val="28"/>
        </w:rPr>
      </w:pPr>
    </w:p>
    <w:p w14:paraId="1ABC7452" w14:textId="77777777" w:rsidR="00BE2E98" w:rsidRPr="00EE43B0" w:rsidRDefault="00BE2E98" w:rsidP="00195C0F">
      <w:pPr>
        <w:spacing w:after="0"/>
        <w:jc w:val="both"/>
        <w:rPr>
          <w:rFonts w:cstheme="minorHAnsi"/>
          <w:sz w:val="28"/>
          <w:szCs w:val="28"/>
        </w:rPr>
      </w:pPr>
      <w:r w:rsidRPr="00EE43B0">
        <w:rPr>
          <w:rFonts w:cstheme="minorHAnsi"/>
          <w:sz w:val="28"/>
          <w:szCs w:val="28"/>
        </w:rPr>
        <w:t>Par ailleurs, les rectifications de la première déclaration et celle de l’acte qui en a découlé ne</w:t>
      </w:r>
      <w:r w:rsidR="00673E4C">
        <w:rPr>
          <w:rFonts w:cstheme="minorHAnsi"/>
          <w:sz w:val="28"/>
          <w:szCs w:val="28"/>
        </w:rPr>
        <w:t xml:space="preserve"> </w:t>
      </w:r>
      <w:r w:rsidR="00850646" w:rsidRPr="00EE43B0">
        <w:rPr>
          <w:rFonts w:cstheme="minorHAnsi"/>
          <w:sz w:val="28"/>
          <w:szCs w:val="28"/>
        </w:rPr>
        <w:t>p</w:t>
      </w:r>
      <w:r w:rsidR="005717CE" w:rsidRPr="00EE43B0">
        <w:rPr>
          <w:rFonts w:cstheme="minorHAnsi"/>
          <w:sz w:val="28"/>
          <w:szCs w:val="28"/>
        </w:rPr>
        <w:t>euvent</w:t>
      </w:r>
      <w:r w:rsidRPr="00EE43B0">
        <w:rPr>
          <w:rFonts w:cstheme="minorHAnsi"/>
          <w:sz w:val="28"/>
          <w:szCs w:val="28"/>
        </w:rPr>
        <w:t>, en aucun cas, concerner la date de naissance, le numéro national d’identification et le</w:t>
      </w:r>
      <w:r w:rsidR="00673E4C">
        <w:rPr>
          <w:rFonts w:cstheme="minorHAnsi"/>
          <w:sz w:val="28"/>
          <w:szCs w:val="28"/>
        </w:rPr>
        <w:t xml:space="preserve"> </w:t>
      </w:r>
      <w:r w:rsidR="00EB7A18" w:rsidRPr="00EE43B0">
        <w:rPr>
          <w:rFonts w:cstheme="minorHAnsi"/>
          <w:sz w:val="28"/>
          <w:szCs w:val="28"/>
        </w:rPr>
        <w:t>Prénom</w:t>
      </w:r>
      <w:r w:rsidRPr="00EE43B0">
        <w:rPr>
          <w:rFonts w:cstheme="minorHAnsi"/>
          <w:sz w:val="28"/>
          <w:szCs w:val="28"/>
        </w:rPr>
        <w:t xml:space="preserve"> de l’intéressé (Article37, alinéa 7 de la loi n°2011 – 003 du 12 février 2011abrogeant et remplaçant la loi n°96-019 du 16 juin 1996 portant code de l’état civil).</w:t>
      </w:r>
    </w:p>
    <w:p w14:paraId="1ABC7453" w14:textId="77777777" w:rsidR="00EB7A18" w:rsidRPr="00EE43B0" w:rsidRDefault="00EB7A18" w:rsidP="00560252">
      <w:pPr>
        <w:spacing w:after="0"/>
        <w:jc w:val="both"/>
        <w:rPr>
          <w:rFonts w:cstheme="minorHAnsi"/>
          <w:sz w:val="28"/>
          <w:szCs w:val="28"/>
        </w:rPr>
      </w:pPr>
    </w:p>
    <w:p w14:paraId="1ABC7454" w14:textId="77777777" w:rsidR="00BE2E98" w:rsidRPr="00EE43B0" w:rsidRDefault="00BE2E98" w:rsidP="00195C0F">
      <w:pPr>
        <w:spacing w:after="0"/>
        <w:rPr>
          <w:rFonts w:cstheme="minorHAnsi"/>
          <w:sz w:val="28"/>
          <w:szCs w:val="28"/>
        </w:rPr>
      </w:pPr>
      <w:r w:rsidRPr="00EE43B0">
        <w:rPr>
          <w:rFonts w:cstheme="minorHAnsi"/>
          <w:sz w:val="28"/>
          <w:szCs w:val="28"/>
        </w:rPr>
        <w:t>Le nom de l’enfant peut être celui du père (Article 36) ou de la mère (Article 38) suivant que</w:t>
      </w:r>
      <w:r w:rsidR="00673E4C">
        <w:rPr>
          <w:rFonts w:cstheme="minorHAnsi"/>
          <w:sz w:val="28"/>
          <w:szCs w:val="28"/>
        </w:rPr>
        <w:t xml:space="preserve"> </w:t>
      </w:r>
      <w:r w:rsidR="00850646" w:rsidRPr="00EE43B0">
        <w:rPr>
          <w:rFonts w:cstheme="minorHAnsi"/>
          <w:sz w:val="28"/>
          <w:szCs w:val="28"/>
        </w:rPr>
        <w:t>l</w:t>
      </w:r>
      <w:r w:rsidR="005717CE" w:rsidRPr="00EE43B0">
        <w:rPr>
          <w:rFonts w:cstheme="minorHAnsi"/>
          <w:sz w:val="28"/>
          <w:szCs w:val="28"/>
        </w:rPr>
        <w:t>’enfant</w:t>
      </w:r>
      <w:r w:rsidRPr="00EE43B0">
        <w:rPr>
          <w:rFonts w:cstheme="minorHAnsi"/>
          <w:sz w:val="28"/>
          <w:szCs w:val="28"/>
        </w:rPr>
        <w:t xml:space="preserve"> est issu </w:t>
      </w:r>
      <w:r w:rsidR="00460BFD" w:rsidRPr="00EE43B0">
        <w:rPr>
          <w:rFonts w:cstheme="minorHAnsi"/>
          <w:sz w:val="28"/>
          <w:szCs w:val="28"/>
        </w:rPr>
        <w:t>d’une famille légitime ou née</w:t>
      </w:r>
      <w:r w:rsidRPr="00EE43B0">
        <w:rPr>
          <w:rFonts w:cstheme="minorHAnsi"/>
          <w:sz w:val="28"/>
          <w:szCs w:val="28"/>
        </w:rPr>
        <w:t xml:space="preserve"> hors mariage.</w:t>
      </w:r>
    </w:p>
    <w:p w14:paraId="1ABC7455" w14:textId="77777777" w:rsidR="00EB7A18" w:rsidRPr="00EE43B0" w:rsidRDefault="00EB7A18" w:rsidP="00195C0F">
      <w:pPr>
        <w:spacing w:after="0"/>
        <w:rPr>
          <w:rFonts w:cstheme="minorHAnsi"/>
          <w:sz w:val="28"/>
          <w:szCs w:val="28"/>
        </w:rPr>
      </w:pPr>
    </w:p>
    <w:p w14:paraId="1ABC7456" w14:textId="77777777" w:rsidR="00BE2E98" w:rsidRPr="00EE43B0" w:rsidRDefault="00BE2E98" w:rsidP="00195C0F">
      <w:pPr>
        <w:spacing w:after="0"/>
        <w:rPr>
          <w:rFonts w:cstheme="minorHAnsi"/>
          <w:sz w:val="28"/>
          <w:szCs w:val="28"/>
        </w:rPr>
      </w:pPr>
      <w:r w:rsidRPr="00EE43B0">
        <w:rPr>
          <w:rFonts w:cstheme="minorHAnsi"/>
          <w:sz w:val="28"/>
          <w:szCs w:val="28"/>
        </w:rPr>
        <w:t xml:space="preserve">Il peut également être choisi par le Procureur de la République si l’enfant a été </w:t>
      </w:r>
      <w:r w:rsidR="005A66BD" w:rsidRPr="00EE43B0">
        <w:rPr>
          <w:rFonts w:cstheme="minorHAnsi"/>
          <w:sz w:val="28"/>
          <w:szCs w:val="28"/>
        </w:rPr>
        <w:t>découvert (</w:t>
      </w:r>
      <w:r w:rsidRPr="00EE43B0">
        <w:rPr>
          <w:rFonts w:cstheme="minorHAnsi"/>
          <w:sz w:val="28"/>
          <w:szCs w:val="28"/>
        </w:rPr>
        <w:t>Article 37, alinéa 2) ou par toute personne diligente lorsque la mère de l’enfant dont le père</w:t>
      </w:r>
      <w:r w:rsidR="00673E4C">
        <w:rPr>
          <w:rFonts w:cstheme="minorHAnsi"/>
          <w:sz w:val="28"/>
          <w:szCs w:val="28"/>
        </w:rPr>
        <w:t xml:space="preserve"> </w:t>
      </w:r>
      <w:r w:rsidR="005717CE" w:rsidRPr="00EE43B0">
        <w:rPr>
          <w:rFonts w:cstheme="minorHAnsi"/>
          <w:sz w:val="28"/>
          <w:szCs w:val="28"/>
        </w:rPr>
        <w:t>N’est</w:t>
      </w:r>
      <w:r w:rsidRPr="00EE43B0">
        <w:rPr>
          <w:rFonts w:cstheme="minorHAnsi"/>
          <w:sz w:val="28"/>
          <w:szCs w:val="28"/>
        </w:rPr>
        <w:t xml:space="preserve"> connu décède avant d’avoir procédé à la déclaration de naissance (Article 38, alinéa 2).</w:t>
      </w:r>
    </w:p>
    <w:p w14:paraId="1ABC7457" w14:textId="77777777" w:rsidR="00EB7A18" w:rsidRPr="00EE43B0" w:rsidRDefault="00EB7A18" w:rsidP="00195C0F">
      <w:pPr>
        <w:spacing w:after="0"/>
        <w:rPr>
          <w:rFonts w:cstheme="minorHAnsi"/>
          <w:sz w:val="28"/>
          <w:szCs w:val="28"/>
        </w:rPr>
      </w:pPr>
    </w:p>
    <w:p w14:paraId="1ABC7458" w14:textId="77777777" w:rsidR="00850646" w:rsidRPr="00EE43B0" w:rsidRDefault="00BE2E98" w:rsidP="00195C0F">
      <w:pPr>
        <w:spacing w:after="0"/>
        <w:rPr>
          <w:rFonts w:cstheme="minorHAnsi"/>
          <w:sz w:val="28"/>
          <w:szCs w:val="28"/>
        </w:rPr>
      </w:pPr>
      <w:r w:rsidRPr="00EE43B0">
        <w:rPr>
          <w:rFonts w:cstheme="minorHAnsi"/>
          <w:sz w:val="28"/>
          <w:szCs w:val="28"/>
        </w:rPr>
        <w:t>Pour rendre effectif le droit au nom ainsi reconnu à l’enfant, le texte définit avec minutie les</w:t>
      </w:r>
      <w:r w:rsidR="00673E4C">
        <w:rPr>
          <w:rFonts w:cstheme="minorHAnsi"/>
          <w:sz w:val="28"/>
          <w:szCs w:val="28"/>
        </w:rPr>
        <w:t xml:space="preserve"> </w:t>
      </w:r>
      <w:r w:rsidR="00850646" w:rsidRPr="00EE43B0">
        <w:rPr>
          <w:rFonts w:cstheme="minorHAnsi"/>
          <w:sz w:val="28"/>
          <w:szCs w:val="28"/>
        </w:rPr>
        <w:t>m</w:t>
      </w:r>
      <w:r w:rsidR="005717CE" w:rsidRPr="00EE43B0">
        <w:rPr>
          <w:rFonts w:cstheme="minorHAnsi"/>
          <w:sz w:val="28"/>
          <w:szCs w:val="28"/>
        </w:rPr>
        <w:t>odalités</w:t>
      </w:r>
      <w:r w:rsidRPr="00EE43B0">
        <w:rPr>
          <w:rFonts w:cstheme="minorHAnsi"/>
          <w:sz w:val="28"/>
          <w:szCs w:val="28"/>
        </w:rPr>
        <w:t xml:space="preserve"> de mise en œuvre de la déclaration de naissance de l’enfant, énumère </w:t>
      </w:r>
      <w:r w:rsidR="00D65686" w:rsidRPr="00EE43B0">
        <w:rPr>
          <w:rFonts w:cstheme="minorHAnsi"/>
          <w:sz w:val="28"/>
          <w:szCs w:val="28"/>
        </w:rPr>
        <w:t>les personnes assujetties</w:t>
      </w:r>
      <w:r w:rsidRPr="00EE43B0">
        <w:rPr>
          <w:rFonts w:cstheme="minorHAnsi"/>
          <w:sz w:val="28"/>
          <w:szCs w:val="28"/>
        </w:rPr>
        <w:t xml:space="preserve"> à l’obligation de déclaration, des délais impartis pour la production de ladite</w:t>
      </w:r>
      <w:r w:rsidR="00673E4C">
        <w:rPr>
          <w:rFonts w:cstheme="minorHAnsi"/>
          <w:sz w:val="28"/>
          <w:szCs w:val="28"/>
        </w:rPr>
        <w:t xml:space="preserve"> </w:t>
      </w:r>
      <w:r w:rsidR="005717CE" w:rsidRPr="00EE43B0">
        <w:rPr>
          <w:rFonts w:cstheme="minorHAnsi"/>
          <w:sz w:val="28"/>
          <w:szCs w:val="28"/>
        </w:rPr>
        <w:t>Déclaration</w:t>
      </w:r>
      <w:r w:rsidRPr="00EE43B0">
        <w:rPr>
          <w:rFonts w:cstheme="minorHAnsi"/>
          <w:sz w:val="28"/>
          <w:szCs w:val="28"/>
        </w:rPr>
        <w:t xml:space="preserve"> et détermine, enfin, les sanctions pénales attachées au défaut ou au retard de</w:t>
      </w:r>
      <w:r w:rsidR="00EA0174" w:rsidRPr="00EE43B0">
        <w:rPr>
          <w:rFonts w:cstheme="minorHAnsi"/>
          <w:sz w:val="28"/>
          <w:szCs w:val="28"/>
        </w:rPr>
        <w:t xml:space="preserve"> la </w:t>
      </w:r>
      <w:r w:rsidR="005717CE" w:rsidRPr="00EE43B0">
        <w:rPr>
          <w:rFonts w:cstheme="minorHAnsi"/>
          <w:sz w:val="28"/>
          <w:szCs w:val="28"/>
        </w:rPr>
        <w:t xml:space="preserve">Déclaration. </w:t>
      </w:r>
    </w:p>
    <w:p w14:paraId="1ABC7459" w14:textId="77777777" w:rsidR="00BE2E98" w:rsidRPr="00EE43B0" w:rsidRDefault="005717CE" w:rsidP="00195C0F">
      <w:pPr>
        <w:spacing w:after="0"/>
        <w:rPr>
          <w:rFonts w:cstheme="minorHAnsi"/>
          <w:sz w:val="28"/>
          <w:szCs w:val="28"/>
        </w:rPr>
      </w:pPr>
      <w:r w:rsidRPr="00EE43B0">
        <w:rPr>
          <w:rFonts w:cstheme="minorHAnsi"/>
          <w:sz w:val="28"/>
          <w:szCs w:val="28"/>
        </w:rPr>
        <w:t>Le</w:t>
      </w:r>
      <w:r w:rsidR="00BE2E98" w:rsidRPr="00EE43B0">
        <w:rPr>
          <w:rFonts w:cstheme="minorHAnsi"/>
          <w:sz w:val="28"/>
          <w:szCs w:val="28"/>
        </w:rPr>
        <w:t xml:space="preserve"> second élément d’identification de l’enfant et le lien qui le rattache à un Etat déterminé, en </w:t>
      </w:r>
      <w:r w:rsidRPr="00EE43B0">
        <w:rPr>
          <w:rFonts w:cstheme="minorHAnsi"/>
          <w:sz w:val="28"/>
          <w:szCs w:val="28"/>
        </w:rPr>
        <w:t>lui donnant</w:t>
      </w:r>
      <w:r w:rsidR="00BE2E98" w:rsidRPr="00EE43B0">
        <w:rPr>
          <w:rFonts w:cstheme="minorHAnsi"/>
          <w:sz w:val="28"/>
          <w:szCs w:val="28"/>
        </w:rPr>
        <w:t xml:space="preserve"> la qualité de national de cet Etat.</w:t>
      </w:r>
    </w:p>
    <w:p w14:paraId="1ABC745A" w14:textId="77777777" w:rsidR="005717CE" w:rsidRPr="00EE43B0" w:rsidRDefault="005717CE" w:rsidP="00560252">
      <w:pPr>
        <w:spacing w:after="0"/>
        <w:jc w:val="both"/>
        <w:rPr>
          <w:rFonts w:cstheme="minorHAnsi"/>
          <w:sz w:val="28"/>
          <w:szCs w:val="28"/>
        </w:rPr>
      </w:pPr>
    </w:p>
    <w:p w14:paraId="1ABC745B" w14:textId="77777777" w:rsidR="00BE2E98" w:rsidRPr="00EE43B0" w:rsidRDefault="00BE2E98" w:rsidP="00195C0F">
      <w:pPr>
        <w:spacing w:after="0"/>
        <w:rPr>
          <w:rFonts w:cstheme="minorHAnsi"/>
          <w:sz w:val="28"/>
          <w:szCs w:val="28"/>
        </w:rPr>
      </w:pPr>
      <w:r w:rsidRPr="00EE43B0">
        <w:rPr>
          <w:rFonts w:cstheme="minorHAnsi"/>
          <w:sz w:val="28"/>
          <w:szCs w:val="28"/>
        </w:rPr>
        <w:t>Le droit de la nationalité est gouverné par deux principes cardinaux :</w:t>
      </w:r>
    </w:p>
    <w:p w14:paraId="1ABC745C" w14:textId="77777777" w:rsidR="00BE2E98" w:rsidRPr="00EE43B0" w:rsidRDefault="00BE2E98" w:rsidP="00195C0F">
      <w:pPr>
        <w:pStyle w:val="ListParagraph"/>
        <w:numPr>
          <w:ilvl w:val="0"/>
          <w:numId w:val="9"/>
        </w:numPr>
        <w:spacing w:after="0"/>
        <w:rPr>
          <w:rFonts w:cstheme="minorHAnsi"/>
          <w:sz w:val="28"/>
          <w:szCs w:val="28"/>
        </w:rPr>
      </w:pPr>
      <w:r w:rsidRPr="00EE43B0">
        <w:rPr>
          <w:rFonts w:cstheme="minorHAnsi"/>
          <w:sz w:val="28"/>
          <w:szCs w:val="28"/>
        </w:rPr>
        <w:t>le premier est que tout individu a doit une nationalité,</w:t>
      </w:r>
    </w:p>
    <w:p w14:paraId="1ABC745D" w14:textId="77777777" w:rsidR="00BE2E98" w:rsidRPr="00EE43B0" w:rsidRDefault="00BE2E98" w:rsidP="00195C0F">
      <w:pPr>
        <w:pStyle w:val="ListParagraph"/>
        <w:numPr>
          <w:ilvl w:val="0"/>
          <w:numId w:val="9"/>
        </w:numPr>
        <w:spacing w:after="0"/>
        <w:rPr>
          <w:rFonts w:cstheme="minorHAnsi"/>
          <w:sz w:val="28"/>
          <w:szCs w:val="28"/>
        </w:rPr>
      </w:pPr>
      <w:r w:rsidRPr="00EE43B0">
        <w:rPr>
          <w:rFonts w:cstheme="minorHAnsi"/>
          <w:sz w:val="28"/>
          <w:szCs w:val="28"/>
        </w:rPr>
        <w:lastRenderedPageBreak/>
        <w:t>le second est que nul ne peut être privé de sa nationalité, ni du droit de changer de</w:t>
      </w:r>
      <w:r w:rsidR="00673E4C">
        <w:rPr>
          <w:rFonts w:cstheme="minorHAnsi"/>
          <w:sz w:val="28"/>
          <w:szCs w:val="28"/>
        </w:rPr>
        <w:t xml:space="preserve"> </w:t>
      </w:r>
      <w:r w:rsidR="005717CE" w:rsidRPr="00EE43B0">
        <w:rPr>
          <w:rFonts w:cstheme="minorHAnsi"/>
          <w:sz w:val="28"/>
          <w:szCs w:val="28"/>
        </w:rPr>
        <w:t>Nationalité</w:t>
      </w:r>
      <w:r w:rsidRPr="00EE43B0">
        <w:rPr>
          <w:rFonts w:cstheme="minorHAnsi"/>
          <w:sz w:val="28"/>
          <w:szCs w:val="28"/>
        </w:rPr>
        <w:t>.</w:t>
      </w:r>
    </w:p>
    <w:p w14:paraId="1ABC745E" w14:textId="77777777" w:rsidR="005717CE" w:rsidRPr="00EE43B0" w:rsidRDefault="005717CE" w:rsidP="00195C0F">
      <w:pPr>
        <w:spacing w:after="0"/>
        <w:rPr>
          <w:rFonts w:cstheme="minorHAnsi"/>
          <w:sz w:val="28"/>
          <w:szCs w:val="28"/>
        </w:rPr>
      </w:pPr>
    </w:p>
    <w:p w14:paraId="1ABC745F" w14:textId="77777777" w:rsidR="00BE2E98" w:rsidRPr="00EE43B0" w:rsidRDefault="00BE2E98" w:rsidP="00195C0F">
      <w:pPr>
        <w:spacing w:after="0"/>
        <w:rPr>
          <w:rFonts w:cstheme="minorHAnsi"/>
          <w:sz w:val="28"/>
          <w:szCs w:val="28"/>
        </w:rPr>
      </w:pPr>
      <w:r w:rsidRPr="00EE43B0">
        <w:rPr>
          <w:rFonts w:cstheme="minorHAnsi"/>
          <w:sz w:val="28"/>
          <w:szCs w:val="28"/>
        </w:rPr>
        <w:t>La loi n°2010-023 du 11février 2010 abrogeant et remplaçant certaines dispositions de la loi 61-112 du 12 juin 1961 portant code de la nationalité mauritanienne tend à faciliter à l’enfant</w:t>
      </w:r>
      <w:r w:rsidR="00673E4C">
        <w:rPr>
          <w:rFonts w:cstheme="minorHAnsi"/>
          <w:sz w:val="28"/>
          <w:szCs w:val="28"/>
        </w:rPr>
        <w:t xml:space="preserve"> </w:t>
      </w:r>
      <w:r w:rsidR="00D50D40" w:rsidRPr="00EE43B0">
        <w:rPr>
          <w:rFonts w:cstheme="minorHAnsi"/>
          <w:sz w:val="28"/>
          <w:szCs w:val="28"/>
        </w:rPr>
        <w:t>l’</w:t>
      </w:r>
      <w:r w:rsidR="00D50D40">
        <w:rPr>
          <w:rFonts w:cstheme="minorHAnsi"/>
          <w:sz w:val="28"/>
          <w:szCs w:val="28"/>
        </w:rPr>
        <w:t>acquisition</w:t>
      </w:r>
      <w:r w:rsidRPr="00EE43B0">
        <w:rPr>
          <w:rFonts w:cstheme="minorHAnsi"/>
          <w:sz w:val="28"/>
          <w:szCs w:val="28"/>
        </w:rPr>
        <w:t xml:space="preserve"> de la nationalité.</w:t>
      </w:r>
    </w:p>
    <w:p w14:paraId="1ABC7460" w14:textId="77777777" w:rsidR="00EB7A18" w:rsidRPr="00EE43B0" w:rsidRDefault="00EB7A18" w:rsidP="00560252">
      <w:pPr>
        <w:spacing w:after="0"/>
        <w:jc w:val="both"/>
        <w:rPr>
          <w:rFonts w:cstheme="minorHAnsi"/>
          <w:sz w:val="28"/>
          <w:szCs w:val="28"/>
        </w:rPr>
      </w:pPr>
    </w:p>
    <w:p w14:paraId="1ABC7461" w14:textId="77777777" w:rsidR="00BE2E98" w:rsidRPr="00EE43B0" w:rsidRDefault="00BE2E98" w:rsidP="00195C0F">
      <w:pPr>
        <w:spacing w:after="0"/>
        <w:rPr>
          <w:rFonts w:cstheme="minorHAnsi"/>
          <w:sz w:val="28"/>
          <w:szCs w:val="28"/>
        </w:rPr>
      </w:pPr>
      <w:r w:rsidRPr="00EE43B0">
        <w:rPr>
          <w:rFonts w:cstheme="minorHAnsi"/>
          <w:sz w:val="28"/>
          <w:szCs w:val="28"/>
        </w:rPr>
        <w:t>Le code accorde, de droit, la nationalité mauritanienne à tout individu d’un ascendant au</w:t>
      </w:r>
      <w:r w:rsidR="00673E4C">
        <w:rPr>
          <w:rFonts w:cstheme="minorHAnsi"/>
          <w:sz w:val="28"/>
          <w:szCs w:val="28"/>
        </w:rPr>
        <w:t xml:space="preserve"> </w:t>
      </w:r>
      <w:r w:rsidR="005717CE" w:rsidRPr="00EE43B0">
        <w:rPr>
          <w:rFonts w:cstheme="minorHAnsi"/>
          <w:sz w:val="28"/>
          <w:szCs w:val="28"/>
        </w:rPr>
        <w:t>Premier</w:t>
      </w:r>
      <w:r w:rsidRPr="00EE43B0">
        <w:rPr>
          <w:rFonts w:cstheme="minorHAnsi"/>
          <w:sz w:val="28"/>
          <w:szCs w:val="28"/>
        </w:rPr>
        <w:t xml:space="preserve"> degré qui est lui-même mauritanien.</w:t>
      </w:r>
    </w:p>
    <w:p w14:paraId="1ABC7462" w14:textId="77777777" w:rsidR="00BE2E98" w:rsidRPr="00EE43B0" w:rsidRDefault="00BE2E98" w:rsidP="00195C0F">
      <w:pPr>
        <w:spacing w:after="0"/>
        <w:rPr>
          <w:rFonts w:cstheme="minorHAnsi"/>
          <w:sz w:val="28"/>
          <w:szCs w:val="28"/>
        </w:rPr>
      </w:pPr>
      <w:r w:rsidRPr="00EE43B0">
        <w:rPr>
          <w:rFonts w:cstheme="minorHAnsi"/>
          <w:sz w:val="28"/>
          <w:szCs w:val="28"/>
        </w:rPr>
        <w:t>En outre, la possibilité d’opter pour la nationalité mauritanienne dans l’année précédente sa</w:t>
      </w:r>
      <w:r w:rsidR="00673E4C">
        <w:rPr>
          <w:rFonts w:cstheme="minorHAnsi"/>
          <w:sz w:val="28"/>
          <w:szCs w:val="28"/>
        </w:rPr>
        <w:t xml:space="preserve"> </w:t>
      </w:r>
      <w:r w:rsidR="00EB7A18" w:rsidRPr="00EE43B0">
        <w:rPr>
          <w:rFonts w:cstheme="minorHAnsi"/>
          <w:sz w:val="28"/>
          <w:szCs w:val="28"/>
        </w:rPr>
        <w:t>Majorité</w:t>
      </w:r>
      <w:r w:rsidRPr="00EE43B0">
        <w:rPr>
          <w:rFonts w:cstheme="minorHAnsi"/>
          <w:sz w:val="28"/>
          <w:szCs w:val="28"/>
        </w:rPr>
        <w:t>, est reconnue à l’enfant né à l’étranger, d’une mère mauritanienne et d’un père de</w:t>
      </w:r>
      <w:r w:rsidR="00673E4C">
        <w:rPr>
          <w:rFonts w:cstheme="minorHAnsi"/>
          <w:sz w:val="28"/>
          <w:szCs w:val="28"/>
        </w:rPr>
        <w:t xml:space="preserve"> </w:t>
      </w:r>
      <w:r w:rsidR="005717CE" w:rsidRPr="00EE43B0">
        <w:rPr>
          <w:rFonts w:cstheme="minorHAnsi"/>
          <w:sz w:val="28"/>
          <w:szCs w:val="28"/>
        </w:rPr>
        <w:t>Nationalité</w:t>
      </w:r>
      <w:r w:rsidRPr="00EE43B0">
        <w:rPr>
          <w:rFonts w:cstheme="minorHAnsi"/>
          <w:sz w:val="28"/>
          <w:szCs w:val="28"/>
        </w:rPr>
        <w:t xml:space="preserve"> étrangère (Article 13, nouveau).</w:t>
      </w:r>
    </w:p>
    <w:p w14:paraId="1ABC7463" w14:textId="77777777" w:rsidR="005717CE" w:rsidRPr="00EE43B0" w:rsidRDefault="005717CE" w:rsidP="00195C0F">
      <w:pPr>
        <w:spacing w:after="0"/>
        <w:rPr>
          <w:rFonts w:cstheme="minorHAnsi"/>
          <w:sz w:val="28"/>
          <w:szCs w:val="28"/>
        </w:rPr>
      </w:pPr>
    </w:p>
    <w:p w14:paraId="1ABC7464" w14:textId="77777777" w:rsidR="00BE2E98" w:rsidRPr="00EE43B0" w:rsidRDefault="00BE2E98" w:rsidP="00195C0F">
      <w:pPr>
        <w:spacing w:after="0"/>
        <w:rPr>
          <w:rFonts w:cstheme="minorHAnsi"/>
          <w:sz w:val="28"/>
          <w:szCs w:val="28"/>
        </w:rPr>
      </w:pPr>
      <w:r w:rsidRPr="00EE43B0">
        <w:rPr>
          <w:rFonts w:cstheme="minorHAnsi"/>
          <w:sz w:val="28"/>
          <w:szCs w:val="28"/>
        </w:rPr>
        <w:t>Enfin, la nationale est accordée de plein droit à l’enfant dont le père ou la mère acquiert la</w:t>
      </w:r>
      <w:r w:rsidR="00673E4C">
        <w:rPr>
          <w:rFonts w:cstheme="minorHAnsi"/>
          <w:sz w:val="28"/>
          <w:szCs w:val="28"/>
        </w:rPr>
        <w:t xml:space="preserve"> </w:t>
      </w:r>
      <w:r w:rsidR="005717CE" w:rsidRPr="00EE43B0">
        <w:rPr>
          <w:rFonts w:cstheme="minorHAnsi"/>
          <w:sz w:val="28"/>
          <w:szCs w:val="28"/>
        </w:rPr>
        <w:t>Nationale</w:t>
      </w:r>
      <w:r w:rsidRPr="00EE43B0">
        <w:rPr>
          <w:rFonts w:cstheme="minorHAnsi"/>
          <w:sz w:val="28"/>
          <w:szCs w:val="28"/>
        </w:rPr>
        <w:t xml:space="preserve"> mauritanienne (Article 15, nouveau).</w:t>
      </w:r>
    </w:p>
    <w:p w14:paraId="1ABC7465" w14:textId="77777777" w:rsidR="00BE2E98" w:rsidRPr="00EE43B0" w:rsidRDefault="00BE2E98" w:rsidP="00195C0F">
      <w:pPr>
        <w:spacing w:after="0"/>
        <w:rPr>
          <w:rFonts w:cstheme="minorHAnsi"/>
          <w:sz w:val="28"/>
          <w:szCs w:val="28"/>
        </w:rPr>
      </w:pPr>
      <w:r w:rsidRPr="00EE43B0">
        <w:rPr>
          <w:rFonts w:cstheme="minorHAnsi"/>
          <w:sz w:val="28"/>
          <w:szCs w:val="28"/>
        </w:rPr>
        <w:t>L’état civil et la nationalité des étrangers sont, quant à eux, réglés par diverses dispositions</w:t>
      </w:r>
      <w:r w:rsidR="00673E4C">
        <w:rPr>
          <w:rFonts w:cstheme="minorHAnsi"/>
          <w:sz w:val="28"/>
          <w:szCs w:val="28"/>
        </w:rPr>
        <w:t xml:space="preserve"> </w:t>
      </w:r>
      <w:r w:rsidR="005717CE" w:rsidRPr="00EE43B0">
        <w:rPr>
          <w:rFonts w:cstheme="minorHAnsi"/>
          <w:sz w:val="28"/>
          <w:szCs w:val="28"/>
        </w:rPr>
        <w:t>Réglementaires</w:t>
      </w:r>
      <w:r w:rsidRPr="00EE43B0">
        <w:rPr>
          <w:rFonts w:cstheme="minorHAnsi"/>
          <w:sz w:val="28"/>
          <w:szCs w:val="28"/>
        </w:rPr>
        <w:t xml:space="preserve"> et notamment :</w:t>
      </w:r>
    </w:p>
    <w:p w14:paraId="1ABC7466" w14:textId="77777777" w:rsidR="00BE2E98" w:rsidRPr="005A66BD" w:rsidRDefault="00BE2E98" w:rsidP="00195C0F">
      <w:pPr>
        <w:pStyle w:val="ListParagraph"/>
        <w:numPr>
          <w:ilvl w:val="0"/>
          <w:numId w:val="10"/>
        </w:numPr>
        <w:spacing w:after="0"/>
        <w:rPr>
          <w:rFonts w:cstheme="minorHAnsi"/>
          <w:iCs/>
          <w:sz w:val="28"/>
          <w:szCs w:val="28"/>
        </w:rPr>
      </w:pPr>
      <w:r w:rsidRPr="005A66BD">
        <w:rPr>
          <w:rFonts w:cstheme="minorHAnsi"/>
          <w:iCs/>
          <w:sz w:val="28"/>
          <w:szCs w:val="28"/>
        </w:rPr>
        <w:t>le</w:t>
      </w:r>
      <w:r w:rsidR="00673E4C" w:rsidRPr="005A66BD">
        <w:rPr>
          <w:rFonts w:cstheme="minorHAnsi"/>
          <w:iCs/>
          <w:sz w:val="28"/>
          <w:szCs w:val="28"/>
        </w:rPr>
        <w:t xml:space="preserve"> </w:t>
      </w:r>
      <w:r w:rsidR="005717CE" w:rsidRPr="005A66BD">
        <w:rPr>
          <w:rFonts w:cstheme="minorHAnsi"/>
          <w:iCs/>
          <w:sz w:val="28"/>
          <w:szCs w:val="28"/>
        </w:rPr>
        <w:t>décret</w:t>
      </w:r>
      <w:r w:rsidRPr="005A66BD">
        <w:rPr>
          <w:rFonts w:cstheme="minorHAnsi"/>
          <w:iCs/>
          <w:sz w:val="28"/>
          <w:szCs w:val="28"/>
        </w:rPr>
        <w:t xml:space="preserve"> n°64-169 du 15 décembre 1960, portant régime de l’immigration en</w:t>
      </w:r>
      <w:r w:rsidR="00673E4C" w:rsidRPr="005A66BD">
        <w:rPr>
          <w:rFonts w:cstheme="minorHAnsi"/>
          <w:iCs/>
          <w:sz w:val="28"/>
          <w:szCs w:val="28"/>
        </w:rPr>
        <w:t xml:space="preserve"> </w:t>
      </w:r>
      <w:r w:rsidRPr="005A66BD">
        <w:rPr>
          <w:rFonts w:cstheme="minorHAnsi"/>
          <w:iCs/>
          <w:sz w:val="28"/>
          <w:szCs w:val="28"/>
        </w:rPr>
        <w:t>Mauritanie, modifié, en certaines de ces dispositions, par le décret n°2012-031 du 25</w:t>
      </w:r>
      <w:r w:rsidR="005717CE" w:rsidRPr="005A66BD">
        <w:rPr>
          <w:rFonts w:cstheme="minorHAnsi"/>
          <w:iCs/>
          <w:sz w:val="28"/>
          <w:szCs w:val="28"/>
        </w:rPr>
        <w:t>Janvier</w:t>
      </w:r>
      <w:r w:rsidRPr="005A66BD">
        <w:rPr>
          <w:rFonts w:cstheme="minorHAnsi"/>
          <w:iCs/>
          <w:sz w:val="28"/>
          <w:szCs w:val="28"/>
        </w:rPr>
        <w:t xml:space="preserve"> 2012 fixant les modalités de sécurisation de la carte de </w:t>
      </w:r>
      <w:r w:rsidR="005717CE" w:rsidRPr="005A66BD">
        <w:rPr>
          <w:rFonts w:cstheme="minorHAnsi"/>
          <w:iCs/>
          <w:sz w:val="28"/>
          <w:szCs w:val="28"/>
        </w:rPr>
        <w:t>résident,</w:t>
      </w:r>
    </w:p>
    <w:p w14:paraId="1ABC7467" w14:textId="77777777" w:rsidR="00BE2E98" w:rsidRPr="005A66BD" w:rsidRDefault="00BE2E98" w:rsidP="00195C0F">
      <w:pPr>
        <w:pStyle w:val="ListParagraph"/>
        <w:numPr>
          <w:ilvl w:val="0"/>
          <w:numId w:val="10"/>
        </w:numPr>
        <w:spacing w:after="0"/>
        <w:rPr>
          <w:rFonts w:cstheme="minorHAnsi"/>
          <w:iCs/>
          <w:sz w:val="28"/>
          <w:szCs w:val="28"/>
        </w:rPr>
      </w:pPr>
      <w:r w:rsidRPr="005A66BD">
        <w:rPr>
          <w:rFonts w:cstheme="minorHAnsi"/>
          <w:iCs/>
          <w:sz w:val="28"/>
          <w:szCs w:val="28"/>
        </w:rPr>
        <w:t>le décret n°2012-032/PM/MIDEC du 26 janvier 2012 réglementant les titres et de</w:t>
      </w:r>
      <w:r w:rsidR="00673E4C" w:rsidRPr="005A66BD">
        <w:rPr>
          <w:rFonts w:cstheme="minorHAnsi"/>
          <w:iCs/>
          <w:sz w:val="28"/>
          <w:szCs w:val="28"/>
        </w:rPr>
        <w:t xml:space="preserve"> </w:t>
      </w:r>
      <w:r w:rsidR="005717CE" w:rsidRPr="005A66BD">
        <w:rPr>
          <w:rFonts w:cstheme="minorHAnsi"/>
          <w:iCs/>
          <w:sz w:val="28"/>
          <w:szCs w:val="28"/>
        </w:rPr>
        <w:t>Voyage,</w:t>
      </w:r>
    </w:p>
    <w:p w14:paraId="1ABC7468" w14:textId="77777777" w:rsidR="00BE2E98" w:rsidRPr="005A66BD" w:rsidRDefault="00BE2E98" w:rsidP="00195C0F">
      <w:pPr>
        <w:pStyle w:val="ListParagraph"/>
        <w:numPr>
          <w:ilvl w:val="0"/>
          <w:numId w:val="10"/>
        </w:numPr>
        <w:spacing w:after="0"/>
        <w:rPr>
          <w:rFonts w:cstheme="minorHAnsi"/>
          <w:iCs/>
          <w:sz w:val="28"/>
          <w:szCs w:val="28"/>
        </w:rPr>
      </w:pPr>
      <w:r w:rsidRPr="005A66BD">
        <w:rPr>
          <w:rFonts w:cstheme="minorHAnsi"/>
          <w:iCs/>
          <w:sz w:val="28"/>
          <w:szCs w:val="28"/>
        </w:rPr>
        <w:t>le décret n°2005-022 du 03 mars 2005 fixant les modalités d’application en République</w:t>
      </w:r>
      <w:r w:rsidR="00673E4C" w:rsidRPr="005A66BD">
        <w:rPr>
          <w:rFonts w:cstheme="minorHAnsi"/>
          <w:iCs/>
          <w:sz w:val="28"/>
          <w:szCs w:val="28"/>
        </w:rPr>
        <w:t xml:space="preserve"> </w:t>
      </w:r>
      <w:r w:rsidRPr="005A66BD">
        <w:rPr>
          <w:rFonts w:cstheme="minorHAnsi"/>
          <w:iCs/>
          <w:sz w:val="28"/>
          <w:szCs w:val="28"/>
        </w:rPr>
        <w:t>Islamique de Mauritanie des conventions internationales relatives aux réfugiés.</w:t>
      </w:r>
    </w:p>
    <w:p w14:paraId="1ABC7469" w14:textId="77777777" w:rsidR="00BE2E98" w:rsidRPr="00EE43B0" w:rsidRDefault="00BE2E98" w:rsidP="00195C0F">
      <w:pPr>
        <w:spacing w:after="0"/>
        <w:rPr>
          <w:rFonts w:cstheme="minorHAnsi"/>
          <w:sz w:val="28"/>
          <w:szCs w:val="28"/>
        </w:rPr>
      </w:pPr>
      <w:r w:rsidRPr="00EE43B0">
        <w:rPr>
          <w:rFonts w:cstheme="minorHAnsi"/>
          <w:sz w:val="28"/>
          <w:szCs w:val="28"/>
        </w:rPr>
        <w:t>L’étranger, en droit mauritanien, peut être considéré comme un non immigré, un immigré</w:t>
      </w:r>
      <w:r w:rsidR="00673E4C">
        <w:rPr>
          <w:rFonts w:cstheme="minorHAnsi"/>
          <w:sz w:val="28"/>
          <w:szCs w:val="28"/>
        </w:rPr>
        <w:t xml:space="preserve"> </w:t>
      </w:r>
      <w:r w:rsidR="00EB7A18" w:rsidRPr="00EE43B0">
        <w:rPr>
          <w:rFonts w:cstheme="minorHAnsi"/>
          <w:sz w:val="28"/>
          <w:szCs w:val="28"/>
        </w:rPr>
        <w:t>Privilégié</w:t>
      </w:r>
      <w:r w:rsidRPr="00EE43B0">
        <w:rPr>
          <w:rFonts w:cstheme="minorHAnsi"/>
          <w:sz w:val="28"/>
          <w:szCs w:val="28"/>
        </w:rPr>
        <w:t xml:space="preserve"> ou un immigré ordinaire (Article 1er du décret n°64-169 du 15 décembre 1964</w:t>
      </w:r>
      <w:r w:rsidR="008B0CA4" w:rsidRPr="00EE43B0">
        <w:rPr>
          <w:rFonts w:cstheme="minorHAnsi"/>
          <w:sz w:val="28"/>
          <w:szCs w:val="28"/>
        </w:rPr>
        <w:t>, Portant</w:t>
      </w:r>
      <w:r w:rsidRPr="00EE43B0">
        <w:rPr>
          <w:rFonts w:cstheme="minorHAnsi"/>
          <w:sz w:val="28"/>
          <w:szCs w:val="28"/>
        </w:rPr>
        <w:t xml:space="preserve"> régime de l’immigration en Mauritanie) et le statut de l’enfant étranger est fortement</w:t>
      </w:r>
      <w:r w:rsidR="00EA0174" w:rsidRPr="00EE43B0">
        <w:rPr>
          <w:rFonts w:cstheme="minorHAnsi"/>
          <w:sz w:val="28"/>
          <w:szCs w:val="28"/>
        </w:rPr>
        <w:t xml:space="preserve"> t</w:t>
      </w:r>
      <w:r w:rsidR="00EB7A18" w:rsidRPr="00EE43B0">
        <w:rPr>
          <w:rFonts w:cstheme="minorHAnsi"/>
          <w:sz w:val="28"/>
          <w:szCs w:val="28"/>
        </w:rPr>
        <w:t>ributaire</w:t>
      </w:r>
      <w:r w:rsidRPr="00EE43B0">
        <w:rPr>
          <w:rFonts w:cstheme="minorHAnsi"/>
          <w:sz w:val="28"/>
          <w:szCs w:val="28"/>
        </w:rPr>
        <w:t xml:space="preserve"> de celui de son parent.</w:t>
      </w:r>
    </w:p>
    <w:p w14:paraId="1ABC746A" w14:textId="77777777" w:rsidR="0099669F" w:rsidRPr="00EE43B0" w:rsidRDefault="0099669F" w:rsidP="00560252">
      <w:pPr>
        <w:spacing w:after="0"/>
        <w:jc w:val="both"/>
        <w:rPr>
          <w:rFonts w:cstheme="minorHAnsi"/>
          <w:sz w:val="28"/>
          <w:szCs w:val="28"/>
        </w:rPr>
      </w:pPr>
    </w:p>
    <w:p w14:paraId="1ABC746B" w14:textId="77777777" w:rsidR="00EB7A18" w:rsidRDefault="00EB7A18" w:rsidP="00560252">
      <w:pPr>
        <w:spacing w:after="0"/>
        <w:jc w:val="both"/>
        <w:rPr>
          <w:rFonts w:cstheme="minorHAnsi"/>
          <w:b/>
          <w:sz w:val="28"/>
          <w:szCs w:val="28"/>
        </w:rPr>
      </w:pPr>
      <w:r w:rsidRPr="00EE43B0">
        <w:rPr>
          <w:rFonts w:cstheme="minorHAnsi"/>
          <w:b/>
          <w:sz w:val="28"/>
          <w:szCs w:val="28"/>
        </w:rPr>
        <w:t xml:space="preserve">Recommandations : </w:t>
      </w:r>
    </w:p>
    <w:p w14:paraId="1ABC746C" w14:textId="77777777" w:rsidR="00195C0F" w:rsidRDefault="00195C0F" w:rsidP="00560252">
      <w:pPr>
        <w:spacing w:after="0"/>
        <w:jc w:val="both"/>
        <w:rPr>
          <w:rFonts w:cstheme="minorHAnsi"/>
          <w:b/>
          <w:sz w:val="28"/>
          <w:szCs w:val="28"/>
        </w:rPr>
      </w:pPr>
    </w:p>
    <w:p w14:paraId="1ABC746D" w14:textId="77777777" w:rsidR="005A66BD" w:rsidRDefault="005A66BD" w:rsidP="00195C0F">
      <w:pPr>
        <w:pStyle w:val="ListParagraph"/>
        <w:numPr>
          <w:ilvl w:val="0"/>
          <w:numId w:val="11"/>
        </w:numPr>
        <w:spacing w:after="0"/>
        <w:rPr>
          <w:rFonts w:cstheme="minorHAnsi"/>
          <w:sz w:val="28"/>
          <w:szCs w:val="28"/>
        </w:rPr>
      </w:pPr>
      <w:r w:rsidRPr="005A66BD">
        <w:rPr>
          <w:rFonts w:cstheme="minorHAnsi"/>
          <w:sz w:val="28"/>
          <w:szCs w:val="28"/>
        </w:rPr>
        <w:t xml:space="preserve">Transfert des compétences du tribunal spécialisé de lutte contre l’esclavage, la traite des personnes et trafic des migrants </w:t>
      </w:r>
      <w:r>
        <w:rPr>
          <w:rFonts w:cstheme="minorHAnsi"/>
          <w:sz w:val="28"/>
          <w:szCs w:val="28"/>
        </w:rPr>
        <w:t>au cours criminel ;</w:t>
      </w:r>
    </w:p>
    <w:p w14:paraId="1ABC746E" w14:textId="77777777" w:rsidR="005A66BD" w:rsidRDefault="005A66BD" w:rsidP="00195C0F">
      <w:pPr>
        <w:pStyle w:val="ListParagraph"/>
        <w:numPr>
          <w:ilvl w:val="0"/>
          <w:numId w:val="11"/>
        </w:numPr>
        <w:spacing w:after="0"/>
        <w:jc w:val="both"/>
        <w:rPr>
          <w:rFonts w:cstheme="minorHAnsi"/>
          <w:sz w:val="28"/>
          <w:szCs w:val="28"/>
        </w:rPr>
      </w:pPr>
      <w:r>
        <w:rPr>
          <w:rFonts w:cstheme="minorHAnsi"/>
          <w:sz w:val="28"/>
          <w:szCs w:val="28"/>
        </w:rPr>
        <w:lastRenderedPageBreak/>
        <w:t>La formation des magistrats</w:t>
      </w:r>
      <w:r w:rsidR="002B6CFB">
        <w:rPr>
          <w:rFonts w:cstheme="minorHAnsi"/>
          <w:sz w:val="28"/>
          <w:szCs w:val="28"/>
        </w:rPr>
        <w:t xml:space="preserve"> et OPJ </w:t>
      </w:r>
      <w:r>
        <w:rPr>
          <w:rFonts w:cstheme="minorHAnsi"/>
          <w:sz w:val="28"/>
          <w:szCs w:val="28"/>
        </w:rPr>
        <w:t xml:space="preserve"> spécialisés dans le domaine des crimes transfrontaliers</w:t>
      </w:r>
      <w:r w:rsidR="002B6CFB">
        <w:rPr>
          <w:rFonts w:cstheme="minorHAnsi"/>
          <w:sz w:val="28"/>
          <w:szCs w:val="28"/>
        </w:rPr>
        <w:t> ;</w:t>
      </w:r>
    </w:p>
    <w:p w14:paraId="1ABC746F" w14:textId="77777777" w:rsidR="00195C0F" w:rsidRDefault="00195C0F" w:rsidP="00195C0F">
      <w:pPr>
        <w:pStyle w:val="ListParagraph"/>
        <w:spacing w:after="0"/>
        <w:rPr>
          <w:rFonts w:cstheme="minorHAnsi"/>
          <w:sz w:val="28"/>
          <w:szCs w:val="28"/>
        </w:rPr>
      </w:pPr>
    </w:p>
    <w:p w14:paraId="1ABC7470" w14:textId="77777777" w:rsidR="002B6CFB" w:rsidRDefault="002B6CFB" w:rsidP="00195C0F">
      <w:pPr>
        <w:pStyle w:val="ListParagraph"/>
        <w:numPr>
          <w:ilvl w:val="0"/>
          <w:numId w:val="11"/>
        </w:numPr>
        <w:spacing w:after="0"/>
        <w:jc w:val="both"/>
        <w:rPr>
          <w:rFonts w:cstheme="minorHAnsi"/>
          <w:sz w:val="28"/>
          <w:szCs w:val="28"/>
        </w:rPr>
      </w:pPr>
      <w:r>
        <w:rPr>
          <w:rFonts w:cstheme="minorHAnsi"/>
          <w:sz w:val="28"/>
          <w:szCs w:val="28"/>
        </w:rPr>
        <w:t>L’adoption d’une loi autorisant la ratification de la convention N°189 de l’organisation International du travail sur les droits des travailleurs et travailleuses domestiques ;</w:t>
      </w:r>
    </w:p>
    <w:p w14:paraId="1ABC7471" w14:textId="77777777" w:rsidR="00195C0F" w:rsidRPr="00195C0F" w:rsidRDefault="00195C0F" w:rsidP="00195C0F">
      <w:pPr>
        <w:spacing w:after="0"/>
        <w:jc w:val="both"/>
        <w:rPr>
          <w:rFonts w:cstheme="minorHAnsi"/>
          <w:sz w:val="28"/>
          <w:szCs w:val="28"/>
        </w:rPr>
      </w:pPr>
    </w:p>
    <w:p w14:paraId="1ABC7472" w14:textId="77777777" w:rsidR="002B6CFB" w:rsidRDefault="002B6CFB" w:rsidP="00195C0F">
      <w:pPr>
        <w:pStyle w:val="ListParagraph"/>
        <w:numPr>
          <w:ilvl w:val="0"/>
          <w:numId w:val="11"/>
        </w:numPr>
        <w:spacing w:after="0"/>
        <w:jc w:val="both"/>
        <w:rPr>
          <w:rFonts w:cstheme="minorHAnsi"/>
          <w:sz w:val="28"/>
          <w:szCs w:val="28"/>
        </w:rPr>
      </w:pPr>
      <w:r>
        <w:rPr>
          <w:rFonts w:cstheme="minorHAnsi"/>
          <w:sz w:val="28"/>
          <w:szCs w:val="28"/>
        </w:rPr>
        <w:t>L’adoption du projet de loi pour lutter contre les violations faites a l’égard des femmes et des filles ;</w:t>
      </w:r>
    </w:p>
    <w:p w14:paraId="1ABC7473" w14:textId="77777777" w:rsidR="00195C0F" w:rsidRPr="00195C0F" w:rsidRDefault="00195C0F" w:rsidP="00195C0F">
      <w:pPr>
        <w:spacing w:after="0"/>
        <w:jc w:val="both"/>
        <w:rPr>
          <w:rFonts w:cstheme="minorHAnsi"/>
          <w:sz w:val="28"/>
          <w:szCs w:val="28"/>
        </w:rPr>
      </w:pPr>
    </w:p>
    <w:p w14:paraId="1ABC7474" w14:textId="77777777" w:rsidR="002B6CFB" w:rsidRDefault="002B6CFB" w:rsidP="00195C0F">
      <w:pPr>
        <w:pStyle w:val="ListParagraph"/>
        <w:numPr>
          <w:ilvl w:val="0"/>
          <w:numId w:val="11"/>
        </w:numPr>
        <w:spacing w:after="0"/>
        <w:jc w:val="both"/>
        <w:rPr>
          <w:rFonts w:cstheme="minorHAnsi"/>
          <w:sz w:val="28"/>
          <w:szCs w:val="28"/>
        </w:rPr>
      </w:pPr>
      <w:r>
        <w:rPr>
          <w:rFonts w:cstheme="minorHAnsi"/>
          <w:sz w:val="28"/>
          <w:szCs w:val="28"/>
        </w:rPr>
        <w:t>L’appui des partenaires techniques et financiers afin de soutenir les efforts des E</w:t>
      </w:r>
      <w:r w:rsidR="00195C0F">
        <w:rPr>
          <w:rFonts w:cstheme="minorHAnsi"/>
          <w:sz w:val="28"/>
          <w:szCs w:val="28"/>
        </w:rPr>
        <w:t>tats parties pour la mise en œuvre</w:t>
      </w:r>
      <w:r>
        <w:rPr>
          <w:rFonts w:cstheme="minorHAnsi"/>
          <w:sz w:val="28"/>
          <w:szCs w:val="28"/>
        </w:rPr>
        <w:t xml:space="preserve">  </w:t>
      </w:r>
      <w:r w:rsidR="00195C0F">
        <w:rPr>
          <w:rFonts w:cstheme="minorHAnsi"/>
          <w:sz w:val="28"/>
          <w:szCs w:val="28"/>
        </w:rPr>
        <w:t xml:space="preserve">de ses engagements. </w:t>
      </w:r>
    </w:p>
    <w:p w14:paraId="1ABC7475" w14:textId="77777777" w:rsidR="00195C0F" w:rsidRPr="00195C0F" w:rsidRDefault="00195C0F" w:rsidP="00195C0F">
      <w:pPr>
        <w:pStyle w:val="ListParagraph"/>
        <w:rPr>
          <w:rFonts w:cstheme="minorHAnsi"/>
          <w:sz w:val="28"/>
          <w:szCs w:val="28"/>
        </w:rPr>
      </w:pPr>
    </w:p>
    <w:p w14:paraId="1ABC7476" w14:textId="77777777" w:rsidR="00195C0F" w:rsidRDefault="00195C0F" w:rsidP="00195C0F">
      <w:pPr>
        <w:spacing w:after="0"/>
        <w:rPr>
          <w:rFonts w:cstheme="minorHAnsi"/>
          <w:sz w:val="28"/>
          <w:szCs w:val="28"/>
        </w:rPr>
      </w:pPr>
    </w:p>
    <w:p w14:paraId="1ABC7477" w14:textId="77777777" w:rsidR="00195C0F" w:rsidRDefault="00195C0F" w:rsidP="00195C0F">
      <w:pPr>
        <w:spacing w:after="0"/>
        <w:rPr>
          <w:rFonts w:cstheme="minorHAnsi"/>
          <w:sz w:val="28"/>
          <w:szCs w:val="28"/>
        </w:rPr>
      </w:pPr>
    </w:p>
    <w:p w14:paraId="1ABC7478" w14:textId="77777777" w:rsidR="00195C0F" w:rsidRDefault="00195C0F" w:rsidP="00195C0F">
      <w:pPr>
        <w:spacing w:after="0"/>
        <w:rPr>
          <w:rFonts w:cstheme="minorHAnsi"/>
          <w:sz w:val="28"/>
          <w:szCs w:val="28"/>
        </w:rPr>
      </w:pPr>
    </w:p>
    <w:p w14:paraId="1ABC7479" w14:textId="77777777" w:rsidR="00195C0F" w:rsidRDefault="00195C0F" w:rsidP="00195C0F">
      <w:pPr>
        <w:spacing w:after="0"/>
        <w:rPr>
          <w:rFonts w:cstheme="minorHAnsi"/>
          <w:sz w:val="28"/>
          <w:szCs w:val="28"/>
        </w:rPr>
      </w:pPr>
    </w:p>
    <w:p w14:paraId="1ABC747A" w14:textId="77777777" w:rsidR="00195C0F" w:rsidRDefault="00195C0F" w:rsidP="00195C0F">
      <w:pPr>
        <w:spacing w:after="0"/>
        <w:rPr>
          <w:rFonts w:cstheme="minorHAnsi"/>
          <w:sz w:val="28"/>
          <w:szCs w:val="28"/>
        </w:rPr>
      </w:pPr>
      <w:r>
        <w:rPr>
          <w:rFonts w:cstheme="minorHAnsi"/>
          <w:sz w:val="28"/>
          <w:szCs w:val="28"/>
        </w:rPr>
        <w:t xml:space="preserve">Fait à Nouakchott le 25 Octobre </w:t>
      </w:r>
      <w:r w:rsidR="00412677">
        <w:rPr>
          <w:rFonts w:cstheme="minorHAnsi"/>
          <w:sz w:val="28"/>
          <w:szCs w:val="28"/>
        </w:rPr>
        <w:t>2024</w:t>
      </w:r>
    </w:p>
    <w:p w14:paraId="1ABC747B" w14:textId="77777777" w:rsidR="00195C0F" w:rsidRDefault="00195C0F" w:rsidP="00195C0F">
      <w:pPr>
        <w:spacing w:after="0"/>
        <w:jc w:val="center"/>
        <w:rPr>
          <w:rFonts w:cstheme="minorHAnsi"/>
          <w:sz w:val="28"/>
          <w:szCs w:val="28"/>
        </w:rPr>
      </w:pPr>
    </w:p>
    <w:p w14:paraId="1ABC747C" w14:textId="77777777" w:rsidR="00412677" w:rsidRDefault="00412677" w:rsidP="00195C0F">
      <w:pPr>
        <w:spacing w:after="0"/>
        <w:jc w:val="center"/>
        <w:rPr>
          <w:rFonts w:cstheme="minorHAnsi"/>
          <w:sz w:val="28"/>
          <w:szCs w:val="28"/>
        </w:rPr>
      </w:pPr>
    </w:p>
    <w:p w14:paraId="1ABC747D" w14:textId="77777777" w:rsidR="00412677" w:rsidRDefault="00412677" w:rsidP="00195C0F">
      <w:pPr>
        <w:spacing w:after="0"/>
        <w:jc w:val="center"/>
        <w:rPr>
          <w:rFonts w:cstheme="minorHAnsi"/>
          <w:sz w:val="28"/>
          <w:szCs w:val="28"/>
        </w:rPr>
      </w:pPr>
    </w:p>
    <w:p w14:paraId="1ABC747E" w14:textId="77777777" w:rsidR="00195C0F" w:rsidRPr="00412677" w:rsidRDefault="00195C0F" w:rsidP="00195C0F">
      <w:pPr>
        <w:spacing w:after="0"/>
        <w:jc w:val="center"/>
        <w:rPr>
          <w:rFonts w:cstheme="minorHAnsi"/>
          <w:b/>
          <w:sz w:val="28"/>
          <w:szCs w:val="28"/>
          <w:u w:val="single"/>
        </w:rPr>
      </w:pPr>
      <w:r w:rsidRPr="00412677">
        <w:rPr>
          <w:rFonts w:cstheme="minorHAnsi"/>
          <w:b/>
          <w:sz w:val="28"/>
          <w:szCs w:val="28"/>
          <w:u w:val="single"/>
        </w:rPr>
        <w:t>Le Président</w:t>
      </w:r>
    </w:p>
    <w:p w14:paraId="1ABC747F" w14:textId="77777777" w:rsidR="00195C0F" w:rsidRDefault="00195C0F" w:rsidP="00195C0F">
      <w:pPr>
        <w:spacing w:after="0"/>
        <w:jc w:val="center"/>
        <w:rPr>
          <w:rFonts w:cstheme="minorHAnsi"/>
          <w:sz w:val="28"/>
          <w:szCs w:val="28"/>
        </w:rPr>
      </w:pPr>
      <w:r>
        <w:rPr>
          <w:rFonts w:cstheme="minorHAnsi"/>
          <w:sz w:val="28"/>
          <w:szCs w:val="28"/>
        </w:rPr>
        <w:t xml:space="preserve">Moussa </w:t>
      </w:r>
      <w:proofErr w:type="spellStart"/>
      <w:r>
        <w:rPr>
          <w:rFonts w:cstheme="minorHAnsi"/>
          <w:sz w:val="28"/>
          <w:szCs w:val="28"/>
        </w:rPr>
        <w:t>Gawi</w:t>
      </w:r>
      <w:proofErr w:type="spellEnd"/>
    </w:p>
    <w:p w14:paraId="1ABC7480" w14:textId="77777777" w:rsidR="00195C0F" w:rsidRPr="00195C0F" w:rsidRDefault="00195C0F" w:rsidP="00195C0F">
      <w:pPr>
        <w:spacing w:after="0"/>
        <w:rPr>
          <w:rFonts w:cstheme="minorHAnsi"/>
          <w:sz w:val="28"/>
          <w:szCs w:val="28"/>
        </w:rPr>
      </w:pPr>
    </w:p>
    <w:p w14:paraId="1ABC7481" w14:textId="77777777" w:rsidR="00D86DDD" w:rsidRDefault="00D86DDD" w:rsidP="004458D9">
      <w:pPr>
        <w:spacing w:after="0"/>
        <w:jc w:val="right"/>
        <w:rPr>
          <w:b/>
          <w:sz w:val="24"/>
          <w:szCs w:val="24"/>
        </w:rPr>
      </w:pPr>
    </w:p>
    <w:p w14:paraId="1ABC7482" w14:textId="77777777" w:rsidR="00195C0F" w:rsidRDefault="00195C0F" w:rsidP="004458D9">
      <w:pPr>
        <w:spacing w:after="0"/>
        <w:jc w:val="right"/>
        <w:rPr>
          <w:b/>
          <w:sz w:val="24"/>
          <w:szCs w:val="24"/>
        </w:rPr>
      </w:pPr>
    </w:p>
    <w:p w14:paraId="1ABC7483" w14:textId="77777777" w:rsidR="00195C0F" w:rsidRDefault="00195C0F" w:rsidP="004458D9">
      <w:pPr>
        <w:spacing w:after="0"/>
        <w:jc w:val="right"/>
        <w:rPr>
          <w:b/>
          <w:sz w:val="24"/>
          <w:szCs w:val="24"/>
        </w:rPr>
      </w:pPr>
    </w:p>
    <w:p w14:paraId="1ABC7484" w14:textId="77777777" w:rsidR="00195C0F" w:rsidRDefault="00195C0F" w:rsidP="004458D9">
      <w:pPr>
        <w:spacing w:after="0"/>
        <w:jc w:val="right"/>
        <w:rPr>
          <w:b/>
          <w:sz w:val="24"/>
          <w:szCs w:val="24"/>
        </w:rPr>
      </w:pPr>
    </w:p>
    <w:p w14:paraId="1ABC7485" w14:textId="77777777" w:rsidR="00195C0F" w:rsidRDefault="00195C0F" w:rsidP="004458D9">
      <w:pPr>
        <w:spacing w:after="0"/>
        <w:jc w:val="right"/>
        <w:rPr>
          <w:b/>
          <w:sz w:val="24"/>
          <w:szCs w:val="24"/>
        </w:rPr>
      </w:pPr>
    </w:p>
    <w:p w14:paraId="1ABC7486" w14:textId="77777777" w:rsidR="00195C0F" w:rsidRPr="00EE43B0" w:rsidRDefault="00195C0F" w:rsidP="004458D9">
      <w:pPr>
        <w:spacing w:after="0"/>
        <w:jc w:val="right"/>
        <w:rPr>
          <w:b/>
          <w:sz w:val="24"/>
          <w:szCs w:val="24"/>
        </w:rPr>
      </w:pPr>
    </w:p>
    <w:sectPr w:rsidR="00195C0F" w:rsidRPr="00EE43B0" w:rsidSect="00560252">
      <w:footerReference w:type="default" r:id="rId12"/>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BC748B" w14:textId="77777777" w:rsidR="006620D9" w:rsidRDefault="006620D9" w:rsidP="00D86DDD">
      <w:pPr>
        <w:spacing w:after="0" w:line="240" w:lineRule="auto"/>
      </w:pPr>
      <w:r>
        <w:separator/>
      </w:r>
    </w:p>
  </w:endnote>
  <w:endnote w:type="continuationSeparator" w:id="0">
    <w:p w14:paraId="1ABC748C" w14:textId="77777777" w:rsidR="006620D9" w:rsidRDefault="006620D9" w:rsidP="00D86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00330"/>
      <w:docPartObj>
        <w:docPartGallery w:val="Page Numbers (Bottom of Page)"/>
        <w:docPartUnique/>
      </w:docPartObj>
    </w:sdtPr>
    <w:sdtEndPr/>
    <w:sdtContent>
      <w:p w14:paraId="1ABC748D" w14:textId="77777777" w:rsidR="005075B5" w:rsidRDefault="005E26BF">
        <w:pPr>
          <w:pStyle w:val="Footer"/>
        </w:pPr>
        <w:r>
          <w:rPr>
            <w:noProof/>
            <w:lang w:eastAsia="fr-FR"/>
          </w:rPr>
          <w:pict w14:anchorId="1ABC748E">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2" o:spid="_x0000_s1026" type="#_x0000_t65" style="position:absolute;margin-left:0;margin-top:0;width:29pt;height:21.6pt;z-index:251662336;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" o:allowincell="f" adj="14135" strokecolor="gray [1629]" strokeweight=".25pt">
              <v:textbox>
                <w:txbxContent>
                  <w:p w14:paraId="1ABC748F" w14:textId="77777777" w:rsidR="005075B5" w:rsidRDefault="009B470A">
                    <w:pPr>
                      <w:jc w:val="center"/>
                    </w:pPr>
                    <w:r>
                      <w:fldChar w:fldCharType="begin"/>
                    </w:r>
                    <w:r w:rsidR="00650E8A">
                      <w:instrText xml:space="preserve"> PAGE    \* MERGEFORMAT </w:instrText>
                    </w:r>
                    <w:r>
                      <w:fldChar w:fldCharType="separate"/>
                    </w:r>
                    <w:r w:rsidR="00412677" w:rsidRPr="00412677">
                      <w:rPr>
                        <w:noProof/>
                        <w:sz w:val="16"/>
                        <w:szCs w:val="16"/>
                      </w:rPr>
                      <w:t>7</w:t>
                    </w:r>
                    <w:r>
                      <w:rPr>
                        <w:noProof/>
                        <w:sz w:val="16"/>
                        <w:szCs w:val="16"/>
                      </w:rPr>
                      <w:fldChar w:fldCharType="end"/>
                    </w:r>
                  </w:p>
                </w:txbxContent>
              </v:textbox>
              <w10:wrap anchorx="margin" anchory="margin"/>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BC7489" w14:textId="77777777" w:rsidR="006620D9" w:rsidRDefault="006620D9" w:rsidP="00D86DDD">
      <w:pPr>
        <w:spacing w:after="0" w:line="240" w:lineRule="auto"/>
      </w:pPr>
      <w:r>
        <w:separator/>
      </w:r>
    </w:p>
  </w:footnote>
  <w:footnote w:type="continuationSeparator" w:id="0">
    <w:p w14:paraId="1ABC748A" w14:textId="77777777" w:rsidR="006620D9" w:rsidRDefault="006620D9" w:rsidP="00D86D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B099B"/>
    <w:multiLevelType w:val="hybridMultilevel"/>
    <w:tmpl w:val="73E494E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8344B6F"/>
    <w:multiLevelType w:val="hybridMultilevel"/>
    <w:tmpl w:val="FB28E49C"/>
    <w:lvl w:ilvl="0" w:tplc="C25CF172">
      <w:numFmt w:val="bullet"/>
      <w:lvlText w:val="-"/>
      <w:lvlJc w:val="left"/>
      <w:pPr>
        <w:ind w:left="1474" w:hanging="360"/>
      </w:pPr>
      <w:rPr>
        <w:rFonts w:ascii="Calibri" w:eastAsiaTheme="minorHAnsi" w:hAnsi="Calibri" w:cs="Calibri" w:hint="default"/>
      </w:rPr>
    </w:lvl>
    <w:lvl w:ilvl="1" w:tplc="040C0003" w:tentative="1">
      <w:start w:val="1"/>
      <w:numFmt w:val="bullet"/>
      <w:lvlText w:val="o"/>
      <w:lvlJc w:val="left"/>
      <w:pPr>
        <w:ind w:left="2194" w:hanging="360"/>
      </w:pPr>
      <w:rPr>
        <w:rFonts w:ascii="Courier New" w:hAnsi="Courier New" w:cs="Courier New" w:hint="default"/>
      </w:rPr>
    </w:lvl>
    <w:lvl w:ilvl="2" w:tplc="040C0005" w:tentative="1">
      <w:start w:val="1"/>
      <w:numFmt w:val="bullet"/>
      <w:lvlText w:val=""/>
      <w:lvlJc w:val="left"/>
      <w:pPr>
        <w:ind w:left="2914" w:hanging="360"/>
      </w:pPr>
      <w:rPr>
        <w:rFonts w:ascii="Wingdings" w:hAnsi="Wingdings" w:hint="default"/>
      </w:rPr>
    </w:lvl>
    <w:lvl w:ilvl="3" w:tplc="040C0001" w:tentative="1">
      <w:start w:val="1"/>
      <w:numFmt w:val="bullet"/>
      <w:lvlText w:val=""/>
      <w:lvlJc w:val="left"/>
      <w:pPr>
        <w:ind w:left="3634" w:hanging="360"/>
      </w:pPr>
      <w:rPr>
        <w:rFonts w:ascii="Symbol" w:hAnsi="Symbol" w:hint="default"/>
      </w:rPr>
    </w:lvl>
    <w:lvl w:ilvl="4" w:tplc="040C0003" w:tentative="1">
      <w:start w:val="1"/>
      <w:numFmt w:val="bullet"/>
      <w:lvlText w:val="o"/>
      <w:lvlJc w:val="left"/>
      <w:pPr>
        <w:ind w:left="4354" w:hanging="360"/>
      </w:pPr>
      <w:rPr>
        <w:rFonts w:ascii="Courier New" w:hAnsi="Courier New" w:cs="Courier New" w:hint="default"/>
      </w:rPr>
    </w:lvl>
    <w:lvl w:ilvl="5" w:tplc="040C0005" w:tentative="1">
      <w:start w:val="1"/>
      <w:numFmt w:val="bullet"/>
      <w:lvlText w:val=""/>
      <w:lvlJc w:val="left"/>
      <w:pPr>
        <w:ind w:left="5074" w:hanging="360"/>
      </w:pPr>
      <w:rPr>
        <w:rFonts w:ascii="Wingdings" w:hAnsi="Wingdings" w:hint="default"/>
      </w:rPr>
    </w:lvl>
    <w:lvl w:ilvl="6" w:tplc="040C0001" w:tentative="1">
      <w:start w:val="1"/>
      <w:numFmt w:val="bullet"/>
      <w:lvlText w:val=""/>
      <w:lvlJc w:val="left"/>
      <w:pPr>
        <w:ind w:left="5794" w:hanging="360"/>
      </w:pPr>
      <w:rPr>
        <w:rFonts w:ascii="Symbol" w:hAnsi="Symbol" w:hint="default"/>
      </w:rPr>
    </w:lvl>
    <w:lvl w:ilvl="7" w:tplc="040C0003" w:tentative="1">
      <w:start w:val="1"/>
      <w:numFmt w:val="bullet"/>
      <w:lvlText w:val="o"/>
      <w:lvlJc w:val="left"/>
      <w:pPr>
        <w:ind w:left="6514" w:hanging="360"/>
      </w:pPr>
      <w:rPr>
        <w:rFonts w:ascii="Courier New" w:hAnsi="Courier New" w:cs="Courier New" w:hint="default"/>
      </w:rPr>
    </w:lvl>
    <w:lvl w:ilvl="8" w:tplc="040C0005" w:tentative="1">
      <w:start w:val="1"/>
      <w:numFmt w:val="bullet"/>
      <w:lvlText w:val=""/>
      <w:lvlJc w:val="left"/>
      <w:pPr>
        <w:ind w:left="7234" w:hanging="360"/>
      </w:pPr>
      <w:rPr>
        <w:rFonts w:ascii="Wingdings" w:hAnsi="Wingdings" w:hint="default"/>
      </w:rPr>
    </w:lvl>
  </w:abstractNum>
  <w:abstractNum w:abstractNumId="2" w15:restartNumberingAfterBreak="0">
    <w:nsid w:val="45E17B7F"/>
    <w:multiLevelType w:val="hybridMultilevel"/>
    <w:tmpl w:val="D4DEE7AA"/>
    <w:lvl w:ilvl="0" w:tplc="040C000D">
      <w:start w:val="1"/>
      <w:numFmt w:val="bullet"/>
      <w:lvlText w:val=""/>
      <w:lvlJc w:val="left"/>
      <w:pPr>
        <w:ind w:left="754" w:hanging="360"/>
      </w:pPr>
      <w:rPr>
        <w:rFonts w:ascii="Wingdings" w:hAnsi="Wingdings" w:hint="default"/>
      </w:rPr>
    </w:lvl>
    <w:lvl w:ilvl="1" w:tplc="040C0003" w:tentative="1">
      <w:start w:val="1"/>
      <w:numFmt w:val="bullet"/>
      <w:lvlText w:val="o"/>
      <w:lvlJc w:val="left"/>
      <w:pPr>
        <w:ind w:left="1474" w:hanging="360"/>
      </w:pPr>
      <w:rPr>
        <w:rFonts w:ascii="Courier New" w:hAnsi="Courier New" w:cs="Courier New" w:hint="default"/>
      </w:rPr>
    </w:lvl>
    <w:lvl w:ilvl="2" w:tplc="040C0005" w:tentative="1">
      <w:start w:val="1"/>
      <w:numFmt w:val="bullet"/>
      <w:lvlText w:val=""/>
      <w:lvlJc w:val="left"/>
      <w:pPr>
        <w:ind w:left="2194" w:hanging="360"/>
      </w:pPr>
      <w:rPr>
        <w:rFonts w:ascii="Wingdings" w:hAnsi="Wingdings" w:hint="default"/>
      </w:rPr>
    </w:lvl>
    <w:lvl w:ilvl="3" w:tplc="040C0001" w:tentative="1">
      <w:start w:val="1"/>
      <w:numFmt w:val="bullet"/>
      <w:lvlText w:val=""/>
      <w:lvlJc w:val="left"/>
      <w:pPr>
        <w:ind w:left="2914" w:hanging="360"/>
      </w:pPr>
      <w:rPr>
        <w:rFonts w:ascii="Symbol" w:hAnsi="Symbol" w:hint="default"/>
      </w:rPr>
    </w:lvl>
    <w:lvl w:ilvl="4" w:tplc="040C0003" w:tentative="1">
      <w:start w:val="1"/>
      <w:numFmt w:val="bullet"/>
      <w:lvlText w:val="o"/>
      <w:lvlJc w:val="left"/>
      <w:pPr>
        <w:ind w:left="3634" w:hanging="360"/>
      </w:pPr>
      <w:rPr>
        <w:rFonts w:ascii="Courier New" w:hAnsi="Courier New" w:cs="Courier New" w:hint="default"/>
      </w:rPr>
    </w:lvl>
    <w:lvl w:ilvl="5" w:tplc="040C0005" w:tentative="1">
      <w:start w:val="1"/>
      <w:numFmt w:val="bullet"/>
      <w:lvlText w:val=""/>
      <w:lvlJc w:val="left"/>
      <w:pPr>
        <w:ind w:left="4354" w:hanging="360"/>
      </w:pPr>
      <w:rPr>
        <w:rFonts w:ascii="Wingdings" w:hAnsi="Wingdings" w:hint="default"/>
      </w:rPr>
    </w:lvl>
    <w:lvl w:ilvl="6" w:tplc="040C0001" w:tentative="1">
      <w:start w:val="1"/>
      <w:numFmt w:val="bullet"/>
      <w:lvlText w:val=""/>
      <w:lvlJc w:val="left"/>
      <w:pPr>
        <w:ind w:left="5074" w:hanging="360"/>
      </w:pPr>
      <w:rPr>
        <w:rFonts w:ascii="Symbol" w:hAnsi="Symbol" w:hint="default"/>
      </w:rPr>
    </w:lvl>
    <w:lvl w:ilvl="7" w:tplc="040C0003" w:tentative="1">
      <w:start w:val="1"/>
      <w:numFmt w:val="bullet"/>
      <w:lvlText w:val="o"/>
      <w:lvlJc w:val="left"/>
      <w:pPr>
        <w:ind w:left="5794" w:hanging="360"/>
      </w:pPr>
      <w:rPr>
        <w:rFonts w:ascii="Courier New" w:hAnsi="Courier New" w:cs="Courier New" w:hint="default"/>
      </w:rPr>
    </w:lvl>
    <w:lvl w:ilvl="8" w:tplc="040C0005" w:tentative="1">
      <w:start w:val="1"/>
      <w:numFmt w:val="bullet"/>
      <w:lvlText w:val=""/>
      <w:lvlJc w:val="left"/>
      <w:pPr>
        <w:ind w:left="6514" w:hanging="360"/>
      </w:pPr>
      <w:rPr>
        <w:rFonts w:ascii="Wingdings" w:hAnsi="Wingdings" w:hint="default"/>
      </w:rPr>
    </w:lvl>
  </w:abstractNum>
  <w:abstractNum w:abstractNumId="3" w15:restartNumberingAfterBreak="0">
    <w:nsid w:val="494B7541"/>
    <w:multiLevelType w:val="hybridMultilevel"/>
    <w:tmpl w:val="7EA051CA"/>
    <w:lvl w:ilvl="0" w:tplc="040C0001">
      <w:start w:val="1"/>
      <w:numFmt w:val="bullet"/>
      <w:lvlText w:val=""/>
      <w:lvlJc w:val="left"/>
      <w:pPr>
        <w:ind w:left="1474" w:hanging="360"/>
      </w:pPr>
      <w:rPr>
        <w:rFonts w:ascii="Symbol" w:hAnsi="Symbol" w:hint="default"/>
      </w:rPr>
    </w:lvl>
    <w:lvl w:ilvl="1" w:tplc="040C0003" w:tentative="1">
      <w:start w:val="1"/>
      <w:numFmt w:val="bullet"/>
      <w:lvlText w:val="o"/>
      <w:lvlJc w:val="left"/>
      <w:pPr>
        <w:ind w:left="2194" w:hanging="360"/>
      </w:pPr>
      <w:rPr>
        <w:rFonts w:ascii="Courier New" w:hAnsi="Courier New" w:cs="Courier New" w:hint="default"/>
      </w:rPr>
    </w:lvl>
    <w:lvl w:ilvl="2" w:tplc="040C0005" w:tentative="1">
      <w:start w:val="1"/>
      <w:numFmt w:val="bullet"/>
      <w:lvlText w:val=""/>
      <w:lvlJc w:val="left"/>
      <w:pPr>
        <w:ind w:left="2914" w:hanging="360"/>
      </w:pPr>
      <w:rPr>
        <w:rFonts w:ascii="Wingdings" w:hAnsi="Wingdings" w:hint="default"/>
      </w:rPr>
    </w:lvl>
    <w:lvl w:ilvl="3" w:tplc="040C0001" w:tentative="1">
      <w:start w:val="1"/>
      <w:numFmt w:val="bullet"/>
      <w:lvlText w:val=""/>
      <w:lvlJc w:val="left"/>
      <w:pPr>
        <w:ind w:left="3634" w:hanging="360"/>
      </w:pPr>
      <w:rPr>
        <w:rFonts w:ascii="Symbol" w:hAnsi="Symbol" w:hint="default"/>
      </w:rPr>
    </w:lvl>
    <w:lvl w:ilvl="4" w:tplc="040C0003" w:tentative="1">
      <w:start w:val="1"/>
      <w:numFmt w:val="bullet"/>
      <w:lvlText w:val="o"/>
      <w:lvlJc w:val="left"/>
      <w:pPr>
        <w:ind w:left="4354" w:hanging="360"/>
      </w:pPr>
      <w:rPr>
        <w:rFonts w:ascii="Courier New" w:hAnsi="Courier New" w:cs="Courier New" w:hint="default"/>
      </w:rPr>
    </w:lvl>
    <w:lvl w:ilvl="5" w:tplc="040C0005" w:tentative="1">
      <w:start w:val="1"/>
      <w:numFmt w:val="bullet"/>
      <w:lvlText w:val=""/>
      <w:lvlJc w:val="left"/>
      <w:pPr>
        <w:ind w:left="5074" w:hanging="360"/>
      </w:pPr>
      <w:rPr>
        <w:rFonts w:ascii="Wingdings" w:hAnsi="Wingdings" w:hint="default"/>
      </w:rPr>
    </w:lvl>
    <w:lvl w:ilvl="6" w:tplc="040C0001" w:tentative="1">
      <w:start w:val="1"/>
      <w:numFmt w:val="bullet"/>
      <w:lvlText w:val=""/>
      <w:lvlJc w:val="left"/>
      <w:pPr>
        <w:ind w:left="5794" w:hanging="360"/>
      </w:pPr>
      <w:rPr>
        <w:rFonts w:ascii="Symbol" w:hAnsi="Symbol" w:hint="default"/>
      </w:rPr>
    </w:lvl>
    <w:lvl w:ilvl="7" w:tplc="040C0003" w:tentative="1">
      <w:start w:val="1"/>
      <w:numFmt w:val="bullet"/>
      <w:lvlText w:val="o"/>
      <w:lvlJc w:val="left"/>
      <w:pPr>
        <w:ind w:left="6514" w:hanging="360"/>
      </w:pPr>
      <w:rPr>
        <w:rFonts w:ascii="Courier New" w:hAnsi="Courier New" w:cs="Courier New" w:hint="default"/>
      </w:rPr>
    </w:lvl>
    <w:lvl w:ilvl="8" w:tplc="040C0005" w:tentative="1">
      <w:start w:val="1"/>
      <w:numFmt w:val="bullet"/>
      <w:lvlText w:val=""/>
      <w:lvlJc w:val="left"/>
      <w:pPr>
        <w:ind w:left="7234" w:hanging="360"/>
      </w:pPr>
      <w:rPr>
        <w:rFonts w:ascii="Wingdings" w:hAnsi="Wingdings" w:hint="default"/>
      </w:rPr>
    </w:lvl>
  </w:abstractNum>
  <w:abstractNum w:abstractNumId="4" w15:restartNumberingAfterBreak="0">
    <w:nsid w:val="4A777E70"/>
    <w:multiLevelType w:val="hybridMultilevel"/>
    <w:tmpl w:val="EAFA00F0"/>
    <w:lvl w:ilvl="0" w:tplc="040C000B">
      <w:start w:val="1"/>
      <w:numFmt w:val="bullet"/>
      <w:lvlText w:val=""/>
      <w:lvlJc w:val="left"/>
      <w:pPr>
        <w:ind w:left="754" w:hanging="360"/>
      </w:pPr>
      <w:rPr>
        <w:rFonts w:ascii="Wingdings" w:hAnsi="Wingdings" w:hint="default"/>
      </w:rPr>
    </w:lvl>
    <w:lvl w:ilvl="1" w:tplc="040C0003" w:tentative="1">
      <w:start w:val="1"/>
      <w:numFmt w:val="bullet"/>
      <w:lvlText w:val="o"/>
      <w:lvlJc w:val="left"/>
      <w:pPr>
        <w:ind w:left="1474" w:hanging="360"/>
      </w:pPr>
      <w:rPr>
        <w:rFonts w:ascii="Courier New" w:hAnsi="Courier New" w:cs="Courier New" w:hint="default"/>
      </w:rPr>
    </w:lvl>
    <w:lvl w:ilvl="2" w:tplc="040C0005" w:tentative="1">
      <w:start w:val="1"/>
      <w:numFmt w:val="bullet"/>
      <w:lvlText w:val=""/>
      <w:lvlJc w:val="left"/>
      <w:pPr>
        <w:ind w:left="2194" w:hanging="360"/>
      </w:pPr>
      <w:rPr>
        <w:rFonts w:ascii="Wingdings" w:hAnsi="Wingdings" w:hint="default"/>
      </w:rPr>
    </w:lvl>
    <w:lvl w:ilvl="3" w:tplc="040C0001" w:tentative="1">
      <w:start w:val="1"/>
      <w:numFmt w:val="bullet"/>
      <w:lvlText w:val=""/>
      <w:lvlJc w:val="left"/>
      <w:pPr>
        <w:ind w:left="2914" w:hanging="360"/>
      </w:pPr>
      <w:rPr>
        <w:rFonts w:ascii="Symbol" w:hAnsi="Symbol" w:hint="default"/>
      </w:rPr>
    </w:lvl>
    <w:lvl w:ilvl="4" w:tplc="040C0003" w:tentative="1">
      <w:start w:val="1"/>
      <w:numFmt w:val="bullet"/>
      <w:lvlText w:val="o"/>
      <w:lvlJc w:val="left"/>
      <w:pPr>
        <w:ind w:left="3634" w:hanging="360"/>
      </w:pPr>
      <w:rPr>
        <w:rFonts w:ascii="Courier New" w:hAnsi="Courier New" w:cs="Courier New" w:hint="default"/>
      </w:rPr>
    </w:lvl>
    <w:lvl w:ilvl="5" w:tplc="040C0005" w:tentative="1">
      <w:start w:val="1"/>
      <w:numFmt w:val="bullet"/>
      <w:lvlText w:val=""/>
      <w:lvlJc w:val="left"/>
      <w:pPr>
        <w:ind w:left="4354" w:hanging="360"/>
      </w:pPr>
      <w:rPr>
        <w:rFonts w:ascii="Wingdings" w:hAnsi="Wingdings" w:hint="default"/>
      </w:rPr>
    </w:lvl>
    <w:lvl w:ilvl="6" w:tplc="040C0001" w:tentative="1">
      <w:start w:val="1"/>
      <w:numFmt w:val="bullet"/>
      <w:lvlText w:val=""/>
      <w:lvlJc w:val="left"/>
      <w:pPr>
        <w:ind w:left="5074" w:hanging="360"/>
      </w:pPr>
      <w:rPr>
        <w:rFonts w:ascii="Symbol" w:hAnsi="Symbol" w:hint="default"/>
      </w:rPr>
    </w:lvl>
    <w:lvl w:ilvl="7" w:tplc="040C0003" w:tentative="1">
      <w:start w:val="1"/>
      <w:numFmt w:val="bullet"/>
      <w:lvlText w:val="o"/>
      <w:lvlJc w:val="left"/>
      <w:pPr>
        <w:ind w:left="5794" w:hanging="360"/>
      </w:pPr>
      <w:rPr>
        <w:rFonts w:ascii="Courier New" w:hAnsi="Courier New" w:cs="Courier New" w:hint="default"/>
      </w:rPr>
    </w:lvl>
    <w:lvl w:ilvl="8" w:tplc="040C0005" w:tentative="1">
      <w:start w:val="1"/>
      <w:numFmt w:val="bullet"/>
      <w:lvlText w:val=""/>
      <w:lvlJc w:val="left"/>
      <w:pPr>
        <w:ind w:left="6514" w:hanging="360"/>
      </w:pPr>
      <w:rPr>
        <w:rFonts w:ascii="Wingdings" w:hAnsi="Wingdings" w:hint="default"/>
      </w:rPr>
    </w:lvl>
  </w:abstractNum>
  <w:abstractNum w:abstractNumId="5" w15:restartNumberingAfterBreak="0">
    <w:nsid w:val="4F000938"/>
    <w:multiLevelType w:val="hybridMultilevel"/>
    <w:tmpl w:val="9AEE2CFC"/>
    <w:lvl w:ilvl="0" w:tplc="161A5EEA">
      <w:start w:val="32"/>
      <w:numFmt w:val="bullet"/>
      <w:lvlText w:val="-"/>
      <w:lvlJc w:val="left"/>
      <w:pPr>
        <w:ind w:left="780" w:hanging="360"/>
      </w:pPr>
      <w:rPr>
        <w:rFonts w:ascii="Times New Roman" w:eastAsia="MS Mincho" w:hAnsi="Times New Roman"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6" w15:restartNumberingAfterBreak="0">
    <w:nsid w:val="624E0527"/>
    <w:multiLevelType w:val="hybridMultilevel"/>
    <w:tmpl w:val="5EA423F8"/>
    <w:lvl w:ilvl="0" w:tplc="040C0001">
      <w:start w:val="1"/>
      <w:numFmt w:val="bullet"/>
      <w:lvlText w:val=""/>
      <w:lvlJc w:val="left"/>
      <w:pPr>
        <w:ind w:left="1516" w:hanging="360"/>
      </w:pPr>
      <w:rPr>
        <w:rFonts w:ascii="Symbol" w:hAnsi="Symbol" w:hint="default"/>
      </w:rPr>
    </w:lvl>
    <w:lvl w:ilvl="1" w:tplc="040C0003" w:tentative="1">
      <w:start w:val="1"/>
      <w:numFmt w:val="bullet"/>
      <w:lvlText w:val="o"/>
      <w:lvlJc w:val="left"/>
      <w:pPr>
        <w:ind w:left="2236" w:hanging="360"/>
      </w:pPr>
      <w:rPr>
        <w:rFonts w:ascii="Courier New" w:hAnsi="Courier New" w:cs="Courier New" w:hint="default"/>
      </w:rPr>
    </w:lvl>
    <w:lvl w:ilvl="2" w:tplc="040C0005" w:tentative="1">
      <w:start w:val="1"/>
      <w:numFmt w:val="bullet"/>
      <w:lvlText w:val=""/>
      <w:lvlJc w:val="left"/>
      <w:pPr>
        <w:ind w:left="2956" w:hanging="360"/>
      </w:pPr>
      <w:rPr>
        <w:rFonts w:ascii="Wingdings" w:hAnsi="Wingdings" w:hint="default"/>
      </w:rPr>
    </w:lvl>
    <w:lvl w:ilvl="3" w:tplc="040C0001" w:tentative="1">
      <w:start w:val="1"/>
      <w:numFmt w:val="bullet"/>
      <w:lvlText w:val=""/>
      <w:lvlJc w:val="left"/>
      <w:pPr>
        <w:ind w:left="3676" w:hanging="360"/>
      </w:pPr>
      <w:rPr>
        <w:rFonts w:ascii="Symbol" w:hAnsi="Symbol" w:hint="default"/>
      </w:rPr>
    </w:lvl>
    <w:lvl w:ilvl="4" w:tplc="040C0003" w:tentative="1">
      <w:start w:val="1"/>
      <w:numFmt w:val="bullet"/>
      <w:lvlText w:val="o"/>
      <w:lvlJc w:val="left"/>
      <w:pPr>
        <w:ind w:left="4396" w:hanging="360"/>
      </w:pPr>
      <w:rPr>
        <w:rFonts w:ascii="Courier New" w:hAnsi="Courier New" w:cs="Courier New" w:hint="default"/>
      </w:rPr>
    </w:lvl>
    <w:lvl w:ilvl="5" w:tplc="040C0005" w:tentative="1">
      <w:start w:val="1"/>
      <w:numFmt w:val="bullet"/>
      <w:lvlText w:val=""/>
      <w:lvlJc w:val="left"/>
      <w:pPr>
        <w:ind w:left="5116" w:hanging="360"/>
      </w:pPr>
      <w:rPr>
        <w:rFonts w:ascii="Wingdings" w:hAnsi="Wingdings" w:hint="default"/>
      </w:rPr>
    </w:lvl>
    <w:lvl w:ilvl="6" w:tplc="040C0001" w:tentative="1">
      <w:start w:val="1"/>
      <w:numFmt w:val="bullet"/>
      <w:lvlText w:val=""/>
      <w:lvlJc w:val="left"/>
      <w:pPr>
        <w:ind w:left="5836" w:hanging="360"/>
      </w:pPr>
      <w:rPr>
        <w:rFonts w:ascii="Symbol" w:hAnsi="Symbol" w:hint="default"/>
      </w:rPr>
    </w:lvl>
    <w:lvl w:ilvl="7" w:tplc="040C0003" w:tentative="1">
      <w:start w:val="1"/>
      <w:numFmt w:val="bullet"/>
      <w:lvlText w:val="o"/>
      <w:lvlJc w:val="left"/>
      <w:pPr>
        <w:ind w:left="6556" w:hanging="360"/>
      </w:pPr>
      <w:rPr>
        <w:rFonts w:ascii="Courier New" w:hAnsi="Courier New" w:cs="Courier New" w:hint="default"/>
      </w:rPr>
    </w:lvl>
    <w:lvl w:ilvl="8" w:tplc="040C0005" w:tentative="1">
      <w:start w:val="1"/>
      <w:numFmt w:val="bullet"/>
      <w:lvlText w:val=""/>
      <w:lvlJc w:val="left"/>
      <w:pPr>
        <w:ind w:left="7276" w:hanging="360"/>
      </w:pPr>
      <w:rPr>
        <w:rFonts w:ascii="Wingdings" w:hAnsi="Wingdings" w:hint="default"/>
      </w:rPr>
    </w:lvl>
  </w:abstractNum>
  <w:abstractNum w:abstractNumId="7" w15:restartNumberingAfterBreak="0">
    <w:nsid w:val="6EE06139"/>
    <w:multiLevelType w:val="hybridMultilevel"/>
    <w:tmpl w:val="30E4EF00"/>
    <w:lvl w:ilvl="0" w:tplc="040C0001">
      <w:start w:val="1"/>
      <w:numFmt w:val="bullet"/>
      <w:lvlText w:val=""/>
      <w:lvlJc w:val="left"/>
      <w:pPr>
        <w:ind w:left="754" w:hanging="360"/>
      </w:pPr>
      <w:rPr>
        <w:rFonts w:ascii="Symbol" w:hAnsi="Symbol" w:hint="default"/>
      </w:rPr>
    </w:lvl>
    <w:lvl w:ilvl="1" w:tplc="040C0003" w:tentative="1">
      <w:start w:val="1"/>
      <w:numFmt w:val="bullet"/>
      <w:lvlText w:val="o"/>
      <w:lvlJc w:val="left"/>
      <w:pPr>
        <w:ind w:left="1474" w:hanging="360"/>
      </w:pPr>
      <w:rPr>
        <w:rFonts w:ascii="Courier New" w:hAnsi="Courier New" w:cs="Courier New" w:hint="default"/>
      </w:rPr>
    </w:lvl>
    <w:lvl w:ilvl="2" w:tplc="040C0005" w:tentative="1">
      <w:start w:val="1"/>
      <w:numFmt w:val="bullet"/>
      <w:lvlText w:val=""/>
      <w:lvlJc w:val="left"/>
      <w:pPr>
        <w:ind w:left="2194" w:hanging="360"/>
      </w:pPr>
      <w:rPr>
        <w:rFonts w:ascii="Wingdings" w:hAnsi="Wingdings" w:hint="default"/>
      </w:rPr>
    </w:lvl>
    <w:lvl w:ilvl="3" w:tplc="040C0001" w:tentative="1">
      <w:start w:val="1"/>
      <w:numFmt w:val="bullet"/>
      <w:lvlText w:val=""/>
      <w:lvlJc w:val="left"/>
      <w:pPr>
        <w:ind w:left="2914" w:hanging="360"/>
      </w:pPr>
      <w:rPr>
        <w:rFonts w:ascii="Symbol" w:hAnsi="Symbol" w:hint="default"/>
      </w:rPr>
    </w:lvl>
    <w:lvl w:ilvl="4" w:tplc="040C0003" w:tentative="1">
      <w:start w:val="1"/>
      <w:numFmt w:val="bullet"/>
      <w:lvlText w:val="o"/>
      <w:lvlJc w:val="left"/>
      <w:pPr>
        <w:ind w:left="3634" w:hanging="360"/>
      </w:pPr>
      <w:rPr>
        <w:rFonts w:ascii="Courier New" w:hAnsi="Courier New" w:cs="Courier New" w:hint="default"/>
      </w:rPr>
    </w:lvl>
    <w:lvl w:ilvl="5" w:tplc="040C0005" w:tentative="1">
      <w:start w:val="1"/>
      <w:numFmt w:val="bullet"/>
      <w:lvlText w:val=""/>
      <w:lvlJc w:val="left"/>
      <w:pPr>
        <w:ind w:left="4354" w:hanging="360"/>
      </w:pPr>
      <w:rPr>
        <w:rFonts w:ascii="Wingdings" w:hAnsi="Wingdings" w:hint="default"/>
      </w:rPr>
    </w:lvl>
    <w:lvl w:ilvl="6" w:tplc="040C0001" w:tentative="1">
      <w:start w:val="1"/>
      <w:numFmt w:val="bullet"/>
      <w:lvlText w:val=""/>
      <w:lvlJc w:val="left"/>
      <w:pPr>
        <w:ind w:left="5074" w:hanging="360"/>
      </w:pPr>
      <w:rPr>
        <w:rFonts w:ascii="Symbol" w:hAnsi="Symbol" w:hint="default"/>
      </w:rPr>
    </w:lvl>
    <w:lvl w:ilvl="7" w:tplc="040C0003" w:tentative="1">
      <w:start w:val="1"/>
      <w:numFmt w:val="bullet"/>
      <w:lvlText w:val="o"/>
      <w:lvlJc w:val="left"/>
      <w:pPr>
        <w:ind w:left="5794" w:hanging="360"/>
      </w:pPr>
      <w:rPr>
        <w:rFonts w:ascii="Courier New" w:hAnsi="Courier New" w:cs="Courier New" w:hint="default"/>
      </w:rPr>
    </w:lvl>
    <w:lvl w:ilvl="8" w:tplc="040C0005" w:tentative="1">
      <w:start w:val="1"/>
      <w:numFmt w:val="bullet"/>
      <w:lvlText w:val=""/>
      <w:lvlJc w:val="left"/>
      <w:pPr>
        <w:ind w:left="6514" w:hanging="360"/>
      </w:pPr>
      <w:rPr>
        <w:rFonts w:ascii="Wingdings" w:hAnsi="Wingdings" w:hint="default"/>
      </w:rPr>
    </w:lvl>
  </w:abstractNum>
  <w:abstractNum w:abstractNumId="8" w15:restartNumberingAfterBreak="0">
    <w:nsid w:val="71593658"/>
    <w:multiLevelType w:val="hybridMultilevel"/>
    <w:tmpl w:val="5D16AA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1A22C21"/>
    <w:multiLevelType w:val="hybridMultilevel"/>
    <w:tmpl w:val="1BE47E52"/>
    <w:lvl w:ilvl="0" w:tplc="C25CF172">
      <w:numFmt w:val="bullet"/>
      <w:lvlText w:val="-"/>
      <w:lvlJc w:val="left"/>
      <w:pPr>
        <w:ind w:left="1474" w:hanging="360"/>
      </w:pPr>
      <w:rPr>
        <w:rFonts w:ascii="Calibri" w:eastAsiaTheme="minorHAnsi" w:hAnsi="Calibri" w:cs="Calibri" w:hint="default"/>
      </w:rPr>
    </w:lvl>
    <w:lvl w:ilvl="1" w:tplc="040C0003" w:tentative="1">
      <w:start w:val="1"/>
      <w:numFmt w:val="bullet"/>
      <w:lvlText w:val="o"/>
      <w:lvlJc w:val="left"/>
      <w:pPr>
        <w:ind w:left="2194" w:hanging="360"/>
      </w:pPr>
      <w:rPr>
        <w:rFonts w:ascii="Courier New" w:hAnsi="Courier New" w:cs="Courier New" w:hint="default"/>
      </w:rPr>
    </w:lvl>
    <w:lvl w:ilvl="2" w:tplc="040C0005" w:tentative="1">
      <w:start w:val="1"/>
      <w:numFmt w:val="bullet"/>
      <w:lvlText w:val=""/>
      <w:lvlJc w:val="left"/>
      <w:pPr>
        <w:ind w:left="2914" w:hanging="360"/>
      </w:pPr>
      <w:rPr>
        <w:rFonts w:ascii="Wingdings" w:hAnsi="Wingdings" w:hint="default"/>
      </w:rPr>
    </w:lvl>
    <w:lvl w:ilvl="3" w:tplc="040C0001" w:tentative="1">
      <w:start w:val="1"/>
      <w:numFmt w:val="bullet"/>
      <w:lvlText w:val=""/>
      <w:lvlJc w:val="left"/>
      <w:pPr>
        <w:ind w:left="3634" w:hanging="360"/>
      </w:pPr>
      <w:rPr>
        <w:rFonts w:ascii="Symbol" w:hAnsi="Symbol" w:hint="default"/>
      </w:rPr>
    </w:lvl>
    <w:lvl w:ilvl="4" w:tplc="040C0003" w:tentative="1">
      <w:start w:val="1"/>
      <w:numFmt w:val="bullet"/>
      <w:lvlText w:val="o"/>
      <w:lvlJc w:val="left"/>
      <w:pPr>
        <w:ind w:left="4354" w:hanging="360"/>
      </w:pPr>
      <w:rPr>
        <w:rFonts w:ascii="Courier New" w:hAnsi="Courier New" w:cs="Courier New" w:hint="default"/>
      </w:rPr>
    </w:lvl>
    <w:lvl w:ilvl="5" w:tplc="040C0005" w:tentative="1">
      <w:start w:val="1"/>
      <w:numFmt w:val="bullet"/>
      <w:lvlText w:val=""/>
      <w:lvlJc w:val="left"/>
      <w:pPr>
        <w:ind w:left="5074" w:hanging="360"/>
      </w:pPr>
      <w:rPr>
        <w:rFonts w:ascii="Wingdings" w:hAnsi="Wingdings" w:hint="default"/>
      </w:rPr>
    </w:lvl>
    <w:lvl w:ilvl="6" w:tplc="040C0001" w:tentative="1">
      <w:start w:val="1"/>
      <w:numFmt w:val="bullet"/>
      <w:lvlText w:val=""/>
      <w:lvlJc w:val="left"/>
      <w:pPr>
        <w:ind w:left="5794" w:hanging="360"/>
      </w:pPr>
      <w:rPr>
        <w:rFonts w:ascii="Symbol" w:hAnsi="Symbol" w:hint="default"/>
      </w:rPr>
    </w:lvl>
    <w:lvl w:ilvl="7" w:tplc="040C0003" w:tentative="1">
      <w:start w:val="1"/>
      <w:numFmt w:val="bullet"/>
      <w:lvlText w:val="o"/>
      <w:lvlJc w:val="left"/>
      <w:pPr>
        <w:ind w:left="6514" w:hanging="360"/>
      </w:pPr>
      <w:rPr>
        <w:rFonts w:ascii="Courier New" w:hAnsi="Courier New" w:cs="Courier New" w:hint="default"/>
      </w:rPr>
    </w:lvl>
    <w:lvl w:ilvl="8" w:tplc="040C0005" w:tentative="1">
      <w:start w:val="1"/>
      <w:numFmt w:val="bullet"/>
      <w:lvlText w:val=""/>
      <w:lvlJc w:val="left"/>
      <w:pPr>
        <w:ind w:left="7234" w:hanging="360"/>
      </w:pPr>
      <w:rPr>
        <w:rFonts w:ascii="Wingdings" w:hAnsi="Wingdings" w:hint="default"/>
      </w:rPr>
    </w:lvl>
  </w:abstractNum>
  <w:abstractNum w:abstractNumId="10" w15:restartNumberingAfterBreak="0">
    <w:nsid w:val="75D95598"/>
    <w:multiLevelType w:val="hybridMultilevel"/>
    <w:tmpl w:val="1D967360"/>
    <w:lvl w:ilvl="0" w:tplc="040C000D">
      <w:start w:val="1"/>
      <w:numFmt w:val="bullet"/>
      <w:lvlText w:val=""/>
      <w:lvlJc w:val="left"/>
      <w:pPr>
        <w:ind w:left="754" w:hanging="360"/>
      </w:pPr>
      <w:rPr>
        <w:rFonts w:ascii="Wingdings" w:hAnsi="Wingdings" w:hint="default"/>
      </w:rPr>
    </w:lvl>
    <w:lvl w:ilvl="1" w:tplc="C25CF172">
      <w:numFmt w:val="bullet"/>
      <w:lvlText w:val="-"/>
      <w:lvlJc w:val="left"/>
      <w:pPr>
        <w:ind w:left="1474" w:hanging="360"/>
      </w:pPr>
      <w:rPr>
        <w:rFonts w:ascii="Calibri" w:eastAsiaTheme="minorHAnsi" w:hAnsi="Calibri" w:cs="Calibri" w:hint="default"/>
      </w:rPr>
    </w:lvl>
    <w:lvl w:ilvl="2" w:tplc="040C0005" w:tentative="1">
      <w:start w:val="1"/>
      <w:numFmt w:val="bullet"/>
      <w:lvlText w:val=""/>
      <w:lvlJc w:val="left"/>
      <w:pPr>
        <w:ind w:left="2194" w:hanging="360"/>
      </w:pPr>
      <w:rPr>
        <w:rFonts w:ascii="Wingdings" w:hAnsi="Wingdings" w:hint="default"/>
      </w:rPr>
    </w:lvl>
    <w:lvl w:ilvl="3" w:tplc="040C0001" w:tentative="1">
      <w:start w:val="1"/>
      <w:numFmt w:val="bullet"/>
      <w:lvlText w:val=""/>
      <w:lvlJc w:val="left"/>
      <w:pPr>
        <w:ind w:left="2914" w:hanging="360"/>
      </w:pPr>
      <w:rPr>
        <w:rFonts w:ascii="Symbol" w:hAnsi="Symbol" w:hint="default"/>
      </w:rPr>
    </w:lvl>
    <w:lvl w:ilvl="4" w:tplc="040C0003" w:tentative="1">
      <w:start w:val="1"/>
      <w:numFmt w:val="bullet"/>
      <w:lvlText w:val="o"/>
      <w:lvlJc w:val="left"/>
      <w:pPr>
        <w:ind w:left="3634" w:hanging="360"/>
      </w:pPr>
      <w:rPr>
        <w:rFonts w:ascii="Courier New" w:hAnsi="Courier New" w:cs="Courier New" w:hint="default"/>
      </w:rPr>
    </w:lvl>
    <w:lvl w:ilvl="5" w:tplc="040C0005" w:tentative="1">
      <w:start w:val="1"/>
      <w:numFmt w:val="bullet"/>
      <w:lvlText w:val=""/>
      <w:lvlJc w:val="left"/>
      <w:pPr>
        <w:ind w:left="4354" w:hanging="360"/>
      </w:pPr>
      <w:rPr>
        <w:rFonts w:ascii="Wingdings" w:hAnsi="Wingdings" w:hint="default"/>
      </w:rPr>
    </w:lvl>
    <w:lvl w:ilvl="6" w:tplc="040C0001" w:tentative="1">
      <w:start w:val="1"/>
      <w:numFmt w:val="bullet"/>
      <w:lvlText w:val=""/>
      <w:lvlJc w:val="left"/>
      <w:pPr>
        <w:ind w:left="5074" w:hanging="360"/>
      </w:pPr>
      <w:rPr>
        <w:rFonts w:ascii="Symbol" w:hAnsi="Symbol" w:hint="default"/>
      </w:rPr>
    </w:lvl>
    <w:lvl w:ilvl="7" w:tplc="040C0003" w:tentative="1">
      <w:start w:val="1"/>
      <w:numFmt w:val="bullet"/>
      <w:lvlText w:val="o"/>
      <w:lvlJc w:val="left"/>
      <w:pPr>
        <w:ind w:left="5794" w:hanging="360"/>
      </w:pPr>
      <w:rPr>
        <w:rFonts w:ascii="Courier New" w:hAnsi="Courier New" w:cs="Courier New" w:hint="default"/>
      </w:rPr>
    </w:lvl>
    <w:lvl w:ilvl="8" w:tplc="040C0005" w:tentative="1">
      <w:start w:val="1"/>
      <w:numFmt w:val="bullet"/>
      <w:lvlText w:val=""/>
      <w:lvlJc w:val="left"/>
      <w:pPr>
        <w:ind w:left="6514" w:hanging="360"/>
      </w:pPr>
      <w:rPr>
        <w:rFonts w:ascii="Wingdings" w:hAnsi="Wingdings" w:hint="default"/>
      </w:rPr>
    </w:lvl>
  </w:abstractNum>
  <w:num w:numId="1">
    <w:abstractNumId w:val="4"/>
  </w:num>
  <w:num w:numId="2">
    <w:abstractNumId w:val="2"/>
  </w:num>
  <w:num w:numId="3">
    <w:abstractNumId w:val="7"/>
  </w:num>
  <w:num w:numId="4">
    <w:abstractNumId w:val="6"/>
  </w:num>
  <w:num w:numId="5">
    <w:abstractNumId w:val="10"/>
  </w:num>
  <w:num w:numId="6">
    <w:abstractNumId w:val="8"/>
  </w:num>
  <w:num w:numId="7">
    <w:abstractNumId w:val="5"/>
  </w:num>
  <w:num w:numId="8">
    <w:abstractNumId w:val="3"/>
  </w:num>
  <w:num w:numId="9">
    <w:abstractNumId w:val="1"/>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ar-SA" w:vendorID="64" w:dllVersion="6" w:nlCheck="1" w:checkStyle="0"/>
  <w:activeWritingStyle w:appName="MSWord" w:lang="fr-FR" w:vendorID="64" w:dllVersion="6" w:nlCheck="1" w:checkStyle="1"/>
  <w:activeWritingStyle w:appName="MSWord" w:lang="fr-CH" w:vendorID="64" w:dllVersion="6" w:nlCheck="1" w:checkStyle="1"/>
  <w:activeWritingStyle w:appName="MSWord" w:lang="fr-FR" w:vendorID="64" w:dllVersion="4096" w:nlCheck="1" w:checkStyle="0"/>
  <w:activeWritingStyle w:appName="MSWord" w:lang="fr-CH" w:vendorID="64" w:dllVersion="4096" w:nlCheck="1" w:checkStyle="0"/>
  <w:proofState w:spelling="clean" w:grammar="clean"/>
  <w:documentProtection w:edit="readOnly" w:formatting="1" w:enforcement="1" w:cryptProviderType="rsaAES" w:cryptAlgorithmClass="hash" w:cryptAlgorithmType="typeAny" w:cryptAlgorithmSid="14" w:cryptSpinCount="100000" w:hash="MKgsk790Vgns8/Vlsx0BsPCNKLJ88Webojewfo4w3J2OXZdJf7FUUCmdbK4SZjoWMi/ua4b1+68qqfa4Tplwsg==" w:salt="DVl4RMgPdxvT5amIgeBeUQ=="/>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E2E98"/>
    <w:rsid w:val="00070C84"/>
    <w:rsid w:val="0007146F"/>
    <w:rsid w:val="00074B23"/>
    <w:rsid w:val="000910C7"/>
    <w:rsid w:val="000955BE"/>
    <w:rsid w:val="0010150B"/>
    <w:rsid w:val="001214F3"/>
    <w:rsid w:val="00137F88"/>
    <w:rsid w:val="00166EED"/>
    <w:rsid w:val="00195C0F"/>
    <w:rsid w:val="001F0D2C"/>
    <w:rsid w:val="0020127D"/>
    <w:rsid w:val="00206384"/>
    <w:rsid w:val="0022423F"/>
    <w:rsid w:val="00240AE4"/>
    <w:rsid w:val="00267ED3"/>
    <w:rsid w:val="002B1E9E"/>
    <w:rsid w:val="002B6CFB"/>
    <w:rsid w:val="002B6EF5"/>
    <w:rsid w:val="002C439D"/>
    <w:rsid w:val="002D0698"/>
    <w:rsid w:val="002E45A0"/>
    <w:rsid w:val="003250F9"/>
    <w:rsid w:val="00327427"/>
    <w:rsid w:val="00393669"/>
    <w:rsid w:val="003A05A3"/>
    <w:rsid w:val="003A12B5"/>
    <w:rsid w:val="003C6744"/>
    <w:rsid w:val="003F0D40"/>
    <w:rsid w:val="00412677"/>
    <w:rsid w:val="004458D9"/>
    <w:rsid w:val="004511BB"/>
    <w:rsid w:val="00460BFD"/>
    <w:rsid w:val="00476736"/>
    <w:rsid w:val="004908F1"/>
    <w:rsid w:val="004C00ED"/>
    <w:rsid w:val="004C4725"/>
    <w:rsid w:val="005075B5"/>
    <w:rsid w:val="00534E2E"/>
    <w:rsid w:val="00560252"/>
    <w:rsid w:val="005717CE"/>
    <w:rsid w:val="00597AA2"/>
    <w:rsid w:val="005A4F93"/>
    <w:rsid w:val="005A66BD"/>
    <w:rsid w:val="005B4E47"/>
    <w:rsid w:val="005D6A2B"/>
    <w:rsid w:val="005E26BF"/>
    <w:rsid w:val="005F56F8"/>
    <w:rsid w:val="00604258"/>
    <w:rsid w:val="00626518"/>
    <w:rsid w:val="006341F9"/>
    <w:rsid w:val="00650E8A"/>
    <w:rsid w:val="00655C7D"/>
    <w:rsid w:val="006620D9"/>
    <w:rsid w:val="00673E4C"/>
    <w:rsid w:val="0068335C"/>
    <w:rsid w:val="006954A0"/>
    <w:rsid w:val="006F6D0A"/>
    <w:rsid w:val="00775777"/>
    <w:rsid w:val="007D1637"/>
    <w:rsid w:val="00821E1D"/>
    <w:rsid w:val="00846BFF"/>
    <w:rsid w:val="00850646"/>
    <w:rsid w:val="008862D8"/>
    <w:rsid w:val="008B0CA4"/>
    <w:rsid w:val="008E02D2"/>
    <w:rsid w:val="008E4448"/>
    <w:rsid w:val="008F2F25"/>
    <w:rsid w:val="00937501"/>
    <w:rsid w:val="009478C0"/>
    <w:rsid w:val="00975DD6"/>
    <w:rsid w:val="00985A5C"/>
    <w:rsid w:val="0099669F"/>
    <w:rsid w:val="009B470A"/>
    <w:rsid w:val="009B4F3E"/>
    <w:rsid w:val="009C2CD4"/>
    <w:rsid w:val="009D1EE6"/>
    <w:rsid w:val="009E374D"/>
    <w:rsid w:val="009F1E59"/>
    <w:rsid w:val="00A421A9"/>
    <w:rsid w:val="00A74B87"/>
    <w:rsid w:val="00A84667"/>
    <w:rsid w:val="00A924BF"/>
    <w:rsid w:val="00AC519E"/>
    <w:rsid w:val="00AE4D15"/>
    <w:rsid w:val="00AF6BA0"/>
    <w:rsid w:val="00B07395"/>
    <w:rsid w:val="00B1733F"/>
    <w:rsid w:val="00B2474C"/>
    <w:rsid w:val="00B34341"/>
    <w:rsid w:val="00B374A1"/>
    <w:rsid w:val="00B7490F"/>
    <w:rsid w:val="00B90765"/>
    <w:rsid w:val="00BE2E98"/>
    <w:rsid w:val="00C023BA"/>
    <w:rsid w:val="00C0501C"/>
    <w:rsid w:val="00C77097"/>
    <w:rsid w:val="00C8204A"/>
    <w:rsid w:val="00CA6755"/>
    <w:rsid w:val="00CC0E85"/>
    <w:rsid w:val="00CF3C60"/>
    <w:rsid w:val="00D50D40"/>
    <w:rsid w:val="00D51922"/>
    <w:rsid w:val="00D65686"/>
    <w:rsid w:val="00D86DDD"/>
    <w:rsid w:val="00DD66E9"/>
    <w:rsid w:val="00DF48DE"/>
    <w:rsid w:val="00DF77D8"/>
    <w:rsid w:val="00E277CB"/>
    <w:rsid w:val="00E408A3"/>
    <w:rsid w:val="00E44D3F"/>
    <w:rsid w:val="00E742F6"/>
    <w:rsid w:val="00E9069A"/>
    <w:rsid w:val="00E918E4"/>
    <w:rsid w:val="00EA0174"/>
    <w:rsid w:val="00EB7A18"/>
    <w:rsid w:val="00EE43B0"/>
    <w:rsid w:val="00EF547D"/>
    <w:rsid w:val="00F24085"/>
    <w:rsid w:val="00F36E19"/>
    <w:rsid w:val="00FE32C0"/>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C7406"/>
  <w15:docId w15:val="{2E4B7DCB-6FF2-49F7-A8C9-D1232FD6C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6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501C"/>
    <w:pPr>
      <w:ind w:left="720"/>
      <w:contextualSpacing/>
    </w:pPr>
  </w:style>
  <w:style w:type="paragraph" w:styleId="Header">
    <w:name w:val="header"/>
    <w:basedOn w:val="Normal"/>
    <w:link w:val="HeaderChar"/>
    <w:uiPriority w:val="99"/>
    <w:unhideWhenUsed/>
    <w:rsid w:val="00D86DDD"/>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6DDD"/>
  </w:style>
  <w:style w:type="paragraph" w:styleId="Footer">
    <w:name w:val="footer"/>
    <w:basedOn w:val="Normal"/>
    <w:link w:val="FooterChar"/>
    <w:uiPriority w:val="99"/>
    <w:unhideWhenUsed/>
    <w:rsid w:val="00D86DDD"/>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6DDD"/>
  </w:style>
  <w:style w:type="paragraph" w:styleId="NormalWeb">
    <w:name w:val="Normal (Web)"/>
    <w:basedOn w:val="Normal"/>
    <w:uiPriority w:val="99"/>
    <w:semiHidden/>
    <w:unhideWhenUsed/>
    <w:rsid w:val="00206384"/>
    <w:pPr>
      <w:spacing w:before="100" w:beforeAutospacing="1" w:after="100" w:afterAutospacing="1" w:line="240" w:lineRule="auto"/>
    </w:pPr>
    <w:rPr>
      <w:rFonts w:ascii="Times New Roman" w:eastAsiaTheme="minorEastAsia" w:hAnsi="Times New Roman" w:cs="Times New Roman"/>
      <w:sz w:val="24"/>
      <w:szCs w:val="24"/>
      <w:lang w:eastAsia="fr-FR"/>
    </w:rPr>
  </w:style>
  <w:style w:type="character" w:customStyle="1" w:styleId="SingleTxtGChar">
    <w:name w:val="_ Single Txt_G Char"/>
    <w:link w:val="SingleTxtG"/>
    <w:locked/>
    <w:rsid w:val="008E02D2"/>
    <w:rPr>
      <w:lang w:val="fr-CH"/>
    </w:rPr>
  </w:style>
  <w:style w:type="paragraph" w:customStyle="1" w:styleId="SingleTxtG">
    <w:name w:val="_ Single Txt_G"/>
    <w:basedOn w:val="Normal"/>
    <w:link w:val="SingleTxtGChar"/>
    <w:qFormat/>
    <w:rsid w:val="008E02D2"/>
    <w:pPr>
      <w:suppressAutoHyphens/>
      <w:spacing w:after="120" w:line="240" w:lineRule="atLeast"/>
      <w:ind w:left="1134" w:right="1134"/>
      <w:jc w:val="both"/>
    </w:pPr>
    <w:rPr>
      <w:lang w:val="fr-CH"/>
    </w:rPr>
  </w:style>
  <w:style w:type="paragraph" w:styleId="BalloonText">
    <w:name w:val="Balloon Text"/>
    <w:basedOn w:val="Normal"/>
    <w:link w:val="BalloonTextChar"/>
    <w:uiPriority w:val="99"/>
    <w:semiHidden/>
    <w:unhideWhenUsed/>
    <w:rsid w:val="003274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74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467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2024-11-08T14:45:26+00:00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AAD411-1C1F-4228-AC3F-220E538762CB}">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52E0E9BC-E3B9-4C7D-9328-0C06ECB73D38}">
  <ds:schemaRefs>
    <ds:schemaRef ds:uri="http://schemas.microsoft.com/sharepoint/v3/contenttype/forms"/>
  </ds:schemaRefs>
</ds:datastoreItem>
</file>

<file path=customXml/itemProps3.xml><?xml version="1.0" encoding="utf-8"?>
<ds:datastoreItem xmlns:ds="http://schemas.openxmlformats.org/officeDocument/2006/customXml" ds:itemID="{A477A858-1317-45BB-ACF2-16D83A1B7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323758-3BD5-41EB-A0D9-3278DBD7D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2041</Words>
  <Characters>11640</Characters>
  <Application>Microsoft Office Word</Application>
  <DocSecurity>8</DocSecurity>
  <Lines>97</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dc:creator>
  <cp:lastModifiedBy>CMW</cp:lastModifiedBy>
  <cp:revision>3</cp:revision>
  <dcterms:created xsi:type="dcterms:W3CDTF">2024-10-25T21:44:00Z</dcterms:created>
  <dcterms:modified xsi:type="dcterms:W3CDTF">2024-11-08T14:49:00Z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