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DD7132" w14:textId="07BB4201" w:rsidR="00607DBB" w:rsidRPr="00B2630D" w:rsidRDefault="00607DBB" w:rsidP="00B2630D">
      <w:pPr>
        <w:bidi w:val="0"/>
        <w:spacing w:line="240" w:lineRule="auto"/>
        <w:ind w:left="23" w:firstLine="0"/>
        <w:jc w:val="lowKashida"/>
        <w:rPr>
          <w:rFonts w:ascii="Dubai" w:hAnsi="Dubai" w:cs="Dubai"/>
          <w:b/>
          <w:bCs/>
          <w:color w:val="000000" w:themeColor="text1"/>
          <w:sz w:val="24"/>
          <w:szCs w:val="24"/>
          <w:u w:val="single"/>
          <w:rtl/>
        </w:rPr>
      </w:pPr>
    </w:p>
    <w:p w14:paraId="4CD06C2A" w14:textId="1F0A8808" w:rsidR="00800092" w:rsidRPr="00B2630D" w:rsidRDefault="007569B3" w:rsidP="00B2630D">
      <w:pPr>
        <w:spacing w:line="240" w:lineRule="auto"/>
        <w:ind w:left="23" w:firstLine="0"/>
        <w:jc w:val="center"/>
        <w:rPr>
          <w:rFonts w:ascii="Dubai" w:hAnsi="Dubai" w:cs="Dubai"/>
          <w:b/>
          <w:bCs/>
          <w:color w:val="FF9900"/>
          <w:sz w:val="28"/>
          <w:szCs w:val="28"/>
          <w:u w:val="single"/>
          <w:rtl/>
        </w:rPr>
      </w:pPr>
      <w:r>
        <w:rPr>
          <w:rFonts w:ascii="Dubai" w:hAnsi="Dubai" w:cs="Dubai"/>
          <w:b/>
          <w:bCs/>
          <w:color w:val="FF9900"/>
          <w:sz w:val="28"/>
          <w:szCs w:val="28"/>
          <w:u w:val="single"/>
          <w:rtl/>
        </w:rPr>
        <w:t>تقرير</w:t>
      </w:r>
      <w:r>
        <w:rPr>
          <w:rFonts w:ascii="Dubai" w:hAnsi="Dubai" w:cs="Dubai" w:hint="cs"/>
          <w:b/>
          <w:bCs/>
          <w:color w:val="FF9900"/>
          <w:sz w:val="28"/>
          <w:szCs w:val="28"/>
          <w:u w:val="single"/>
          <w:rtl/>
        </w:rPr>
        <w:t xml:space="preserve"> عن مصر بخصوص الدورة 96</w:t>
      </w:r>
    </w:p>
    <w:p w14:paraId="72D264C4" w14:textId="24545C7D" w:rsidR="00800092" w:rsidRPr="00B2630D" w:rsidRDefault="00800092" w:rsidP="00B2630D">
      <w:pPr>
        <w:spacing w:line="240" w:lineRule="auto"/>
        <w:ind w:left="23" w:firstLine="0"/>
        <w:jc w:val="lowKashida"/>
        <w:rPr>
          <w:rFonts w:ascii="Dubai" w:hAnsi="Dubai" w:cs="Dubai"/>
          <w:sz w:val="24"/>
          <w:szCs w:val="24"/>
          <w:rtl/>
        </w:rPr>
      </w:pPr>
      <w:r w:rsidRPr="00B2630D">
        <w:rPr>
          <w:rFonts w:ascii="Dubai" w:hAnsi="Dubai" w:cs="Dubai"/>
          <w:b/>
          <w:bCs/>
          <w:sz w:val="24"/>
          <w:szCs w:val="24"/>
          <w:rtl/>
        </w:rPr>
        <w:t>مقدم إلى:</w:t>
      </w:r>
      <w:r w:rsidRPr="00B2630D">
        <w:rPr>
          <w:rFonts w:ascii="Dubai" w:hAnsi="Dubai" w:cs="Dubai"/>
          <w:sz w:val="24"/>
          <w:szCs w:val="24"/>
          <w:rtl/>
        </w:rPr>
        <w:t xml:space="preserve"> </w:t>
      </w:r>
      <w:r w:rsidRPr="00B2630D">
        <w:rPr>
          <w:rFonts w:ascii="Dubai" w:hAnsi="Dubai" w:cs="Dubai"/>
          <w:sz w:val="24"/>
          <w:szCs w:val="24"/>
          <w:cs/>
        </w:rPr>
        <w:t>‎‎</w:t>
      </w:r>
      <w:r w:rsidRPr="00B2630D">
        <w:rPr>
          <w:rFonts w:ascii="Dubai" w:hAnsi="Dubai" w:cs="Dubai"/>
          <w:sz w:val="24"/>
          <w:szCs w:val="24"/>
          <w:rtl/>
        </w:rPr>
        <w:t xml:space="preserve"> </w:t>
      </w:r>
      <w:r w:rsidR="006F7F2D" w:rsidRPr="00B2630D">
        <w:rPr>
          <w:rFonts w:ascii="Dubai" w:hAnsi="Dubai" w:cs="Dubai" w:hint="cs"/>
          <w:b/>
          <w:bCs/>
          <w:sz w:val="24"/>
          <w:szCs w:val="24"/>
          <w:rtl/>
        </w:rPr>
        <w:t>لجنة حقوق الطفل</w:t>
      </w:r>
    </w:p>
    <w:p w14:paraId="142ED163" w14:textId="77777777" w:rsidR="00394F65" w:rsidRPr="00B2630D" w:rsidRDefault="00800092" w:rsidP="00B2630D">
      <w:pPr>
        <w:spacing w:line="240" w:lineRule="auto"/>
        <w:ind w:left="23" w:firstLine="0"/>
        <w:jc w:val="lowKashida"/>
        <w:rPr>
          <w:rFonts w:ascii="Dubai" w:hAnsi="Dubai" w:cs="Dubai"/>
          <w:sz w:val="24"/>
          <w:szCs w:val="24"/>
          <w:rtl/>
        </w:rPr>
      </w:pPr>
      <w:r w:rsidRPr="00B2630D">
        <w:rPr>
          <w:rFonts w:ascii="Dubai" w:hAnsi="Dubai" w:cs="Dubai"/>
          <w:b/>
          <w:bCs/>
          <w:sz w:val="24"/>
          <w:szCs w:val="24"/>
          <w:rtl/>
        </w:rPr>
        <w:t>مقدم من:</w:t>
      </w:r>
      <w:r w:rsidRPr="00B2630D">
        <w:rPr>
          <w:rFonts w:ascii="Dubai" w:hAnsi="Dubai" w:cs="Dubai"/>
          <w:sz w:val="24"/>
          <w:szCs w:val="24"/>
          <w:rtl/>
        </w:rPr>
        <w:t xml:space="preserve"> </w:t>
      </w:r>
      <w:r w:rsidR="00394F65" w:rsidRPr="00B2630D">
        <w:rPr>
          <w:rFonts w:ascii="Dubai" w:hAnsi="Dubai" w:cs="Dubai"/>
          <w:b/>
          <w:bCs/>
          <w:sz w:val="24"/>
          <w:szCs w:val="24"/>
          <w:rtl/>
        </w:rPr>
        <w:t>مؤسسة مانديلا للحقوق والديمقراطية</w:t>
      </w:r>
      <w:r w:rsidR="00394F65" w:rsidRPr="00B2630D">
        <w:rPr>
          <w:rFonts w:ascii="Dubai" w:hAnsi="Dubai" w:cs="Dubai"/>
          <w:sz w:val="24"/>
          <w:szCs w:val="24"/>
          <w:rtl/>
        </w:rPr>
        <w:t xml:space="preserve"> </w:t>
      </w:r>
    </w:p>
    <w:p w14:paraId="58D38338" w14:textId="144B2A6F" w:rsidR="00800092" w:rsidRPr="00B2630D" w:rsidRDefault="00800092" w:rsidP="007569B3">
      <w:pPr>
        <w:pBdr>
          <w:bottom w:val="single" w:sz="4" w:space="1" w:color="auto"/>
        </w:pBdr>
        <w:spacing w:line="240" w:lineRule="auto"/>
        <w:ind w:hanging="300"/>
        <w:jc w:val="lowKashida"/>
        <w:rPr>
          <w:rFonts w:ascii="Dubai" w:hAnsi="Dubai" w:cs="Dubai"/>
          <w:sz w:val="24"/>
          <w:szCs w:val="24"/>
          <w:rtl/>
        </w:rPr>
      </w:pPr>
    </w:p>
    <w:p w14:paraId="6A87EF28" w14:textId="51D49077" w:rsidR="00C72392" w:rsidRPr="00B2630D" w:rsidRDefault="00355740" w:rsidP="00B2630D">
      <w:pPr>
        <w:tabs>
          <w:tab w:val="left" w:pos="5572"/>
        </w:tabs>
        <w:ind w:left="0" w:firstLine="0"/>
        <w:jc w:val="lowKashida"/>
        <w:rPr>
          <w:rFonts w:ascii="Dubai" w:hAnsi="Dubai" w:cs="Dubai"/>
          <w:b/>
          <w:bCs/>
          <w:color w:val="FF9900"/>
          <w:sz w:val="28"/>
          <w:szCs w:val="28"/>
          <w:rtl/>
        </w:rPr>
      </w:pPr>
      <w:r w:rsidRPr="00B2630D">
        <w:rPr>
          <w:rFonts w:ascii="Dubai" w:hAnsi="Dubai" w:cs="Dubai"/>
          <w:b/>
          <w:bCs/>
          <w:color w:val="FF9900"/>
          <w:sz w:val="28"/>
          <w:szCs w:val="28"/>
          <w:rtl/>
        </w:rPr>
        <w:t>مقدمة</w:t>
      </w:r>
    </w:p>
    <w:p w14:paraId="2F1ECD1A" w14:textId="37D6EA08" w:rsidR="0004114C" w:rsidRPr="00B2630D" w:rsidRDefault="00706A79" w:rsidP="00B2630D">
      <w:pPr>
        <w:ind w:left="23" w:hanging="23"/>
        <w:jc w:val="lowKashida"/>
        <w:rPr>
          <w:rFonts w:ascii="Dubai" w:hAnsi="Dubai" w:cs="Dubai"/>
          <w:sz w:val="24"/>
          <w:szCs w:val="24"/>
          <w:rtl/>
          <w:lang w:bidi="ar-EG"/>
        </w:rPr>
      </w:pPr>
      <w:r w:rsidRPr="00B2630D">
        <w:rPr>
          <w:rFonts w:ascii="Dubai" w:hAnsi="Dubai" w:cs="Dubai"/>
          <w:sz w:val="24"/>
          <w:szCs w:val="24"/>
          <w:rtl/>
          <w:lang w:bidi="ar-EG"/>
        </w:rPr>
        <w:t>يبلغ عدد الأطفال في مصر وفقًا للإحصائيات الرسمية الصادرة عن الجهاز المركزي للتعبئة العامة والإحصاء حوالي 40 مليون طفل بما يعادل نحو 37.7 في المائة من إجمالي السكان،</w:t>
      </w:r>
      <w:r w:rsidR="00AC2247" w:rsidRPr="00B2630D">
        <w:rPr>
          <w:rFonts w:ascii="Dubai" w:hAnsi="Dubai" w:cs="Dubai"/>
          <w:sz w:val="24"/>
          <w:szCs w:val="24"/>
          <w:rtl/>
          <w:lang w:bidi="ar-EG"/>
        </w:rPr>
        <w:t xml:space="preserve"> وهو ما يعني أن أكثر من ثلث المصريين في مرحلة الطفولة،</w:t>
      </w:r>
      <w:r w:rsidRPr="00B2630D">
        <w:rPr>
          <w:rFonts w:ascii="Dubai" w:hAnsi="Dubai" w:cs="Dubai"/>
          <w:sz w:val="24"/>
          <w:szCs w:val="24"/>
          <w:rtl/>
          <w:lang w:bidi="ar-EG"/>
        </w:rPr>
        <w:t xml:space="preserve"> تفرض هذه الإحصائية على الحكومة المصرية التزامات إضافية من أجل زيادة البرامج المخصصة لحماية الأطفال وضمان حقوقهم الواردة </w:t>
      </w:r>
      <w:bookmarkStart w:id="0" w:name="_Hlk159678373"/>
      <w:r w:rsidRPr="00B2630D">
        <w:rPr>
          <w:rFonts w:ascii="Dubai" w:hAnsi="Dubai" w:cs="Dubai"/>
          <w:sz w:val="24"/>
          <w:szCs w:val="24"/>
          <w:rtl/>
          <w:lang w:bidi="ar-EG"/>
        </w:rPr>
        <w:t xml:space="preserve">في </w:t>
      </w:r>
      <w:r w:rsidR="0004114C" w:rsidRPr="00B2630D">
        <w:rPr>
          <w:rFonts w:ascii="Dubai" w:hAnsi="Dubai" w:cs="Dubai"/>
          <w:sz w:val="24"/>
          <w:szCs w:val="24"/>
          <w:rtl/>
          <w:lang w:bidi="ar-EG"/>
        </w:rPr>
        <w:t xml:space="preserve">اتفاقية </w:t>
      </w:r>
      <w:bookmarkEnd w:id="0"/>
      <w:r w:rsidR="008444C9" w:rsidRPr="00B2630D">
        <w:rPr>
          <w:rFonts w:ascii="Dubai" w:hAnsi="Dubai" w:cs="Dubai" w:hint="cs"/>
          <w:sz w:val="24"/>
          <w:szCs w:val="24"/>
          <w:rtl/>
          <w:lang w:bidi="ar-EG"/>
        </w:rPr>
        <w:t>حقوق  الطفل</w:t>
      </w:r>
      <w:r w:rsidR="00302F21" w:rsidRPr="00B2630D">
        <w:rPr>
          <w:rFonts w:ascii="Dubai" w:hAnsi="Dubai" w:cs="Dubai"/>
          <w:sz w:val="24"/>
          <w:szCs w:val="24"/>
          <w:rtl/>
          <w:lang w:bidi="ar-EG"/>
        </w:rPr>
        <w:t xml:space="preserve">. </w:t>
      </w:r>
      <w:r w:rsidR="002A6BAB" w:rsidRPr="00B2630D">
        <w:rPr>
          <w:rFonts w:ascii="Dubai" w:hAnsi="Dubai" w:cs="Dubai"/>
          <w:sz w:val="24"/>
          <w:szCs w:val="24"/>
          <w:rtl/>
          <w:lang w:bidi="ar-EG"/>
        </w:rPr>
        <w:t xml:space="preserve">وفي الواقع، </w:t>
      </w:r>
      <w:r w:rsidR="00150FA3" w:rsidRPr="00B2630D">
        <w:rPr>
          <w:rFonts w:ascii="Dubai" w:hAnsi="Dubai" w:cs="Dubai"/>
          <w:sz w:val="24"/>
          <w:szCs w:val="24"/>
          <w:rtl/>
          <w:lang w:bidi="ar-EG"/>
        </w:rPr>
        <w:t xml:space="preserve">لاحظت مؤسسة </w:t>
      </w:r>
      <w:r w:rsidR="00150FA3" w:rsidRPr="00B2630D">
        <w:rPr>
          <w:rFonts w:ascii="Dubai" w:hAnsi="Dubai" w:cs="Dubai"/>
          <w:b/>
          <w:bCs/>
          <w:sz w:val="24"/>
          <w:szCs w:val="24"/>
          <w:rtl/>
          <w:lang w:bidi="ar-EG"/>
        </w:rPr>
        <w:t>مانديلا</w:t>
      </w:r>
      <w:r w:rsidR="00B2630D" w:rsidRPr="00B2630D">
        <w:rPr>
          <w:rFonts w:ascii="Dubai" w:hAnsi="Dubai" w:cs="Dubai" w:hint="cs"/>
          <w:b/>
          <w:bCs/>
          <w:sz w:val="24"/>
          <w:szCs w:val="24"/>
          <w:rtl/>
          <w:lang w:bidi="ar-EG"/>
        </w:rPr>
        <w:t xml:space="preserve"> للحقوق والديمقراطية</w:t>
      </w:r>
      <w:r w:rsidR="00150FA3" w:rsidRPr="00B2630D">
        <w:rPr>
          <w:rFonts w:ascii="Dubai" w:hAnsi="Dubai" w:cs="Dubai"/>
          <w:sz w:val="24"/>
          <w:szCs w:val="24"/>
          <w:rtl/>
          <w:lang w:bidi="ar-EG"/>
        </w:rPr>
        <w:t xml:space="preserve"> أن </w:t>
      </w:r>
      <w:r w:rsidR="002A6BAB" w:rsidRPr="00B2630D">
        <w:rPr>
          <w:rFonts w:ascii="Dubai" w:hAnsi="Dubai" w:cs="Dubai"/>
          <w:sz w:val="24"/>
          <w:szCs w:val="24"/>
          <w:rtl/>
          <w:lang w:bidi="ar-EG"/>
        </w:rPr>
        <w:t xml:space="preserve">الحكومة المصرية </w:t>
      </w:r>
      <w:r w:rsidR="00150FA3" w:rsidRPr="00B2630D">
        <w:rPr>
          <w:rFonts w:ascii="Dubai" w:hAnsi="Dubai" w:cs="Dubai"/>
          <w:sz w:val="24"/>
          <w:szCs w:val="24"/>
          <w:rtl/>
          <w:lang w:bidi="ar-EG"/>
        </w:rPr>
        <w:t xml:space="preserve">قد اتخذت </w:t>
      </w:r>
      <w:r w:rsidR="002A6BAB" w:rsidRPr="00B2630D">
        <w:rPr>
          <w:rFonts w:ascii="Dubai" w:hAnsi="Dubai" w:cs="Dubai"/>
          <w:sz w:val="24"/>
          <w:szCs w:val="24"/>
          <w:rtl/>
          <w:lang w:bidi="ar-EG"/>
        </w:rPr>
        <w:t>على مدار السنوات الماضية مجموعة من التدابير والسياسات والبرامج على الصعيد التشريعي والتنفيذي التي تستهدف ضمان تمتع الأطفال</w:t>
      </w:r>
      <w:r w:rsidR="007B6CD1" w:rsidRPr="00B2630D">
        <w:rPr>
          <w:rFonts w:ascii="Dubai" w:hAnsi="Dubai" w:cs="Dubai"/>
          <w:sz w:val="24"/>
          <w:szCs w:val="24"/>
          <w:rtl/>
          <w:lang w:bidi="ar-EG"/>
        </w:rPr>
        <w:t xml:space="preserve"> </w:t>
      </w:r>
      <w:r w:rsidR="002A6BAB" w:rsidRPr="00B2630D">
        <w:rPr>
          <w:rFonts w:ascii="Dubai" w:hAnsi="Dubai" w:cs="Dubai"/>
          <w:sz w:val="24"/>
          <w:szCs w:val="24"/>
          <w:rtl/>
          <w:lang w:bidi="ar-EG"/>
        </w:rPr>
        <w:t xml:space="preserve">بالحقوق المنصوص عليها </w:t>
      </w:r>
      <w:r w:rsidR="007B6CD1" w:rsidRPr="00B2630D">
        <w:rPr>
          <w:rFonts w:ascii="Dubai" w:hAnsi="Dubai" w:cs="Dubai"/>
          <w:sz w:val="24"/>
          <w:szCs w:val="24"/>
          <w:rtl/>
          <w:lang w:bidi="ar-EG"/>
        </w:rPr>
        <w:t>في اتفاقية الأمم المتحدة لحقوق الطفل</w:t>
      </w:r>
      <w:r w:rsidR="00B2630D">
        <w:rPr>
          <w:rFonts w:ascii="Dubai" w:hAnsi="Dubai" w:cs="Dubai" w:hint="cs"/>
          <w:sz w:val="24"/>
          <w:szCs w:val="24"/>
          <w:rtl/>
          <w:lang w:bidi="ar-EG"/>
        </w:rPr>
        <w:t>،</w:t>
      </w:r>
      <w:r w:rsidR="007B6CD1" w:rsidRPr="00B2630D">
        <w:rPr>
          <w:rFonts w:ascii="Dubai" w:hAnsi="Dubai" w:cs="Dubai"/>
          <w:sz w:val="24"/>
          <w:szCs w:val="24"/>
          <w:rtl/>
          <w:lang w:bidi="ar-EG"/>
        </w:rPr>
        <w:t xml:space="preserve"> بما في ذلك الحق في الجنسية، والحق في الحماية من العنف والاستغلال الاقتصادي، </w:t>
      </w:r>
      <w:r w:rsidR="00150FA3" w:rsidRPr="00B2630D">
        <w:rPr>
          <w:rFonts w:ascii="Dubai" w:hAnsi="Dubai" w:cs="Dubai"/>
          <w:sz w:val="24"/>
          <w:szCs w:val="24"/>
          <w:rtl/>
          <w:lang w:bidi="ar-EG"/>
        </w:rPr>
        <w:t>و</w:t>
      </w:r>
      <w:r w:rsidR="000875AD" w:rsidRPr="00B2630D">
        <w:rPr>
          <w:rFonts w:ascii="Dubai" w:hAnsi="Dubai" w:cs="Dubai"/>
          <w:sz w:val="24"/>
          <w:szCs w:val="24"/>
          <w:rtl/>
          <w:lang w:bidi="ar-EG"/>
        </w:rPr>
        <w:t>الحق في</w:t>
      </w:r>
      <w:r w:rsidR="00726791" w:rsidRPr="00B2630D">
        <w:rPr>
          <w:rFonts w:ascii="Dubai" w:hAnsi="Dubai" w:cs="Dubai" w:hint="cs"/>
          <w:sz w:val="24"/>
          <w:szCs w:val="24"/>
          <w:rtl/>
          <w:lang w:bidi="ar-EG"/>
        </w:rPr>
        <w:t xml:space="preserve"> الرعاية</w:t>
      </w:r>
      <w:r w:rsidR="000875AD" w:rsidRPr="00B2630D">
        <w:rPr>
          <w:rFonts w:ascii="Dubai" w:hAnsi="Dubai" w:cs="Dubai"/>
          <w:sz w:val="24"/>
          <w:szCs w:val="24"/>
          <w:rtl/>
          <w:lang w:bidi="ar-EG"/>
        </w:rPr>
        <w:t xml:space="preserve"> </w:t>
      </w:r>
      <w:r w:rsidR="00726791" w:rsidRPr="00B2630D">
        <w:rPr>
          <w:rFonts w:ascii="Dubai" w:hAnsi="Dubai" w:cs="Dubai" w:hint="cs"/>
          <w:sz w:val="24"/>
          <w:szCs w:val="24"/>
          <w:rtl/>
          <w:lang w:bidi="ar-EG"/>
        </w:rPr>
        <w:t>الصحية</w:t>
      </w:r>
      <w:r w:rsidR="007B6CD1" w:rsidRPr="00B2630D">
        <w:rPr>
          <w:rFonts w:ascii="Dubai" w:hAnsi="Dubai" w:cs="Dubai"/>
          <w:sz w:val="24"/>
          <w:szCs w:val="24"/>
          <w:rtl/>
          <w:lang w:bidi="ar-EG"/>
        </w:rPr>
        <w:t xml:space="preserve"> </w:t>
      </w:r>
      <w:r w:rsidR="00710447" w:rsidRPr="00B2630D">
        <w:rPr>
          <w:rFonts w:ascii="Dubai" w:hAnsi="Dubai" w:cs="Dubai"/>
          <w:sz w:val="24"/>
          <w:szCs w:val="24"/>
          <w:rtl/>
          <w:lang w:bidi="ar-EG"/>
        </w:rPr>
        <w:t>والحماية من العقاقير الضارة</w:t>
      </w:r>
      <w:r w:rsidR="00726791" w:rsidRPr="00B2630D">
        <w:rPr>
          <w:rFonts w:ascii="Dubai" w:hAnsi="Dubai" w:cs="Dubai" w:hint="cs"/>
          <w:sz w:val="24"/>
          <w:szCs w:val="24"/>
          <w:rtl/>
          <w:lang w:bidi="ar-EG"/>
        </w:rPr>
        <w:t xml:space="preserve"> وتعزيز العدالة الجنائية للأطفال وحقوق أطفال الشوارع</w:t>
      </w:r>
      <w:r w:rsidR="007B6CD1" w:rsidRPr="00B2630D">
        <w:rPr>
          <w:rFonts w:ascii="Dubai" w:hAnsi="Dubai" w:cs="Dubai"/>
          <w:sz w:val="24"/>
          <w:szCs w:val="24"/>
          <w:rtl/>
          <w:lang w:bidi="ar-EG"/>
        </w:rPr>
        <w:t xml:space="preserve">. ومع ذلك، </w:t>
      </w:r>
      <w:r w:rsidR="00726791" w:rsidRPr="00B2630D">
        <w:rPr>
          <w:rFonts w:ascii="Dubai" w:hAnsi="Dubai" w:cs="Dubai" w:hint="cs"/>
          <w:sz w:val="24"/>
          <w:szCs w:val="24"/>
          <w:rtl/>
          <w:lang w:bidi="ar-EG"/>
        </w:rPr>
        <w:t xml:space="preserve">لا يزال </w:t>
      </w:r>
      <w:r w:rsidR="007B6CD1" w:rsidRPr="00B2630D">
        <w:rPr>
          <w:rFonts w:ascii="Dubai" w:hAnsi="Dubai" w:cs="Dubai"/>
          <w:sz w:val="24"/>
          <w:szCs w:val="24"/>
          <w:rtl/>
          <w:lang w:bidi="ar-EG"/>
        </w:rPr>
        <w:t>الحكومة المصرية</w:t>
      </w:r>
      <w:r w:rsidR="00726791" w:rsidRPr="00B2630D">
        <w:rPr>
          <w:rFonts w:ascii="Dubai" w:hAnsi="Dubai" w:cs="Dubai" w:hint="cs"/>
          <w:sz w:val="24"/>
          <w:szCs w:val="24"/>
          <w:rtl/>
          <w:lang w:bidi="ar-EG"/>
        </w:rPr>
        <w:t xml:space="preserve"> أمامها</w:t>
      </w:r>
      <w:r w:rsidR="007B6CD1" w:rsidRPr="00B2630D">
        <w:rPr>
          <w:rFonts w:ascii="Dubai" w:hAnsi="Dubai" w:cs="Dubai"/>
          <w:sz w:val="24"/>
          <w:szCs w:val="24"/>
          <w:rtl/>
          <w:lang w:bidi="ar-EG"/>
        </w:rPr>
        <w:t xml:space="preserve"> طريقًا طويلاً لتقطعه في سبيل الارتقاء بحقوق الطفل وإعمالها، وما زال يتعين على الحكومة المصرية بذل مزيد من الجهود لمواجهة التحديات والظواهر الأساسية التي تهدد تمتع طيف واسع من الأطفال في مصر بحقوقهم الإنسانية المنصوص عليها في الاتفاقية.</w:t>
      </w:r>
      <w:r w:rsidR="002A6BAB" w:rsidRPr="00B2630D">
        <w:rPr>
          <w:rFonts w:ascii="Dubai" w:hAnsi="Dubai" w:cs="Dubai"/>
          <w:sz w:val="24"/>
          <w:szCs w:val="24"/>
          <w:rtl/>
          <w:lang w:bidi="ar-EG"/>
        </w:rPr>
        <w:t xml:space="preserve"> </w:t>
      </w:r>
      <w:r w:rsidR="009A7E1B" w:rsidRPr="00B2630D">
        <w:rPr>
          <w:rFonts w:ascii="Dubai" w:hAnsi="Dubai" w:cs="Dubai" w:hint="cs"/>
          <w:sz w:val="24"/>
          <w:szCs w:val="24"/>
          <w:rtl/>
          <w:lang w:bidi="ar-EG"/>
        </w:rPr>
        <w:t>بناء علي ما سبق</w:t>
      </w:r>
      <w:r w:rsidR="00CA5C69" w:rsidRPr="00B2630D">
        <w:rPr>
          <w:rFonts w:ascii="Dubai" w:hAnsi="Dubai" w:cs="Dubai"/>
          <w:sz w:val="24"/>
          <w:szCs w:val="24"/>
          <w:rtl/>
          <w:lang w:bidi="ar-EG"/>
        </w:rPr>
        <w:t>، تقدم مؤسسة مانديلا</w:t>
      </w:r>
      <w:r w:rsidR="00B2630D">
        <w:rPr>
          <w:rFonts w:ascii="Dubai" w:hAnsi="Dubai" w:cs="Dubai" w:hint="cs"/>
          <w:sz w:val="24"/>
          <w:szCs w:val="24"/>
          <w:rtl/>
          <w:lang w:bidi="ar-EG"/>
        </w:rPr>
        <w:t xml:space="preserve"> للحقوق والديمقراطية</w:t>
      </w:r>
      <w:r w:rsidR="00CA5C69" w:rsidRPr="00B2630D">
        <w:rPr>
          <w:rFonts w:ascii="Dubai" w:hAnsi="Dubai" w:cs="Dubai"/>
          <w:sz w:val="24"/>
          <w:szCs w:val="24"/>
          <w:rtl/>
          <w:lang w:bidi="ar-EG"/>
        </w:rPr>
        <w:t xml:space="preserve"> هذا التقرير إلى اللجنة المعنية بحقوق الطفل بخصوص خضوع جمهورية مصر العربية للمراجعة أمام اللجنة في دورتها رقم 96، وذلك للنظر في مدى التقدم الذي أحرزته الدول الطرف في تطبيق بنود الاتفاقية</w:t>
      </w:r>
      <w:r w:rsidR="009A7E1B" w:rsidRPr="00B2630D">
        <w:rPr>
          <w:rFonts w:ascii="Dubai" w:hAnsi="Dubai" w:cs="Dubai" w:hint="cs"/>
          <w:sz w:val="24"/>
          <w:szCs w:val="24"/>
          <w:rtl/>
          <w:lang w:bidi="ar-EG"/>
        </w:rPr>
        <w:t xml:space="preserve">. </w:t>
      </w:r>
    </w:p>
    <w:p w14:paraId="78A7D8A1" w14:textId="28F9E0B2" w:rsidR="000621A0" w:rsidRPr="00B2630D" w:rsidRDefault="00BA783A" w:rsidP="00B2630D">
      <w:pPr>
        <w:tabs>
          <w:tab w:val="left" w:pos="5572"/>
        </w:tabs>
        <w:ind w:left="0" w:firstLine="0"/>
        <w:jc w:val="lowKashida"/>
        <w:rPr>
          <w:rFonts w:ascii="Dubai" w:hAnsi="Dubai" w:cs="Dubai"/>
          <w:b/>
          <w:bCs/>
          <w:color w:val="FF9900"/>
          <w:sz w:val="28"/>
          <w:szCs w:val="28"/>
        </w:rPr>
      </w:pPr>
      <w:r w:rsidRPr="00B2630D">
        <w:rPr>
          <w:rFonts w:ascii="Dubai" w:hAnsi="Dubai" w:cs="Dubai" w:hint="cs"/>
          <w:b/>
          <w:bCs/>
          <w:color w:val="FF9900"/>
          <w:sz w:val="28"/>
          <w:szCs w:val="28"/>
          <w:rtl/>
        </w:rPr>
        <w:t xml:space="preserve">أولا: </w:t>
      </w:r>
      <w:r w:rsidR="000621A0" w:rsidRPr="00B2630D">
        <w:rPr>
          <w:rFonts w:ascii="Dubai" w:hAnsi="Dubai" w:cs="Dubai"/>
          <w:b/>
          <w:bCs/>
          <w:color w:val="FF9900"/>
          <w:sz w:val="28"/>
          <w:szCs w:val="28"/>
          <w:rtl/>
        </w:rPr>
        <w:t>الاسم والجنسية</w:t>
      </w:r>
    </w:p>
    <w:p w14:paraId="0784D1AD" w14:textId="77777777" w:rsidR="00241ED0" w:rsidRDefault="00DE04C8" w:rsidP="00241ED0">
      <w:pPr>
        <w:ind w:left="23" w:firstLine="0"/>
        <w:jc w:val="lowKashida"/>
        <w:rPr>
          <w:rFonts w:ascii="Dubai" w:hAnsi="Dubai" w:cs="Dubai"/>
          <w:sz w:val="24"/>
          <w:szCs w:val="24"/>
        </w:rPr>
      </w:pPr>
      <w:r w:rsidRPr="00B2630D">
        <w:rPr>
          <w:rFonts w:ascii="Dubai" w:hAnsi="Dubai" w:cs="Dubai"/>
          <w:sz w:val="24"/>
          <w:szCs w:val="24"/>
          <w:rtl/>
        </w:rPr>
        <w:t>تلزم</w:t>
      </w:r>
      <w:r w:rsidR="000621A0" w:rsidRPr="00B2630D">
        <w:rPr>
          <w:rFonts w:ascii="Dubai" w:hAnsi="Dubai" w:cs="Dubai"/>
          <w:sz w:val="24"/>
          <w:szCs w:val="24"/>
          <w:rtl/>
        </w:rPr>
        <w:t xml:space="preserve"> المادة السابعة من اتفاقية </w:t>
      </w:r>
      <w:r w:rsidR="006F7F2D" w:rsidRPr="00B2630D">
        <w:rPr>
          <w:rFonts w:ascii="Dubai" w:hAnsi="Dubai" w:cs="Dubai" w:hint="cs"/>
          <w:sz w:val="24"/>
          <w:szCs w:val="24"/>
          <w:rtl/>
        </w:rPr>
        <w:t>حقوق الطفل</w:t>
      </w:r>
      <w:r w:rsidR="000621A0" w:rsidRPr="00B2630D">
        <w:rPr>
          <w:rFonts w:ascii="Dubai" w:hAnsi="Dubai" w:cs="Dubai"/>
          <w:sz w:val="24"/>
          <w:szCs w:val="24"/>
          <w:rtl/>
        </w:rPr>
        <w:t xml:space="preserve"> الدول الاطراف بضرورة </w:t>
      </w:r>
      <w:r w:rsidRPr="00B2630D">
        <w:rPr>
          <w:rFonts w:ascii="Dubai" w:hAnsi="Dubai" w:cs="Dubai"/>
          <w:sz w:val="24"/>
          <w:szCs w:val="24"/>
          <w:rtl/>
        </w:rPr>
        <w:t xml:space="preserve"> العمل على ضمان </w:t>
      </w:r>
      <w:r w:rsidR="000621A0" w:rsidRPr="00B2630D">
        <w:rPr>
          <w:rFonts w:ascii="Dubai" w:hAnsi="Dubai" w:cs="Dubai"/>
          <w:sz w:val="24"/>
          <w:szCs w:val="24"/>
          <w:rtl/>
        </w:rPr>
        <w:t>تسج</w:t>
      </w:r>
      <w:r w:rsidRPr="00B2630D">
        <w:rPr>
          <w:rFonts w:ascii="Dubai" w:hAnsi="Dubai" w:cs="Dubai"/>
          <w:sz w:val="24"/>
          <w:szCs w:val="24"/>
          <w:rtl/>
        </w:rPr>
        <w:t>ي</w:t>
      </w:r>
      <w:r w:rsidR="000621A0" w:rsidRPr="00B2630D">
        <w:rPr>
          <w:rFonts w:ascii="Dubai" w:hAnsi="Dubai" w:cs="Dubai"/>
          <w:sz w:val="24"/>
          <w:szCs w:val="24"/>
          <w:rtl/>
        </w:rPr>
        <w:t xml:space="preserve">ل </w:t>
      </w:r>
      <w:r w:rsidRPr="00B2630D">
        <w:rPr>
          <w:rFonts w:ascii="Dubai" w:hAnsi="Dubai" w:cs="Dubai"/>
          <w:sz w:val="24"/>
          <w:szCs w:val="24"/>
          <w:rtl/>
        </w:rPr>
        <w:t>الأطفال</w:t>
      </w:r>
      <w:r w:rsidR="000621A0" w:rsidRPr="00B2630D">
        <w:rPr>
          <w:rFonts w:ascii="Dubai" w:hAnsi="Dubai" w:cs="Dubai"/>
          <w:sz w:val="24"/>
          <w:szCs w:val="24"/>
          <w:rtl/>
        </w:rPr>
        <w:t xml:space="preserve"> بعد ولادته</w:t>
      </w:r>
      <w:r w:rsidRPr="00B2630D">
        <w:rPr>
          <w:rFonts w:ascii="Dubai" w:hAnsi="Dubai" w:cs="Dubai"/>
          <w:sz w:val="24"/>
          <w:szCs w:val="24"/>
          <w:rtl/>
        </w:rPr>
        <w:t>م</w:t>
      </w:r>
      <w:r w:rsidR="000621A0" w:rsidRPr="00B2630D">
        <w:rPr>
          <w:rFonts w:ascii="Dubai" w:hAnsi="Dubai" w:cs="Dubai"/>
          <w:sz w:val="24"/>
          <w:szCs w:val="24"/>
          <w:rtl/>
        </w:rPr>
        <w:t xml:space="preserve"> فورًا، </w:t>
      </w:r>
      <w:r w:rsidR="005B7828" w:rsidRPr="00B2630D">
        <w:rPr>
          <w:rFonts w:ascii="Dubai" w:hAnsi="Dubai" w:cs="Dubai" w:hint="cs"/>
          <w:sz w:val="24"/>
          <w:szCs w:val="24"/>
          <w:rtl/>
        </w:rPr>
        <w:t>ومنح</w:t>
      </w:r>
      <w:r w:rsidR="000621A0" w:rsidRPr="00B2630D">
        <w:rPr>
          <w:rFonts w:ascii="Dubai" w:hAnsi="Dubai" w:cs="Dubai"/>
          <w:sz w:val="24"/>
          <w:szCs w:val="24"/>
          <w:rtl/>
        </w:rPr>
        <w:t xml:space="preserve"> كل طفل الحق في اكتساب اسم وجنسية.</w:t>
      </w:r>
      <w:r w:rsidR="005B7828" w:rsidRPr="00B2630D">
        <w:rPr>
          <w:rFonts w:ascii="Dubai" w:hAnsi="Dubai" w:cs="Dubai" w:hint="cs"/>
          <w:sz w:val="24"/>
          <w:szCs w:val="24"/>
          <w:rtl/>
        </w:rPr>
        <w:t xml:space="preserve"> في هذا السياق </w:t>
      </w:r>
      <w:r w:rsidR="00414FB6" w:rsidRPr="00B2630D">
        <w:rPr>
          <w:rFonts w:ascii="Dubai" w:hAnsi="Dubai" w:cs="Dubai"/>
          <w:sz w:val="24"/>
          <w:szCs w:val="24"/>
          <w:rtl/>
        </w:rPr>
        <w:t>تلاحظ</w:t>
      </w:r>
      <w:r w:rsidR="00C751A5" w:rsidRPr="00B2630D">
        <w:rPr>
          <w:rFonts w:ascii="Dubai" w:hAnsi="Dubai" w:cs="Dubai"/>
          <w:sz w:val="24"/>
          <w:szCs w:val="24"/>
          <w:rtl/>
        </w:rPr>
        <w:t xml:space="preserve"> مؤسسة مانديلا</w:t>
      </w:r>
      <w:r w:rsidR="00414FB6" w:rsidRPr="00B2630D">
        <w:rPr>
          <w:rFonts w:ascii="Dubai" w:hAnsi="Dubai" w:cs="Dubai"/>
          <w:sz w:val="24"/>
          <w:szCs w:val="24"/>
          <w:rtl/>
        </w:rPr>
        <w:t xml:space="preserve"> أن الإطار الدستوري والتشريعي</w:t>
      </w:r>
      <w:r w:rsidR="002D5780" w:rsidRPr="00B2630D">
        <w:rPr>
          <w:rFonts w:ascii="Dubai" w:hAnsi="Dubai" w:cs="Dubai"/>
          <w:sz w:val="24"/>
          <w:szCs w:val="24"/>
          <w:rtl/>
        </w:rPr>
        <w:t xml:space="preserve"> في مصر </w:t>
      </w:r>
      <w:r w:rsidR="00414FB6" w:rsidRPr="00B2630D">
        <w:rPr>
          <w:rFonts w:ascii="Dubai" w:hAnsi="Dubai" w:cs="Dubai"/>
          <w:sz w:val="24"/>
          <w:szCs w:val="24"/>
          <w:rtl/>
        </w:rPr>
        <w:t xml:space="preserve">قد منح الأطفال </w:t>
      </w:r>
      <w:r w:rsidR="002D5780" w:rsidRPr="00B2630D">
        <w:rPr>
          <w:rFonts w:ascii="Dubai" w:hAnsi="Dubai" w:cs="Dubai"/>
          <w:sz w:val="24"/>
          <w:szCs w:val="24"/>
          <w:rtl/>
        </w:rPr>
        <w:t xml:space="preserve">المولدون لأب أو أم مصرية والأطفال </w:t>
      </w:r>
      <w:r w:rsidRPr="00B2630D">
        <w:rPr>
          <w:rFonts w:ascii="Dubai" w:hAnsi="Dubai" w:cs="Dubai"/>
          <w:sz w:val="24"/>
          <w:szCs w:val="24"/>
          <w:rtl/>
        </w:rPr>
        <w:t>مجهولي النسب</w:t>
      </w:r>
      <w:r w:rsidR="002D5780" w:rsidRPr="00B2630D">
        <w:rPr>
          <w:rFonts w:ascii="Dubai" w:hAnsi="Dubai" w:cs="Dubai"/>
          <w:sz w:val="24"/>
          <w:szCs w:val="24"/>
          <w:rtl/>
        </w:rPr>
        <w:t xml:space="preserve"> الحق في</w:t>
      </w:r>
      <w:r w:rsidRPr="00B2630D">
        <w:rPr>
          <w:rFonts w:ascii="Dubai" w:hAnsi="Dubai" w:cs="Dubai"/>
          <w:sz w:val="24"/>
          <w:szCs w:val="24"/>
          <w:rtl/>
        </w:rPr>
        <w:t xml:space="preserve"> الحصول على اسم</w:t>
      </w:r>
      <w:r w:rsidR="002D5780" w:rsidRPr="00B2630D">
        <w:rPr>
          <w:rFonts w:ascii="Dubai" w:hAnsi="Dubai" w:cs="Dubai"/>
          <w:sz w:val="24"/>
          <w:szCs w:val="24"/>
          <w:rtl/>
        </w:rPr>
        <w:t xml:space="preserve"> </w:t>
      </w:r>
      <w:r w:rsidRPr="00B2630D">
        <w:rPr>
          <w:rFonts w:ascii="Dubai" w:hAnsi="Dubai" w:cs="Dubai"/>
          <w:sz w:val="24"/>
          <w:szCs w:val="24"/>
          <w:rtl/>
        </w:rPr>
        <w:t>و</w:t>
      </w:r>
      <w:r w:rsidR="002D5780" w:rsidRPr="00B2630D">
        <w:rPr>
          <w:rFonts w:ascii="Dubai" w:hAnsi="Dubai" w:cs="Dubai"/>
          <w:sz w:val="24"/>
          <w:szCs w:val="24"/>
          <w:rtl/>
        </w:rPr>
        <w:t xml:space="preserve">اكتساب الجنسية المصرية، </w:t>
      </w:r>
      <w:r w:rsidR="00000FBE" w:rsidRPr="00B2630D">
        <w:rPr>
          <w:rFonts w:ascii="Dubai" w:hAnsi="Dubai" w:cs="Dubai"/>
          <w:sz w:val="24"/>
          <w:szCs w:val="24"/>
          <w:rtl/>
        </w:rPr>
        <w:t>بما يتوافق مع التزامات الدول</w:t>
      </w:r>
      <w:r w:rsidR="000E0926" w:rsidRPr="00B2630D">
        <w:rPr>
          <w:rFonts w:ascii="Dubai" w:hAnsi="Dubai" w:cs="Dubai"/>
          <w:sz w:val="24"/>
          <w:szCs w:val="24"/>
          <w:rtl/>
        </w:rPr>
        <w:t>ة</w:t>
      </w:r>
      <w:r w:rsidR="00000FBE" w:rsidRPr="00B2630D">
        <w:rPr>
          <w:rFonts w:ascii="Dubai" w:hAnsi="Dubai" w:cs="Dubai"/>
          <w:sz w:val="24"/>
          <w:szCs w:val="24"/>
          <w:rtl/>
        </w:rPr>
        <w:t xml:space="preserve"> </w:t>
      </w:r>
      <w:r w:rsidR="000E0926" w:rsidRPr="00B2630D">
        <w:rPr>
          <w:rFonts w:ascii="Dubai" w:hAnsi="Dubai" w:cs="Dubai"/>
          <w:sz w:val="24"/>
          <w:szCs w:val="24"/>
          <w:rtl/>
        </w:rPr>
        <w:t>ا</w:t>
      </w:r>
      <w:r w:rsidR="00000FBE" w:rsidRPr="00B2630D">
        <w:rPr>
          <w:rFonts w:ascii="Dubai" w:hAnsi="Dubai" w:cs="Dubai"/>
          <w:sz w:val="24"/>
          <w:szCs w:val="24"/>
          <w:rtl/>
        </w:rPr>
        <w:t xml:space="preserve">لطرف بموجب المادة </w:t>
      </w:r>
      <w:r w:rsidR="00CF13C6" w:rsidRPr="00B2630D">
        <w:rPr>
          <w:rFonts w:ascii="Dubai" w:hAnsi="Dubai" w:cs="Dubai"/>
          <w:sz w:val="24"/>
          <w:szCs w:val="24"/>
          <w:rtl/>
        </w:rPr>
        <w:t xml:space="preserve">السابعة من الاتفاقية، </w:t>
      </w:r>
      <w:r w:rsidR="005B7828" w:rsidRPr="00B2630D">
        <w:rPr>
          <w:rFonts w:ascii="Dubai" w:hAnsi="Dubai" w:cs="Dubai" w:hint="cs"/>
          <w:sz w:val="24"/>
          <w:szCs w:val="24"/>
          <w:rtl/>
        </w:rPr>
        <w:t xml:space="preserve">وفي السياق نفسه </w:t>
      </w:r>
      <w:r w:rsidR="00BC2CFC" w:rsidRPr="00B2630D">
        <w:rPr>
          <w:rFonts w:ascii="Dubai" w:hAnsi="Dubai" w:cs="Dubai"/>
          <w:sz w:val="24"/>
          <w:szCs w:val="24"/>
          <w:rtl/>
        </w:rPr>
        <w:t xml:space="preserve">وجدت مؤسسة مانديلا بالاطلاع على مواد الدستور والقانون المصري أن </w:t>
      </w:r>
      <w:r w:rsidRPr="00B2630D">
        <w:rPr>
          <w:rFonts w:ascii="Dubai" w:hAnsi="Dubai" w:cs="Dubai"/>
          <w:sz w:val="24"/>
          <w:szCs w:val="24"/>
          <w:rtl/>
        </w:rPr>
        <w:t xml:space="preserve">الدستور المصري </w:t>
      </w:r>
      <w:r w:rsidR="00BC2CFC" w:rsidRPr="00B2630D">
        <w:rPr>
          <w:rFonts w:ascii="Dubai" w:hAnsi="Dubai" w:cs="Dubai"/>
          <w:sz w:val="24"/>
          <w:szCs w:val="24"/>
          <w:rtl/>
        </w:rPr>
        <w:t xml:space="preserve">قد نص في المادتين </w:t>
      </w:r>
      <w:r w:rsidR="00BC2CFC" w:rsidRPr="00B2630D">
        <w:rPr>
          <w:rFonts w:ascii="Dubai" w:hAnsi="Dubai" w:cs="Dubai"/>
          <w:sz w:val="24"/>
          <w:szCs w:val="24"/>
          <w:rtl/>
        </w:rPr>
        <w:lastRenderedPageBreak/>
        <w:t xml:space="preserve">رقم </w:t>
      </w:r>
      <w:r w:rsidR="000E0926" w:rsidRPr="00B2630D">
        <w:rPr>
          <w:rFonts w:ascii="Dubai" w:hAnsi="Dubai" w:cs="Dubai"/>
          <w:sz w:val="24"/>
          <w:szCs w:val="24"/>
          <w:rtl/>
        </w:rPr>
        <w:t>(80)</w:t>
      </w:r>
      <w:r w:rsidR="00BC2CFC" w:rsidRPr="00B2630D">
        <w:rPr>
          <w:rFonts w:ascii="Dubai" w:hAnsi="Dubai" w:cs="Dubai"/>
          <w:sz w:val="24"/>
          <w:szCs w:val="24"/>
          <w:rtl/>
        </w:rPr>
        <w:t xml:space="preserve"> و </w:t>
      </w:r>
      <w:r w:rsidR="000E0926" w:rsidRPr="00B2630D">
        <w:rPr>
          <w:rFonts w:ascii="Dubai" w:hAnsi="Dubai" w:cs="Dubai"/>
          <w:sz w:val="24"/>
          <w:szCs w:val="24"/>
          <w:rtl/>
        </w:rPr>
        <w:t>(6)</w:t>
      </w:r>
      <w:r w:rsidR="00BC2CFC" w:rsidRPr="00B2630D">
        <w:rPr>
          <w:rFonts w:ascii="Dubai" w:hAnsi="Dubai" w:cs="Dubai"/>
          <w:sz w:val="24"/>
          <w:szCs w:val="24"/>
          <w:rtl/>
        </w:rPr>
        <w:t xml:space="preserve"> على الترتيب </w:t>
      </w:r>
      <w:r w:rsidRPr="00B2630D">
        <w:rPr>
          <w:rFonts w:ascii="Dubai" w:hAnsi="Dubai" w:cs="Dubai"/>
          <w:sz w:val="24"/>
          <w:szCs w:val="24"/>
          <w:rtl/>
        </w:rPr>
        <w:t>على أن "لكل طفل الحق في اسم وأوراق ثبوتية"،</w:t>
      </w:r>
      <w:r w:rsidR="002A3E83" w:rsidRPr="00B2630D">
        <w:rPr>
          <w:rFonts w:ascii="Dubai" w:hAnsi="Dubai" w:cs="Dubai"/>
          <w:sz w:val="24"/>
          <w:szCs w:val="24"/>
          <w:rtl/>
        </w:rPr>
        <w:t xml:space="preserve"> وأن "الجنسية حق لكل شخص يولد لأب مصري أو لأم مصرية". وهو الأمر الذي جرى تأكيده في القوانين المصرية ولا سيما قانون الطفل وقانون الجنسية، حيث</w:t>
      </w:r>
      <w:r w:rsidRPr="00B2630D">
        <w:rPr>
          <w:rFonts w:ascii="Dubai" w:hAnsi="Dubai" w:cs="Dubai"/>
          <w:sz w:val="24"/>
          <w:szCs w:val="24"/>
          <w:rtl/>
        </w:rPr>
        <w:t xml:space="preserve"> نص قانون الطفل في المواد (4 و5 و20) على أن "لكل طفل الحق في أن يكون له اسم يميزه ويسجل عند الميلاد في سجلات المواليد، ولا يجوز أن يكون اسم الطفل منطويًا على تحقير أو مهانة لكرامة الطفل أو منافيًا للعقائد الدينية"،  وقد جرى تعديل قانون الجنسية المصري رقم 26 لسنة 1975 بالقانون رقم  154 لسنة 2004 والذي نص في المادتين رقم (2 و3) منه على أن يكون مصريًا كل من ولد لأب مصري، أو لأم مصرية، أو ولد في مصر من أبوين مجهولين، ومن ثم، فإنه بمقتضي هاتين المادتين، قد ساوي القانون المصري بين الأبوين فيما يتعلق بمنح الجنسية للطفل، ومنح  الأم المصرية الحق في منح ونقل جنسيتها لأطفالها المولودين من أب أجنبي بعد أن كان منح الجنسية للطفل قاصرًا فقط على الأب المصري</w:t>
      </w:r>
      <w:r w:rsidRPr="00B2630D">
        <w:rPr>
          <w:rStyle w:val="FootnoteReference"/>
          <w:rFonts w:ascii="Dubai" w:hAnsi="Dubai" w:cs="Dubai"/>
          <w:sz w:val="24"/>
          <w:szCs w:val="24"/>
          <w:rtl/>
        </w:rPr>
        <w:footnoteReference w:id="1"/>
      </w:r>
      <w:r w:rsidR="00241ED0">
        <w:rPr>
          <w:rFonts w:ascii="Dubai" w:hAnsi="Dubai" w:cs="Dubai"/>
          <w:sz w:val="24"/>
          <w:szCs w:val="24"/>
        </w:rPr>
        <w:t>.</w:t>
      </w:r>
    </w:p>
    <w:p w14:paraId="3FB29C40" w14:textId="1C5BC442" w:rsidR="006E50E2" w:rsidRPr="00B2630D" w:rsidRDefault="004D11B0" w:rsidP="00241ED0">
      <w:pPr>
        <w:ind w:left="23" w:firstLine="0"/>
        <w:jc w:val="lowKashida"/>
        <w:rPr>
          <w:rFonts w:ascii="Dubai" w:hAnsi="Dubai" w:cs="Dubai"/>
          <w:sz w:val="24"/>
          <w:szCs w:val="24"/>
          <w:rtl/>
        </w:rPr>
      </w:pPr>
      <w:r w:rsidRPr="00B2630D">
        <w:rPr>
          <w:rFonts w:ascii="Dubai" w:hAnsi="Dubai" w:cs="Dubai"/>
          <w:sz w:val="24"/>
          <w:szCs w:val="24"/>
          <w:rtl/>
        </w:rPr>
        <w:t xml:space="preserve">واستمرت الجهود التشريعية المصرية التي </w:t>
      </w:r>
      <w:r w:rsidR="00972127" w:rsidRPr="00B2630D">
        <w:rPr>
          <w:rFonts w:ascii="Dubai" w:hAnsi="Dubai" w:cs="Dubai"/>
          <w:sz w:val="24"/>
          <w:szCs w:val="24"/>
          <w:rtl/>
        </w:rPr>
        <w:t>تسعي إلي</w:t>
      </w:r>
      <w:r w:rsidRPr="00B2630D">
        <w:rPr>
          <w:rFonts w:ascii="Dubai" w:hAnsi="Dubai" w:cs="Dubai"/>
          <w:sz w:val="24"/>
          <w:szCs w:val="24"/>
          <w:rtl/>
        </w:rPr>
        <w:t xml:space="preserve"> تحقيق المساواة الكاملة بين ال</w:t>
      </w:r>
      <w:r w:rsidR="007C77E0" w:rsidRPr="00B2630D">
        <w:rPr>
          <w:rFonts w:ascii="Dubai" w:hAnsi="Dubai" w:cs="Dubai"/>
          <w:sz w:val="24"/>
          <w:szCs w:val="24"/>
          <w:rtl/>
        </w:rPr>
        <w:t xml:space="preserve">رجال والنساء في منح الجنسية المصرية للأبناء، </w:t>
      </w:r>
      <w:r w:rsidR="00F013FC" w:rsidRPr="00B2630D">
        <w:rPr>
          <w:rFonts w:ascii="Dubai" w:hAnsi="Dubai" w:cs="Dubai"/>
          <w:sz w:val="24"/>
          <w:szCs w:val="24"/>
          <w:rtl/>
        </w:rPr>
        <w:t xml:space="preserve">حيث وافق مجلس النواب المصري </w:t>
      </w:r>
      <w:r w:rsidR="006E50E2" w:rsidRPr="00B2630D">
        <w:rPr>
          <w:rFonts w:ascii="Dubai" w:hAnsi="Dubai" w:cs="Dubai"/>
          <w:sz w:val="24"/>
          <w:szCs w:val="24"/>
          <w:rtl/>
        </w:rPr>
        <w:t xml:space="preserve">في 2 مايو 2023 </w:t>
      </w:r>
      <w:r w:rsidR="00F013FC" w:rsidRPr="00B2630D">
        <w:rPr>
          <w:rFonts w:ascii="Dubai" w:hAnsi="Dubai" w:cs="Dubai"/>
          <w:sz w:val="24"/>
          <w:szCs w:val="24"/>
          <w:rtl/>
        </w:rPr>
        <w:t xml:space="preserve">على تعديل المادة السادسة من قانون الجنسية المصري رقم 26 لسنة 1975 وذلك لمنح أبناء المصريات بالتجنس الحق فى الحصول على الجنسية المصرية أسوة بنفس الحق الذي منحه القانون لأبناء المصريين بالتجنس، </w:t>
      </w:r>
      <w:r w:rsidR="006E50E2" w:rsidRPr="00B2630D">
        <w:rPr>
          <w:rFonts w:ascii="Dubai" w:hAnsi="Dubai" w:cs="Dubai"/>
          <w:sz w:val="24"/>
          <w:szCs w:val="24"/>
          <w:rtl/>
        </w:rPr>
        <w:t xml:space="preserve">جاءت هذه التعديلات استجابة لحكم كان قد صدر من قبل المحكمة الدستورية وقضى بعدم دستورية نص الفقرة الثانية </w:t>
      </w:r>
      <w:r w:rsidR="008003A2" w:rsidRPr="00B2630D">
        <w:rPr>
          <w:rFonts w:ascii="Dubai" w:hAnsi="Dubai" w:cs="Dubai"/>
          <w:sz w:val="24"/>
          <w:szCs w:val="24"/>
          <w:rtl/>
        </w:rPr>
        <w:t>من المادة 6 من قانون الجنسية</w:t>
      </w:r>
      <w:r w:rsidR="006E50E2" w:rsidRPr="00B2630D">
        <w:rPr>
          <w:rFonts w:ascii="Dubai" w:hAnsi="Dubai" w:cs="Dubai"/>
          <w:sz w:val="24"/>
          <w:szCs w:val="24"/>
          <w:rtl/>
        </w:rPr>
        <w:t xml:space="preserve">، </w:t>
      </w:r>
      <w:r w:rsidR="00460B28" w:rsidRPr="00B2630D">
        <w:rPr>
          <w:rFonts w:ascii="Dubai" w:hAnsi="Dubai" w:cs="Dubai"/>
          <w:sz w:val="24"/>
          <w:szCs w:val="24"/>
          <w:rtl/>
        </w:rPr>
        <w:t>والتي</w:t>
      </w:r>
      <w:r w:rsidR="008003A2" w:rsidRPr="00B2630D">
        <w:rPr>
          <w:rFonts w:ascii="Dubai" w:hAnsi="Dubai" w:cs="Dubai"/>
          <w:sz w:val="24"/>
          <w:szCs w:val="24"/>
          <w:rtl/>
        </w:rPr>
        <w:t xml:space="preserve"> قصرت</w:t>
      </w:r>
      <w:r w:rsidR="006E50E2" w:rsidRPr="00B2630D">
        <w:rPr>
          <w:rFonts w:ascii="Dubai" w:hAnsi="Dubai" w:cs="Dubai"/>
          <w:sz w:val="24"/>
          <w:szCs w:val="24"/>
          <w:rtl/>
        </w:rPr>
        <w:t xml:space="preserve"> الحق في اكتساب الجنسية المصرية بالنسبة للأولاد القصر على حالة اكتساب الأب الأجنبي لهذه الجنسية، دون حالة اكتساب الأم الأجنبية.</w:t>
      </w:r>
      <w:r w:rsidR="0025287D" w:rsidRPr="00B2630D">
        <w:rPr>
          <w:rStyle w:val="FootnoteReference"/>
          <w:rFonts w:ascii="Dubai" w:hAnsi="Dubai" w:cs="Dubai"/>
          <w:sz w:val="24"/>
          <w:szCs w:val="24"/>
          <w:rtl/>
        </w:rPr>
        <w:footnoteReference w:id="2"/>
      </w:r>
    </w:p>
    <w:p w14:paraId="11AEACBC" w14:textId="032E1E40" w:rsidR="0046318B" w:rsidRPr="00241ED0" w:rsidRDefault="00BA783A" w:rsidP="00241ED0">
      <w:pPr>
        <w:tabs>
          <w:tab w:val="left" w:pos="5572"/>
        </w:tabs>
        <w:ind w:left="0" w:firstLine="0"/>
        <w:jc w:val="lowKashida"/>
        <w:rPr>
          <w:rFonts w:ascii="Dubai" w:hAnsi="Dubai" w:cs="Dubai"/>
          <w:b/>
          <w:bCs/>
          <w:color w:val="FF9900"/>
          <w:sz w:val="28"/>
          <w:szCs w:val="28"/>
          <w:rtl/>
        </w:rPr>
      </w:pPr>
      <w:r w:rsidRPr="00241ED0">
        <w:rPr>
          <w:rFonts w:ascii="Dubai" w:hAnsi="Dubai" w:cs="Dubai" w:hint="cs"/>
          <w:b/>
          <w:bCs/>
          <w:color w:val="FF9900"/>
          <w:sz w:val="28"/>
          <w:szCs w:val="28"/>
          <w:rtl/>
        </w:rPr>
        <w:t xml:space="preserve">ثانيا: الأطفال ذوي الإعاقة </w:t>
      </w:r>
    </w:p>
    <w:p w14:paraId="13452AAC" w14:textId="31398866" w:rsidR="0046318B" w:rsidRPr="00B2630D" w:rsidRDefault="00FB617F" w:rsidP="00B2630D">
      <w:pPr>
        <w:ind w:left="23" w:hanging="23"/>
        <w:jc w:val="lowKashida"/>
        <w:rPr>
          <w:rFonts w:ascii="Dubai" w:hAnsi="Dubai" w:cs="Dubai"/>
          <w:sz w:val="24"/>
          <w:szCs w:val="24"/>
          <w:rtl/>
          <w:lang w:bidi="ar-EG"/>
        </w:rPr>
      </w:pPr>
      <w:r w:rsidRPr="00B2630D">
        <w:rPr>
          <w:rFonts w:ascii="Dubai" w:hAnsi="Dubai" w:cs="Dubai"/>
          <w:sz w:val="24"/>
          <w:szCs w:val="24"/>
          <w:rtl/>
          <w:lang w:bidi="ar-EG"/>
        </w:rPr>
        <w:t xml:space="preserve">تلزم المادة رقم 23 من الاتفاقية الدول الأطراف بضرورة العمل على ضمان </w:t>
      </w:r>
      <w:r w:rsidR="000C7E6A" w:rsidRPr="00B2630D">
        <w:rPr>
          <w:rFonts w:ascii="Dubai" w:hAnsi="Dubai" w:cs="Dubai"/>
          <w:sz w:val="24"/>
          <w:szCs w:val="24"/>
          <w:rtl/>
          <w:lang w:bidi="ar-EG"/>
        </w:rPr>
        <w:t xml:space="preserve">أفضل حياة ممكنة </w:t>
      </w:r>
      <w:r w:rsidR="00434857" w:rsidRPr="00B2630D">
        <w:rPr>
          <w:rFonts w:ascii="Dubai" w:hAnsi="Dubai" w:cs="Dubai"/>
          <w:sz w:val="24"/>
          <w:szCs w:val="24"/>
          <w:rtl/>
          <w:lang w:bidi="ar-EG"/>
        </w:rPr>
        <w:t>للأطفال</w:t>
      </w:r>
      <w:r w:rsidR="000C7E6A" w:rsidRPr="00B2630D">
        <w:rPr>
          <w:rFonts w:ascii="Dubai" w:hAnsi="Dubai" w:cs="Dubai"/>
          <w:sz w:val="24"/>
          <w:szCs w:val="24"/>
          <w:rtl/>
          <w:lang w:bidi="ar-EG"/>
        </w:rPr>
        <w:t xml:space="preserve"> ذوي الإعاقة في المجتمع، </w:t>
      </w:r>
      <w:r w:rsidR="00963F37" w:rsidRPr="00B2630D">
        <w:rPr>
          <w:rFonts w:ascii="Dubai" w:hAnsi="Dubai" w:cs="Dubai"/>
          <w:sz w:val="24"/>
          <w:szCs w:val="24"/>
          <w:rtl/>
          <w:lang w:bidi="ar-EG"/>
        </w:rPr>
        <w:t>وإزالة جميع العقبات</w:t>
      </w:r>
      <w:r w:rsidR="00B75893" w:rsidRPr="00B2630D">
        <w:rPr>
          <w:rFonts w:ascii="Dubai" w:hAnsi="Dubai" w:cs="Dubai"/>
          <w:sz w:val="24"/>
          <w:szCs w:val="24"/>
          <w:rtl/>
          <w:lang w:bidi="ar-EG"/>
        </w:rPr>
        <w:t xml:space="preserve"> التي تحول دون</w:t>
      </w:r>
      <w:r w:rsidR="007A4852" w:rsidRPr="00B2630D">
        <w:rPr>
          <w:rFonts w:ascii="Dubai" w:hAnsi="Dubai" w:cs="Dubai"/>
          <w:sz w:val="24"/>
          <w:szCs w:val="24"/>
          <w:rtl/>
          <w:lang w:bidi="ar-EG"/>
        </w:rPr>
        <w:t xml:space="preserve"> مشاركتهم </w:t>
      </w:r>
      <w:r w:rsidR="00E046C5" w:rsidRPr="00B2630D">
        <w:rPr>
          <w:rFonts w:ascii="Dubai" w:hAnsi="Dubai" w:cs="Dubai"/>
          <w:sz w:val="24"/>
          <w:szCs w:val="24"/>
          <w:rtl/>
          <w:lang w:bidi="ar-EG"/>
        </w:rPr>
        <w:t>الفعالة</w:t>
      </w:r>
      <w:r w:rsidR="007A4852" w:rsidRPr="00B2630D">
        <w:rPr>
          <w:rFonts w:ascii="Dubai" w:hAnsi="Dubai" w:cs="Dubai"/>
          <w:sz w:val="24"/>
          <w:szCs w:val="24"/>
          <w:rtl/>
          <w:lang w:bidi="ar-EG"/>
        </w:rPr>
        <w:t xml:space="preserve"> في المجتمع</w:t>
      </w:r>
      <w:r w:rsidR="00893EFD" w:rsidRPr="00B2630D">
        <w:rPr>
          <w:rFonts w:ascii="Dubai" w:hAnsi="Dubai" w:cs="Dubai"/>
          <w:sz w:val="24"/>
          <w:szCs w:val="24"/>
          <w:rtl/>
          <w:lang w:bidi="ar-EG"/>
        </w:rPr>
        <w:t>، وضمان حصول الأطفال ذوي الإعاقة على التعليم والتدريب</w:t>
      </w:r>
      <w:r w:rsidR="00426F6C" w:rsidRPr="00B2630D">
        <w:rPr>
          <w:rFonts w:ascii="Dubai" w:hAnsi="Dubai" w:cs="Dubai"/>
          <w:sz w:val="24"/>
          <w:szCs w:val="24"/>
          <w:rtl/>
          <w:lang w:bidi="ar-EG"/>
        </w:rPr>
        <w:t xml:space="preserve"> </w:t>
      </w:r>
      <w:r w:rsidR="00893EFD" w:rsidRPr="00B2630D">
        <w:rPr>
          <w:rFonts w:ascii="Dubai" w:hAnsi="Dubai" w:cs="Dubai"/>
          <w:sz w:val="24"/>
          <w:szCs w:val="24"/>
          <w:rtl/>
          <w:lang w:bidi="ar-EG"/>
        </w:rPr>
        <w:t>وخدمات الرعاية الصحية.</w:t>
      </w:r>
    </w:p>
    <w:p w14:paraId="59FDAC36" w14:textId="0430C64B" w:rsidR="00BC5B0C" w:rsidRPr="00B2630D" w:rsidRDefault="00C01C50" w:rsidP="00B2630D">
      <w:pPr>
        <w:ind w:left="23" w:hanging="23"/>
        <w:jc w:val="lowKashida"/>
        <w:rPr>
          <w:rFonts w:ascii="Dubai" w:hAnsi="Dubai" w:cs="Dubai"/>
          <w:sz w:val="24"/>
          <w:szCs w:val="24"/>
          <w:rtl/>
          <w:lang w:bidi="ar-EG"/>
        </w:rPr>
      </w:pPr>
      <w:r w:rsidRPr="00B2630D">
        <w:rPr>
          <w:rFonts w:ascii="Dubai" w:hAnsi="Dubai" w:cs="Dubai"/>
          <w:sz w:val="24"/>
          <w:szCs w:val="24"/>
          <w:rtl/>
          <w:lang w:bidi="ar-EG"/>
        </w:rPr>
        <w:t xml:space="preserve">في الواقع، </w:t>
      </w:r>
      <w:r w:rsidR="00933B0F" w:rsidRPr="00B2630D">
        <w:rPr>
          <w:rFonts w:ascii="Dubai" w:hAnsi="Dubai" w:cs="Dubai"/>
          <w:sz w:val="24"/>
          <w:szCs w:val="24"/>
          <w:rtl/>
          <w:lang w:bidi="ar-EG"/>
        </w:rPr>
        <w:t>لاحظت</w:t>
      </w:r>
      <w:r w:rsidR="00990502" w:rsidRPr="00B2630D">
        <w:rPr>
          <w:rFonts w:ascii="Dubai" w:hAnsi="Dubai" w:cs="Dubai" w:hint="cs"/>
          <w:sz w:val="24"/>
          <w:szCs w:val="24"/>
          <w:rtl/>
          <w:lang w:bidi="ar-EG"/>
        </w:rPr>
        <w:t xml:space="preserve"> مؤسسة</w:t>
      </w:r>
      <w:r w:rsidR="00933B0F" w:rsidRPr="00B2630D">
        <w:rPr>
          <w:rFonts w:ascii="Dubai" w:hAnsi="Dubai" w:cs="Dubai"/>
          <w:sz w:val="24"/>
          <w:szCs w:val="24"/>
          <w:rtl/>
          <w:lang w:bidi="ar-EG"/>
        </w:rPr>
        <w:t xml:space="preserve"> مانديلا أن </w:t>
      </w:r>
      <w:r w:rsidRPr="00B2630D">
        <w:rPr>
          <w:rFonts w:ascii="Dubai" w:hAnsi="Dubai" w:cs="Dubai"/>
          <w:sz w:val="24"/>
          <w:szCs w:val="24"/>
          <w:rtl/>
          <w:lang w:bidi="ar-EG"/>
        </w:rPr>
        <w:t>الحكومة المصرية</w:t>
      </w:r>
      <w:r w:rsidR="00933B0F" w:rsidRPr="00B2630D">
        <w:rPr>
          <w:rFonts w:ascii="Dubai" w:hAnsi="Dubai" w:cs="Dubai"/>
          <w:sz w:val="24"/>
          <w:szCs w:val="24"/>
          <w:rtl/>
          <w:lang w:bidi="ar-EG"/>
        </w:rPr>
        <w:t xml:space="preserve"> قد بذلت</w:t>
      </w:r>
      <w:r w:rsidRPr="00B2630D">
        <w:rPr>
          <w:rFonts w:ascii="Dubai" w:hAnsi="Dubai" w:cs="Dubai"/>
          <w:sz w:val="24"/>
          <w:szCs w:val="24"/>
          <w:rtl/>
          <w:lang w:bidi="ar-EG"/>
        </w:rPr>
        <w:t xml:space="preserve"> جهود جديرة بالثناء على الصعيد التشريعي والتنفيذي في سبيل </w:t>
      </w:r>
      <w:r w:rsidR="00990502" w:rsidRPr="00B2630D">
        <w:rPr>
          <w:rFonts w:ascii="Dubai" w:hAnsi="Dubai" w:cs="Dubai" w:hint="cs"/>
          <w:sz w:val="24"/>
          <w:szCs w:val="24"/>
          <w:rtl/>
          <w:lang w:bidi="ar-EG"/>
        </w:rPr>
        <w:t>ضمان</w:t>
      </w:r>
      <w:r w:rsidRPr="00B2630D">
        <w:rPr>
          <w:rFonts w:ascii="Dubai" w:hAnsi="Dubai" w:cs="Dubai"/>
          <w:sz w:val="24"/>
          <w:szCs w:val="24"/>
          <w:rtl/>
          <w:lang w:bidi="ar-EG"/>
        </w:rPr>
        <w:t xml:space="preserve"> تمتع الأطفال ذوي الإعاقة</w:t>
      </w:r>
      <w:r w:rsidR="00933B0F" w:rsidRPr="00B2630D">
        <w:rPr>
          <w:rFonts w:ascii="Dubai" w:hAnsi="Dubai" w:cs="Dubai"/>
          <w:sz w:val="24"/>
          <w:szCs w:val="24"/>
          <w:rtl/>
          <w:lang w:bidi="ar-EG"/>
        </w:rPr>
        <w:t xml:space="preserve"> في مصر</w:t>
      </w:r>
      <w:r w:rsidRPr="00B2630D">
        <w:rPr>
          <w:rFonts w:ascii="Dubai" w:hAnsi="Dubai" w:cs="Dubai"/>
          <w:sz w:val="24"/>
          <w:szCs w:val="24"/>
          <w:rtl/>
          <w:lang w:bidi="ar-EG"/>
        </w:rPr>
        <w:t xml:space="preserve"> بالحقوق المنصوص عليها في الاتفاقية، </w:t>
      </w:r>
      <w:r w:rsidR="0085588D" w:rsidRPr="00B2630D">
        <w:rPr>
          <w:rFonts w:ascii="Dubai" w:hAnsi="Dubai" w:cs="Dubai"/>
          <w:sz w:val="24"/>
          <w:szCs w:val="24"/>
          <w:rtl/>
          <w:lang w:bidi="ar-EG"/>
        </w:rPr>
        <w:t xml:space="preserve">وفي هذا </w:t>
      </w:r>
      <w:r w:rsidR="006760E0" w:rsidRPr="00B2630D">
        <w:rPr>
          <w:rFonts w:ascii="Dubai" w:hAnsi="Dubai" w:cs="Dubai" w:hint="cs"/>
          <w:sz w:val="24"/>
          <w:szCs w:val="24"/>
          <w:rtl/>
          <w:lang w:bidi="ar-EG"/>
        </w:rPr>
        <w:t>السياق</w:t>
      </w:r>
      <w:r w:rsidR="0085588D" w:rsidRPr="00B2630D">
        <w:rPr>
          <w:rFonts w:ascii="Dubai" w:hAnsi="Dubai" w:cs="Dubai"/>
          <w:sz w:val="24"/>
          <w:szCs w:val="24"/>
          <w:rtl/>
          <w:lang w:bidi="ar-EG"/>
        </w:rPr>
        <w:t xml:space="preserve">، </w:t>
      </w:r>
      <w:r w:rsidR="00933B0F" w:rsidRPr="00B2630D">
        <w:rPr>
          <w:rFonts w:ascii="Dubai" w:hAnsi="Dubai" w:cs="Dubai"/>
          <w:sz w:val="24"/>
          <w:szCs w:val="24"/>
          <w:rtl/>
          <w:lang w:bidi="ar-EG"/>
        </w:rPr>
        <w:t xml:space="preserve">كفل الدستور المصري في المادتين رقم 80 و81 حماية وتعزيز حقوق الأطفال ذوي الإعاقة وتأهيلهم وادماجهم في المجتمع، </w:t>
      </w:r>
      <w:r w:rsidR="00731ABF" w:rsidRPr="00B2630D">
        <w:rPr>
          <w:rFonts w:ascii="Dubai" w:hAnsi="Dubai" w:cs="Dubai"/>
          <w:sz w:val="24"/>
          <w:szCs w:val="24"/>
          <w:rtl/>
          <w:lang w:bidi="ar-EG"/>
        </w:rPr>
        <w:t>و</w:t>
      </w:r>
      <w:r w:rsidR="00FA24D5" w:rsidRPr="00B2630D">
        <w:rPr>
          <w:rFonts w:ascii="Dubai" w:hAnsi="Dubai" w:cs="Dubai"/>
          <w:sz w:val="24"/>
          <w:szCs w:val="24"/>
          <w:rtl/>
          <w:lang w:bidi="ar-EG"/>
        </w:rPr>
        <w:t xml:space="preserve">أصدرت </w:t>
      </w:r>
      <w:r w:rsidR="00141AE3" w:rsidRPr="00B2630D">
        <w:rPr>
          <w:rFonts w:ascii="Dubai" w:hAnsi="Dubai" w:cs="Dubai"/>
          <w:sz w:val="24"/>
          <w:szCs w:val="24"/>
          <w:rtl/>
          <w:lang w:bidi="ar-EG"/>
        </w:rPr>
        <w:t>السلطات</w:t>
      </w:r>
      <w:r w:rsidR="00FA24D5" w:rsidRPr="00B2630D">
        <w:rPr>
          <w:rFonts w:ascii="Dubai" w:hAnsi="Dubai" w:cs="Dubai"/>
          <w:sz w:val="24"/>
          <w:szCs w:val="24"/>
          <w:rtl/>
          <w:lang w:bidi="ar-EG"/>
        </w:rPr>
        <w:t xml:space="preserve"> المصرية قانون الأشخاص ذوي الإعاقة رقم 10 لسنة 2018 والذي تضمن عدد من الالتزامات والمبادئ العامة التي تستهدف تحقيق المصلحة الفُضلى للأطفال ذوي الإعاقة، وضمان تمتعهم بطيف واسع من الحقوق المنصوص عليها في اتفاقية حقوق الطفل ولا سيما الحق في الحفاظ على هويتهم، وفي التعبير عن آرائهم بحرية في جميع المسائل التي تمسهم،</w:t>
      </w:r>
      <w:r w:rsidR="00CC0987" w:rsidRPr="00B2630D">
        <w:rPr>
          <w:rFonts w:ascii="Dubai" w:hAnsi="Dubai" w:cs="Dubai"/>
          <w:sz w:val="24"/>
          <w:szCs w:val="24"/>
          <w:rtl/>
          <w:lang w:bidi="ar-EG"/>
        </w:rPr>
        <w:t xml:space="preserve"> </w:t>
      </w:r>
      <w:r w:rsidR="00C711FE" w:rsidRPr="00B2630D">
        <w:rPr>
          <w:rFonts w:ascii="Dubai" w:hAnsi="Dubai" w:cs="Dubai"/>
          <w:sz w:val="24"/>
          <w:szCs w:val="24"/>
          <w:rtl/>
          <w:lang w:bidi="ar-EG"/>
        </w:rPr>
        <w:t xml:space="preserve">كما أصدرت </w:t>
      </w:r>
      <w:r w:rsidR="00116A02" w:rsidRPr="00B2630D">
        <w:rPr>
          <w:rFonts w:ascii="Dubai" w:hAnsi="Dubai" w:cs="Dubai"/>
          <w:sz w:val="24"/>
          <w:szCs w:val="24"/>
          <w:rtl/>
          <w:lang w:bidi="ar-EG"/>
        </w:rPr>
        <w:t>السلطات</w:t>
      </w:r>
      <w:r w:rsidR="00C711FE" w:rsidRPr="00B2630D">
        <w:rPr>
          <w:rFonts w:ascii="Dubai" w:hAnsi="Dubai" w:cs="Dubai"/>
          <w:sz w:val="24"/>
          <w:szCs w:val="24"/>
          <w:rtl/>
          <w:lang w:bidi="ar-EG"/>
        </w:rPr>
        <w:t xml:space="preserve"> المصرية القانون رقم 200 لسنة 2020 </w:t>
      </w:r>
      <w:r w:rsidR="000732CC" w:rsidRPr="00B2630D">
        <w:rPr>
          <w:rFonts w:ascii="Dubai" w:hAnsi="Dubai" w:cs="Dubai"/>
          <w:sz w:val="24"/>
          <w:szCs w:val="24"/>
          <w:rtl/>
          <w:lang w:bidi="ar-EG"/>
        </w:rPr>
        <w:t>الخاص ب</w:t>
      </w:r>
      <w:r w:rsidR="00C711FE" w:rsidRPr="00B2630D">
        <w:rPr>
          <w:rFonts w:ascii="Dubai" w:hAnsi="Dubai" w:cs="Dubai"/>
          <w:sz w:val="24"/>
          <w:szCs w:val="24"/>
          <w:rtl/>
          <w:lang w:bidi="ar-EG"/>
        </w:rPr>
        <w:t>إنشاء صندوق" قادرون بإختلاف" لدعم الأشخاص ذوي الإعاقة</w:t>
      </w:r>
      <w:r w:rsidR="001316B6" w:rsidRPr="00B2630D">
        <w:rPr>
          <w:rFonts w:ascii="Dubai" w:hAnsi="Dubai" w:cs="Dubai"/>
          <w:sz w:val="24"/>
          <w:szCs w:val="24"/>
          <w:rtl/>
          <w:lang w:bidi="ar-EG"/>
        </w:rPr>
        <w:t xml:space="preserve"> بمن في ذلك الأطفال</w:t>
      </w:r>
      <w:r w:rsidR="00C711FE" w:rsidRPr="00B2630D">
        <w:rPr>
          <w:rFonts w:ascii="Dubai" w:hAnsi="Dubai" w:cs="Dubai"/>
          <w:sz w:val="24"/>
          <w:szCs w:val="24"/>
          <w:rtl/>
          <w:lang w:bidi="ar-EG"/>
        </w:rPr>
        <w:t xml:space="preserve">، </w:t>
      </w:r>
      <w:r w:rsidR="000732CC" w:rsidRPr="00B2630D">
        <w:rPr>
          <w:rFonts w:ascii="Dubai" w:hAnsi="Dubai" w:cs="Dubai"/>
          <w:sz w:val="24"/>
          <w:szCs w:val="24"/>
          <w:rtl/>
          <w:lang w:bidi="ar-EG"/>
        </w:rPr>
        <w:t>و</w:t>
      </w:r>
      <w:r w:rsidR="00C711FE" w:rsidRPr="00B2630D">
        <w:rPr>
          <w:rFonts w:ascii="Dubai" w:hAnsi="Dubai" w:cs="Dubai"/>
          <w:sz w:val="24"/>
          <w:szCs w:val="24"/>
          <w:rtl/>
          <w:lang w:bidi="ar-EG"/>
        </w:rPr>
        <w:t xml:space="preserve">تقديم خدمات الرعاية والمساندة </w:t>
      </w:r>
      <w:r w:rsidR="000732CC" w:rsidRPr="00B2630D">
        <w:rPr>
          <w:rFonts w:ascii="Dubai" w:hAnsi="Dubai" w:cs="Dubai"/>
          <w:sz w:val="24"/>
          <w:szCs w:val="24"/>
          <w:rtl/>
          <w:lang w:bidi="ar-EG"/>
        </w:rPr>
        <w:lastRenderedPageBreak/>
        <w:t>اللازمة لهم</w:t>
      </w:r>
      <w:r w:rsidR="00C711FE" w:rsidRPr="00B2630D">
        <w:rPr>
          <w:rFonts w:ascii="Dubai" w:hAnsi="Dubai" w:cs="Dubai"/>
          <w:sz w:val="24"/>
          <w:szCs w:val="24"/>
          <w:rtl/>
          <w:lang w:bidi="ar-EG"/>
        </w:rPr>
        <w:t xml:space="preserve"> في كافة المجالات</w:t>
      </w:r>
      <w:r w:rsidR="008C04C5" w:rsidRPr="00B2630D">
        <w:rPr>
          <w:rFonts w:ascii="Dubai" w:hAnsi="Dubai" w:cs="Dubai"/>
          <w:sz w:val="24"/>
          <w:szCs w:val="24"/>
          <w:rtl/>
          <w:lang w:bidi="ar-EG"/>
        </w:rPr>
        <w:t>،</w:t>
      </w:r>
      <w:r w:rsidR="00C711FE" w:rsidRPr="00B2630D">
        <w:rPr>
          <w:rFonts w:ascii="Dubai" w:hAnsi="Dubai" w:cs="Dubai"/>
          <w:sz w:val="24"/>
          <w:szCs w:val="24"/>
          <w:rtl/>
          <w:lang w:bidi="ar-EG"/>
        </w:rPr>
        <w:t xml:space="preserve"> وتم دعم</w:t>
      </w:r>
      <w:r w:rsidR="00D03C5C" w:rsidRPr="00B2630D">
        <w:rPr>
          <w:rFonts w:ascii="Dubai" w:hAnsi="Dubai" w:cs="Dubai"/>
          <w:sz w:val="24"/>
          <w:szCs w:val="24"/>
          <w:rtl/>
          <w:lang w:bidi="ar-EG"/>
        </w:rPr>
        <w:t xml:space="preserve"> هذا الصندوق</w:t>
      </w:r>
      <w:r w:rsidR="00544D95" w:rsidRPr="00B2630D">
        <w:rPr>
          <w:rFonts w:ascii="Dubai" w:hAnsi="Dubai" w:cs="Dubai"/>
          <w:sz w:val="24"/>
          <w:szCs w:val="24"/>
          <w:rtl/>
          <w:lang w:bidi="ar-EG"/>
        </w:rPr>
        <w:t xml:space="preserve"> </w:t>
      </w:r>
      <w:r w:rsidR="009D03F2" w:rsidRPr="00B2630D">
        <w:rPr>
          <w:rFonts w:ascii="Dubai" w:hAnsi="Dubai" w:cs="Dubai"/>
          <w:sz w:val="24"/>
          <w:szCs w:val="24"/>
          <w:rtl/>
          <w:lang w:bidi="ar-EG"/>
        </w:rPr>
        <w:t>بمقتضى</w:t>
      </w:r>
      <w:r w:rsidR="00544D95" w:rsidRPr="00B2630D">
        <w:rPr>
          <w:rFonts w:ascii="Dubai" w:hAnsi="Dubai" w:cs="Dubai"/>
          <w:sz w:val="24"/>
          <w:szCs w:val="24"/>
          <w:rtl/>
          <w:lang w:bidi="ar-EG"/>
        </w:rPr>
        <w:t xml:space="preserve"> </w:t>
      </w:r>
      <w:r w:rsidR="009D03F2" w:rsidRPr="00B2630D">
        <w:rPr>
          <w:rFonts w:ascii="Dubai" w:hAnsi="Dubai" w:cs="Dubai"/>
          <w:sz w:val="24"/>
          <w:szCs w:val="24"/>
          <w:rtl/>
          <w:lang w:bidi="ar-EG"/>
        </w:rPr>
        <w:t>ال</w:t>
      </w:r>
      <w:r w:rsidR="00544D95" w:rsidRPr="00B2630D">
        <w:rPr>
          <w:rFonts w:ascii="Dubai" w:hAnsi="Dubai" w:cs="Dubai"/>
          <w:sz w:val="24"/>
          <w:szCs w:val="24"/>
          <w:rtl/>
          <w:lang w:bidi="ar-EG"/>
        </w:rPr>
        <w:t>قانون رقم 161 لسنة 2023</w:t>
      </w:r>
      <w:r w:rsidR="00C711FE" w:rsidRPr="00B2630D">
        <w:rPr>
          <w:rFonts w:ascii="Dubai" w:hAnsi="Dubai" w:cs="Dubai"/>
          <w:sz w:val="24"/>
          <w:szCs w:val="24"/>
          <w:rtl/>
          <w:lang w:bidi="ar-EG"/>
        </w:rPr>
        <w:t xml:space="preserve"> بمبلغ مليار جنيه فى أغسطس 2023</w:t>
      </w:r>
      <w:r w:rsidR="008C04C5" w:rsidRPr="00B2630D">
        <w:rPr>
          <w:rStyle w:val="FootnoteReference"/>
          <w:rFonts w:ascii="Dubai" w:hAnsi="Dubai" w:cs="Dubai"/>
          <w:sz w:val="24"/>
          <w:szCs w:val="24"/>
          <w:rtl/>
          <w:lang w:bidi="ar-EG"/>
        </w:rPr>
        <w:footnoteReference w:id="3"/>
      </w:r>
      <w:r w:rsidR="00C711FE" w:rsidRPr="00B2630D">
        <w:rPr>
          <w:rFonts w:ascii="Dubai" w:hAnsi="Dubai" w:cs="Dubai"/>
          <w:sz w:val="24"/>
          <w:szCs w:val="24"/>
          <w:rtl/>
          <w:lang w:bidi="ar-EG"/>
        </w:rPr>
        <w:t>.</w:t>
      </w:r>
      <w:r w:rsidR="00241ED0">
        <w:rPr>
          <w:rFonts w:ascii="Dubai" w:hAnsi="Dubai" w:cs="Dubai" w:hint="cs"/>
          <w:sz w:val="24"/>
          <w:szCs w:val="24"/>
          <w:rtl/>
          <w:lang w:bidi="ar-EG"/>
        </w:rPr>
        <w:t xml:space="preserve"> وفي 28 فبراير 2024 تم دعم الصندوق بمبلغ 10 مليار جنية</w:t>
      </w:r>
      <w:r w:rsidR="00241ED0">
        <w:rPr>
          <w:rStyle w:val="FootnoteReference"/>
          <w:rFonts w:ascii="Dubai" w:hAnsi="Dubai" w:cs="Dubai"/>
          <w:sz w:val="24"/>
          <w:szCs w:val="24"/>
          <w:rtl/>
          <w:lang w:bidi="ar-EG"/>
        </w:rPr>
        <w:footnoteReference w:id="4"/>
      </w:r>
      <w:r w:rsidR="00241ED0">
        <w:rPr>
          <w:rFonts w:ascii="Dubai" w:hAnsi="Dubai" w:cs="Dubai" w:hint="cs"/>
          <w:sz w:val="24"/>
          <w:szCs w:val="24"/>
          <w:rtl/>
          <w:lang w:bidi="ar-EG"/>
        </w:rPr>
        <w:t>.</w:t>
      </w:r>
    </w:p>
    <w:p w14:paraId="6CD5E50A" w14:textId="3E57DE1B" w:rsidR="00064ACA" w:rsidRPr="00B2630D" w:rsidRDefault="00612F57" w:rsidP="00B2630D">
      <w:pPr>
        <w:ind w:left="23" w:hanging="23"/>
        <w:jc w:val="lowKashida"/>
        <w:rPr>
          <w:rFonts w:ascii="Dubai" w:hAnsi="Dubai" w:cs="Dubai"/>
          <w:sz w:val="24"/>
          <w:szCs w:val="24"/>
          <w:lang w:bidi="ar-EG"/>
        </w:rPr>
      </w:pPr>
      <w:r w:rsidRPr="00B2630D">
        <w:rPr>
          <w:rFonts w:ascii="Dubai" w:hAnsi="Dubai" w:cs="Dubai"/>
          <w:sz w:val="24"/>
          <w:szCs w:val="24"/>
          <w:rtl/>
          <w:lang w:bidi="ar-EG"/>
        </w:rPr>
        <w:t xml:space="preserve">ومع ذلك، لا زال أمام الحكومة المصرية طريقًا طويلًا لتقطعه في سبيل </w:t>
      </w:r>
      <w:r w:rsidR="00BF4358" w:rsidRPr="00B2630D">
        <w:rPr>
          <w:rFonts w:ascii="Dubai" w:hAnsi="Dubai" w:cs="Dubai"/>
          <w:sz w:val="24"/>
          <w:szCs w:val="24"/>
          <w:rtl/>
          <w:lang w:bidi="ar-EG"/>
        </w:rPr>
        <w:t>إ</w:t>
      </w:r>
      <w:r w:rsidRPr="00B2630D">
        <w:rPr>
          <w:rFonts w:ascii="Dubai" w:hAnsi="Dubai" w:cs="Dubai"/>
          <w:sz w:val="24"/>
          <w:szCs w:val="24"/>
          <w:rtl/>
          <w:lang w:bidi="ar-EG"/>
        </w:rPr>
        <w:t xml:space="preserve">عمال جميع حقوق الأطفال ذوي الإعاقة لا سيما الحق في التعليم، حيث تشير التقارير التي </w:t>
      </w:r>
      <w:r w:rsidR="00CA6F8A" w:rsidRPr="00B2630D">
        <w:rPr>
          <w:rFonts w:ascii="Dubai" w:hAnsi="Dubai" w:cs="Dubai" w:hint="cs"/>
          <w:sz w:val="24"/>
          <w:szCs w:val="24"/>
          <w:rtl/>
          <w:lang w:bidi="ar-EG"/>
        </w:rPr>
        <w:t>أطلعت</w:t>
      </w:r>
      <w:r w:rsidRPr="00B2630D">
        <w:rPr>
          <w:rFonts w:ascii="Dubai" w:hAnsi="Dubai" w:cs="Dubai"/>
          <w:sz w:val="24"/>
          <w:szCs w:val="24"/>
          <w:rtl/>
          <w:lang w:bidi="ar-EG"/>
        </w:rPr>
        <w:t xml:space="preserve"> عليها</w:t>
      </w:r>
      <w:r w:rsidR="00CA6F8A" w:rsidRPr="00B2630D">
        <w:rPr>
          <w:rFonts w:ascii="Dubai" w:hAnsi="Dubai" w:cs="Dubai" w:hint="cs"/>
          <w:sz w:val="24"/>
          <w:szCs w:val="24"/>
          <w:rtl/>
          <w:lang w:bidi="ar-EG"/>
        </w:rPr>
        <w:t xml:space="preserve"> مؤسسة</w:t>
      </w:r>
      <w:r w:rsidRPr="00B2630D">
        <w:rPr>
          <w:rFonts w:ascii="Dubai" w:hAnsi="Dubai" w:cs="Dubai"/>
          <w:sz w:val="24"/>
          <w:szCs w:val="24"/>
          <w:rtl/>
          <w:lang w:bidi="ar-EG"/>
        </w:rPr>
        <w:t xml:space="preserve"> مانديلا إلى أن الأطفال ذوي الإعاقة في مصر يواجهون تحديات وصعوبات كبيرة في </w:t>
      </w:r>
      <w:r w:rsidR="004E645A" w:rsidRPr="00B2630D">
        <w:rPr>
          <w:rFonts w:ascii="Dubai" w:hAnsi="Dubai" w:cs="Dubai"/>
          <w:sz w:val="24"/>
          <w:szCs w:val="24"/>
          <w:rtl/>
          <w:lang w:bidi="ar-EG"/>
        </w:rPr>
        <w:t>الوصول إلى</w:t>
      </w:r>
      <w:r w:rsidRPr="00B2630D">
        <w:rPr>
          <w:rFonts w:ascii="Dubai" w:hAnsi="Dubai" w:cs="Dubai"/>
          <w:sz w:val="24"/>
          <w:szCs w:val="24"/>
          <w:rtl/>
          <w:lang w:bidi="ar-EG"/>
        </w:rPr>
        <w:t xml:space="preserve"> التعليم</w:t>
      </w:r>
      <w:r w:rsidR="004E645A" w:rsidRPr="00B2630D">
        <w:rPr>
          <w:rFonts w:ascii="Dubai" w:hAnsi="Dubai" w:cs="Dubai"/>
          <w:sz w:val="24"/>
          <w:szCs w:val="24"/>
          <w:rtl/>
          <w:lang w:bidi="ar-EG"/>
        </w:rPr>
        <w:t xml:space="preserve"> </w:t>
      </w:r>
      <w:r w:rsidR="00E678E7" w:rsidRPr="00B2630D">
        <w:rPr>
          <w:rFonts w:ascii="Dubai" w:hAnsi="Dubai" w:cs="Dubai" w:hint="cs"/>
          <w:sz w:val="24"/>
          <w:szCs w:val="24"/>
          <w:rtl/>
          <w:lang w:bidi="ar-EG"/>
        </w:rPr>
        <w:t>مقارنة</w:t>
      </w:r>
      <w:r w:rsidR="004E645A" w:rsidRPr="00B2630D">
        <w:rPr>
          <w:rFonts w:ascii="Dubai" w:hAnsi="Dubai" w:cs="Dubai"/>
          <w:sz w:val="24"/>
          <w:szCs w:val="24"/>
          <w:rtl/>
          <w:lang w:bidi="ar-EG"/>
        </w:rPr>
        <w:t xml:space="preserve"> بغيرهم من الأطفال، </w:t>
      </w:r>
      <w:r w:rsidR="001E441A" w:rsidRPr="00B2630D">
        <w:rPr>
          <w:rFonts w:ascii="Dubai" w:hAnsi="Dubai" w:cs="Dubai"/>
          <w:sz w:val="24"/>
          <w:szCs w:val="24"/>
          <w:rtl/>
          <w:lang w:bidi="ar-EG"/>
        </w:rPr>
        <w:t>ف</w:t>
      </w:r>
      <w:r w:rsidR="001A7751" w:rsidRPr="00B2630D">
        <w:rPr>
          <w:rFonts w:ascii="Dubai" w:hAnsi="Dubai" w:cs="Dubai"/>
          <w:sz w:val="24"/>
          <w:szCs w:val="24"/>
          <w:rtl/>
          <w:lang w:bidi="ar-EG"/>
        </w:rPr>
        <w:t xml:space="preserve">وفقًا للبيانات التي </w:t>
      </w:r>
      <w:r w:rsidR="00CA6F8A" w:rsidRPr="00B2630D">
        <w:rPr>
          <w:rFonts w:ascii="Dubai" w:hAnsi="Dubai" w:cs="Dubai" w:hint="cs"/>
          <w:sz w:val="24"/>
          <w:szCs w:val="24"/>
          <w:rtl/>
          <w:lang w:bidi="ar-EG"/>
        </w:rPr>
        <w:t>أطلعت</w:t>
      </w:r>
      <w:r w:rsidR="001A7751" w:rsidRPr="00B2630D">
        <w:rPr>
          <w:rFonts w:ascii="Dubai" w:hAnsi="Dubai" w:cs="Dubai"/>
          <w:sz w:val="24"/>
          <w:szCs w:val="24"/>
          <w:rtl/>
          <w:lang w:bidi="ar-EG"/>
        </w:rPr>
        <w:t xml:space="preserve"> عليها </w:t>
      </w:r>
      <w:r w:rsidR="00CA6F8A" w:rsidRPr="00B2630D">
        <w:rPr>
          <w:rFonts w:ascii="Dubai" w:hAnsi="Dubai" w:cs="Dubai" w:hint="cs"/>
          <w:sz w:val="24"/>
          <w:szCs w:val="24"/>
          <w:rtl/>
          <w:lang w:bidi="ar-EG"/>
        </w:rPr>
        <w:t>المؤسسة</w:t>
      </w:r>
      <w:r w:rsidR="001A7751" w:rsidRPr="00B2630D">
        <w:rPr>
          <w:rFonts w:ascii="Dubai" w:hAnsi="Dubai" w:cs="Dubai"/>
          <w:sz w:val="24"/>
          <w:szCs w:val="24"/>
          <w:rtl/>
          <w:lang w:bidi="ar-EG"/>
        </w:rPr>
        <w:t>، فإن ما يقرب من مليون طفل من الأطفال ذوي الإعاقة خارج ال</w:t>
      </w:r>
      <w:r w:rsidR="00BF64EE" w:rsidRPr="00B2630D">
        <w:rPr>
          <w:rFonts w:ascii="Dubai" w:hAnsi="Dubai" w:cs="Dubai"/>
          <w:sz w:val="24"/>
          <w:szCs w:val="24"/>
          <w:rtl/>
          <w:lang w:bidi="ar-EG"/>
        </w:rPr>
        <w:t>عملية التعليمية في مصر</w:t>
      </w:r>
      <w:r w:rsidR="00AD1BD5" w:rsidRPr="00B2630D">
        <w:rPr>
          <w:rStyle w:val="FootnoteReference"/>
          <w:rFonts w:ascii="Dubai" w:hAnsi="Dubai" w:cs="Dubai"/>
          <w:sz w:val="24"/>
          <w:szCs w:val="24"/>
          <w:rtl/>
          <w:lang w:bidi="ar-EG"/>
        </w:rPr>
        <w:footnoteReference w:id="5"/>
      </w:r>
      <w:r w:rsidR="001E441A" w:rsidRPr="00B2630D">
        <w:rPr>
          <w:rFonts w:ascii="Dubai" w:hAnsi="Dubai" w:cs="Dubai"/>
          <w:sz w:val="24"/>
          <w:szCs w:val="24"/>
          <w:rtl/>
          <w:lang w:bidi="ar-EG"/>
        </w:rPr>
        <w:t>،</w:t>
      </w:r>
      <w:r w:rsidR="001A2831" w:rsidRPr="00B2630D">
        <w:rPr>
          <w:rFonts w:ascii="Dubai" w:hAnsi="Dubai" w:cs="Dubai"/>
          <w:sz w:val="24"/>
          <w:szCs w:val="24"/>
          <w:rtl/>
          <w:lang w:bidi="ar-EG"/>
        </w:rPr>
        <w:t xml:space="preserve"> سعت الحكومة المصرية إلى</w:t>
      </w:r>
      <w:r w:rsidR="00C9145F" w:rsidRPr="00B2630D">
        <w:rPr>
          <w:rFonts w:ascii="Dubai" w:hAnsi="Dubai" w:cs="Dubai"/>
          <w:sz w:val="24"/>
          <w:szCs w:val="24"/>
          <w:rtl/>
          <w:lang w:bidi="ar-EG"/>
        </w:rPr>
        <w:t xml:space="preserve"> التغلب على التحديات التي تعيق</w:t>
      </w:r>
      <w:r w:rsidR="001A2831" w:rsidRPr="00B2630D">
        <w:rPr>
          <w:rFonts w:ascii="Dubai" w:hAnsi="Dubai" w:cs="Dubai"/>
          <w:sz w:val="24"/>
          <w:szCs w:val="24"/>
          <w:rtl/>
          <w:lang w:bidi="ar-EG"/>
        </w:rPr>
        <w:t xml:space="preserve"> ادماج الأطفال ذوي الإعاقة في العملية التعليمية من خلال </w:t>
      </w:r>
      <w:r w:rsidR="00C9145F" w:rsidRPr="00B2630D">
        <w:rPr>
          <w:rFonts w:ascii="Dubai" w:hAnsi="Dubai" w:cs="Dubai"/>
          <w:sz w:val="24"/>
          <w:szCs w:val="24"/>
          <w:rtl/>
          <w:lang w:bidi="ar-EG"/>
        </w:rPr>
        <w:t>توجيه استثمارات مالية</w:t>
      </w:r>
      <w:r w:rsidR="001A2831" w:rsidRPr="00B2630D">
        <w:rPr>
          <w:rFonts w:ascii="Dubai" w:hAnsi="Dubai" w:cs="Dubai"/>
          <w:sz w:val="24"/>
          <w:szCs w:val="24"/>
          <w:rtl/>
          <w:lang w:bidi="ar-EG"/>
        </w:rPr>
        <w:t xml:space="preserve"> لتجهيز بعض المدارس الحكومية لتحويلها لمدارس دمج مؤهلة لاستقبال الأطفال ذوي الإعاقة البسيطة، فخلال العام المالي 2023/2024،</w:t>
      </w:r>
      <w:r w:rsidR="00CA6670" w:rsidRPr="00B2630D">
        <w:rPr>
          <w:rFonts w:ascii="Dubai" w:hAnsi="Dubai" w:cs="Dubai"/>
          <w:sz w:val="24"/>
          <w:szCs w:val="24"/>
          <w:rtl/>
          <w:lang w:bidi="ar-EG"/>
        </w:rPr>
        <w:t xml:space="preserve"> تم توجيه استثمارات مالية تقدر بنحو</w:t>
      </w:r>
      <w:r w:rsidR="001A2831" w:rsidRPr="00B2630D">
        <w:rPr>
          <w:rFonts w:ascii="Dubai" w:hAnsi="Dubai" w:cs="Dubai"/>
          <w:sz w:val="24"/>
          <w:szCs w:val="24"/>
          <w:rtl/>
          <w:lang w:bidi="ar-EG"/>
        </w:rPr>
        <w:t xml:space="preserve"> </w:t>
      </w:r>
      <w:r w:rsidR="00CA6670" w:rsidRPr="00B2630D">
        <w:rPr>
          <w:rFonts w:ascii="Dubai" w:hAnsi="Dubai" w:cs="Dubai"/>
          <w:sz w:val="24"/>
          <w:szCs w:val="24"/>
          <w:rtl/>
          <w:lang w:bidi="ar-EG"/>
        </w:rPr>
        <w:t>(72) مليون جنيه لإنشاء وتجهيز فصول التربية الخاصة في</w:t>
      </w:r>
      <w:r w:rsidR="00A5152D" w:rsidRPr="00B2630D">
        <w:rPr>
          <w:rFonts w:ascii="Dubai" w:hAnsi="Dubai" w:cs="Dubai"/>
          <w:sz w:val="24"/>
          <w:szCs w:val="24"/>
          <w:rtl/>
          <w:lang w:bidi="ar-EG"/>
        </w:rPr>
        <w:t xml:space="preserve"> عدد من المدارس الحكومية</w:t>
      </w:r>
      <w:r w:rsidR="00CA6670" w:rsidRPr="00B2630D">
        <w:rPr>
          <w:rFonts w:ascii="Dubai" w:hAnsi="Dubai" w:cs="Dubai"/>
          <w:sz w:val="24"/>
          <w:szCs w:val="24"/>
          <w:rtl/>
          <w:lang w:bidi="ar-EG"/>
        </w:rPr>
        <w:t xml:space="preserve"> </w:t>
      </w:r>
      <w:r w:rsidR="00A5152D" w:rsidRPr="00B2630D">
        <w:rPr>
          <w:rFonts w:ascii="Dubai" w:hAnsi="Dubai" w:cs="Dubai"/>
          <w:sz w:val="24"/>
          <w:szCs w:val="24"/>
          <w:rtl/>
          <w:lang w:bidi="ar-EG"/>
        </w:rPr>
        <w:t>ب</w:t>
      </w:r>
      <w:r w:rsidR="00CA6670" w:rsidRPr="00B2630D">
        <w:rPr>
          <w:rFonts w:ascii="Dubai" w:hAnsi="Dubai" w:cs="Dubai"/>
          <w:sz w:val="24"/>
          <w:szCs w:val="24"/>
          <w:rtl/>
          <w:lang w:bidi="ar-EG"/>
        </w:rPr>
        <w:t xml:space="preserve">المحافظات المختلفة، </w:t>
      </w:r>
      <w:r w:rsidR="00A5152D" w:rsidRPr="00B2630D">
        <w:rPr>
          <w:rFonts w:ascii="Dubai" w:hAnsi="Dubai" w:cs="Dubai"/>
          <w:sz w:val="24"/>
          <w:szCs w:val="24"/>
          <w:rtl/>
          <w:lang w:bidi="ar-EG"/>
        </w:rPr>
        <w:t xml:space="preserve">وذلك </w:t>
      </w:r>
      <w:r w:rsidR="00CA6670" w:rsidRPr="00B2630D">
        <w:rPr>
          <w:rFonts w:ascii="Dubai" w:hAnsi="Dubai" w:cs="Dubai"/>
          <w:sz w:val="24"/>
          <w:szCs w:val="24"/>
          <w:rtl/>
          <w:lang w:bidi="ar-EG"/>
        </w:rPr>
        <w:t xml:space="preserve">لاستقبال الأطفال ذوي الإعاقة البسيطة </w:t>
      </w:r>
      <w:r w:rsidR="00A5152D" w:rsidRPr="00B2630D">
        <w:rPr>
          <w:rFonts w:ascii="Dubai" w:hAnsi="Dubai" w:cs="Dubai"/>
          <w:sz w:val="24"/>
          <w:szCs w:val="24"/>
          <w:rtl/>
          <w:lang w:bidi="ar-EG"/>
        </w:rPr>
        <w:t>داخل هذه المدارس وتقديم الخدمات التعليمية لهم.</w:t>
      </w:r>
      <w:r w:rsidR="00DD5FC7" w:rsidRPr="00B2630D">
        <w:rPr>
          <w:rStyle w:val="FootnoteReference"/>
          <w:rFonts w:ascii="Dubai" w:hAnsi="Dubai" w:cs="Dubai"/>
          <w:sz w:val="24"/>
          <w:szCs w:val="24"/>
          <w:rtl/>
          <w:lang w:bidi="ar-EG"/>
        </w:rPr>
        <w:footnoteReference w:id="6"/>
      </w:r>
      <w:r w:rsidR="00CA6F8A" w:rsidRPr="00B2630D">
        <w:rPr>
          <w:rFonts w:ascii="Dubai" w:hAnsi="Dubai" w:cs="Dubai" w:hint="cs"/>
          <w:sz w:val="24"/>
          <w:szCs w:val="24"/>
          <w:rtl/>
          <w:lang w:bidi="ar-EG"/>
        </w:rPr>
        <w:t xml:space="preserve"> </w:t>
      </w:r>
      <w:r w:rsidR="003F0514" w:rsidRPr="00B2630D">
        <w:rPr>
          <w:rFonts w:ascii="Dubai" w:hAnsi="Dubai" w:cs="Dubai" w:hint="cs"/>
          <w:sz w:val="24"/>
          <w:szCs w:val="24"/>
          <w:rtl/>
          <w:lang w:bidi="ar-EG"/>
        </w:rPr>
        <w:t>ووفقا</w:t>
      </w:r>
      <w:r w:rsidR="00064ACA" w:rsidRPr="00B2630D">
        <w:rPr>
          <w:rFonts w:ascii="Dubai" w:hAnsi="Dubai" w:cs="Dubai"/>
          <w:sz w:val="24"/>
          <w:szCs w:val="24"/>
          <w:rtl/>
          <w:lang w:bidi="ar-EG"/>
        </w:rPr>
        <w:t xml:space="preserve"> لأخر احصائيات متاحة أفادت وزارة التربية والتعليم </w:t>
      </w:r>
      <w:r w:rsidR="003F0514" w:rsidRPr="00B2630D">
        <w:rPr>
          <w:rFonts w:ascii="Dubai" w:hAnsi="Dubai" w:cs="Dubai" w:hint="cs"/>
          <w:sz w:val="24"/>
          <w:szCs w:val="24"/>
          <w:rtl/>
          <w:lang w:bidi="ar-EG"/>
        </w:rPr>
        <w:t>إن</w:t>
      </w:r>
      <w:r w:rsidR="00064ACA" w:rsidRPr="00B2630D">
        <w:rPr>
          <w:rFonts w:ascii="Dubai" w:hAnsi="Dubai" w:cs="Dubai"/>
          <w:sz w:val="24"/>
          <w:szCs w:val="24"/>
          <w:rtl/>
          <w:lang w:bidi="ar-EG"/>
        </w:rPr>
        <w:t xml:space="preserve"> عدد الأطفال من ذوي الإعاقة الملتحقين بالتعليم نحو 38 ألف طالب وهو ما يمثل نحو 0.19% من إجمالي الملتحقين بالعملية التعليمية في مصر. كما ظل توافر بيانات عن عدد الأطفال ذوي الإعاقة من اللاجئين وطالبي اللجوء الملتحقين بالتعليم غير متاح، كما تتباطأ وزارة التضامن في انشاء قاعدة بيانات للأشخاص من ذوي الإعاقة تنفيذّا لما جاء في الاستراتيجية الوطنية لحقوق الانسان واتساقًا مع اللائحة التنفيذية لقانون الأشخاص ذوي الإعاقة التي تضمنت أيضا النص علي انشاءها.</w:t>
      </w:r>
    </w:p>
    <w:p w14:paraId="38D5B6FC" w14:textId="189F2F12" w:rsidR="0046318B" w:rsidRPr="002C1F19" w:rsidRDefault="00BA783A" w:rsidP="002C1F19">
      <w:pPr>
        <w:tabs>
          <w:tab w:val="left" w:pos="5572"/>
        </w:tabs>
        <w:ind w:left="0" w:firstLine="0"/>
        <w:jc w:val="lowKashida"/>
        <w:rPr>
          <w:rFonts w:ascii="Dubai" w:hAnsi="Dubai" w:cs="Dubai"/>
          <w:b/>
          <w:bCs/>
          <w:color w:val="FF9900"/>
          <w:sz w:val="28"/>
          <w:szCs w:val="28"/>
          <w:rtl/>
        </w:rPr>
      </w:pPr>
      <w:r w:rsidRPr="002C1F19">
        <w:rPr>
          <w:rFonts w:ascii="Dubai" w:hAnsi="Dubai" w:cs="Dubai" w:hint="cs"/>
          <w:b/>
          <w:bCs/>
          <w:color w:val="FF9900"/>
          <w:sz w:val="28"/>
          <w:szCs w:val="28"/>
          <w:rtl/>
        </w:rPr>
        <w:t xml:space="preserve">ثالثا: الرعاية الصحية للأطفال </w:t>
      </w:r>
    </w:p>
    <w:p w14:paraId="6DDE9383" w14:textId="3990FC49" w:rsidR="008959BD" w:rsidRPr="00B2630D" w:rsidRDefault="00BF1C3A" w:rsidP="00B2630D">
      <w:pPr>
        <w:ind w:left="23" w:hanging="23"/>
        <w:jc w:val="lowKashida"/>
        <w:rPr>
          <w:rFonts w:ascii="Dubai" w:hAnsi="Dubai" w:cs="Dubai"/>
          <w:sz w:val="24"/>
          <w:szCs w:val="24"/>
          <w:rtl/>
          <w:lang w:bidi="ar-EG"/>
        </w:rPr>
      </w:pPr>
      <w:r w:rsidRPr="00B2630D">
        <w:rPr>
          <w:rFonts w:ascii="Dubai" w:hAnsi="Dubai" w:cs="Dubai"/>
          <w:sz w:val="24"/>
          <w:szCs w:val="24"/>
          <w:rtl/>
          <w:lang w:bidi="ar-EG"/>
        </w:rPr>
        <w:t>تلزم المادة 24 من اتفاقية حقوق الطفل الدول الأطراف بضرورة العمل على</w:t>
      </w:r>
      <w:r w:rsidR="009F1E9B" w:rsidRPr="00B2630D">
        <w:rPr>
          <w:rFonts w:ascii="Dubai" w:hAnsi="Dubai" w:cs="Dubai"/>
          <w:sz w:val="24"/>
          <w:szCs w:val="24"/>
          <w:rtl/>
          <w:lang w:bidi="ar-EG"/>
        </w:rPr>
        <w:t xml:space="preserve"> ضمان تمتع الطفل</w:t>
      </w:r>
      <w:r w:rsidRPr="00B2630D">
        <w:rPr>
          <w:rFonts w:ascii="Dubai" w:hAnsi="Dubai" w:cs="Dubai"/>
          <w:sz w:val="24"/>
          <w:szCs w:val="24"/>
          <w:rtl/>
          <w:lang w:bidi="ar-EG"/>
        </w:rPr>
        <w:t xml:space="preserve"> </w:t>
      </w:r>
      <w:r w:rsidR="009F1E9B" w:rsidRPr="00B2630D">
        <w:rPr>
          <w:rFonts w:ascii="Dubai" w:hAnsi="Dubai" w:cs="Dubai"/>
          <w:sz w:val="24"/>
          <w:szCs w:val="24"/>
          <w:rtl/>
          <w:lang w:bidi="ar-EG"/>
        </w:rPr>
        <w:t>بأعلى مستوى صحي يمكن بلوغه، والعمل على خفض وفيات الرضع والأطفال، و</w:t>
      </w:r>
      <w:r w:rsidR="001F5C1E" w:rsidRPr="00B2630D">
        <w:rPr>
          <w:rFonts w:ascii="Dubai" w:hAnsi="Dubai" w:cs="Dubai"/>
          <w:sz w:val="24"/>
          <w:szCs w:val="24"/>
          <w:rtl/>
          <w:lang w:bidi="ar-EG"/>
        </w:rPr>
        <w:t>توفير الرعاية الصحية اللازمة لجميع الأطفال و</w:t>
      </w:r>
      <w:r w:rsidR="009F1E9B" w:rsidRPr="00B2630D">
        <w:rPr>
          <w:rFonts w:ascii="Dubai" w:hAnsi="Dubai" w:cs="Dubai"/>
          <w:sz w:val="24"/>
          <w:szCs w:val="24"/>
          <w:rtl/>
          <w:lang w:bidi="ar-EG"/>
        </w:rPr>
        <w:t>مكافحة الأمراض وسوء التغذية</w:t>
      </w:r>
      <w:r w:rsidR="001F5C1E" w:rsidRPr="00B2630D">
        <w:rPr>
          <w:rFonts w:ascii="Dubai" w:hAnsi="Dubai" w:cs="Dubai"/>
          <w:sz w:val="24"/>
          <w:szCs w:val="24"/>
          <w:rtl/>
          <w:lang w:bidi="ar-EG"/>
        </w:rPr>
        <w:t>.</w:t>
      </w:r>
      <w:r w:rsidR="003F0514" w:rsidRPr="00B2630D">
        <w:rPr>
          <w:rFonts w:ascii="Dubai" w:hAnsi="Dubai" w:cs="Dubai" w:hint="cs"/>
          <w:sz w:val="24"/>
          <w:szCs w:val="24"/>
          <w:rtl/>
          <w:lang w:bidi="ar-EG"/>
        </w:rPr>
        <w:t xml:space="preserve"> وقد أطلعت مؤسسة</w:t>
      </w:r>
      <w:r w:rsidR="00E1269D" w:rsidRPr="00B2630D">
        <w:rPr>
          <w:rFonts w:ascii="Dubai" w:hAnsi="Dubai" w:cs="Dubai"/>
          <w:sz w:val="24"/>
          <w:szCs w:val="24"/>
          <w:rtl/>
          <w:lang w:bidi="ar-EG"/>
        </w:rPr>
        <w:t xml:space="preserve"> مانديلا على الجهود التي قامت بها مصر </w:t>
      </w:r>
      <w:r w:rsidR="002B72D8" w:rsidRPr="00B2630D">
        <w:rPr>
          <w:rFonts w:ascii="Dubai" w:hAnsi="Dubai" w:cs="Dubai"/>
          <w:sz w:val="24"/>
          <w:szCs w:val="24"/>
          <w:rtl/>
          <w:lang w:bidi="ar-EG"/>
        </w:rPr>
        <w:t xml:space="preserve">لتحسين صحة الطفل </w:t>
      </w:r>
      <w:r w:rsidR="00E1269D" w:rsidRPr="00B2630D">
        <w:rPr>
          <w:rFonts w:ascii="Dubai" w:hAnsi="Dubai" w:cs="Dubai"/>
          <w:sz w:val="24"/>
          <w:szCs w:val="24"/>
          <w:rtl/>
          <w:lang w:bidi="ar-EG"/>
        </w:rPr>
        <w:t xml:space="preserve">والتي </w:t>
      </w:r>
      <w:r w:rsidR="0057722D" w:rsidRPr="00B2630D">
        <w:rPr>
          <w:rFonts w:ascii="Dubai" w:hAnsi="Dubai" w:cs="Dubai" w:hint="cs"/>
          <w:sz w:val="24"/>
          <w:szCs w:val="24"/>
          <w:rtl/>
          <w:lang w:bidi="ar-EG"/>
        </w:rPr>
        <w:t>ورد</w:t>
      </w:r>
      <w:r w:rsidR="00E1269D" w:rsidRPr="00B2630D">
        <w:rPr>
          <w:rFonts w:ascii="Dubai" w:hAnsi="Dubai" w:cs="Dubai"/>
          <w:sz w:val="24"/>
          <w:szCs w:val="24"/>
          <w:rtl/>
          <w:lang w:bidi="ar-EG"/>
        </w:rPr>
        <w:t xml:space="preserve"> في تقريرها المقدم إلى اللجنة، وتشيد بالجهود المبذولة في هذا الإطار، </w:t>
      </w:r>
      <w:r w:rsidR="00FC0A27" w:rsidRPr="00B2630D">
        <w:rPr>
          <w:rFonts w:ascii="Dubai" w:hAnsi="Dubai" w:cs="Dubai"/>
          <w:sz w:val="24"/>
          <w:szCs w:val="24"/>
          <w:rtl/>
          <w:lang w:bidi="ar-EG"/>
        </w:rPr>
        <w:t xml:space="preserve">لا سيما الجهود المتعلقة بخفض </w:t>
      </w:r>
      <w:r w:rsidR="0057722D" w:rsidRPr="00B2630D">
        <w:rPr>
          <w:rFonts w:ascii="Dubai" w:hAnsi="Dubai" w:cs="Dubai" w:hint="cs"/>
          <w:sz w:val="24"/>
          <w:szCs w:val="24"/>
          <w:rtl/>
          <w:lang w:bidi="ar-EG"/>
        </w:rPr>
        <w:t>معدل الوفيات</w:t>
      </w:r>
      <w:r w:rsidR="00FC0A27" w:rsidRPr="00B2630D">
        <w:rPr>
          <w:rFonts w:ascii="Dubai" w:hAnsi="Dubai" w:cs="Dubai"/>
          <w:sz w:val="24"/>
          <w:szCs w:val="24"/>
          <w:rtl/>
          <w:lang w:bidi="ar-EG"/>
        </w:rPr>
        <w:t xml:space="preserve"> بين الأطفال والعمل على</w:t>
      </w:r>
      <w:r w:rsidR="00473B19" w:rsidRPr="00B2630D">
        <w:rPr>
          <w:rFonts w:ascii="Dubai" w:hAnsi="Dubai" w:cs="Dubai"/>
          <w:sz w:val="24"/>
          <w:szCs w:val="24"/>
          <w:rtl/>
          <w:lang w:bidi="ar-EG"/>
        </w:rPr>
        <w:t xml:space="preserve"> توفير</w:t>
      </w:r>
      <w:r w:rsidR="00FC0A27" w:rsidRPr="00B2630D">
        <w:rPr>
          <w:rFonts w:ascii="Dubai" w:hAnsi="Dubai" w:cs="Dubai"/>
          <w:sz w:val="24"/>
          <w:szCs w:val="24"/>
          <w:rtl/>
          <w:lang w:bidi="ar-EG"/>
        </w:rPr>
        <w:t xml:space="preserve"> الرعاية الصحية اللازمة لجميع الأطفال </w:t>
      </w:r>
      <w:r w:rsidR="009A5434" w:rsidRPr="00B2630D">
        <w:rPr>
          <w:rFonts w:ascii="Dubai" w:hAnsi="Dubai" w:cs="Dubai"/>
          <w:sz w:val="24"/>
          <w:szCs w:val="24"/>
          <w:rtl/>
          <w:lang w:bidi="ar-EG"/>
        </w:rPr>
        <w:t xml:space="preserve">وتوسيع التدخلات الوقائية في مجال الرعاية الصحية الأولية. </w:t>
      </w:r>
    </w:p>
    <w:p w14:paraId="009E3EDE" w14:textId="05E05D1B" w:rsidR="00DB311C" w:rsidRPr="00B2630D" w:rsidRDefault="0057722D" w:rsidP="00B2630D">
      <w:pPr>
        <w:ind w:left="23" w:hanging="23"/>
        <w:jc w:val="lowKashida"/>
        <w:rPr>
          <w:rFonts w:ascii="Dubai" w:hAnsi="Dubai" w:cs="Dubai"/>
          <w:sz w:val="24"/>
          <w:szCs w:val="24"/>
          <w:rtl/>
          <w:lang w:bidi="ar-EG"/>
        </w:rPr>
      </w:pPr>
      <w:r w:rsidRPr="00B2630D">
        <w:rPr>
          <w:rFonts w:ascii="Dubai" w:hAnsi="Dubai" w:cs="Dubai" w:hint="cs"/>
          <w:sz w:val="24"/>
          <w:szCs w:val="24"/>
          <w:rtl/>
          <w:lang w:bidi="ar-EG"/>
        </w:rPr>
        <w:t>في سياق متصل</w:t>
      </w:r>
      <w:r w:rsidR="008951A5" w:rsidRPr="00B2630D">
        <w:rPr>
          <w:rFonts w:ascii="Dubai" w:hAnsi="Dubai" w:cs="Dubai"/>
          <w:sz w:val="24"/>
          <w:szCs w:val="24"/>
          <w:rtl/>
          <w:lang w:bidi="ar-EG"/>
        </w:rPr>
        <w:t xml:space="preserve"> لاحظت</w:t>
      </w:r>
      <w:r w:rsidR="008959BD" w:rsidRPr="00B2630D">
        <w:rPr>
          <w:rFonts w:ascii="Dubai" w:hAnsi="Dubai" w:cs="Dubai" w:hint="cs"/>
          <w:sz w:val="24"/>
          <w:szCs w:val="24"/>
          <w:rtl/>
          <w:lang w:bidi="ar-EG"/>
        </w:rPr>
        <w:t xml:space="preserve"> مؤسسة</w:t>
      </w:r>
      <w:r w:rsidR="008951A5" w:rsidRPr="00B2630D">
        <w:rPr>
          <w:rFonts w:ascii="Dubai" w:hAnsi="Dubai" w:cs="Dubai"/>
          <w:sz w:val="24"/>
          <w:szCs w:val="24"/>
          <w:rtl/>
          <w:lang w:bidi="ar-EG"/>
        </w:rPr>
        <w:t xml:space="preserve"> مانديلا </w:t>
      </w:r>
      <w:r w:rsidR="00B40FB0" w:rsidRPr="00B2630D">
        <w:rPr>
          <w:rFonts w:ascii="Dubai" w:hAnsi="Dubai" w:cs="Dubai"/>
          <w:sz w:val="24"/>
          <w:szCs w:val="24"/>
          <w:rtl/>
          <w:lang w:bidi="ar-EG"/>
        </w:rPr>
        <w:t>أن الحكومة المصرية قد توسعت على مدار السنوات الماضية في تنفيذ برامج الرعاية الصحية</w:t>
      </w:r>
      <w:r w:rsidR="000D5477" w:rsidRPr="00B2630D">
        <w:rPr>
          <w:rFonts w:ascii="Dubai" w:hAnsi="Dubai" w:cs="Dubai"/>
          <w:sz w:val="24"/>
          <w:szCs w:val="24"/>
          <w:rtl/>
          <w:lang w:bidi="ar-EG"/>
        </w:rPr>
        <w:t xml:space="preserve"> الأولية</w:t>
      </w:r>
      <w:r w:rsidR="00B40FB0" w:rsidRPr="00B2630D">
        <w:rPr>
          <w:rFonts w:ascii="Dubai" w:hAnsi="Dubai" w:cs="Dubai"/>
          <w:sz w:val="24"/>
          <w:szCs w:val="24"/>
          <w:rtl/>
          <w:lang w:bidi="ar-EG"/>
        </w:rPr>
        <w:t xml:space="preserve"> للأطفال </w:t>
      </w:r>
      <w:r w:rsidR="000D5477" w:rsidRPr="00B2630D">
        <w:rPr>
          <w:rFonts w:ascii="Dubai" w:hAnsi="Dubai" w:cs="Dubai"/>
          <w:sz w:val="24"/>
          <w:szCs w:val="24"/>
          <w:rtl/>
          <w:lang w:bidi="ar-EG"/>
        </w:rPr>
        <w:t>حتى سن 5 سنوات</w:t>
      </w:r>
      <w:r w:rsidR="0064127B" w:rsidRPr="00B2630D">
        <w:rPr>
          <w:rFonts w:ascii="Dubai" w:hAnsi="Dubai" w:cs="Dubai"/>
          <w:sz w:val="24"/>
          <w:szCs w:val="24"/>
          <w:rtl/>
          <w:lang w:bidi="ar-EG"/>
        </w:rPr>
        <w:t>،</w:t>
      </w:r>
      <w:r w:rsidR="000D5477" w:rsidRPr="00B2630D">
        <w:rPr>
          <w:rFonts w:ascii="Dubai" w:hAnsi="Dubai" w:cs="Dubai"/>
          <w:sz w:val="24"/>
          <w:szCs w:val="24"/>
          <w:rtl/>
          <w:lang w:bidi="ar-EG"/>
        </w:rPr>
        <w:t xml:space="preserve"> الأمر </w:t>
      </w:r>
      <w:r w:rsidR="00B40FB0" w:rsidRPr="00B2630D">
        <w:rPr>
          <w:rFonts w:ascii="Dubai" w:hAnsi="Dubai" w:cs="Dubai"/>
          <w:sz w:val="24"/>
          <w:szCs w:val="24"/>
          <w:rtl/>
          <w:lang w:bidi="ar-EG"/>
        </w:rPr>
        <w:t xml:space="preserve">الذي أفضى إلى انخفاض معدلات الوفيات إلى أدنى مستوى له، فوفقًا </w:t>
      </w:r>
      <w:r w:rsidR="00F66062" w:rsidRPr="00B2630D">
        <w:rPr>
          <w:rFonts w:ascii="Dubai" w:hAnsi="Dubai" w:cs="Dubai"/>
          <w:sz w:val="24"/>
          <w:szCs w:val="24"/>
          <w:rtl/>
          <w:lang w:bidi="ar-EG"/>
        </w:rPr>
        <w:t>للتقارير</w:t>
      </w:r>
      <w:r w:rsidR="000D5477" w:rsidRPr="00B2630D">
        <w:rPr>
          <w:rFonts w:ascii="Dubai" w:hAnsi="Dubai" w:cs="Dubai"/>
          <w:sz w:val="24"/>
          <w:szCs w:val="24"/>
          <w:rtl/>
          <w:lang w:bidi="ar-EG"/>
        </w:rPr>
        <w:t xml:space="preserve"> </w:t>
      </w:r>
      <w:r w:rsidR="00F66062" w:rsidRPr="00B2630D">
        <w:rPr>
          <w:rFonts w:ascii="Dubai" w:hAnsi="Dubai" w:cs="Dubai"/>
          <w:sz w:val="24"/>
          <w:szCs w:val="24"/>
          <w:rtl/>
          <w:lang w:bidi="ar-EG"/>
        </w:rPr>
        <w:t>التي حصلت عليها مانديلا، فقد نفذت السلطات المصرية عدد من</w:t>
      </w:r>
      <w:r w:rsidR="002057EC" w:rsidRPr="00B2630D">
        <w:rPr>
          <w:rFonts w:ascii="Dubai" w:hAnsi="Dubai" w:cs="Dubai"/>
          <w:sz w:val="24"/>
          <w:szCs w:val="24"/>
          <w:rtl/>
          <w:lang w:bidi="ar-EG"/>
        </w:rPr>
        <w:t xml:space="preserve"> البرامج</w:t>
      </w:r>
      <w:r w:rsidR="00F66062" w:rsidRPr="00B2630D">
        <w:rPr>
          <w:rFonts w:ascii="Dubai" w:hAnsi="Dubai" w:cs="Dubai"/>
          <w:sz w:val="24"/>
          <w:szCs w:val="24"/>
          <w:rtl/>
          <w:lang w:bidi="ar-EG"/>
        </w:rPr>
        <w:t xml:space="preserve"> </w:t>
      </w:r>
      <w:r w:rsidR="002057EC" w:rsidRPr="00B2630D">
        <w:rPr>
          <w:rFonts w:ascii="Dubai" w:hAnsi="Dubai" w:cs="Dubai"/>
          <w:sz w:val="24"/>
          <w:szCs w:val="24"/>
          <w:rtl/>
          <w:lang w:bidi="ar-EG"/>
        </w:rPr>
        <w:t>و</w:t>
      </w:r>
      <w:r w:rsidR="00F66062" w:rsidRPr="00B2630D">
        <w:rPr>
          <w:rFonts w:ascii="Dubai" w:hAnsi="Dubai" w:cs="Dubai"/>
          <w:sz w:val="24"/>
          <w:szCs w:val="24"/>
          <w:rtl/>
          <w:lang w:bidi="ar-EG"/>
        </w:rPr>
        <w:t>المباد</w:t>
      </w:r>
      <w:r w:rsidR="00A65564" w:rsidRPr="00B2630D">
        <w:rPr>
          <w:rFonts w:ascii="Dubai" w:hAnsi="Dubai" w:cs="Dubai"/>
          <w:sz w:val="24"/>
          <w:szCs w:val="24"/>
          <w:rtl/>
          <w:lang w:bidi="ar-EG"/>
        </w:rPr>
        <w:t>ر</w:t>
      </w:r>
      <w:r w:rsidR="00F66062" w:rsidRPr="00B2630D">
        <w:rPr>
          <w:rFonts w:ascii="Dubai" w:hAnsi="Dubai" w:cs="Dubai"/>
          <w:sz w:val="24"/>
          <w:szCs w:val="24"/>
          <w:rtl/>
          <w:lang w:bidi="ar-EG"/>
        </w:rPr>
        <w:t xml:space="preserve">ات </w:t>
      </w:r>
      <w:r w:rsidR="002057EC" w:rsidRPr="00B2630D">
        <w:rPr>
          <w:rFonts w:ascii="Dubai" w:hAnsi="Dubai" w:cs="Dubai"/>
          <w:sz w:val="24"/>
          <w:szCs w:val="24"/>
          <w:rtl/>
          <w:lang w:bidi="ar-EG"/>
        </w:rPr>
        <w:t xml:space="preserve">التي </w:t>
      </w:r>
      <w:r w:rsidR="00A65564" w:rsidRPr="00B2630D">
        <w:rPr>
          <w:rFonts w:ascii="Dubai" w:hAnsi="Dubai" w:cs="Dubai"/>
          <w:sz w:val="24"/>
          <w:szCs w:val="24"/>
          <w:rtl/>
          <w:lang w:bidi="ar-EG"/>
        </w:rPr>
        <w:t xml:space="preserve">استهدفت </w:t>
      </w:r>
      <w:r w:rsidR="00A65564" w:rsidRPr="00B2630D">
        <w:rPr>
          <w:rFonts w:ascii="Dubai" w:hAnsi="Dubai" w:cs="Dubai"/>
          <w:sz w:val="24"/>
          <w:szCs w:val="24"/>
          <w:rtl/>
          <w:lang w:bidi="ar-EG"/>
        </w:rPr>
        <w:lastRenderedPageBreak/>
        <w:t>خفض معدل وفيات الأطفال حديثي الولادة،</w:t>
      </w:r>
      <w:r w:rsidR="00DB311C" w:rsidRPr="00B2630D">
        <w:rPr>
          <w:rFonts w:ascii="Dubai" w:hAnsi="Dubai" w:cs="Dubai"/>
          <w:sz w:val="24"/>
          <w:szCs w:val="24"/>
          <w:rtl/>
          <w:lang w:bidi="ar-EG"/>
        </w:rPr>
        <w:t xml:space="preserve"> على النحو الذي أفضى إلى انخفاض معدل </w:t>
      </w:r>
      <w:r w:rsidR="002C1F19">
        <w:rPr>
          <w:rFonts w:ascii="Dubai" w:hAnsi="Dubai" w:cs="Dubai" w:hint="cs"/>
          <w:sz w:val="24"/>
          <w:szCs w:val="24"/>
          <w:rtl/>
          <w:lang w:bidi="ar-EG"/>
        </w:rPr>
        <w:t>الوفيات</w:t>
      </w:r>
      <w:r w:rsidR="00DB311C" w:rsidRPr="00B2630D">
        <w:rPr>
          <w:rFonts w:ascii="Dubai" w:hAnsi="Dubai" w:cs="Dubai"/>
          <w:sz w:val="24"/>
          <w:szCs w:val="24"/>
          <w:rtl/>
          <w:lang w:bidi="ar-EG"/>
        </w:rPr>
        <w:t xml:space="preserve"> بين الأطفال في المرحلة العمرية من سنة إلى 4 سنوات</w:t>
      </w:r>
      <w:r w:rsidR="00A65564" w:rsidRPr="00B2630D">
        <w:rPr>
          <w:rFonts w:ascii="Dubai" w:hAnsi="Dubai" w:cs="Dubai"/>
          <w:sz w:val="24"/>
          <w:szCs w:val="24"/>
          <w:rtl/>
          <w:lang w:bidi="ar-EG"/>
        </w:rPr>
        <w:t xml:space="preserve"> </w:t>
      </w:r>
      <w:r w:rsidR="00DB311C" w:rsidRPr="00B2630D">
        <w:rPr>
          <w:rFonts w:ascii="Dubai" w:hAnsi="Dubai" w:cs="Dubai"/>
          <w:sz w:val="24"/>
          <w:szCs w:val="24"/>
          <w:rtl/>
          <w:lang w:bidi="ar-EG"/>
        </w:rPr>
        <w:t xml:space="preserve">ليسجل 3 </w:t>
      </w:r>
      <w:r w:rsidR="008959BD" w:rsidRPr="00B2630D">
        <w:rPr>
          <w:rFonts w:ascii="Dubai" w:hAnsi="Dubai" w:cs="Dubai" w:hint="cs"/>
          <w:sz w:val="24"/>
          <w:szCs w:val="24"/>
          <w:rtl/>
          <w:lang w:bidi="ar-EG"/>
        </w:rPr>
        <w:t>أطفال</w:t>
      </w:r>
      <w:r w:rsidR="00DB311C" w:rsidRPr="00B2630D">
        <w:rPr>
          <w:rFonts w:ascii="Dubai" w:hAnsi="Dubai" w:cs="Dubai"/>
          <w:sz w:val="24"/>
          <w:szCs w:val="24"/>
          <w:rtl/>
          <w:lang w:bidi="ar-EG"/>
        </w:rPr>
        <w:t xml:space="preserve"> لكل ألف مولود في عام 2021.</w:t>
      </w:r>
      <w:r w:rsidR="00DB311C" w:rsidRPr="00B2630D">
        <w:rPr>
          <w:rStyle w:val="FootnoteReference"/>
          <w:rFonts w:ascii="Dubai" w:hAnsi="Dubai" w:cs="Dubai"/>
          <w:sz w:val="24"/>
          <w:szCs w:val="24"/>
          <w:rtl/>
          <w:lang w:bidi="ar-EG"/>
        </w:rPr>
        <w:footnoteReference w:id="7"/>
      </w:r>
    </w:p>
    <w:p w14:paraId="3C39A062" w14:textId="0B60897D" w:rsidR="0029532C" w:rsidRPr="00B2630D" w:rsidRDefault="0064127B" w:rsidP="00B2630D">
      <w:pPr>
        <w:ind w:left="23" w:hanging="23"/>
        <w:jc w:val="lowKashida"/>
        <w:rPr>
          <w:rFonts w:ascii="Dubai" w:hAnsi="Dubai" w:cs="Dubai"/>
          <w:sz w:val="24"/>
          <w:szCs w:val="24"/>
          <w:lang w:bidi="ar-EG"/>
        </w:rPr>
      </w:pPr>
      <w:r w:rsidRPr="00B2630D">
        <w:rPr>
          <w:rFonts w:ascii="Dubai" w:hAnsi="Dubai" w:cs="Dubai"/>
          <w:sz w:val="24"/>
          <w:szCs w:val="24"/>
          <w:rtl/>
          <w:lang w:bidi="ar-EG"/>
        </w:rPr>
        <w:t xml:space="preserve">فضلًا عن ذلك، نفذت السلطات المصرية </w:t>
      </w:r>
      <w:r w:rsidR="009C15BF" w:rsidRPr="00B2630D">
        <w:rPr>
          <w:rFonts w:ascii="Dubai" w:hAnsi="Dubai" w:cs="Dubai"/>
          <w:sz w:val="24"/>
          <w:szCs w:val="24"/>
          <w:rtl/>
          <w:lang w:bidi="ar-EG"/>
        </w:rPr>
        <w:t xml:space="preserve">عدد من البرامج والمبادرات لدعم صحة الطفل، </w:t>
      </w:r>
      <w:r w:rsidR="00663490" w:rsidRPr="00B2630D">
        <w:rPr>
          <w:rFonts w:ascii="Dubai" w:hAnsi="Dubai" w:cs="Dubai"/>
          <w:sz w:val="24"/>
          <w:szCs w:val="24"/>
          <w:rtl/>
          <w:lang w:bidi="ar-EG"/>
        </w:rPr>
        <w:t>ب</w:t>
      </w:r>
      <w:r w:rsidR="002057EC" w:rsidRPr="00B2630D">
        <w:rPr>
          <w:rFonts w:ascii="Dubai" w:hAnsi="Dubai" w:cs="Dubai"/>
          <w:sz w:val="24"/>
          <w:szCs w:val="24"/>
          <w:rtl/>
          <w:lang w:bidi="ar-EG"/>
        </w:rPr>
        <w:t>ما في ذلك برنامج</w:t>
      </w:r>
      <w:r w:rsidR="00F66062" w:rsidRPr="00B2630D">
        <w:rPr>
          <w:rFonts w:ascii="Dubai" w:hAnsi="Dubai" w:cs="Dubai"/>
          <w:sz w:val="24"/>
          <w:szCs w:val="24"/>
          <w:rtl/>
          <w:lang w:bidi="ar-EG"/>
        </w:rPr>
        <w:t xml:space="preserve"> </w:t>
      </w:r>
      <w:r w:rsidR="002057EC" w:rsidRPr="00B2630D">
        <w:rPr>
          <w:rFonts w:ascii="Dubai" w:hAnsi="Dubai" w:cs="Dubai"/>
          <w:sz w:val="24"/>
          <w:szCs w:val="24"/>
          <w:rtl/>
          <w:lang w:bidi="ar-EG"/>
        </w:rPr>
        <w:t xml:space="preserve">ركن المشورة الذي يهدف إلى تحفيز تطور الأطفال تحت </w:t>
      </w:r>
      <w:r w:rsidR="001D7F62" w:rsidRPr="00B2630D">
        <w:rPr>
          <w:rFonts w:ascii="Dubai" w:hAnsi="Dubai" w:cs="Dubai"/>
          <w:sz w:val="24"/>
          <w:szCs w:val="24"/>
          <w:rtl/>
          <w:lang w:bidi="ar-EG"/>
        </w:rPr>
        <w:t xml:space="preserve">سن </w:t>
      </w:r>
      <w:r w:rsidR="002057EC" w:rsidRPr="00B2630D">
        <w:rPr>
          <w:rFonts w:ascii="Dubai" w:hAnsi="Dubai" w:cs="Dubai"/>
          <w:sz w:val="24"/>
          <w:szCs w:val="24"/>
          <w:rtl/>
          <w:lang w:bidi="ar-EG"/>
        </w:rPr>
        <w:t xml:space="preserve">خمس سنوات، والحد من تأخر التطور عند الأطفال المعرضين للخطر </w:t>
      </w:r>
      <w:r w:rsidR="0073040C" w:rsidRPr="00B2630D">
        <w:rPr>
          <w:rFonts w:ascii="Dubai" w:hAnsi="Dubai" w:cs="Dubai" w:hint="cs"/>
          <w:sz w:val="24"/>
          <w:szCs w:val="24"/>
          <w:rtl/>
          <w:lang w:bidi="ar-EG"/>
        </w:rPr>
        <w:t>أسوة بأقرانهم</w:t>
      </w:r>
      <w:r w:rsidR="002057EC" w:rsidRPr="00B2630D">
        <w:rPr>
          <w:rFonts w:ascii="Dubai" w:hAnsi="Dubai" w:cs="Dubai"/>
          <w:sz w:val="24"/>
          <w:szCs w:val="24"/>
          <w:rtl/>
          <w:lang w:bidi="ar-EG"/>
        </w:rPr>
        <w:t xml:space="preserve">، </w:t>
      </w:r>
      <w:r w:rsidR="0073040C" w:rsidRPr="00B2630D">
        <w:rPr>
          <w:rFonts w:ascii="Dubai" w:hAnsi="Dubai" w:cs="Dubai" w:hint="cs"/>
          <w:sz w:val="24"/>
          <w:szCs w:val="24"/>
          <w:rtl/>
          <w:lang w:bidi="ar-EG"/>
        </w:rPr>
        <w:t>وقد بلغ</w:t>
      </w:r>
      <w:r w:rsidR="009C15BF" w:rsidRPr="00B2630D">
        <w:rPr>
          <w:rFonts w:ascii="Dubai" w:hAnsi="Dubai" w:cs="Dubai"/>
          <w:sz w:val="24"/>
          <w:szCs w:val="24"/>
          <w:rtl/>
          <w:lang w:bidi="ar-EG"/>
        </w:rPr>
        <w:t xml:space="preserve"> عدد المنتفعين من هذا البرنامج وفقًا لتقديرات حكومية نحو 286 </w:t>
      </w:r>
      <w:r w:rsidR="00E04678" w:rsidRPr="00B2630D">
        <w:rPr>
          <w:rFonts w:ascii="Dubai" w:hAnsi="Dubai" w:cs="Dubai"/>
          <w:sz w:val="24"/>
          <w:szCs w:val="24"/>
          <w:rtl/>
          <w:lang w:bidi="ar-EG"/>
        </w:rPr>
        <w:t xml:space="preserve">الف </w:t>
      </w:r>
      <w:r w:rsidR="009C15BF" w:rsidRPr="00B2630D">
        <w:rPr>
          <w:rFonts w:ascii="Dubai" w:hAnsi="Dubai" w:cs="Dubai"/>
          <w:sz w:val="24"/>
          <w:szCs w:val="24"/>
          <w:rtl/>
          <w:lang w:bidi="ar-EG"/>
        </w:rPr>
        <w:t>منتفع خلال عام 2023</w:t>
      </w:r>
      <w:r w:rsidR="00404ED6" w:rsidRPr="00B2630D">
        <w:rPr>
          <w:rFonts w:ascii="Dubai" w:hAnsi="Dubai" w:cs="Dubai"/>
          <w:sz w:val="24"/>
          <w:szCs w:val="24"/>
          <w:rtl/>
          <w:lang w:bidi="ar-EG"/>
        </w:rPr>
        <w:t>، إضافة إلى المبادرة الرئاسية للكشف المبكر عن أمراض</w:t>
      </w:r>
      <w:r w:rsidR="00404ED6" w:rsidRPr="00B2630D">
        <w:rPr>
          <w:rFonts w:ascii="Dubai" w:hAnsi="Dubai" w:cs="Dubai"/>
          <w:sz w:val="24"/>
          <w:szCs w:val="24"/>
          <w:rtl/>
        </w:rPr>
        <w:t xml:space="preserve"> </w:t>
      </w:r>
      <w:r w:rsidR="00404ED6" w:rsidRPr="00B2630D">
        <w:rPr>
          <w:rFonts w:ascii="Dubai" w:hAnsi="Dubai" w:cs="Dubai"/>
          <w:sz w:val="24"/>
          <w:szCs w:val="24"/>
          <w:rtl/>
          <w:lang w:bidi="ar-EG"/>
        </w:rPr>
        <w:t xml:space="preserve">الأنيميا والسمنة والتقزم، والتي استفاد منها أكثر من </w:t>
      </w:r>
      <w:r w:rsidR="00CD02C7" w:rsidRPr="00B2630D">
        <w:rPr>
          <w:rFonts w:ascii="Dubai" w:hAnsi="Dubai" w:cs="Dubai"/>
          <w:sz w:val="24"/>
          <w:szCs w:val="24"/>
          <w:rtl/>
          <w:lang w:bidi="ar-EG"/>
        </w:rPr>
        <w:t xml:space="preserve">2 مليون و883 ألف </w:t>
      </w:r>
      <w:r w:rsidR="00404ED6" w:rsidRPr="00B2630D">
        <w:rPr>
          <w:rFonts w:ascii="Dubai" w:hAnsi="Dubai" w:cs="Dubai"/>
          <w:sz w:val="24"/>
          <w:szCs w:val="24"/>
          <w:rtl/>
          <w:lang w:bidi="ar-EG"/>
        </w:rPr>
        <w:t>طفل في المرحلة الابتدائية</w:t>
      </w:r>
      <w:r w:rsidR="000A1F6A" w:rsidRPr="00B2630D">
        <w:rPr>
          <w:rStyle w:val="FootnoteReference"/>
          <w:rFonts w:ascii="Dubai" w:hAnsi="Dubai" w:cs="Dubai"/>
          <w:sz w:val="24"/>
          <w:szCs w:val="24"/>
          <w:rtl/>
          <w:lang w:bidi="ar-EG"/>
        </w:rPr>
        <w:footnoteReference w:id="8"/>
      </w:r>
      <w:r w:rsidR="0083210C" w:rsidRPr="00B2630D">
        <w:rPr>
          <w:rFonts w:ascii="Dubai" w:hAnsi="Dubai" w:cs="Dubai"/>
          <w:sz w:val="24"/>
          <w:szCs w:val="24"/>
          <w:rtl/>
          <w:lang w:bidi="ar-EG"/>
        </w:rPr>
        <w:t xml:space="preserve">، </w:t>
      </w:r>
      <w:r w:rsidR="00D7445C" w:rsidRPr="00B2630D">
        <w:rPr>
          <w:rFonts w:ascii="Dubai" w:hAnsi="Dubai" w:cs="Dubai"/>
          <w:sz w:val="24"/>
          <w:szCs w:val="24"/>
          <w:rtl/>
          <w:lang w:bidi="ar-EG"/>
        </w:rPr>
        <w:t>و</w:t>
      </w:r>
      <w:r w:rsidR="0083210C" w:rsidRPr="00B2630D">
        <w:rPr>
          <w:rFonts w:ascii="Dubai" w:hAnsi="Dubai" w:cs="Dubai"/>
          <w:sz w:val="24"/>
          <w:szCs w:val="24"/>
          <w:rtl/>
          <w:lang w:bidi="ar-EG"/>
        </w:rPr>
        <w:t>المبادرة الرئاسية للكشف المبكر عن الأمراض الوراثية للأطفال حديثي الولادة والتي استفاد منها أكثر من 399 ألف طفل حديث الولادة</w:t>
      </w:r>
      <w:r w:rsidR="0083210C" w:rsidRPr="00B2630D">
        <w:rPr>
          <w:rStyle w:val="FootnoteReference"/>
          <w:rFonts w:ascii="Dubai" w:hAnsi="Dubai" w:cs="Dubai"/>
          <w:sz w:val="24"/>
          <w:szCs w:val="24"/>
          <w:rtl/>
          <w:lang w:bidi="ar-EG"/>
        </w:rPr>
        <w:footnoteReference w:id="9"/>
      </w:r>
      <w:r w:rsidR="0083210C" w:rsidRPr="00B2630D">
        <w:rPr>
          <w:rFonts w:ascii="Dubai" w:hAnsi="Dubai" w:cs="Dubai"/>
          <w:sz w:val="24"/>
          <w:szCs w:val="24"/>
          <w:rtl/>
          <w:lang w:bidi="ar-EG"/>
        </w:rPr>
        <w:t xml:space="preserve">، </w:t>
      </w:r>
      <w:r w:rsidR="00E04678" w:rsidRPr="00B2630D">
        <w:rPr>
          <w:rFonts w:ascii="Dubai" w:hAnsi="Dubai" w:cs="Dubai"/>
          <w:sz w:val="24"/>
          <w:szCs w:val="24"/>
          <w:rtl/>
          <w:lang w:bidi="ar-EG"/>
        </w:rPr>
        <w:t xml:space="preserve">علاوة على المبادرة الرئاسية للكشف المبكر عن الإعاقة السمعية للإطفال </w:t>
      </w:r>
      <w:r w:rsidR="00D7445C" w:rsidRPr="00B2630D">
        <w:rPr>
          <w:rFonts w:ascii="Dubai" w:hAnsi="Dubai" w:cs="Dubai"/>
          <w:sz w:val="24"/>
          <w:szCs w:val="24"/>
          <w:rtl/>
          <w:lang w:bidi="ar-EG"/>
        </w:rPr>
        <w:t>و</w:t>
      </w:r>
      <w:r w:rsidR="00E04678" w:rsidRPr="00B2630D">
        <w:rPr>
          <w:rFonts w:ascii="Dubai" w:hAnsi="Dubai" w:cs="Dubai"/>
          <w:sz w:val="24"/>
          <w:szCs w:val="24"/>
          <w:rtl/>
          <w:lang w:bidi="ar-EG"/>
        </w:rPr>
        <w:t>علاج فقدان السمع والتي استفاد منها أكثر من 6 ملايين و153 ألف طفل.</w:t>
      </w:r>
      <w:r w:rsidR="00575ACD" w:rsidRPr="00B2630D">
        <w:rPr>
          <w:rStyle w:val="FootnoteReference"/>
          <w:rFonts w:ascii="Dubai" w:hAnsi="Dubai" w:cs="Dubai"/>
          <w:sz w:val="24"/>
          <w:szCs w:val="24"/>
          <w:rtl/>
          <w:lang w:bidi="ar-EG"/>
        </w:rPr>
        <w:footnoteReference w:id="10"/>
      </w:r>
      <w:r w:rsidR="0029532C" w:rsidRPr="00B2630D">
        <w:rPr>
          <w:rFonts w:ascii="Dubai" w:hAnsi="Dubai" w:cs="Dubai" w:hint="cs"/>
          <w:sz w:val="24"/>
          <w:szCs w:val="24"/>
          <w:rtl/>
          <w:lang w:bidi="ar-EG"/>
        </w:rPr>
        <w:t xml:space="preserve"> </w:t>
      </w:r>
      <w:r w:rsidR="002C7210" w:rsidRPr="00B2630D">
        <w:rPr>
          <w:rFonts w:ascii="Dubai" w:hAnsi="Dubai" w:cs="Dubai" w:hint="cs"/>
          <w:sz w:val="24"/>
          <w:szCs w:val="24"/>
          <w:rtl/>
          <w:lang w:bidi="ar-EG"/>
        </w:rPr>
        <w:t xml:space="preserve">وتري مؤسسة مانديلا الحاجة إلي مزيد من التدابير </w:t>
      </w:r>
      <w:r w:rsidR="00A6407B" w:rsidRPr="00B2630D">
        <w:rPr>
          <w:rFonts w:ascii="Dubai" w:hAnsi="Dubai" w:cs="Dubai" w:hint="cs"/>
          <w:sz w:val="24"/>
          <w:szCs w:val="24"/>
          <w:rtl/>
          <w:lang w:bidi="ar-EG"/>
        </w:rPr>
        <w:t xml:space="preserve">لإتاحة الرعاية الصحية لملايين الأطفال في مصر وخاصة الذين </w:t>
      </w:r>
      <w:r w:rsidR="00EC32F5" w:rsidRPr="00B2630D">
        <w:rPr>
          <w:rFonts w:ascii="Dubai" w:hAnsi="Dubai" w:cs="Dubai" w:hint="cs"/>
          <w:sz w:val="24"/>
          <w:szCs w:val="24"/>
          <w:rtl/>
          <w:lang w:bidi="ar-EG"/>
        </w:rPr>
        <w:t xml:space="preserve">يعانون من التقزم والأنيميا. </w:t>
      </w:r>
      <w:r w:rsidR="00EC0D3F" w:rsidRPr="00B2630D">
        <w:rPr>
          <w:rFonts w:ascii="Dubai" w:hAnsi="Dubai" w:cs="Dubai"/>
          <w:sz w:val="24"/>
          <w:szCs w:val="24"/>
          <w:rtl/>
          <w:lang w:bidi="ar-EG"/>
        </w:rPr>
        <w:t xml:space="preserve">وتشير التقديرات غير الرسمية إلى أن هناك نحو 4 ملايين طفل يعانون من السمنة و8 ملايين يعانون من الانيميا، بالاضافة إلى التقزم وغيرها من الأمراض الناتجة عن </w:t>
      </w:r>
      <w:r w:rsidR="00EC0D3F" w:rsidRPr="00B2630D">
        <w:rPr>
          <w:rFonts w:ascii="Dubai" w:hAnsi="Dubai" w:cs="Dubai" w:hint="cs"/>
          <w:sz w:val="24"/>
          <w:szCs w:val="24"/>
          <w:rtl/>
          <w:lang w:bidi="ar-EG"/>
        </w:rPr>
        <w:t>سوء التغذي</w:t>
      </w:r>
      <w:r w:rsidR="0029532C" w:rsidRPr="00B2630D">
        <w:rPr>
          <w:rFonts w:ascii="Dubai" w:hAnsi="Dubai" w:cs="Dubai" w:hint="cs"/>
          <w:sz w:val="24"/>
          <w:szCs w:val="24"/>
          <w:rtl/>
          <w:lang w:bidi="ar-EG"/>
        </w:rPr>
        <w:t>ة</w:t>
      </w:r>
      <w:r w:rsidR="0029532C" w:rsidRPr="00B2630D">
        <w:rPr>
          <w:rStyle w:val="FootnoteReference"/>
          <w:rFonts w:ascii="Dubai" w:hAnsi="Dubai" w:cs="Dubai"/>
          <w:sz w:val="24"/>
          <w:szCs w:val="24"/>
          <w:rtl/>
          <w:lang w:bidi="ar-EG"/>
        </w:rPr>
        <w:footnoteReference w:id="11"/>
      </w:r>
      <w:r w:rsidR="0073040C" w:rsidRPr="00B2630D">
        <w:rPr>
          <w:rFonts w:ascii="Dubai" w:hAnsi="Dubai" w:cs="Dubai" w:hint="cs"/>
          <w:sz w:val="24"/>
          <w:szCs w:val="24"/>
          <w:rtl/>
          <w:lang w:bidi="ar-EG"/>
        </w:rPr>
        <w:t>.</w:t>
      </w:r>
    </w:p>
    <w:p w14:paraId="6BBB65AB" w14:textId="24030207" w:rsidR="00B774A2" w:rsidRPr="001617D3" w:rsidRDefault="00BA783A" w:rsidP="001617D3">
      <w:pPr>
        <w:tabs>
          <w:tab w:val="left" w:pos="5572"/>
        </w:tabs>
        <w:ind w:left="0" w:firstLine="0"/>
        <w:jc w:val="lowKashida"/>
        <w:rPr>
          <w:rFonts w:ascii="Dubai" w:hAnsi="Dubai" w:cs="Dubai"/>
          <w:b/>
          <w:bCs/>
          <w:color w:val="FF9900"/>
          <w:sz w:val="28"/>
          <w:szCs w:val="28"/>
          <w:rtl/>
        </w:rPr>
      </w:pPr>
      <w:r w:rsidRPr="001617D3">
        <w:rPr>
          <w:rFonts w:ascii="Dubai" w:hAnsi="Dubai" w:cs="Dubai" w:hint="cs"/>
          <w:b/>
          <w:bCs/>
          <w:color w:val="FF9900"/>
          <w:sz w:val="28"/>
          <w:szCs w:val="28"/>
          <w:rtl/>
        </w:rPr>
        <w:t xml:space="preserve">رابعا: حماية الأطفال من العقاقير الضارة </w:t>
      </w:r>
    </w:p>
    <w:p w14:paraId="34B58F26" w14:textId="33BD9B1E" w:rsidR="009A2946" w:rsidRPr="00B2630D" w:rsidRDefault="00E74A35" w:rsidP="00B2630D">
      <w:pPr>
        <w:ind w:left="23" w:hanging="23"/>
        <w:jc w:val="lowKashida"/>
        <w:rPr>
          <w:rFonts w:ascii="Dubai" w:hAnsi="Dubai" w:cs="Dubai"/>
          <w:sz w:val="24"/>
          <w:szCs w:val="24"/>
          <w:rtl/>
          <w:lang w:bidi="ar-EG"/>
        </w:rPr>
      </w:pPr>
      <w:r w:rsidRPr="00B2630D">
        <w:rPr>
          <w:rFonts w:ascii="Dubai" w:hAnsi="Dubai" w:cs="Dubai"/>
          <w:sz w:val="24"/>
          <w:szCs w:val="24"/>
          <w:rtl/>
          <w:lang w:bidi="ar-EG"/>
        </w:rPr>
        <w:t>تلزم المادة 33 من اتفاقية الأمم المتحدة لحقوق الطفل الدول الأطراف بضرورة العمل على حماية الأطفال من استخدام المواد المخدرة الضارة والممنوعة</w:t>
      </w:r>
      <w:r w:rsidR="00C0574E" w:rsidRPr="00B2630D">
        <w:rPr>
          <w:rFonts w:ascii="Dubai" w:hAnsi="Dubai" w:cs="Dubai"/>
          <w:sz w:val="24"/>
          <w:szCs w:val="24"/>
          <w:rtl/>
          <w:lang w:bidi="ar-EG"/>
        </w:rPr>
        <w:t xml:space="preserve">، </w:t>
      </w:r>
      <w:r w:rsidR="00A77E48" w:rsidRPr="00B2630D">
        <w:rPr>
          <w:rFonts w:ascii="Dubai" w:hAnsi="Dubai" w:cs="Dubai"/>
          <w:sz w:val="24"/>
          <w:szCs w:val="24"/>
          <w:rtl/>
          <w:lang w:bidi="ar-EG"/>
        </w:rPr>
        <w:t>ومنع استخدام الأطفال في إنتاج مثل هذه المواد بطريقة غير مشروعة والاتجار بها.</w:t>
      </w:r>
      <w:r w:rsidR="00D53154" w:rsidRPr="00B2630D">
        <w:rPr>
          <w:rFonts w:ascii="Dubai" w:hAnsi="Dubai" w:cs="Dubai" w:hint="cs"/>
          <w:sz w:val="24"/>
          <w:szCs w:val="24"/>
          <w:rtl/>
          <w:lang w:bidi="ar-EG"/>
        </w:rPr>
        <w:t xml:space="preserve"> وقد </w:t>
      </w:r>
      <w:r w:rsidR="0013777D" w:rsidRPr="00B2630D">
        <w:rPr>
          <w:rFonts w:ascii="Dubai" w:hAnsi="Dubai" w:cs="Dubai"/>
          <w:sz w:val="24"/>
          <w:szCs w:val="24"/>
          <w:rtl/>
          <w:lang w:bidi="ar-EG"/>
        </w:rPr>
        <w:t xml:space="preserve">اطلعت </w:t>
      </w:r>
      <w:r w:rsidR="00550B9C" w:rsidRPr="00B2630D">
        <w:rPr>
          <w:rFonts w:ascii="Dubai" w:hAnsi="Dubai" w:cs="Dubai" w:hint="cs"/>
          <w:sz w:val="24"/>
          <w:szCs w:val="24"/>
          <w:rtl/>
          <w:lang w:bidi="ar-EG"/>
        </w:rPr>
        <w:t>مؤسسة مانديلا</w:t>
      </w:r>
      <w:r w:rsidR="0013777D" w:rsidRPr="00B2630D">
        <w:rPr>
          <w:rFonts w:ascii="Dubai" w:hAnsi="Dubai" w:cs="Dubai"/>
          <w:sz w:val="24"/>
          <w:szCs w:val="24"/>
          <w:rtl/>
          <w:lang w:bidi="ar-EG"/>
        </w:rPr>
        <w:t xml:space="preserve"> على الجهود التي ذكرتها الحكومة المصرية</w:t>
      </w:r>
      <w:r w:rsidR="003F6321" w:rsidRPr="00B2630D">
        <w:rPr>
          <w:rFonts w:ascii="Dubai" w:hAnsi="Dubai" w:cs="Dubai"/>
          <w:sz w:val="24"/>
          <w:szCs w:val="24"/>
          <w:rtl/>
          <w:lang w:bidi="ar-EG"/>
        </w:rPr>
        <w:t xml:space="preserve"> في تقريرها الوطني</w:t>
      </w:r>
      <w:r w:rsidR="0013777D" w:rsidRPr="00B2630D">
        <w:rPr>
          <w:rFonts w:ascii="Dubai" w:hAnsi="Dubai" w:cs="Dubai"/>
          <w:sz w:val="24"/>
          <w:szCs w:val="24"/>
          <w:rtl/>
          <w:lang w:bidi="ar-EG"/>
        </w:rPr>
        <w:t xml:space="preserve"> لحماية الأطفال من استخدام العقاقير</w:t>
      </w:r>
      <w:r w:rsidR="003F6321" w:rsidRPr="00B2630D">
        <w:rPr>
          <w:rFonts w:ascii="Dubai" w:hAnsi="Dubai" w:cs="Dubai"/>
          <w:sz w:val="24"/>
          <w:szCs w:val="24"/>
          <w:rtl/>
          <w:lang w:bidi="ar-EG"/>
        </w:rPr>
        <w:t xml:space="preserve"> الضارة، </w:t>
      </w:r>
      <w:r w:rsidR="00F168C1" w:rsidRPr="00B2630D">
        <w:rPr>
          <w:rFonts w:ascii="Dubai" w:hAnsi="Dubai" w:cs="Dubai"/>
          <w:sz w:val="24"/>
          <w:szCs w:val="24"/>
          <w:rtl/>
          <w:lang w:bidi="ar-EG"/>
        </w:rPr>
        <w:t xml:space="preserve">وتشيد بالجهود </w:t>
      </w:r>
      <w:r w:rsidR="00E94339" w:rsidRPr="00B2630D">
        <w:rPr>
          <w:rFonts w:ascii="Dubai" w:hAnsi="Dubai" w:cs="Dubai"/>
          <w:sz w:val="24"/>
          <w:szCs w:val="24"/>
          <w:rtl/>
          <w:lang w:bidi="ar-EG"/>
        </w:rPr>
        <w:t xml:space="preserve">التي بذلتها </w:t>
      </w:r>
      <w:r w:rsidR="00AD28C2" w:rsidRPr="00B2630D">
        <w:rPr>
          <w:rFonts w:ascii="Dubai" w:hAnsi="Dubai" w:cs="Dubai"/>
          <w:sz w:val="24"/>
          <w:szCs w:val="24"/>
          <w:rtl/>
          <w:lang w:bidi="ar-EG"/>
        </w:rPr>
        <w:t>السلطات</w:t>
      </w:r>
      <w:r w:rsidR="00E94339" w:rsidRPr="00B2630D">
        <w:rPr>
          <w:rFonts w:ascii="Dubai" w:hAnsi="Dubai" w:cs="Dubai"/>
          <w:sz w:val="24"/>
          <w:szCs w:val="24"/>
          <w:rtl/>
          <w:lang w:bidi="ar-EG"/>
        </w:rPr>
        <w:t xml:space="preserve"> المصرية</w:t>
      </w:r>
      <w:r w:rsidR="00F168C1" w:rsidRPr="00B2630D">
        <w:rPr>
          <w:rFonts w:ascii="Dubai" w:hAnsi="Dubai" w:cs="Dubai"/>
          <w:sz w:val="24"/>
          <w:szCs w:val="24"/>
          <w:rtl/>
          <w:lang w:bidi="ar-EG"/>
        </w:rPr>
        <w:t xml:space="preserve"> في هذا الصدد، لا سيما الجهود المبذولة من قبل المجلس القومي للأمومة والطفولة لحماية الأطفال من التدخين والمخدرات. </w:t>
      </w:r>
      <w:r w:rsidR="00B044FF" w:rsidRPr="00B2630D">
        <w:rPr>
          <w:rFonts w:ascii="Dubai" w:hAnsi="Dubai" w:cs="Dubai"/>
          <w:sz w:val="24"/>
          <w:szCs w:val="24"/>
          <w:rtl/>
          <w:lang w:bidi="ar-EG"/>
        </w:rPr>
        <w:t xml:space="preserve">وفي سياق متصل، لاحظت مانديلا أن الحكومة المصرية قد </w:t>
      </w:r>
      <w:r w:rsidR="00782EC6" w:rsidRPr="00B2630D">
        <w:rPr>
          <w:rFonts w:ascii="Dubai" w:hAnsi="Dubai" w:cs="Dubai"/>
          <w:sz w:val="24"/>
          <w:szCs w:val="24"/>
          <w:rtl/>
          <w:lang w:bidi="ar-EG"/>
        </w:rPr>
        <w:t>بذلت</w:t>
      </w:r>
      <w:r w:rsidR="00437F90" w:rsidRPr="00B2630D">
        <w:rPr>
          <w:rFonts w:ascii="Dubai" w:hAnsi="Dubai" w:cs="Dubai"/>
          <w:sz w:val="24"/>
          <w:szCs w:val="24"/>
          <w:rtl/>
          <w:lang w:bidi="ar-EG"/>
        </w:rPr>
        <w:t xml:space="preserve"> جهودًا جديرة بالثناء </w:t>
      </w:r>
      <w:r w:rsidR="007F2D85" w:rsidRPr="00B2630D">
        <w:rPr>
          <w:rFonts w:ascii="Dubai" w:hAnsi="Dubai" w:cs="Dubai"/>
          <w:sz w:val="24"/>
          <w:szCs w:val="24"/>
          <w:rtl/>
          <w:lang w:bidi="ar-EG"/>
        </w:rPr>
        <w:t>في سبيل حماية الأطفال والنشء من العقاقير الضارة</w:t>
      </w:r>
      <w:r w:rsidR="007A6AA5" w:rsidRPr="00B2630D">
        <w:rPr>
          <w:rFonts w:ascii="Dubai" w:hAnsi="Dubai" w:cs="Dubai"/>
          <w:sz w:val="24"/>
          <w:szCs w:val="24"/>
          <w:rtl/>
          <w:lang w:bidi="ar-EG"/>
        </w:rPr>
        <w:t xml:space="preserve">، فوفقًا لما </w:t>
      </w:r>
      <w:r w:rsidR="00550B9C" w:rsidRPr="00B2630D">
        <w:rPr>
          <w:rFonts w:ascii="Dubai" w:hAnsi="Dubai" w:cs="Dubai" w:hint="cs"/>
          <w:sz w:val="24"/>
          <w:szCs w:val="24"/>
          <w:rtl/>
          <w:lang w:bidi="ar-EG"/>
        </w:rPr>
        <w:t>أطلعت عليه</w:t>
      </w:r>
      <w:r w:rsidR="007A6AA5" w:rsidRPr="00B2630D">
        <w:rPr>
          <w:rFonts w:ascii="Dubai" w:hAnsi="Dubai" w:cs="Dubai"/>
          <w:sz w:val="24"/>
          <w:szCs w:val="24"/>
          <w:rtl/>
          <w:lang w:bidi="ar-EG"/>
        </w:rPr>
        <w:t xml:space="preserve"> المؤسسة من تقا</w:t>
      </w:r>
      <w:r w:rsidR="00782EC6" w:rsidRPr="00B2630D">
        <w:rPr>
          <w:rFonts w:ascii="Dubai" w:hAnsi="Dubai" w:cs="Dubai"/>
          <w:sz w:val="24"/>
          <w:szCs w:val="24"/>
          <w:rtl/>
          <w:lang w:bidi="ar-EG"/>
        </w:rPr>
        <w:t>ر</w:t>
      </w:r>
      <w:r w:rsidR="007A6AA5" w:rsidRPr="00B2630D">
        <w:rPr>
          <w:rFonts w:ascii="Dubai" w:hAnsi="Dubai" w:cs="Dubai"/>
          <w:sz w:val="24"/>
          <w:szCs w:val="24"/>
          <w:rtl/>
          <w:lang w:bidi="ar-EG"/>
        </w:rPr>
        <w:t xml:space="preserve">ير، فقد </w:t>
      </w:r>
      <w:r w:rsidR="00D33BD3" w:rsidRPr="00B2630D">
        <w:rPr>
          <w:rFonts w:ascii="Dubai" w:hAnsi="Dubai" w:cs="Dubai"/>
          <w:sz w:val="24"/>
          <w:szCs w:val="24"/>
          <w:rtl/>
          <w:lang w:bidi="ar-EG"/>
        </w:rPr>
        <w:t xml:space="preserve">نفذت الحكومة المصرية </w:t>
      </w:r>
      <w:r w:rsidR="005770C5" w:rsidRPr="00B2630D">
        <w:rPr>
          <w:rFonts w:ascii="Dubai" w:hAnsi="Dubai" w:cs="Dubai"/>
          <w:sz w:val="24"/>
          <w:szCs w:val="24"/>
          <w:rtl/>
          <w:lang w:bidi="ar-EG"/>
        </w:rPr>
        <w:t xml:space="preserve">في إطار </w:t>
      </w:r>
      <w:r w:rsidR="00286B44" w:rsidRPr="00B2630D">
        <w:rPr>
          <w:rFonts w:ascii="Dubai" w:hAnsi="Dubai" w:cs="Dubai"/>
          <w:sz w:val="24"/>
          <w:szCs w:val="24"/>
          <w:rtl/>
          <w:lang w:bidi="ar-EG"/>
        </w:rPr>
        <w:t xml:space="preserve">خطط </w:t>
      </w:r>
      <w:r w:rsidR="005770C5" w:rsidRPr="00B2630D">
        <w:rPr>
          <w:rFonts w:ascii="Dubai" w:hAnsi="Dubai" w:cs="Dubai"/>
          <w:sz w:val="24"/>
          <w:szCs w:val="24"/>
          <w:rtl/>
          <w:lang w:bidi="ar-EG"/>
        </w:rPr>
        <w:t>عمل صندوق مكافحة وعلاج الإدمان والتعاطي</w:t>
      </w:r>
      <w:r w:rsidR="00D33BD3" w:rsidRPr="00B2630D">
        <w:rPr>
          <w:rFonts w:ascii="Dubai" w:hAnsi="Dubai" w:cs="Dubai"/>
          <w:sz w:val="24"/>
          <w:szCs w:val="24"/>
          <w:rtl/>
          <w:lang w:bidi="ar-EG"/>
        </w:rPr>
        <w:t xml:space="preserve"> العديد من البرامج التي تستهدف حماية الأطفال من استخدام العقاقير المخدرة، </w:t>
      </w:r>
      <w:r w:rsidR="000958AA" w:rsidRPr="00B2630D">
        <w:rPr>
          <w:rFonts w:ascii="Dubai" w:hAnsi="Dubai" w:cs="Dubai"/>
          <w:sz w:val="24"/>
          <w:szCs w:val="24"/>
          <w:rtl/>
          <w:lang w:bidi="ar-EG"/>
        </w:rPr>
        <w:t xml:space="preserve">بما في ذلك البرامج التوعوية والوقائية لرفع وعي الأطفال بخطورة الإدمان، </w:t>
      </w:r>
      <w:r w:rsidR="0086448C" w:rsidRPr="00B2630D">
        <w:rPr>
          <w:rFonts w:ascii="Dubai" w:hAnsi="Dubai" w:cs="Dubai"/>
          <w:sz w:val="24"/>
          <w:szCs w:val="24"/>
          <w:rtl/>
          <w:lang w:bidi="ar-EG"/>
        </w:rPr>
        <w:t xml:space="preserve">وفي هذا </w:t>
      </w:r>
      <w:r w:rsidR="00550B9C" w:rsidRPr="00B2630D">
        <w:rPr>
          <w:rFonts w:ascii="Dubai" w:hAnsi="Dubai" w:cs="Dubai" w:hint="cs"/>
          <w:sz w:val="24"/>
          <w:szCs w:val="24"/>
          <w:rtl/>
          <w:lang w:bidi="ar-EG"/>
        </w:rPr>
        <w:t>السياق</w:t>
      </w:r>
      <w:r w:rsidR="0086448C" w:rsidRPr="00B2630D">
        <w:rPr>
          <w:rFonts w:ascii="Dubai" w:hAnsi="Dubai" w:cs="Dubai"/>
          <w:sz w:val="24"/>
          <w:szCs w:val="24"/>
          <w:rtl/>
          <w:lang w:bidi="ar-EG"/>
        </w:rPr>
        <w:t>، نفذ صندوق مكافحة وعلاج الإدمان والتعاطي خلال عام 2023 برنامج وقائي لرفع وعي الطلاب بخطورة الإدمان في 9438 مدرسة بالتعاون مع وزارة التربية والتعليم،</w:t>
      </w:r>
      <w:r w:rsidR="00B835FC" w:rsidRPr="00B2630D">
        <w:rPr>
          <w:rFonts w:ascii="Dubai" w:hAnsi="Dubai" w:cs="Dubai"/>
          <w:sz w:val="24"/>
          <w:szCs w:val="24"/>
          <w:rtl/>
          <w:lang w:bidi="ar-EG"/>
        </w:rPr>
        <w:t xml:space="preserve"> استهدف هذا البرنامج توعية الأطفال في المدارس بأضرار تعاطي المخدرات </w:t>
      </w:r>
      <w:r w:rsidR="000322A5" w:rsidRPr="00B2630D">
        <w:rPr>
          <w:rFonts w:ascii="Dubai" w:hAnsi="Dubai" w:cs="Dubai"/>
          <w:sz w:val="24"/>
          <w:szCs w:val="24"/>
          <w:rtl/>
          <w:lang w:bidi="ar-EG"/>
        </w:rPr>
        <w:t>عن طريق استخدام رسائل مرئية وفيديوهات توعوية عن أضرار تعاطي</w:t>
      </w:r>
      <w:r w:rsidR="001617D3">
        <w:rPr>
          <w:rFonts w:ascii="Dubai" w:hAnsi="Dubai" w:cs="Dubai" w:hint="cs"/>
          <w:sz w:val="24"/>
          <w:szCs w:val="24"/>
          <w:rtl/>
          <w:lang w:bidi="ar-EG"/>
        </w:rPr>
        <w:t xml:space="preserve"> المواد</w:t>
      </w:r>
      <w:r w:rsidR="000322A5" w:rsidRPr="00B2630D">
        <w:rPr>
          <w:rFonts w:ascii="Dubai" w:hAnsi="Dubai" w:cs="Dubai"/>
          <w:sz w:val="24"/>
          <w:szCs w:val="24"/>
          <w:rtl/>
          <w:lang w:bidi="ar-EG"/>
        </w:rPr>
        <w:t xml:space="preserve"> المخدرة</w:t>
      </w:r>
      <w:r w:rsidR="007C6695" w:rsidRPr="00B2630D">
        <w:rPr>
          <w:rFonts w:ascii="Dubai" w:hAnsi="Dubai" w:cs="Dubai"/>
          <w:sz w:val="24"/>
          <w:szCs w:val="24"/>
          <w:rtl/>
          <w:lang w:bidi="ar-EG"/>
        </w:rPr>
        <w:t xml:space="preserve">، </w:t>
      </w:r>
      <w:r w:rsidR="00725DE1" w:rsidRPr="00B2630D">
        <w:rPr>
          <w:rFonts w:ascii="Dubai" w:hAnsi="Dubai" w:cs="Dubai"/>
          <w:sz w:val="24"/>
          <w:szCs w:val="24"/>
          <w:rtl/>
          <w:lang w:bidi="ar-EG"/>
        </w:rPr>
        <w:t xml:space="preserve">كما </w:t>
      </w:r>
      <w:r w:rsidR="00BC18AF" w:rsidRPr="00B2630D">
        <w:rPr>
          <w:rFonts w:ascii="Dubai" w:hAnsi="Dubai" w:cs="Dubai"/>
          <w:sz w:val="24"/>
          <w:szCs w:val="24"/>
          <w:rtl/>
          <w:lang w:bidi="ar-EG"/>
        </w:rPr>
        <w:t xml:space="preserve">نفذ </w:t>
      </w:r>
      <w:r w:rsidR="00761AC1" w:rsidRPr="00B2630D">
        <w:rPr>
          <w:rFonts w:ascii="Dubai" w:hAnsi="Dubai" w:cs="Dubai"/>
          <w:sz w:val="24"/>
          <w:szCs w:val="24"/>
          <w:rtl/>
          <w:lang w:bidi="ar-EG"/>
        </w:rPr>
        <w:t>الصندوق</w:t>
      </w:r>
      <w:r w:rsidR="00344F6C" w:rsidRPr="00B2630D">
        <w:rPr>
          <w:rFonts w:ascii="Dubai" w:hAnsi="Dubai" w:cs="Dubai"/>
          <w:sz w:val="24"/>
          <w:szCs w:val="24"/>
          <w:rtl/>
          <w:lang w:bidi="ar-EG"/>
        </w:rPr>
        <w:t xml:space="preserve"> </w:t>
      </w:r>
      <w:r w:rsidR="00761AC1" w:rsidRPr="00B2630D">
        <w:rPr>
          <w:rFonts w:ascii="Dubai" w:hAnsi="Dubai" w:cs="Dubai"/>
          <w:sz w:val="24"/>
          <w:szCs w:val="24"/>
          <w:rtl/>
          <w:lang w:bidi="ar-EG"/>
        </w:rPr>
        <w:t>170 ألف زيارة منزلية متكررة</w:t>
      </w:r>
      <w:r w:rsidR="00814D45" w:rsidRPr="00B2630D">
        <w:rPr>
          <w:rFonts w:ascii="Dubai" w:hAnsi="Dubai" w:cs="Dubai"/>
          <w:sz w:val="24"/>
          <w:szCs w:val="24"/>
          <w:rtl/>
          <w:lang w:bidi="ar-EG"/>
        </w:rPr>
        <w:t xml:space="preserve"> خلال عام 2023</w:t>
      </w:r>
      <w:r w:rsidR="00DA56F0" w:rsidRPr="00B2630D">
        <w:rPr>
          <w:rFonts w:ascii="Dubai" w:hAnsi="Dubai" w:cs="Dubai"/>
          <w:sz w:val="24"/>
          <w:szCs w:val="24"/>
          <w:rtl/>
          <w:lang w:bidi="ar-EG"/>
        </w:rPr>
        <w:t xml:space="preserve"> في إطار برنامج وقائي</w:t>
      </w:r>
      <w:r w:rsidR="00761AC1" w:rsidRPr="00B2630D">
        <w:rPr>
          <w:rFonts w:ascii="Dubai" w:hAnsi="Dubai" w:cs="Dubai"/>
          <w:sz w:val="24"/>
          <w:szCs w:val="24"/>
          <w:rtl/>
          <w:lang w:bidi="ar-EG"/>
        </w:rPr>
        <w:t xml:space="preserve"> للتوعية بأضرار تعاطي المخدرات في سبع مناطق مطورة بديلة للعشوائيات</w:t>
      </w:r>
      <w:r w:rsidR="006C342F" w:rsidRPr="00B2630D">
        <w:rPr>
          <w:rFonts w:ascii="Dubai" w:hAnsi="Dubai" w:cs="Dubai"/>
          <w:sz w:val="24"/>
          <w:szCs w:val="24"/>
          <w:rtl/>
          <w:lang w:bidi="ar-EG"/>
        </w:rPr>
        <w:t xml:space="preserve"> وذلك</w:t>
      </w:r>
      <w:r w:rsidR="0064175C" w:rsidRPr="00B2630D">
        <w:rPr>
          <w:rFonts w:ascii="Dubai" w:hAnsi="Dubai" w:cs="Dubai"/>
          <w:sz w:val="24"/>
          <w:szCs w:val="24"/>
          <w:rtl/>
        </w:rPr>
        <w:t xml:space="preserve"> </w:t>
      </w:r>
      <w:r w:rsidR="0064175C" w:rsidRPr="00B2630D">
        <w:rPr>
          <w:rFonts w:ascii="Dubai" w:hAnsi="Dubai" w:cs="Dubai"/>
          <w:sz w:val="24"/>
          <w:szCs w:val="24"/>
          <w:rtl/>
          <w:lang w:bidi="ar-EG"/>
        </w:rPr>
        <w:t xml:space="preserve">لتوعية الأسر بآليات الاكتشاف المبكر </w:t>
      </w:r>
      <w:r w:rsidR="0064175C" w:rsidRPr="00B2630D">
        <w:rPr>
          <w:rFonts w:ascii="Dubai" w:hAnsi="Dubai" w:cs="Dubai"/>
          <w:sz w:val="24"/>
          <w:szCs w:val="24"/>
          <w:rtl/>
          <w:lang w:bidi="ar-EG"/>
        </w:rPr>
        <w:lastRenderedPageBreak/>
        <w:t>للتعاطى</w:t>
      </w:r>
      <w:r w:rsidR="00DA56F0" w:rsidRPr="00B2630D">
        <w:rPr>
          <w:rFonts w:ascii="Dubai" w:hAnsi="Dubai" w:cs="Dubai"/>
          <w:sz w:val="24"/>
          <w:szCs w:val="24"/>
          <w:rtl/>
          <w:lang w:bidi="ar-EG"/>
        </w:rPr>
        <w:t xml:space="preserve">، </w:t>
      </w:r>
      <w:r w:rsidR="00823E92" w:rsidRPr="00B2630D">
        <w:rPr>
          <w:rFonts w:ascii="Dubai" w:hAnsi="Dubai" w:cs="Dubai"/>
          <w:sz w:val="24"/>
          <w:szCs w:val="24"/>
          <w:rtl/>
          <w:lang w:bidi="ar-EG"/>
        </w:rPr>
        <w:t xml:space="preserve">كما عمل الصندوق على </w:t>
      </w:r>
      <w:r w:rsidR="009A2671" w:rsidRPr="00B2630D">
        <w:rPr>
          <w:rFonts w:ascii="Dubai" w:hAnsi="Dubai" w:cs="Dubai"/>
          <w:sz w:val="24"/>
          <w:szCs w:val="24"/>
          <w:rtl/>
          <w:lang w:bidi="ar-EG"/>
        </w:rPr>
        <w:t>إنتاج وبث سلسلة من الحملات الإعلامية لوقاية الأطفال والنشء</w:t>
      </w:r>
      <w:r w:rsidR="00823E92" w:rsidRPr="00B2630D">
        <w:rPr>
          <w:rFonts w:ascii="Dubai" w:hAnsi="Dubai" w:cs="Dubai"/>
          <w:sz w:val="24"/>
          <w:szCs w:val="24"/>
          <w:rtl/>
          <w:lang w:bidi="ar-EG"/>
        </w:rPr>
        <w:t xml:space="preserve"> من </w:t>
      </w:r>
      <w:r w:rsidR="00814D45" w:rsidRPr="00B2630D">
        <w:rPr>
          <w:rFonts w:ascii="Dubai" w:hAnsi="Dubai" w:cs="Dubai"/>
          <w:sz w:val="24"/>
          <w:szCs w:val="24"/>
          <w:rtl/>
          <w:lang w:bidi="ar-EG"/>
        </w:rPr>
        <w:t>أ</w:t>
      </w:r>
      <w:r w:rsidR="00823E92" w:rsidRPr="00B2630D">
        <w:rPr>
          <w:rFonts w:ascii="Dubai" w:hAnsi="Dubai" w:cs="Dubai"/>
          <w:sz w:val="24"/>
          <w:szCs w:val="24"/>
          <w:rtl/>
          <w:lang w:bidi="ar-EG"/>
        </w:rPr>
        <w:t>ضرار تعاطي العقاقير ال</w:t>
      </w:r>
      <w:r w:rsidR="00814D45" w:rsidRPr="00B2630D">
        <w:rPr>
          <w:rFonts w:ascii="Dubai" w:hAnsi="Dubai" w:cs="Dubai"/>
          <w:sz w:val="24"/>
          <w:szCs w:val="24"/>
          <w:rtl/>
          <w:lang w:bidi="ar-EG"/>
        </w:rPr>
        <w:t>م</w:t>
      </w:r>
      <w:r w:rsidR="00823E92" w:rsidRPr="00B2630D">
        <w:rPr>
          <w:rFonts w:ascii="Dubai" w:hAnsi="Dubai" w:cs="Dubai"/>
          <w:sz w:val="24"/>
          <w:szCs w:val="24"/>
          <w:rtl/>
          <w:lang w:bidi="ar-EG"/>
        </w:rPr>
        <w:t>خدرة</w:t>
      </w:r>
      <w:r w:rsidR="009A2671" w:rsidRPr="00B2630D">
        <w:rPr>
          <w:rFonts w:ascii="Dubai" w:hAnsi="Dubai" w:cs="Dubai"/>
          <w:sz w:val="24"/>
          <w:szCs w:val="24"/>
          <w:rtl/>
          <w:lang w:bidi="ar-EG"/>
        </w:rPr>
        <w:t xml:space="preserve">، </w:t>
      </w:r>
      <w:r w:rsidR="000D368E" w:rsidRPr="00B2630D">
        <w:rPr>
          <w:rFonts w:ascii="Dubai" w:hAnsi="Dubai" w:cs="Dubai"/>
          <w:sz w:val="24"/>
          <w:szCs w:val="24"/>
          <w:rtl/>
          <w:lang w:bidi="ar-EG"/>
        </w:rPr>
        <w:t>وصل متوسط المشاهدات سنويًا لكل حملة نحو 25 مليون مشاهدة على وسائل التواصل الاجتماعي</w:t>
      </w:r>
      <w:r w:rsidR="009A2671" w:rsidRPr="00B2630D">
        <w:rPr>
          <w:rFonts w:ascii="Dubai" w:hAnsi="Dubai" w:cs="Dubai"/>
          <w:sz w:val="24"/>
          <w:szCs w:val="24"/>
          <w:rtl/>
          <w:lang w:bidi="ar-EG"/>
        </w:rPr>
        <w:t>.</w:t>
      </w:r>
      <w:r w:rsidR="0009003A" w:rsidRPr="00B2630D">
        <w:rPr>
          <w:rStyle w:val="FootnoteReference"/>
          <w:rFonts w:ascii="Dubai" w:hAnsi="Dubai" w:cs="Dubai"/>
          <w:sz w:val="24"/>
          <w:szCs w:val="24"/>
          <w:rtl/>
          <w:lang w:bidi="ar-EG"/>
        </w:rPr>
        <w:footnoteReference w:id="12"/>
      </w:r>
      <w:r w:rsidR="00D53154" w:rsidRPr="00B2630D">
        <w:rPr>
          <w:rFonts w:ascii="Dubai" w:hAnsi="Dubai" w:cs="Dubai" w:hint="cs"/>
          <w:sz w:val="24"/>
          <w:szCs w:val="24"/>
          <w:rtl/>
          <w:lang w:bidi="ar-EG"/>
        </w:rPr>
        <w:t xml:space="preserve"> </w:t>
      </w:r>
      <w:r w:rsidR="00F637D2" w:rsidRPr="00B2630D">
        <w:rPr>
          <w:rFonts w:ascii="Dubai" w:hAnsi="Dubai" w:cs="Dubai"/>
          <w:sz w:val="24"/>
          <w:szCs w:val="24"/>
          <w:rtl/>
        </w:rPr>
        <w:t>ومع ذلك، لا زال يتعين على الحكومة المصرية بذل مزيد من الجهود في سبيل حماية الأطفال والنشء من الع</w:t>
      </w:r>
      <w:r w:rsidR="001C777C" w:rsidRPr="00B2630D">
        <w:rPr>
          <w:rFonts w:ascii="Dubai" w:hAnsi="Dubai" w:cs="Dubai"/>
          <w:sz w:val="24"/>
          <w:szCs w:val="24"/>
          <w:rtl/>
        </w:rPr>
        <w:t>ق</w:t>
      </w:r>
      <w:r w:rsidR="00F637D2" w:rsidRPr="00B2630D">
        <w:rPr>
          <w:rFonts w:ascii="Dubai" w:hAnsi="Dubai" w:cs="Dubai"/>
          <w:sz w:val="24"/>
          <w:szCs w:val="24"/>
          <w:rtl/>
        </w:rPr>
        <w:t xml:space="preserve">اقير الضارة لا سيما مع تزايد </w:t>
      </w:r>
      <w:r w:rsidR="00484F7A" w:rsidRPr="00B2630D">
        <w:rPr>
          <w:rFonts w:ascii="Dubai" w:hAnsi="Dubai" w:cs="Dubai"/>
          <w:sz w:val="24"/>
          <w:szCs w:val="24"/>
          <w:rtl/>
        </w:rPr>
        <w:t>إ</w:t>
      </w:r>
      <w:r w:rsidR="00F637D2" w:rsidRPr="00B2630D">
        <w:rPr>
          <w:rFonts w:ascii="Dubai" w:hAnsi="Dubai" w:cs="Dubai"/>
          <w:sz w:val="24"/>
          <w:szCs w:val="24"/>
          <w:rtl/>
        </w:rPr>
        <w:t xml:space="preserve">قبال الأطفال على تعاطي </w:t>
      </w:r>
      <w:r w:rsidR="001C777C" w:rsidRPr="00B2630D">
        <w:rPr>
          <w:rFonts w:ascii="Dubai" w:hAnsi="Dubai" w:cs="Dubai"/>
          <w:sz w:val="24"/>
          <w:szCs w:val="24"/>
          <w:rtl/>
        </w:rPr>
        <w:t xml:space="preserve">هذه العقاقير على مدار السنوات الماضية، فوفقًا للتقارير التي </w:t>
      </w:r>
      <w:r w:rsidR="00550B9C" w:rsidRPr="00B2630D">
        <w:rPr>
          <w:rFonts w:ascii="Dubai" w:hAnsi="Dubai" w:cs="Dubai" w:hint="cs"/>
          <w:sz w:val="24"/>
          <w:szCs w:val="24"/>
          <w:rtl/>
        </w:rPr>
        <w:t>أطلعت</w:t>
      </w:r>
      <w:r w:rsidR="001C777C" w:rsidRPr="00B2630D">
        <w:rPr>
          <w:rFonts w:ascii="Dubai" w:hAnsi="Dubai" w:cs="Dubai"/>
          <w:sz w:val="24"/>
          <w:szCs w:val="24"/>
          <w:rtl/>
        </w:rPr>
        <w:t xml:space="preserve"> عليها مانديلا، فإن تعاطي المواد والعقاقير المخدرة بين الأطفال يشكل</w:t>
      </w:r>
      <w:r w:rsidR="009A56C6" w:rsidRPr="00B2630D">
        <w:rPr>
          <w:rFonts w:ascii="Dubai" w:hAnsi="Dubai" w:cs="Dubai"/>
          <w:sz w:val="24"/>
          <w:szCs w:val="24"/>
          <w:rtl/>
        </w:rPr>
        <w:t xml:space="preserve"> مصدر قلق متزايد في مصر</w:t>
      </w:r>
      <w:r w:rsidR="00484F7A" w:rsidRPr="00B2630D">
        <w:rPr>
          <w:rFonts w:ascii="Dubai" w:hAnsi="Dubai" w:cs="Dubai"/>
          <w:sz w:val="24"/>
          <w:szCs w:val="24"/>
          <w:rtl/>
        </w:rPr>
        <w:t xml:space="preserve"> </w:t>
      </w:r>
      <w:r w:rsidR="0060695B" w:rsidRPr="00B2630D">
        <w:rPr>
          <w:rFonts w:ascii="Dubai" w:hAnsi="Dubai" w:cs="Dubai"/>
          <w:sz w:val="24"/>
          <w:szCs w:val="24"/>
          <w:rtl/>
        </w:rPr>
        <w:t>لا</w:t>
      </w:r>
      <w:r w:rsidR="00987343" w:rsidRPr="00B2630D">
        <w:rPr>
          <w:rFonts w:ascii="Dubai" w:hAnsi="Dubai" w:cs="Dubai"/>
          <w:sz w:val="24"/>
          <w:szCs w:val="24"/>
          <w:rtl/>
        </w:rPr>
        <w:t xml:space="preserve"> </w:t>
      </w:r>
      <w:r w:rsidR="0060695B" w:rsidRPr="00B2630D">
        <w:rPr>
          <w:rFonts w:ascii="Dubai" w:hAnsi="Dubai" w:cs="Dubai"/>
          <w:sz w:val="24"/>
          <w:szCs w:val="24"/>
          <w:rtl/>
        </w:rPr>
        <w:t xml:space="preserve">سيما بين </w:t>
      </w:r>
      <w:r w:rsidR="004A07E3" w:rsidRPr="00B2630D">
        <w:rPr>
          <w:rFonts w:ascii="Dubai" w:hAnsi="Dubai" w:cs="Dubai"/>
          <w:sz w:val="24"/>
          <w:szCs w:val="24"/>
          <w:rtl/>
        </w:rPr>
        <w:t xml:space="preserve">الأطفال المراهقين، فوفقًا للبيانات الصادرة عن صندوق مكافحة الإدمان والتعاطي، فإن </w:t>
      </w:r>
      <w:r w:rsidR="00383C96" w:rsidRPr="00B2630D">
        <w:rPr>
          <w:rFonts w:ascii="Dubai" w:hAnsi="Dubai" w:cs="Dubai"/>
          <w:sz w:val="24"/>
          <w:szCs w:val="24"/>
          <w:rtl/>
        </w:rPr>
        <w:t>نسبة تعاطي العقاقير المخدرة بين طلاب المدارس الثانوية</w:t>
      </w:r>
      <w:r w:rsidR="00987343" w:rsidRPr="00B2630D">
        <w:rPr>
          <w:rFonts w:ascii="Dubai" w:hAnsi="Dubai" w:cs="Dubai"/>
          <w:sz w:val="24"/>
          <w:szCs w:val="24"/>
          <w:rtl/>
        </w:rPr>
        <w:t xml:space="preserve"> في مصر</w:t>
      </w:r>
      <w:r w:rsidR="002651CB" w:rsidRPr="00B2630D">
        <w:rPr>
          <w:rFonts w:ascii="Dubai" w:hAnsi="Dubai" w:cs="Dubai"/>
          <w:sz w:val="24"/>
          <w:szCs w:val="24"/>
          <w:rtl/>
        </w:rPr>
        <w:t xml:space="preserve"> قد بلغت نحو</w:t>
      </w:r>
      <w:r w:rsidR="00383C96" w:rsidRPr="00B2630D">
        <w:rPr>
          <w:rFonts w:ascii="Dubai" w:hAnsi="Dubai" w:cs="Dubai"/>
          <w:sz w:val="24"/>
          <w:szCs w:val="24"/>
          <w:rtl/>
        </w:rPr>
        <w:t xml:space="preserve"> </w:t>
      </w:r>
      <w:r w:rsidR="00550B9C" w:rsidRPr="00B2630D">
        <w:rPr>
          <w:rFonts w:ascii="Dubai" w:hAnsi="Dubai" w:cs="Dubai" w:hint="cs"/>
          <w:sz w:val="24"/>
          <w:szCs w:val="24"/>
          <w:rtl/>
        </w:rPr>
        <w:t>12</w:t>
      </w:r>
      <w:r w:rsidR="002651CB" w:rsidRPr="00B2630D">
        <w:rPr>
          <w:rFonts w:ascii="Dubai" w:hAnsi="Dubai" w:cs="Dubai"/>
          <w:sz w:val="24"/>
          <w:szCs w:val="24"/>
          <w:rtl/>
        </w:rPr>
        <w:t xml:space="preserve"> في المائة.</w:t>
      </w:r>
      <w:r w:rsidR="008B4173" w:rsidRPr="00B2630D">
        <w:rPr>
          <w:rStyle w:val="FootnoteReference"/>
          <w:rFonts w:ascii="Dubai" w:hAnsi="Dubai" w:cs="Dubai"/>
          <w:sz w:val="24"/>
          <w:szCs w:val="24"/>
          <w:rtl/>
        </w:rPr>
        <w:footnoteReference w:id="13"/>
      </w:r>
    </w:p>
    <w:p w14:paraId="2CD43295" w14:textId="1A36C065" w:rsidR="00BA783A" w:rsidRPr="005256CB" w:rsidRDefault="00BA783A" w:rsidP="005256CB">
      <w:pPr>
        <w:tabs>
          <w:tab w:val="left" w:pos="5572"/>
        </w:tabs>
        <w:ind w:left="0" w:firstLine="0"/>
        <w:jc w:val="lowKashida"/>
        <w:rPr>
          <w:rFonts w:ascii="Dubai" w:hAnsi="Dubai" w:cs="Dubai"/>
          <w:b/>
          <w:bCs/>
          <w:color w:val="FF9900"/>
          <w:sz w:val="28"/>
          <w:szCs w:val="28"/>
          <w:rtl/>
        </w:rPr>
      </w:pPr>
      <w:r w:rsidRPr="005256CB">
        <w:rPr>
          <w:rFonts w:ascii="Dubai" w:hAnsi="Dubai" w:cs="Dubai" w:hint="cs"/>
          <w:b/>
          <w:bCs/>
          <w:color w:val="FF9900"/>
          <w:sz w:val="28"/>
          <w:szCs w:val="28"/>
          <w:rtl/>
        </w:rPr>
        <w:t xml:space="preserve">خامسا: العدالة الجنائية للأطفال </w:t>
      </w:r>
    </w:p>
    <w:p w14:paraId="0AD46569" w14:textId="5F39213E" w:rsidR="00BA783A" w:rsidRPr="00B2630D" w:rsidRDefault="00BA783A" w:rsidP="00B2630D">
      <w:pPr>
        <w:ind w:left="23" w:hanging="23"/>
        <w:jc w:val="lowKashida"/>
        <w:rPr>
          <w:rFonts w:ascii="Dubai" w:hAnsi="Dubai" w:cs="Dubai"/>
          <w:sz w:val="24"/>
          <w:szCs w:val="24"/>
          <w:shd w:val="clear" w:color="auto" w:fill="FFFFFF"/>
          <w:rtl/>
          <w:lang w:bidi="ar-EG"/>
        </w:rPr>
      </w:pPr>
      <w:r w:rsidRPr="00B2630D">
        <w:rPr>
          <w:rFonts w:ascii="Dubai" w:hAnsi="Dubai" w:cs="Dubai" w:hint="cs"/>
          <w:sz w:val="24"/>
          <w:szCs w:val="24"/>
          <w:rtl/>
        </w:rPr>
        <w:t xml:space="preserve">لاحظت مؤسسة مانديلا إنه في إطار تعزيز نظام العدالة الجنائية للأطفال </w:t>
      </w:r>
      <w:r w:rsidR="005256CB">
        <w:rPr>
          <w:rFonts w:ascii="Dubai" w:hAnsi="Dubai" w:cs="Dubai" w:hint="cs"/>
          <w:sz w:val="24"/>
          <w:szCs w:val="24"/>
          <w:rtl/>
        </w:rPr>
        <w:t xml:space="preserve">في مصر </w:t>
      </w:r>
      <w:r w:rsidRPr="00B2630D">
        <w:rPr>
          <w:rFonts w:ascii="Dubai" w:hAnsi="Dubai" w:cs="Dubai" w:hint="cs"/>
          <w:sz w:val="24"/>
          <w:szCs w:val="24"/>
          <w:rtl/>
        </w:rPr>
        <w:t>صدر قرار تنفيذي لوزارة التضامن رقم</w:t>
      </w:r>
      <w:r w:rsidR="00AF6013" w:rsidRPr="00B2630D">
        <w:rPr>
          <w:rFonts w:ascii="Dubai" w:hAnsi="Dubai" w:cs="Dubai" w:hint="cs"/>
          <w:sz w:val="24"/>
          <w:szCs w:val="24"/>
          <w:rtl/>
        </w:rPr>
        <w:t xml:space="preserve"> </w:t>
      </w:r>
      <w:r w:rsidRPr="00B2630D">
        <w:rPr>
          <w:rFonts w:ascii="Dubai" w:hAnsi="Dubai" w:cs="Dubai"/>
          <w:sz w:val="24"/>
          <w:szCs w:val="24"/>
          <w:rtl/>
          <w:lang w:bidi="ar-EG"/>
        </w:rPr>
        <w:t xml:space="preserve">189 </w:t>
      </w:r>
      <w:r w:rsidRPr="00B2630D">
        <w:rPr>
          <w:rFonts w:ascii="Dubai" w:hAnsi="Dubai" w:cs="Dubai"/>
          <w:sz w:val="24"/>
          <w:szCs w:val="24"/>
          <w:shd w:val="clear" w:color="auto" w:fill="FFFFFF"/>
          <w:rtl/>
        </w:rPr>
        <w:t>لسنة 2022 بتشكيل اللجنة التنسيقية للعدالة الجنائية للأطفال. وقد تضمنت اللجنة ممثلين لجميع أصحاب المصلحة المعنيين بالعدالة الجنائية في مصر بما في ذلك (وزارة العدل، النيابة العامة، المجلس القومي للطفولة والأمومة، وزارة الداخلية، وزارة الخارجية، وزارة التربية والتعليم، المجلس الأعلى للجامعات، الجمعية المصرية للنهوض بأوضاع الطفولة)</w:t>
      </w:r>
      <w:r w:rsidRPr="00B2630D">
        <w:rPr>
          <w:rFonts w:ascii="Dubai" w:hAnsi="Dubai" w:cs="Dubai"/>
          <w:sz w:val="24"/>
          <w:szCs w:val="24"/>
          <w:shd w:val="clear" w:color="auto" w:fill="FFFFFF"/>
        </w:rPr>
        <w:t>.</w:t>
      </w:r>
      <w:r w:rsidRPr="00B2630D">
        <w:rPr>
          <w:rFonts w:ascii="Dubai" w:hAnsi="Dubai" w:cs="Dubai"/>
          <w:sz w:val="24"/>
          <w:szCs w:val="24"/>
          <w:shd w:val="clear" w:color="auto" w:fill="FFFFFF"/>
          <w:rtl/>
        </w:rPr>
        <w:t xml:space="preserve"> وشملت اختصاصات اللجنة المبينة في القرار، وضع الاستراتيجية والخطط القومية لنظام العدالة الجنائية للأطفال،؛ واقتراح التعديلات التشريعية بغرض تطوير نظام العدالة الجنائية والتشجيع على تطبيق أشكال العدالة التصالحية والحد من تطبيق تدابير الاحتجاز وتقييد الحرية؛ بجانب دراسة المشكلات وتحديات نظام العدالة الجنائية للأطفال في مصر ووضع حلول لها، والمساهمة في تفعيل التدابير البديلة لاحتجاز للأطفال، بجانب دراسة المشكلات وتحديات نظام العدالة الجنائية للأطفال في مصر ووضع حلول لها، والمساهمة في تفعيل التدابير البديلة للاحتجاز. </w:t>
      </w:r>
      <w:r w:rsidRPr="00B2630D">
        <w:rPr>
          <w:rFonts w:ascii="Dubai" w:hAnsi="Dubai" w:cs="Dubai"/>
          <w:sz w:val="24"/>
          <w:szCs w:val="24"/>
          <w:shd w:val="clear" w:color="auto" w:fill="FFFFFF"/>
          <w:rtl/>
          <w:lang w:bidi="ar-EG"/>
        </w:rPr>
        <w:t xml:space="preserve">كما وقعت وزارة العدل مذكرة تفاهم مع منظمة الأمم المتحدة للطفولة والأمومة للتعاون في مجال العدالة الجنائية للأطفال وحماية الأطفال المجني عليهم والشهود، وهو ما قد يساعد في تحقيق </w:t>
      </w:r>
      <w:r w:rsidR="00AF6013" w:rsidRPr="00B2630D">
        <w:rPr>
          <w:rFonts w:ascii="Dubai" w:hAnsi="Dubai" w:cs="Dubai" w:hint="cs"/>
          <w:sz w:val="24"/>
          <w:szCs w:val="24"/>
          <w:shd w:val="clear" w:color="auto" w:fill="FFFFFF"/>
          <w:rtl/>
          <w:lang w:bidi="ar-EG"/>
        </w:rPr>
        <w:t>بعض النتائج</w:t>
      </w:r>
      <w:r w:rsidRPr="00B2630D">
        <w:rPr>
          <w:rFonts w:ascii="Dubai" w:hAnsi="Dubai" w:cs="Dubai"/>
          <w:sz w:val="24"/>
          <w:szCs w:val="24"/>
          <w:shd w:val="clear" w:color="auto" w:fill="FFFFFF"/>
          <w:rtl/>
          <w:lang w:bidi="ar-EG"/>
        </w:rPr>
        <w:t xml:space="preserve"> المستهدفة في البند الفرعي الثالث من المحور الأول الخاص بالحقوق المدنية والسياسية في الاستراتيجية الوطنية لحقوق الإنسان</w:t>
      </w:r>
      <w:r w:rsidRPr="00B2630D">
        <w:rPr>
          <w:rStyle w:val="FootnoteReference"/>
          <w:rFonts w:ascii="Dubai" w:hAnsi="Dubai" w:cs="Dubai"/>
          <w:sz w:val="24"/>
          <w:szCs w:val="24"/>
          <w:shd w:val="clear" w:color="auto" w:fill="FFFFFF"/>
          <w:rtl/>
          <w:lang w:bidi="ar-EG"/>
        </w:rPr>
        <w:footnoteReference w:id="14"/>
      </w:r>
      <w:r w:rsidRPr="00B2630D">
        <w:rPr>
          <w:rFonts w:ascii="Dubai" w:hAnsi="Dubai" w:cs="Dubai"/>
          <w:sz w:val="24"/>
          <w:szCs w:val="24"/>
          <w:shd w:val="clear" w:color="auto" w:fill="FFFFFF"/>
          <w:rtl/>
          <w:lang w:bidi="ar-EG"/>
        </w:rPr>
        <w:t>.</w:t>
      </w:r>
    </w:p>
    <w:p w14:paraId="2ED69EBA" w14:textId="3A3D753E" w:rsidR="00AF6013" w:rsidRPr="005256CB" w:rsidRDefault="00AF6013" w:rsidP="005256CB">
      <w:pPr>
        <w:tabs>
          <w:tab w:val="left" w:pos="5572"/>
        </w:tabs>
        <w:ind w:left="0" w:firstLine="0"/>
        <w:jc w:val="lowKashida"/>
        <w:rPr>
          <w:rFonts w:ascii="Dubai" w:hAnsi="Dubai" w:cs="Dubai"/>
          <w:b/>
          <w:bCs/>
          <w:color w:val="FF9900"/>
          <w:sz w:val="28"/>
          <w:szCs w:val="28"/>
          <w:rtl/>
        </w:rPr>
      </w:pPr>
      <w:r w:rsidRPr="005256CB">
        <w:rPr>
          <w:rFonts w:ascii="Dubai" w:hAnsi="Dubai" w:cs="Dubai" w:hint="cs"/>
          <w:b/>
          <w:bCs/>
          <w:color w:val="FF9900"/>
          <w:sz w:val="28"/>
          <w:szCs w:val="28"/>
          <w:rtl/>
        </w:rPr>
        <w:t>سادسا: أطفال الشوارع (أطفال بلا مأوي)</w:t>
      </w:r>
    </w:p>
    <w:p w14:paraId="346F7B97" w14:textId="7ACE8640" w:rsidR="00AF6013" w:rsidRPr="00B2630D" w:rsidRDefault="00AF6013" w:rsidP="005256CB">
      <w:pPr>
        <w:ind w:left="0" w:firstLine="0"/>
        <w:jc w:val="lowKashida"/>
        <w:rPr>
          <w:rFonts w:ascii="Dubai" w:hAnsi="Dubai" w:cs="Dubai"/>
          <w:sz w:val="24"/>
          <w:szCs w:val="24"/>
          <w:lang w:bidi="ar-EG"/>
        </w:rPr>
      </w:pPr>
      <w:r w:rsidRPr="00B2630D">
        <w:rPr>
          <w:rFonts w:ascii="Dubai" w:hAnsi="Dubai" w:cs="Dubai"/>
          <w:sz w:val="24"/>
          <w:szCs w:val="24"/>
          <w:rtl/>
          <w:lang w:bidi="ar-EG"/>
        </w:rPr>
        <w:t>يبذل برنامج حماية الأطفال المشردين بوزارة التضامن الاجتماعي جهوده لحماية الأطفال المشردين من خلال تقديم خدمات الرعاية والتأهيل لهم ودمجهم في المجتمع بالتوازي مع سياسة الوزارة في تجفيف المصدر والبيئة التي تعتمدها</w:t>
      </w:r>
      <w:r w:rsidRPr="00B2630D">
        <w:rPr>
          <w:rStyle w:val="FootnoteReference"/>
          <w:rFonts w:ascii="Dubai" w:hAnsi="Dubai" w:cs="Dubai"/>
          <w:sz w:val="24"/>
          <w:szCs w:val="24"/>
          <w:rtl/>
          <w:lang w:bidi="ar-EG"/>
        </w:rPr>
        <w:footnoteReference w:id="15"/>
      </w:r>
      <w:r w:rsidRPr="00B2630D">
        <w:rPr>
          <w:rFonts w:ascii="Dubai" w:hAnsi="Dubai" w:cs="Dubai"/>
          <w:sz w:val="24"/>
          <w:szCs w:val="24"/>
          <w:rtl/>
          <w:lang w:bidi="ar-EG"/>
        </w:rPr>
        <w:t xml:space="preserve">. حيث وفرت وزارة التضامن الاجتماعي ملاجئ لأطفال الشوارع لكن العديد من الأطفال اختاروا عدم استخدامها ووفرت وزارة الصحة والسكان عيادات صحية متنقلة يعمل بها ممرضون وأخصائيون اجتماعيون. كما قدمت وزارة التضامن الاجتماعي 17 وحدة متنقلة في 10 محافظات تقدم خدمات الطوارئ، بما في ذلك الغذاء والرعاية </w:t>
      </w:r>
      <w:r w:rsidRPr="00B2630D">
        <w:rPr>
          <w:rFonts w:ascii="Dubai" w:hAnsi="Dubai" w:cs="Dubai"/>
          <w:sz w:val="24"/>
          <w:szCs w:val="24"/>
          <w:rtl/>
          <w:lang w:bidi="ar-EG"/>
        </w:rPr>
        <w:lastRenderedPageBreak/>
        <w:t>الصحية لهؤلاء الأطفال. كما نفذ المجلس القومي للطفولة والأمومة ومكتب الأمم المتحدة المعني بالمخدرات والجريمة تدخلات هادفة للحد من تعاطي المخدرات بين الأطفال النازحين</w:t>
      </w:r>
      <w:r w:rsidR="00E84E5B" w:rsidRPr="00B2630D">
        <w:rPr>
          <w:rStyle w:val="FootnoteReference"/>
          <w:rFonts w:ascii="Dubai" w:hAnsi="Dubai" w:cs="Dubai"/>
          <w:sz w:val="24"/>
          <w:szCs w:val="24"/>
          <w:rtl/>
          <w:lang w:bidi="ar-EG"/>
        </w:rPr>
        <w:footnoteReference w:id="16"/>
      </w:r>
      <w:r w:rsidRPr="00B2630D">
        <w:rPr>
          <w:rFonts w:ascii="Dubai" w:hAnsi="Dubai" w:cs="Dubai"/>
          <w:sz w:val="24"/>
          <w:szCs w:val="24"/>
          <w:rtl/>
          <w:lang w:bidi="ar-EG"/>
        </w:rPr>
        <w:t>. كما أن الوزارة تدير 51 منشأة للأطفال الذين تم إنقاذهم من الشارع و43 منشأة للأطفال المشردين. وعلى الرغم من ذلك لا توجد إحصاءات رسمية عن عدد أطفال الشوارع. وتراوحت التقديرات السابقة للأمم المتحدة والأكاديمية بين 300 ألف إلى ثلاثة ملايين طفل، اعتمادا على مصدر التقديرات والفترة الزمنية لها ووفقا لجماعات حقوقية محلية وكانت حالات العنف والدعارة وتجارة المخدرات في هذه الملاجئ مرتفعة</w:t>
      </w:r>
      <w:r w:rsidR="00E84E5B" w:rsidRPr="00B2630D">
        <w:rPr>
          <w:rStyle w:val="FootnoteReference"/>
          <w:rFonts w:ascii="Dubai" w:hAnsi="Dubai" w:cs="Dubai"/>
          <w:sz w:val="24"/>
          <w:szCs w:val="24"/>
          <w:rtl/>
          <w:lang w:bidi="ar-EG"/>
        </w:rPr>
        <w:footnoteReference w:id="17"/>
      </w:r>
      <w:r w:rsidR="005256CB">
        <w:rPr>
          <w:rFonts w:ascii="Dubai" w:hAnsi="Dubai" w:cs="Dubai" w:hint="cs"/>
          <w:sz w:val="24"/>
          <w:szCs w:val="24"/>
          <w:rtl/>
          <w:lang w:bidi="ar-EG"/>
        </w:rPr>
        <w:t>.</w:t>
      </w:r>
    </w:p>
    <w:p w14:paraId="6E52C952" w14:textId="011CD92F" w:rsidR="00560D23" w:rsidRPr="005256CB" w:rsidRDefault="00560D23" w:rsidP="005256CB">
      <w:pPr>
        <w:tabs>
          <w:tab w:val="left" w:pos="5572"/>
        </w:tabs>
        <w:ind w:left="0" w:firstLine="0"/>
        <w:jc w:val="lowKashida"/>
        <w:rPr>
          <w:rFonts w:ascii="Dubai" w:hAnsi="Dubai" w:cs="Dubai"/>
          <w:b/>
          <w:bCs/>
          <w:color w:val="FF9900"/>
          <w:sz w:val="28"/>
          <w:szCs w:val="28"/>
        </w:rPr>
      </w:pPr>
      <w:r w:rsidRPr="005256CB">
        <w:rPr>
          <w:rFonts w:ascii="Dubai" w:hAnsi="Dubai" w:cs="Dubai"/>
          <w:b/>
          <w:bCs/>
          <w:color w:val="FF9900"/>
          <w:sz w:val="28"/>
          <w:szCs w:val="28"/>
          <w:rtl/>
        </w:rPr>
        <w:t xml:space="preserve">التوصيات: </w:t>
      </w:r>
    </w:p>
    <w:p w14:paraId="7902354A" w14:textId="388D69B6" w:rsidR="00560D23" w:rsidRPr="00B2630D" w:rsidRDefault="00560D23" w:rsidP="00B2630D">
      <w:pPr>
        <w:ind w:left="0" w:firstLine="0"/>
        <w:jc w:val="lowKashida"/>
        <w:rPr>
          <w:rFonts w:ascii="Dubai" w:hAnsi="Dubai" w:cs="Dubai"/>
          <w:sz w:val="24"/>
          <w:szCs w:val="24"/>
          <w:rtl/>
          <w:lang w:bidi="ar-EG"/>
        </w:rPr>
      </w:pPr>
      <w:r w:rsidRPr="00B2630D">
        <w:rPr>
          <w:rFonts w:ascii="Dubai" w:hAnsi="Dubai" w:cs="Dubai"/>
          <w:sz w:val="24"/>
          <w:szCs w:val="24"/>
          <w:rtl/>
        </w:rPr>
        <w:t xml:space="preserve">في ضوء ما سبق، تقدم مؤسسة </w:t>
      </w:r>
      <w:r w:rsidR="006959A5" w:rsidRPr="005256CB">
        <w:rPr>
          <w:rFonts w:ascii="Dubai" w:hAnsi="Dubai" w:cs="Dubai"/>
          <w:b/>
          <w:bCs/>
          <w:sz w:val="24"/>
          <w:szCs w:val="24"/>
          <w:rtl/>
        </w:rPr>
        <w:t>مانديلا للحقوق والديمقراطية</w:t>
      </w:r>
      <w:r w:rsidR="006959A5" w:rsidRPr="00B2630D">
        <w:rPr>
          <w:rFonts w:ascii="Dubai" w:hAnsi="Dubai" w:cs="Dubai"/>
          <w:sz w:val="24"/>
          <w:szCs w:val="24"/>
          <w:rtl/>
        </w:rPr>
        <w:t xml:space="preserve"> </w:t>
      </w:r>
      <w:r w:rsidRPr="00B2630D">
        <w:rPr>
          <w:rFonts w:ascii="Dubai" w:hAnsi="Dubai" w:cs="Dubai"/>
          <w:sz w:val="24"/>
          <w:szCs w:val="24"/>
          <w:rtl/>
        </w:rPr>
        <w:t>التوصيات ال</w:t>
      </w:r>
      <w:r w:rsidR="006959A5" w:rsidRPr="00B2630D">
        <w:rPr>
          <w:rFonts w:ascii="Dubai" w:hAnsi="Dubai" w:cs="Dubai"/>
          <w:sz w:val="24"/>
          <w:szCs w:val="24"/>
          <w:rtl/>
        </w:rPr>
        <w:t>آ</w:t>
      </w:r>
      <w:r w:rsidRPr="00B2630D">
        <w:rPr>
          <w:rFonts w:ascii="Dubai" w:hAnsi="Dubai" w:cs="Dubai"/>
          <w:sz w:val="24"/>
          <w:szCs w:val="24"/>
          <w:rtl/>
        </w:rPr>
        <w:t xml:space="preserve">تية إلى الحكومة المصرية:  </w:t>
      </w:r>
    </w:p>
    <w:p w14:paraId="39A23E54" w14:textId="14D49741" w:rsidR="00F963B4" w:rsidRPr="00B2630D" w:rsidRDefault="00D53154" w:rsidP="00B2630D">
      <w:pPr>
        <w:pStyle w:val="ListParagraph"/>
        <w:numPr>
          <w:ilvl w:val="0"/>
          <w:numId w:val="20"/>
        </w:numPr>
        <w:bidi/>
        <w:jc w:val="lowKashida"/>
        <w:rPr>
          <w:rFonts w:ascii="Dubai" w:hAnsi="Dubai" w:cs="Dubai"/>
          <w:sz w:val="24"/>
          <w:szCs w:val="24"/>
          <w:lang w:bidi="ar-EG"/>
        </w:rPr>
      </w:pPr>
      <w:r w:rsidRPr="00B2630D">
        <w:rPr>
          <w:rFonts w:ascii="Dubai" w:hAnsi="Dubai" w:cs="Dubai" w:hint="cs"/>
          <w:sz w:val="24"/>
          <w:szCs w:val="24"/>
          <w:rtl/>
          <w:lang w:bidi="ar-EG"/>
        </w:rPr>
        <w:t xml:space="preserve">النظر في </w:t>
      </w:r>
      <w:r w:rsidR="00F963B4" w:rsidRPr="00B2630D">
        <w:rPr>
          <w:rFonts w:ascii="Dubai" w:hAnsi="Dubai" w:cs="Dubai"/>
          <w:sz w:val="24"/>
          <w:szCs w:val="24"/>
          <w:rtl/>
          <w:lang w:bidi="ar-EG"/>
        </w:rPr>
        <w:t>توسيع نطاق الوصول إلى خدمات الرعاية الصحية عالية الجودة لجميع الأطفال، بما في ذلك الرعاية الوقائية والتطعيمات والعلاج بأسعار معقولة</w:t>
      </w:r>
      <w:r w:rsidR="002A1148" w:rsidRPr="00B2630D">
        <w:rPr>
          <w:rFonts w:ascii="Dubai" w:hAnsi="Dubai" w:cs="Dubai"/>
          <w:sz w:val="24"/>
          <w:szCs w:val="24"/>
          <w:rtl/>
          <w:lang w:bidi="ar-EG"/>
        </w:rPr>
        <w:t>.</w:t>
      </w:r>
    </w:p>
    <w:p w14:paraId="480D2518" w14:textId="29B5CF3B" w:rsidR="0012046D" w:rsidRPr="00B2630D" w:rsidRDefault="00D53154" w:rsidP="00B2630D">
      <w:pPr>
        <w:pStyle w:val="ListParagraph"/>
        <w:numPr>
          <w:ilvl w:val="0"/>
          <w:numId w:val="20"/>
        </w:numPr>
        <w:bidi/>
        <w:jc w:val="lowKashida"/>
        <w:rPr>
          <w:rFonts w:ascii="Dubai" w:hAnsi="Dubai" w:cs="Dubai"/>
          <w:sz w:val="24"/>
          <w:szCs w:val="24"/>
          <w:lang w:bidi="ar-EG"/>
        </w:rPr>
      </w:pPr>
      <w:r w:rsidRPr="00B2630D">
        <w:rPr>
          <w:rFonts w:ascii="Dubai" w:hAnsi="Dubai" w:cs="Dubai" w:hint="cs"/>
          <w:sz w:val="24"/>
          <w:szCs w:val="24"/>
          <w:rtl/>
          <w:lang w:bidi="ar-EG"/>
        </w:rPr>
        <w:t xml:space="preserve">النظر في </w:t>
      </w:r>
      <w:r w:rsidR="0012046D" w:rsidRPr="00B2630D">
        <w:rPr>
          <w:rFonts w:ascii="Dubai" w:hAnsi="Dubai" w:cs="Dubai"/>
          <w:sz w:val="24"/>
          <w:szCs w:val="24"/>
          <w:rtl/>
          <w:lang w:bidi="ar-EG"/>
        </w:rPr>
        <w:t>مواصلة وتوسيع حملات التحصين لحماية الأطفال من الأمراض التي يمكن الوقاية منها.</w:t>
      </w:r>
    </w:p>
    <w:p w14:paraId="028666B5" w14:textId="71C16F85" w:rsidR="00D42F00" w:rsidRPr="00B2630D" w:rsidRDefault="00D42F00" w:rsidP="00B2630D">
      <w:pPr>
        <w:pStyle w:val="ListParagraph"/>
        <w:numPr>
          <w:ilvl w:val="0"/>
          <w:numId w:val="20"/>
        </w:numPr>
        <w:bidi/>
        <w:jc w:val="lowKashida"/>
        <w:rPr>
          <w:rFonts w:ascii="Dubai" w:hAnsi="Dubai" w:cs="Dubai"/>
          <w:sz w:val="24"/>
          <w:szCs w:val="24"/>
          <w:lang w:bidi="ar-EG"/>
        </w:rPr>
      </w:pPr>
      <w:r w:rsidRPr="00B2630D">
        <w:rPr>
          <w:rFonts w:ascii="Dubai" w:hAnsi="Dubai" w:cs="Dubai" w:hint="cs"/>
          <w:sz w:val="24"/>
          <w:szCs w:val="24"/>
          <w:rtl/>
          <w:lang w:bidi="ar-EG"/>
        </w:rPr>
        <w:t>توفير بيانات مصنفة علي اساس النوع والجنس عن</w:t>
      </w:r>
      <w:r w:rsidRPr="00B2630D">
        <w:rPr>
          <w:rFonts w:ascii="Dubai" w:hAnsi="Dubai" w:cs="Dubai"/>
          <w:sz w:val="24"/>
          <w:szCs w:val="24"/>
          <w:rtl/>
          <w:lang w:bidi="ar-EG"/>
        </w:rPr>
        <w:t xml:space="preserve"> عدد الأطفال ذوي الإعاقة من اللاجئين وطالبي اللجوء الملتحقين بالتعليم</w:t>
      </w:r>
      <w:r w:rsidR="005256CB">
        <w:rPr>
          <w:rFonts w:ascii="Dubai" w:hAnsi="Dubai" w:cs="Dubai" w:hint="cs"/>
          <w:sz w:val="24"/>
          <w:szCs w:val="24"/>
          <w:rtl/>
          <w:lang w:bidi="ar-EG"/>
        </w:rPr>
        <w:t>.</w:t>
      </w:r>
    </w:p>
    <w:p w14:paraId="1E1C3143" w14:textId="24E039E1" w:rsidR="00D42F00" w:rsidRPr="00B2630D" w:rsidRDefault="00D42F00" w:rsidP="00B2630D">
      <w:pPr>
        <w:pStyle w:val="ListParagraph"/>
        <w:numPr>
          <w:ilvl w:val="0"/>
          <w:numId w:val="20"/>
        </w:numPr>
        <w:bidi/>
        <w:jc w:val="lowKashida"/>
        <w:rPr>
          <w:rFonts w:ascii="Dubai" w:hAnsi="Dubai" w:cs="Dubai"/>
          <w:sz w:val="24"/>
          <w:szCs w:val="24"/>
          <w:lang w:bidi="ar-EG"/>
        </w:rPr>
      </w:pPr>
      <w:r w:rsidRPr="00B2630D">
        <w:rPr>
          <w:rFonts w:ascii="Dubai" w:hAnsi="Dubai" w:cs="Dubai" w:hint="cs"/>
          <w:sz w:val="24"/>
          <w:szCs w:val="24"/>
          <w:rtl/>
          <w:lang w:bidi="ar-EG"/>
        </w:rPr>
        <w:t xml:space="preserve">حث </w:t>
      </w:r>
      <w:r w:rsidRPr="00B2630D">
        <w:rPr>
          <w:rFonts w:ascii="Dubai" w:hAnsi="Dubai" w:cs="Dubai"/>
          <w:sz w:val="24"/>
          <w:szCs w:val="24"/>
          <w:rtl/>
          <w:lang w:bidi="ar-EG"/>
        </w:rPr>
        <w:t>وزارة التضامن في انشاء قاعدة بيانات للأشخاص من ذوي الإعاقة تنفيذّا لما جاء في الاستراتيجية الوطنية لحقوق الانسان واتساقًا مع اللائحة التنفيذية لقانون الأشخاص ذوي الإعاقة</w:t>
      </w:r>
      <w:r w:rsidR="005256CB">
        <w:rPr>
          <w:rFonts w:ascii="Dubai" w:hAnsi="Dubai" w:cs="Dubai" w:hint="cs"/>
          <w:sz w:val="24"/>
          <w:szCs w:val="24"/>
          <w:rtl/>
          <w:lang w:bidi="ar-EG"/>
        </w:rPr>
        <w:t>.</w:t>
      </w:r>
      <w:r w:rsidRPr="00B2630D">
        <w:rPr>
          <w:rFonts w:ascii="Dubai" w:hAnsi="Dubai" w:cs="Dubai"/>
          <w:sz w:val="24"/>
          <w:szCs w:val="24"/>
          <w:rtl/>
          <w:lang w:bidi="ar-EG"/>
        </w:rPr>
        <w:t xml:space="preserve"> </w:t>
      </w:r>
    </w:p>
    <w:p w14:paraId="25528737" w14:textId="3D228974" w:rsidR="002A1148" w:rsidRPr="00B2630D" w:rsidRDefault="00DC3FF0" w:rsidP="00B2630D">
      <w:pPr>
        <w:pStyle w:val="ListParagraph"/>
        <w:numPr>
          <w:ilvl w:val="0"/>
          <w:numId w:val="20"/>
        </w:numPr>
        <w:bidi/>
        <w:jc w:val="lowKashida"/>
        <w:rPr>
          <w:rFonts w:ascii="Dubai" w:hAnsi="Dubai" w:cs="Dubai"/>
          <w:sz w:val="24"/>
          <w:szCs w:val="24"/>
          <w:lang w:bidi="ar-EG"/>
        </w:rPr>
      </w:pPr>
      <w:r w:rsidRPr="00B2630D">
        <w:rPr>
          <w:rFonts w:ascii="Dubai" w:hAnsi="Dubai" w:cs="Dubai"/>
          <w:sz w:val="24"/>
          <w:szCs w:val="24"/>
          <w:rtl/>
          <w:lang w:bidi="ar-EG"/>
        </w:rPr>
        <w:t>التوسع في البرامج والمبادرات التي تستهدف ادماج الأطفال ذوي الإعاقة في العملية التعليمية.</w:t>
      </w:r>
    </w:p>
    <w:p w14:paraId="212D0F14" w14:textId="2EC0898B" w:rsidR="000F2D97" w:rsidRPr="00B2630D" w:rsidRDefault="000F2D97" w:rsidP="00B2630D">
      <w:pPr>
        <w:pStyle w:val="ListParagraph"/>
        <w:numPr>
          <w:ilvl w:val="0"/>
          <w:numId w:val="20"/>
        </w:numPr>
        <w:bidi/>
        <w:jc w:val="lowKashida"/>
        <w:rPr>
          <w:rFonts w:ascii="Dubai" w:hAnsi="Dubai" w:cs="Dubai"/>
          <w:sz w:val="24"/>
          <w:szCs w:val="24"/>
          <w:lang w:bidi="ar-EG"/>
        </w:rPr>
      </w:pPr>
      <w:r w:rsidRPr="00B2630D">
        <w:rPr>
          <w:rFonts w:ascii="Dubai" w:hAnsi="Dubai" w:cs="Dubai"/>
          <w:sz w:val="24"/>
          <w:szCs w:val="24"/>
          <w:rtl/>
          <w:lang w:bidi="ar-EG"/>
        </w:rPr>
        <w:t>تشجيع التعليم الشامل للأطفال ذوي الإعاقة من خلال توفير الموارد الكافية والمعلمين المدربين والمرافق التي يسهل الوصول إليها.</w:t>
      </w:r>
    </w:p>
    <w:p w14:paraId="4C4F1293" w14:textId="5EAA294B" w:rsidR="002D7981" w:rsidRPr="00B2630D" w:rsidRDefault="00482FDC" w:rsidP="00B2630D">
      <w:pPr>
        <w:pStyle w:val="ListParagraph"/>
        <w:numPr>
          <w:ilvl w:val="0"/>
          <w:numId w:val="20"/>
        </w:numPr>
        <w:bidi/>
        <w:jc w:val="lowKashida"/>
        <w:rPr>
          <w:rFonts w:ascii="Dubai" w:hAnsi="Dubai" w:cs="Dubai"/>
          <w:sz w:val="24"/>
          <w:szCs w:val="24"/>
          <w:lang w:bidi="ar-EG"/>
        </w:rPr>
      </w:pPr>
      <w:r w:rsidRPr="00B2630D">
        <w:rPr>
          <w:rFonts w:ascii="Dubai" w:hAnsi="Dubai" w:cs="Dubai"/>
          <w:sz w:val="24"/>
          <w:szCs w:val="24"/>
          <w:rtl/>
          <w:lang w:bidi="ar-EG"/>
        </w:rPr>
        <w:t xml:space="preserve">التوسع في تنفيذ البرامج الوقائية التي تستهدف توعية الأطفال </w:t>
      </w:r>
      <w:r w:rsidR="00B95F15" w:rsidRPr="00B2630D">
        <w:rPr>
          <w:rFonts w:ascii="Dubai" w:hAnsi="Dubai" w:cs="Dubai"/>
          <w:sz w:val="24"/>
          <w:szCs w:val="24"/>
          <w:rtl/>
          <w:lang w:bidi="ar-EG"/>
        </w:rPr>
        <w:t>وحمايتهم من استخدام العقاقير المخدرة</w:t>
      </w:r>
      <w:r w:rsidR="00B045C2" w:rsidRPr="00B2630D">
        <w:rPr>
          <w:rFonts w:ascii="Dubai" w:hAnsi="Dubai" w:cs="Dubai"/>
          <w:sz w:val="24"/>
          <w:szCs w:val="24"/>
          <w:rtl/>
          <w:lang w:bidi="ar-EG"/>
        </w:rPr>
        <w:t>،</w:t>
      </w:r>
      <w:r w:rsidRPr="00B2630D">
        <w:rPr>
          <w:rFonts w:ascii="Dubai" w:hAnsi="Dubai" w:cs="Dubai"/>
          <w:sz w:val="24"/>
          <w:szCs w:val="24"/>
          <w:rtl/>
          <w:lang w:bidi="ar-EG"/>
        </w:rPr>
        <w:t xml:space="preserve"> </w:t>
      </w:r>
      <w:r w:rsidR="00B95F15" w:rsidRPr="00B2630D">
        <w:rPr>
          <w:rFonts w:ascii="Dubai" w:hAnsi="Dubai" w:cs="Dubai"/>
          <w:sz w:val="24"/>
          <w:szCs w:val="24"/>
          <w:rtl/>
          <w:lang w:bidi="ar-EG"/>
        </w:rPr>
        <w:t xml:space="preserve">لا سيما </w:t>
      </w:r>
      <w:r w:rsidR="00B045C2" w:rsidRPr="00B2630D">
        <w:rPr>
          <w:rFonts w:ascii="Dubai" w:hAnsi="Dubai" w:cs="Dubai"/>
          <w:sz w:val="24"/>
          <w:szCs w:val="24"/>
          <w:rtl/>
          <w:lang w:bidi="ar-EG"/>
        </w:rPr>
        <w:t>البرامج التي تستهدف توعية طلاب المدارس الثانوية.</w:t>
      </w:r>
    </w:p>
    <w:p w14:paraId="324159F8" w14:textId="6576DE52" w:rsidR="0049786F" w:rsidRPr="00B2630D" w:rsidRDefault="0049786F" w:rsidP="00B2630D">
      <w:pPr>
        <w:pStyle w:val="ListParagraph"/>
        <w:numPr>
          <w:ilvl w:val="0"/>
          <w:numId w:val="20"/>
        </w:numPr>
        <w:bidi/>
        <w:jc w:val="lowKashida"/>
        <w:rPr>
          <w:rFonts w:ascii="Dubai" w:hAnsi="Dubai" w:cs="Dubai"/>
          <w:sz w:val="24"/>
          <w:szCs w:val="24"/>
          <w:lang w:bidi="ar-EG"/>
        </w:rPr>
      </w:pPr>
      <w:r w:rsidRPr="00B2630D">
        <w:rPr>
          <w:rFonts w:ascii="Dubai" w:hAnsi="Dubai" w:cs="Dubai"/>
          <w:sz w:val="24"/>
          <w:szCs w:val="24"/>
          <w:rtl/>
          <w:lang w:bidi="ar-EG"/>
        </w:rPr>
        <w:t>العمل على إنفاذ قانون مكافحة الاتجار بالمخدرات وتوزيعها، وخاصة بالقرب من المدارس</w:t>
      </w:r>
      <w:r w:rsidR="005256CB">
        <w:rPr>
          <w:rFonts w:ascii="Dubai" w:hAnsi="Dubai" w:cs="Dubai" w:hint="cs"/>
          <w:sz w:val="24"/>
          <w:szCs w:val="24"/>
          <w:rtl/>
          <w:lang w:bidi="ar-EG"/>
        </w:rPr>
        <w:t>.</w:t>
      </w:r>
    </w:p>
    <w:p w14:paraId="72F6CE74" w14:textId="16BE8FA2" w:rsidR="00C64472" w:rsidRPr="00B2630D" w:rsidRDefault="00C64472" w:rsidP="00B2630D">
      <w:pPr>
        <w:pStyle w:val="ListParagraph"/>
        <w:numPr>
          <w:ilvl w:val="0"/>
          <w:numId w:val="20"/>
        </w:numPr>
        <w:bidi/>
        <w:jc w:val="lowKashida"/>
        <w:rPr>
          <w:rFonts w:ascii="Dubai" w:hAnsi="Dubai" w:cs="Dubai"/>
          <w:sz w:val="24"/>
          <w:szCs w:val="24"/>
          <w:rtl/>
          <w:lang w:bidi="ar-EG"/>
        </w:rPr>
      </w:pPr>
      <w:r w:rsidRPr="00B2630D">
        <w:rPr>
          <w:rFonts w:ascii="Dubai" w:hAnsi="Dubai" w:cs="Dubai"/>
          <w:sz w:val="24"/>
          <w:szCs w:val="24"/>
          <w:rtl/>
          <w:lang w:bidi="ar-EG"/>
        </w:rPr>
        <w:t>التوسع في إنشاء خدمات إعادة التأهيل للأطفال المتضررين من تعاطي المخدرات بما يضمن إعادة دمجهم في المجتمع.</w:t>
      </w:r>
    </w:p>
    <w:p w14:paraId="3FCCE669" w14:textId="77777777" w:rsidR="005C7C01" w:rsidRPr="00B2630D" w:rsidRDefault="005C7C01" w:rsidP="00B2630D">
      <w:pPr>
        <w:ind w:left="23" w:hanging="23"/>
        <w:jc w:val="lowKashida"/>
        <w:rPr>
          <w:rFonts w:ascii="Dubai" w:hAnsi="Dubai" w:cs="Dubai"/>
          <w:sz w:val="24"/>
          <w:szCs w:val="24"/>
          <w:rtl/>
        </w:rPr>
      </w:pPr>
    </w:p>
    <w:p w14:paraId="7BC121D7" w14:textId="77777777" w:rsidR="0046318B" w:rsidRPr="00B2630D" w:rsidRDefault="0046318B" w:rsidP="00B2630D">
      <w:pPr>
        <w:ind w:left="23" w:hanging="23"/>
        <w:jc w:val="lowKashida"/>
        <w:rPr>
          <w:rFonts w:ascii="Dubai" w:hAnsi="Dubai" w:cs="Dubai"/>
          <w:sz w:val="24"/>
          <w:szCs w:val="24"/>
          <w:rtl/>
          <w:lang w:bidi="ar-EG"/>
        </w:rPr>
      </w:pPr>
    </w:p>
    <w:sectPr w:rsidR="0046318B" w:rsidRPr="00B2630D" w:rsidSect="00760B04">
      <w:headerReference w:type="first" r:id="rId8"/>
      <w:endnotePr>
        <w:numFmt w:val="decimal"/>
      </w:endnotePr>
      <w:pgSz w:w="11907" w:h="16840" w:code="9"/>
      <w:pgMar w:top="1134" w:right="992" w:bottom="567" w:left="99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194BF8" w14:textId="77777777" w:rsidR="008F35B1" w:rsidRDefault="008F35B1" w:rsidP="00CF1B4C">
      <w:pPr>
        <w:spacing w:after="0" w:line="240" w:lineRule="auto"/>
      </w:pPr>
      <w:r>
        <w:separator/>
      </w:r>
    </w:p>
  </w:endnote>
  <w:endnote w:type="continuationSeparator" w:id="0">
    <w:p w14:paraId="5BC39F99" w14:textId="77777777" w:rsidR="008F35B1" w:rsidRDefault="008F35B1" w:rsidP="00CF1B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charset w:val="00"/>
    <w:family w:val="roman"/>
    <w:pitch w:val="variable"/>
    <w:sig w:usb0="00002003" w:usb1="80000000" w:usb2="00000008" w:usb3="00000000" w:csb0="00000041" w:csb1="00000000"/>
  </w:font>
  <w:font w:name="Dubai">
    <w:altName w:val="Segoe UI"/>
    <w:panose1 w:val="020B0503030403030204"/>
    <w:charset w:val="00"/>
    <w:family w:val="swiss"/>
    <w:pitch w:val="variable"/>
    <w:sig w:usb0="80002067"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7DA3E" w14:textId="77777777" w:rsidR="008F35B1" w:rsidRDefault="008F35B1" w:rsidP="00CF1B4C">
      <w:pPr>
        <w:spacing w:after="0" w:line="240" w:lineRule="auto"/>
      </w:pPr>
      <w:r>
        <w:separator/>
      </w:r>
    </w:p>
  </w:footnote>
  <w:footnote w:type="continuationSeparator" w:id="0">
    <w:p w14:paraId="4409D5D9" w14:textId="77777777" w:rsidR="008F35B1" w:rsidRDefault="008F35B1" w:rsidP="00CF1B4C">
      <w:pPr>
        <w:spacing w:after="0" w:line="240" w:lineRule="auto"/>
      </w:pPr>
      <w:r>
        <w:continuationSeparator/>
      </w:r>
    </w:p>
  </w:footnote>
  <w:footnote w:id="1">
    <w:p w14:paraId="2EF1CE6D" w14:textId="77777777" w:rsidR="00DE04C8" w:rsidRDefault="00DE04C8" w:rsidP="00CD390E">
      <w:pPr>
        <w:pStyle w:val="FootnoteText"/>
        <w:bidi/>
        <w:jc w:val="lowKashida"/>
      </w:pPr>
      <w:r>
        <w:rPr>
          <w:rStyle w:val="FootnoteReference"/>
        </w:rPr>
        <w:footnoteRef/>
      </w:r>
      <w:r>
        <w:rPr>
          <w:rtl/>
        </w:rPr>
        <w:t xml:space="preserve"> </w:t>
      </w:r>
      <w:r w:rsidRPr="00B53A12">
        <w:rPr>
          <w:rFonts w:cs="Arial"/>
          <w:rtl/>
        </w:rPr>
        <w:t>المادتين رقم (2 و3)</w:t>
      </w:r>
      <w:r>
        <w:rPr>
          <w:rFonts w:cs="Arial" w:hint="cs"/>
          <w:rtl/>
        </w:rPr>
        <w:t xml:space="preserve"> من </w:t>
      </w:r>
      <w:r w:rsidRPr="00D67373">
        <w:rPr>
          <w:rFonts w:cs="Arial"/>
          <w:rtl/>
        </w:rPr>
        <w:t>القانون رقم 154 لسنة 2004 بتعديل القانون رقم 26 لسنة 1975 بشأن الجنسية المصرية</w:t>
      </w:r>
      <w:r>
        <w:rPr>
          <w:rFonts w:cs="Arial" w:hint="cs"/>
          <w:rtl/>
        </w:rPr>
        <w:t xml:space="preserve">، الرابط: </w:t>
      </w:r>
      <w:hyperlink r:id="rId1" w:history="1">
        <w:r w:rsidRPr="007A71AA">
          <w:rPr>
            <w:rStyle w:val="Hyperlink"/>
            <w:rFonts w:cs="Arial"/>
          </w:rPr>
          <w:t>https://bit.ly/3qNOj5w</w:t>
        </w:r>
      </w:hyperlink>
      <w:r>
        <w:rPr>
          <w:rFonts w:cs="Arial" w:hint="cs"/>
          <w:rtl/>
        </w:rPr>
        <w:t xml:space="preserve"> </w:t>
      </w:r>
    </w:p>
  </w:footnote>
  <w:footnote w:id="2">
    <w:p w14:paraId="4270716A" w14:textId="1D4A3367" w:rsidR="0025287D" w:rsidRDefault="0025287D" w:rsidP="00CD390E">
      <w:pPr>
        <w:pStyle w:val="FootnoteText"/>
        <w:bidi/>
        <w:jc w:val="lowKashida"/>
        <w:rPr>
          <w:rtl/>
          <w:lang w:bidi="ar-EG"/>
        </w:rPr>
      </w:pPr>
      <w:r>
        <w:rPr>
          <w:rStyle w:val="FootnoteReference"/>
        </w:rPr>
        <w:footnoteRef/>
      </w:r>
      <w:r>
        <w:t xml:space="preserve"> </w:t>
      </w:r>
      <w:r w:rsidRPr="0025287D">
        <w:rPr>
          <w:rFonts w:cs="Arial"/>
          <w:rtl/>
        </w:rPr>
        <w:t>التعديل التشريعي لـ"قانون الجنسية المصرية" في إطار جهود تنفيذ "الاستراتيجية الوطنية لحقوق الإنسان"</w:t>
      </w:r>
      <w:r>
        <w:rPr>
          <w:rFonts w:cs="Arial" w:hint="cs"/>
          <w:rtl/>
        </w:rPr>
        <w:t xml:space="preserve">، </w:t>
      </w:r>
      <w:r w:rsidR="00002385" w:rsidRPr="00002385">
        <w:rPr>
          <w:rFonts w:cs="Arial"/>
          <w:rtl/>
        </w:rPr>
        <w:t>اللجنة العليا الدائمة لحقوق الإنسان</w:t>
      </w:r>
      <w:r w:rsidR="00002385">
        <w:rPr>
          <w:rFonts w:cs="Arial" w:hint="cs"/>
          <w:rtl/>
        </w:rPr>
        <w:t xml:space="preserve">، </w:t>
      </w:r>
      <w:r w:rsidR="001C3D41">
        <w:rPr>
          <w:rFonts w:cs="Arial" w:hint="cs"/>
          <w:rtl/>
        </w:rPr>
        <w:t xml:space="preserve">2 مايو 2023، الرابط: </w:t>
      </w:r>
      <w:hyperlink r:id="rId2" w:history="1">
        <w:r w:rsidR="000537D4" w:rsidRPr="00B26B24">
          <w:rPr>
            <w:rStyle w:val="Hyperlink"/>
            <w:rFonts w:cs="Arial"/>
          </w:rPr>
          <w:t>https://tinyl.io/ALPw</w:t>
        </w:r>
      </w:hyperlink>
      <w:r w:rsidR="000537D4">
        <w:rPr>
          <w:rFonts w:cs="Arial" w:hint="cs"/>
          <w:rtl/>
        </w:rPr>
        <w:t xml:space="preserve"> </w:t>
      </w:r>
    </w:p>
  </w:footnote>
  <w:footnote w:id="3">
    <w:p w14:paraId="2A8960F2" w14:textId="5EF6A443" w:rsidR="008C04C5" w:rsidRDefault="008C04C5" w:rsidP="00CD390E">
      <w:pPr>
        <w:pStyle w:val="FootnoteText"/>
        <w:bidi/>
        <w:jc w:val="lowKashida"/>
        <w:rPr>
          <w:rtl/>
          <w:lang w:bidi="ar-EG"/>
        </w:rPr>
      </w:pPr>
      <w:r>
        <w:rPr>
          <w:rStyle w:val="FootnoteReference"/>
        </w:rPr>
        <w:footnoteRef/>
      </w:r>
      <w:r>
        <w:t xml:space="preserve"> </w:t>
      </w:r>
      <w:r w:rsidRPr="008C04C5">
        <w:rPr>
          <w:rFonts w:cs="Arial"/>
          <w:rtl/>
        </w:rPr>
        <w:t>الرئيس السيسي يصدر قانون بدعم صندوق قادرون باختلاف بـ1.1 مليار جنيه</w:t>
      </w:r>
      <w:r>
        <w:rPr>
          <w:rFonts w:cs="Arial" w:hint="cs"/>
          <w:rtl/>
        </w:rPr>
        <w:t>، الاخبار المسائي، 7</w:t>
      </w:r>
      <w:r w:rsidRPr="008C04C5">
        <w:rPr>
          <w:rFonts w:cs="Arial"/>
          <w:rtl/>
        </w:rPr>
        <w:t xml:space="preserve"> أغسطس 2023</w:t>
      </w:r>
      <w:r>
        <w:rPr>
          <w:rFonts w:cs="Arial" w:hint="cs"/>
          <w:rtl/>
        </w:rPr>
        <w:t xml:space="preserve">، الرابط: </w:t>
      </w:r>
      <w:hyperlink r:id="rId3" w:history="1">
        <w:r w:rsidRPr="00B26B24">
          <w:rPr>
            <w:rStyle w:val="Hyperlink"/>
            <w:rFonts w:cs="Arial"/>
          </w:rPr>
          <w:t>https://tinyl.io/ALR9</w:t>
        </w:r>
      </w:hyperlink>
      <w:r>
        <w:rPr>
          <w:rFonts w:cs="Arial" w:hint="cs"/>
          <w:rtl/>
        </w:rPr>
        <w:t xml:space="preserve"> </w:t>
      </w:r>
    </w:p>
  </w:footnote>
  <w:footnote w:id="4">
    <w:p w14:paraId="5E33EB75" w14:textId="04021780" w:rsidR="00241ED0" w:rsidRDefault="00241ED0" w:rsidP="00241ED0">
      <w:pPr>
        <w:pStyle w:val="FootnoteText"/>
        <w:bidi/>
        <w:rPr>
          <w:rtl/>
          <w:lang w:bidi="ar-EG"/>
        </w:rPr>
      </w:pPr>
      <w:r>
        <w:rPr>
          <w:rStyle w:val="FootnoteReference"/>
        </w:rPr>
        <w:footnoteRef/>
      </w:r>
      <w:r>
        <w:t xml:space="preserve"> </w:t>
      </w:r>
      <w:r>
        <w:rPr>
          <w:rFonts w:hint="cs"/>
          <w:rtl/>
          <w:lang w:bidi="ar-EG"/>
        </w:rPr>
        <w:t>شباب النواب:إعلان الرئيس دعم صندوق قادرون باختلاف بـ 10 مليارات اهتماما غير مسبوق، اليوم السابع، 28 فبراير 2024.</w:t>
      </w:r>
    </w:p>
    <w:p w14:paraId="793E9243" w14:textId="5A47F1A4" w:rsidR="00241ED0" w:rsidRPr="00241ED0" w:rsidRDefault="00000000" w:rsidP="00241ED0">
      <w:pPr>
        <w:pStyle w:val="FootnoteText"/>
        <w:bidi/>
        <w:rPr>
          <w:rtl/>
          <w:lang w:bidi="ar-EG"/>
        </w:rPr>
      </w:pPr>
      <w:hyperlink r:id="rId4" w:history="1">
        <w:r w:rsidR="00241ED0" w:rsidRPr="007D2F0C">
          <w:rPr>
            <w:rStyle w:val="Hyperlink"/>
            <w:lang w:bidi="ar-EG"/>
          </w:rPr>
          <w:t>https://2u.pw/xhnwTMiA</w:t>
        </w:r>
      </w:hyperlink>
    </w:p>
  </w:footnote>
  <w:footnote w:id="5">
    <w:p w14:paraId="470F7031" w14:textId="429295B6" w:rsidR="00AD1BD5" w:rsidRDefault="00AD1BD5" w:rsidP="00CD390E">
      <w:pPr>
        <w:pStyle w:val="FootnoteText"/>
        <w:jc w:val="lowKashida"/>
        <w:rPr>
          <w:rtl/>
          <w:lang w:bidi="ar-EG"/>
        </w:rPr>
      </w:pPr>
      <w:r>
        <w:rPr>
          <w:rStyle w:val="FootnoteReference"/>
        </w:rPr>
        <w:footnoteRef/>
      </w:r>
      <w:r>
        <w:t xml:space="preserve"> </w:t>
      </w:r>
      <w:r w:rsidRPr="00AD1BD5">
        <w:t xml:space="preserve">PROTECTING AND FULFILLING THE RIGHTS OF CHILDREN IN EGYPT, </w:t>
      </w:r>
      <w:hyperlink r:id="rId5" w:history="1">
        <w:r w:rsidRPr="00B26B24">
          <w:rPr>
            <w:rStyle w:val="Hyperlink"/>
          </w:rPr>
          <w:t>https://tinyl.io/ALRV</w:t>
        </w:r>
      </w:hyperlink>
      <w:r>
        <w:rPr>
          <w:rFonts w:hint="cs"/>
          <w:rtl/>
        </w:rPr>
        <w:t xml:space="preserve"> </w:t>
      </w:r>
    </w:p>
  </w:footnote>
  <w:footnote w:id="6">
    <w:p w14:paraId="2DC0D684" w14:textId="2353E4F9" w:rsidR="00DD5FC7" w:rsidRDefault="00DD5FC7" w:rsidP="00CD390E">
      <w:pPr>
        <w:pStyle w:val="FootnoteText"/>
        <w:bidi/>
        <w:jc w:val="lowKashida"/>
        <w:rPr>
          <w:rtl/>
          <w:lang w:bidi="ar-EG"/>
        </w:rPr>
      </w:pPr>
      <w:r>
        <w:rPr>
          <w:rStyle w:val="FootnoteReference"/>
        </w:rPr>
        <w:footnoteRef/>
      </w:r>
      <w:r>
        <w:t xml:space="preserve"> </w:t>
      </w:r>
      <w:r w:rsidRPr="00DD5FC7">
        <w:rPr>
          <w:rFonts w:cs="Arial"/>
          <w:rtl/>
        </w:rPr>
        <w:t>التعليم العادل للأشخاص ذوي الإعاقة : 72 مليون جنيه لتجهيز فصول التربية الخاصة بالمحافظات</w:t>
      </w:r>
      <w:r>
        <w:rPr>
          <w:rFonts w:cs="Arial" w:hint="cs"/>
          <w:rtl/>
        </w:rPr>
        <w:t xml:space="preserve">، برلماني، </w:t>
      </w:r>
      <w:r w:rsidRPr="00DD5FC7">
        <w:rPr>
          <w:rFonts w:cs="Arial"/>
          <w:rtl/>
        </w:rPr>
        <w:t>16 فبراير 2024</w:t>
      </w:r>
      <w:r>
        <w:rPr>
          <w:rFonts w:cs="Arial" w:hint="cs"/>
          <w:rtl/>
        </w:rPr>
        <w:t xml:space="preserve">، الرابط: </w:t>
      </w:r>
      <w:hyperlink r:id="rId6" w:history="1">
        <w:r w:rsidRPr="00B26B24">
          <w:rPr>
            <w:rStyle w:val="Hyperlink"/>
            <w:rFonts w:cs="Arial"/>
          </w:rPr>
          <w:t>https://tinyl.io/ALRW</w:t>
        </w:r>
      </w:hyperlink>
      <w:r>
        <w:rPr>
          <w:rFonts w:cs="Arial" w:hint="cs"/>
          <w:rtl/>
        </w:rPr>
        <w:t xml:space="preserve"> </w:t>
      </w:r>
    </w:p>
  </w:footnote>
  <w:footnote w:id="7">
    <w:p w14:paraId="00519361" w14:textId="623EB8D4" w:rsidR="00DB311C" w:rsidRDefault="00DB311C" w:rsidP="00CD390E">
      <w:pPr>
        <w:pStyle w:val="FootnoteText"/>
        <w:bidi/>
        <w:jc w:val="lowKashida"/>
        <w:rPr>
          <w:rtl/>
          <w:lang w:bidi="ar-EG"/>
        </w:rPr>
      </w:pPr>
      <w:r>
        <w:rPr>
          <w:rStyle w:val="FootnoteReference"/>
        </w:rPr>
        <w:footnoteRef/>
      </w:r>
      <w:r>
        <w:t xml:space="preserve"> </w:t>
      </w:r>
      <w:r w:rsidRPr="00DB311C">
        <w:rPr>
          <w:rFonts w:cs="Arial"/>
          <w:rtl/>
        </w:rPr>
        <w:t>«الإحصاء» تعلن انخفاض عدد وفيات الأطفال في مصر حتى 4 سنوات</w:t>
      </w:r>
      <w:r>
        <w:rPr>
          <w:rFonts w:cs="Arial" w:hint="cs"/>
          <w:rtl/>
        </w:rPr>
        <w:t xml:space="preserve">، أخبار اليوم، </w:t>
      </w:r>
      <w:r w:rsidR="00BC7334" w:rsidRPr="00BC7334">
        <w:rPr>
          <w:rFonts w:cs="Arial"/>
          <w:rtl/>
        </w:rPr>
        <w:t>21 نوفمبر 2022</w:t>
      </w:r>
      <w:r w:rsidR="00BC7334">
        <w:rPr>
          <w:rFonts w:cs="Arial" w:hint="cs"/>
          <w:rtl/>
        </w:rPr>
        <w:t xml:space="preserve">، الرابط: </w:t>
      </w:r>
      <w:hyperlink r:id="rId7" w:history="1">
        <w:r w:rsidR="00BC7334" w:rsidRPr="00B26B24">
          <w:rPr>
            <w:rStyle w:val="Hyperlink"/>
            <w:rFonts w:cs="Arial"/>
          </w:rPr>
          <w:t>https://tinyl.io/ALSK</w:t>
        </w:r>
      </w:hyperlink>
      <w:r w:rsidR="00BC7334">
        <w:rPr>
          <w:rFonts w:cs="Arial" w:hint="cs"/>
          <w:rtl/>
        </w:rPr>
        <w:t xml:space="preserve"> </w:t>
      </w:r>
    </w:p>
  </w:footnote>
  <w:footnote w:id="8">
    <w:p w14:paraId="17D9F512" w14:textId="3F35B89C" w:rsidR="000A1F6A" w:rsidRPr="000A1F6A" w:rsidRDefault="000A1F6A" w:rsidP="00CD390E">
      <w:pPr>
        <w:pStyle w:val="FootnoteText"/>
        <w:bidi/>
        <w:jc w:val="lowKashida"/>
        <w:rPr>
          <w:rtl/>
          <w:lang w:bidi="ar-EG"/>
        </w:rPr>
      </w:pPr>
      <w:r>
        <w:rPr>
          <w:rStyle w:val="FootnoteReference"/>
        </w:rPr>
        <w:footnoteRef/>
      </w:r>
      <w:r>
        <w:t xml:space="preserve"> </w:t>
      </w:r>
      <w:r w:rsidRPr="000A1F6A">
        <w:rPr>
          <w:rFonts w:cs="Arial"/>
          <w:rtl/>
        </w:rPr>
        <w:t>الصحة: فحص 2 مليون و883 ألف طالب بمبادرة الكشف عن الأنيميا والسمنة</w:t>
      </w:r>
      <w:r>
        <w:rPr>
          <w:rFonts w:cs="Arial" w:hint="cs"/>
          <w:rtl/>
        </w:rPr>
        <w:t>، الهيئة العامة للاستعلامات، 25</w:t>
      </w:r>
      <w:r w:rsidRPr="0083210C">
        <w:rPr>
          <w:rFonts w:cs="Arial"/>
          <w:rtl/>
        </w:rPr>
        <w:t xml:space="preserve"> يناير 2024</w:t>
      </w:r>
      <w:r>
        <w:rPr>
          <w:rFonts w:cs="Arial" w:hint="cs"/>
          <w:rtl/>
        </w:rPr>
        <w:t xml:space="preserve">، الرابط: </w:t>
      </w:r>
      <w:hyperlink r:id="rId8" w:history="1">
        <w:r w:rsidRPr="00565D69">
          <w:rPr>
            <w:rStyle w:val="Hyperlink"/>
            <w:rFonts w:cs="Arial"/>
          </w:rPr>
          <w:t>https://tinyl.io/ALgh</w:t>
        </w:r>
      </w:hyperlink>
      <w:r>
        <w:rPr>
          <w:rFonts w:cs="Arial" w:hint="cs"/>
          <w:rtl/>
        </w:rPr>
        <w:t xml:space="preserve"> </w:t>
      </w:r>
    </w:p>
  </w:footnote>
  <w:footnote w:id="9">
    <w:p w14:paraId="553DE1B3" w14:textId="347EDD35" w:rsidR="0083210C" w:rsidRDefault="0083210C" w:rsidP="00CD390E">
      <w:pPr>
        <w:pStyle w:val="FootnoteText"/>
        <w:bidi/>
        <w:jc w:val="lowKashida"/>
        <w:rPr>
          <w:rtl/>
          <w:lang w:bidi="ar-EG"/>
        </w:rPr>
      </w:pPr>
      <w:r>
        <w:rPr>
          <w:rStyle w:val="FootnoteReference"/>
        </w:rPr>
        <w:footnoteRef/>
      </w:r>
      <w:r>
        <w:t xml:space="preserve"> </w:t>
      </w:r>
      <w:r w:rsidRPr="0083210C">
        <w:rPr>
          <w:rFonts w:cs="Arial"/>
          <w:rtl/>
        </w:rPr>
        <w:t>فحص 399 ألف طفل حديث الولادة ضمن مبادرة الكشف المبكر عن الأمراض الوراثية</w:t>
      </w:r>
      <w:r>
        <w:rPr>
          <w:rFonts w:cs="Arial" w:hint="cs"/>
          <w:rtl/>
        </w:rPr>
        <w:t xml:space="preserve">، الهيئة العامة للاستعلامات، </w:t>
      </w:r>
      <w:r w:rsidRPr="0083210C">
        <w:rPr>
          <w:rFonts w:cs="Arial"/>
          <w:rtl/>
        </w:rPr>
        <w:t>28 يناير 2024</w:t>
      </w:r>
      <w:r>
        <w:rPr>
          <w:rFonts w:cs="Arial" w:hint="cs"/>
          <w:rtl/>
        </w:rPr>
        <w:t xml:space="preserve">، الرابط: </w:t>
      </w:r>
      <w:hyperlink r:id="rId9" w:history="1">
        <w:r w:rsidRPr="00B26B24">
          <w:rPr>
            <w:rStyle w:val="Hyperlink"/>
            <w:rFonts w:cs="Arial"/>
          </w:rPr>
          <w:t>https://tinyl.io/ALSj</w:t>
        </w:r>
      </w:hyperlink>
      <w:r>
        <w:rPr>
          <w:rFonts w:cs="Arial" w:hint="cs"/>
          <w:rtl/>
        </w:rPr>
        <w:t xml:space="preserve"> </w:t>
      </w:r>
    </w:p>
  </w:footnote>
  <w:footnote w:id="10">
    <w:p w14:paraId="05D5CC7B" w14:textId="4202A847" w:rsidR="00575ACD" w:rsidRDefault="00575ACD" w:rsidP="00CD390E">
      <w:pPr>
        <w:pStyle w:val="FootnoteText"/>
        <w:bidi/>
        <w:jc w:val="lowKashida"/>
        <w:rPr>
          <w:rtl/>
          <w:lang w:bidi="ar-EG"/>
        </w:rPr>
      </w:pPr>
      <w:r>
        <w:rPr>
          <w:rStyle w:val="FootnoteReference"/>
        </w:rPr>
        <w:footnoteRef/>
      </w:r>
      <w:r>
        <w:t xml:space="preserve"> </w:t>
      </w:r>
      <w:r w:rsidRPr="00575ACD">
        <w:rPr>
          <w:rFonts w:cs="Arial"/>
          <w:rtl/>
        </w:rPr>
        <w:t>فحص 6 ملايين و153ألف طفل ضمن مبادرة علاج ضعف السمع</w:t>
      </w:r>
      <w:r>
        <w:rPr>
          <w:rFonts w:cs="Arial" w:hint="cs"/>
          <w:rtl/>
        </w:rPr>
        <w:t xml:space="preserve">، </w:t>
      </w:r>
      <w:r w:rsidR="00621EA0">
        <w:rPr>
          <w:rFonts w:cs="Arial" w:hint="cs"/>
          <w:rtl/>
        </w:rPr>
        <w:t xml:space="preserve">الهيئة العامة للاستعلامات، </w:t>
      </w:r>
      <w:r w:rsidR="00621EA0" w:rsidRPr="00621EA0">
        <w:rPr>
          <w:rFonts w:cs="Arial"/>
          <w:rtl/>
        </w:rPr>
        <w:t>24 فبراير 2024</w:t>
      </w:r>
      <w:r w:rsidR="00621EA0">
        <w:rPr>
          <w:rFonts w:cs="Arial" w:hint="cs"/>
          <w:rtl/>
        </w:rPr>
        <w:t xml:space="preserve">، الرابط: </w:t>
      </w:r>
      <w:hyperlink r:id="rId10" w:history="1">
        <w:r w:rsidR="00E22B73" w:rsidRPr="00B26B24">
          <w:rPr>
            <w:rStyle w:val="Hyperlink"/>
            <w:rFonts w:cs="Arial"/>
          </w:rPr>
          <w:t>https://tinyl.io/ALSp</w:t>
        </w:r>
      </w:hyperlink>
      <w:r w:rsidR="00E22B73">
        <w:rPr>
          <w:rFonts w:cs="Arial" w:hint="cs"/>
          <w:rtl/>
        </w:rPr>
        <w:t xml:space="preserve"> </w:t>
      </w:r>
    </w:p>
  </w:footnote>
  <w:footnote w:id="11">
    <w:p w14:paraId="6444236B" w14:textId="35FF1DC0" w:rsidR="0029532C" w:rsidRPr="0029532C" w:rsidRDefault="0029532C" w:rsidP="0029532C">
      <w:pPr>
        <w:pStyle w:val="FootnoteText"/>
        <w:bidi/>
        <w:rPr>
          <w:rtl/>
          <w:lang w:bidi="ar-EG"/>
        </w:rPr>
      </w:pPr>
      <w:r>
        <w:rPr>
          <w:rStyle w:val="FootnoteReference"/>
        </w:rPr>
        <w:footnoteRef/>
      </w:r>
      <w:r>
        <w:t xml:space="preserve"> </w:t>
      </w:r>
      <w:r w:rsidR="00C4649A" w:rsidRPr="00C4649A">
        <w:rPr>
          <w:rFonts w:cs="Arial"/>
          <w:rtl/>
        </w:rPr>
        <w:t>أمراض سوء التغذية.. 4 ملايين طفل يعانون السمنة</w:t>
      </w:r>
      <w:r w:rsidR="00C4649A">
        <w:rPr>
          <w:rFonts w:cs="Arial" w:hint="cs"/>
          <w:rtl/>
        </w:rPr>
        <w:t>، علي الرابط التالي:</w:t>
      </w:r>
      <w:r w:rsidR="004D68D3" w:rsidRPr="004D68D3">
        <w:t xml:space="preserve"> </w:t>
      </w:r>
      <w:hyperlink r:id="rId11" w:history="1">
        <w:r w:rsidR="004D68D3" w:rsidRPr="001B66BC">
          <w:rPr>
            <w:rStyle w:val="Hyperlink"/>
            <w:rFonts w:cs="Arial"/>
          </w:rPr>
          <w:t>https://tinyurl.com/y38kexu8</w:t>
        </w:r>
      </w:hyperlink>
      <w:r w:rsidR="004D68D3">
        <w:rPr>
          <w:rFonts w:cs="Arial" w:hint="cs"/>
          <w:rtl/>
        </w:rPr>
        <w:t xml:space="preserve"> </w:t>
      </w:r>
    </w:p>
  </w:footnote>
  <w:footnote w:id="12">
    <w:p w14:paraId="3203E6CF" w14:textId="0D61F3F0" w:rsidR="0009003A" w:rsidRDefault="0009003A" w:rsidP="00CD390E">
      <w:pPr>
        <w:pStyle w:val="FootnoteText"/>
        <w:bidi/>
        <w:jc w:val="lowKashida"/>
        <w:rPr>
          <w:rtl/>
          <w:lang w:bidi="ar-EG"/>
        </w:rPr>
      </w:pPr>
      <w:r>
        <w:rPr>
          <w:rStyle w:val="FootnoteReference"/>
        </w:rPr>
        <w:footnoteRef/>
      </w:r>
      <w:r>
        <w:t xml:space="preserve"> </w:t>
      </w:r>
      <w:r w:rsidRPr="0009003A">
        <w:rPr>
          <w:rFonts w:cs="Arial"/>
          <w:rtl/>
        </w:rPr>
        <w:t>رئيس الوزراء يترأس الاجتماع الأول لمجلس أمناء صندوق مكافحة وعلاج الإدمان والتعاطي في تشكيله الجديد</w:t>
      </w:r>
      <w:r>
        <w:rPr>
          <w:rFonts w:cs="Arial" w:hint="cs"/>
          <w:rtl/>
        </w:rPr>
        <w:t xml:space="preserve">، </w:t>
      </w:r>
      <w:r w:rsidR="000E50C9">
        <w:rPr>
          <w:rFonts w:cs="Arial" w:hint="cs"/>
          <w:rtl/>
        </w:rPr>
        <w:t xml:space="preserve">رئاسة مجلس الوزراء، </w:t>
      </w:r>
      <w:r w:rsidR="00037767">
        <w:rPr>
          <w:rFonts w:cs="Arial" w:hint="cs"/>
          <w:rtl/>
        </w:rPr>
        <w:t>4</w:t>
      </w:r>
      <w:r w:rsidR="00037767" w:rsidRPr="00037767">
        <w:rPr>
          <w:rFonts w:cs="Arial"/>
          <w:rtl/>
        </w:rPr>
        <w:t xml:space="preserve"> يناير2024</w:t>
      </w:r>
      <w:r w:rsidR="00037767">
        <w:rPr>
          <w:rFonts w:cs="Arial" w:hint="cs"/>
          <w:rtl/>
        </w:rPr>
        <w:t xml:space="preserve">،  الرابط: </w:t>
      </w:r>
      <w:hyperlink r:id="rId12" w:history="1">
        <w:r w:rsidR="00F01098" w:rsidRPr="00E545C5">
          <w:rPr>
            <w:rStyle w:val="Hyperlink"/>
            <w:rFonts w:cs="Arial"/>
          </w:rPr>
          <w:t>https://tinyl.io/ALih</w:t>
        </w:r>
      </w:hyperlink>
      <w:r w:rsidR="00F01098">
        <w:rPr>
          <w:rFonts w:cs="Arial" w:hint="cs"/>
          <w:rtl/>
        </w:rPr>
        <w:t xml:space="preserve"> </w:t>
      </w:r>
    </w:p>
  </w:footnote>
  <w:footnote w:id="13">
    <w:p w14:paraId="5EA4D215" w14:textId="2E80F0C3" w:rsidR="008B4173" w:rsidRDefault="008B4173" w:rsidP="00CD390E">
      <w:pPr>
        <w:pStyle w:val="FootnoteText"/>
        <w:bidi/>
        <w:jc w:val="lowKashida"/>
        <w:rPr>
          <w:rtl/>
          <w:lang w:bidi="ar-EG"/>
        </w:rPr>
      </w:pPr>
      <w:r>
        <w:rPr>
          <w:rStyle w:val="FootnoteReference"/>
        </w:rPr>
        <w:footnoteRef/>
      </w:r>
      <w:r>
        <w:t xml:space="preserve"> </w:t>
      </w:r>
      <w:r w:rsidR="008F1ECF" w:rsidRPr="008F1ECF">
        <w:rPr>
          <w:rFonts w:cs="Arial"/>
          <w:rtl/>
        </w:rPr>
        <w:t>صندوق مكافحة وعلاج الإدمان: نسبة التعاطي في المدارس بالمرحلة الثانوية تصل لـ12%</w:t>
      </w:r>
      <w:r w:rsidR="00116F15">
        <w:rPr>
          <w:rFonts w:cs="Arial" w:hint="cs"/>
          <w:rtl/>
        </w:rPr>
        <w:t xml:space="preserve">،  الشروق، </w:t>
      </w:r>
      <w:r w:rsidR="00116F15" w:rsidRPr="00116F15">
        <w:rPr>
          <w:rFonts w:cs="Arial"/>
          <w:rtl/>
        </w:rPr>
        <w:t>20 أغسطس 2023</w:t>
      </w:r>
      <w:r w:rsidR="00116F15">
        <w:rPr>
          <w:rFonts w:cs="Arial" w:hint="cs"/>
          <w:rtl/>
        </w:rPr>
        <w:t xml:space="preserve">، الرابط: </w:t>
      </w:r>
      <w:hyperlink r:id="rId13" w:history="1">
        <w:r w:rsidR="005C500D" w:rsidRPr="00E545C5">
          <w:rPr>
            <w:rStyle w:val="Hyperlink"/>
            <w:rFonts w:cs="Arial"/>
          </w:rPr>
          <w:t>https://tinyl.io/ALj3</w:t>
        </w:r>
      </w:hyperlink>
      <w:r w:rsidR="005C500D">
        <w:rPr>
          <w:rFonts w:cs="Arial" w:hint="cs"/>
          <w:rtl/>
        </w:rPr>
        <w:t xml:space="preserve"> </w:t>
      </w:r>
    </w:p>
  </w:footnote>
  <w:footnote w:id="14">
    <w:p w14:paraId="114330E2" w14:textId="77777777" w:rsidR="00BA783A" w:rsidRDefault="00BA783A" w:rsidP="00BA783A">
      <w:pPr>
        <w:pStyle w:val="FootnoteText"/>
        <w:bidi/>
        <w:rPr>
          <w:rtl/>
          <w:lang w:bidi="ar-EG"/>
        </w:rPr>
      </w:pPr>
      <w:r>
        <w:rPr>
          <w:rStyle w:val="FootnoteReference"/>
        </w:rPr>
        <w:footnoteRef/>
      </w:r>
      <w:r>
        <w:t xml:space="preserve"> </w:t>
      </w:r>
      <w:r>
        <w:rPr>
          <w:rFonts w:hint="cs"/>
          <w:rtl/>
          <w:lang w:bidi="ar-EG"/>
        </w:rPr>
        <w:t xml:space="preserve"> مصدر سبق ذكره، ص 22، </w:t>
      </w:r>
      <w:hyperlink r:id="rId14" w:history="1">
        <w:r w:rsidRPr="0041191F">
          <w:rPr>
            <w:rStyle w:val="Hyperlink"/>
            <w:lang w:bidi="ar-EG"/>
          </w:rPr>
          <w:t>https://sschr.gov.eg/media/xaonutei/arabic-strategy-final.pdf</w:t>
        </w:r>
      </w:hyperlink>
      <w:r>
        <w:rPr>
          <w:rFonts w:hint="cs"/>
          <w:rtl/>
          <w:lang w:bidi="ar-EG"/>
        </w:rPr>
        <w:t xml:space="preserve"> </w:t>
      </w:r>
    </w:p>
  </w:footnote>
  <w:footnote w:id="15">
    <w:p w14:paraId="3412A349" w14:textId="2623767F" w:rsidR="00AF6013" w:rsidRDefault="00AF6013" w:rsidP="00AF6013">
      <w:pPr>
        <w:pStyle w:val="EndnoteText"/>
        <w:bidi w:val="0"/>
        <w:rPr>
          <w:rtl/>
        </w:rPr>
      </w:pPr>
      <w:r>
        <w:rPr>
          <w:rStyle w:val="FootnoteReference"/>
        </w:rPr>
        <w:footnoteRef/>
      </w:r>
      <w:r>
        <w:t xml:space="preserve"> </w:t>
      </w:r>
      <w:r w:rsidRPr="00025D1C">
        <w:t>Homeless Children Initiative,  State Information Service (SIS) - Egypt, 4 Nov 2023, link,</w:t>
      </w:r>
      <w:r>
        <w:t xml:space="preserve"> </w:t>
      </w:r>
      <w:hyperlink r:id="rId15" w:history="1">
        <w:r w:rsidRPr="00345C78">
          <w:rPr>
            <w:rStyle w:val="Hyperlink"/>
          </w:rPr>
          <w:t>https://beta.sis.gov.eg/en/egypt/society/child-welfare/homeless-children-initiative/</w:t>
        </w:r>
      </w:hyperlink>
    </w:p>
  </w:footnote>
  <w:footnote w:id="16">
    <w:p w14:paraId="67F9FB49" w14:textId="50C7D357" w:rsidR="00E84E5B" w:rsidRDefault="00E84E5B">
      <w:pPr>
        <w:pStyle w:val="FootnoteText"/>
        <w:rPr>
          <w:rtl/>
          <w:lang w:bidi="ar-EG"/>
        </w:rPr>
      </w:pPr>
      <w:r>
        <w:rPr>
          <w:rStyle w:val="FootnoteReference"/>
        </w:rPr>
        <w:footnoteRef/>
      </w:r>
      <w:r>
        <w:t xml:space="preserve"> </w:t>
      </w:r>
      <w:r w:rsidRPr="004E623C">
        <w:t>Egypt takes steps to develop care system of homeless individuals, Egypt today, 13 Aug 2023, link,</w:t>
      </w:r>
      <w:r>
        <w:t xml:space="preserve"> </w:t>
      </w:r>
      <w:hyperlink r:id="rId16" w:history="1">
        <w:r w:rsidRPr="00345C78">
          <w:rPr>
            <w:rStyle w:val="Hyperlink"/>
          </w:rPr>
          <w:t>https://www.egypttoday.com/Article/1/126260/Egypt-takes-steps-to-develop-care-system-of-homeless-individuals</w:t>
        </w:r>
      </w:hyperlink>
    </w:p>
  </w:footnote>
  <w:footnote w:id="17">
    <w:p w14:paraId="0735F0C7" w14:textId="3B62BA1D" w:rsidR="00E84E5B" w:rsidRPr="00E84E5B" w:rsidRDefault="00E84E5B" w:rsidP="00E84E5B">
      <w:pPr>
        <w:pStyle w:val="FootnoteText"/>
        <w:rPr>
          <w:color w:val="0000FF" w:themeColor="hyperlink"/>
          <w:u w:val="single"/>
          <w:rtl/>
        </w:rPr>
      </w:pPr>
      <w:r>
        <w:rPr>
          <w:rStyle w:val="FootnoteReference"/>
        </w:rPr>
        <w:footnoteRef/>
      </w:r>
      <w:r>
        <w:t xml:space="preserve"> </w:t>
      </w:r>
      <w:r w:rsidRPr="00BC61A9">
        <w:t>2022 Country Reports on Human Rights Practices: Egypt, Bureau of Democracy, Human Rights, and Labor, 2023, link,</w:t>
      </w:r>
      <w:r>
        <w:t xml:space="preserve"> </w:t>
      </w:r>
      <w:hyperlink r:id="rId17" w:history="1">
        <w:r w:rsidRPr="00345C78">
          <w:rPr>
            <w:rStyle w:val="Hyperlink"/>
          </w:rPr>
          <w:t>https://www.state.gov/reports/2022-country-reports-on-human-rights-practices/egypt/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210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46"/>
      <w:gridCol w:w="236"/>
    </w:tblGrid>
    <w:tr w:rsidR="0017374F" w14:paraId="3E3712C0" w14:textId="77777777" w:rsidTr="00B2630D">
      <w:trPr>
        <w:trHeight w:val="1985"/>
      </w:trPr>
      <w:tc>
        <w:tcPr>
          <w:tcW w:w="4718" w:type="pct"/>
        </w:tcPr>
        <w:p w14:paraId="4A583969" w14:textId="330E2337" w:rsidR="0017374F" w:rsidRDefault="00B2630D" w:rsidP="006B714E">
          <w:pPr>
            <w:pStyle w:val="Header"/>
          </w:pPr>
          <w:r>
            <w:rPr>
              <w:noProof/>
            </w:rPr>
            <w:drawing>
              <wp:inline distT="0" distB="0" distL="0" distR="0" wp14:anchorId="1C36F223" wp14:editId="0569744A">
                <wp:extent cx="1836420" cy="1298389"/>
                <wp:effectExtent l="0" t="0" r="0" b="0"/>
                <wp:docPr id="151228611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2280" cy="1316672"/>
                        </a:xfrm>
                        <a:prstGeom prst="rect">
                          <a:avLst/>
                        </a:prstGeom>
                        <a:noFill/>
                        <a:ln>
                          <a:noFill/>
                        </a:ln>
                      </pic:spPr>
                    </pic:pic>
                  </a:graphicData>
                </a:graphic>
              </wp:inline>
            </w:drawing>
          </w:r>
        </w:p>
      </w:tc>
      <w:tc>
        <w:tcPr>
          <w:tcW w:w="282" w:type="pct"/>
        </w:tcPr>
        <w:p w14:paraId="359F601D" w14:textId="77777777" w:rsidR="0017374F" w:rsidRDefault="0017374F" w:rsidP="006B714E">
          <w:pPr>
            <w:pStyle w:val="Header"/>
          </w:pPr>
        </w:p>
      </w:tc>
    </w:tr>
  </w:tbl>
  <w:p w14:paraId="61D71DE6" w14:textId="77777777" w:rsidR="0017374F" w:rsidRPr="00295CF7" w:rsidRDefault="0017374F" w:rsidP="00295CF7">
    <w:pPr>
      <w:pStyle w:val="Header"/>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82C84"/>
    <w:multiLevelType w:val="hybridMultilevel"/>
    <w:tmpl w:val="E75C6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4B3040"/>
    <w:multiLevelType w:val="hybridMultilevel"/>
    <w:tmpl w:val="7B96AA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15702B"/>
    <w:multiLevelType w:val="hybridMultilevel"/>
    <w:tmpl w:val="CEF2D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F193F"/>
    <w:multiLevelType w:val="hybridMultilevel"/>
    <w:tmpl w:val="7188D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9A3FA5"/>
    <w:multiLevelType w:val="hybridMultilevel"/>
    <w:tmpl w:val="C254BC40"/>
    <w:lvl w:ilvl="0" w:tplc="04090001">
      <w:start w:val="1"/>
      <w:numFmt w:val="bullet"/>
      <w:lvlText w:val=""/>
      <w:lvlJc w:val="left"/>
      <w:pPr>
        <w:ind w:left="829" w:hanging="360"/>
      </w:pPr>
      <w:rPr>
        <w:rFonts w:ascii="Symbol" w:hAnsi="Symbol" w:hint="default"/>
      </w:rPr>
    </w:lvl>
    <w:lvl w:ilvl="1" w:tplc="04090003" w:tentative="1">
      <w:start w:val="1"/>
      <w:numFmt w:val="bullet"/>
      <w:lvlText w:val="o"/>
      <w:lvlJc w:val="left"/>
      <w:pPr>
        <w:ind w:left="1549" w:hanging="360"/>
      </w:pPr>
      <w:rPr>
        <w:rFonts w:ascii="Courier New" w:hAnsi="Courier New" w:cs="Courier New" w:hint="default"/>
      </w:rPr>
    </w:lvl>
    <w:lvl w:ilvl="2" w:tplc="04090005" w:tentative="1">
      <w:start w:val="1"/>
      <w:numFmt w:val="bullet"/>
      <w:lvlText w:val=""/>
      <w:lvlJc w:val="left"/>
      <w:pPr>
        <w:ind w:left="2269" w:hanging="360"/>
      </w:pPr>
      <w:rPr>
        <w:rFonts w:ascii="Wingdings" w:hAnsi="Wingdings" w:hint="default"/>
      </w:rPr>
    </w:lvl>
    <w:lvl w:ilvl="3" w:tplc="04090001" w:tentative="1">
      <w:start w:val="1"/>
      <w:numFmt w:val="bullet"/>
      <w:lvlText w:val=""/>
      <w:lvlJc w:val="left"/>
      <w:pPr>
        <w:ind w:left="2989" w:hanging="360"/>
      </w:pPr>
      <w:rPr>
        <w:rFonts w:ascii="Symbol" w:hAnsi="Symbol" w:hint="default"/>
      </w:rPr>
    </w:lvl>
    <w:lvl w:ilvl="4" w:tplc="04090003" w:tentative="1">
      <w:start w:val="1"/>
      <w:numFmt w:val="bullet"/>
      <w:lvlText w:val="o"/>
      <w:lvlJc w:val="left"/>
      <w:pPr>
        <w:ind w:left="3709" w:hanging="360"/>
      </w:pPr>
      <w:rPr>
        <w:rFonts w:ascii="Courier New" w:hAnsi="Courier New" w:cs="Courier New" w:hint="default"/>
      </w:rPr>
    </w:lvl>
    <w:lvl w:ilvl="5" w:tplc="04090005" w:tentative="1">
      <w:start w:val="1"/>
      <w:numFmt w:val="bullet"/>
      <w:lvlText w:val=""/>
      <w:lvlJc w:val="left"/>
      <w:pPr>
        <w:ind w:left="4429" w:hanging="360"/>
      </w:pPr>
      <w:rPr>
        <w:rFonts w:ascii="Wingdings" w:hAnsi="Wingdings" w:hint="default"/>
      </w:rPr>
    </w:lvl>
    <w:lvl w:ilvl="6" w:tplc="04090001" w:tentative="1">
      <w:start w:val="1"/>
      <w:numFmt w:val="bullet"/>
      <w:lvlText w:val=""/>
      <w:lvlJc w:val="left"/>
      <w:pPr>
        <w:ind w:left="5149" w:hanging="360"/>
      </w:pPr>
      <w:rPr>
        <w:rFonts w:ascii="Symbol" w:hAnsi="Symbol" w:hint="default"/>
      </w:rPr>
    </w:lvl>
    <w:lvl w:ilvl="7" w:tplc="04090003" w:tentative="1">
      <w:start w:val="1"/>
      <w:numFmt w:val="bullet"/>
      <w:lvlText w:val="o"/>
      <w:lvlJc w:val="left"/>
      <w:pPr>
        <w:ind w:left="5869" w:hanging="360"/>
      </w:pPr>
      <w:rPr>
        <w:rFonts w:ascii="Courier New" w:hAnsi="Courier New" w:cs="Courier New" w:hint="default"/>
      </w:rPr>
    </w:lvl>
    <w:lvl w:ilvl="8" w:tplc="04090005" w:tentative="1">
      <w:start w:val="1"/>
      <w:numFmt w:val="bullet"/>
      <w:lvlText w:val=""/>
      <w:lvlJc w:val="left"/>
      <w:pPr>
        <w:ind w:left="6589" w:hanging="360"/>
      </w:pPr>
      <w:rPr>
        <w:rFonts w:ascii="Wingdings" w:hAnsi="Wingdings" w:hint="default"/>
      </w:rPr>
    </w:lvl>
  </w:abstractNum>
  <w:abstractNum w:abstractNumId="5" w15:restartNumberingAfterBreak="0">
    <w:nsid w:val="15B16287"/>
    <w:multiLevelType w:val="hybridMultilevel"/>
    <w:tmpl w:val="14D45AEA"/>
    <w:lvl w:ilvl="0" w:tplc="92A66594">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9A7C21"/>
    <w:multiLevelType w:val="hybridMultilevel"/>
    <w:tmpl w:val="A5ECC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9F50CD"/>
    <w:multiLevelType w:val="hybridMultilevel"/>
    <w:tmpl w:val="0BBA2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265431"/>
    <w:multiLevelType w:val="hybridMultilevel"/>
    <w:tmpl w:val="6308C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5C703C"/>
    <w:multiLevelType w:val="hybridMultilevel"/>
    <w:tmpl w:val="5DCE3300"/>
    <w:lvl w:ilvl="0" w:tplc="4556751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2A44C8"/>
    <w:multiLevelType w:val="hybridMultilevel"/>
    <w:tmpl w:val="5FC0A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7E63659"/>
    <w:multiLevelType w:val="hybridMultilevel"/>
    <w:tmpl w:val="45961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C75F70"/>
    <w:multiLevelType w:val="hybridMultilevel"/>
    <w:tmpl w:val="333E3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1E36D73"/>
    <w:multiLevelType w:val="hybridMultilevel"/>
    <w:tmpl w:val="61F20E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011DBF"/>
    <w:multiLevelType w:val="hybridMultilevel"/>
    <w:tmpl w:val="9A505FF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BF25CA"/>
    <w:multiLevelType w:val="hybridMultilevel"/>
    <w:tmpl w:val="1D7EE3EC"/>
    <w:lvl w:ilvl="0" w:tplc="BAA26048">
      <w:start w:val="1"/>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E030109"/>
    <w:multiLevelType w:val="hybridMultilevel"/>
    <w:tmpl w:val="33EAEDC8"/>
    <w:lvl w:ilvl="0" w:tplc="01DE08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AB26B0C"/>
    <w:multiLevelType w:val="hybridMultilevel"/>
    <w:tmpl w:val="E24E4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D0775B6"/>
    <w:multiLevelType w:val="hybridMultilevel"/>
    <w:tmpl w:val="33CA2A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28A683B"/>
    <w:multiLevelType w:val="hybridMultilevel"/>
    <w:tmpl w:val="B8EA7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53947381">
    <w:abstractNumId w:val="5"/>
  </w:num>
  <w:num w:numId="2" w16cid:durableId="997419625">
    <w:abstractNumId w:val="13"/>
  </w:num>
  <w:num w:numId="3" w16cid:durableId="1192231753">
    <w:abstractNumId w:val="1"/>
  </w:num>
  <w:num w:numId="4" w16cid:durableId="1859272993">
    <w:abstractNumId w:val="18"/>
  </w:num>
  <w:num w:numId="5" w16cid:durableId="4207578">
    <w:abstractNumId w:val="3"/>
  </w:num>
  <w:num w:numId="6" w16cid:durableId="317418834">
    <w:abstractNumId w:val="2"/>
  </w:num>
  <w:num w:numId="7" w16cid:durableId="1740901706">
    <w:abstractNumId w:val="6"/>
  </w:num>
  <w:num w:numId="8" w16cid:durableId="1874686177">
    <w:abstractNumId w:val="8"/>
  </w:num>
  <w:num w:numId="9" w16cid:durableId="549223776">
    <w:abstractNumId w:val="11"/>
  </w:num>
  <w:num w:numId="10" w16cid:durableId="1535851306">
    <w:abstractNumId w:val="7"/>
  </w:num>
  <w:num w:numId="11" w16cid:durableId="865412297">
    <w:abstractNumId w:val="19"/>
  </w:num>
  <w:num w:numId="12" w16cid:durableId="573591586">
    <w:abstractNumId w:val="10"/>
  </w:num>
  <w:num w:numId="13" w16cid:durableId="893590040">
    <w:abstractNumId w:val="4"/>
  </w:num>
  <w:num w:numId="14" w16cid:durableId="1797605973">
    <w:abstractNumId w:val="16"/>
  </w:num>
  <w:num w:numId="15" w16cid:durableId="473377032">
    <w:abstractNumId w:val="17"/>
  </w:num>
  <w:num w:numId="16" w16cid:durableId="965768787">
    <w:abstractNumId w:val="12"/>
  </w:num>
  <w:num w:numId="17" w16cid:durableId="14044896">
    <w:abstractNumId w:val="9"/>
  </w:num>
  <w:num w:numId="18" w16cid:durableId="698361374">
    <w:abstractNumId w:val="14"/>
  </w:num>
  <w:num w:numId="19" w16cid:durableId="1478912414">
    <w:abstractNumId w:val="15"/>
  </w:num>
  <w:num w:numId="20" w16cid:durableId="68907034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1A38"/>
    <w:rsid w:val="00000014"/>
    <w:rsid w:val="00000EAE"/>
    <w:rsid w:val="00000FBE"/>
    <w:rsid w:val="00001123"/>
    <w:rsid w:val="0000141C"/>
    <w:rsid w:val="00001AC7"/>
    <w:rsid w:val="00001EB5"/>
    <w:rsid w:val="00002385"/>
    <w:rsid w:val="00002F82"/>
    <w:rsid w:val="00003699"/>
    <w:rsid w:val="000047AB"/>
    <w:rsid w:val="000049A3"/>
    <w:rsid w:val="00004E4B"/>
    <w:rsid w:val="000051ED"/>
    <w:rsid w:val="00005CDD"/>
    <w:rsid w:val="0001000A"/>
    <w:rsid w:val="000103A6"/>
    <w:rsid w:val="0001058E"/>
    <w:rsid w:val="000109E1"/>
    <w:rsid w:val="00010FB3"/>
    <w:rsid w:val="00011EBB"/>
    <w:rsid w:val="00011F87"/>
    <w:rsid w:val="00012008"/>
    <w:rsid w:val="00012242"/>
    <w:rsid w:val="00012CD1"/>
    <w:rsid w:val="000132A3"/>
    <w:rsid w:val="00013370"/>
    <w:rsid w:val="00013681"/>
    <w:rsid w:val="000142FC"/>
    <w:rsid w:val="00015578"/>
    <w:rsid w:val="0001565A"/>
    <w:rsid w:val="00015ABA"/>
    <w:rsid w:val="00016235"/>
    <w:rsid w:val="00016E3E"/>
    <w:rsid w:val="00016FEC"/>
    <w:rsid w:val="0001762F"/>
    <w:rsid w:val="00017737"/>
    <w:rsid w:val="00020E64"/>
    <w:rsid w:val="00021EA4"/>
    <w:rsid w:val="0002255B"/>
    <w:rsid w:val="00023CE7"/>
    <w:rsid w:val="000244B5"/>
    <w:rsid w:val="00024CFF"/>
    <w:rsid w:val="00025688"/>
    <w:rsid w:val="0002575B"/>
    <w:rsid w:val="0002751A"/>
    <w:rsid w:val="00030817"/>
    <w:rsid w:val="00030B6C"/>
    <w:rsid w:val="00030F6E"/>
    <w:rsid w:val="000314D0"/>
    <w:rsid w:val="0003201B"/>
    <w:rsid w:val="000322A5"/>
    <w:rsid w:val="00032DD7"/>
    <w:rsid w:val="000336B1"/>
    <w:rsid w:val="0003401B"/>
    <w:rsid w:val="00035347"/>
    <w:rsid w:val="00035AC7"/>
    <w:rsid w:val="00035D8F"/>
    <w:rsid w:val="00036EF1"/>
    <w:rsid w:val="00037767"/>
    <w:rsid w:val="00040C8C"/>
    <w:rsid w:val="0004114C"/>
    <w:rsid w:val="000415ED"/>
    <w:rsid w:val="00042171"/>
    <w:rsid w:val="000425CE"/>
    <w:rsid w:val="000434DA"/>
    <w:rsid w:val="000442D7"/>
    <w:rsid w:val="000456EA"/>
    <w:rsid w:val="00045906"/>
    <w:rsid w:val="0004596F"/>
    <w:rsid w:val="0004770F"/>
    <w:rsid w:val="000477A9"/>
    <w:rsid w:val="00050053"/>
    <w:rsid w:val="00051551"/>
    <w:rsid w:val="000517B5"/>
    <w:rsid w:val="0005183E"/>
    <w:rsid w:val="000519E2"/>
    <w:rsid w:val="000537D4"/>
    <w:rsid w:val="00053848"/>
    <w:rsid w:val="0005424B"/>
    <w:rsid w:val="000544B5"/>
    <w:rsid w:val="00054812"/>
    <w:rsid w:val="00054C0C"/>
    <w:rsid w:val="0005619F"/>
    <w:rsid w:val="000567C6"/>
    <w:rsid w:val="00056AE1"/>
    <w:rsid w:val="00056C6B"/>
    <w:rsid w:val="00056E16"/>
    <w:rsid w:val="00057C31"/>
    <w:rsid w:val="00057EA3"/>
    <w:rsid w:val="000603B0"/>
    <w:rsid w:val="000605E3"/>
    <w:rsid w:val="00060880"/>
    <w:rsid w:val="00060FB3"/>
    <w:rsid w:val="000621A0"/>
    <w:rsid w:val="000627F3"/>
    <w:rsid w:val="00062CE7"/>
    <w:rsid w:val="00062E46"/>
    <w:rsid w:val="00063677"/>
    <w:rsid w:val="000636CD"/>
    <w:rsid w:val="0006379C"/>
    <w:rsid w:val="00063988"/>
    <w:rsid w:val="0006408F"/>
    <w:rsid w:val="000640C7"/>
    <w:rsid w:val="00064ACA"/>
    <w:rsid w:val="0006648F"/>
    <w:rsid w:val="00066D1B"/>
    <w:rsid w:val="00067D01"/>
    <w:rsid w:val="00067E17"/>
    <w:rsid w:val="00070072"/>
    <w:rsid w:val="00071349"/>
    <w:rsid w:val="0007143B"/>
    <w:rsid w:val="000727EC"/>
    <w:rsid w:val="00072969"/>
    <w:rsid w:val="000732CC"/>
    <w:rsid w:val="00073A3A"/>
    <w:rsid w:val="000751D3"/>
    <w:rsid w:val="00075D4F"/>
    <w:rsid w:val="00076EBE"/>
    <w:rsid w:val="0007727C"/>
    <w:rsid w:val="00077672"/>
    <w:rsid w:val="000801D1"/>
    <w:rsid w:val="00081547"/>
    <w:rsid w:val="00082B25"/>
    <w:rsid w:val="00082D68"/>
    <w:rsid w:val="00082F6E"/>
    <w:rsid w:val="000839FB"/>
    <w:rsid w:val="000859CC"/>
    <w:rsid w:val="00085BD0"/>
    <w:rsid w:val="0008610C"/>
    <w:rsid w:val="00087527"/>
    <w:rsid w:val="000875AD"/>
    <w:rsid w:val="00087843"/>
    <w:rsid w:val="00087CB0"/>
    <w:rsid w:val="0009003A"/>
    <w:rsid w:val="000900FA"/>
    <w:rsid w:val="000901B3"/>
    <w:rsid w:val="000903A6"/>
    <w:rsid w:val="00090FA5"/>
    <w:rsid w:val="00091367"/>
    <w:rsid w:val="000913E3"/>
    <w:rsid w:val="00093089"/>
    <w:rsid w:val="000936C8"/>
    <w:rsid w:val="00093C4D"/>
    <w:rsid w:val="00093E85"/>
    <w:rsid w:val="000946EC"/>
    <w:rsid w:val="00095235"/>
    <w:rsid w:val="000958AA"/>
    <w:rsid w:val="00095D13"/>
    <w:rsid w:val="00095DC2"/>
    <w:rsid w:val="0009612F"/>
    <w:rsid w:val="0009674D"/>
    <w:rsid w:val="00096850"/>
    <w:rsid w:val="000968AB"/>
    <w:rsid w:val="00096B27"/>
    <w:rsid w:val="000A0243"/>
    <w:rsid w:val="000A0671"/>
    <w:rsid w:val="000A1F6A"/>
    <w:rsid w:val="000A1FC8"/>
    <w:rsid w:val="000A2E4F"/>
    <w:rsid w:val="000A3681"/>
    <w:rsid w:val="000A369C"/>
    <w:rsid w:val="000A36A0"/>
    <w:rsid w:val="000A57C6"/>
    <w:rsid w:val="000A5D8A"/>
    <w:rsid w:val="000A6A50"/>
    <w:rsid w:val="000A74B6"/>
    <w:rsid w:val="000A79E7"/>
    <w:rsid w:val="000B082F"/>
    <w:rsid w:val="000B1395"/>
    <w:rsid w:val="000B1CD3"/>
    <w:rsid w:val="000B20BE"/>
    <w:rsid w:val="000B23A1"/>
    <w:rsid w:val="000B39B6"/>
    <w:rsid w:val="000B3CC1"/>
    <w:rsid w:val="000B4B2A"/>
    <w:rsid w:val="000B5E39"/>
    <w:rsid w:val="000B5EE8"/>
    <w:rsid w:val="000B6B9E"/>
    <w:rsid w:val="000B710D"/>
    <w:rsid w:val="000B731F"/>
    <w:rsid w:val="000B7AA6"/>
    <w:rsid w:val="000C0FF4"/>
    <w:rsid w:val="000C1369"/>
    <w:rsid w:val="000C1B6D"/>
    <w:rsid w:val="000C33E8"/>
    <w:rsid w:val="000C41BD"/>
    <w:rsid w:val="000C4E02"/>
    <w:rsid w:val="000C5C1B"/>
    <w:rsid w:val="000C5EE4"/>
    <w:rsid w:val="000C6B67"/>
    <w:rsid w:val="000C6E67"/>
    <w:rsid w:val="000C749D"/>
    <w:rsid w:val="000C7E6A"/>
    <w:rsid w:val="000D046E"/>
    <w:rsid w:val="000D0B0E"/>
    <w:rsid w:val="000D0FB3"/>
    <w:rsid w:val="000D215F"/>
    <w:rsid w:val="000D22D4"/>
    <w:rsid w:val="000D368E"/>
    <w:rsid w:val="000D5477"/>
    <w:rsid w:val="000D64AE"/>
    <w:rsid w:val="000D66F0"/>
    <w:rsid w:val="000D6C2D"/>
    <w:rsid w:val="000D7412"/>
    <w:rsid w:val="000D747A"/>
    <w:rsid w:val="000D75D7"/>
    <w:rsid w:val="000E0926"/>
    <w:rsid w:val="000E0BB9"/>
    <w:rsid w:val="000E0DB2"/>
    <w:rsid w:val="000E25F1"/>
    <w:rsid w:val="000E28F0"/>
    <w:rsid w:val="000E2AE2"/>
    <w:rsid w:val="000E3023"/>
    <w:rsid w:val="000E37C7"/>
    <w:rsid w:val="000E3A3A"/>
    <w:rsid w:val="000E3E9C"/>
    <w:rsid w:val="000E50C9"/>
    <w:rsid w:val="000E510E"/>
    <w:rsid w:val="000E562D"/>
    <w:rsid w:val="000E5E93"/>
    <w:rsid w:val="000E6F70"/>
    <w:rsid w:val="000F081B"/>
    <w:rsid w:val="000F2D97"/>
    <w:rsid w:val="000F5340"/>
    <w:rsid w:val="000F53A1"/>
    <w:rsid w:val="000F55A6"/>
    <w:rsid w:val="000F5C93"/>
    <w:rsid w:val="000F6668"/>
    <w:rsid w:val="000F6D44"/>
    <w:rsid w:val="000F7EF5"/>
    <w:rsid w:val="0010006F"/>
    <w:rsid w:val="00100E9B"/>
    <w:rsid w:val="001016AF"/>
    <w:rsid w:val="001028F7"/>
    <w:rsid w:val="001029F2"/>
    <w:rsid w:val="00102AC6"/>
    <w:rsid w:val="00103EA2"/>
    <w:rsid w:val="001047CF"/>
    <w:rsid w:val="00104948"/>
    <w:rsid w:val="00104CD0"/>
    <w:rsid w:val="00105983"/>
    <w:rsid w:val="00106EFC"/>
    <w:rsid w:val="001079BD"/>
    <w:rsid w:val="001079EB"/>
    <w:rsid w:val="00110276"/>
    <w:rsid w:val="0011066A"/>
    <w:rsid w:val="00110805"/>
    <w:rsid w:val="00111368"/>
    <w:rsid w:val="00111794"/>
    <w:rsid w:val="00111F72"/>
    <w:rsid w:val="0011296C"/>
    <w:rsid w:val="001134B0"/>
    <w:rsid w:val="00113B11"/>
    <w:rsid w:val="001155AD"/>
    <w:rsid w:val="00115D4D"/>
    <w:rsid w:val="00116A02"/>
    <w:rsid w:val="00116B30"/>
    <w:rsid w:val="00116F15"/>
    <w:rsid w:val="00117345"/>
    <w:rsid w:val="00117A41"/>
    <w:rsid w:val="001201F0"/>
    <w:rsid w:val="0012046D"/>
    <w:rsid w:val="001219BC"/>
    <w:rsid w:val="00121BF0"/>
    <w:rsid w:val="00122A79"/>
    <w:rsid w:val="00122B52"/>
    <w:rsid w:val="001235B5"/>
    <w:rsid w:val="00123C6C"/>
    <w:rsid w:val="00125011"/>
    <w:rsid w:val="0012514A"/>
    <w:rsid w:val="0012711A"/>
    <w:rsid w:val="00127278"/>
    <w:rsid w:val="00127618"/>
    <w:rsid w:val="00127AF7"/>
    <w:rsid w:val="00127E9B"/>
    <w:rsid w:val="00127F0C"/>
    <w:rsid w:val="0013027B"/>
    <w:rsid w:val="00130307"/>
    <w:rsid w:val="00130563"/>
    <w:rsid w:val="001312E5"/>
    <w:rsid w:val="001316B6"/>
    <w:rsid w:val="00133C34"/>
    <w:rsid w:val="001370D0"/>
    <w:rsid w:val="00137569"/>
    <w:rsid w:val="0013777D"/>
    <w:rsid w:val="001378DF"/>
    <w:rsid w:val="00137944"/>
    <w:rsid w:val="0014003D"/>
    <w:rsid w:val="001411BB"/>
    <w:rsid w:val="00141445"/>
    <w:rsid w:val="001416B2"/>
    <w:rsid w:val="00141AE3"/>
    <w:rsid w:val="00141ED5"/>
    <w:rsid w:val="00143390"/>
    <w:rsid w:val="00143610"/>
    <w:rsid w:val="00143CB3"/>
    <w:rsid w:val="00143E1C"/>
    <w:rsid w:val="0014408B"/>
    <w:rsid w:val="00144753"/>
    <w:rsid w:val="00145A90"/>
    <w:rsid w:val="00145B6D"/>
    <w:rsid w:val="00145D3F"/>
    <w:rsid w:val="0014605C"/>
    <w:rsid w:val="00150FA3"/>
    <w:rsid w:val="00151166"/>
    <w:rsid w:val="00154126"/>
    <w:rsid w:val="00155666"/>
    <w:rsid w:val="00156175"/>
    <w:rsid w:val="001563CE"/>
    <w:rsid w:val="00157A16"/>
    <w:rsid w:val="00160C2C"/>
    <w:rsid w:val="001617D3"/>
    <w:rsid w:val="001618AF"/>
    <w:rsid w:val="001618F9"/>
    <w:rsid w:val="00162CB4"/>
    <w:rsid w:val="001633D7"/>
    <w:rsid w:val="00163C89"/>
    <w:rsid w:val="001645FB"/>
    <w:rsid w:val="001649A6"/>
    <w:rsid w:val="001668E8"/>
    <w:rsid w:val="00166C2C"/>
    <w:rsid w:val="001670EA"/>
    <w:rsid w:val="0017069F"/>
    <w:rsid w:val="00170778"/>
    <w:rsid w:val="0017087C"/>
    <w:rsid w:val="00170967"/>
    <w:rsid w:val="001709DC"/>
    <w:rsid w:val="00170CC0"/>
    <w:rsid w:val="001710A1"/>
    <w:rsid w:val="001713D5"/>
    <w:rsid w:val="0017150B"/>
    <w:rsid w:val="00172A08"/>
    <w:rsid w:val="001736FC"/>
    <w:rsid w:val="0017374F"/>
    <w:rsid w:val="00173C2C"/>
    <w:rsid w:val="00173C57"/>
    <w:rsid w:val="001742D3"/>
    <w:rsid w:val="00174AA0"/>
    <w:rsid w:val="00175E50"/>
    <w:rsid w:val="00176201"/>
    <w:rsid w:val="00176238"/>
    <w:rsid w:val="0017649C"/>
    <w:rsid w:val="001774E6"/>
    <w:rsid w:val="00177729"/>
    <w:rsid w:val="00177DA3"/>
    <w:rsid w:val="00181345"/>
    <w:rsid w:val="0018164E"/>
    <w:rsid w:val="0018265D"/>
    <w:rsid w:val="001827DC"/>
    <w:rsid w:val="00185491"/>
    <w:rsid w:val="00185996"/>
    <w:rsid w:val="001859C2"/>
    <w:rsid w:val="00185EB3"/>
    <w:rsid w:val="00186505"/>
    <w:rsid w:val="0018679D"/>
    <w:rsid w:val="00186CC3"/>
    <w:rsid w:val="00186F63"/>
    <w:rsid w:val="001872F3"/>
    <w:rsid w:val="0019098C"/>
    <w:rsid w:val="00190CF4"/>
    <w:rsid w:val="00191779"/>
    <w:rsid w:val="001923A0"/>
    <w:rsid w:val="0019247C"/>
    <w:rsid w:val="001925E1"/>
    <w:rsid w:val="0019293E"/>
    <w:rsid w:val="00192D24"/>
    <w:rsid w:val="001934B3"/>
    <w:rsid w:val="00193899"/>
    <w:rsid w:val="00194C67"/>
    <w:rsid w:val="00194D24"/>
    <w:rsid w:val="00194FCC"/>
    <w:rsid w:val="00194FEF"/>
    <w:rsid w:val="001955B3"/>
    <w:rsid w:val="001968C2"/>
    <w:rsid w:val="001A01FF"/>
    <w:rsid w:val="001A049D"/>
    <w:rsid w:val="001A0AE1"/>
    <w:rsid w:val="001A1808"/>
    <w:rsid w:val="001A18C6"/>
    <w:rsid w:val="001A1F18"/>
    <w:rsid w:val="001A232C"/>
    <w:rsid w:val="001A2666"/>
    <w:rsid w:val="001A2831"/>
    <w:rsid w:val="001A2AAB"/>
    <w:rsid w:val="001A3AD5"/>
    <w:rsid w:val="001A3D8A"/>
    <w:rsid w:val="001A440E"/>
    <w:rsid w:val="001A46A8"/>
    <w:rsid w:val="001A4F7A"/>
    <w:rsid w:val="001A51C7"/>
    <w:rsid w:val="001A553F"/>
    <w:rsid w:val="001A5739"/>
    <w:rsid w:val="001A57F6"/>
    <w:rsid w:val="001A7751"/>
    <w:rsid w:val="001A7FA3"/>
    <w:rsid w:val="001B23C5"/>
    <w:rsid w:val="001B2519"/>
    <w:rsid w:val="001B4070"/>
    <w:rsid w:val="001B47D7"/>
    <w:rsid w:val="001B5791"/>
    <w:rsid w:val="001B63FD"/>
    <w:rsid w:val="001B7153"/>
    <w:rsid w:val="001B77AE"/>
    <w:rsid w:val="001B7D1D"/>
    <w:rsid w:val="001C02E9"/>
    <w:rsid w:val="001C0FDC"/>
    <w:rsid w:val="001C102F"/>
    <w:rsid w:val="001C3128"/>
    <w:rsid w:val="001C3973"/>
    <w:rsid w:val="001C39C7"/>
    <w:rsid w:val="001C3ADD"/>
    <w:rsid w:val="001C3D41"/>
    <w:rsid w:val="001C445A"/>
    <w:rsid w:val="001C4C8E"/>
    <w:rsid w:val="001C52FF"/>
    <w:rsid w:val="001C6614"/>
    <w:rsid w:val="001C697A"/>
    <w:rsid w:val="001C711D"/>
    <w:rsid w:val="001C777C"/>
    <w:rsid w:val="001D08D4"/>
    <w:rsid w:val="001D198C"/>
    <w:rsid w:val="001D1A9C"/>
    <w:rsid w:val="001D23D8"/>
    <w:rsid w:val="001D2C6A"/>
    <w:rsid w:val="001D33D6"/>
    <w:rsid w:val="001D391B"/>
    <w:rsid w:val="001D3D78"/>
    <w:rsid w:val="001D464E"/>
    <w:rsid w:val="001D634A"/>
    <w:rsid w:val="001D6FF2"/>
    <w:rsid w:val="001D750C"/>
    <w:rsid w:val="001D7656"/>
    <w:rsid w:val="001D7F62"/>
    <w:rsid w:val="001E01A0"/>
    <w:rsid w:val="001E0809"/>
    <w:rsid w:val="001E10E5"/>
    <w:rsid w:val="001E184F"/>
    <w:rsid w:val="001E1C0A"/>
    <w:rsid w:val="001E21DA"/>
    <w:rsid w:val="001E23D7"/>
    <w:rsid w:val="001E2DD1"/>
    <w:rsid w:val="001E3A1C"/>
    <w:rsid w:val="001E3BE9"/>
    <w:rsid w:val="001E441A"/>
    <w:rsid w:val="001E55EE"/>
    <w:rsid w:val="001E58A6"/>
    <w:rsid w:val="001E6280"/>
    <w:rsid w:val="001E628B"/>
    <w:rsid w:val="001E6FED"/>
    <w:rsid w:val="001E75A7"/>
    <w:rsid w:val="001E768B"/>
    <w:rsid w:val="001E7F7D"/>
    <w:rsid w:val="001F14B5"/>
    <w:rsid w:val="001F167A"/>
    <w:rsid w:val="001F1CD3"/>
    <w:rsid w:val="001F26D6"/>
    <w:rsid w:val="001F288B"/>
    <w:rsid w:val="001F2AFA"/>
    <w:rsid w:val="001F3473"/>
    <w:rsid w:val="001F44BB"/>
    <w:rsid w:val="001F4A1D"/>
    <w:rsid w:val="001F4B49"/>
    <w:rsid w:val="001F4BC6"/>
    <w:rsid w:val="001F5C1E"/>
    <w:rsid w:val="001F6E5B"/>
    <w:rsid w:val="0020075C"/>
    <w:rsid w:val="00200BB7"/>
    <w:rsid w:val="00200E41"/>
    <w:rsid w:val="00201F0F"/>
    <w:rsid w:val="00202837"/>
    <w:rsid w:val="00202AA9"/>
    <w:rsid w:val="002034F8"/>
    <w:rsid w:val="00203D50"/>
    <w:rsid w:val="00203ECB"/>
    <w:rsid w:val="002041F6"/>
    <w:rsid w:val="00204E5F"/>
    <w:rsid w:val="00205308"/>
    <w:rsid w:val="002053D8"/>
    <w:rsid w:val="002057EC"/>
    <w:rsid w:val="00206802"/>
    <w:rsid w:val="0020761D"/>
    <w:rsid w:val="00207D2C"/>
    <w:rsid w:val="002108A5"/>
    <w:rsid w:val="00210E85"/>
    <w:rsid w:val="00211138"/>
    <w:rsid w:val="0021159C"/>
    <w:rsid w:val="00211CF3"/>
    <w:rsid w:val="00212484"/>
    <w:rsid w:val="0021253C"/>
    <w:rsid w:val="00214F27"/>
    <w:rsid w:val="002154E7"/>
    <w:rsid w:val="00217551"/>
    <w:rsid w:val="002179BB"/>
    <w:rsid w:val="00217F76"/>
    <w:rsid w:val="0022005B"/>
    <w:rsid w:val="00220D3E"/>
    <w:rsid w:val="00221510"/>
    <w:rsid w:val="0022207B"/>
    <w:rsid w:val="002228A2"/>
    <w:rsid w:val="00222A4E"/>
    <w:rsid w:val="00222F15"/>
    <w:rsid w:val="002234A3"/>
    <w:rsid w:val="00224A71"/>
    <w:rsid w:val="00224B58"/>
    <w:rsid w:val="0022544A"/>
    <w:rsid w:val="00225603"/>
    <w:rsid w:val="00225633"/>
    <w:rsid w:val="00226D19"/>
    <w:rsid w:val="00227EAF"/>
    <w:rsid w:val="00227FC8"/>
    <w:rsid w:val="002309A5"/>
    <w:rsid w:val="00231AC5"/>
    <w:rsid w:val="00231D34"/>
    <w:rsid w:val="00232A91"/>
    <w:rsid w:val="002342A5"/>
    <w:rsid w:val="00234502"/>
    <w:rsid w:val="00234EDE"/>
    <w:rsid w:val="00235156"/>
    <w:rsid w:val="002359EC"/>
    <w:rsid w:val="00236FD5"/>
    <w:rsid w:val="002371A9"/>
    <w:rsid w:val="002378CE"/>
    <w:rsid w:val="00237B10"/>
    <w:rsid w:val="00237B6A"/>
    <w:rsid w:val="00240C8C"/>
    <w:rsid w:val="0024104C"/>
    <w:rsid w:val="00241ED0"/>
    <w:rsid w:val="00241F65"/>
    <w:rsid w:val="002423D2"/>
    <w:rsid w:val="00244171"/>
    <w:rsid w:val="00245BBE"/>
    <w:rsid w:val="002469CD"/>
    <w:rsid w:val="00246B8B"/>
    <w:rsid w:val="00246B90"/>
    <w:rsid w:val="002471B1"/>
    <w:rsid w:val="00247997"/>
    <w:rsid w:val="00251475"/>
    <w:rsid w:val="00251822"/>
    <w:rsid w:val="00252608"/>
    <w:rsid w:val="0025287D"/>
    <w:rsid w:val="00252A8A"/>
    <w:rsid w:val="00252BBE"/>
    <w:rsid w:val="0025382A"/>
    <w:rsid w:val="00255091"/>
    <w:rsid w:val="002555D6"/>
    <w:rsid w:val="0025629C"/>
    <w:rsid w:val="00256FDD"/>
    <w:rsid w:val="00257FFC"/>
    <w:rsid w:val="00260284"/>
    <w:rsid w:val="00260660"/>
    <w:rsid w:val="0026116D"/>
    <w:rsid w:val="0026198B"/>
    <w:rsid w:val="00261D7A"/>
    <w:rsid w:val="002628C8"/>
    <w:rsid w:val="00262ADC"/>
    <w:rsid w:val="0026366E"/>
    <w:rsid w:val="00264D20"/>
    <w:rsid w:val="002651CB"/>
    <w:rsid w:val="00266511"/>
    <w:rsid w:val="0026786C"/>
    <w:rsid w:val="00267EF9"/>
    <w:rsid w:val="002704FC"/>
    <w:rsid w:val="00270517"/>
    <w:rsid w:val="00270BBA"/>
    <w:rsid w:val="00271341"/>
    <w:rsid w:val="00271A51"/>
    <w:rsid w:val="00271B81"/>
    <w:rsid w:val="00271CCE"/>
    <w:rsid w:val="00272ACB"/>
    <w:rsid w:val="0027330E"/>
    <w:rsid w:val="0027344A"/>
    <w:rsid w:val="00273516"/>
    <w:rsid w:val="002739B4"/>
    <w:rsid w:val="0027477F"/>
    <w:rsid w:val="00274EE7"/>
    <w:rsid w:val="002750D2"/>
    <w:rsid w:val="00275435"/>
    <w:rsid w:val="00275EBB"/>
    <w:rsid w:val="00275F9A"/>
    <w:rsid w:val="002760B6"/>
    <w:rsid w:val="00277A70"/>
    <w:rsid w:val="00281D9A"/>
    <w:rsid w:val="0028250C"/>
    <w:rsid w:val="00282BD3"/>
    <w:rsid w:val="00283EE5"/>
    <w:rsid w:val="0028612D"/>
    <w:rsid w:val="0028685F"/>
    <w:rsid w:val="00286B44"/>
    <w:rsid w:val="00286E9F"/>
    <w:rsid w:val="002876BE"/>
    <w:rsid w:val="002901BA"/>
    <w:rsid w:val="00290688"/>
    <w:rsid w:val="00292144"/>
    <w:rsid w:val="002929DD"/>
    <w:rsid w:val="00293DAB"/>
    <w:rsid w:val="0029497A"/>
    <w:rsid w:val="0029507A"/>
    <w:rsid w:val="00295198"/>
    <w:rsid w:val="0029532C"/>
    <w:rsid w:val="00295607"/>
    <w:rsid w:val="00295CF7"/>
    <w:rsid w:val="00297248"/>
    <w:rsid w:val="00297CE6"/>
    <w:rsid w:val="002A04C2"/>
    <w:rsid w:val="002A0E3D"/>
    <w:rsid w:val="002A0FDE"/>
    <w:rsid w:val="002A1148"/>
    <w:rsid w:val="002A1833"/>
    <w:rsid w:val="002A3E83"/>
    <w:rsid w:val="002A495E"/>
    <w:rsid w:val="002A5414"/>
    <w:rsid w:val="002A5EC0"/>
    <w:rsid w:val="002A6712"/>
    <w:rsid w:val="002A6AB0"/>
    <w:rsid w:val="002A6BAB"/>
    <w:rsid w:val="002A7379"/>
    <w:rsid w:val="002A7887"/>
    <w:rsid w:val="002A7AA2"/>
    <w:rsid w:val="002B009F"/>
    <w:rsid w:val="002B032B"/>
    <w:rsid w:val="002B0403"/>
    <w:rsid w:val="002B04F1"/>
    <w:rsid w:val="002B0D9D"/>
    <w:rsid w:val="002B220B"/>
    <w:rsid w:val="002B238D"/>
    <w:rsid w:val="002B34A2"/>
    <w:rsid w:val="002B439B"/>
    <w:rsid w:val="002B498A"/>
    <w:rsid w:val="002B49C0"/>
    <w:rsid w:val="002B5F0D"/>
    <w:rsid w:val="002B6024"/>
    <w:rsid w:val="002B6239"/>
    <w:rsid w:val="002B6844"/>
    <w:rsid w:val="002B72D8"/>
    <w:rsid w:val="002B792A"/>
    <w:rsid w:val="002B7B50"/>
    <w:rsid w:val="002B7BAE"/>
    <w:rsid w:val="002C1477"/>
    <w:rsid w:val="002C177B"/>
    <w:rsid w:val="002C1E61"/>
    <w:rsid w:val="002C1F19"/>
    <w:rsid w:val="002C2978"/>
    <w:rsid w:val="002C2986"/>
    <w:rsid w:val="002C2B9A"/>
    <w:rsid w:val="002C2FEF"/>
    <w:rsid w:val="002C34E5"/>
    <w:rsid w:val="002C3589"/>
    <w:rsid w:val="002C3A60"/>
    <w:rsid w:val="002C48F4"/>
    <w:rsid w:val="002C5ED0"/>
    <w:rsid w:val="002C636C"/>
    <w:rsid w:val="002C6591"/>
    <w:rsid w:val="002C6C1D"/>
    <w:rsid w:val="002C6CE7"/>
    <w:rsid w:val="002C6FD2"/>
    <w:rsid w:val="002C7210"/>
    <w:rsid w:val="002D0215"/>
    <w:rsid w:val="002D18A3"/>
    <w:rsid w:val="002D2C83"/>
    <w:rsid w:val="002D2CD9"/>
    <w:rsid w:val="002D2D88"/>
    <w:rsid w:val="002D3285"/>
    <w:rsid w:val="002D35B9"/>
    <w:rsid w:val="002D3BB0"/>
    <w:rsid w:val="002D49D8"/>
    <w:rsid w:val="002D4B6C"/>
    <w:rsid w:val="002D5780"/>
    <w:rsid w:val="002D5CC8"/>
    <w:rsid w:val="002D5EE3"/>
    <w:rsid w:val="002D5FBD"/>
    <w:rsid w:val="002D608C"/>
    <w:rsid w:val="002D7981"/>
    <w:rsid w:val="002D7B0E"/>
    <w:rsid w:val="002D7DBC"/>
    <w:rsid w:val="002E0AFA"/>
    <w:rsid w:val="002E2114"/>
    <w:rsid w:val="002E2BAF"/>
    <w:rsid w:val="002E3C29"/>
    <w:rsid w:val="002E40A9"/>
    <w:rsid w:val="002E4285"/>
    <w:rsid w:val="002E4DE8"/>
    <w:rsid w:val="002E5035"/>
    <w:rsid w:val="002E511F"/>
    <w:rsid w:val="002E57DE"/>
    <w:rsid w:val="002E68C3"/>
    <w:rsid w:val="002E6C2C"/>
    <w:rsid w:val="002E6E4C"/>
    <w:rsid w:val="002F03B0"/>
    <w:rsid w:val="002F110B"/>
    <w:rsid w:val="002F119D"/>
    <w:rsid w:val="002F225D"/>
    <w:rsid w:val="002F25BD"/>
    <w:rsid w:val="002F29B5"/>
    <w:rsid w:val="002F2C16"/>
    <w:rsid w:val="002F41B8"/>
    <w:rsid w:val="002F4A5E"/>
    <w:rsid w:val="002F4AFE"/>
    <w:rsid w:val="002F5B79"/>
    <w:rsid w:val="002F61A6"/>
    <w:rsid w:val="002F6385"/>
    <w:rsid w:val="003001AB"/>
    <w:rsid w:val="0030087C"/>
    <w:rsid w:val="00301231"/>
    <w:rsid w:val="003020F0"/>
    <w:rsid w:val="003023E5"/>
    <w:rsid w:val="0030248B"/>
    <w:rsid w:val="00302F21"/>
    <w:rsid w:val="00303AEE"/>
    <w:rsid w:val="00303C7E"/>
    <w:rsid w:val="00303FBF"/>
    <w:rsid w:val="00304759"/>
    <w:rsid w:val="00304783"/>
    <w:rsid w:val="0030548A"/>
    <w:rsid w:val="00305DA2"/>
    <w:rsid w:val="00306509"/>
    <w:rsid w:val="00306525"/>
    <w:rsid w:val="00306AEA"/>
    <w:rsid w:val="00306F6C"/>
    <w:rsid w:val="00307E74"/>
    <w:rsid w:val="00310535"/>
    <w:rsid w:val="003110A6"/>
    <w:rsid w:val="0031132B"/>
    <w:rsid w:val="003113DE"/>
    <w:rsid w:val="003114CB"/>
    <w:rsid w:val="00311D5A"/>
    <w:rsid w:val="00311FA2"/>
    <w:rsid w:val="003124DE"/>
    <w:rsid w:val="00312CF3"/>
    <w:rsid w:val="00312E46"/>
    <w:rsid w:val="0031416A"/>
    <w:rsid w:val="00314A26"/>
    <w:rsid w:val="00315235"/>
    <w:rsid w:val="00315EE2"/>
    <w:rsid w:val="003169E6"/>
    <w:rsid w:val="00316D76"/>
    <w:rsid w:val="0031716B"/>
    <w:rsid w:val="00320754"/>
    <w:rsid w:val="00321877"/>
    <w:rsid w:val="00321947"/>
    <w:rsid w:val="0032222C"/>
    <w:rsid w:val="003224CB"/>
    <w:rsid w:val="0032330B"/>
    <w:rsid w:val="003245EB"/>
    <w:rsid w:val="0032463E"/>
    <w:rsid w:val="003251CE"/>
    <w:rsid w:val="00325326"/>
    <w:rsid w:val="00325AEF"/>
    <w:rsid w:val="003267CC"/>
    <w:rsid w:val="00326927"/>
    <w:rsid w:val="00326D40"/>
    <w:rsid w:val="00326F5B"/>
    <w:rsid w:val="003279E7"/>
    <w:rsid w:val="00327CBB"/>
    <w:rsid w:val="00327E83"/>
    <w:rsid w:val="00330BBB"/>
    <w:rsid w:val="003315A5"/>
    <w:rsid w:val="0033185C"/>
    <w:rsid w:val="00332D5D"/>
    <w:rsid w:val="00333C03"/>
    <w:rsid w:val="00333E3B"/>
    <w:rsid w:val="00333F9E"/>
    <w:rsid w:val="003347C7"/>
    <w:rsid w:val="0033539A"/>
    <w:rsid w:val="00335EAC"/>
    <w:rsid w:val="00336B99"/>
    <w:rsid w:val="00337915"/>
    <w:rsid w:val="003400E3"/>
    <w:rsid w:val="00340213"/>
    <w:rsid w:val="003402AC"/>
    <w:rsid w:val="00340E76"/>
    <w:rsid w:val="003413EA"/>
    <w:rsid w:val="003423A8"/>
    <w:rsid w:val="00342F27"/>
    <w:rsid w:val="00343478"/>
    <w:rsid w:val="00344F6C"/>
    <w:rsid w:val="00344FEB"/>
    <w:rsid w:val="00345270"/>
    <w:rsid w:val="003455BF"/>
    <w:rsid w:val="00345AF5"/>
    <w:rsid w:val="00346B13"/>
    <w:rsid w:val="00347BF1"/>
    <w:rsid w:val="00347F18"/>
    <w:rsid w:val="00350041"/>
    <w:rsid w:val="003501A8"/>
    <w:rsid w:val="00350554"/>
    <w:rsid w:val="003509E4"/>
    <w:rsid w:val="00350B9A"/>
    <w:rsid w:val="00351BF4"/>
    <w:rsid w:val="00351EAE"/>
    <w:rsid w:val="00351FF4"/>
    <w:rsid w:val="00352E15"/>
    <w:rsid w:val="0035311B"/>
    <w:rsid w:val="00353643"/>
    <w:rsid w:val="00353868"/>
    <w:rsid w:val="00353EF2"/>
    <w:rsid w:val="00354D7F"/>
    <w:rsid w:val="0035525D"/>
    <w:rsid w:val="00355740"/>
    <w:rsid w:val="00356B6C"/>
    <w:rsid w:val="00356C3D"/>
    <w:rsid w:val="003617C2"/>
    <w:rsid w:val="003627C1"/>
    <w:rsid w:val="00362A5B"/>
    <w:rsid w:val="00363ADA"/>
    <w:rsid w:val="00364598"/>
    <w:rsid w:val="0036481E"/>
    <w:rsid w:val="0036586A"/>
    <w:rsid w:val="00365D66"/>
    <w:rsid w:val="00366211"/>
    <w:rsid w:val="003669C4"/>
    <w:rsid w:val="00366CEE"/>
    <w:rsid w:val="003677F6"/>
    <w:rsid w:val="00370D9A"/>
    <w:rsid w:val="003729B6"/>
    <w:rsid w:val="00372B85"/>
    <w:rsid w:val="0037301D"/>
    <w:rsid w:val="003735D5"/>
    <w:rsid w:val="00373731"/>
    <w:rsid w:val="00373DF9"/>
    <w:rsid w:val="00374827"/>
    <w:rsid w:val="0037553F"/>
    <w:rsid w:val="0037579D"/>
    <w:rsid w:val="003777E0"/>
    <w:rsid w:val="00377963"/>
    <w:rsid w:val="00377F94"/>
    <w:rsid w:val="00380A90"/>
    <w:rsid w:val="00380F37"/>
    <w:rsid w:val="003815FE"/>
    <w:rsid w:val="00381880"/>
    <w:rsid w:val="00383C96"/>
    <w:rsid w:val="00383F5E"/>
    <w:rsid w:val="00384081"/>
    <w:rsid w:val="00385BF6"/>
    <w:rsid w:val="00385D27"/>
    <w:rsid w:val="00387FDC"/>
    <w:rsid w:val="00390341"/>
    <w:rsid w:val="00390880"/>
    <w:rsid w:val="00391270"/>
    <w:rsid w:val="00392668"/>
    <w:rsid w:val="003927E8"/>
    <w:rsid w:val="00392840"/>
    <w:rsid w:val="003945F5"/>
    <w:rsid w:val="00394F65"/>
    <w:rsid w:val="00395119"/>
    <w:rsid w:val="00395D77"/>
    <w:rsid w:val="0039733A"/>
    <w:rsid w:val="003A00C4"/>
    <w:rsid w:val="003A11DD"/>
    <w:rsid w:val="003A1B9C"/>
    <w:rsid w:val="003A1CD2"/>
    <w:rsid w:val="003A248B"/>
    <w:rsid w:val="003A39F9"/>
    <w:rsid w:val="003A4644"/>
    <w:rsid w:val="003A576B"/>
    <w:rsid w:val="003A6A31"/>
    <w:rsid w:val="003A6B48"/>
    <w:rsid w:val="003A736F"/>
    <w:rsid w:val="003A790B"/>
    <w:rsid w:val="003A7E25"/>
    <w:rsid w:val="003B0383"/>
    <w:rsid w:val="003B1CF1"/>
    <w:rsid w:val="003B2177"/>
    <w:rsid w:val="003B2C8F"/>
    <w:rsid w:val="003B2D06"/>
    <w:rsid w:val="003B306F"/>
    <w:rsid w:val="003B4B9A"/>
    <w:rsid w:val="003B52F2"/>
    <w:rsid w:val="003B6770"/>
    <w:rsid w:val="003C0931"/>
    <w:rsid w:val="003C1343"/>
    <w:rsid w:val="003C26F4"/>
    <w:rsid w:val="003C2AC2"/>
    <w:rsid w:val="003C4687"/>
    <w:rsid w:val="003C4B3B"/>
    <w:rsid w:val="003C520F"/>
    <w:rsid w:val="003C64CF"/>
    <w:rsid w:val="003C6E9C"/>
    <w:rsid w:val="003C6F6E"/>
    <w:rsid w:val="003C7751"/>
    <w:rsid w:val="003C7C4E"/>
    <w:rsid w:val="003D109A"/>
    <w:rsid w:val="003D1A0F"/>
    <w:rsid w:val="003D3A0E"/>
    <w:rsid w:val="003D3E75"/>
    <w:rsid w:val="003D490E"/>
    <w:rsid w:val="003D4AFF"/>
    <w:rsid w:val="003D4CA2"/>
    <w:rsid w:val="003D4F26"/>
    <w:rsid w:val="003D519C"/>
    <w:rsid w:val="003D58C7"/>
    <w:rsid w:val="003D59C3"/>
    <w:rsid w:val="003D5ACD"/>
    <w:rsid w:val="003D5AE5"/>
    <w:rsid w:val="003D60A4"/>
    <w:rsid w:val="003D6152"/>
    <w:rsid w:val="003D7031"/>
    <w:rsid w:val="003E0137"/>
    <w:rsid w:val="003E0205"/>
    <w:rsid w:val="003E0249"/>
    <w:rsid w:val="003E051A"/>
    <w:rsid w:val="003E2914"/>
    <w:rsid w:val="003E2C66"/>
    <w:rsid w:val="003E2F5D"/>
    <w:rsid w:val="003E36C5"/>
    <w:rsid w:val="003E3780"/>
    <w:rsid w:val="003E4111"/>
    <w:rsid w:val="003E4F35"/>
    <w:rsid w:val="003E531F"/>
    <w:rsid w:val="003E5878"/>
    <w:rsid w:val="003E5FCE"/>
    <w:rsid w:val="003E6B4F"/>
    <w:rsid w:val="003E7A86"/>
    <w:rsid w:val="003F0514"/>
    <w:rsid w:val="003F0652"/>
    <w:rsid w:val="003F191C"/>
    <w:rsid w:val="003F2563"/>
    <w:rsid w:val="003F2F28"/>
    <w:rsid w:val="003F4532"/>
    <w:rsid w:val="003F4A30"/>
    <w:rsid w:val="003F4A65"/>
    <w:rsid w:val="003F4A70"/>
    <w:rsid w:val="003F4B6E"/>
    <w:rsid w:val="003F4C10"/>
    <w:rsid w:val="003F5313"/>
    <w:rsid w:val="003F55D6"/>
    <w:rsid w:val="003F622E"/>
    <w:rsid w:val="003F6321"/>
    <w:rsid w:val="003F6A47"/>
    <w:rsid w:val="003F7014"/>
    <w:rsid w:val="003F7F61"/>
    <w:rsid w:val="00400F46"/>
    <w:rsid w:val="004016FD"/>
    <w:rsid w:val="0040197E"/>
    <w:rsid w:val="00401C1A"/>
    <w:rsid w:val="00401E16"/>
    <w:rsid w:val="00404248"/>
    <w:rsid w:val="00404DB2"/>
    <w:rsid w:val="00404ED6"/>
    <w:rsid w:val="00405B4D"/>
    <w:rsid w:val="00405B54"/>
    <w:rsid w:val="00406780"/>
    <w:rsid w:val="004069B4"/>
    <w:rsid w:val="004072B2"/>
    <w:rsid w:val="00407863"/>
    <w:rsid w:val="004108A3"/>
    <w:rsid w:val="00410993"/>
    <w:rsid w:val="00410B29"/>
    <w:rsid w:val="00410F62"/>
    <w:rsid w:val="004113EE"/>
    <w:rsid w:val="004114C8"/>
    <w:rsid w:val="00411F35"/>
    <w:rsid w:val="00412484"/>
    <w:rsid w:val="0041299C"/>
    <w:rsid w:val="00413B48"/>
    <w:rsid w:val="00414604"/>
    <w:rsid w:val="00414FB6"/>
    <w:rsid w:val="004151CF"/>
    <w:rsid w:val="004152BA"/>
    <w:rsid w:val="00417827"/>
    <w:rsid w:val="004204DD"/>
    <w:rsid w:val="00420982"/>
    <w:rsid w:val="004215C5"/>
    <w:rsid w:val="004228B8"/>
    <w:rsid w:val="00422C30"/>
    <w:rsid w:val="00422CC7"/>
    <w:rsid w:val="00423323"/>
    <w:rsid w:val="004240B2"/>
    <w:rsid w:val="004243F4"/>
    <w:rsid w:val="004245C1"/>
    <w:rsid w:val="00424F14"/>
    <w:rsid w:val="00424F79"/>
    <w:rsid w:val="004259E5"/>
    <w:rsid w:val="00426669"/>
    <w:rsid w:val="00426F6C"/>
    <w:rsid w:val="00427A65"/>
    <w:rsid w:val="00427BF2"/>
    <w:rsid w:val="00427E18"/>
    <w:rsid w:val="0043014E"/>
    <w:rsid w:val="00430251"/>
    <w:rsid w:val="0043049B"/>
    <w:rsid w:val="004306B0"/>
    <w:rsid w:val="00431685"/>
    <w:rsid w:val="004316A0"/>
    <w:rsid w:val="00431C16"/>
    <w:rsid w:val="00432071"/>
    <w:rsid w:val="00432FDD"/>
    <w:rsid w:val="004332E7"/>
    <w:rsid w:val="00433AE0"/>
    <w:rsid w:val="00434554"/>
    <w:rsid w:val="00434558"/>
    <w:rsid w:val="00434564"/>
    <w:rsid w:val="004347DE"/>
    <w:rsid w:val="00434857"/>
    <w:rsid w:val="004349FB"/>
    <w:rsid w:val="0043530F"/>
    <w:rsid w:val="00435697"/>
    <w:rsid w:val="004359ED"/>
    <w:rsid w:val="00435FD2"/>
    <w:rsid w:val="004362EE"/>
    <w:rsid w:val="00436B96"/>
    <w:rsid w:val="00437F90"/>
    <w:rsid w:val="00440A88"/>
    <w:rsid w:val="00440BD1"/>
    <w:rsid w:val="004415CC"/>
    <w:rsid w:val="004416D2"/>
    <w:rsid w:val="004419AE"/>
    <w:rsid w:val="00441B3F"/>
    <w:rsid w:val="00441B74"/>
    <w:rsid w:val="00441B8B"/>
    <w:rsid w:val="00441C0A"/>
    <w:rsid w:val="00441FC6"/>
    <w:rsid w:val="004422B7"/>
    <w:rsid w:val="00442CFC"/>
    <w:rsid w:val="00444D31"/>
    <w:rsid w:val="00444D5E"/>
    <w:rsid w:val="00444F1A"/>
    <w:rsid w:val="00445153"/>
    <w:rsid w:val="00445288"/>
    <w:rsid w:val="004455F8"/>
    <w:rsid w:val="004464D4"/>
    <w:rsid w:val="00446ADF"/>
    <w:rsid w:val="00446F7C"/>
    <w:rsid w:val="00447406"/>
    <w:rsid w:val="00447EED"/>
    <w:rsid w:val="004505B6"/>
    <w:rsid w:val="00450667"/>
    <w:rsid w:val="00451F18"/>
    <w:rsid w:val="004527E3"/>
    <w:rsid w:val="00452F9A"/>
    <w:rsid w:val="004530B6"/>
    <w:rsid w:val="004533D9"/>
    <w:rsid w:val="00453473"/>
    <w:rsid w:val="004537A2"/>
    <w:rsid w:val="00453A8C"/>
    <w:rsid w:val="00453BD9"/>
    <w:rsid w:val="0045454E"/>
    <w:rsid w:val="004554FD"/>
    <w:rsid w:val="00460B28"/>
    <w:rsid w:val="00460C7E"/>
    <w:rsid w:val="00460E27"/>
    <w:rsid w:val="00461264"/>
    <w:rsid w:val="004613E5"/>
    <w:rsid w:val="0046187F"/>
    <w:rsid w:val="0046318B"/>
    <w:rsid w:val="00465529"/>
    <w:rsid w:val="0046669F"/>
    <w:rsid w:val="004666CF"/>
    <w:rsid w:val="00466958"/>
    <w:rsid w:val="00467049"/>
    <w:rsid w:val="004672F5"/>
    <w:rsid w:val="0046786F"/>
    <w:rsid w:val="00467C5D"/>
    <w:rsid w:val="0047000B"/>
    <w:rsid w:val="00470614"/>
    <w:rsid w:val="00470D04"/>
    <w:rsid w:val="00471EB7"/>
    <w:rsid w:val="00472D80"/>
    <w:rsid w:val="00473294"/>
    <w:rsid w:val="004737EB"/>
    <w:rsid w:val="00473B19"/>
    <w:rsid w:val="00475287"/>
    <w:rsid w:val="0047552B"/>
    <w:rsid w:val="00476181"/>
    <w:rsid w:val="00477AD3"/>
    <w:rsid w:val="00480D14"/>
    <w:rsid w:val="0048213B"/>
    <w:rsid w:val="00482FAB"/>
    <w:rsid w:val="00482FDC"/>
    <w:rsid w:val="0048440D"/>
    <w:rsid w:val="00484808"/>
    <w:rsid w:val="00484F7A"/>
    <w:rsid w:val="004852AD"/>
    <w:rsid w:val="00486477"/>
    <w:rsid w:val="00486B6B"/>
    <w:rsid w:val="00486DEF"/>
    <w:rsid w:val="00486FA4"/>
    <w:rsid w:val="004873A7"/>
    <w:rsid w:val="004877BF"/>
    <w:rsid w:val="00487A33"/>
    <w:rsid w:val="00487ABB"/>
    <w:rsid w:val="004904FB"/>
    <w:rsid w:val="00490825"/>
    <w:rsid w:val="0049097A"/>
    <w:rsid w:val="00490BE7"/>
    <w:rsid w:val="00490F53"/>
    <w:rsid w:val="0049132E"/>
    <w:rsid w:val="00493562"/>
    <w:rsid w:val="00493648"/>
    <w:rsid w:val="0049388E"/>
    <w:rsid w:val="0049482C"/>
    <w:rsid w:val="00494F89"/>
    <w:rsid w:val="004950C3"/>
    <w:rsid w:val="00496189"/>
    <w:rsid w:val="0049649B"/>
    <w:rsid w:val="004964E3"/>
    <w:rsid w:val="00496961"/>
    <w:rsid w:val="0049786F"/>
    <w:rsid w:val="00497C35"/>
    <w:rsid w:val="004A0549"/>
    <w:rsid w:val="004A07E3"/>
    <w:rsid w:val="004A07FD"/>
    <w:rsid w:val="004A19D6"/>
    <w:rsid w:val="004A1A72"/>
    <w:rsid w:val="004A1C53"/>
    <w:rsid w:val="004A2795"/>
    <w:rsid w:val="004A315C"/>
    <w:rsid w:val="004A45FB"/>
    <w:rsid w:val="004A4745"/>
    <w:rsid w:val="004A5562"/>
    <w:rsid w:val="004A559D"/>
    <w:rsid w:val="004A57D7"/>
    <w:rsid w:val="004A5928"/>
    <w:rsid w:val="004A6179"/>
    <w:rsid w:val="004A6BB4"/>
    <w:rsid w:val="004B095B"/>
    <w:rsid w:val="004B0C99"/>
    <w:rsid w:val="004B2D92"/>
    <w:rsid w:val="004B3700"/>
    <w:rsid w:val="004B3F26"/>
    <w:rsid w:val="004B42AE"/>
    <w:rsid w:val="004B4727"/>
    <w:rsid w:val="004B6426"/>
    <w:rsid w:val="004B7022"/>
    <w:rsid w:val="004B7861"/>
    <w:rsid w:val="004C0B42"/>
    <w:rsid w:val="004C1CFB"/>
    <w:rsid w:val="004C2A57"/>
    <w:rsid w:val="004C2EAE"/>
    <w:rsid w:val="004C4311"/>
    <w:rsid w:val="004C4572"/>
    <w:rsid w:val="004C45F0"/>
    <w:rsid w:val="004C4D49"/>
    <w:rsid w:val="004C5301"/>
    <w:rsid w:val="004C59DC"/>
    <w:rsid w:val="004C6099"/>
    <w:rsid w:val="004C68E9"/>
    <w:rsid w:val="004C6B59"/>
    <w:rsid w:val="004C733A"/>
    <w:rsid w:val="004C7801"/>
    <w:rsid w:val="004C7938"/>
    <w:rsid w:val="004D0D96"/>
    <w:rsid w:val="004D11B0"/>
    <w:rsid w:val="004D1ABE"/>
    <w:rsid w:val="004D216E"/>
    <w:rsid w:val="004D2818"/>
    <w:rsid w:val="004D34BD"/>
    <w:rsid w:val="004D5389"/>
    <w:rsid w:val="004D5C05"/>
    <w:rsid w:val="004D5CCC"/>
    <w:rsid w:val="004D6727"/>
    <w:rsid w:val="004D68D3"/>
    <w:rsid w:val="004D7005"/>
    <w:rsid w:val="004D79EB"/>
    <w:rsid w:val="004D7B76"/>
    <w:rsid w:val="004D7D78"/>
    <w:rsid w:val="004E0BD3"/>
    <w:rsid w:val="004E1DAF"/>
    <w:rsid w:val="004E235C"/>
    <w:rsid w:val="004E3BEE"/>
    <w:rsid w:val="004E4A6E"/>
    <w:rsid w:val="004E4F14"/>
    <w:rsid w:val="004E645A"/>
    <w:rsid w:val="004E6887"/>
    <w:rsid w:val="004E68BF"/>
    <w:rsid w:val="004E6B48"/>
    <w:rsid w:val="004E7166"/>
    <w:rsid w:val="004F01FF"/>
    <w:rsid w:val="004F1F2F"/>
    <w:rsid w:val="004F29C5"/>
    <w:rsid w:val="004F2A65"/>
    <w:rsid w:val="004F3519"/>
    <w:rsid w:val="004F35B9"/>
    <w:rsid w:val="004F406F"/>
    <w:rsid w:val="004F5392"/>
    <w:rsid w:val="004F651A"/>
    <w:rsid w:val="004F6C82"/>
    <w:rsid w:val="004F76F2"/>
    <w:rsid w:val="00500A2D"/>
    <w:rsid w:val="00500F10"/>
    <w:rsid w:val="005010C5"/>
    <w:rsid w:val="00503307"/>
    <w:rsid w:val="00503A0C"/>
    <w:rsid w:val="00504FAD"/>
    <w:rsid w:val="005060A4"/>
    <w:rsid w:val="00506280"/>
    <w:rsid w:val="0050639A"/>
    <w:rsid w:val="00506631"/>
    <w:rsid w:val="00506A06"/>
    <w:rsid w:val="00506C3D"/>
    <w:rsid w:val="0050779B"/>
    <w:rsid w:val="005104E2"/>
    <w:rsid w:val="005107CE"/>
    <w:rsid w:val="00511021"/>
    <w:rsid w:val="00511177"/>
    <w:rsid w:val="00512172"/>
    <w:rsid w:val="00512A88"/>
    <w:rsid w:val="00512C25"/>
    <w:rsid w:val="00512FE5"/>
    <w:rsid w:val="0051368C"/>
    <w:rsid w:val="0051402B"/>
    <w:rsid w:val="005151FA"/>
    <w:rsid w:val="00515395"/>
    <w:rsid w:val="00515528"/>
    <w:rsid w:val="00515C66"/>
    <w:rsid w:val="0051611C"/>
    <w:rsid w:val="005168DC"/>
    <w:rsid w:val="005168FB"/>
    <w:rsid w:val="00516A23"/>
    <w:rsid w:val="00516DFC"/>
    <w:rsid w:val="00516FB3"/>
    <w:rsid w:val="00517A3D"/>
    <w:rsid w:val="00521114"/>
    <w:rsid w:val="005219B2"/>
    <w:rsid w:val="00521D79"/>
    <w:rsid w:val="00522819"/>
    <w:rsid w:val="005228BE"/>
    <w:rsid w:val="005232CC"/>
    <w:rsid w:val="00523BA1"/>
    <w:rsid w:val="005256CB"/>
    <w:rsid w:val="0052756E"/>
    <w:rsid w:val="00527C40"/>
    <w:rsid w:val="005308A9"/>
    <w:rsid w:val="00531314"/>
    <w:rsid w:val="00531984"/>
    <w:rsid w:val="005322AB"/>
    <w:rsid w:val="00532316"/>
    <w:rsid w:val="00532381"/>
    <w:rsid w:val="00532D0A"/>
    <w:rsid w:val="00533035"/>
    <w:rsid w:val="00533AFE"/>
    <w:rsid w:val="00534038"/>
    <w:rsid w:val="00535161"/>
    <w:rsid w:val="005351EA"/>
    <w:rsid w:val="00535AF7"/>
    <w:rsid w:val="00535BA0"/>
    <w:rsid w:val="0053602C"/>
    <w:rsid w:val="0053709B"/>
    <w:rsid w:val="005372F9"/>
    <w:rsid w:val="005376CC"/>
    <w:rsid w:val="00540301"/>
    <w:rsid w:val="00540C57"/>
    <w:rsid w:val="0054202E"/>
    <w:rsid w:val="0054243D"/>
    <w:rsid w:val="005447AF"/>
    <w:rsid w:val="00544D95"/>
    <w:rsid w:val="00545A59"/>
    <w:rsid w:val="005466FA"/>
    <w:rsid w:val="005473EC"/>
    <w:rsid w:val="0055053D"/>
    <w:rsid w:val="00550802"/>
    <w:rsid w:val="00550B9C"/>
    <w:rsid w:val="00550DBC"/>
    <w:rsid w:val="00550EE4"/>
    <w:rsid w:val="005519ED"/>
    <w:rsid w:val="00551A19"/>
    <w:rsid w:val="00552B6D"/>
    <w:rsid w:val="005534D7"/>
    <w:rsid w:val="00553A24"/>
    <w:rsid w:val="0055430F"/>
    <w:rsid w:val="00554BA6"/>
    <w:rsid w:val="00555C3A"/>
    <w:rsid w:val="00556FF2"/>
    <w:rsid w:val="00557376"/>
    <w:rsid w:val="0055758E"/>
    <w:rsid w:val="005576B2"/>
    <w:rsid w:val="00557D89"/>
    <w:rsid w:val="00557F57"/>
    <w:rsid w:val="00560142"/>
    <w:rsid w:val="00560404"/>
    <w:rsid w:val="00560D23"/>
    <w:rsid w:val="005633A8"/>
    <w:rsid w:val="0056427D"/>
    <w:rsid w:val="00565FE3"/>
    <w:rsid w:val="0056650C"/>
    <w:rsid w:val="005668FF"/>
    <w:rsid w:val="00567825"/>
    <w:rsid w:val="00571590"/>
    <w:rsid w:val="00572237"/>
    <w:rsid w:val="0057231C"/>
    <w:rsid w:val="00573772"/>
    <w:rsid w:val="00573819"/>
    <w:rsid w:val="005739A3"/>
    <w:rsid w:val="00573B94"/>
    <w:rsid w:val="005742F0"/>
    <w:rsid w:val="005747A6"/>
    <w:rsid w:val="00574CD1"/>
    <w:rsid w:val="00575ACD"/>
    <w:rsid w:val="00575E6D"/>
    <w:rsid w:val="00575E8A"/>
    <w:rsid w:val="00576DB5"/>
    <w:rsid w:val="005770C5"/>
    <w:rsid w:val="0057722D"/>
    <w:rsid w:val="00577657"/>
    <w:rsid w:val="00577F62"/>
    <w:rsid w:val="00580891"/>
    <w:rsid w:val="00580A50"/>
    <w:rsid w:val="00580C50"/>
    <w:rsid w:val="00580D1A"/>
    <w:rsid w:val="00581CB6"/>
    <w:rsid w:val="00581F72"/>
    <w:rsid w:val="005829AE"/>
    <w:rsid w:val="00582D6A"/>
    <w:rsid w:val="00583962"/>
    <w:rsid w:val="00584540"/>
    <w:rsid w:val="00585298"/>
    <w:rsid w:val="0058530A"/>
    <w:rsid w:val="005855FF"/>
    <w:rsid w:val="005857B3"/>
    <w:rsid w:val="00585979"/>
    <w:rsid w:val="005859EB"/>
    <w:rsid w:val="00586F28"/>
    <w:rsid w:val="00586F86"/>
    <w:rsid w:val="005915AE"/>
    <w:rsid w:val="00591F60"/>
    <w:rsid w:val="00592206"/>
    <w:rsid w:val="005923FA"/>
    <w:rsid w:val="00592B23"/>
    <w:rsid w:val="00594BA2"/>
    <w:rsid w:val="00594BAC"/>
    <w:rsid w:val="00595265"/>
    <w:rsid w:val="00595D0F"/>
    <w:rsid w:val="00595D86"/>
    <w:rsid w:val="005966E8"/>
    <w:rsid w:val="00596944"/>
    <w:rsid w:val="005978CB"/>
    <w:rsid w:val="005A0293"/>
    <w:rsid w:val="005A0AE8"/>
    <w:rsid w:val="005A110C"/>
    <w:rsid w:val="005A215A"/>
    <w:rsid w:val="005A2509"/>
    <w:rsid w:val="005A25D6"/>
    <w:rsid w:val="005A4360"/>
    <w:rsid w:val="005A4845"/>
    <w:rsid w:val="005A56C0"/>
    <w:rsid w:val="005A6127"/>
    <w:rsid w:val="005A73D0"/>
    <w:rsid w:val="005B0123"/>
    <w:rsid w:val="005B0888"/>
    <w:rsid w:val="005B0A6F"/>
    <w:rsid w:val="005B1354"/>
    <w:rsid w:val="005B1B06"/>
    <w:rsid w:val="005B2015"/>
    <w:rsid w:val="005B332D"/>
    <w:rsid w:val="005B3481"/>
    <w:rsid w:val="005B4A51"/>
    <w:rsid w:val="005B53CB"/>
    <w:rsid w:val="005B58CF"/>
    <w:rsid w:val="005B653F"/>
    <w:rsid w:val="005B6D1D"/>
    <w:rsid w:val="005B7052"/>
    <w:rsid w:val="005B7082"/>
    <w:rsid w:val="005B708E"/>
    <w:rsid w:val="005B73FB"/>
    <w:rsid w:val="005B77CE"/>
    <w:rsid w:val="005B7828"/>
    <w:rsid w:val="005C00AE"/>
    <w:rsid w:val="005C031C"/>
    <w:rsid w:val="005C0425"/>
    <w:rsid w:val="005C1461"/>
    <w:rsid w:val="005C1555"/>
    <w:rsid w:val="005C2287"/>
    <w:rsid w:val="005C294F"/>
    <w:rsid w:val="005C3609"/>
    <w:rsid w:val="005C4032"/>
    <w:rsid w:val="005C4276"/>
    <w:rsid w:val="005C477B"/>
    <w:rsid w:val="005C500D"/>
    <w:rsid w:val="005C5FE0"/>
    <w:rsid w:val="005C5FF6"/>
    <w:rsid w:val="005C604E"/>
    <w:rsid w:val="005C6721"/>
    <w:rsid w:val="005C699E"/>
    <w:rsid w:val="005C7C01"/>
    <w:rsid w:val="005C7EB2"/>
    <w:rsid w:val="005D09BF"/>
    <w:rsid w:val="005D34C0"/>
    <w:rsid w:val="005D3637"/>
    <w:rsid w:val="005D3F29"/>
    <w:rsid w:val="005D480A"/>
    <w:rsid w:val="005D540E"/>
    <w:rsid w:val="005D5C95"/>
    <w:rsid w:val="005D66E5"/>
    <w:rsid w:val="005D67CB"/>
    <w:rsid w:val="005D6ECA"/>
    <w:rsid w:val="005D780E"/>
    <w:rsid w:val="005E0A46"/>
    <w:rsid w:val="005E0B81"/>
    <w:rsid w:val="005E12AA"/>
    <w:rsid w:val="005E2757"/>
    <w:rsid w:val="005E285C"/>
    <w:rsid w:val="005E294B"/>
    <w:rsid w:val="005E2A2C"/>
    <w:rsid w:val="005E378F"/>
    <w:rsid w:val="005E3B7B"/>
    <w:rsid w:val="005E465D"/>
    <w:rsid w:val="005E54C8"/>
    <w:rsid w:val="005E58DD"/>
    <w:rsid w:val="005E5BE9"/>
    <w:rsid w:val="005E6A7D"/>
    <w:rsid w:val="005F0A7D"/>
    <w:rsid w:val="005F0C43"/>
    <w:rsid w:val="005F0C8C"/>
    <w:rsid w:val="005F0CF5"/>
    <w:rsid w:val="005F0F48"/>
    <w:rsid w:val="005F16F4"/>
    <w:rsid w:val="005F1E5F"/>
    <w:rsid w:val="005F29A5"/>
    <w:rsid w:val="005F365D"/>
    <w:rsid w:val="005F3AED"/>
    <w:rsid w:val="005F56CA"/>
    <w:rsid w:val="005F5D05"/>
    <w:rsid w:val="005F60F3"/>
    <w:rsid w:val="005F61CD"/>
    <w:rsid w:val="005F7432"/>
    <w:rsid w:val="005F761A"/>
    <w:rsid w:val="005F79C6"/>
    <w:rsid w:val="005F7C02"/>
    <w:rsid w:val="0060038E"/>
    <w:rsid w:val="006005E1"/>
    <w:rsid w:val="006007BD"/>
    <w:rsid w:val="00600CB7"/>
    <w:rsid w:val="00600ED6"/>
    <w:rsid w:val="00600FB9"/>
    <w:rsid w:val="00601BAE"/>
    <w:rsid w:val="0060270D"/>
    <w:rsid w:val="00603296"/>
    <w:rsid w:val="0060336B"/>
    <w:rsid w:val="006036C5"/>
    <w:rsid w:val="00603AFA"/>
    <w:rsid w:val="006040E5"/>
    <w:rsid w:val="00604CC0"/>
    <w:rsid w:val="00604E40"/>
    <w:rsid w:val="00605155"/>
    <w:rsid w:val="006058E1"/>
    <w:rsid w:val="00605E5B"/>
    <w:rsid w:val="0060695B"/>
    <w:rsid w:val="00607DBB"/>
    <w:rsid w:val="006102D7"/>
    <w:rsid w:val="00610EF9"/>
    <w:rsid w:val="00611E79"/>
    <w:rsid w:val="006121D9"/>
    <w:rsid w:val="006123F2"/>
    <w:rsid w:val="00612B74"/>
    <w:rsid w:val="00612F57"/>
    <w:rsid w:val="00612F5E"/>
    <w:rsid w:val="00613093"/>
    <w:rsid w:val="006139DA"/>
    <w:rsid w:val="00613EF6"/>
    <w:rsid w:val="00614475"/>
    <w:rsid w:val="006144B8"/>
    <w:rsid w:val="00614CAB"/>
    <w:rsid w:val="00615402"/>
    <w:rsid w:val="0061565F"/>
    <w:rsid w:val="00615C58"/>
    <w:rsid w:val="00615F2A"/>
    <w:rsid w:val="00616182"/>
    <w:rsid w:val="0062082B"/>
    <w:rsid w:val="00620CC7"/>
    <w:rsid w:val="00620FD7"/>
    <w:rsid w:val="00621ADD"/>
    <w:rsid w:val="00621C79"/>
    <w:rsid w:val="00621DBD"/>
    <w:rsid w:val="00621EA0"/>
    <w:rsid w:val="00621F8A"/>
    <w:rsid w:val="0062211D"/>
    <w:rsid w:val="006224F0"/>
    <w:rsid w:val="00622784"/>
    <w:rsid w:val="00623252"/>
    <w:rsid w:val="00623346"/>
    <w:rsid w:val="00623498"/>
    <w:rsid w:val="00624299"/>
    <w:rsid w:val="0062554B"/>
    <w:rsid w:val="0062599A"/>
    <w:rsid w:val="00625DEE"/>
    <w:rsid w:val="00626163"/>
    <w:rsid w:val="00626A88"/>
    <w:rsid w:val="00626B74"/>
    <w:rsid w:val="0062741E"/>
    <w:rsid w:val="00630429"/>
    <w:rsid w:val="006305CF"/>
    <w:rsid w:val="0063146A"/>
    <w:rsid w:val="00631C22"/>
    <w:rsid w:val="0063205B"/>
    <w:rsid w:val="00632C12"/>
    <w:rsid w:val="00632F04"/>
    <w:rsid w:val="00634860"/>
    <w:rsid w:val="00634EFC"/>
    <w:rsid w:val="0063652F"/>
    <w:rsid w:val="00636EBB"/>
    <w:rsid w:val="00640005"/>
    <w:rsid w:val="00640EC5"/>
    <w:rsid w:val="0064127B"/>
    <w:rsid w:val="00641517"/>
    <w:rsid w:val="0064175C"/>
    <w:rsid w:val="00641FDE"/>
    <w:rsid w:val="00642D02"/>
    <w:rsid w:val="00642FBE"/>
    <w:rsid w:val="006433AB"/>
    <w:rsid w:val="006442D9"/>
    <w:rsid w:val="006448D1"/>
    <w:rsid w:val="00644AE8"/>
    <w:rsid w:val="00644D5A"/>
    <w:rsid w:val="00645D74"/>
    <w:rsid w:val="00646764"/>
    <w:rsid w:val="00646776"/>
    <w:rsid w:val="00646ABA"/>
    <w:rsid w:val="00647248"/>
    <w:rsid w:val="006504A6"/>
    <w:rsid w:val="00650919"/>
    <w:rsid w:val="00650C21"/>
    <w:rsid w:val="0065162D"/>
    <w:rsid w:val="00651828"/>
    <w:rsid w:val="00651B43"/>
    <w:rsid w:val="00651D6C"/>
    <w:rsid w:val="006530D0"/>
    <w:rsid w:val="006531C6"/>
    <w:rsid w:val="006534CE"/>
    <w:rsid w:val="006543BF"/>
    <w:rsid w:val="006547C3"/>
    <w:rsid w:val="00654EB4"/>
    <w:rsid w:val="006552C3"/>
    <w:rsid w:val="0065557C"/>
    <w:rsid w:val="00655724"/>
    <w:rsid w:val="00657010"/>
    <w:rsid w:val="006572ED"/>
    <w:rsid w:val="0065788D"/>
    <w:rsid w:val="00657DD8"/>
    <w:rsid w:val="006600A6"/>
    <w:rsid w:val="006603B2"/>
    <w:rsid w:val="00661715"/>
    <w:rsid w:val="00661990"/>
    <w:rsid w:val="00663490"/>
    <w:rsid w:val="00663A1F"/>
    <w:rsid w:val="00663B03"/>
    <w:rsid w:val="00664072"/>
    <w:rsid w:val="006667E6"/>
    <w:rsid w:val="00670163"/>
    <w:rsid w:val="00670A1D"/>
    <w:rsid w:val="00670BB5"/>
    <w:rsid w:val="0067106C"/>
    <w:rsid w:val="00671619"/>
    <w:rsid w:val="0067193F"/>
    <w:rsid w:val="006724E2"/>
    <w:rsid w:val="0067250D"/>
    <w:rsid w:val="0067253C"/>
    <w:rsid w:val="00673C04"/>
    <w:rsid w:val="0067461F"/>
    <w:rsid w:val="0067514B"/>
    <w:rsid w:val="006760E0"/>
    <w:rsid w:val="0067650D"/>
    <w:rsid w:val="006776FC"/>
    <w:rsid w:val="00677EAE"/>
    <w:rsid w:val="00680500"/>
    <w:rsid w:val="00680A00"/>
    <w:rsid w:val="00681790"/>
    <w:rsid w:val="006819A4"/>
    <w:rsid w:val="00681E5B"/>
    <w:rsid w:val="006820EF"/>
    <w:rsid w:val="006827CA"/>
    <w:rsid w:val="00682B75"/>
    <w:rsid w:val="00682F5D"/>
    <w:rsid w:val="0068303A"/>
    <w:rsid w:val="0068356F"/>
    <w:rsid w:val="0068387C"/>
    <w:rsid w:val="006839D8"/>
    <w:rsid w:val="0068433D"/>
    <w:rsid w:val="006854F9"/>
    <w:rsid w:val="006875C4"/>
    <w:rsid w:val="0068783F"/>
    <w:rsid w:val="006901F1"/>
    <w:rsid w:val="00690256"/>
    <w:rsid w:val="00690F26"/>
    <w:rsid w:val="00691E68"/>
    <w:rsid w:val="00691F64"/>
    <w:rsid w:val="00691FC2"/>
    <w:rsid w:val="0069248E"/>
    <w:rsid w:val="0069254C"/>
    <w:rsid w:val="00692BD5"/>
    <w:rsid w:val="00693008"/>
    <w:rsid w:val="006930CA"/>
    <w:rsid w:val="006939F8"/>
    <w:rsid w:val="00694213"/>
    <w:rsid w:val="00694298"/>
    <w:rsid w:val="00694337"/>
    <w:rsid w:val="006943B1"/>
    <w:rsid w:val="0069452A"/>
    <w:rsid w:val="006947DA"/>
    <w:rsid w:val="00695562"/>
    <w:rsid w:val="0069575D"/>
    <w:rsid w:val="006959A5"/>
    <w:rsid w:val="006959E2"/>
    <w:rsid w:val="006968CB"/>
    <w:rsid w:val="00696F81"/>
    <w:rsid w:val="00697CC7"/>
    <w:rsid w:val="006A0B44"/>
    <w:rsid w:val="006A0FA9"/>
    <w:rsid w:val="006A2119"/>
    <w:rsid w:val="006A23E2"/>
    <w:rsid w:val="006A2CEF"/>
    <w:rsid w:val="006A2D90"/>
    <w:rsid w:val="006A3909"/>
    <w:rsid w:val="006A4143"/>
    <w:rsid w:val="006A4980"/>
    <w:rsid w:val="006A4AF4"/>
    <w:rsid w:val="006A5D03"/>
    <w:rsid w:val="006A6823"/>
    <w:rsid w:val="006A7DE0"/>
    <w:rsid w:val="006B00E3"/>
    <w:rsid w:val="006B0A5A"/>
    <w:rsid w:val="006B0EAE"/>
    <w:rsid w:val="006B1147"/>
    <w:rsid w:val="006B15E1"/>
    <w:rsid w:val="006B1A41"/>
    <w:rsid w:val="006B20B8"/>
    <w:rsid w:val="006B23CD"/>
    <w:rsid w:val="006B2832"/>
    <w:rsid w:val="006B2F96"/>
    <w:rsid w:val="006B3B62"/>
    <w:rsid w:val="006B3F87"/>
    <w:rsid w:val="006B57B2"/>
    <w:rsid w:val="006B6A9F"/>
    <w:rsid w:val="006B714E"/>
    <w:rsid w:val="006B7303"/>
    <w:rsid w:val="006B7579"/>
    <w:rsid w:val="006C0BD9"/>
    <w:rsid w:val="006C0C00"/>
    <w:rsid w:val="006C0FF9"/>
    <w:rsid w:val="006C1139"/>
    <w:rsid w:val="006C126B"/>
    <w:rsid w:val="006C13C9"/>
    <w:rsid w:val="006C22FE"/>
    <w:rsid w:val="006C2663"/>
    <w:rsid w:val="006C2886"/>
    <w:rsid w:val="006C2B33"/>
    <w:rsid w:val="006C2D61"/>
    <w:rsid w:val="006C3203"/>
    <w:rsid w:val="006C32FA"/>
    <w:rsid w:val="006C342F"/>
    <w:rsid w:val="006C3B3B"/>
    <w:rsid w:val="006C4012"/>
    <w:rsid w:val="006C43AF"/>
    <w:rsid w:val="006C4BBD"/>
    <w:rsid w:val="006C58B6"/>
    <w:rsid w:val="006C5CBD"/>
    <w:rsid w:val="006C64A2"/>
    <w:rsid w:val="006C6C9E"/>
    <w:rsid w:val="006C758B"/>
    <w:rsid w:val="006C7C03"/>
    <w:rsid w:val="006C7E27"/>
    <w:rsid w:val="006D01C8"/>
    <w:rsid w:val="006D0595"/>
    <w:rsid w:val="006D0E14"/>
    <w:rsid w:val="006D13A0"/>
    <w:rsid w:val="006D2C8D"/>
    <w:rsid w:val="006D3DE4"/>
    <w:rsid w:val="006D42CB"/>
    <w:rsid w:val="006D529C"/>
    <w:rsid w:val="006D5ECE"/>
    <w:rsid w:val="006E16A5"/>
    <w:rsid w:val="006E2625"/>
    <w:rsid w:val="006E388C"/>
    <w:rsid w:val="006E389B"/>
    <w:rsid w:val="006E3A32"/>
    <w:rsid w:val="006E3B25"/>
    <w:rsid w:val="006E44E5"/>
    <w:rsid w:val="006E4BE9"/>
    <w:rsid w:val="006E50E2"/>
    <w:rsid w:val="006E50E9"/>
    <w:rsid w:val="006E56C0"/>
    <w:rsid w:val="006E5F79"/>
    <w:rsid w:val="006E66B2"/>
    <w:rsid w:val="006E7306"/>
    <w:rsid w:val="006E737E"/>
    <w:rsid w:val="006F0A3B"/>
    <w:rsid w:val="006F0C84"/>
    <w:rsid w:val="006F17D4"/>
    <w:rsid w:val="006F31D0"/>
    <w:rsid w:val="006F32DE"/>
    <w:rsid w:val="006F3856"/>
    <w:rsid w:val="006F3B40"/>
    <w:rsid w:val="006F3C93"/>
    <w:rsid w:val="006F4886"/>
    <w:rsid w:val="006F4922"/>
    <w:rsid w:val="006F582E"/>
    <w:rsid w:val="006F608A"/>
    <w:rsid w:val="006F7631"/>
    <w:rsid w:val="006F7F2D"/>
    <w:rsid w:val="0070010E"/>
    <w:rsid w:val="00700FD2"/>
    <w:rsid w:val="00701261"/>
    <w:rsid w:val="007022ED"/>
    <w:rsid w:val="007029BB"/>
    <w:rsid w:val="00702C69"/>
    <w:rsid w:val="00702D0E"/>
    <w:rsid w:val="007037E7"/>
    <w:rsid w:val="00703DFD"/>
    <w:rsid w:val="00703F04"/>
    <w:rsid w:val="00704079"/>
    <w:rsid w:val="00704B70"/>
    <w:rsid w:val="007054D8"/>
    <w:rsid w:val="00705DBB"/>
    <w:rsid w:val="0070655F"/>
    <w:rsid w:val="007068AE"/>
    <w:rsid w:val="00706A79"/>
    <w:rsid w:val="0070702C"/>
    <w:rsid w:val="00710447"/>
    <w:rsid w:val="007117D9"/>
    <w:rsid w:val="00711DE6"/>
    <w:rsid w:val="00711E43"/>
    <w:rsid w:val="0071215F"/>
    <w:rsid w:val="007121AD"/>
    <w:rsid w:val="00712CB7"/>
    <w:rsid w:val="00713491"/>
    <w:rsid w:val="00713C72"/>
    <w:rsid w:val="0071497E"/>
    <w:rsid w:val="00716611"/>
    <w:rsid w:val="00716A40"/>
    <w:rsid w:val="007171CB"/>
    <w:rsid w:val="00717B86"/>
    <w:rsid w:val="007201E1"/>
    <w:rsid w:val="00720B8D"/>
    <w:rsid w:val="00720E72"/>
    <w:rsid w:val="007214F0"/>
    <w:rsid w:val="00721AC7"/>
    <w:rsid w:val="00721CE9"/>
    <w:rsid w:val="0072216D"/>
    <w:rsid w:val="00722319"/>
    <w:rsid w:val="00724D40"/>
    <w:rsid w:val="00725DE1"/>
    <w:rsid w:val="00725FC2"/>
    <w:rsid w:val="00726680"/>
    <w:rsid w:val="00726791"/>
    <w:rsid w:val="00726B42"/>
    <w:rsid w:val="00727100"/>
    <w:rsid w:val="00727395"/>
    <w:rsid w:val="00727AF1"/>
    <w:rsid w:val="0073040C"/>
    <w:rsid w:val="00731ABF"/>
    <w:rsid w:val="00731BCC"/>
    <w:rsid w:val="00732A49"/>
    <w:rsid w:val="00733148"/>
    <w:rsid w:val="007333F8"/>
    <w:rsid w:val="00733E8B"/>
    <w:rsid w:val="00733FB2"/>
    <w:rsid w:val="007340E8"/>
    <w:rsid w:val="00734582"/>
    <w:rsid w:val="00734605"/>
    <w:rsid w:val="00734CE0"/>
    <w:rsid w:val="0073504A"/>
    <w:rsid w:val="00735AD5"/>
    <w:rsid w:val="00736F48"/>
    <w:rsid w:val="00737C3B"/>
    <w:rsid w:val="00740039"/>
    <w:rsid w:val="00740882"/>
    <w:rsid w:val="00740E6E"/>
    <w:rsid w:val="00742625"/>
    <w:rsid w:val="00743FED"/>
    <w:rsid w:val="007449ED"/>
    <w:rsid w:val="00744B4A"/>
    <w:rsid w:val="0074524D"/>
    <w:rsid w:val="00745E9F"/>
    <w:rsid w:val="007465C5"/>
    <w:rsid w:val="007465D0"/>
    <w:rsid w:val="00746B41"/>
    <w:rsid w:val="00746FF2"/>
    <w:rsid w:val="00750B80"/>
    <w:rsid w:val="00751280"/>
    <w:rsid w:val="00751DA8"/>
    <w:rsid w:val="0075276B"/>
    <w:rsid w:val="00753311"/>
    <w:rsid w:val="00753BD7"/>
    <w:rsid w:val="00753D7F"/>
    <w:rsid w:val="007540AB"/>
    <w:rsid w:val="00755004"/>
    <w:rsid w:val="00755269"/>
    <w:rsid w:val="00755483"/>
    <w:rsid w:val="00756070"/>
    <w:rsid w:val="00756451"/>
    <w:rsid w:val="007569B3"/>
    <w:rsid w:val="00756A13"/>
    <w:rsid w:val="00756F49"/>
    <w:rsid w:val="0075721F"/>
    <w:rsid w:val="00757F54"/>
    <w:rsid w:val="00760315"/>
    <w:rsid w:val="00760915"/>
    <w:rsid w:val="00760B04"/>
    <w:rsid w:val="00760EE9"/>
    <w:rsid w:val="007610CE"/>
    <w:rsid w:val="0076139E"/>
    <w:rsid w:val="0076187E"/>
    <w:rsid w:val="00761AC1"/>
    <w:rsid w:val="00761FD1"/>
    <w:rsid w:val="0076208B"/>
    <w:rsid w:val="0076219F"/>
    <w:rsid w:val="007621C9"/>
    <w:rsid w:val="007623A8"/>
    <w:rsid w:val="00762CB0"/>
    <w:rsid w:val="0076322D"/>
    <w:rsid w:val="00763DCD"/>
    <w:rsid w:val="00763EBD"/>
    <w:rsid w:val="007659D7"/>
    <w:rsid w:val="00765D5A"/>
    <w:rsid w:val="00766B2B"/>
    <w:rsid w:val="00766C5C"/>
    <w:rsid w:val="00767BF5"/>
    <w:rsid w:val="007704F7"/>
    <w:rsid w:val="00770788"/>
    <w:rsid w:val="007734DD"/>
    <w:rsid w:val="00773E4A"/>
    <w:rsid w:val="0077416D"/>
    <w:rsid w:val="00774183"/>
    <w:rsid w:val="00774DA0"/>
    <w:rsid w:val="00776230"/>
    <w:rsid w:val="00776AFE"/>
    <w:rsid w:val="00776C24"/>
    <w:rsid w:val="00776E0B"/>
    <w:rsid w:val="007804BB"/>
    <w:rsid w:val="00780A97"/>
    <w:rsid w:val="00780F92"/>
    <w:rsid w:val="00781E65"/>
    <w:rsid w:val="0078235C"/>
    <w:rsid w:val="00782EC6"/>
    <w:rsid w:val="007830B3"/>
    <w:rsid w:val="00783333"/>
    <w:rsid w:val="00783C45"/>
    <w:rsid w:val="007852D1"/>
    <w:rsid w:val="00785316"/>
    <w:rsid w:val="00787977"/>
    <w:rsid w:val="00790256"/>
    <w:rsid w:val="007907E1"/>
    <w:rsid w:val="00790FBB"/>
    <w:rsid w:val="00791830"/>
    <w:rsid w:val="007919C7"/>
    <w:rsid w:val="00792851"/>
    <w:rsid w:val="0079327B"/>
    <w:rsid w:val="00793AF7"/>
    <w:rsid w:val="00793DEB"/>
    <w:rsid w:val="00794010"/>
    <w:rsid w:val="00794563"/>
    <w:rsid w:val="00794748"/>
    <w:rsid w:val="00794FBB"/>
    <w:rsid w:val="007952D5"/>
    <w:rsid w:val="007958DC"/>
    <w:rsid w:val="00796907"/>
    <w:rsid w:val="00796B3A"/>
    <w:rsid w:val="007970BA"/>
    <w:rsid w:val="0079746E"/>
    <w:rsid w:val="00797B30"/>
    <w:rsid w:val="00797BD4"/>
    <w:rsid w:val="007A011E"/>
    <w:rsid w:val="007A0B40"/>
    <w:rsid w:val="007A1B6D"/>
    <w:rsid w:val="007A1EEC"/>
    <w:rsid w:val="007A24E6"/>
    <w:rsid w:val="007A2895"/>
    <w:rsid w:val="007A2F76"/>
    <w:rsid w:val="007A368D"/>
    <w:rsid w:val="007A3C72"/>
    <w:rsid w:val="007A40D7"/>
    <w:rsid w:val="007A4652"/>
    <w:rsid w:val="007A4852"/>
    <w:rsid w:val="007A52F7"/>
    <w:rsid w:val="007A561A"/>
    <w:rsid w:val="007A5888"/>
    <w:rsid w:val="007A5999"/>
    <w:rsid w:val="007A6223"/>
    <w:rsid w:val="007A66F8"/>
    <w:rsid w:val="007A6760"/>
    <w:rsid w:val="007A6AA5"/>
    <w:rsid w:val="007A7D88"/>
    <w:rsid w:val="007B0CF4"/>
    <w:rsid w:val="007B14FA"/>
    <w:rsid w:val="007B17EC"/>
    <w:rsid w:val="007B18EE"/>
    <w:rsid w:val="007B2460"/>
    <w:rsid w:val="007B34B7"/>
    <w:rsid w:val="007B365A"/>
    <w:rsid w:val="007B4F5D"/>
    <w:rsid w:val="007B5FFD"/>
    <w:rsid w:val="007B6CD1"/>
    <w:rsid w:val="007C0544"/>
    <w:rsid w:val="007C3C19"/>
    <w:rsid w:val="007C6695"/>
    <w:rsid w:val="007C6EE3"/>
    <w:rsid w:val="007C73F1"/>
    <w:rsid w:val="007C77E0"/>
    <w:rsid w:val="007D01C3"/>
    <w:rsid w:val="007D0C9B"/>
    <w:rsid w:val="007D0ED0"/>
    <w:rsid w:val="007D1068"/>
    <w:rsid w:val="007D1AEE"/>
    <w:rsid w:val="007D2191"/>
    <w:rsid w:val="007D2545"/>
    <w:rsid w:val="007D26DE"/>
    <w:rsid w:val="007D46D8"/>
    <w:rsid w:val="007D4B3B"/>
    <w:rsid w:val="007D4FCB"/>
    <w:rsid w:val="007D5969"/>
    <w:rsid w:val="007D5F5E"/>
    <w:rsid w:val="007D6705"/>
    <w:rsid w:val="007D6F94"/>
    <w:rsid w:val="007E00A5"/>
    <w:rsid w:val="007E1278"/>
    <w:rsid w:val="007E379B"/>
    <w:rsid w:val="007E3CF2"/>
    <w:rsid w:val="007E4126"/>
    <w:rsid w:val="007E4DFA"/>
    <w:rsid w:val="007E4FA5"/>
    <w:rsid w:val="007E6A5F"/>
    <w:rsid w:val="007E721A"/>
    <w:rsid w:val="007E73FE"/>
    <w:rsid w:val="007F0127"/>
    <w:rsid w:val="007F05C7"/>
    <w:rsid w:val="007F06BC"/>
    <w:rsid w:val="007F0EEE"/>
    <w:rsid w:val="007F17F0"/>
    <w:rsid w:val="007F2D7E"/>
    <w:rsid w:val="007F2D85"/>
    <w:rsid w:val="007F2F04"/>
    <w:rsid w:val="007F317A"/>
    <w:rsid w:val="007F3808"/>
    <w:rsid w:val="007F48EA"/>
    <w:rsid w:val="007F4A81"/>
    <w:rsid w:val="007F4C52"/>
    <w:rsid w:val="007F5487"/>
    <w:rsid w:val="007F6D1B"/>
    <w:rsid w:val="007F76D4"/>
    <w:rsid w:val="007F78A0"/>
    <w:rsid w:val="00800092"/>
    <w:rsid w:val="008003A2"/>
    <w:rsid w:val="00801683"/>
    <w:rsid w:val="00801689"/>
    <w:rsid w:val="00802187"/>
    <w:rsid w:val="008021BF"/>
    <w:rsid w:val="008028A0"/>
    <w:rsid w:val="00802998"/>
    <w:rsid w:val="00802B41"/>
    <w:rsid w:val="00802D62"/>
    <w:rsid w:val="00802E8B"/>
    <w:rsid w:val="008030A9"/>
    <w:rsid w:val="008033CD"/>
    <w:rsid w:val="008034B8"/>
    <w:rsid w:val="00803E39"/>
    <w:rsid w:val="00803EF8"/>
    <w:rsid w:val="008043D5"/>
    <w:rsid w:val="00804CA9"/>
    <w:rsid w:val="008050E2"/>
    <w:rsid w:val="008062F0"/>
    <w:rsid w:val="00806AB8"/>
    <w:rsid w:val="0080726D"/>
    <w:rsid w:val="0081074C"/>
    <w:rsid w:val="00810FAD"/>
    <w:rsid w:val="00811628"/>
    <w:rsid w:val="0081169C"/>
    <w:rsid w:val="00811C58"/>
    <w:rsid w:val="008129D9"/>
    <w:rsid w:val="00813553"/>
    <w:rsid w:val="0081378B"/>
    <w:rsid w:val="0081387A"/>
    <w:rsid w:val="00813F49"/>
    <w:rsid w:val="00813F71"/>
    <w:rsid w:val="00813FCB"/>
    <w:rsid w:val="00814D45"/>
    <w:rsid w:val="00815DE8"/>
    <w:rsid w:val="008163A5"/>
    <w:rsid w:val="008165DC"/>
    <w:rsid w:val="00816B9E"/>
    <w:rsid w:val="00816E88"/>
    <w:rsid w:val="00816EFA"/>
    <w:rsid w:val="00817299"/>
    <w:rsid w:val="008175EB"/>
    <w:rsid w:val="00817D19"/>
    <w:rsid w:val="00821389"/>
    <w:rsid w:val="008213F6"/>
    <w:rsid w:val="008217DA"/>
    <w:rsid w:val="00821BB0"/>
    <w:rsid w:val="00822B6D"/>
    <w:rsid w:val="00822BF9"/>
    <w:rsid w:val="00823E61"/>
    <w:rsid w:val="00823E92"/>
    <w:rsid w:val="00824398"/>
    <w:rsid w:val="00825061"/>
    <w:rsid w:val="00825A87"/>
    <w:rsid w:val="0082671D"/>
    <w:rsid w:val="00826F9A"/>
    <w:rsid w:val="008278C4"/>
    <w:rsid w:val="00827B7E"/>
    <w:rsid w:val="00827EDD"/>
    <w:rsid w:val="00830162"/>
    <w:rsid w:val="00830635"/>
    <w:rsid w:val="00830E9E"/>
    <w:rsid w:val="00830F1B"/>
    <w:rsid w:val="0083210C"/>
    <w:rsid w:val="00832759"/>
    <w:rsid w:val="00832C72"/>
    <w:rsid w:val="008337E7"/>
    <w:rsid w:val="008350C1"/>
    <w:rsid w:val="008351BE"/>
    <w:rsid w:val="0083546B"/>
    <w:rsid w:val="0083590E"/>
    <w:rsid w:val="00835F0D"/>
    <w:rsid w:val="00837A85"/>
    <w:rsid w:val="00837EC1"/>
    <w:rsid w:val="00840559"/>
    <w:rsid w:val="00840A04"/>
    <w:rsid w:val="00840A15"/>
    <w:rsid w:val="00840DE8"/>
    <w:rsid w:val="00842395"/>
    <w:rsid w:val="008428AD"/>
    <w:rsid w:val="008442E4"/>
    <w:rsid w:val="008444C9"/>
    <w:rsid w:val="00844C93"/>
    <w:rsid w:val="0084641A"/>
    <w:rsid w:val="00850429"/>
    <w:rsid w:val="00850F63"/>
    <w:rsid w:val="00851E42"/>
    <w:rsid w:val="008523BD"/>
    <w:rsid w:val="0085421A"/>
    <w:rsid w:val="00854489"/>
    <w:rsid w:val="0085525C"/>
    <w:rsid w:val="00855715"/>
    <w:rsid w:val="0085588D"/>
    <w:rsid w:val="00856837"/>
    <w:rsid w:val="008569CC"/>
    <w:rsid w:val="00856D53"/>
    <w:rsid w:val="00857578"/>
    <w:rsid w:val="00857C12"/>
    <w:rsid w:val="00857DC3"/>
    <w:rsid w:val="00860423"/>
    <w:rsid w:val="00861392"/>
    <w:rsid w:val="00862EB5"/>
    <w:rsid w:val="00862F1C"/>
    <w:rsid w:val="00862F5F"/>
    <w:rsid w:val="008630AE"/>
    <w:rsid w:val="00863F72"/>
    <w:rsid w:val="0086448C"/>
    <w:rsid w:val="00864A8D"/>
    <w:rsid w:val="00865914"/>
    <w:rsid w:val="0087074E"/>
    <w:rsid w:val="00870B59"/>
    <w:rsid w:val="00870F4C"/>
    <w:rsid w:val="008716A6"/>
    <w:rsid w:val="00872BCF"/>
    <w:rsid w:val="00873058"/>
    <w:rsid w:val="00873D1B"/>
    <w:rsid w:val="008758B3"/>
    <w:rsid w:val="008762C8"/>
    <w:rsid w:val="008762D0"/>
    <w:rsid w:val="00876E4D"/>
    <w:rsid w:val="00877245"/>
    <w:rsid w:val="00877252"/>
    <w:rsid w:val="00880609"/>
    <w:rsid w:val="00880E91"/>
    <w:rsid w:val="00881DDE"/>
    <w:rsid w:val="008823FC"/>
    <w:rsid w:val="008826D5"/>
    <w:rsid w:val="008827E5"/>
    <w:rsid w:val="00882B48"/>
    <w:rsid w:val="00882DBB"/>
    <w:rsid w:val="0088308A"/>
    <w:rsid w:val="008837B6"/>
    <w:rsid w:val="00883B50"/>
    <w:rsid w:val="0088493A"/>
    <w:rsid w:val="00884F16"/>
    <w:rsid w:val="00885836"/>
    <w:rsid w:val="008869AC"/>
    <w:rsid w:val="00887483"/>
    <w:rsid w:val="00887812"/>
    <w:rsid w:val="00887D04"/>
    <w:rsid w:val="00890250"/>
    <w:rsid w:val="00890D62"/>
    <w:rsid w:val="00890EB0"/>
    <w:rsid w:val="0089355F"/>
    <w:rsid w:val="008938B3"/>
    <w:rsid w:val="008938CD"/>
    <w:rsid w:val="008938DE"/>
    <w:rsid w:val="00893EFD"/>
    <w:rsid w:val="008940A8"/>
    <w:rsid w:val="00894F66"/>
    <w:rsid w:val="008951A5"/>
    <w:rsid w:val="008953E3"/>
    <w:rsid w:val="008959BD"/>
    <w:rsid w:val="00895C8E"/>
    <w:rsid w:val="00895CFE"/>
    <w:rsid w:val="008966F5"/>
    <w:rsid w:val="00897442"/>
    <w:rsid w:val="008A0A0C"/>
    <w:rsid w:val="008A10AD"/>
    <w:rsid w:val="008A1273"/>
    <w:rsid w:val="008A174E"/>
    <w:rsid w:val="008A196A"/>
    <w:rsid w:val="008A210B"/>
    <w:rsid w:val="008A2313"/>
    <w:rsid w:val="008A2824"/>
    <w:rsid w:val="008A2E8D"/>
    <w:rsid w:val="008A2F28"/>
    <w:rsid w:val="008A35BA"/>
    <w:rsid w:val="008A37A7"/>
    <w:rsid w:val="008A3A75"/>
    <w:rsid w:val="008A42B1"/>
    <w:rsid w:val="008A4B1B"/>
    <w:rsid w:val="008A4E23"/>
    <w:rsid w:val="008A5067"/>
    <w:rsid w:val="008A515B"/>
    <w:rsid w:val="008A580B"/>
    <w:rsid w:val="008A6E96"/>
    <w:rsid w:val="008A75AA"/>
    <w:rsid w:val="008A77BB"/>
    <w:rsid w:val="008B00A3"/>
    <w:rsid w:val="008B0397"/>
    <w:rsid w:val="008B0412"/>
    <w:rsid w:val="008B0792"/>
    <w:rsid w:val="008B357A"/>
    <w:rsid w:val="008B4173"/>
    <w:rsid w:val="008B432C"/>
    <w:rsid w:val="008B49D2"/>
    <w:rsid w:val="008B4A6A"/>
    <w:rsid w:val="008B4B48"/>
    <w:rsid w:val="008B6607"/>
    <w:rsid w:val="008B7534"/>
    <w:rsid w:val="008B7A42"/>
    <w:rsid w:val="008C0348"/>
    <w:rsid w:val="008C0403"/>
    <w:rsid w:val="008C04C5"/>
    <w:rsid w:val="008C1BFE"/>
    <w:rsid w:val="008C27D9"/>
    <w:rsid w:val="008C41CA"/>
    <w:rsid w:val="008C4740"/>
    <w:rsid w:val="008C48F8"/>
    <w:rsid w:val="008C6663"/>
    <w:rsid w:val="008C6C3C"/>
    <w:rsid w:val="008C6C86"/>
    <w:rsid w:val="008C72A8"/>
    <w:rsid w:val="008C775F"/>
    <w:rsid w:val="008C7D9D"/>
    <w:rsid w:val="008D0DD8"/>
    <w:rsid w:val="008D23E3"/>
    <w:rsid w:val="008D31EC"/>
    <w:rsid w:val="008D4A37"/>
    <w:rsid w:val="008D55D1"/>
    <w:rsid w:val="008D5AB3"/>
    <w:rsid w:val="008D5E53"/>
    <w:rsid w:val="008D6168"/>
    <w:rsid w:val="008D646E"/>
    <w:rsid w:val="008D65EA"/>
    <w:rsid w:val="008D6EB7"/>
    <w:rsid w:val="008D74E8"/>
    <w:rsid w:val="008E15CD"/>
    <w:rsid w:val="008E1D70"/>
    <w:rsid w:val="008E236F"/>
    <w:rsid w:val="008E2814"/>
    <w:rsid w:val="008E286C"/>
    <w:rsid w:val="008E2C1E"/>
    <w:rsid w:val="008E2FF5"/>
    <w:rsid w:val="008E3F8F"/>
    <w:rsid w:val="008E4343"/>
    <w:rsid w:val="008E484F"/>
    <w:rsid w:val="008E53F7"/>
    <w:rsid w:val="008E58BE"/>
    <w:rsid w:val="008E5F1F"/>
    <w:rsid w:val="008E66E3"/>
    <w:rsid w:val="008E6A2E"/>
    <w:rsid w:val="008F05FC"/>
    <w:rsid w:val="008F0D65"/>
    <w:rsid w:val="008F0E9E"/>
    <w:rsid w:val="008F0FDE"/>
    <w:rsid w:val="008F1398"/>
    <w:rsid w:val="008F1ECF"/>
    <w:rsid w:val="008F2535"/>
    <w:rsid w:val="008F25E1"/>
    <w:rsid w:val="008F28BC"/>
    <w:rsid w:val="008F35B1"/>
    <w:rsid w:val="008F3876"/>
    <w:rsid w:val="008F39A2"/>
    <w:rsid w:val="008F498D"/>
    <w:rsid w:val="008F5052"/>
    <w:rsid w:val="008F5644"/>
    <w:rsid w:val="008F57D0"/>
    <w:rsid w:val="008F593B"/>
    <w:rsid w:val="008F5C63"/>
    <w:rsid w:val="008F694E"/>
    <w:rsid w:val="008F70BC"/>
    <w:rsid w:val="00900F63"/>
    <w:rsid w:val="0090210A"/>
    <w:rsid w:val="0090398C"/>
    <w:rsid w:val="00904285"/>
    <w:rsid w:val="00904970"/>
    <w:rsid w:val="00905C1B"/>
    <w:rsid w:val="009071C0"/>
    <w:rsid w:val="00910652"/>
    <w:rsid w:val="00910B5E"/>
    <w:rsid w:val="00911074"/>
    <w:rsid w:val="00911759"/>
    <w:rsid w:val="00911EC1"/>
    <w:rsid w:val="0091334C"/>
    <w:rsid w:val="009134AE"/>
    <w:rsid w:val="00913BBE"/>
    <w:rsid w:val="00914EE3"/>
    <w:rsid w:val="00915379"/>
    <w:rsid w:val="00915541"/>
    <w:rsid w:val="009162B7"/>
    <w:rsid w:val="00916DC8"/>
    <w:rsid w:val="009172F4"/>
    <w:rsid w:val="00920717"/>
    <w:rsid w:val="00920742"/>
    <w:rsid w:val="00920753"/>
    <w:rsid w:val="0092118E"/>
    <w:rsid w:val="009215B9"/>
    <w:rsid w:val="009221B2"/>
    <w:rsid w:val="009225D2"/>
    <w:rsid w:val="009229FC"/>
    <w:rsid w:val="00923337"/>
    <w:rsid w:val="0092359F"/>
    <w:rsid w:val="00923BDE"/>
    <w:rsid w:val="009245D1"/>
    <w:rsid w:val="00924612"/>
    <w:rsid w:val="00924762"/>
    <w:rsid w:val="00926149"/>
    <w:rsid w:val="00926C4E"/>
    <w:rsid w:val="00926EBC"/>
    <w:rsid w:val="009276E2"/>
    <w:rsid w:val="00927E88"/>
    <w:rsid w:val="00930971"/>
    <w:rsid w:val="0093123B"/>
    <w:rsid w:val="009335ED"/>
    <w:rsid w:val="00933915"/>
    <w:rsid w:val="00933B0F"/>
    <w:rsid w:val="009348B7"/>
    <w:rsid w:val="009349C4"/>
    <w:rsid w:val="009349DA"/>
    <w:rsid w:val="009354CE"/>
    <w:rsid w:val="00936E68"/>
    <w:rsid w:val="0093738E"/>
    <w:rsid w:val="0093747D"/>
    <w:rsid w:val="00940367"/>
    <w:rsid w:val="00940393"/>
    <w:rsid w:val="0094095D"/>
    <w:rsid w:val="009411A4"/>
    <w:rsid w:val="009415D3"/>
    <w:rsid w:val="009416C5"/>
    <w:rsid w:val="00942E3F"/>
    <w:rsid w:val="009434F3"/>
    <w:rsid w:val="00943785"/>
    <w:rsid w:val="009437BF"/>
    <w:rsid w:val="00943C20"/>
    <w:rsid w:val="00943FB5"/>
    <w:rsid w:val="009443C6"/>
    <w:rsid w:val="00944875"/>
    <w:rsid w:val="009451E1"/>
    <w:rsid w:val="009453E7"/>
    <w:rsid w:val="009455B2"/>
    <w:rsid w:val="00945E7E"/>
    <w:rsid w:val="00946E85"/>
    <w:rsid w:val="00947383"/>
    <w:rsid w:val="00947409"/>
    <w:rsid w:val="00947D85"/>
    <w:rsid w:val="00950417"/>
    <w:rsid w:val="00950E85"/>
    <w:rsid w:val="00951A25"/>
    <w:rsid w:val="00951DAD"/>
    <w:rsid w:val="0095213E"/>
    <w:rsid w:val="009529FD"/>
    <w:rsid w:val="00952F27"/>
    <w:rsid w:val="00952FC5"/>
    <w:rsid w:val="0095382D"/>
    <w:rsid w:val="0095423A"/>
    <w:rsid w:val="0095425F"/>
    <w:rsid w:val="0095520D"/>
    <w:rsid w:val="00955B21"/>
    <w:rsid w:val="00955D5B"/>
    <w:rsid w:val="00957001"/>
    <w:rsid w:val="009570DC"/>
    <w:rsid w:val="009578DA"/>
    <w:rsid w:val="00957FB2"/>
    <w:rsid w:val="009604E6"/>
    <w:rsid w:val="00961570"/>
    <w:rsid w:val="00961B93"/>
    <w:rsid w:val="00962323"/>
    <w:rsid w:val="009634EF"/>
    <w:rsid w:val="00963F37"/>
    <w:rsid w:val="00965604"/>
    <w:rsid w:val="009662F3"/>
    <w:rsid w:val="00966332"/>
    <w:rsid w:val="00966524"/>
    <w:rsid w:val="009667BF"/>
    <w:rsid w:val="00967291"/>
    <w:rsid w:val="00967445"/>
    <w:rsid w:val="0096787C"/>
    <w:rsid w:val="00967F58"/>
    <w:rsid w:val="009702FD"/>
    <w:rsid w:val="00970574"/>
    <w:rsid w:val="0097079D"/>
    <w:rsid w:val="009707AE"/>
    <w:rsid w:val="0097109B"/>
    <w:rsid w:val="00971439"/>
    <w:rsid w:val="009716BB"/>
    <w:rsid w:val="00971C37"/>
    <w:rsid w:val="00972127"/>
    <w:rsid w:val="0097218D"/>
    <w:rsid w:val="00972F40"/>
    <w:rsid w:val="009736B6"/>
    <w:rsid w:val="00973B67"/>
    <w:rsid w:val="00974412"/>
    <w:rsid w:val="00974B01"/>
    <w:rsid w:val="00977DFD"/>
    <w:rsid w:val="009801A3"/>
    <w:rsid w:val="0098075F"/>
    <w:rsid w:val="00980894"/>
    <w:rsid w:val="00980F8D"/>
    <w:rsid w:val="0098129C"/>
    <w:rsid w:val="009817E8"/>
    <w:rsid w:val="00981A26"/>
    <w:rsid w:val="00981B4D"/>
    <w:rsid w:val="009826B6"/>
    <w:rsid w:val="009828A2"/>
    <w:rsid w:val="0098318D"/>
    <w:rsid w:val="009839AA"/>
    <w:rsid w:val="00983B4A"/>
    <w:rsid w:val="00983EAA"/>
    <w:rsid w:val="009842D1"/>
    <w:rsid w:val="00984FDF"/>
    <w:rsid w:val="00985108"/>
    <w:rsid w:val="0098629C"/>
    <w:rsid w:val="00987343"/>
    <w:rsid w:val="00987CB4"/>
    <w:rsid w:val="00987CDB"/>
    <w:rsid w:val="00990502"/>
    <w:rsid w:val="009908A5"/>
    <w:rsid w:val="009911A5"/>
    <w:rsid w:val="009915D8"/>
    <w:rsid w:val="009925AB"/>
    <w:rsid w:val="00992639"/>
    <w:rsid w:val="009928C6"/>
    <w:rsid w:val="00993AC5"/>
    <w:rsid w:val="009942CD"/>
    <w:rsid w:val="009949E3"/>
    <w:rsid w:val="00995095"/>
    <w:rsid w:val="00995AC3"/>
    <w:rsid w:val="00995B10"/>
    <w:rsid w:val="00996090"/>
    <w:rsid w:val="009963F8"/>
    <w:rsid w:val="0099690C"/>
    <w:rsid w:val="00997AA8"/>
    <w:rsid w:val="009A0B48"/>
    <w:rsid w:val="009A1324"/>
    <w:rsid w:val="009A16B6"/>
    <w:rsid w:val="009A1BE4"/>
    <w:rsid w:val="009A1F30"/>
    <w:rsid w:val="009A227D"/>
    <w:rsid w:val="009A22F2"/>
    <w:rsid w:val="009A2671"/>
    <w:rsid w:val="009A27C4"/>
    <w:rsid w:val="009A291D"/>
    <w:rsid w:val="009A2946"/>
    <w:rsid w:val="009A2ECD"/>
    <w:rsid w:val="009A31A9"/>
    <w:rsid w:val="009A39D5"/>
    <w:rsid w:val="009A430F"/>
    <w:rsid w:val="009A491A"/>
    <w:rsid w:val="009A4F0B"/>
    <w:rsid w:val="009A53E9"/>
    <w:rsid w:val="009A5434"/>
    <w:rsid w:val="009A564D"/>
    <w:rsid w:val="009A56C6"/>
    <w:rsid w:val="009A7063"/>
    <w:rsid w:val="009A7CBE"/>
    <w:rsid w:val="009A7E1B"/>
    <w:rsid w:val="009B02DD"/>
    <w:rsid w:val="009B0429"/>
    <w:rsid w:val="009B058A"/>
    <w:rsid w:val="009B1CF4"/>
    <w:rsid w:val="009B203A"/>
    <w:rsid w:val="009B207D"/>
    <w:rsid w:val="009B2C7D"/>
    <w:rsid w:val="009B3646"/>
    <w:rsid w:val="009B47E3"/>
    <w:rsid w:val="009B7B31"/>
    <w:rsid w:val="009B7B99"/>
    <w:rsid w:val="009B7DEF"/>
    <w:rsid w:val="009C00BC"/>
    <w:rsid w:val="009C10ED"/>
    <w:rsid w:val="009C15BF"/>
    <w:rsid w:val="009C2A63"/>
    <w:rsid w:val="009C2F75"/>
    <w:rsid w:val="009C503C"/>
    <w:rsid w:val="009C5BFF"/>
    <w:rsid w:val="009C6774"/>
    <w:rsid w:val="009C6886"/>
    <w:rsid w:val="009C723E"/>
    <w:rsid w:val="009C72BD"/>
    <w:rsid w:val="009D003F"/>
    <w:rsid w:val="009D03F2"/>
    <w:rsid w:val="009D1142"/>
    <w:rsid w:val="009D14CD"/>
    <w:rsid w:val="009D1560"/>
    <w:rsid w:val="009D1F76"/>
    <w:rsid w:val="009D2844"/>
    <w:rsid w:val="009D3978"/>
    <w:rsid w:val="009D3FFD"/>
    <w:rsid w:val="009D483C"/>
    <w:rsid w:val="009D4D6E"/>
    <w:rsid w:val="009D59D2"/>
    <w:rsid w:val="009D5BE7"/>
    <w:rsid w:val="009D5C5D"/>
    <w:rsid w:val="009D5FE1"/>
    <w:rsid w:val="009D69F1"/>
    <w:rsid w:val="009D6BD5"/>
    <w:rsid w:val="009D7614"/>
    <w:rsid w:val="009E027E"/>
    <w:rsid w:val="009E104D"/>
    <w:rsid w:val="009E1B44"/>
    <w:rsid w:val="009E1EAD"/>
    <w:rsid w:val="009E20CE"/>
    <w:rsid w:val="009E20E6"/>
    <w:rsid w:val="009E21A4"/>
    <w:rsid w:val="009E3036"/>
    <w:rsid w:val="009E365E"/>
    <w:rsid w:val="009E47DB"/>
    <w:rsid w:val="009E5F09"/>
    <w:rsid w:val="009E6FC1"/>
    <w:rsid w:val="009E73AE"/>
    <w:rsid w:val="009F0244"/>
    <w:rsid w:val="009F10D5"/>
    <w:rsid w:val="009F16EF"/>
    <w:rsid w:val="009F1996"/>
    <w:rsid w:val="009F1E9B"/>
    <w:rsid w:val="009F2249"/>
    <w:rsid w:val="009F2B24"/>
    <w:rsid w:val="009F3C0F"/>
    <w:rsid w:val="009F4AD7"/>
    <w:rsid w:val="009F4C8F"/>
    <w:rsid w:val="009F5094"/>
    <w:rsid w:val="009F55AA"/>
    <w:rsid w:val="009F6D89"/>
    <w:rsid w:val="009F75F4"/>
    <w:rsid w:val="00A007BF"/>
    <w:rsid w:val="00A00BA7"/>
    <w:rsid w:val="00A014B9"/>
    <w:rsid w:val="00A0257B"/>
    <w:rsid w:val="00A0397A"/>
    <w:rsid w:val="00A03B81"/>
    <w:rsid w:val="00A03D32"/>
    <w:rsid w:val="00A03D51"/>
    <w:rsid w:val="00A04699"/>
    <w:rsid w:val="00A050C0"/>
    <w:rsid w:val="00A053AD"/>
    <w:rsid w:val="00A059C4"/>
    <w:rsid w:val="00A06337"/>
    <w:rsid w:val="00A06533"/>
    <w:rsid w:val="00A06797"/>
    <w:rsid w:val="00A06BBA"/>
    <w:rsid w:val="00A06D39"/>
    <w:rsid w:val="00A10183"/>
    <w:rsid w:val="00A10225"/>
    <w:rsid w:val="00A10887"/>
    <w:rsid w:val="00A10F94"/>
    <w:rsid w:val="00A111A9"/>
    <w:rsid w:val="00A11321"/>
    <w:rsid w:val="00A11540"/>
    <w:rsid w:val="00A11E28"/>
    <w:rsid w:val="00A12543"/>
    <w:rsid w:val="00A12AD1"/>
    <w:rsid w:val="00A136B3"/>
    <w:rsid w:val="00A13D83"/>
    <w:rsid w:val="00A14A1E"/>
    <w:rsid w:val="00A14F4C"/>
    <w:rsid w:val="00A15667"/>
    <w:rsid w:val="00A159D5"/>
    <w:rsid w:val="00A1676B"/>
    <w:rsid w:val="00A167C3"/>
    <w:rsid w:val="00A203AF"/>
    <w:rsid w:val="00A20733"/>
    <w:rsid w:val="00A20E34"/>
    <w:rsid w:val="00A212CF"/>
    <w:rsid w:val="00A2143C"/>
    <w:rsid w:val="00A220F4"/>
    <w:rsid w:val="00A22646"/>
    <w:rsid w:val="00A22B09"/>
    <w:rsid w:val="00A23EC6"/>
    <w:rsid w:val="00A24EA1"/>
    <w:rsid w:val="00A254D9"/>
    <w:rsid w:val="00A25814"/>
    <w:rsid w:val="00A25989"/>
    <w:rsid w:val="00A26229"/>
    <w:rsid w:val="00A265F6"/>
    <w:rsid w:val="00A26FDB"/>
    <w:rsid w:val="00A3076E"/>
    <w:rsid w:val="00A31938"/>
    <w:rsid w:val="00A3233A"/>
    <w:rsid w:val="00A329B1"/>
    <w:rsid w:val="00A3342E"/>
    <w:rsid w:val="00A34B48"/>
    <w:rsid w:val="00A35613"/>
    <w:rsid w:val="00A37049"/>
    <w:rsid w:val="00A40023"/>
    <w:rsid w:val="00A40163"/>
    <w:rsid w:val="00A4023C"/>
    <w:rsid w:val="00A40385"/>
    <w:rsid w:val="00A404F8"/>
    <w:rsid w:val="00A40740"/>
    <w:rsid w:val="00A40877"/>
    <w:rsid w:val="00A41697"/>
    <w:rsid w:val="00A420CC"/>
    <w:rsid w:val="00A4288A"/>
    <w:rsid w:val="00A42991"/>
    <w:rsid w:val="00A4332F"/>
    <w:rsid w:val="00A43D72"/>
    <w:rsid w:val="00A446D7"/>
    <w:rsid w:val="00A4511A"/>
    <w:rsid w:val="00A4616E"/>
    <w:rsid w:val="00A46990"/>
    <w:rsid w:val="00A46F97"/>
    <w:rsid w:val="00A51072"/>
    <w:rsid w:val="00A5152D"/>
    <w:rsid w:val="00A52A9A"/>
    <w:rsid w:val="00A532E3"/>
    <w:rsid w:val="00A53933"/>
    <w:rsid w:val="00A53E87"/>
    <w:rsid w:val="00A56375"/>
    <w:rsid w:val="00A56943"/>
    <w:rsid w:val="00A56DA8"/>
    <w:rsid w:val="00A57428"/>
    <w:rsid w:val="00A6118E"/>
    <w:rsid w:val="00A61330"/>
    <w:rsid w:val="00A61761"/>
    <w:rsid w:val="00A62026"/>
    <w:rsid w:val="00A62B22"/>
    <w:rsid w:val="00A63912"/>
    <w:rsid w:val="00A63B9B"/>
    <w:rsid w:val="00A6407B"/>
    <w:rsid w:val="00A64237"/>
    <w:rsid w:val="00A64A20"/>
    <w:rsid w:val="00A64B10"/>
    <w:rsid w:val="00A65564"/>
    <w:rsid w:val="00A6781B"/>
    <w:rsid w:val="00A70A48"/>
    <w:rsid w:val="00A7101A"/>
    <w:rsid w:val="00A7192D"/>
    <w:rsid w:val="00A71BB4"/>
    <w:rsid w:val="00A72110"/>
    <w:rsid w:val="00A7280A"/>
    <w:rsid w:val="00A728AC"/>
    <w:rsid w:val="00A73874"/>
    <w:rsid w:val="00A745D5"/>
    <w:rsid w:val="00A7462D"/>
    <w:rsid w:val="00A747FF"/>
    <w:rsid w:val="00A74A3E"/>
    <w:rsid w:val="00A74DE0"/>
    <w:rsid w:val="00A75213"/>
    <w:rsid w:val="00A752E9"/>
    <w:rsid w:val="00A75B71"/>
    <w:rsid w:val="00A766D1"/>
    <w:rsid w:val="00A768D0"/>
    <w:rsid w:val="00A77E48"/>
    <w:rsid w:val="00A800D8"/>
    <w:rsid w:val="00A817BA"/>
    <w:rsid w:val="00A82135"/>
    <w:rsid w:val="00A82555"/>
    <w:rsid w:val="00A82DD8"/>
    <w:rsid w:val="00A84D5A"/>
    <w:rsid w:val="00A85EB5"/>
    <w:rsid w:val="00A8611F"/>
    <w:rsid w:val="00A86312"/>
    <w:rsid w:val="00A86F65"/>
    <w:rsid w:val="00A86FCD"/>
    <w:rsid w:val="00A8799D"/>
    <w:rsid w:val="00A9032F"/>
    <w:rsid w:val="00A91B4B"/>
    <w:rsid w:val="00A91E20"/>
    <w:rsid w:val="00A932B7"/>
    <w:rsid w:val="00A936B2"/>
    <w:rsid w:val="00A940A7"/>
    <w:rsid w:val="00A94B3A"/>
    <w:rsid w:val="00A95873"/>
    <w:rsid w:val="00A95B71"/>
    <w:rsid w:val="00A965F9"/>
    <w:rsid w:val="00A96CC7"/>
    <w:rsid w:val="00A9748A"/>
    <w:rsid w:val="00A97709"/>
    <w:rsid w:val="00AA08B8"/>
    <w:rsid w:val="00AA094C"/>
    <w:rsid w:val="00AA1B05"/>
    <w:rsid w:val="00AA206E"/>
    <w:rsid w:val="00AA288E"/>
    <w:rsid w:val="00AA2C92"/>
    <w:rsid w:val="00AA3FB2"/>
    <w:rsid w:val="00AA3FCD"/>
    <w:rsid w:val="00AA42E9"/>
    <w:rsid w:val="00AA49D0"/>
    <w:rsid w:val="00AA4ABE"/>
    <w:rsid w:val="00AA51C4"/>
    <w:rsid w:val="00AA54BB"/>
    <w:rsid w:val="00AA6908"/>
    <w:rsid w:val="00AA6A7C"/>
    <w:rsid w:val="00AA7398"/>
    <w:rsid w:val="00AA7764"/>
    <w:rsid w:val="00AA7CF1"/>
    <w:rsid w:val="00AA7FB1"/>
    <w:rsid w:val="00AB0783"/>
    <w:rsid w:val="00AB2BFF"/>
    <w:rsid w:val="00AB34BF"/>
    <w:rsid w:val="00AB3BCB"/>
    <w:rsid w:val="00AB48CB"/>
    <w:rsid w:val="00AB50E4"/>
    <w:rsid w:val="00AB65CD"/>
    <w:rsid w:val="00AB677B"/>
    <w:rsid w:val="00AB6B3B"/>
    <w:rsid w:val="00AB7E91"/>
    <w:rsid w:val="00AC002B"/>
    <w:rsid w:val="00AC1C46"/>
    <w:rsid w:val="00AC2247"/>
    <w:rsid w:val="00AC294C"/>
    <w:rsid w:val="00AC3248"/>
    <w:rsid w:val="00AC3272"/>
    <w:rsid w:val="00AC3286"/>
    <w:rsid w:val="00AC3439"/>
    <w:rsid w:val="00AC36F0"/>
    <w:rsid w:val="00AC3C6C"/>
    <w:rsid w:val="00AC3D24"/>
    <w:rsid w:val="00AC4084"/>
    <w:rsid w:val="00AC4A74"/>
    <w:rsid w:val="00AC4D5E"/>
    <w:rsid w:val="00AC58ED"/>
    <w:rsid w:val="00AC5D4E"/>
    <w:rsid w:val="00AC64F8"/>
    <w:rsid w:val="00AC6532"/>
    <w:rsid w:val="00AC66EF"/>
    <w:rsid w:val="00AC72CC"/>
    <w:rsid w:val="00AD0E36"/>
    <w:rsid w:val="00AD1B1A"/>
    <w:rsid w:val="00AD1BAB"/>
    <w:rsid w:val="00AD1BD5"/>
    <w:rsid w:val="00AD2489"/>
    <w:rsid w:val="00AD2536"/>
    <w:rsid w:val="00AD271F"/>
    <w:rsid w:val="00AD28C2"/>
    <w:rsid w:val="00AD2ADC"/>
    <w:rsid w:val="00AD2BE0"/>
    <w:rsid w:val="00AD2F77"/>
    <w:rsid w:val="00AD3F1A"/>
    <w:rsid w:val="00AD40D4"/>
    <w:rsid w:val="00AD47CC"/>
    <w:rsid w:val="00AD4BD5"/>
    <w:rsid w:val="00AD4C96"/>
    <w:rsid w:val="00AD4DDA"/>
    <w:rsid w:val="00AD55EF"/>
    <w:rsid w:val="00AD6AC9"/>
    <w:rsid w:val="00AD7D46"/>
    <w:rsid w:val="00AD7E01"/>
    <w:rsid w:val="00AE2094"/>
    <w:rsid w:val="00AE2A86"/>
    <w:rsid w:val="00AE484E"/>
    <w:rsid w:val="00AE4BB4"/>
    <w:rsid w:val="00AE598B"/>
    <w:rsid w:val="00AE5A2A"/>
    <w:rsid w:val="00AE5CDE"/>
    <w:rsid w:val="00AE5DDF"/>
    <w:rsid w:val="00AE6356"/>
    <w:rsid w:val="00AE7A02"/>
    <w:rsid w:val="00AF0D06"/>
    <w:rsid w:val="00AF0D3D"/>
    <w:rsid w:val="00AF0E0B"/>
    <w:rsid w:val="00AF0EC7"/>
    <w:rsid w:val="00AF11BE"/>
    <w:rsid w:val="00AF204B"/>
    <w:rsid w:val="00AF246B"/>
    <w:rsid w:val="00AF277A"/>
    <w:rsid w:val="00AF2CF5"/>
    <w:rsid w:val="00AF37D3"/>
    <w:rsid w:val="00AF4E1E"/>
    <w:rsid w:val="00AF559A"/>
    <w:rsid w:val="00AF6013"/>
    <w:rsid w:val="00AF74D9"/>
    <w:rsid w:val="00AF793D"/>
    <w:rsid w:val="00B00092"/>
    <w:rsid w:val="00B00145"/>
    <w:rsid w:val="00B005FD"/>
    <w:rsid w:val="00B00600"/>
    <w:rsid w:val="00B00766"/>
    <w:rsid w:val="00B0136D"/>
    <w:rsid w:val="00B015AF"/>
    <w:rsid w:val="00B02247"/>
    <w:rsid w:val="00B02783"/>
    <w:rsid w:val="00B030D4"/>
    <w:rsid w:val="00B039DA"/>
    <w:rsid w:val="00B04311"/>
    <w:rsid w:val="00B044FF"/>
    <w:rsid w:val="00B04537"/>
    <w:rsid w:val="00B045C2"/>
    <w:rsid w:val="00B045F8"/>
    <w:rsid w:val="00B058C8"/>
    <w:rsid w:val="00B0626D"/>
    <w:rsid w:val="00B062E1"/>
    <w:rsid w:val="00B06F0B"/>
    <w:rsid w:val="00B07366"/>
    <w:rsid w:val="00B07DE6"/>
    <w:rsid w:val="00B10A5A"/>
    <w:rsid w:val="00B10F8C"/>
    <w:rsid w:val="00B115E7"/>
    <w:rsid w:val="00B11BC4"/>
    <w:rsid w:val="00B11BFA"/>
    <w:rsid w:val="00B11C62"/>
    <w:rsid w:val="00B1200F"/>
    <w:rsid w:val="00B12199"/>
    <w:rsid w:val="00B123E1"/>
    <w:rsid w:val="00B1374A"/>
    <w:rsid w:val="00B147F4"/>
    <w:rsid w:val="00B14D80"/>
    <w:rsid w:val="00B160D7"/>
    <w:rsid w:val="00B162AD"/>
    <w:rsid w:val="00B168D3"/>
    <w:rsid w:val="00B1720A"/>
    <w:rsid w:val="00B17CD9"/>
    <w:rsid w:val="00B20221"/>
    <w:rsid w:val="00B21116"/>
    <w:rsid w:val="00B21A95"/>
    <w:rsid w:val="00B21D02"/>
    <w:rsid w:val="00B223F0"/>
    <w:rsid w:val="00B22D8C"/>
    <w:rsid w:val="00B233F3"/>
    <w:rsid w:val="00B23C3B"/>
    <w:rsid w:val="00B2630D"/>
    <w:rsid w:val="00B27710"/>
    <w:rsid w:val="00B30C91"/>
    <w:rsid w:val="00B31711"/>
    <w:rsid w:val="00B3236B"/>
    <w:rsid w:val="00B3374B"/>
    <w:rsid w:val="00B342BC"/>
    <w:rsid w:val="00B3460D"/>
    <w:rsid w:val="00B3463D"/>
    <w:rsid w:val="00B359BF"/>
    <w:rsid w:val="00B363BF"/>
    <w:rsid w:val="00B37B43"/>
    <w:rsid w:val="00B37BD5"/>
    <w:rsid w:val="00B37E2F"/>
    <w:rsid w:val="00B37F4E"/>
    <w:rsid w:val="00B406EF"/>
    <w:rsid w:val="00B4074A"/>
    <w:rsid w:val="00B40868"/>
    <w:rsid w:val="00B40934"/>
    <w:rsid w:val="00B40FB0"/>
    <w:rsid w:val="00B41BE5"/>
    <w:rsid w:val="00B42F82"/>
    <w:rsid w:val="00B43676"/>
    <w:rsid w:val="00B43D4B"/>
    <w:rsid w:val="00B441F3"/>
    <w:rsid w:val="00B4433D"/>
    <w:rsid w:val="00B44ECA"/>
    <w:rsid w:val="00B4535E"/>
    <w:rsid w:val="00B45A5C"/>
    <w:rsid w:val="00B462EF"/>
    <w:rsid w:val="00B46BDC"/>
    <w:rsid w:val="00B46F20"/>
    <w:rsid w:val="00B47CD3"/>
    <w:rsid w:val="00B515D6"/>
    <w:rsid w:val="00B5185D"/>
    <w:rsid w:val="00B51EB1"/>
    <w:rsid w:val="00B52EC7"/>
    <w:rsid w:val="00B5310C"/>
    <w:rsid w:val="00B531E2"/>
    <w:rsid w:val="00B53A00"/>
    <w:rsid w:val="00B5530B"/>
    <w:rsid w:val="00B55727"/>
    <w:rsid w:val="00B55BF6"/>
    <w:rsid w:val="00B564EA"/>
    <w:rsid w:val="00B56500"/>
    <w:rsid w:val="00B565CD"/>
    <w:rsid w:val="00B56FBD"/>
    <w:rsid w:val="00B5726C"/>
    <w:rsid w:val="00B57419"/>
    <w:rsid w:val="00B577E6"/>
    <w:rsid w:val="00B57CA1"/>
    <w:rsid w:val="00B60BFF"/>
    <w:rsid w:val="00B61BE1"/>
    <w:rsid w:val="00B61C5E"/>
    <w:rsid w:val="00B61F57"/>
    <w:rsid w:val="00B621DF"/>
    <w:rsid w:val="00B63682"/>
    <w:rsid w:val="00B63F04"/>
    <w:rsid w:val="00B6427E"/>
    <w:rsid w:val="00B643FD"/>
    <w:rsid w:val="00B647C6"/>
    <w:rsid w:val="00B649D4"/>
    <w:rsid w:val="00B6500E"/>
    <w:rsid w:val="00B66E62"/>
    <w:rsid w:val="00B66EDA"/>
    <w:rsid w:val="00B67550"/>
    <w:rsid w:val="00B675E2"/>
    <w:rsid w:val="00B701CD"/>
    <w:rsid w:val="00B70A4B"/>
    <w:rsid w:val="00B70B55"/>
    <w:rsid w:val="00B7177E"/>
    <w:rsid w:val="00B71BD4"/>
    <w:rsid w:val="00B71BFF"/>
    <w:rsid w:val="00B71C31"/>
    <w:rsid w:val="00B72789"/>
    <w:rsid w:val="00B72FA5"/>
    <w:rsid w:val="00B736D7"/>
    <w:rsid w:val="00B73E20"/>
    <w:rsid w:val="00B7461E"/>
    <w:rsid w:val="00B74BEA"/>
    <w:rsid w:val="00B7562A"/>
    <w:rsid w:val="00B75893"/>
    <w:rsid w:val="00B774A2"/>
    <w:rsid w:val="00B80D63"/>
    <w:rsid w:val="00B82148"/>
    <w:rsid w:val="00B82BE5"/>
    <w:rsid w:val="00B831E6"/>
    <w:rsid w:val="00B8325C"/>
    <w:rsid w:val="00B8347D"/>
    <w:rsid w:val="00B835FC"/>
    <w:rsid w:val="00B84729"/>
    <w:rsid w:val="00B85680"/>
    <w:rsid w:val="00B871CE"/>
    <w:rsid w:val="00B8738E"/>
    <w:rsid w:val="00B87A60"/>
    <w:rsid w:val="00B87AD3"/>
    <w:rsid w:val="00B87E13"/>
    <w:rsid w:val="00B90796"/>
    <w:rsid w:val="00B907D3"/>
    <w:rsid w:val="00B90C98"/>
    <w:rsid w:val="00B92084"/>
    <w:rsid w:val="00B9238B"/>
    <w:rsid w:val="00B929ED"/>
    <w:rsid w:val="00B942BE"/>
    <w:rsid w:val="00B95211"/>
    <w:rsid w:val="00B95B34"/>
    <w:rsid w:val="00B95F15"/>
    <w:rsid w:val="00B970B5"/>
    <w:rsid w:val="00B97906"/>
    <w:rsid w:val="00BA1190"/>
    <w:rsid w:val="00BA2B76"/>
    <w:rsid w:val="00BA322C"/>
    <w:rsid w:val="00BA3FB1"/>
    <w:rsid w:val="00BA420F"/>
    <w:rsid w:val="00BA42B7"/>
    <w:rsid w:val="00BA42CE"/>
    <w:rsid w:val="00BA508D"/>
    <w:rsid w:val="00BA585A"/>
    <w:rsid w:val="00BA5B4B"/>
    <w:rsid w:val="00BA5D07"/>
    <w:rsid w:val="00BA63CD"/>
    <w:rsid w:val="00BA6713"/>
    <w:rsid w:val="00BA783A"/>
    <w:rsid w:val="00BB0BAE"/>
    <w:rsid w:val="00BB16EA"/>
    <w:rsid w:val="00BB1CFF"/>
    <w:rsid w:val="00BB2CA9"/>
    <w:rsid w:val="00BB3041"/>
    <w:rsid w:val="00BB375C"/>
    <w:rsid w:val="00BB4023"/>
    <w:rsid w:val="00BB46ED"/>
    <w:rsid w:val="00BB60F2"/>
    <w:rsid w:val="00BB6129"/>
    <w:rsid w:val="00BB61E7"/>
    <w:rsid w:val="00BB62BD"/>
    <w:rsid w:val="00BB63C4"/>
    <w:rsid w:val="00BB6547"/>
    <w:rsid w:val="00BB702E"/>
    <w:rsid w:val="00BC0DF4"/>
    <w:rsid w:val="00BC18AF"/>
    <w:rsid w:val="00BC21FE"/>
    <w:rsid w:val="00BC22E5"/>
    <w:rsid w:val="00BC230B"/>
    <w:rsid w:val="00BC2B44"/>
    <w:rsid w:val="00BC2CFC"/>
    <w:rsid w:val="00BC2DE2"/>
    <w:rsid w:val="00BC38F8"/>
    <w:rsid w:val="00BC39E1"/>
    <w:rsid w:val="00BC41B3"/>
    <w:rsid w:val="00BC4344"/>
    <w:rsid w:val="00BC477B"/>
    <w:rsid w:val="00BC4F96"/>
    <w:rsid w:val="00BC502B"/>
    <w:rsid w:val="00BC565F"/>
    <w:rsid w:val="00BC5B0C"/>
    <w:rsid w:val="00BC5B31"/>
    <w:rsid w:val="00BC65F6"/>
    <w:rsid w:val="00BC6824"/>
    <w:rsid w:val="00BC6991"/>
    <w:rsid w:val="00BC6A26"/>
    <w:rsid w:val="00BC6DD8"/>
    <w:rsid w:val="00BC6EE6"/>
    <w:rsid w:val="00BC6F17"/>
    <w:rsid w:val="00BC7334"/>
    <w:rsid w:val="00BC7480"/>
    <w:rsid w:val="00BC7849"/>
    <w:rsid w:val="00BD0104"/>
    <w:rsid w:val="00BD0383"/>
    <w:rsid w:val="00BD056D"/>
    <w:rsid w:val="00BD19B5"/>
    <w:rsid w:val="00BD1DD7"/>
    <w:rsid w:val="00BD1F6D"/>
    <w:rsid w:val="00BD362E"/>
    <w:rsid w:val="00BD5113"/>
    <w:rsid w:val="00BD56E2"/>
    <w:rsid w:val="00BD6CF4"/>
    <w:rsid w:val="00BD7295"/>
    <w:rsid w:val="00BE0278"/>
    <w:rsid w:val="00BE1A38"/>
    <w:rsid w:val="00BE2204"/>
    <w:rsid w:val="00BE292C"/>
    <w:rsid w:val="00BE37B9"/>
    <w:rsid w:val="00BE3DC0"/>
    <w:rsid w:val="00BE49DB"/>
    <w:rsid w:val="00BE50D6"/>
    <w:rsid w:val="00BE56A8"/>
    <w:rsid w:val="00BE58D7"/>
    <w:rsid w:val="00BE5AA9"/>
    <w:rsid w:val="00BE641E"/>
    <w:rsid w:val="00BE6429"/>
    <w:rsid w:val="00BE6876"/>
    <w:rsid w:val="00BE71D8"/>
    <w:rsid w:val="00BF0A78"/>
    <w:rsid w:val="00BF191B"/>
    <w:rsid w:val="00BF1C3A"/>
    <w:rsid w:val="00BF372A"/>
    <w:rsid w:val="00BF3FD5"/>
    <w:rsid w:val="00BF4018"/>
    <w:rsid w:val="00BF4358"/>
    <w:rsid w:val="00BF43B5"/>
    <w:rsid w:val="00BF44BB"/>
    <w:rsid w:val="00BF47CD"/>
    <w:rsid w:val="00BF5240"/>
    <w:rsid w:val="00BF537D"/>
    <w:rsid w:val="00BF54F6"/>
    <w:rsid w:val="00BF618E"/>
    <w:rsid w:val="00BF6206"/>
    <w:rsid w:val="00BF64EE"/>
    <w:rsid w:val="00BF6645"/>
    <w:rsid w:val="00BF6F10"/>
    <w:rsid w:val="00BF70E3"/>
    <w:rsid w:val="00BF7B35"/>
    <w:rsid w:val="00BF7C15"/>
    <w:rsid w:val="00C000DA"/>
    <w:rsid w:val="00C00142"/>
    <w:rsid w:val="00C016A9"/>
    <w:rsid w:val="00C01C50"/>
    <w:rsid w:val="00C01F27"/>
    <w:rsid w:val="00C0288C"/>
    <w:rsid w:val="00C028CB"/>
    <w:rsid w:val="00C02B00"/>
    <w:rsid w:val="00C0368F"/>
    <w:rsid w:val="00C051FF"/>
    <w:rsid w:val="00C0574E"/>
    <w:rsid w:val="00C05C47"/>
    <w:rsid w:val="00C06235"/>
    <w:rsid w:val="00C0628A"/>
    <w:rsid w:val="00C068AC"/>
    <w:rsid w:val="00C113A9"/>
    <w:rsid w:val="00C123DC"/>
    <w:rsid w:val="00C12A0B"/>
    <w:rsid w:val="00C1481C"/>
    <w:rsid w:val="00C14C2D"/>
    <w:rsid w:val="00C1557B"/>
    <w:rsid w:val="00C16349"/>
    <w:rsid w:val="00C16612"/>
    <w:rsid w:val="00C16ACC"/>
    <w:rsid w:val="00C175F7"/>
    <w:rsid w:val="00C17926"/>
    <w:rsid w:val="00C17A67"/>
    <w:rsid w:val="00C17F39"/>
    <w:rsid w:val="00C20FDD"/>
    <w:rsid w:val="00C217FB"/>
    <w:rsid w:val="00C21A7D"/>
    <w:rsid w:val="00C23074"/>
    <w:rsid w:val="00C238BB"/>
    <w:rsid w:val="00C24862"/>
    <w:rsid w:val="00C24CDC"/>
    <w:rsid w:val="00C261C3"/>
    <w:rsid w:val="00C26282"/>
    <w:rsid w:val="00C26714"/>
    <w:rsid w:val="00C2719D"/>
    <w:rsid w:val="00C27A60"/>
    <w:rsid w:val="00C27A72"/>
    <w:rsid w:val="00C27CDC"/>
    <w:rsid w:val="00C27E2A"/>
    <w:rsid w:val="00C27EAC"/>
    <w:rsid w:val="00C304BE"/>
    <w:rsid w:val="00C304E4"/>
    <w:rsid w:val="00C305B3"/>
    <w:rsid w:val="00C3123A"/>
    <w:rsid w:val="00C320F4"/>
    <w:rsid w:val="00C32B85"/>
    <w:rsid w:val="00C34B91"/>
    <w:rsid w:val="00C34C22"/>
    <w:rsid w:val="00C35363"/>
    <w:rsid w:val="00C354A6"/>
    <w:rsid w:val="00C3787E"/>
    <w:rsid w:val="00C37E0F"/>
    <w:rsid w:val="00C414E5"/>
    <w:rsid w:val="00C41B4E"/>
    <w:rsid w:val="00C422CA"/>
    <w:rsid w:val="00C422E3"/>
    <w:rsid w:val="00C42B28"/>
    <w:rsid w:val="00C42B74"/>
    <w:rsid w:val="00C439EC"/>
    <w:rsid w:val="00C43B37"/>
    <w:rsid w:val="00C4468D"/>
    <w:rsid w:val="00C4477C"/>
    <w:rsid w:val="00C44C7F"/>
    <w:rsid w:val="00C44FF6"/>
    <w:rsid w:val="00C45534"/>
    <w:rsid w:val="00C45A48"/>
    <w:rsid w:val="00C45B02"/>
    <w:rsid w:val="00C45EFB"/>
    <w:rsid w:val="00C4648C"/>
    <w:rsid w:val="00C4649A"/>
    <w:rsid w:val="00C468AF"/>
    <w:rsid w:val="00C500BA"/>
    <w:rsid w:val="00C504A1"/>
    <w:rsid w:val="00C52E9B"/>
    <w:rsid w:val="00C5371C"/>
    <w:rsid w:val="00C55701"/>
    <w:rsid w:val="00C561F7"/>
    <w:rsid w:val="00C56603"/>
    <w:rsid w:val="00C575B1"/>
    <w:rsid w:val="00C57E7C"/>
    <w:rsid w:val="00C60888"/>
    <w:rsid w:val="00C60F6A"/>
    <w:rsid w:val="00C6105D"/>
    <w:rsid w:val="00C611C2"/>
    <w:rsid w:val="00C61B68"/>
    <w:rsid w:val="00C61BEC"/>
    <w:rsid w:val="00C622A4"/>
    <w:rsid w:val="00C6243E"/>
    <w:rsid w:val="00C62579"/>
    <w:rsid w:val="00C62726"/>
    <w:rsid w:val="00C63900"/>
    <w:rsid w:val="00C63915"/>
    <w:rsid w:val="00C64472"/>
    <w:rsid w:val="00C6492F"/>
    <w:rsid w:val="00C64B93"/>
    <w:rsid w:val="00C65F75"/>
    <w:rsid w:val="00C66791"/>
    <w:rsid w:val="00C66F73"/>
    <w:rsid w:val="00C67056"/>
    <w:rsid w:val="00C673BA"/>
    <w:rsid w:val="00C67EFF"/>
    <w:rsid w:val="00C70657"/>
    <w:rsid w:val="00C711FE"/>
    <w:rsid w:val="00C71250"/>
    <w:rsid w:val="00C72108"/>
    <w:rsid w:val="00C72392"/>
    <w:rsid w:val="00C73853"/>
    <w:rsid w:val="00C74857"/>
    <w:rsid w:val="00C74890"/>
    <w:rsid w:val="00C751A5"/>
    <w:rsid w:val="00C75450"/>
    <w:rsid w:val="00C75E10"/>
    <w:rsid w:val="00C75F27"/>
    <w:rsid w:val="00C76260"/>
    <w:rsid w:val="00C76448"/>
    <w:rsid w:val="00C7648F"/>
    <w:rsid w:val="00C76536"/>
    <w:rsid w:val="00C76A28"/>
    <w:rsid w:val="00C76CA1"/>
    <w:rsid w:val="00C76D0E"/>
    <w:rsid w:val="00C76D44"/>
    <w:rsid w:val="00C76DF6"/>
    <w:rsid w:val="00C77589"/>
    <w:rsid w:val="00C777DE"/>
    <w:rsid w:val="00C81085"/>
    <w:rsid w:val="00C81377"/>
    <w:rsid w:val="00C813BC"/>
    <w:rsid w:val="00C81C71"/>
    <w:rsid w:val="00C82125"/>
    <w:rsid w:val="00C83345"/>
    <w:rsid w:val="00C83518"/>
    <w:rsid w:val="00C842FA"/>
    <w:rsid w:val="00C84378"/>
    <w:rsid w:val="00C84439"/>
    <w:rsid w:val="00C84769"/>
    <w:rsid w:val="00C8499C"/>
    <w:rsid w:val="00C84D8B"/>
    <w:rsid w:val="00C85A36"/>
    <w:rsid w:val="00C85C0B"/>
    <w:rsid w:val="00C85DEA"/>
    <w:rsid w:val="00C85E70"/>
    <w:rsid w:val="00C860BF"/>
    <w:rsid w:val="00C90633"/>
    <w:rsid w:val="00C9145F"/>
    <w:rsid w:val="00C91E5F"/>
    <w:rsid w:val="00C91FA3"/>
    <w:rsid w:val="00C929B1"/>
    <w:rsid w:val="00C92DCB"/>
    <w:rsid w:val="00C92EA8"/>
    <w:rsid w:val="00C92F1A"/>
    <w:rsid w:val="00C9412F"/>
    <w:rsid w:val="00C94F95"/>
    <w:rsid w:val="00C957DF"/>
    <w:rsid w:val="00C95822"/>
    <w:rsid w:val="00C95B56"/>
    <w:rsid w:val="00C95F75"/>
    <w:rsid w:val="00C95FDB"/>
    <w:rsid w:val="00C96538"/>
    <w:rsid w:val="00C96E66"/>
    <w:rsid w:val="00C96FFF"/>
    <w:rsid w:val="00C9762D"/>
    <w:rsid w:val="00C97973"/>
    <w:rsid w:val="00C97A2F"/>
    <w:rsid w:val="00CA069D"/>
    <w:rsid w:val="00CA0DE6"/>
    <w:rsid w:val="00CA0DFA"/>
    <w:rsid w:val="00CA1244"/>
    <w:rsid w:val="00CA2333"/>
    <w:rsid w:val="00CA28E9"/>
    <w:rsid w:val="00CA3517"/>
    <w:rsid w:val="00CA4ADE"/>
    <w:rsid w:val="00CA4DE8"/>
    <w:rsid w:val="00CA5238"/>
    <w:rsid w:val="00CA5C69"/>
    <w:rsid w:val="00CA5D1A"/>
    <w:rsid w:val="00CA5FE6"/>
    <w:rsid w:val="00CA646C"/>
    <w:rsid w:val="00CA6670"/>
    <w:rsid w:val="00CA67F3"/>
    <w:rsid w:val="00CA69F7"/>
    <w:rsid w:val="00CA6DFF"/>
    <w:rsid w:val="00CA6F8A"/>
    <w:rsid w:val="00CA737E"/>
    <w:rsid w:val="00CA7D4D"/>
    <w:rsid w:val="00CB00CE"/>
    <w:rsid w:val="00CB04C1"/>
    <w:rsid w:val="00CB14FC"/>
    <w:rsid w:val="00CB1A78"/>
    <w:rsid w:val="00CB39EE"/>
    <w:rsid w:val="00CB3D0E"/>
    <w:rsid w:val="00CB3D3E"/>
    <w:rsid w:val="00CB4383"/>
    <w:rsid w:val="00CB43B6"/>
    <w:rsid w:val="00CB48A2"/>
    <w:rsid w:val="00CB49A4"/>
    <w:rsid w:val="00CB5B77"/>
    <w:rsid w:val="00CB62F9"/>
    <w:rsid w:val="00CB719C"/>
    <w:rsid w:val="00CB7E3C"/>
    <w:rsid w:val="00CC03A1"/>
    <w:rsid w:val="00CC0987"/>
    <w:rsid w:val="00CC0A25"/>
    <w:rsid w:val="00CC179F"/>
    <w:rsid w:val="00CC190A"/>
    <w:rsid w:val="00CC2291"/>
    <w:rsid w:val="00CC260F"/>
    <w:rsid w:val="00CC5644"/>
    <w:rsid w:val="00CC663C"/>
    <w:rsid w:val="00CD02C7"/>
    <w:rsid w:val="00CD0A47"/>
    <w:rsid w:val="00CD0CFA"/>
    <w:rsid w:val="00CD1DED"/>
    <w:rsid w:val="00CD1F90"/>
    <w:rsid w:val="00CD2DFA"/>
    <w:rsid w:val="00CD36CA"/>
    <w:rsid w:val="00CD390E"/>
    <w:rsid w:val="00CD454E"/>
    <w:rsid w:val="00CD4D2A"/>
    <w:rsid w:val="00CD55D8"/>
    <w:rsid w:val="00CD5A03"/>
    <w:rsid w:val="00CD5AD4"/>
    <w:rsid w:val="00CD5BFD"/>
    <w:rsid w:val="00CD6449"/>
    <w:rsid w:val="00CD6546"/>
    <w:rsid w:val="00CD6F07"/>
    <w:rsid w:val="00CD7685"/>
    <w:rsid w:val="00CD76A4"/>
    <w:rsid w:val="00CD7F73"/>
    <w:rsid w:val="00CE067E"/>
    <w:rsid w:val="00CE0957"/>
    <w:rsid w:val="00CE1BE0"/>
    <w:rsid w:val="00CE2520"/>
    <w:rsid w:val="00CE2699"/>
    <w:rsid w:val="00CE2ADF"/>
    <w:rsid w:val="00CE2FE8"/>
    <w:rsid w:val="00CE3953"/>
    <w:rsid w:val="00CE3FB7"/>
    <w:rsid w:val="00CE4037"/>
    <w:rsid w:val="00CE4524"/>
    <w:rsid w:val="00CE45CB"/>
    <w:rsid w:val="00CE4A0A"/>
    <w:rsid w:val="00CE4AC2"/>
    <w:rsid w:val="00CE4B8C"/>
    <w:rsid w:val="00CE4E90"/>
    <w:rsid w:val="00CE5C56"/>
    <w:rsid w:val="00CE63B4"/>
    <w:rsid w:val="00CE69E2"/>
    <w:rsid w:val="00CE6CA7"/>
    <w:rsid w:val="00CE6D95"/>
    <w:rsid w:val="00CE7AD7"/>
    <w:rsid w:val="00CF05C9"/>
    <w:rsid w:val="00CF0A13"/>
    <w:rsid w:val="00CF13C6"/>
    <w:rsid w:val="00CF1488"/>
    <w:rsid w:val="00CF1B4C"/>
    <w:rsid w:val="00CF24AB"/>
    <w:rsid w:val="00CF263B"/>
    <w:rsid w:val="00CF3F03"/>
    <w:rsid w:val="00CF4A5D"/>
    <w:rsid w:val="00CF4BEA"/>
    <w:rsid w:val="00CF59C7"/>
    <w:rsid w:val="00CF5EC5"/>
    <w:rsid w:val="00CF664D"/>
    <w:rsid w:val="00CF6920"/>
    <w:rsid w:val="00CF6997"/>
    <w:rsid w:val="00CF7179"/>
    <w:rsid w:val="00CF7550"/>
    <w:rsid w:val="00CF7583"/>
    <w:rsid w:val="00CF78FC"/>
    <w:rsid w:val="00CF7E69"/>
    <w:rsid w:val="00CF7F5C"/>
    <w:rsid w:val="00D00B01"/>
    <w:rsid w:val="00D01D27"/>
    <w:rsid w:val="00D01F35"/>
    <w:rsid w:val="00D026AA"/>
    <w:rsid w:val="00D0277D"/>
    <w:rsid w:val="00D028DE"/>
    <w:rsid w:val="00D029E9"/>
    <w:rsid w:val="00D03366"/>
    <w:rsid w:val="00D0374F"/>
    <w:rsid w:val="00D03C5C"/>
    <w:rsid w:val="00D04E1B"/>
    <w:rsid w:val="00D0669F"/>
    <w:rsid w:val="00D06C13"/>
    <w:rsid w:val="00D0757A"/>
    <w:rsid w:val="00D07589"/>
    <w:rsid w:val="00D07987"/>
    <w:rsid w:val="00D1097C"/>
    <w:rsid w:val="00D11E89"/>
    <w:rsid w:val="00D12603"/>
    <w:rsid w:val="00D12743"/>
    <w:rsid w:val="00D1285F"/>
    <w:rsid w:val="00D12AC6"/>
    <w:rsid w:val="00D13D7F"/>
    <w:rsid w:val="00D14AE4"/>
    <w:rsid w:val="00D1547F"/>
    <w:rsid w:val="00D155EF"/>
    <w:rsid w:val="00D16461"/>
    <w:rsid w:val="00D16476"/>
    <w:rsid w:val="00D16C62"/>
    <w:rsid w:val="00D16DE2"/>
    <w:rsid w:val="00D170F7"/>
    <w:rsid w:val="00D17246"/>
    <w:rsid w:val="00D20725"/>
    <w:rsid w:val="00D208EE"/>
    <w:rsid w:val="00D219D0"/>
    <w:rsid w:val="00D21BF7"/>
    <w:rsid w:val="00D229FB"/>
    <w:rsid w:val="00D23A7C"/>
    <w:rsid w:val="00D23C91"/>
    <w:rsid w:val="00D25ADE"/>
    <w:rsid w:val="00D25B06"/>
    <w:rsid w:val="00D262C2"/>
    <w:rsid w:val="00D262D0"/>
    <w:rsid w:val="00D26568"/>
    <w:rsid w:val="00D26694"/>
    <w:rsid w:val="00D266CA"/>
    <w:rsid w:val="00D270BD"/>
    <w:rsid w:val="00D30C6C"/>
    <w:rsid w:val="00D30F12"/>
    <w:rsid w:val="00D31274"/>
    <w:rsid w:val="00D31C95"/>
    <w:rsid w:val="00D321CB"/>
    <w:rsid w:val="00D3300D"/>
    <w:rsid w:val="00D33BD3"/>
    <w:rsid w:val="00D33F6B"/>
    <w:rsid w:val="00D34E12"/>
    <w:rsid w:val="00D35617"/>
    <w:rsid w:val="00D35CB8"/>
    <w:rsid w:val="00D3654C"/>
    <w:rsid w:val="00D370A9"/>
    <w:rsid w:val="00D37AD6"/>
    <w:rsid w:val="00D400F0"/>
    <w:rsid w:val="00D41AA4"/>
    <w:rsid w:val="00D42728"/>
    <w:rsid w:val="00D4281C"/>
    <w:rsid w:val="00D42F00"/>
    <w:rsid w:val="00D43874"/>
    <w:rsid w:val="00D44DA5"/>
    <w:rsid w:val="00D44E19"/>
    <w:rsid w:val="00D457D2"/>
    <w:rsid w:val="00D46166"/>
    <w:rsid w:val="00D4685E"/>
    <w:rsid w:val="00D46971"/>
    <w:rsid w:val="00D475FD"/>
    <w:rsid w:val="00D5063F"/>
    <w:rsid w:val="00D50BCF"/>
    <w:rsid w:val="00D518A1"/>
    <w:rsid w:val="00D52E28"/>
    <w:rsid w:val="00D52FF4"/>
    <w:rsid w:val="00D53154"/>
    <w:rsid w:val="00D5331F"/>
    <w:rsid w:val="00D53FD3"/>
    <w:rsid w:val="00D54950"/>
    <w:rsid w:val="00D54EE1"/>
    <w:rsid w:val="00D5527A"/>
    <w:rsid w:val="00D55B14"/>
    <w:rsid w:val="00D55B74"/>
    <w:rsid w:val="00D55CBF"/>
    <w:rsid w:val="00D55DE7"/>
    <w:rsid w:val="00D57275"/>
    <w:rsid w:val="00D574D4"/>
    <w:rsid w:val="00D57F6E"/>
    <w:rsid w:val="00D57F89"/>
    <w:rsid w:val="00D601F9"/>
    <w:rsid w:val="00D6063D"/>
    <w:rsid w:val="00D606DB"/>
    <w:rsid w:val="00D607C4"/>
    <w:rsid w:val="00D620E8"/>
    <w:rsid w:val="00D62C25"/>
    <w:rsid w:val="00D6322D"/>
    <w:rsid w:val="00D64461"/>
    <w:rsid w:val="00D64D5A"/>
    <w:rsid w:val="00D64DAD"/>
    <w:rsid w:val="00D65386"/>
    <w:rsid w:val="00D65D4D"/>
    <w:rsid w:val="00D66837"/>
    <w:rsid w:val="00D66F91"/>
    <w:rsid w:val="00D67E6D"/>
    <w:rsid w:val="00D7015F"/>
    <w:rsid w:val="00D703C3"/>
    <w:rsid w:val="00D726AC"/>
    <w:rsid w:val="00D736B5"/>
    <w:rsid w:val="00D7438B"/>
    <w:rsid w:val="00D7445C"/>
    <w:rsid w:val="00D74AD3"/>
    <w:rsid w:val="00D74E9F"/>
    <w:rsid w:val="00D74F91"/>
    <w:rsid w:val="00D75DF4"/>
    <w:rsid w:val="00D7600C"/>
    <w:rsid w:val="00D77D88"/>
    <w:rsid w:val="00D80211"/>
    <w:rsid w:val="00D8125F"/>
    <w:rsid w:val="00D82A76"/>
    <w:rsid w:val="00D82EAC"/>
    <w:rsid w:val="00D839B0"/>
    <w:rsid w:val="00D83F18"/>
    <w:rsid w:val="00D84165"/>
    <w:rsid w:val="00D841A6"/>
    <w:rsid w:val="00D843E6"/>
    <w:rsid w:val="00D845D9"/>
    <w:rsid w:val="00D84747"/>
    <w:rsid w:val="00D847D9"/>
    <w:rsid w:val="00D855D6"/>
    <w:rsid w:val="00D85ADB"/>
    <w:rsid w:val="00D8608C"/>
    <w:rsid w:val="00D86D24"/>
    <w:rsid w:val="00D86EC0"/>
    <w:rsid w:val="00D875D6"/>
    <w:rsid w:val="00D876C9"/>
    <w:rsid w:val="00D91E13"/>
    <w:rsid w:val="00D92019"/>
    <w:rsid w:val="00D9250D"/>
    <w:rsid w:val="00D92687"/>
    <w:rsid w:val="00D940AC"/>
    <w:rsid w:val="00D949D6"/>
    <w:rsid w:val="00D95209"/>
    <w:rsid w:val="00D95995"/>
    <w:rsid w:val="00D96379"/>
    <w:rsid w:val="00D965E5"/>
    <w:rsid w:val="00D97621"/>
    <w:rsid w:val="00DA090C"/>
    <w:rsid w:val="00DA0A5A"/>
    <w:rsid w:val="00DA0C1E"/>
    <w:rsid w:val="00DA0D68"/>
    <w:rsid w:val="00DA18C6"/>
    <w:rsid w:val="00DA1C2E"/>
    <w:rsid w:val="00DA3316"/>
    <w:rsid w:val="00DA44A2"/>
    <w:rsid w:val="00DA4BDC"/>
    <w:rsid w:val="00DA51E8"/>
    <w:rsid w:val="00DA538F"/>
    <w:rsid w:val="00DA56F0"/>
    <w:rsid w:val="00DA5CC2"/>
    <w:rsid w:val="00DA764B"/>
    <w:rsid w:val="00DA79D8"/>
    <w:rsid w:val="00DA7BB8"/>
    <w:rsid w:val="00DB1608"/>
    <w:rsid w:val="00DB311C"/>
    <w:rsid w:val="00DB4180"/>
    <w:rsid w:val="00DB43FB"/>
    <w:rsid w:val="00DB4A1D"/>
    <w:rsid w:val="00DB6A7B"/>
    <w:rsid w:val="00DB6E3B"/>
    <w:rsid w:val="00DB7231"/>
    <w:rsid w:val="00DB7CEF"/>
    <w:rsid w:val="00DC0FB1"/>
    <w:rsid w:val="00DC2117"/>
    <w:rsid w:val="00DC26BC"/>
    <w:rsid w:val="00DC2968"/>
    <w:rsid w:val="00DC2AB1"/>
    <w:rsid w:val="00DC3FF0"/>
    <w:rsid w:val="00DC4740"/>
    <w:rsid w:val="00DC4875"/>
    <w:rsid w:val="00DC4B3D"/>
    <w:rsid w:val="00DC6C94"/>
    <w:rsid w:val="00DC72A0"/>
    <w:rsid w:val="00DC7C1A"/>
    <w:rsid w:val="00DD03AB"/>
    <w:rsid w:val="00DD0921"/>
    <w:rsid w:val="00DD1750"/>
    <w:rsid w:val="00DD17ED"/>
    <w:rsid w:val="00DD2B16"/>
    <w:rsid w:val="00DD3002"/>
    <w:rsid w:val="00DD3035"/>
    <w:rsid w:val="00DD355A"/>
    <w:rsid w:val="00DD3F22"/>
    <w:rsid w:val="00DD4C55"/>
    <w:rsid w:val="00DD5D99"/>
    <w:rsid w:val="00DD5FC7"/>
    <w:rsid w:val="00DD69F3"/>
    <w:rsid w:val="00DD703E"/>
    <w:rsid w:val="00DD7AFE"/>
    <w:rsid w:val="00DE040D"/>
    <w:rsid w:val="00DE04C8"/>
    <w:rsid w:val="00DE0507"/>
    <w:rsid w:val="00DE143A"/>
    <w:rsid w:val="00DE200A"/>
    <w:rsid w:val="00DE202E"/>
    <w:rsid w:val="00DE25DF"/>
    <w:rsid w:val="00DE2EB7"/>
    <w:rsid w:val="00DE413C"/>
    <w:rsid w:val="00DE42DF"/>
    <w:rsid w:val="00DE4BD1"/>
    <w:rsid w:val="00DE5967"/>
    <w:rsid w:val="00DE6253"/>
    <w:rsid w:val="00DE6A95"/>
    <w:rsid w:val="00DE6F06"/>
    <w:rsid w:val="00DE7AB6"/>
    <w:rsid w:val="00DF0789"/>
    <w:rsid w:val="00DF0D91"/>
    <w:rsid w:val="00DF0E3F"/>
    <w:rsid w:val="00DF1155"/>
    <w:rsid w:val="00DF1569"/>
    <w:rsid w:val="00DF158F"/>
    <w:rsid w:val="00DF1604"/>
    <w:rsid w:val="00DF24BB"/>
    <w:rsid w:val="00DF2749"/>
    <w:rsid w:val="00DF2811"/>
    <w:rsid w:val="00DF2E7F"/>
    <w:rsid w:val="00DF2E8D"/>
    <w:rsid w:val="00DF35CB"/>
    <w:rsid w:val="00DF37C6"/>
    <w:rsid w:val="00DF43F0"/>
    <w:rsid w:val="00DF4EF0"/>
    <w:rsid w:val="00DF643E"/>
    <w:rsid w:val="00DF64DE"/>
    <w:rsid w:val="00DF6646"/>
    <w:rsid w:val="00DF6A01"/>
    <w:rsid w:val="00DF6CEC"/>
    <w:rsid w:val="00DF793F"/>
    <w:rsid w:val="00E00261"/>
    <w:rsid w:val="00E008C8"/>
    <w:rsid w:val="00E0093E"/>
    <w:rsid w:val="00E009CD"/>
    <w:rsid w:val="00E01FE6"/>
    <w:rsid w:val="00E02E7B"/>
    <w:rsid w:val="00E03353"/>
    <w:rsid w:val="00E04678"/>
    <w:rsid w:val="00E046C5"/>
    <w:rsid w:val="00E049E7"/>
    <w:rsid w:val="00E04B66"/>
    <w:rsid w:val="00E04DAE"/>
    <w:rsid w:val="00E04E2F"/>
    <w:rsid w:val="00E0526A"/>
    <w:rsid w:val="00E06259"/>
    <w:rsid w:val="00E069B6"/>
    <w:rsid w:val="00E06A3F"/>
    <w:rsid w:val="00E06B92"/>
    <w:rsid w:val="00E0764F"/>
    <w:rsid w:val="00E10002"/>
    <w:rsid w:val="00E105B9"/>
    <w:rsid w:val="00E10C20"/>
    <w:rsid w:val="00E11156"/>
    <w:rsid w:val="00E1157E"/>
    <w:rsid w:val="00E11B1D"/>
    <w:rsid w:val="00E11DEB"/>
    <w:rsid w:val="00E1269D"/>
    <w:rsid w:val="00E127EA"/>
    <w:rsid w:val="00E1426D"/>
    <w:rsid w:val="00E142DC"/>
    <w:rsid w:val="00E142FF"/>
    <w:rsid w:val="00E14C71"/>
    <w:rsid w:val="00E15009"/>
    <w:rsid w:val="00E15351"/>
    <w:rsid w:val="00E15A00"/>
    <w:rsid w:val="00E16C75"/>
    <w:rsid w:val="00E16D20"/>
    <w:rsid w:val="00E16DA6"/>
    <w:rsid w:val="00E16FAD"/>
    <w:rsid w:val="00E1721D"/>
    <w:rsid w:val="00E17304"/>
    <w:rsid w:val="00E17366"/>
    <w:rsid w:val="00E17579"/>
    <w:rsid w:val="00E17BE7"/>
    <w:rsid w:val="00E2039E"/>
    <w:rsid w:val="00E20679"/>
    <w:rsid w:val="00E210BE"/>
    <w:rsid w:val="00E2162F"/>
    <w:rsid w:val="00E22B73"/>
    <w:rsid w:val="00E22CA4"/>
    <w:rsid w:val="00E23712"/>
    <w:rsid w:val="00E23947"/>
    <w:rsid w:val="00E24EE3"/>
    <w:rsid w:val="00E25CAD"/>
    <w:rsid w:val="00E26162"/>
    <w:rsid w:val="00E26682"/>
    <w:rsid w:val="00E266E4"/>
    <w:rsid w:val="00E268C9"/>
    <w:rsid w:val="00E26C4C"/>
    <w:rsid w:val="00E26ED0"/>
    <w:rsid w:val="00E273FE"/>
    <w:rsid w:val="00E27C83"/>
    <w:rsid w:val="00E3081E"/>
    <w:rsid w:val="00E30DA2"/>
    <w:rsid w:val="00E30E09"/>
    <w:rsid w:val="00E315D4"/>
    <w:rsid w:val="00E31D21"/>
    <w:rsid w:val="00E3232F"/>
    <w:rsid w:val="00E327FF"/>
    <w:rsid w:val="00E335E9"/>
    <w:rsid w:val="00E33C81"/>
    <w:rsid w:val="00E34134"/>
    <w:rsid w:val="00E3417D"/>
    <w:rsid w:val="00E34641"/>
    <w:rsid w:val="00E3469F"/>
    <w:rsid w:val="00E34797"/>
    <w:rsid w:val="00E35902"/>
    <w:rsid w:val="00E35BFD"/>
    <w:rsid w:val="00E35C5D"/>
    <w:rsid w:val="00E3639A"/>
    <w:rsid w:val="00E365D8"/>
    <w:rsid w:val="00E37822"/>
    <w:rsid w:val="00E404E0"/>
    <w:rsid w:val="00E40F2A"/>
    <w:rsid w:val="00E41516"/>
    <w:rsid w:val="00E41E71"/>
    <w:rsid w:val="00E4341C"/>
    <w:rsid w:val="00E43A81"/>
    <w:rsid w:val="00E44259"/>
    <w:rsid w:val="00E44457"/>
    <w:rsid w:val="00E4447B"/>
    <w:rsid w:val="00E44F80"/>
    <w:rsid w:val="00E454F0"/>
    <w:rsid w:val="00E455A4"/>
    <w:rsid w:val="00E4574F"/>
    <w:rsid w:val="00E45A86"/>
    <w:rsid w:val="00E45E8C"/>
    <w:rsid w:val="00E46421"/>
    <w:rsid w:val="00E464FB"/>
    <w:rsid w:val="00E46A17"/>
    <w:rsid w:val="00E46C05"/>
    <w:rsid w:val="00E474FD"/>
    <w:rsid w:val="00E500A8"/>
    <w:rsid w:val="00E50F53"/>
    <w:rsid w:val="00E51A41"/>
    <w:rsid w:val="00E51ACB"/>
    <w:rsid w:val="00E51E2F"/>
    <w:rsid w:val="00E523BE"/>
    <w:rsid w:val="00E523EE"/>
    <w:rsid w:val="00E52848"/>
    <w:rsid w:val="00E53337"/>
    <w:rsid w:val="00E53C8E"/>
    <w:rsid w:val="00E540D1"/>
    <w:rsid w:val="00E557C8"/>
    <w:rsid w:val="00E559E5"/>
    <w:rsid w:val="00E56986"/>
    <w:rsid w:val="00E569B4"/>
    <w:rsid w:val="00E56D71"/>
    <w:rsid w:val="00E5722A"/>
    <w:rsid w:val="00E57C46"/>
    <w:rsid w:val="00E60652"/>
    <w:rsid w:val="00E62137"/>
    <w:rsid w:val="00E628D9"/>
    <w:rsid w:val="00E62928"/>
    <w:rsid w:val="00E637C2"/>
    <w:rsid w:val="00E63A10"/>
    <w:rsid w:val="00E64240"/>
    <w:rsid w:val="00E64C59"/>
    <w:rsid w:val="00E65964"/>
    <w:rsid w:val="00E6745E"/>
    <w:rsid w:val="00E678E7"/>
    <w:rsid w:val="00E67A4B"/>
    <w:rsid w:val="00E67F47"/>
    <w:rsid w:val="00E70194"/>
    <w:rsid w:val="00E720BE"/>
    <w:rsid w:val="00E72D93"/>
    <w:rsid w:val="00E73711"/>
    <w:rsid w:val="00E73F7A"/>
    <w:rsid w:val="00E74020"/>
    <w:rsid w:val="00E74071"/>
    <w:rsid w:val="00E74A35"/>
    <w:rsid w:val="00E74ABA"/>
    <w:rsid w:val="00E74D14"/>
    <w:rsid w:val="00E751C9"/>
    <w:rsid w:val="00E76A4B"/>
    <w:rsid w:val="00E772BA"/>
    <w:rsid w:val="00E77D3F"/>
    <w:rsid w:val="00E77E2E"/>
    <w:rsid w:val="00E77F70"/>
    <w:rsid w:val="00E8017E"/>
    <w:rsid w:val="00E805E9"/>
    <w:rsid w:val="00E80B07"/>
    <w:rsid w:val="00E80EF1"/>
    <w:rsid w:val="00E8171D"/>
    <w:rsid w:val="00E81CDC"/>
    <w:rsid w:val="00E81F58"/>
    <w:rsid w:val="00E82FFD"/>
    <w:rsid w:val="00E83048"/>
    <w:rsid w:val="00E83792"/>
    <w:rsid w:val="00E83FC2"/>
    <w:rsid w:val="00E846BC"/>
    <w:rsid w:val="00E849FB"/>
    <w:rsid w:val="00E84E5B"/>
    <w:rsid w:val="00E8514E"/>
    <w:rsid w:val="00E861EA"/>
    <w:rsid w:val="00E865E4"/>
    <w:rsid w:val="00E86F06"/>
    <w:rsid w:val="00E87E10"/>
    <w:rsid w:val="00E90200"/>
    <w:rsid w:val="00E90763"/>
    <w:rsid w:val="00E90900"/>
    <w:rsid w:val="00E92454"/>
    <w:rsid w:val="00E92B1C"/>
    <w:rsid w:val="00E93B72"/>
    <w:rsid w:val="00E94339"/>
    <w:rsid w:val="00E943FA"/>
    <w:rsid w:val="00E94ABA"/>
    <w:rsid w:val="00E94E39"/>
    <w:rsid w:val="00E95622"/>
    <w:rsid w:val="00E95B59"/>
    <w:rsid w:val="00E95E0A"/>
    <w:rsid w:val="00E962C9"/>
    <w:rsid w:val="00E96329"/>
    <w:rsid w:val="00E97945"/>
    <w:rsid w:val="00E97CC4"/>
    <w:rsid w:val="00EA0A0C"/>
    <w:rsid w:val="00EA1CCF"/>
    <w:rsid w:val="00EA1DFC"/>
    <w:rsid w:val="00EA2673"/>
    <w:rsid w:val="00EA41C1"/>
    <w:rsid w:val="00EA4A9B"/>
    <w:rsid w:val="00EA4E4B"/>
    <w:rsid w:val="00EA5925"/>
    <w:rsid w:val="00EA6904"/>
    <w:rsid w:val="00EA693A"/>
    <w:rsid w:val="00EA7921"/>
    <w:rsid w:val="00EA7DED"/>
    <w:rsid w:val="00EB0F10"/>
    <w:rsid w:val="00EB10B8"/>
    <w:rsid w:val="00EB1383"/>
    <w:rsid w:val="00EB166F"/>
    <w:rsid w:val="00EB1928"/>
    <w:rsid w:val="00EB1B3F"/>
    <w:rsid w:val="00EB1B6B"/>
    <w:rsid w:val="00EB1CC8"/>
    <w:rsid w:val="00EB2A44"/>
    <w:rsid w:val="00EB2C41"/>
    <w:rsid w:val="00EB2CA8"/>
    <w:rsid w:val="00EB31FC"/>
    <w:rsid w:val="00EB330C"/>
    <w:rsid w:val="00EB3405"/>
    <w:rsid w:val="00EB3B49"/>
    <w:rsid w:val="00EB400C"/>
    <w:rsid w:val="00EB4305"/>
    <w:rsid w:val="00EB48F0"/>
    <w:rsid w:val="00EB4D86"/>
    <w:rsid w:val="00EB5664"/>
    <w:rsid w:val="00EB577E"/>
    <w:rsid w:val="00EB57DD"/>
    <w:rsid w:val="00EB5E25"/>
    <w:rsid w:val="00EB6EEB"/>
    <w:rsid w:val="00EB74DC"/>
    <w:rsid w:val="00EB7EEE"/>
    <w:rsid w:val="00EC017D"/>
    <w:rsid w:val="00EC0242"/>
    <w:rsid w:val="00EC03D7"/>
    <w:rsid w:val="00EC0D3F"/>
    <w:rsid w:val="00EC0D74"/>
    <w:rsid w:val="00EC2212"/>
    <w:rsid w:val="00EC2C15"/>
    <w:rsid w:val="00EC32F5"/>
    <w:rsid w:val="00EC3CDD"/>
    <w:rsid w:val="00EC3FA7"/>
    <w:rsid w:val="00EC44D4"/>
    <w:rsid w:val="00EC4EBC"/>
    <w:rsid w:val="00EC599F"/>
    <w:rsid w:val="00EC6397"/>
    <w:rsid w:val="00EC6BD1"/>
    <w:rsid w:val="00EC6CE0"/>
    <w:rsid w:val="00EC6E53"/>
    <w:rsid w:val="00ED09D3"/>
    <w:rsid w:val="00ED1E0B"/>
    <w:rsid w:val="00ED22A3"/>
    <w:rsid w:val="00ED3346"/>
    <w:rsid w:val="00ED36E0"/>
    <w:rsid w:val="00ED5D26"/>
    <w:rsid w:val="00ED699E"/>
    <w:rsid w:val="00ED6A59"/>
    <w:rsid w:val="00ED6C74"/>
    <w:rsid w:val="00ED6E1A"/>
    <w:rsid w:val="00ED739E"/>
    <w:rsid w:val="00ED7D27"/>
    <w:rsid w:val="00EE0298"/>
    <w:rsid w:val="00EE09F9"/>
    <w:rsid w:val="00EE0ECE"/>
    <w:rsid w:val="00EE10F3"/>
    <w:rsid w:val="00EE1DE0"/>
    <w:rsid w:val="00EE2372"/>
    <w:rsid w:val="00EE3647"/>
    <w:rsid w:val="00EE5356"/>
    <w:rsid w:val="00EE55F2"/>
    <w:rsid w:val="00EE5C3D"/>
    <w:rsid w:val="00EE5CEE"/>
    <w:rsid w:val="00EF0DC8"/>
    <w:rsid w:val="00EF138F"/>
    <w:rsid w:val="00EF1762"/>
    <w:rsid w:val="00EF19BF"/>
    <w:rsid w:val="00EF1F10"/>
    <w:rsid w:val="00EF4332"/>
    <w:rsid w:val="00EF443C"/>
    <w:rsid w:val="00EF51DA"/>
    <w:rsid w:val="00EF5325"/>
    <w:rsid w:val="00EF5471"/>
    <w:rsid w:val="00EF5FDC"/>
    <w:rsid w:val="00EF646F"/>
    <w:rsid w:val="00EF7149"/>
    <w:rsid w:val="00EF766B"/>
    <w:rsid w:val="00EF784D"/>
    <w:rsid w:val="00EF7D5C"/>
    <w:rsid w:val="00F01098"/>
    <w:rsid w:val="00F012AB"/>
    <w:rsid w:val="00F013FC"/>
    <w:rsid w:val="00F01A98"/>
    <w:rsid w:val="00F01EE3"/>
    <w:rsid w:val="00F02AE6"/>
    <w:rsid w:val="00F0350B"/>
    <w:rsid w:val="00F03AF9"/>
    <w:rsid w:val="00F03FFA"/>
    <w:rsid w:val="00F04B07"/>
    <w:rsid w:val="00F052F2"/>
    <w:rsid w:val="00F054B6"/>
    <w:rsid w:val="00F06B29"/>
    <w:rsid w:val="00F06BFE"/>
    <w:rsid w:val="00F06D10"/>
    <w:rsid w:val="00F078B9"/>
    <w:rsid w:val="00F07A71"/>
    <w:rsid w:val="00F1056C"/>
    <w:rsid w:val="00F1088B"/>
    <w:rsid w:val="00F10CB6"/>
    <w:rsid w:val="00F10E7F"/>
    <w:rsid w:val="00F11242"/>
    <w:rsid w:val="00F118BD"/>
    <w:rsid w:val="00F12EDF"/>
    <w:rsid w:val="00F131D0"/>
    <w:rsid w:val="00F13238"/>
    <w:rsid w:val="00F13B03"/>
    <w:rsid w:val="00F13C7B"/>
    <w:rsid w:val="00F14144"/>
    <w:rsid w:val="00F14281"/>
    <w:rsid w:val="00F149AA"/>
    <w:rsid w:val="00F14A83"/>
    <w:rsid w:val="00F14D7B"/>
    <w:rsid w:val="00F154B5"/>
    <w:rsid w:val="00F158C4"/>
    <w:rsid w:val="00F168C1"/>
    <w:rsid w:val="00F17134"/>
    <w:rsid w:val="00F17763"/>
    <w:rsid w:val="00F17B97"/>
    <w:rsid w:val="00F210CC"/>
    <w:rsid w:val="00F216B6"/>
    <w:rsid w:val="00F21736"/>
    <w:rsid w:val="00F236B8"/>
    <w:rsid w:val="00F24352"/>
    <w:rsid w:val="00F24F65"/>
    <w:rsid w:val="00F25E07"/>
    <w:rsid w:val="00F26026"/>
    <w:rsid w:val="00F2684A"/>
    <w:rsid w:val="00F269EB"/>
    <w:rsid w:val="00F27551"/>
    <w:rsid w:val="00F305C6"/>
    <w:rsid w:val="00F30F99"/>
    <w:rsid w:val="00F32959"/>
    <w:rsid w:val="00F32FBE"/>
    <w:rsid w:val="00F3389D"/>
    <w:rsid w:val="00F33938"/>
    <w:rsid w:val="00F33E7B"/>
    <w:rsid w:val="00F3413F"/>
    <w:rsid w:val="00F34398"/>
    <w:rsid w:val="00F344B7"/>
    <w:rsid w:val="00F34D21"/>
    <w:rsid w:val="00F36090"/>
    <w:rsid w:val="00F36C0F"/>
    <w:rsid w:val="00F36D7D"/>
    <w:rsid w:val="00F37646"/>
    <w:rsid w:val="00F37809"/>
    <w:rsid w:val="00F37BF0"/>
    <w:rsid w:val="00F4019A"/>
    <w:rsid w:val="00F402EE"/>
    <w:rsid w:val="00F403A6"/>
    <w:rsid w:val="00F40ABD"/>
    <w:rsid w:val="00F40B02"/>
    <w:rsid w:val="00F41250"/>
    <w:rsid w:val="00F41627"/>
    <w:rsid w:val="00F418F8"/>
    <w:rsid w:val="00F41DC9"/>
    <w:rsid w:val="00F421AB"/>
    <w:rsid w:val="00F42900"/>
    <w:rsid w:val="00F430C8"/>
    <w:rsid w:val="00F43898"/>
    <w:rsid w:val="00F45026"/>
    <w:rsid w:val="00F453D8"/>
    <w:rsid w:val="00F4564C"/>
    <w:rsid w:val="00F45F07"/>
    <w:rsid w:val="00F46016"/>
    <w:rsid w:val="00F4734B"/>
    <w:rsid w:val="00F47761"/>
    <w:rsid w:val="00F500F3"/>
    <w:rsid w:val="00F50F1A"/>
    <w:rsid w:val="00F5335B"/>
    <w:rsid w:val="00F544B5"/>
    <w:rsid w:val="00F54917"/>
    <w:rsid w:val="00F54EBE"/>
    <w:rsid w:val="00F5542F"/>
    <w:rsid w:val="00F5571E"/>
    <w:rsid w:val="00F55967"/>
    <w:rsid w:val="00F55F09"/>
    <w:rsid w:val="00F5610B"/>
    <w:rsid w:val="00F577A9"/>
    <w:rsid w:val="00F60A6C"/>
    <w:rsid w:val="00F61789"/>
    <w:rsid w:val="00F61A0B"/>
    <w:rsid w:val="00F628DD"/>
    <w:rsid w:val="00F629D5"/>
    <w:rsid w:val="00F6355C"/>
    <w:rsid w:val="00F637D2"/>
    <w:rsid w:val="00F63BD4"/>
    <w:rsid w:val="00F645E0"/>
    <w:rsid w:val="00F64BD8"/>
    <w:rsid w:val="00F650EE"/>
    <w:rsid w:val="00F6532F"/>
    <w:rsid w:val="00F65FA6"/>
    <w:rsid w:val="00F66062"/>
    <w:rsid w:val="00F6608F"/>
    <w:rsid w:val="00F66456"/>
    <w:rsid w:val="00F66F19"/>
    <w:rsid w:val="00F66F92"/>
    <w:rsid w:val="00F70DDC"/>
    <w:rsid w:val="00F71096"/>
    <w:rsid w:val="00F711DC"/>
    <w:rsid w:val="00F7125C"/>
    <w:rsid w:val="00F71C18"/>
    <w:rsid w:val="00F725B6"/>
    <w:rsid w:val="00F72876"/>
    <w:rsid w:val="00F728FB"/>
    <w:rsid w:val="00F72AE5"/>
    <w:rsid w:val="00F73DE7"/>
    <w:rsid w:val="00F73E3E"/>
    <w:rsid w:val="00F74643"/>
    <w:rsid w:val="00F75000"/>
    <w:rsid w:val="00F75C83"/>
    <w:rsid w:val="00F7687F"/>
    <w:rsid w:val="00F76E9F"/>
    <w:rsid w:val="00F77445"/>
    <w:rsid w:val="00F77596"/>
    <w:rsid w:val="00F77843"/>
    <w:rsid w:val="00F77FEC"/>
    <w:rsid w:val="00F803DF"/>
    <w:rsid w:val="00F808DE"/>
    <w:rsid w:val="00F81383"/>
    <w:rsid w:val="00F822E1"/>
    <w:rsid w:val="00F8240D"/>
    <w:rsid w:val="00F8253C"/>
    <w:rsid w:val="00F8273B"/>
    <w:rsid w:val="00F82748"/>
    <w:rsid w:val="00F82A6E"/>
    <w:rsid w:val="00F83705"/>
    <w:rsid w:val="00F84D11"/>
    <w:rsid w:val="00F8516D"/>
    <w:rsid w:val="00F8592E"/>
    <w:rsid w:val="00F86220"/>
    <w:rsid w:val="00F912B7"/>
    <w:rsid w:val="00F914BF"/>
    <w:rsid w:val="00F91770"/>
    <w:rsid w:val="00F91920"/>
    <w:rsid w:val="00F91D0D"/>
    <w:rsid w:val="00F92E11"/>
    <w:rsid w:val="00F93920"/>
    <w:rsid w:val="00F93E66"/>
    <w:rsid w:val="00F94A16"/>
    <w:rsid w:val="00F94A5C"/>
    <w:rsid w:val="00F95A2F"/>
    <w:rsid w:val="00F95BC1"/>
    <w:rsid w:val="00F95D96"/>
    <w:rsid w:val="00F963B4"/>
    <w:rsid w:val="00F96E50"/>
    <w:rsid w:val="00F96E54"/>
    <w:rsid w:val="00F97548"/>
    <w:rsid w:val="00FA01EB"/>
    <w:rsid w:val="00FA1229"/>
    <w:rsid w:val="00FA170D"/>
    <w:rsid w:val="00FA1DAF"/>
    <w:rsid w:val="00FA24D5"/>
    <w:rsid w:val="00FA2C08"/>
    <w:rsid w:val="00FA3621"/>
    <w:rsid w:val="00FA3643"/>
    <w:rsid w:val="00FA3A6D"/>
    <w:rsid w:val="00FA4874"/>
    <w:rsid w:val="00FA4AB3"/>
    <w:rsid w:val="00FA5435"/>
    <w:rsid w:val="00FA5FA1"/>
    <w:rsid w:val="00FA6E70"/>
    <w:rsid w:val="00FA729E"/>
    <w:rsid w:val="00FA72AC"/>
    <w:rsid w:val="00FB057C"/>
    <w:rsid w:val="00FB0C16"/>
    <w:rsid w:val="00FB1812"/>
    <w:rsid w:val="00FB1EEB"/>
    <w:rsid w:val="00FB4EE4"/>
    <w:rsid w:val="00FB5645"/>
    <w:rsid w:val="00FB5662"/>
    <w:rsid w:val="00FB5867"/>
    <w:rsid w:val="00FB5F07"/>
    <w:rsid w:val="00FB617F"/>
    <w:rsid w:val="00FB710E"/>
    <w:rsid w:val="00FB7FCE"/>
    <w:rsid w:val="00FC0583"/>
    <w:rsid w:val="00FC0A27"/>
    <w:rsid w:val="00FC0FE1"/>
    <w:rsid w:val="00FC1484"/>
    <w:rsid w:val="00FC1737"/>
    <w:rsid w:val="00FC192E"/>
    <w:rsid w:val="00FC2187"/>
    <w:rsid w:val="00FC2225"/>
    <w:rsid w:val="00FC24F1"/>
    <w:rsid w:val="00FC3231"/>
    <w:rsid w:val="00FC3BF8"/>
    <w:rsid w:val="00FC4C3F"/>
    <w:rsid w:val="00FC527B"/>
    <w:rsid w:val="00FC572B"/>
    <w:rsid w:val="00FC5962"/>
    <w:rsid w:val="00FC5AD1"/>
    <w:rsid w:val="00FC6117"/>
    <w:rsid w:val="00FC6B7F"/>
    <w:rsid w:val="00FC6D6E"/>
    <w:rsid w:val="00FC6D8D"/>
    <w:rsid w:val="00FC752B"/>
    <w:rsid w:val="00FC75BF"/>
    <w:rsid w:val="00FD0195"/>
    <w:rsid w:val="00FD0F56"/>
    <w:rsid w:val="00FD1158"/>
    <w:rsid w:val="00FD176F"/>
    <w:rsid w:val="00FD183B"/>
    <w:rsid w:val="00FD199E"/>
    <w:rsid w:val="00FD1AD4"/>
    <w:rsid w:val="00FD2AF6"/>
    <w:rsid w:val="00FD2F22"/>
    <w:rsid w:val="00FD381B"/>
    <w:rsid w:val="00FD391C"/>
    <w:rsid w:val="00FD4565"/>
    <w:rsid w:val="00FD46CF"/>
    <w:rsid w:val="00FD47D1"/>
    <w:rsid w:val="00FD4880"/>
    <w:rsid w:val="00FD4F3E"/>
    <w:rsid w:val="00FD559A"/>
    <w:rsid w:val="00FD5E84"/>
    <w:rsid w:val="00FD63FE"/>
    <w:rsid w:val="00FD6588"/>
    <w:rsid w:val="00FD75B2"/>
    <w:rsid w:val="00FD7E61"/>
    <w:rsid w:val="00FE1B7C"/>
    <w:rsid w:val="00FE206C"/>
    <w:rsid w:val="00FE24B0"/>
    <w:rsid w:val="00FE3675"/>
    <w:rsid w:val="00FE4715"/>
    <w:rsid w:val="00FE5316"/>
    <w:rsid w:val="00FE5791"/>
    <w:rsid w:val="00FE5F5D"/>
    <w:rsid w:val="00FE643C"/>
    <w:rsid w:val="00FE64E2"/>
    <w:rsid w:val="00FE65AB"/>
    <w:rsid w:val="00FE68BD"/>
    <w:rsid w:val="00FE6DFD"/>
    <w:rsid w:val="00FE6F54"/>
    <w:rsid w:val="00FE747F"/>
    <w:rsid w:val="00FE7760"/>
    <w:rsid w:val="00FE78B4"/>
    <w:rsid w:val="00FE7C68"/>
    <w:rsid w:val="00FF1CD7"/>
    <w:rsid w:val="00FF268A"/>
    <w:rsid w:val="00FF3BF6"/>
    <w:rsid w:val="00FF3FE5"/>
    <w:rsid w:val="00FF4AA8"/>
    <w:rsid w:val="00FF4FFC"/>
    <w:rsid w:val="00FF743D"/>
    <w:rsid w:val="00FF7E75"/>
    <w:rsid w:val="00FF7F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BC0F45"/>
  <w15:docId w15:val="{A4B31106-D9FC-4F59-B807-06EAB660B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7B50"/>
    <w:pPr>
      <w:bidi/>
      <w:ind w:left="300" w:hanging="357"/>
    </w:pPr>
    <w:rPr>
      <w:rFonts w:eastAsiaTheme="minorEastAsia"/>
    </w:rPr>
  </w:style>
  <w:style w:type="paragraph" w:styleId="Heading1">
    <w:name w:val="heading 1"/>
    <w:basedOn w:val="Normal"/>
    <w:next w:val="Normal"/>
    <w:link w:val="Heading1Char"/>
    <w:uiPriority w:val="9"/>
    <w:qFormat/>
    <w:rsid w:val="00CF1B4C"/>
    <w:pPr>
      <w:keepNext/>
      <w:keepLines/>
      <w:bidi w:val="0"/>
      <w:spacing w:before="240" w:after="0" w:line="259" w:lineRule="auto"/>
      <w:ind w:left="0" w:firstLine="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1B4C"/>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CF1B4C"/>
    <w:pPr>
      <w:tabs>
        <w:tab w:val="center" w:pos="4680"/>
        <w:tab w:val="right" w:pos="9360"/>
      </w:tabs>
      <w:bidi w:val="0"/>
      <w:spacing w:after="0" w:line="240" w:lineRule="auto"/>
      <w:ind w:left="0" w:firstLine="0"/>
    </w:pPr>
    <w:rPr>
      <w:rFonts w:eastAsiaTheme="minorHAnsi"/>
    </w:rPr>
  </w:style>
  <w:style w:type="character" w:customStyle="1" w:styleId="HeaderChar">
    <w:name w:val="Header Char"/>
    <w:basedOn w:val="DefaultParagraphFont"/>
    <w:link w:val="Header"/>
    <w:uiPriority w:val="99"/>
    <w:rsid w:val="00CF1B4C"/>
  </w:style>
  <w:style w:type="paragraph" w:styleId="Footer">
    <w:name w:val="footer"/>
    <w:basedOn w:val="Normal"/>
    <w:link w:val="FooterChar"/>
    <w:uiPriority w:val="99"/>
    <w:unhideWhenUsed/>
    <w:rsid w:val="00CF1B4C"/>
    <w:pPr>
      <w:tabs>
        <w:tab w:val="center" w:pos="4680"/>
        <w:tab w:val="right" w:pos="9360"/>
      </w:tabs>
      <w:bidi w:val="0"/>
      <w:spacing w:after="0" w:line="240" w:lineRule="auto"/>
      <w:ind w:left="0" w:firstLine="0"/>
    </w:pPr>
    <w:rPr>
      <w:rFonts w:eastAsiaTheme="minorHAnsi"/>
    </w:rPr>
  </w:style>
  <w:style w:type="character" w:customStyle="1" w:styleId="FooterChar">
    <w:name w:val="Footer Char"/>
    <w:basedOn w:val="DefaultParagraphFont"/>
    <w:link w:val="Footer"/>
    <w:uiPriority w:val="99"/>
    <w:rsid w:val="00CF1B4C"/>
  </w:style>
  <w:style w:type="paragraph" w:styleId="BalloonText">
    <w:name w:val="Balloon Text"/>
    <w:basedOn w:val="Normal"/>
    <w:link w:val="BalloonTextChar"/>
    <w:uiPriority w:val="99"/>
    <w:semiHidden/>
    <w:unhideWhenUsed/>
    <w:rsid w:val="00CF1B4C"/>
    <w:pPr>
      <w:bidi w:val="0"/>
      <w:spacing w:after="0" w:line="240" w:lineRule="auto"/>
      <w:ind w:left="0" w:firstLine="0"/>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CF1B4C"/>
    <w:rPr>
      <w:rFonts w:ascii="Tahoma" w:hAnsi="Tahoma" w:cs="Tahoma"/>
      <w:sz w:val="16"/>
      <w:szCs w:val="16"/>
    </w:rPr>
  </w:style>
  <w:style w:type="paragraph" w:styleId="NormalWeb">
    <w:name w:val="Normal (Web)"/>
    <w:basedOn w:val="Normal"/>
    <w:uiPriority w:val="99"/>
    <w:unhideWhenUsed/>
    <w:rsid w:val="00CF1B4C"/>
    <w:pPr>
      <w:bidi w:val="0"/>
      <w:spacing w:before="100" w:beforeAutospacing="1" w:after="100" w:afterAutospacing="1" w:line="240" w:lineRule="auto"/>
      <w:ind w:left="0" w:firstLine="0"/>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CF1B4C"/>
    <w:pPr>
      <w:bidi w:val="0"/>
      <w:spacing w:after="160" w:line="259" w:lineRule="auto"/>
      <w:ind w:left="720" w:firstLine="0"/>
      <w:contextualSpacing/>
    </w:pPr>
    <w:rPr>
      <w:rFonts w:eastAsiaTheme="minorHAnsi"/>
    </w:rPr>
  </w:style>
  <w:style w:type="character" w:customStyle="1" w:styleId="ListParagraphChar">
    <w:name w:val="List Paragraph Char"/>
    <w:link w:val="ListParagraph"/>
    <w:uiPriority w:val="34"/>
    <w:rsid w:val="00CF1B4C"/>
  </w:style>
  <w:style w:type="character" w:styleId="FootnoteReference">
    <w:name w:val="footnote reference"/>
    <w:aliases w:val="4_G,4_GA"/>
    <w:basedOn w:val="DefaultParagraphFont"/>
    <w:uiPriority w:val="99"/>
    <w:unhideWhenUsed/>
    <w:qFormat/>
    <w:rsid w:val="00CF1B4C"/>
    <w:rPr>
      <w:vertAlign w:val="superscript"/>
    </w:rPr>
  </w:style>
  <w:style w:type="paragraph" w:styleId="FootnoteText">
    <w:name w:val="footnote text"/>
    <w:aliases w:val="5_G"/>
    <w:basedOn w:val="Normal"/>
    <w:link w:val="FootnoteTextChar"/>
    <w:uiPriority w:val="99"/>
    <w:unhideWhenUsed/>
    <w:qFormat/>
    <w:rsid w:val="00CF1B4C"/>
    <w:pPr>
      <w:bidi w:val="0"/>
      <w:spacing w:after="0" w:line="240" w:lineRule="auto"/>
      <w:ind w:left="0" w:firstLine="0"/>
    </w:pPr>
    <w:rPr>
      <w:rFonts w:eastAsiaTheme="minorHAnsi"/>
      <w:sz w:val="20"/>
      <w:szCs w:val="20"/>
    </w:rPr>
  </w:style>
  <w:style w:type="character" w:customStyle="1" w:styleId="FootnoteTextChar">
    <w:name w:val="Footnote Text Char"/>
    <w:aliases w:val="5_G Char"/>
    <w:basedOn w:val="DefaultParagraphFont"/>
    <w:link w:val="FootnoteText"/>
    <w:uiPriority w:val="99"/>
    <w:rsid w:val="00CF1B4C"/>
    <w:rPr>
      <w:sz w:val="20"/>
      <w:szCs w:val="20"/>
    </w:rPr>
  </w:style>
  <w:style w:type="character" w:styleId="Hyperlink">
    <w:name w:val="Hyperlink"/>
    <w:basedOn w:val="DefaultParagraphFont"/>
    <w:uiPriority w:val="99"/>
    <w:unhideWhenUsed/>
    <w:rsid w:val="00CF1B4C"/>
    <w:rPr>
      <w:color w:val="0000FF" w:themeColor="hyperlink"/>
      <w:u w:val="single"/>
    </w:rPr>
  </w:style>
  <w:style w:type="character" w:styleId="Strong">
    <w:name w:val="Strong"/>
    <w:basedOn w:val="DefaultParagraphFont"/>
    <w:uiPriority w:val="22"/>
    <w:qFormat/>
    <w:rsid w:val="00CF1B4C"/>
    <w:rPr>
      <w:b/>
      <w:bCs/>
    </w:rPr>
  </w:style>
  <w:style w:type="paragraph" w:customStyle="1" w:styleId="ar">
    <w:name w:val="ar"/>
    <w:basedOn w:val="Normal"/>
    <w:rsid w:val="00CF1B4C"/>
    <w:pPr>
      <w:bidi w:val="0"/>
      <w:spacing w:before="100" w:beforeAutospacing="1" w:after="100" w:afterAutospacing="1" w:line="240" w:lineRule="auto"/>
      <w:ind w:left="0" w:firstLine="0"/>
    </w:pPr>
    <w:rPr>
      <w:rFonts w:ascii="Times New Roman" w:eastAsia="Times New Roman" w:hAnsi="Times New Roman" w:cs="Times New Roman"/>
      <w:sz w:val="24"/>
      <w:szCs w:val="24"/>
    </w:rPr>
  </w:style>
  <w:style w:type="paragraph" w:customStyle="1" w:styleId="SingleTxtGA">
    <w:name w:val="_ Single Txt_GA"/>
    <w:basedOn w:val="Normal"/>
    <w:rsid w:val="00CF1B4C"/>
    <w:pPr>
      <w:tabs>
        <w:tab w:val="left" w:pos="1928"/>
        <w:tab w:val="left" w:pos="2608"/>
        <w:tab w:val="left" w:pos="3289"/>
        <w:tab w:val="left" w:pos="3969"/>
        <w:tab w:val="left" w:pos="4649"/>
        <w:tab w:val="left" w:pos="5330"/>
      </w:tabs>
      <w:suppressAutoHyphens/>
      <w:spacing w:after="120" w:line="380" w:lineRule="exact"/>
      <w:ind w:left="1247" w:right="1247" w:firstLine="0"/>
      <w:jc w:val="both"/>
    </w:pPr>
    <w:rPr>
      <w:rFonts w:ascii="Times New Roman" w:eastAsia="Times New Roman" w:hAnsi="Times New Roman" w:cs="Traditional Arabic"/>
      <w:sz w:val="20"/>
      <w:szCs w:val="30"/>
      <w:lang w:eastAsia="ar-SA"/>
    </w:rPr>
  </w:style>
  <w:style w:type="table" w:customStyle="1" w:styleId="GridTable4-Accent11">
    <w:name w:val="Grid Table 4 - Accent 11"/>
    <w:basedOn w:val="TableNormal"/>
    <w:uiPriority w:val="49"/>
    <w:rsid w:val="00CF1B4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eGridLight1">
    <w:name w:val="Table Grid Light1"/>
    <w:basedOn w:val="TableNormal"/>
    <w:uiPriority w:val="40"/>
    <w:rsid w:val="00CF1B4C"/>
    <w:pPr>
      <w:spacing w:after="0" w:line="240" w:lineRule="auto"/>
    </w:pPr>
    <w:rPr>
      <w:color w:val="3071C3" w:themeColor="text2" w:themeTint="BF"/>
      <w:sz w:val="24"/>
      <w:szCs w:val="24"/>
      <w:lang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ghtGrid-Accent5">
    <w:name w:val="Light Grid Accent 5"/>
    <w:basedOn w:val="TableNormal"/>
    <w:uiPriority w:val="62"/>
    <w:rsid w:val="00CF1B4C"/>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customStyle="1" w:styleId="lblnewstitle">
    <w:name w:val="lblnewstitle"/>
    <w:basedOn w:val="DefaultParagraphFont"/>
    <w:rsid w:val="00CF1B4C"/>
  </w:style>
  <w:style w:type="paragraph" w:customStyle="1" w:styleId="bbc-1sy09mr">
    <w:name w:val="bbc-1sy09mr"/>
    <w:basedOn w:val="Normal"/>
    <w:rsid w:val="00CF1B4C"/>
    <w:pPr>
      <w:bidi w:val="0"/>
      <w:spacing w:before="100" w:beforeAutospacing="1" w:after="100" w:afterAutospacing="1" w:line="240" w:lineRule="auto"/>
      <w:ind w:left="0" w:firstLine="0"/>
    </w:pPr>
    <w:rPr>
      <w:rFonts w:ascii="Times New Roman" w:eastAsia="Times New Roman" w:hAnsi="Times New Roman" w:cs="Times New Roman"/>
      <w:sz w:val="24"/>
      <w:szCs w:val="24"/>
    </w:rPr>
  </w:style>
  <w:style w:type="character" w:styleId="Emphasis">
    <w:name w:val="Emphasis"/>
    <w:basedOn w:val="DefaultParagraphFont"/>
    <w:uiPriority w:val="20"/>
    <w:qFormat/>
    <w:rsid w:val="00CF1B4C"/>
    <w:rPr>
      <w:i/>
      <w:iCs/>
    </w:rPr>
  </w:style>
  <w:style w:type="character" w:customStyle="1" w:styleId="1">
    <w:name w:val="إشارة لم يتم حلها1"/>
    <w:basedOn w:val="DefaultParagraphFont"/>
    <w:uiPriority w:val="99"/>
    <w:semiHidden/>
    <w:unhideWhenUsed/>
    <w:rsid w:val="00CF1B4C"/>
    <w:rPr>
      <w:color w:val="605E5C"/>
      <w:shd w:val="clear" w:color="auto" w:fill="E1DFDD"/>
    </w:rPr>
  </w:style>
  <w:style w:type="paragraph" w:customStyle="1" w:styleId="t-contentchapo">
    <w:name w:val="t-content__chapo"/>
    <w:basedOn w:val="Normal"/>
    <w:rsid w:val="00CF1B4C"/>
    <w:pPr>
      <w:bidi w:val="0"/>
      <w:spacing w:before="100" w:beforeAutospacing="1" w:after="100" w:afterAutospacing="1" w:line="240" w:lineRule="auto"/>
      <w:ind w:left="0" w:firstLine="0"/>
    </w:pPr>
    <w:rPr>
      <w:rFonts w:ascii="Times New Roman" w:eastAsia="Times New Roman" w:hAnsi="Times New Roman" w:cs="Times New Roman"/>
      <w:sz w:val="24"/>
      <w:szCs w:val="24"/>
    </w:rPr>
  </w:style>
  <w:style w:type="character" w:customStyle="1" w:styleId="m-block-adlabeltext">
    <w:name w:val="m-block-ad__label__text"/>
    <w:basedOn w:val="DefaultParagraphFont"/>
    <w:rsid w:val="00CF1B4C"/>
  </w:style>
  <w:style w:type="character" w:customStyle="1" w:styleId="jlqj4b">
    <w:name w:val="jlqj4b"/>
    <w:basedOn w:val="DefaultParagraphFont"/>
    <w:rsid w:val="00CF1B4C"/>
  </w:style>
  <w:style w:type="table" w:styleId="TableGrid">
    <w:name w:val="Table Grid"/>
    <w:basedOn w:val="TableNormal"/>
    <w:uiPriority w:val="39"/>
    <w:rsid w:val="00CF1B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Normal"/>
    <w:uiPriority w:val="49"/>
    <w:rsid w:val="00CF1B4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1Light1">
    <w:name w:val="Grid Table 1 Light1"/>
    <w:basedOn w:val="TableNormal"/>
    <w:uiPriority w:val="46"/>
    <w:rsid w:val="00CF1B4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ListTable21">
    <w:name w:val="List Table 21"/>
    <w:basedOn w:val="TableNormal"/>
    <w:uiPriority w:val="47"/>
    <w:rsid w:val="00CF1B4C"/>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1">
    <w:name w:val="Grid Table 6 Colorful1"/>
    <w:basedOn w:val="TableNormal"/>
    <w:uiPriority w:val="51"/>
    <w:rsid w:val="00CF1B4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UnresolvedMention1">
    <w:name w:val="Unresolved Mention1"/>
    <w:basedOn w:val="DefaultParagraphFont"/>
    <w:uiPriority w:val="99"/>
    <w:semiHidden/>
    <w:unhideWhenUsed/>
    <w:rsid w:val="00CF1B4C"/>
    <w:rPr>
      <w:color w:val="605E5C"/>
      <w:shd w:val="clear" w:color="auto" w:fill="E1DFDD"/>
    </w:rPr>
  </w:style>
  <w:style w:type="character" w:styleId="FollowedHyperlink">
    <w:name w:val="FollowedHyperlink"/>
    <w:basedOn w:val="DefaultParagraphFont"/>
    <w:uiPriority w:val="99"/>
    <w:semiHidden/>
    <w:unhideWhenUsed/>
    <w:rsid w:val="00CF1B4C"/>
    <w:rPr>
      <w:color w:val="800080" w:themeColor="followedHyperlink"/>
      <w:u w:val="single"/>
    </w:rPr>
  </w:style>
  <w:style w:type="paragraph" w:styleId="Title">
    <w:name w:val="Title"/>
    <w:basedOn w:val="Normal"/>
    <w:link w:val="TitleChar"/>
    <w:uiPriority w:val="1"/>
    <w:qFormat/>
    <w:rsid w:val="00CF1B4C"/>
    <w:pPr>
      <w:pBdr>
        <w:bottom w:val="single" w:sz="48" w:space="22" w:color="365F91" w:themeColor="accent1" w:themeShade="BF"/>
      </w:pBdr>
      <w:bidi w:val="0"/>
      <w:spacing w:after="400" w:line="240" w:lineRule="auto"/>
      <w:ind w:left="0" w:firstLine="0"/>
      <w:contextualSpacing/>
    </w:pPr>
    <w:rPr>
      <w:rFonts w:asciiTheme="majorHAnsi" w:eastAsiaTheme="majorEastAsia" w:hAnsiTheme="majorHAnsi" w:cstheme="majorBidi"/>
      <w:b/>
      <w:color w:val="265898" w:themeColor="text2" w:themeTint="E6"/>
      <w:kern w:val="28"/>
      <w:sz w:val="60"/>
      <w:szCs w:val="56"/>
      <w:lang w:eastAsia="ja-JP"/>
    </w:rPr>
  </w:style>
  <w:style w:type="character" w:customStyle="1" w:styleId="TitleChar">
    <w:name w:val="Title Char"/>
    <w:basedOn w:val="DefaultParagraphFont"/>
    <w:link w:val="Title"/>
    <w:uiPriority w:val="1"/>
    <w:rsid w:val="00CF1B4C"/>
    <w:rPr>
      <w:rFonts w:asciiTheme="majorHAnsi" w:eastAsiaTheme="majorEastAsia" w:hAnsiTheme="majorHAnsi" w:cstheme="majorBidi"/>
      <w:b/>
      <w:color w:val="265898" w:themeColor="text2" w:themeTint="E6"/>
      <w:kern w:val="28"/>
      <w:sz w:val="60"/>
      <w:szCs w:val="56"/>
      <w:lang w:eastAsia="ja-JP"/>
    </w:rPr>
  </w:style>
  <w:style w:type="paragraph" w:styleId="NoSpacing">
    <w:name w:val="No Spacing"/>
    <w:link w:val="NoSpacingChar"/>
    <w:uiPriority w:val="1"/>
    <w:qFormat/>
    <w:rsid w:val="00CF1B4C"/>
    <w:pPr>
      <w:bidi/>
      <w:spacing w:after="0" w:line="240" w:lineRule="auto"/>
    </w:pPr>
    <w:rPr>
      <w:rFonts w:eastAsiaTheme="minorEastAsia"/>
    </w:rPr>
  </w:style>
  <w:style w:type="character" w:customStyle="1" w:styleId="NoSpacingChar">
    <w:name w:val="No Spacing Char"/>
    <w:basedOn w:val="DefaultParagraphFont"/>
    <w:link w:val="NoSpacing"/>
    <w:uiPriority w:val="1"/>
    <w:rsid w:val="00CF1B4C"/>
    <w:rPr>
      <w:rFonts w:eastAsiaTheme="minorEastAsia"/>
    </w:rPr>
  </w:style>
  <w:style w:type="paragraph" w:styleId="TOCHeading">
    <w:name w:val="TOC Heading"/>
    <w:basedOn w:val="Heading1"/>
    <w:next w:val="Normal"/>
    <w:uiPriority w:val="39"/>
    <w:unhideWhenUsed/>
    <w:qFormat/>
    <w:rsid w:val="00CF1B4C"/>
    <w:pPr>
      <w:spacing w:before="320" w:line="240" w:lineRule="auto"/>
      <w:outlineLvl w:val="9"/>
    </w:pPr>
    <w:rPr>
      <w:lang w:eastAsia="ja-JP"/>
    </w:rPr>
  </w:style>
  <w:style w:type="paragraph" w:styleId="TOC2">
    <w:name w:val="toc 2"/>
    <w:basedOn w:val="Normal"/>
    <w:next w:val="Normal"/>
    <w:autoRedefine/>
    <w:uiPriority w:val="39"/>
    <w:unhideWhenUsed/>
    <w:rsid w:val="006A7DE0"/>
    <w:pPr>
      <w:tabs>
        <w:tab w:val="right" w:leader="dot" w:pos="9350"/>
      </w:tabs>
      <w:spacing w:after="100" w:line="264" w:lineRule="auto"/>
      <w:ind w:left="200" w:firstLine="0"/>
    </w:pPr>
    <w:rPr>
      <w:sz w:val="20"/>
      <w:szCs w:val="20"/>
      <w:lang w:eastAsia="ja-JP"/>
    </w:rPr>
  </w:style>
  <w:style w:type="paragraph" w:styleId="TOC1">
    <w:name w:val="toc 1"/>
    <w:basedOn w:val="Normal"/>
    <w:next w:val="Normal"/>
    <w:autoRedefine/>
    <w:uiPriority w:val="39"/>
    <w:unhideWhenUsed/>
    <w:rsid w:val="006A7DE0"/>
    <w:pPr>
      <w:tabs>
        <w:tab w:val="right" w:leader="dot" w:pos="9350"/>
      </w:tabs>
      <w:spacing w:after="100"/>
      <w:ind w:left="0" w:firstLine="0"/>
    </w:pPr>
    <w:rPr>
      <w:rFonts w:ascii="Traditional Arabic" w:hAnsi="Traditional Arabic" w:cs="Traditional Arabic"/>
      <w:noProof/>
      <w:sz w:val="24"/>
      <w:szCs w:val="24"/>
      <w:lang w:eastAsia="ja-JP"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character" w:customStyle="1" w:styleId="UnresolvedMention2">
    <w:name w:val="Unresolved Mention2"/>
    <w:basedOn w:val="DefaultParagraphFont"/>
    <w:uiPriority w:val="99"/>
    <w:semiHidden/>
    <w:unhideWhenUsed/>
    <w:rsid w:val="00720B8D"/>
    <w:rPr>
      <w:color w:val="605E5C"/>
      <w:shd w:val="clear" w:color="auto" w:fill="E1DFDD"/>
    </w:rPr>
  </w:style>
  <w:style w:type="paragraph" w:customStyle="1" w:styleId="selectionshareable">
    <w:name w:val="selectionshareable"/>
    <w:basedOn w:val="Normal"/>
    <w:rsid w:val="006F17D4"/>
    <w:pPr>
      <w:bidi w:val="0"/>
      <w:spacing w:before="100" w:beforeAutospacing="1" w:after="100" w:afterAutospacing="1" w:line="240" w:lineRule="auto"/>
      <w:ind w:left="0" w:firstLine="0"/>
    </w:pPr>
    <w:rPr>
      <w:rFonts w:ascii="Times New Roman" w:eastAsia="Times New Roman" w:hAnsi="Times New Roman" w:cs="Times New Roman"/>
      <w:sz w:val="24"/>
      <w:szCs w:val="24"/>
    </w:rPr>
  </w:style>
  <w:style w:type="table" w:customStyle="1" w:styleId="PlainTable11">
    <w:name w:val="Plain Table 11"/>
    <w:basedOn w:val="TableNormal"/>
    <w:uiPriority w:val="41"/>
    <w:rsid w:val="001C697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3">
    <w:name w:val="toc 3"/>
    <w:basedOn w:val="Normal"/>
    <w:next w:val="Normal"/>
    <w:autoRedefine/>
    <w:uiPriority w:val="39"/>
    <w:unhideWhenUsed/>
    <w:rsid w:val="006A7DE0"/>
    <w:pPr>
      <w:tabs>
        <w:tab w:val="right" w:leader="dot" w:pos="9350"/>
      </w:tabs>
      <w:spacing w:after="100" w:line="259" w:lineRule="auto"/>
      <w:ind w:left="0" w:firstLine="0"/>
    </w:pPr>
    <w:rPr>
      <w:rFonts w:ascii="Traditional Arabic" w:eastAsiaTheme="minorHAnsi" w:hAnsi="Traditional Arabic" w:cs="Traditional Arabic"/>
      <w:b/>
      <w:bCs/>
      <w:noProof/>
      <w:sz w:val="28"/>
      <w:szCs w:val="28"/>
      <w:lang w:bidi="ar-EG"/>
    </w:rPr>
  </w:style>
  <w:style w:type="table" w:customStyle="1" w:styleId="GridTable5Dark-Accent41">
    <w:name w:val="Grid Table 5 Dark - Accent 41"/>
    <w:basedOn w:val="TableNormal"/>
    <w:uiPriority w:val="50"/>
    <w:rsid w:val="007F317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character" w:customStyle="1" w:styleId="apple-style-span">
    <w:name w:val="apple-style-span"/>
    <w:basedOn w:val="DefaultParagraphFont"/>
    <w:rsid w:val="002A7887"/>
  </w:style>
  <w:style w:type="paragraph" w:styleId="EndnoteText">
    <w:name w:val="endnote text"/>
    <w:basedOn w:val="Normal"/>
    <w:link w:val="EndnoteTextChar"/>
    <w:uiPriority w:val="99"/>
    <w:unhideWhenUsed/>
    <w:rsid w:val="00A6118E"/>
    <w:pPr>
      <w:spacing w:after="0" w:line="240" w:lineRule="auto"/>
    </w:pPr>
    <w:rPr>
      <w:sz w:val="20"/>
      <w:szCs w:val="20"/>
    </w:rPr>
  </w:style>
  <w:style w:type="character" w:customStyle="1" w:styleId="EndnoteTextChar">
    <w:name w:val="Endnote Text Char"/>
    <w:basedOn w:val="DefaultParagraphFont"/>
    <w:link w:val="EndnoteText"/>
    <w:uiPriority w:val="99"/>
    <w:rsid w:val="00A6118E"/>
    <w:rPr>
      <w:rFonts w:eastAsiaTheme="minorEastAsia"/>
      <w:sz w:val="20"/>
      <w:szCs w:val="20"/>
    </w:rPr>
  </w:style>
  <w:style w:type="character" w:styleId="EndnoteReference">
    <w:name w:val="endnote reference"/>
    <w:basedOn w:val="DefaultParagraphFont"/>
    <w:uiPriority w:val="99"/>
    <w:semiHidden/>
    <w:unhideWhenUsed/>
    <w:rsid w:val="00A6118E"/>
    <w:rPr>
      <w:vertAlign w:val="superscript"/>
    </w:rPr>
  </w:style>
  <w:style w:type="character" w:customStyle="1" w:styleId="UnresolvedMention3">
    <w:name w:val="Unresolved Mention3"/>
    <w:basedOn w:val="DefaultParagraphFont"/>
    <w:uiPriority w:val="99"/>
    <w:semiHidden/>
    <w:unhideWhenUsed/>
    <w:rsid w:val="000537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161318">
      <w:bodyDiv w:val="1"/>
      <w:marLeft w:val="0"/>
      <w:marRight w:val="0"/>
      <w:marTop w:val="0"/>
      <w:marBottom w:val="0"/>
      <w:divBdr>
        <w:top w:val="none" w:sz="0" w:space="0" w:color="auto"/>
        <w:left w:val="none" w:sz="0" w:space="0" w:color="auto"/>
        <w:bottom w:val="none" w:sz="0" w:space="0" w:color="auto"/>
        <w:right w:val="none" w:sz="0" w:space="0" w:color="auto"/>
      </w:divBdr>
    </w:div>
    <w:div w:id="943225893">
      <w:bodyDiv w:val="1"/>
      <w:marLeft w:val="0"/>
      <w:marRight w:val="0"/>
      <w:marTop w:val="0"/>
      <w:marBottom w:val="0"/>
      <w:divBdr>
        <w:top w:val="none" w:sz="0" w:space="0" w:color="auto"/>
        <w:left w:val="none" w:sz="0" w:space="0" w:color="auto"/>
        <w:bottom w:val="none" w:sz="0" w:space="0" w:color="auto"/>
        <w:right w:val="none" w:sz="0" w:space="0" w:color="auto"/>
      </w:divBdr>
    </w:div>
    <w:div w:id="1107387948">
      <w:bodyDiv w:val="1"/>
      <w:marLeft w:val="0"/>
      <w:marRight w:val="0"/>
      <w:marTop w:val="0"/>
      <w:marBottom w:val="0"/>
      <w:divBdr>
        <w:top w:val="none" w:sz="0" w:space="0" w:color="auto"/>
        <w:left w:val="none" w:sz="0" w:space="0" w:color="auto"/>
        <w:bottom w:val="none" w:sz="0" w:space="0" w:color="auto"/>
        <w:right w:val="none" w:sz="0" w:space="0" w:color="auto"/>
      </w:divBdr>
    </w:div>
    <w:div w:id="1341814707">
      <w:bodyDiv w:val="1"/>
      <w:marLeft w:val="0"/>
      <w:marRight w:val="0"/>
      <w:marTop w:val="0"/>
      <w:marBottom w:val="0"/>
      <w:divBdr>
        <w:top w:val="none" w:sz="0" w:space="0" w:color="auto"/>
        <w:left w:val="none" w:sz="0" w:space="0" w:color="auto"/>
        <w:bottom w:val="none" w:sz="0" w:space="0" w:color="auto"/>
        <w:right w:val="none" w:sz="0" w:space="0" w:color="auto"/>
      </w:divBdr>
    </w:div>
    <w:div w:id="1482431340">
      <w:bodyDiv w:val="1"/>
      <w:marLeft w:val="0"/>
      <w:marRight w:val="0"/>
      <w:marTop w:val="0"/>
      <w:marBottom w:val="0"/>
      <w:divBdr>
        <w:top w:val="none" w:sz="0" w:space="0" w:color="auto"/>
        <w:left w:val="none" w:sz="0" w:space="0" w:color="auto"/>
        <w:bottom w:val="none" w:sz="0" w:space="0" w:color="auto"/>
        <w:right w:val="none" w:sz="0" w:space="0" w:color="auto"/>
      </w:divBdr>
      <w:divsChild>
        <w:div w:id="1107966605">
          <w:marLeft w:val="0"/>
          <w:marRight w:val="0"/>
          <w:marTop w:val="0"/>
          <w:marBottom w:val="0"/>
          <w:divBdr>
            <w:top w:val="none" w:sz="0" w:space="0" w:color="auto"/>
            <w:left w:val="none" w:sz="0" w:space="0" w:color="auto"/>
            <w:bottom w:val="none" w:sz="0" w:space="0" w:color="auto"/>
            <w:right w:val="none" w:sz="0" w:space="0" w:color="auto"/>
          </w:divBdr>
          <w:divsChild>
            <w:div w:id="373509804">
              <w:marLeft w:val="0"/>
              <w:marRight w:val="0"/>
              <w:marTop w:val="0"/>
              <w:marBottom w:val="0"/>
              <w:divBdr>
                <w:top w:val="none" w:sz="0" w:space="0" w:color="auto"/>
                <w:left w:val="none" w:sz="0" w:space="0" w:color="auto"/>
                <w:bottom w:val="none" w:sz="0" w:space="0" w:color="auto"/>
                <w:right w:val="none" w:sz="0" w:space="0" w:color="auto"/>
              </w:divBdr>
              <w:divsChild>
                <w:div w:id="9917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926323">
      <w:bodyDiv w:val="1"/>
      <w:marLeft w:val="0"/>
      <w:marRight w:val="0"/>
      <w:marTop w:val="0"/>
      <w:marBottom w:val="0"/>
      <w:divBdr>
        <w:top w:val="none" w:sz="0" w:space="0" w:color="auto"/>
        <w:left w:val="none" w:sz="0" w:space="0" w:color="auto"/>
        <w:bottom w:val="none" w:sz="0" w:space="0" w:color="auto"/>
        <w:right w:val="none" w:sz="0" w:space="0" w:color="auto"/>
      </w:divBdr>
    </w:div>
    <w:div w:id="21146651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tinyl.io/ALgh" TargetMode="External"/><Relationship Id="rId13" Type="http://schemas.openxmlformats.org/officeDocument/2006/relationships/hyperlink" Target="https://tinyl.io/ALj3" TargetMode="External"/><Relationship Id="rId3" Type="http://schemas.openxmlformats.org/officeDocument/2006/relationships/hyperlink" Target="https://tinyl.io/ALR9" TargetMode="External"/><Relationship Id="rId7" Type="http://schemas.openxmlformats.org/officeDocument/2006/relationships/hyperlink" Target="https://tinyl.io/ALSK" TargetMode="External"/><Relationship Id="rId12" Type="http://schemas.openxmlformats.org/officeDocument/2006/relationships/hyperlink" Target="https://tinyl.io/ALih" TargetMode="External"/><Relationship Id="rId17" Type="http://schemas.openxmlformats.org/officeDocument/2006/relationships/hyperlink" Target="https://www.state.gov/reports/2022-country-reports-on-human-rights-practices/egypt/" TargetMode="External"/><Relationship Id="rId2" Type="http://schemas.openxmlformats.org/officeDocument/2006/relationships/hyperlink" Target="https://tinyl.io/ALPw" TargetMode="External"/><Relationship Id="rId16" Type="http://schemas.openxmlformats.org/officeDocument/2006/relationships/hyperlink" Target="https://www.egypttoday.com/Article/1/126260/Egypt-takes-steps-to-develop-care-system-of-homeless-individuals" TargetMode="External"/><Relationship Id="rId1" Type="http://schemas.openxmlformats.org/officeDocument/2006/relationships/hyperlink" Target="https://bit.ly/3qNOj5w" TargetMode="External"/><Relationship Id="rId6" Type="http://schemas.openxmlformats.org/officeDocument/2006/relationships/hyperlink" Target="https://tinyl.io/ALRW" TargetMode="External"/><Relationship Id="rId11" Type="http://schemas.openxmlformats.org/officeDocument/2006/relationships/hyperlink" Target="https://tinyurl.com/y38kexu8" TargetMode="External"/><Relationship Id="rId5" Type="http://schemas.openxmlformats.org/officeDocument/2006/relationships/hyperlink" Target="https://tinyl.io/ALRV" TargetMode="External"/><Relationship Id="rId15" Type="http://schemas.openxmlformats.org/officeDocument/2006/relationships/hyperlink" Target="https://beta.sis.gov.eg/en/egypt/society/child-welfare/homeless-children-initiative/" TargetMode="External"/><Relationship Id="rId10" Type="http://schemas.openxmlformats.org/officeDocument/2006/relationships/hyperlink" Target="https://tinyl.io/ALSp" TargetMode="External"/><Relationship Id="rId4" Type="http://schemas.openxmlformats.org/officeDocument/2006/relationships/hyperlink" Target="https://2u.pw/xhnwTMiA" TargetMode="External"/><Relationship Id="rId9" Type="http://schemas.openxmlformats.org/officeDocument/2006/relationships/hyperlink" Target="https://tinyl.io/ALSj" TargetMode="External"/><Relationship Id="rId14" Type="http://schemas.openxmlformats.org/officeDocument/2006/relationships/hyperlink" Target="https://sschr.gov.eg/media/xaonutei/arabic-strategy-final.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a\Desktop\Maa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AF92BC-528F-46B9-88C0-B815DA51C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Maat.dotx</Template>
  <TotalTime>1</TotalTime>
  <Pages>6</Pages>
  <Words>2071</Words>
  <Characters>11805</Characters>
  <Application>Microsoft Office Word</Application>
  <DocSecurity>0</DocSecurity>
  <Lines>98</Lines>
  <Paragraphs>27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asa</dc:creator>
  <cp:lastModifiedBy>James Boit</cp:lastModifiedBy>
  <cp:revision>2</cp:revision>
  <cp:lastPrinted>2023-11-01T14:10:00Z</cp:lastPrinted>
  <dcterms:created xsi:type="dcterms:W3CDTF">2024-04-21T11:07:00Z</dcterms:created>
  <dcterms:modified xsi:type="dcterms:W3CDTF">2024-04-21T11:07:00Z</dcterms:modified>
</cp:coreProperties>
</file>