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3E2" w:rsidRPr="005273E2" w:rsidRDefault="005273E2" w:rsidP="005273E2">
      <w:pPr>
        <w:spacing w:after="0" w:line="240" w:lineRule="auto"/>
        <w:ind w:right="-20"/>
        <w:rPr>
          <w:rFonts w:ascii="Times New Roman" w:hAnsi="Times New Roman" w:cs="Times New Roman"/>
          <w:sz w:val="20"/>
          <w:szCs w:val="20"/>
        </w:rPr>
      </w:pPr>
      <w:bookmarkStart w:id="0" w:name="_GoBack"/>
      <w:bookmarkEnd w:id="0"/>
      <w:r w:rsidRPr="00543C86">
        <w:rPr>
          <w:rFonts w:ascii="Times New Roman" w:hAnsi="Times New Roman" w:cs="Times New Roman"/>
          <w:sz w:val="20"/>
          <w:szCs w:val="20"/>
          <w:highlight w:val="yellow"/>
        </w:rPr>
        <w:t>Appendix 1:</w:t>
      </w:r>
    </w:p>
    <w:p w:rsidR="00571FF3" w:rsidRPr="00243918" w:rsidRDefault="00571FF3" w:rsidP="00571FF3">
      <w:pPr>
        <w:spacing w:after="0" w:line="240" w:lineRule="auto"/>
        <w:ind w:right="-20"/>
        <w:jc w:val="right"/>
        <w:rPr>
          <w:rFonts w:ascii="Times New Roman" w:hAnsi="Times New Roman" w:cs="Times New Roman"/>
          <w:sz w:val="20"/>
          <w:szCs w:val="20"/>
          <w:u w:val="single"/>
        </w:rPr>
      </w:pPr>
      <w:r w:rsidRPr="00243918">
        <w:rPr>
          <w:rFonts w:ascii="Times New Roman" w:hAnsi="Times New Roman" w:cs="Times New Roman"/>
          <w:sz w:val="20"/>
          <w:szCs w:val="20"/>
          <w:u w:val="single"/>
        </w:rPr>
        <w:t>Translation by the Ministry for Foreign Affairs</w:t>
      </w:r>
    </w:p>
    <w:p w:rsidR="00571FF3" w:rsidRPr="00243918" w:rsidRDefault="00571FF3" w:rsidP="00571FF3">
      <w:pPr>
        <w:spacing w:after="0" w:line="240" w:lineRule="auto"/>
        <w:ind w:right="-20"/>
        <w:jc w:val="right"/>
        <w:rPr>
          <w:rFonts w:ascii="Times New Roman" w:hAnsi="Times New Roman" w:cs="Times New Roman"/>
          <w:sz w:val="20"/>
          <w:szCs w:val="20"/>
          <w:u w:val="single"/>
        </w:rPr>
      </w:pPr>
    </w:p>
    <w:p w:rsidR="006639A9" w:rsidRPr="00243918" w:rsidRDefault="006639A9">
      <w:pPr>
        <w:spacing w:before="16" w:after="0" w:line="220" w:lineRule="exact"/>
        <w:rPr>
          <w:rFonts w:ascii="Times New Roman" w:hAnsi="Times New Roman" w:cs="Times New Roman"/>
          <w:sz w:val="24"/>
          <w:szCs w:val="24"/>
        </w:rPr>
      </w:pPr>
    </w:p>
    <w:p w:rsidR="00571FF3" w:rsidRPr="00243918" w:rsidRDefault="00571FF3" w:rsidP="00571FF3">
      <w:pPr>
        <w:spacing w:after="0" w:line="240" w:lineRule="auto"/>
        <w:rPr>
          <w:rFonts w:ascii="Times New Roman" w:hAnsi="Times New Roman" w:cs="Times New Roman"/>
          <w:b/>
          <w:sz w:val="24"/>
          <w:szCs w:val="24"/>
        </w:rPr>
      </w:pPr>
      <w:r w:rsidRPr="00243918">
        <w:rPr>
          <w:rFonts w:ascii="Times New Roman" w:hAnsi="Times New Roman" w:cs="Times New Roman"/>
          <w:b/>
          <w:sz w:val="24"/>
          <w:szCs w:val="24"/>
        </w:rPr>
        <w:t xml:space="preserve">GOVERNMENT OF ÅLAND </w:t>
      </w:r>
      <w:r w:rsidRPr="00243918">
        <w:rPr>
          <w:rFonts w:ascii="Times New Roman" w:hAnsi="Times New Roman" w:cs="Times New Roman"/>
          <w:b/>
          <w:sz w:val="24"/>
          <w:szCs w:val="24"/>
        </w:rPr>
        <w:tab/>
      </w:r>
      <w:r w:rsidRPr="00243918">
        <w:rPr>
          <w:rFonts w:ascii="Times New Roman" w:hAnsi="Times New Roman" w:cs="Times New Roman"/>
          <w:b/>
          <w:sz w:val="24"/>
          <w:szCs w:val="24"/>
        </w:rPr>
        <w:tab/>
      </w:r>
      <w:r w:rsidRPr="00243918">
        <w:rPr>
          <w:rFonts w:ascii="Times New Roman" w:hAnsi="Times New Roman" w:cs="Times New Roman"/>
          <w:b/>
          <w:sz w:val="24"/>
          <w:szCs w:val="24"/>
        </w:rPr>
        <w:tab/>
      </w:r>
      <w:r w:rsidRPr="00243918">
        <w:rPr>
          <w:rFonts w:ascii="Times New Roman" w:hAnsi="Times New Roman" w:cs="Times New Roman"/>
          <w:b/>
          <w:sz w:val="24"/>
          <w:szCs w:val="24"/>
        </w:rPr>
        <w:tab/>
      </w:r>
      <w:r w:rsidRPr="00243918">
        <w:rPr>
          <w:rFonts w:ascii="Times New Roman" w:hAnsi="Times New Roman" w:cs="Times New Roman"/>
          <w:sz w:val="24"/>
          <w:szCs w:val="24"/>
        </w:rPr>
        <w:t xml:space="preserve">8 May 2014 </w:t>
      </w:r>
    </w:p>
    <w:p w:rsidR="00571FF3" w:rsidRPr="00243918" w:rsidRDefault="00571FF3" w:rsidP="00571FF3">
      <w:pPr>
        <w:spacing w:before="29" w:after="0" w:line="240" w:lineRule="auto"/>
        <w:ind w:left="4320" w:right="107" w:firstLine="720"/>
        <w:rPr>
          <w:rFonts w:ascii="Times New Roman" w:hAnsi="Times New Roman" w:cs="Times New Roman"/>
          <w:sz w:val="24"/>
          <w:szCs w:val="24"/>
        </w:rPr>
      </w:pPr>
    </w:p>
    <w:p w:rsidR="00571FF3" w:rsidRPr="00243918" w:rsidRDefault="00571FF3" w:rsidP="00571FF3">
      <w:pPr>
        <w:spacing w:before="29" w:after="0" w:line="240" w:lineRule="auto"/>
        <w:ind w:left="4320" w:right="107" w:firstLine="720"/>
        <w:rPr>
          <w:rFonts w:ascii="Times New Roman" w:hAnsi="Times New Roman" w:cs="Times New Roman"/>
          <w:sz w:val="24"/>
          <w:szCs w:val="24"/>
        </w:rPr>
      </w:pPr>
    </w:p>
    <w:p w:rsidR="00571FF3" w:rsidRPr="00243918" w:rsidRDefault="00571FF3" w:rsidP="00571FF3">
      <w:pPr>
        <w:spacing w:after="0" w:line="240" w:lineRule="auto"/>
        <w:ind w:right="-20"/>
        <w:rPr>
          <w:rFonts w:ascii="Times New Roman" w:eastAsia="Times New Roman" w:hAnsi="Times New Roman" w:cs="Times New Roman"/>
          <w:sz w:val="24"/>
          <w:szCs w:val="24"/>
        </w:rPr>
      </w:pPr>
      <w:r w:rsidRPr="00243918">
        <w:rPr>
          <w:rFonts w:ascii="Times New Roman" w:hAnsi="Times New Roman" w:cs="Times New Roman"/>
          <w:sz w:val="24"/>
          <w:szCs w:val="24"/>
        </w:rPr>
        <w:t>Ministry for Foreign Affairs</w:t>
      </w:r>
    </w:p>
    <w:p w:rsidR="00571FF3" w:rsidRPr="00243918" w:rsidRDefault="00571FF3" w:rsidP="00571FF3">
      <w:pPr>
        <w:spacing w:after="0" w:line="240" w:lineRule="auto"/>
        <w:ind w:right="-20"/>
        <w:rPr>
          <w:rFonts w:ascii="Times New Roman" w:eastAsia="Times New Roman" w:hAnsi="Times New Roman" w:cs="Times New Roman"/>
          <w:sz w:val="24"/>
          <w:szCs w:val="24"/>
        </w:rPr>
      </w:pPr>
      <w:r w:rsidRPr="00243918">
        <w:rPr>
          <w:rFonts w:ascii="Times New Roman" w:hAnsi="Times New Roman" w:cs="Times New Roman"/>
          <w:sz w:val="24"/>
          <w:szCs w:val="24"/>
        </w:rPr>
        <w:t>Legal Service</w:t>
      </w:r>
    </w:p>
    <w:p w:rsidR="00571FF3" w:rsidRPr="00243918" w:rsidRDefault="00571FF3" w:rsidP="00571FF3">
      <w:pPr>
        <w:spacing w:after="0" w:line="240" w:lineRule="auto"/>
        <w:ind w:right="-20"/>
        <w:rPr>
          <w:rFonts w:ascii="Times New Roman" w:eastAsia="Times New Roman" w:hAnsi="Times New Roman" w:cs="Times New Roman"/>
          <w:sz w:val="24"/>
          <w:szCs w:val="24"/>
        </w:rPr>
      </w:pPr>
      <w:r w:rsidRPr="00243918">
        <w:rPr>
          <w:rFonts w:ascii="Times New Roman" w:hAnsi="Times New Roman" w:cs="Times New Roman"/>
          <w:sz w:val="24"/>
          <w:szCs w:val="24"/>
        </w:rPr>
        <w:t>P.O. Box 176</w:t>
      </w:r>
    </w:p>
    <w:p w:rsidR="00571FF3" w:rsidRPr="00243918" w:rsidRDefault="00571FF3" w:rsidP="00571FF3">
      <w:pPr>
        <w:spacing w:after="0" w:line="240" w:lineRule="auto"/>
        <w:ind w:right="-20"/>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00023 </w:t>
      </w:r>
      <w:proofErr w:type="gramStart"/>
      <w:r w:rsidRPr="00243918">
        <w:rPr>
          <w:rFonts w:ascii="Times New Roman" w:hAnsi="Times New Roman" w:cs="Times New Roman"/>
          <w:sz w:val="24"/>
          <w:szCs w:val="24"/>
        </w:rPr>
        <w:t>Government</w:t>
      </w:r>
      <w:proofErr w:type="gramEnd"/>
    </w:p>
    <w:p w:rsidR="00571FF3" w:rsidRPr="00243918" w:rsidRDefault="00571FF3" w:rsidP="00571FF3">
      <w:pPr>
        <w:spacing w:before="29" w:after="0" w:line="240" w:lineRule="auto"/>
        <w:ind w:left="4320" w:right="107" w:firstLine="720"/>
        <w:rPr>
          <w:rFonts w:ascii="Times New Roman" w:hAnsi="Times New Roman" w:cs="Times New Roman"/>
          <w:sz w:val="24"/>
          <w:szCs w:val="24"/>
        </w:rPr>
      </w:pPr>
    </w:p>
    <w:p w:rsidR="00571FF3" w:rsidRPr="00243918" w:rsidRDefault="00571FF3" w:rsidP="00571FF3">
      <w:pPr>
        <w:spacing w:before="29" w:after="0" w:line="240" w:lineRule="auto"/>
        <w:ind w:right="107"/>
        <w:rPr>
          <w:rFonts w:ascii="Times New Roman" w:hAnsi="Times New Roman" w:cs="Times New Roman"/>
          <w:sz w:val="24"/>
          <w:szCs w:val="24"/>
        </w:rPr>
      </w:pPr>
    </w:p>
    <w:p w:rsidR="00F72202" w:rsidRDefault="00F72202" w:rsidP="00D32182">
      <w:pPr>
        <w:spacing w:before="29" w:after="0" w:line="240" w:lineRule="auto"/>
        <w:ind w:right="107"/>
        <w:jc w:val="both"/>
        <w:rPr>
          <w:rFonts w:ascii="Times New Roman" w:hAnsi="Times New Roman" w:cs="Times New Roman"/>
          <w:sz w:val="24"/>
          <w:szCs w:val="24"/>
        </w:rPr>
      </w:pPr>
    </w:p>
    <w:p w:rsidR="00F72202" w:rsidRDefault="00F72202" w:rsidP="00D32182">
      <w:pPr>
        <w:spacing w:before="29" w:after="0" w:line="240" w:lineRule="auto"/>
        <w:ind w:right="107"/>
        <w:jc w:val="both"/>
        <w:rPr>
          <w:rFonts w:ascii="Times New Roman" w:hAnsi="Times New Roman" w:cs="Times New Roman"/>
          <w:sz w:val="24"/>
          <w:szCs w:val="24"/>
        </w:rPr>
      </w:pPr>
    </w:p>
    <w:p w:rsidR="00571FF3" w:rsidRPr="00243918" w:rsidRDefault="00571FF3" w:rsidP="00D32182">
      <w:pPr>
        <w:spacing w:before="29" w:after="0" w:line="240" w:lineRule="auto"/>
        <w:ind w:right="107"/>
        <w:jc w:val="both"/>
        <w:rPr>
          <w:rFonts w:ascii="Times New Roman" w:hAnsi="Times New Roman" w:cs="Times New Roman"/>
          <w:b/>
          <w:sz w:val="24"/>
          <w:szCs w:val="24"/>
        </w:rPr>
      </w:pPr>
      <w:r w:rsidRPr="00243918">
        <w:rPr>
          <w:rFonts w:ascii="Times New Roman" w:hAnsi="Times New Roman" w:cs="Times New Roman"/>
          <w:b/>
          <w:sz w:val="24"/>
          <w:szCs w:val="24"/>
        </w:rPr>
        <w:t>STATEMENT IN RESPONSE TO THE ADDITIONAL QUESTIONS MADE BY THE COMMITTEE ON ECONOMIC, SOCIAL AND CULTURAL RIGHTS RELATING TO THE SIXTH PERIODIC REPORT OF FINLAND ON THE IMPLEMENTATION OF THE INTERNATIONAL COVENANT ON ECONOMIC, SOCIAL AND CULTURAL RIGHTS</w:t>
      </w:r>
    </w:p>
    <w:p w:rsidR="00571FF3" w:rsidRPr="00243918" w:rsidRDefault="00571FF3" w:rsidP="00571FF3">
      <w:pPr>
        <w:spacing w:before="29" w:after="0" w:line="240" w:lineRule="auto"/>
        <w:ind w:left="1442" w:right="107"/>
        <w:rPr>
          <w:rFonts w:ascii="Times New Roman" w:hAnsi="Times New Roman" w:cs="Times New Roman"/>
          <w:b/>
          <w:sz w:val="24"/>
          <w:szCs w:val="24"/>
        </w:rPr>
      </w:pPr>
    </w:p>
    <w:p w:rsidR="006639A9" w:rsidRPr="00243918" w:rsidRDefault="00E65CAE" w:rsidP="004E52C5">
      <w:pPr>
        <w:spacing w:before="29" w:after="0" w:line="240" w:lineRule="auto"/>
        <w:ind w:right="107"/>
        <w:jc w:val="both"/>
        <w:rPr>
          <w:rFonts w:ascii="Times New Roman" w:eastAsia="Times New Roman" w:hAnsi="Times New Roman" w:cs="Times New Roman"/>
          <w:sz w:val="24"/>
          <w:szCs w:val="24"/>
        </w:rPr>
      </w:pPr>
      <w:r w:rsidRPr="00243918">
        <w:rPr>
          <w:rFonts w:ascii="Times New Roman" w:hAnsi="Times New Roman" w:cs="Times New Roman"/>
          <w:sz w:val="24"/>
          <w:szCs w:val="24"/>
        </w:rPr>
        <w:t>On 19 March 2014 the Ministry for Foreign Affairs requested a statement of the Government of Åland (</w:t>
      </w:r>
      <w:r w:rsidRPr="00243918">
        <w:rPr>
          <w:rFonts w:ascii="Times New Roman" w:hAnsi="Times New Roman" w:cs="Times New Roman"/>
          <w:i/>
          <w:sz w:val="24"/>
          <w:szCs w:val="24"/>
        </w:rPr>
        <w:t>Ålands landskapsregering</w:t>
      </w:r>
      <w:r w:rsidRPr="00243918">
        <w:rPr>
          <w:rFonts w:ascii="Times New Roman" w:hAnsi="Times New Roman" w:cs="Times New Roman"/>
          <w:sz w:val="24"/>
          <w:szCs w:val="24"/>
        </w:rPr>
        <w:t>) concerning the additional questions made to Finland by the Committee on Economic, Social and Cultural Rights after considering the sixth periodic report of Finland on the implementation of the International Covenant on Economic, Social and Cultural Rights. In reply to the request the Government of Åland states the following:</w:t>
      </w:r>
    </w:p>
    <w:p w:rsidR="006639A9" w:rsidRPr="00243918" w:rsidRDefault="006639A9">
      <w:pPr>
        <w:spacing w:before="16" w:after="0" w:line="260" w:lineRule="exact"/>
        <w:rPr>
          <w:rFonts w:ascii="Times New Roman" w:hAnsi="Times New Roman" w:cs="Times New Roman"/>
          <w:sz w:val="24"/>
          <w:szCs w:val="24"/>
        </w:rPr>
      </w:pPr>
    </w:p>
    <w:p w:rsidR="006639A9" w:rsidRPr="00243918" w:rsidRDefault="00E65CAE" w:rsidP="004E52C5">
      <w:pPr>
        <w:spacing w:after="0" w:line="240" w:lineRule="auto"/>
        <w:ind w:right="111"/>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International Covenant on Economic, Social and Cultural Rights contains provisions that fall within the competence of the Province of Åland. According to the Act on the Autonomy of Åland ("the Autonomy Act</w:t>
      </w:r>
      <w:r w:rsidR="00D32182">
        <w:rPr>
          <w:rFonts w:ascii="Times New Roman" w:hAnsi="Times New Roman" w:cs="Times New Roman"/>
          <w:sz w:val="24"/>
          <w:szCs w:val="24"/>
        </w:rPr>
        <w:t>"</w:t>
      </w:r>
      <w:r w:rsidRPr="00243918">
        <w:rPr>
          <w:rFonts w:ascii="Times New Roman" w:hAnsi="Times New Roman" w:cs="Times New Roman"/>
          <w:sz w:val="24"/>
          <w:szCs w:val="24"/>
        </w:rPr>
        <w:t xml:space="preserve">, ÅFS 1991:71) </w:t>
      </w:r>
      <w:r w:rsidR="009756C9">
        <w:rPr>
          <w:rFonts w:ascii="Times New Roman" w:hAnsi="Times New Roman" w:cs="Times New Roman"/>
          <w:sz w:val="24"/>
          <w:szCs w:val="24"/>
        </w:rPr>
        <w:t xml:space="preserve">the province </w:t>
      </w:r>
      <w:r w:rsidRPr="00243918">
        <w:rPr>
          <w:rFonts w:ascii="Times New Roman" w:hAnsi="Times New Roman" w:cs="Times New Roman"/>
          <w:sz w:val="24"/>
          <w:szCs w:val="24"/>
        </w:rPr>
        <w:t xml:space="preserve">has legislative powers in respect of, </w:t>
      </w:r>
      <w:r w:rsidRPr="00243918">
        <w:rPr>
          <w:rFonts w:ascii="Times New Roman" w:hAnsi="Times New Roman" w:cs="Times New Roman"/>
          <w:i/>
          <w:sz w:val="24"/>
          <w:szCs w:val="24"/>
        </w:rPr>
        <w:t>inter alia</w:t>
      </w:r>
      <w:r w:rsidRPr="00243918">
        <w:rPr>
          <w:rFonts w:ascii="Times New Roman" w:hAnsi="Times New Roman" w:cs="Times New Roman"/>
          <w:sz w:val="24"/>
          <w:szCs w:val="24"/>
        </w:rPr>
        <w:t>, the officials of Åland, the collective agreements on the salaries of the employees of Åland (section 18(2)), health care and medical treatment (section 18(12)), social welfare (section 18(13)), and education and culture (section 18(14)</w:t>
      </w:r>
      <w:r w:rsidR="00D32182">
        <w:rPr>
          <w:rFonts w:ascii="Times New Roman" w:hAnsi="Times New Roman" w:cs="Times New Roman"/>
          <w:sz w:val="24"/>
          <w:szCs w:val="24"/>
        </w:rPr>
        <w:t>)</w:t>
      </w:r>
      <w:r w:rsidRPr="00243918">
        <w:rPr>
          <w:rFonts w:ascii="Times New Roman" w:hAnsi="Times New Roman" w:cs="Times New Roman"/>
          <w:sz w:val="24"/>
          <w:szCs w:val="24"/>
        </w:rPr>
        <w:t>.</w:t>
      </w:r>
    </w:p>
    <w:p w:rsidR="006639A9" w:rsidRPr="00243918" w:rsidRDefault="006639A9">
      <w:pPr>
        <w:spacing w:after="0" w:line="240" w:lineRule="exact"/>
        <w:rPr>
          <w:rFonts w:ascii="Times New Roman" w:hAnsi="Times New Roman" w:cs="Times New Roman"/>
          <w:sz w:val="24"/>
          <w:szCs w:val="24"/>
        </w:rPr>
      </w:pPr>
    </w:p>
    <w:p w:rsidR="004E52C5" w:rsidRDefault="00E65CAE" w:rsidP="004E52C5">
      <w:pPr>
        <w:spacing w:after="0" w:line="240" w:lineRule="auto"/>
        <w:ind w:right="109"/>
        <w:jc w:val="both"/>
        <w:rPr>
          <w:rFonts w:ascii="Times New Roman" w:hAnsi="Times New Roman" w:cs="Times New Roman"/>
          <w:sz w:val="24"/>
          <w:szCs w:val="24"/>
        </w:rPr>
      </w:pPr>
      <w:r w:rsidRPr="00243918">
        <w:rPr>
          <w:rFonts w:ascii="Times New Roman" w:hAnsi="Times New Roman" w:cs="Times New Roman"/>
          <w:sz w:val="24"/>
          <w:szCs w:val="24"/>
        </w:rPr>
        <w:t>When the Åland Parliament (</w:t>
      </w:r>
      <w:r w:rsidRPr="00243918">
        <w:rPr>
          <w:rFonts w:ascii="Times New Roman" w:hAnsi="Times New Roman" w:cs="Times New Roman"/>
          <w:i/>
          <w:sz w:val="24"/>
          <w:szCs w:val="24"/>
        </w:rPr>
        <w:t>Ålands lagting</w:t>
      </w:r>
      <w:r w:rsidRPr="00243918">
        <w:rPr>
          <w:rFonts w:ascii="Times New Roman" w:hAnsi="Times New Roman" w:cs="Times New Roman"/>
          <w:sz w:val="24"/>
          <w:szCs w:val="24"/>
        </w:rPr>
        <w:t xml:space="preserve">) accepted the entry into force in </w:t>
      </w:r>
      <w:r w:rsidR="009756C9">
        <w:rPr>
          <w:rFonts w:ascii="Times New Roman" w:hAnsi="Times New Roman" w:cs="Times New Roman"/>
          <w:sz w:val="24"/>
          <w:szCs w:val="24"/>
        </w:rPr>
        <w:t xml:space="preserve">the province </w:t>
      </w:r>
      <w:r w:rsidRPr="00243918">
        <w:rPr>
          <w:rFonts w:ascii="Times New Roman" w:hAnsi="Times New Roman" w:cs="Times New Roman"/>
          <w:sz w:val="24"/>
          <w:szCs w:val="24"/>
        </w:rPr>
        <w:t>of the act to bring into force the provisions of a legislative nature of the Optional Protocol to the International Covenant on Economic, Social and Cultural Rights (FFS 108/2014), the Parliament declared at the same time that it also accepts the entry into force in Åland of the decree to bring into force the Covenant (FFS 6/1976).</w:t>
      </w:r>
    </w:p>
    <w:p w:rsidR="004E52C5" w:rsidRDefault="004E52C5" w:rsidP="004E52C5">
      <w:pPr>
        <w:spacing w:after="0" w:line="240" w:lineRule="auto"/>
        <w:ind w:left="1442" w:right="109"/>
        <w:jc w:val="both"/>
        <w:rPr>
          <w:rFonts w:ascii="Times New Roman" w:hAnsi="Times New Roman" w:cs="Times New Roman"/>
          <w:sz w:val="24"/>
          <w:szCs w:val="24"/>
        </w:rPr>
      </w:pPr>
    </w:p>
    <w:p w:rsidR="006639A9" w:rsidRPr="00243918" w:rsidRDefault="00E65CAE" w:rsidP="004E52C5">
      <w:pPr>
        <w:spacing w:after="0" w:line="240" w:lineRule="auto"/>
        <w:ind w:right="109"/>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States Parties to the Covenant a</w:t>
      </w:r>
      <w:r w:rsidR="00571FF3" w:rsidRPr="00243918">
        <w:rPr>
          <w:rFonts w:ascii="Times New Roman" w:hAnsi="Times New Roman" w:cs="Times New Roman"/>
          <w:sz w:val="24"/>
          <w:szCs w:val="24"/>
        </w:rPr>
        <w:t>re obliged to report continually</w:t>
      </w:r>
      <w:r w:rsidR="004E52C5">
        <w:rPr>
          <w:rFonts w:ascii="Times New Roman" w:hAnsi="Times New Roman" w:cs="Times New Roman"/>
          <w:sz w:val="24"/>
          <w:szCs w:val="24"/>
        </w:rPr>
        <w:t xml:space="preserve"> </w:t>
      </w:r>
      <w:r w:rsidRPr="00243918">
        <w:rPr>
          <w:rFonts w:ascii="Times New Roman" w:hAnsi="Times New Roman" w:cs="Times New Roman"/>
          <w:sz w:val="24"/>
          <w:szCs w:val="24"/>
        </w:rPr>
        <w:t>on the national implementation of the Covenant to the Committee on Economic, Social and Cultural Rights. Finland submitted its sixth periodic report to the Committee in July 2011. The report covers a period of five years as from 1 July 2005. After considering the report the Committee has made some additional questions to Finland.</w:t>
      </w:r>
    </w:p>
    <w:p w:rsidR="006639A9" w:rsidRPr="00243918" w:rsidRDefault="006639A9">
      <w:pPr>
        <w:spacing w:after="0" w:line="240" w:lineRule="exact"/>
        <w:rPr>
          <w:rFonts w:ascii="Times New Roman" w:hAnsi="Times New Roman" w:cs="Times New Roman"/>
          <w:sz w:val="24"/>
          <w:szCs w:val="24"/>
        </w:rPr>
      </w:pPr>
    </w:p>
    <w:p w:rsidR="00151336" w:rsidRPr="00151336" w:rsidRDefault="00E65CAE" w:rsidP="004E52C5">
      <w:pPr>
        <w:spacing w:after="0" w:line="240" w:lineRule="auto"/>
        <w:ind w:right="50"/>
        <w:jc w:val="both"/>
        <w:rPr>
          <w:rFonts w:ascii="Times New Roman" w:hAnsi="Times New Roman" w:cs="Times New Roman"/>
          <w:sz w:val="24"/>
          <w:szCs w:val="24"/>
        </w:rPr>
      </w:pPr>
      <w:r w:rsidRPr="00243918">
        <w:rPr>
          <w:rFonts w:ascii="Times New Roman" w:hAnsi="Times New Roman" w:cs="Times New Roman"/>
          <w:sz w:val="24"/>
          <w:szCs w:val="24"/>
        </w:rPr>
        <w:t>The Government of Åland points out that its statement issued to the Ministry for Foreign Affairs in July 2010 for the sixth periodic report of Finland was omitted from the final report sent to the Committee. Therefore, none of the additional questions now presented concerns Åland. Nevertheless, the Government of Åland answers the additional questio</w:t>
      </w:r>
      <w:r w:rsidR="009756C9">
        <w:rPr>
          <w:rFonts w:ascii="Times New Roman" w:hAnsi="Times New Roman" w:cs="Times New Roman"/>
          <w:sz w:val="24"/>
          <w:szCs w:val="24"/>
        </w:rPr>
        <w:t>ns in respect of the p</w:t>
      </w:r>
      <w:r w:rsidRPr="00243918">
        <w:rPr>
          <w:rFonts w:ascii="Times New Roman" w:hAnsi="Times New Roman" w:cs="Times New Roman"/>
          <w:sz w:val="24"/>
          <w:szCs w:val="24"/>
        </w:rPr>
        <w:t>rovince, as a follow-up</w:t>
      </w:r>
      <w:r w:rsidR="00151336">
        <w:rPr>
          <w:rFonts w:ascii="Times New Roman" w:hAnsi="Times New Roman" w:cs="Times New Roman"/>
          <w:sz w:val="24"/>
          <w:szCs w:val="24"/>
        </w:rPr>
        <w:t xml:space="preserve"> to its statement of July 2010. </w:t>
      </w:r>
      <w:r w:rsidRPr="00243918">
        <w:rPr>
          <w:rFonts w:ascii="Times New Roman" w:hAnsi="Times New Roman" w:cs="Times New Roman"/>
          <w:sz w:val="24"/>
          <w:szCs w:val="24"/>
        </w:rPr>
        <w:t>The questions falling within the competence of the State are not answered. Neither does the Government of Åland answer those questions for which no information or statistics are available.</w:t>
      </w:r>
    </w:p>
    <w:p w:rsidR="00F72202" w:rsidRDefault="00F72202" w:rsidP="004E52C5">
      <w:pPr>
        <w:spacing w:after="0" w:line="267" w:lineRule="exact"/>
        <w:ind w:right="4764"/>
        <w:jc w:val="both"/>
        <w:rPr>
          <w:rFonts w:ascii="Times New Roman" w:hAnsi="Times New Roman" w:cs="Times New Roman"/>
          <w:sz w:val="24"/>
          <w:szCs w:val="24"/>
        </w:rPr>
      </w:pPr>
    </w:p>
    <w:p w:rsidR="006639A9" w:rsidRPr="004E52C5" w:rsidRDefault="00E65CAE" w:rsidP="004E52C5">
      <w:pPr>
        <w:spacing w:after="0" w:line="267" w:lineRule="exact"/>
        <w:ind w:right="4764"/>
        <w:jc w:val="both"/>
        <w:rPr>
          <w:rFonts w:ascii="Times New Roman" w:eastAsia="Times New Roman" w:hAnsi="Times New Roman" w:cs="Times New Roman"/>
          <w:sz w:val="24"/>
          <w:szCs w:val="24"/>
          <w:u w:val="single"/>
        </w:rPr>
      </w:pPr>
      <w:r w:rsidRPr="004E52C5">
        <w:rPr>
          <w:rFonts w:ascii="Times New Roman" w:hAnsi="Times New Roman" w:cs="Times New Roman"/>
          <w:position w:val="-1"/>
          <w:sz w:val="24"/>
          <w:szCs w:val="24"/>
          <w:u w:val="single"/>
        </w:rPr>
        <w:t>Article 1 – self-determination</w:t>
      </w:r>
    </w:p>
    <w:p w:rsidR="006639A9" w:rsidRPr="00243918" w:rsidRDefault="006639A9">
      <w:pPr>
        <w:spacing w:before="15" w:after="0" w:line="200" w:lineRule="exact"/>
        <w:rPr>
          <w:rFonts w:ascii="Times New Roman" w:hAnsi="Times New Roman" w:cs="Times New Roman"/>
          <w:sz w:val="24"/>
          <w:szCs w:val="24"/>
        </w:rPr>
      </w:pPr>
    </w:p>
    <w:p w:rsidR="006639A9" w:rsidRPr="00243918" w:rsidRDefault="00E65CAE" w:rsidP="004E52C5">
      <w:pPr>
        <w:spacing w:before="29"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The </w:t>
      </w:r>
      <w:r w:rsidR="00D77911" w:rsidRPr="00243918">
        <w:rPr>
          <w:rFonts w:ascii="Times New Roman" w:hAnsi="Times New Roman" w:cs="Times New Roman"/>
          <w:sz w:val="24"/>
          <w:szCs w:val="24"/>
        </w:rPr>
        <w:t xml:space="preserve">Constitution of Finland </w:t>
      </w:r>
      <w:r w:rsidR="00D77911">
        <w:rPr>
          <w:rFonts w:ascii="Times New Roman" w:hAnsi="Times New Roman" w:cs="Times New Roman"/>
          <w:sz w:val="24"/>
          <w:szCs w:val="24"/>
        </w:rPr>
        <w:t>guarantees</w:t>
      </w:r>
      <w:r w:rsidRPr="00243918">
        <w:rPr>
          <w:rFonts w:ascii="Times New Roman" w:hAnsi="Times New Roman" w:cs="Times New Roman"/>
          <w:sz w:val="24"/>
          <w:szCs w:val="24"/>
        </w:rPr>
        <w:t xml:space="preserve"> </w:t>
      </w:r>
      <w:r w:rsidR="00D77911">
        <w:rPr>
          <w:rFonts w:ascii="Times New Roman" w:hAnsi="Times New Roman" w:cs="Times New Roman"/>
          <w:sz w:val="24"/>
          <w:szCs w:val="24"/>
        </w:rPr>
        <w:t xml:space="preserve">the </w:t>
      </w:r>
      <w:r w:rsidR="00D77911" w:rsidRPr="00243918">
        <w:rPr>
          <w:rFonts w:ascii="Times New Roman" w:hAnsi="Times New Roman" w:cs="Times New Roman"/>
          <w:sz w:val="24"/>
          <w:szCs w:val="24"/>
        </w:rPr>
        <w:t xml:space="preserve">autonomy of the Province of Åland </w:t>
      </w:r>
      <w:r w:rsidR="00F331DB">
        <w:rPr>
          <w:rFonts w:ascii="Times New Roman" w:hAnsi="Times New Roman" w:cs="Times New Roman"/>
          <w:sz w:val="24"/>
          <w:szCs w:val="24"/>
        </w:rPr>
        <w:t xml:space="preserve">to </w:t>
      </w:r>
      <w:r w:rsidR="00D77911">
        <w:rPr>
          <w:rFonts w:ascii="Times New Roman" w:hAnsi="Times New Roman" w:cs="Times New Roman"/>
          <w:sz w:val="24"/>
          <w:szCs w:val="24"/>
        </w:rPr>
        <w:t xml:space="preserve">its </w:t>
      </w:r>
      <w:r w:rsidRPr="00243918">
        <w:rPr>
          <w:rFonts w:ascii="Times New Roman" w:hAnsi="Times New Roman" w:cs="Times New Roman"/>
          <w:sz w:val="24"/>
          <w:szCs w:val="24"/>
        </w:rPr>
        <w:t>residents on the basis of the (contemporary) system of government. The autonomy is also guaranteed by international law, in accordance with the resolutions of the League of Nations of 24 and 27 June 1921: the Åland Agreement of 27 June 1921 stipulates that Finland is "resolved to assure and to guarantee to the population of the Aaland Islands the preservation of their language, of their culture, and of their local Swedish traditions".</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4E52C5">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On the basis of the Autonomy Act, the Province of Åland has far-reaching autonomy, which includes legislative and administrative powers delegated from the national Parliament and Government. The legislative powers are divided between the national Parliament and the Åland Parliament in accordance with the Constitution and the Autonomy Act. The State cannot amend legislation in areas falling within the autonomy.</w:t>
      </w:r>
    </w:p>
    <w:p w:rsidR="006639A9" w:rsidRPr="00243918" w:rsidRDefault="006639A9">
      <w:pPr>
        <w:spacing w:after="0" w:line="200" w:lineRule="exact"/>
        <w:rPr>
          <w:rFonts w:ascii="Times New Roman" w:hAnsi="Times New Roman" w:cs="Times New Roman"/>
          <w:sz w:val="24"/>
          <w:szCs w:val="24"/>
        </w:rPr>
      </w:pPr>
    </w:p>
    <w:p w:rsidR="006639A9" w:rsidRPr="004E52C5" w:rsidRDefault="00243918" w:rsidP="004E52C5">
      <w:pPr>
        <w:spacing w:after="0" w:line="267" w:lineRule="exact"/>
        <w:ind w:right="4563"/>
        <w:jc w:val="both"/>
        <w:rPr>
          <w:rFonts w:ascii="Times New Roman" w:eastAsia="Times New Roman" w:hAnsi="Times New Roman" w:cs="Times New Roman"/>
          <w:sz w:val="24"/>
          <w:szCs w:val="24"/>
          <w:u w:val="single"/>
        </w:rPr>
      </w:pPr>
      <w:r w:rsidRPr="004E52C5">
        <w:rPr>
          <w:rFonts w:ascii="Times New Roman" w:hAnsi="Times New Roman" w:cs="Times New Roman"/>
          <w:position w:val="-1"/>
          <w:sz w:val="24"/>
          <w:szCs w:val="24"/>
          <w:u w:val="single"/>
        </w:rPr>
        <w:t>Article</w:t>
      </w:r>
      <w:r w:rsidR="00E65CAE" w:rsidRPr="004E52C5">
        <w:rPr>
          <w:rFonts w:ascii="Times New Roman" w:hAnsi="Times New Roman" w:cs="Times New Roman"/>
          <w:position w:val="-1"/>
          <w:sz w:val="24"/>
          <w:szCs w:val="24"/>
          <w:u w:val="single"/>
        </w:rPr>
        <w:t xml:space="preserve"> 2 – anti-discrimination</w:t>
      </w:r>
    </w:p>
    <w:p w:rsidR="006639A9" w:rsidRPr="004E52C5" w:rsidRDefault="006639A9">
      <w:pPr>
        <w:spacing w:before="3" w:after="0" w:line="220" w:lineRule="exact"/>
        <w:rPr>
          <w:rFonts w:ascii="Times New Roman" w:hAnsi="Times New Roman" w:cs="Times New Roman"/>
          <w:sz w:val="24"/>
          <w:szCs w:val="24"/>
          <w:u w:val="single"/>
        </w:rPr>
      </w:pPr>
    </w:p>
    <w:p w:rsidR="006639A9" w:rsidRPr="004E52C5" w:rsidRDefault="00E65CAE" w:rsidP="004E52C5">
      <w:pPr>
        <w:spacing w:before="21" w:after="0" w:line="240" w:lineRule="auto"/>
        <w:ind w:right="50"/>
        <w:jc w:val="both"/>
        <w:rPr>
          <w:rFonts w:ascii="Times New Roman" w:eastAsia="Times New Roman" w:hAnsi="Times New Roman" w:cs="Times New Roman"/>
          <w:i/>
          <w:sz w:val="24"/>
          <w:szCs w:val="24"/>
        </w:rPr>
      </w:pPr>
      <w:r w:rsidRPr="004E52C5">
        <w:rPr>
          <w:rFonts w:ascii="Times New Roman" w:hAnsi="Times New Roman" w:cs="Times New Roman"/>
          <w:i/>
          <w:sz w:val="24"/>
          <w:szCs w:val="24"/>
        </w:rPr>
        <w:t>3. Please provide updated information concerning the process of adopting comprehensive anti-discrimination legislation which would afford the same level of protection and access to an independent equality body with regard to different grounds of discrimination in line with article 2 of the Covenant (E/C.12/FIN/6, paras.12–16).</w:t>
      </w:r>
    </w:p>
    <w:p w:rsidR="006639A9" w:rsidRPr="00243918" w:rsidRDefault="006639A9">
      <w:pPr>
        <w:spacing w:before="1" w:after="0" w:line="240" w:lineRule="exact"/>
        <w:rPr>
          <w:rFonts w:ascii="Times New Roman" w:hAnsi="Times New Roman" w:cs="Times New Roman"/>
          <w:sz w:val="24"/>
          <w:szCs w:val="24"/>
        </w:rPr>
      </w:pPr>
    </w:p>
    <w:p w:rsidR="004E52C5" w:rsidRDefault="00E65CAE" w:rsidP="004E52C5">
      <w:pPr>
        <w:spacing w:after="0" w:line="239" w:lineRule="auto"/>
        <w:ind w:right="48"/>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Åland Parliament enacted new anti-discrimination legislation in 2005.  In December 2005 the Parliament enacted a provincial act on the prevention of discrimination in the Province of Åland (ÅFS 2005:66) and a provincial act on</w:t>
      </w:r>
      <w:r w:rsidR="004E52C5">
        <w:rPr>
          <w:rFonts w:ascii="Times New Roman" w:eastAsia="Times New Roman" w:hAnsi="Times New Roman" w:cs="Times New Roman"/>
          <w:sz w:val="24"/>
          <w:szCs w:val="24"/>
        </w:rPr>
        <w:t xml:space="preserve"> </w:t>
      </w:r>
      <w:r w:rsidRPr="00243918">
        <w:rPr>
          <w:rFonts w:ascii="Times New Roman" w:hAnsi="Times New Roman" w:cs="Times New Roman"/>
          <w:sz w:val="24"/>
          <w:szCs w:val="24"/>
        </w:rPr>
        <w:t>the Discrimination Ombudsman (ÅFS 2005:67). It appears from the texts of both acts that the purpose of the legislation is to combat and prevent discrimination based on ethnic origin, religion or other conviction, disability, age, sexual orientation or comparable reasons. Furthermore, the Discrimination Ombudsman has supervisory duties related to gender discrimination.</w:t>
      </w:r>
    </w:p>
    <w:p w:rsidR="004E52C5" w:rsidRDefault="004E52C5" w:rsidP="004E52C5">
      <w:pPr>
        <w:spacing w:after="0" w:line="239" w:lineRule="auto"/>
        <w:ind w:right="48"/>
        <w:jc w:val="both"/>
        <w:rPr>
          <w:rFonts w:ascii="Times New Roman" w:eastAsia="Times New Roman" w:hAnsi="Times New Roman" w:cs="Times New Roman"/>
          <w:sz w:val="24"/>
          <w:szCs w:val="24"/>
        </w:rPr>
      </w:pPr>
    </w:p>
    <w:p w:rsidR="004E52C5" w:rsidRDefault="00E65CAE" w:rsidP="004E52C5">
      <w:pPr>
        <w:spacing w:after="0" w:line="239" w:lineRule="auto"/>
        <w:ind w:right="48"/>
        <w:jc w:val="both"/>
        <w:rPr>
          <w:rFonts w:ascii="Times New Roman" w:eastAsia="Times New Roman" w:hAnsi="Times New Roman" w:cs="Times New Roman"/>
          <w:sz w:val="24"/>
          <w:szCs w:val="24"/>
        </w:rPr>
      </w:pPr>
      <w:r w:rsidRPr="00243918">
        <w:rPr>
          <w:rFonts w:ascii="Times New Roman" w:hAnsi="Times New Roman" w:cs="Times New Roman"/>
          <w:sz w:val="24"/>
          <w:szCs w:val="24"/>
        </w:rPr>
        <w:t>Section 6 of the provincial act on the Discrimination Ombudsman (ÅFS 2005:67), as last amended (by act ÅFS 2007:81)</w:t>
      </w:r>
      <w:r w:rsidR="00BF3DDA">
        <w:rPr>
          <w:rFonts w:ascii="Times New Roman" w:hAnsi="Times New Roman" w:cs="Times New Roman"/>
          <w:sz w:val="24"/>
          <w:szCs w:val="24"/>
        </w:rPr>
        <w:t>,</w:t>
      </w:r>
      <w:r w:rsidRPr="00243918">
        <w:rPr>
          <w:rFonts w:ascii="Times New Roman" w:hAnsi="Times New Roman" w:cs="Times New Roman"/>
          <w:sz w:val="24"/>
          <w:szCs w:val="24"/>
        </w:rPr>
        <w:t xml:space="preserve"> stipulates that the Ombudsman supervises compliance with the provincial act on the prevention of discrimination in the Province of Åland (ÅFS 2005:66). The supervision covers those areas which fall within the legislative powers of the province.</w:t>
      </w:r>
    </w:p>
    <w:p w:rsidR="004E52C5" w:rsidRDefault="004E52C5" w:rsidP="004E52C5">
      <w:pPr>
        <w:spacing w:after="0" w:line="239" w:lineRule="auto"/>
        <w:ind w:right="48"/>
        <w:jc w:val="both"/>
        <w:rPr>
          <w:rFonts w:ascii="Times New Roman" w:eastAsia="Times New Roman" w:hAnsi="Times New Roman" w:cs="Times New Roman"/>
          <w:sz w:val="24"/>
          <w:szCs w:val="24"/>
        </w:rPr>
      </w:pPr>
    </w:p>
    <w:p w:rsidR="006639A9" w:rsidRPr="00243918" w:rsidRDefault="00E65CAE" w:rsidP="004E52C5">
      <w:pPr>
        <w:spacing w:after="0" w:line="239" w:lineRule="auto"/>
        <w:ind w:right="48"/>
        <w:jc w:val="both"/>
        <w:rPr>
          <w:rFonts w:ascii="Times New Roman" w:eastAsia="Times New Roman" w:hAnsi="Times New Roman" w:cs="Times New Roman"/>
          <w:sz w:val="24"/>
          <w:szCs w:val="24"/>
        </w:rPr>
      </w:pPr>
      <w:r w:rsidRPr="00243918">
        <w:rPr>
          <w:rFonts w:ascii="Times New Roman" w:hAnsi="Times New Roman" w:cs="Times New Roman"/>
          <w:sz w:val="24"/>
          <w:szCs w:val="24"/>
        </w:rPr>
        <w:t>According to section 6 of the provincial act on the Discrimination Ombudsman, the Ombudsman has the following mandate:</w:t>
      </w:r>
    </w:p>
    <w:p w:rsidR="004E52C5" w:rsidRDefault="00E65CAE" w:rsidP="004E52C5">
      <w:pPr>
        <w:spacing w:after="0" w:line="240" w:lineRule="auto"/>
        <w:ind w:left="720" w:right="52"/>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1) </w:t>
      </w:r>
      <w:proofErr w:type="gramStart"/>
      <w:r w:rsidRPr="00243918">
        <w:rPr>
          <w:rFonts w:ascii="Times New Roman" w:hAnsi="Times New Roman" w:cs="Times New Roman"/>
          <w:sz w:val="24"/>
          <w:szCs w:val="24"/>
        </w:rPr>
        <w:t>through</w:t>
      </w:r>
      <w:proofErr w:type="gramEnd"/>
      <w:r w:rsidRPr="00243918">
        <w:rPr>
          <w:rFonts w:ascii="Times New Roman" w:hAnsi="Times New Roman" w:cs="Times New Roman"/>
          <w:sz w:val="24"/>
          <w:szCs w:val="24"/>
        </w:rPr>
        <w:t xml:space="preserve"> advice and in other ways</w:t>
      </w:r>
      <w:r w:rsidR="002B1DB4">
        <w:rPr>
          <w:rFonts w:ascii="Times New Roman" w:hAnsi="Times New Roman" w:cs="Times New Roman"/>
          <w:sz w:val="24"/>
          <w:szCs w:val="24"/>
        </w:rPr>
        <w:t>,</w:t>
      </w:r>
      <w:r w:rsidRPr="00243918">
        <w:rPr>
          <w:rFonts w:ascii="Times New Roman" w:hAnsi="Times New Roman" w:cs="Times New Roman"/>
          <w:sz w:val="24"/>
          <w:szCs w:val="24"/>
        </w:rPr>
        <w:t xml:space="preserve"> </w:t>
      </w:r>
      <w:r w:rsidR="002B1DB4">
        <w:rPr>
          <w:rFonts w:ascii="Times New Roman" w:hAnsi="Times New Roman" w:cs="Times New Roman"/>
          <w:sz w:val="24"/>
          <w:szCs w:val="24"/>
        </w:rPr>
        <w:t xml:space="preserve">to </w:t>
      </w:r>
      <w:r w:rsidRPr="00243918">
        <w:rPr>
          <w:rFonts w:ascii="Times New Roman" w:hAnsi="Times New Roman" w:cs="Times New Roman"/>
          <w:sz w:val="24"/>
          <w:szCs w:val="24"/>
        </w:rPr>
        <w:t>contribute to the person who is subjected to discrimination being able to pursue complaints and in other ways exercise his/her rights,</w:t>
      </w:r>
    </w:p>
    <w:p w:rsidR="006639A9" w:rsidRPr="00243918" w:rsidRDefault="00E65CAE" w:rsidP="004E52C5">
      <w:pPr>
        <w:spacing w:after="0" w:line="240" w:lineRule="auto"/>
        <w:ind w:left="720" w:right="52"/>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2) </w:t>
      </w:r>
      <w:proofErr w:type="gramStart"/>
      <w:r w:rsidR="002B1DB4">
        <w:rPr>
          <w:rFonts w:ascii="Times New Roman" w:hAnsi="Times New Roman" w:cs="Times New Roman"/>
          <w:sz w:val="24"/>
          <w:szCs w:val="24"/>
        </w:rPr>
        <w:t>to</w:t>
      </w:r>
      <w:proofErr w:type="gramEnd"/>
      <w:r w:rsidR="002B1DB4">
        <w:rPr>
          <w:rFonts w:ascii="Times New Roman" w:hAnsi="Times New Roman" w:cs="Times New Roman"/>
          <w:sz w:val="24"/>
          <w:szCs w:val="24"/>
        </w:rPr>
        <w:t xml:space="preserve"> </w:t>
      </w:r>
      <w:r w:rsidRPr="00243918">
        <w:rPr>
          <w:rFonts w:ascii="Times New Roman" w:hAnsi="Times New Roman" w:cs="Times New Roman"/>
          <w:sz w:val="24"/>
          <w:szCs w:val="24"/>
        </w:rPr>
        <w:t>carry out independent investigations and publish independent reports on discrimination,</w:t>
      </w:r>
    </w:p>
    <w:p w:rsidR="006639A9" w:rsidRPr="00243918" w:rsidRDefault="00E65CAE" w:rsidP="004E52C5">
      <w:pPr>
        <w:spacing w:after="0" w:line="240" w:lineRule="auto"/>
        <w:ind w:right="2000" w:firstLine="720"/>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3) </w:t>
      </w:r>
      <w:proofErr w:type="gramStart"/>
      <w:r w:rsidR="002B1DB4">
        <w:rPr>
          <w:rFonts w:ascii="Times New Roman" w:hAnsi="Times New Roman" w:cs="Times New Roman"/>
          <w:sz w:val="24"/>
          <w:szCs w:val="24"/>
        </w:rPr>
        <w:t>to</w:t>
      </w:r>
      <w:proofErr w:type="gramEnd"/>
      <w:r w:rsidR="002B1DB4">
        <w:rPr>
          <w:rFonts w:ascii="Times New Roman" w:hAnsi="Times New Roman" w:cs="Times New Roman"/>
          <w:sz w:val="24"/>
          <w:szCs w:val="24"/>
        </w:rPr>
        <w:t xml:space="preserve"> </w:t>
      </w:r>
      <w:r w:rsidRPr="00243918">
        <w:rPr>
          <w:rFonts w:ascii="Times New Roman" w:hAnsi="Times New Roman" w:cs="Times New Roman"/>
          <w:sz w:val="24"/>
          <w:szCs w:val="24"/>
        </w:rPr>
        <w:t>give recommendations on issues concerning discrimination,</w:t>
      </w:r>
    </w:p>
    <w:p w:rsidR="006639A9" w:rsidRPr="00243918" w:rsidRDefault="00E65CAE" w:rsidP="004E52C5">
      <w:pPr>
        <w:spacing w:after="0" w:line="240" w:lineRule="auto"/>
        <w:ind w:left="720" w:right="52"/>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4) </w:t>
      </w:r>
      <w:proofErr w:type="gramStart"/>
      <w:r w:rsidR="002B1DB4">
        <w:rPr>
          <w:rFonts w:ascii="Times New Roman" w:hAnsi="Times New Roman" w:cs="Times New Roman"/>
          <w:sz w:val="24"/>
          <w:szCs w:val="24"/>
        </w:rPr>
        <w:t>to</w:t>
      </w:r>
      <w:proofErr w:type="gramEnd"/>
      <w:r w:rsidR="002B1DB4">
        <w:rPr>
          <w:rFonts w:ascii="Times New Roman" w:hAnsi="Times New Roman" w:cs="Times New Roman"/>
          <w:sz w:val="24"/>
          <w:szCs w:val="24"/>
        </w:rPr>
        <w:t xml:space="preserve"> </w:t>
      </w:r>
      <w:r w:rsidRPr="00243918">
        <w:rPr>
          <w:rFonts w:ascii="Times New Roman" w:hAnsi="Times New Roman" w:cs="Times New Roman"/>
          <w:sz w:val="24"/>
          <w:szCs w:val="24"/>
        </w:rPr>
        <w:t>monitor practice, collective agreements, policy documents and statutes regarding the terms of employment for civil servants,</w:t>
      </w:r>
    </w:p>
    <w:p w:rsidR="006639A9" w:rsidRPr="00243918" w:rsidRDefault="00E65CAE" w:rsidP="004E52C5">
      <w:pPr>
        <w:spacing w:after="0" w:line="240" w:lineRule="auto"/>
        <w:ind w:left="720" w:right="54"/>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5) </w:t>
      </w:r>
      <w:proofErr w:type="gramStart"/>
      <w:r w:rsidR="002B1DB4">
        <w:rPr>
          <w:rFonts w:ascii="Times New Roman" w:hAnsi="Times New Roman" w:cs="Times New Roman"/>
          <w:sz w:val="24"/>
          <w:szCs w:val="24"/>
        </w:rPr>
        <w:t>to</w:t>
      </w:r>
      <w:proofErr w:type="gramEnd"/>
      <w:r w:rsidR="002B1DB4">
        <w:rPr>
          <w:rFonts w:ascii="Times New Roman" w:hAnsi="Times New Roman" w:cs="Times New Roman"/>
          <w:sz w:val="24"/>
          <w:szCs w:val="24"/>
        </w:rPr>
        <w:t xml:space="preserve"> </w:t>
      </w:r>
      <w:r w:rsidRPr="00243918">
        <w:rPr>
          <w:rFonts w:ascii="Times New Roman" w:hAnsi="Times New Roman" w:cs="Times New Roman"/>
          <w:sz w:val="24"/>
          <w:szCs w:val="24"/>
        </w:rPr>
        <w:t>hold a dialogue with Åland’s non-governmental organisations with an interest in preventing discrimination,</w:t>
      </w:r>
    </w:p>
    <w:p w:rsidR="006639A9" w:rsidRPr="00243918" w:rsidRDefault="00E65CAE" w:rsidP="004E52C5">
      <w:pPr>
        <w:spacing w:after="0" w:line="240" w:lineRule="auto"/>
        <w:ind w:left="720" w:right="1917"/>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6) </w:t>
      </w:r>
      <w:proofErr w:type="gramStart"/>
      <w:r w:rsidR="002B1DB4">
        <w:rPr>
          <w:rFonts w:ascii="Times New Roman" w:hAnsi="Times New Roman" w:cs="Times New Roman"/>
          <w:sz w:val="24"/>
          <w:szCs w:val="24"/>
        </w:rPr>
        <w:t>to</w:t>
      </w:r>
      <w:proofErr w:type="gramEnd"/>
      <w:r w:rsidR="002B1DB4">
        <w:rPr>
          <w:rFonts w:ascii="Times New Roman" w:hAnsi="Times New Roman" w:cs="Times New Roman"/>
          <w:sz w:val="24"/>
          <w:szCs w:val="24"/>
        </w:rPr>
        <w:t xml:space="preserve"> </w:t>
      </w:r>
      <w:r w:rsidRPr="00243918">
        <w:rPr>
          <w:rFonts w:ascii="Times New Roman" w:hAnsi="Times New Roman" w:cs="Times New Roman"/>
          <w:sz w:val="24"/>
          <w:szCs w:val="24"/>
        </w:rPr>
        <w:t>provide information on provisions regarding discrimination, and</w:t>
      </w:r>
    </w:p>
    <w:p w:rsidR="006639A9" w:rsidRPr="00243918" w:rsidRDefault="00E65CAE" w:rsidP="004E52C5">
      <w:pPr>
        <w:spacing w:after="0" w:line="240" w:lineRule="auto"/>
        <w:ind w:left="720"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7) </w:t>
      </w:r>
      <w:proofErr w:type="gramStart"/>
      <w:r w:rsidR="002B1DB4">
        <w:rPr>
          <w:rFonts w:ascii="Times New Roman" w:hAnsi="Times New Roman" w:cs="Times New Roman"/>
          <w:sz w:val="24"/>
          <w:szCs w:val="24"/>
        </w:rPr>
        <w:t>to</w:t>
      </w:r>
      <w:proofErr w:type="gramEnd"/>
      <w:r w:rsidR="002B1DB4">
        <w:rPr>
          <w:rFonts w:ascii="Times New Roman" w:hAnsi="Times New Roman" w:cs="Times New Roman"/>
          <w:sz w:val="24"/>
          <w:szCs w:val="24"/>
        </w:rPr>
        <w:t xml:space="preserve"> </w:t>
      </w:r>
      <w:r w:rsidRPr="00243918">
        <w:rPr>
          <w:rFonts w:ascii="Times New Roman" w:hAnsi="Times New Roman" w:cs="Times New Roman"/>
          <w:sz w:val="24"/>
          <w:szCs w:val="24"/>
        </w:rPr>
        <w:t>strive to effect reconciliation between parties if the reconciliation can be expected to have a deterring effect for the purpose of preventing future discrimination.</w:t>
      </w:r>
    </w:p>
    <w:p w:rsidR="006639A9" w:rsidRPr="00243918" w:rsidRDefault="006639A9">
      <w:pPr>
        <w:spacing w:before="8" w:after="0" w:line="220" w:lineRule="exact"/>
        <w:rPr>
          <w:rFonts w:ascii="Times New Roman" w:hAnsi="Times New Roman" w:cs="Times New Roman"/>
          <w:sz w:val="24"/>
          <w:szCs w:val="24"/>
        </w:rPr>
      </w:pPr>
    </w:p>
    <w:p w:rsidR="006639A9" w:rsidRPr="00243918" w:rsidRDefault="00E65CAE" w:rsidP="004E52C5">
      <w:pPr>
        <w:tabs>
          <w:tab w:val="left" w:pos="1340"/>
        </w:tabs>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According to section 2 of the provincial act on the Discrimination Ombudsman, the Ombudsman is an independent authority headed by the Province of Åland.</w:t>
      </w:r>
    </w:p>
    <w:p w:rsidR="006639A9" w:rsidRPr="00243918" w:rsidRDefault="006639A9">
      <w:pPr>
        <w:spacing w:after="0" w:line="200" w:lineRule="exact"/>
        <w:rPr>
          <w:rFonts w:ascii="Times New Roman" w:hAnsi="Times New Roman" w:cs="Times New Roman"/>
          <w:sz w:val="24"/>
          <w:szCs w:val="24"/>
        </w:rPr>
      </w:pPr>
    </w:p>
    <w:p w:rsidR="00F72202" w:rsidRDefault="00F72202" w:rsidP="004E52C5">
      <w:pPr>
        <w:spacing w:after="0" w:line="267" w:lineRule="exact"/>
        <w:ind w:right="5309"/>
        <w:jc w:val="both"/>
        <w:rPr>
          <w:rFonts w:ascii="Times New Roman" w:hAnsi="Times New Roman" w:cs="Times New Roman"/>
          <w:position w:val="-1"/>
          <w:sz w:val="24"/>
          <w:szCs w:val="24"/>
          <w:u w:val="single" w:color="000000"/>
        </w:rPr>
      </w:pPr>
    </w:p>
    <w:p w:rsidR="006639A9" w:rsidRPr="004E52C5" w:rsidRDefault="00E65CAE" w:rsidP="004E52C5">
      <w:pPr>
        <w:spacing w:after="0" w:line="267" w:lineRule="exact"/>
        <w:ind w:right="5309"/>
        <w:jc w:val="both"/>
        <w:rPr>
          <w:rFonts w:ascii="Times New Roman" w:eastAsia="Times New Roman" w:hAnsi="Times New Roman" w:cs="Times New Roman"/>
          <w:sz w:val="24"/>
          <w:szCs w:val="24"/>
          <w:u w:val="single"/>
        </w:rPr>
      </w:pPr>
      <w:r w:rsidRPr="004E52C5">
        <w:rPr>
          <w:rFonts w:ascii="Times New Roman" w:hAnsi="Times New Roman" w:cs="Times New Roman"/>
          <w:position w:val="-1"/>
          <w:sz w:val="24"/>
          <w:szCs w:val="24"/>
          <w:u w:val="single" w:color="000000"/>
        </w:rPr>
        <w:t>Article 3 – gender equality</w:t>
      </w:r>
    </w:p>
    <w:p w:rsidR="006639A9" w:rsidRPr="00243918" w:rsidRDefault="006639A9">
      <w:pPr>
        <w:spacing w:before="3" w:after="0" w:line="220" w:lineRule="exact"/>
        <w:rPr>
          <w:rFonts w:ascii="Times New Roman" w:hAnsi="Times New Roman" w:cs="Times New Roman"/>
          <w:sz w:val="24"/>
          <w:szCs w:val="24"/>
        </w:rPr>
      </w:pPr>
    </w:p>
    <w:p w:rsidR="006639A9" w:rsidRPr="004E52C5" w:rsidRDefault="00E65CAE" w:rsidP="004E52C5">
      <w:pPr>
        <w:spacing w:before="21" w:after="0" w:line="240" w:lineRule="auto"/>
        <w:ind w:right="51"/>
        <w:jc w:val="both"/>
        <w:rPr>
          <w:rFonts w:ascii="Times New Roman" w:eastAsia="Times New Roman" w:hAnsi="Times New Roman" w:cs="Times New Roman"/>
          <w:i/>
          <w:sz w:val="24"/>
          <w:szCs w:val="24"/>
        </w:rPr>
      </w:pPr>
      <w:r w:rsidRPr="004E52C5">
        <w:rPr>
          <w:rFonts w:ascii="Times New Roman" w:hAnsi="Times New Roman" w:cs="Times New Roman"/>
          <w:i/>
          <w:sz w:val="24"/>
          <w:szCs w:val="24"/>
        </w:rPr>
        <w:t>6. What follow-up and monitoring mechanisms are in place to effectively implement gender equality policies and programmes throughout the State party?</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4E52C5">
      <w:pPr>
        <w:spacing w:after="0" w:line="240" w:lineRule="auto"/>
        <w:ind w:right="50"/>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The Government of Åland prioritises the promotion of gender equality in all its </w:t>
      </w:r>
      <w:r w:rsidR="007F6602" w:rsidRPr="00243918">
        <w:rPr>
          <w:rFonts w:ascii="Times New Roman" w:hAnsi="Times New Roman" w:cs="Times New Roman"/>
          <w:sz w:val="24"/>
          <w:szCs w:val="24"/>
        </w:rPr>
        <w:t>activities</w:t>
      </w:r>
      <w:r w:rsidRPr="00243918">
        <w:rPr>
          <w:rFonts w:ascii="Times New Roman" w:hAnsi="Times New Roman" w:cs="Times New Roman"/>
          <w:sz w:val="24"/>
          <w:szCs w:val="24"/>
        </w:rPr>
        <w:t xml:space="preserve"> and has adopted a framework programme for </w:t>
      </w:r>
      <w:r w:rsidR="009756C9">
        <w:rPr>
          <w:rFonts w:ascii="Times New Roman" w:hAnsi="Times New Roman" w:cs="Times New Roman"/>
          <w:sz w:val="24"/>
          <w:szCs w:val="24"/>
        </w:rPr>
        <w:t xml:space="preserve">related activities </w:t>
      </w:r>
      <w:r w:rsidRPr="00243918">
        <w:rPr>
          <w:rFonts w:ascii="Times New Roman" w:hAnsi="Times New Roman" w:cs="Times New Roman"/>
          <w:sz w:val="24"/>
          <w:szCs w:val="24"/>
        </w:rPr>
        <w:t xml:space="preserve">in </w:t>
      </w:r>
      <w:r w:rsidR="009756C9">
        <w:rPr>
          <w:rFonts w:ascii="Times New Roman" w:hAnsi="Times New Roman" w:cs="Times New Roman"/>
          <w:sz w:val="24"/>
          <w:szCs w:val="24"/>
        </w:rPr>
        <w:t xml:space="preserve">the province </w:t>
      </w:r>
      <w:r w:rsidRPr="00243918">
        <w:rPr>
          <w:rFonts w:ascii="Times New Roman" w:hAnsi="Times New Roman" w:cs="Times New Roman"/>
          <w:sz w:val="24"/>
          <w:szCs w:val="24"/>
        </w:rPr>
        <w:t xml:space="preserve">for the years 2012–2015. The overall objective of the promotion is </w:t>
      </w:r>
      <w:r w:rsidR="00B37B93">
        <w:rPr>
          <w:rFonts w:ascii="Times New Roman" w:hAnsi="Times New Roman" w:cs="Times New Roman"/>
          <w:sz w:val="24"/>
          <w:szCs w:val="24"/>
        </w:rPr>
        <w:t xml:space="preserve">to give women and men the same </w:t>
      </w:r>
      <w:r w:rsidRPr="00243918">
        <w:rPr>
          <w:rFonts w:ascii="Times New Roman" w:hAnsi="Times New Roman" w:cs="Times New Roman"/>
          <w:sz w:val="24"/>
          <w:szCs w:val="24"/>
        </w:rPr>
        <w:t xml:space="preserve">freedom and the same powers to build society and their own lives. The priorities in the promotion of gender equality are education, employment, </w:t>
      </w:r>
      <w:proofErr w:type="gramStart"/>
      <w:r w:rsidRPr="00243918">
        <w:rPr>
          <w:rFonts w:ascii="Times New Roman" w:hAnsi="Times New Roman" w:cs="Times New Roman"/>
          <w:sz w:val="24"/>
          <w:szCs w:val="24"/>
        </w:rPr>
        <w:t>bodily</w:t>
      </w:r>
      <w:proofErr w:type="gramEnd"/>
      <w:r w:rsidRPr="00243918">
        <w:rPr>
          <w:rFonts w:ascii="Times New Roman" w:hAnsi="Times New Roman" w:cs="Times New Roman"/>
          <w:sz w:val="24"/>
          <w:szCs w:val="24"/>
        </w:rPr>
        <w:t xml:space="preserve"> integrity of women, power, norms and identity.</w:t>
      </w:r>
    </w:p>
    <w:p w:rsidR="004E52C5" w:rsidRDefault="004E52C5" w:rsidP="004E52C5">
      <w:pPr>
        <w:spacing w:after="0" w:line="240" w:lineRule="auto"/>
        <w:ind w:right="51"/>
        <w:jc w:val="both"/>
        <w:rPr>
          <w:rFonts w:ascii="Times New Roman" w:hAnsi="Times New Roman" w:cs="Times New Roman"/>
          <w:sz w:val="24"/>
          <w:szCs w:val="24"/>
        </w:rPr>
      </w:pPr>
    </w:p>
    <w:p w:rsidR="006639A9" w:rsidRPr="00243918" w:rsidRDefault="00E65CAE" w:rsidP="004E52C5">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Moreover, the Government of Åland has set up an expert council on gender equality to develop the gender equality policy in </w:t>
      </w:r>
      <w:r w:rsidR="009756C9">
        <w:rPr>
          <w:rFonts w:ascii="Times New Roman" w:hAnsi="Times New Roman" w:cs="Times New Roman"/>
          <w:sz w:val="24"/>
          <w:szCs w:val="24"/>
        </w:rPr>
        <w:t xml:space="preserve">the province </w:t>
      </w:r>
      <w:r w:rsidRPr="00243918">
        <w:rPr>
          <w:rFonts w:ascii="Times New Roman" w:hAnsi="Times New Roman" w:cs="Times New Roman"/>
          <w:sz w:val="24"/>
          <w:szCs w:val="24"/>
        </w:rPr>
        <w:t>and to follow up the framework programme for gender equality.</w:t>
      </w:r>
    </w:p>
    <w:p w:rsidR="004E52C5" w:rsidRDefault="004E52C5" w:rsidP="004E52C5">
      <w:pPr>
        <w:spacing w:after="0" w:line="240" w:lineRule="auto"/>
        <w:ind w:right="52"/>
        <w:jc w:val="both"/>
        <w:rPr>
          <w:rFonts w:ascii="Times New Roman" w:hAnsi="Times New Roman" w:cs="Times New Roman"/>
          <w:sz w:val="24"/>
          <w:szCs w:val="24"/>
        </w:rPr>
      </w:pPr>
    </w:p>
    <w:p w:rsidR="006639A9" w:rsidRPr="00243918" w:rsidRDefault="00E65CAE" w:rsidP="004E52C5">
      <w:pPr>
        <w:spacing w:after="0" w:line="240" w:lineRule="auto"/>
        <w:ind w:right="52"/>
        <w:jc w:val="both"/>
        <w:rPr>
          <w:rFonts w:ascii="Times New Roman" w:eastAsia="Times New Roman" w:hAnsi="Times New Roman" w:cs="Times New Roman"/>
          <w:sz w:val="24"/>
          <w:szCs w:val="24"/>
        </w:rPr>
      </w:pPr>
      <w:r w:rsidRPr="00243918">
        <w:rPr>
          <w:rFonts w:ascii="Times New Roman" w:hAnsi="Times New Roman" w:cs="Times New Roman"/>
          <w:sz w:val="24"/>
          <w:szCs w:val="24"/>
        </w:rPr>
        <w:t>Statistics disaggregated by gender provide facts and information describing the conditions and circumstances of girls/women and boys/men, and are a precondition for implementing t</w:t>
      </w:r>
      <w:r w:rsidR="009756C9">
        <w:rPr>
          <w:rFonts w:ascii="Times New Roman" w:hAnsi="Times New Roman" w:cs="Times New Roman"/>
          <w:sz w:val="24"/>
          <w:szCs w:val="24"/>
        </w:rPr>
        <w:t xml:space="preserve">he gender equality objectives. </w:t>
      </w:r>
      <w:r w:rsidRPr="00243918">
        <w:rPr>
          <w:rFonts w:ascii="Times New Roman" w:hAnsi="Times New Roman" w:cs="Times New Roman"/>
          <w:sz w:val="24"/>
          <w:szCs w:val="24"/>
        </w:rPr>
        <w:t>The Government of Åland publishes annually an annex on gender equality funds to the budget of the province.</w:t>
      </w:r>
    </w:p>
    <w:p w:rsidR="006639A9" w:rsidRPr="00243918" w:rsidRDefault="006639A9">
      <w:pPr>
        <w:spacing w:after="0" w:line="240" w:lineRule="exact"/>
        <w:rPr>
          <w:rFonts w:ascii="Times New Roman" w:hAnsi="Times New Roman" w:cs="Times New Roman"/>
          <w:sz w:val="24"/>
          <w:szCs w:val="24"/>
        </w:rPr>
      </w:pPr>
    </w:p>
    <w:p w:rsidR="006639A9" w:rsidRPr="004E52C5" w:rsidRDefault="00E65CAE" w:rsidP="004E52C5">
      <w:pPr>
        <w:spacing w:after="0" w:line="240" w:lineRule="auto"/>
        <w:ind w:right="50"/>
        <w:jc w:val="both"/>
        <w:rPr>
          <w:rFonts w:ascii="Times New Roman" w:hAnsi="Times New Roman" w:cs="Times New Roman"/>
          <w:sz w:val="24"/>
          <w:szCs w:val="24"/>
        </w:rPr>
      </w:pPr>
      <w:r w:rsidRPr="00243918">
        <w:rPr>
          <w:rFonts w:ascii="Times New Roman" w:hAnsi="Times New Roman" w:cs="Times New Roman"/>
          <w:sz w:val="24"/>
          <w:szCs w:val="24"/>
        </w:rPr>
        <w:t xml:space="preserve">The Government of Åland has started to promote gender equality systematically in the field of child day care. In 2010 and 2011, the staff concerned built up their awareness of gender equality </w:t>
      </w:r>
      <w:proofErr w:type="gramStart"/>
      <w:r w:rsidRPr="00243918">
        <w:rPr>
          <w:rFonts w:ascii="Times New Roman" w:hAnsi="Times New Roman" w:cs="Times New Roman"/>
          <w:sz w:val="24"/>
          <w:szCs w:val="24"/>
        </w:rPr>
        <w:t>and  tested</w:t>
      </w:r>
      <w:proofErr w:type="gramEnd"/>
      <w:r w:rsidRPr="00243918">
        <w:rPr>
          <w:rFonts w:ascii="Times New Roman" w:hAnsi="Times New Roman" w:cs="Times New Roman"/>
          <w:sz w:val="24"/>
          <w:szCs w:val="24"/>
        </w:rPr>
        <w:t xml:space="preserve"> different methods of making current attitudes, expectations and work practices visible from a gender perspective. The Government of Åland is now mainstreaming the launched approach throughout all ch</w:t>
      </w:r>
      <w:r w:rsidR="004E52C5">
        <w:rPr>
          <w:rFonts w:ascii="Times New Roman" w:hAnsi="Times New Roman" w:cs="Times New Roman"/>
          <w:sz w:val="24"/>
          <w:szCs w:val="24"/>
        </w:rPr>
        <w:t xml:space="preserve">ild day care activities in </w:t>
      </w:r>
      <w:r w:rsidR="009756C9">
        <w:rPr>
          <w:rFonts w:ascii="Times New Roman" w:hAnsi="Times New Roman" w:cs="Times New Roman"/>
          <w:sz w:val="24"/>
          <w:szCs w:val="24"/>
        </w:rPr>
        <w:t xml:space="preserve">the province </w:t>
      </w:r>
      <w:r w:rsidRPr="00243918">
        <w:rPr>
          <w:rFonts w:ascii="Times New Roman" w:hAnsi="Times New Roman" w:cs="Times New Roman"/>
          <w:sz w:val="24"/>
          <w:szCs w:val="24"/>
        </w:rPr>
        <w:t>in order to build high and equal quality for both girls and boys.</w:t>
      </w:r>
    </w:p>
    <w:p w:rsidR="004E52C5" w:rsidRDefault="004E52C5" w:rsidP="004E52C5">
      <w:pPr>
        <w:spacing w:after="0" w:line="240" w:lineRule="auto"/>
        <w:ind w:right="50"/>
        <w:jc w:val="both"/>
        <w:rPr>
          <w:rFonts w:ascii="Times New Roman" w:hAnsi="Times New Roman" w:cs="Times New Roman"/>
          <w:sz w:val="24"/>
          <w:szCs w:val="24"/>
        </w:rPr>
      </w:pPr>
    </w:p>
    <w:p w:rsidR="006639A9" w:rsidRPr="00243918" w:rsidRDefault="00E65CAE" w:rsidP="004E52C5">
      <w:pPr>
        <w:spacing w:after="0" w:line="240" w:lineRule="auto"/>
        <w:ind w:right="50"/>
        <w:jc w:val="both"/>
        <w:rPr>
          <w:rFonts w:ascii="Times New Roman" w:eastAsia="Times New Roman" w:hAnsi="Times New Roman" w:cs="Times New Roman"/>
          <w:sz w:val="24"/>
          <w:szCs w:val="24"/>
        </w:rPr>
      </w:pPr>
      <w:r w:rsidRPr="00243918">
        <w:rPr>
          <w:rFonts w:ascii="Times New Roman" w:hAnsi="Times New Roman" w:cs="Times New Roman"/>
          <w:sz w:val="24"/>
          <w:szCs w:val="24"/>
        </w:rPr>
        <w:t>Furthermore, in 2014 the Government of Åland launched a project targeted at young people and focusing on the question how the social norms for maleness can be challenged and changed. In the long run, the promotion of gender equality among young people serves to prevent violence.</w:t>
      </w:r>
    </w:p>
    <w:p w:rsidR="006639A9" w:rsidRPr="00243918" w:rsidRDefault="006639A9">
      <w:pPr>
        <w:spacing w:before="5" w:after="0" w:line="280" w:lineRule="exact"/>
        <w:rPr>
          <w:rFonts w:ascii="Times New Roman" w:hAnsi="Times New Roman" w:cs="Times New Roman"/>
          <w:sz w:val="24"/>
          <w:szCs w:val="24"/>
        </w:rPr>
      </w:pPr>
    </w:p>
    <w:p w:rsidR="006639A9" w:rsidRPr="004E52C5" w:rsidRDefault="00E65CAE" w:rsidP="004E52C5">
      <w:pPr>
        <w:spacing w:after="0" w:line="267" w:lineRule="exact"/>
        <w:ind w:right="3083"/>
        <w:jc w:val="both"/>
        <w:rPr>
          <w:rFonts w:ascii="Times New Roman" w:eastAsia="Times New Roman" w:hAnsi="Times New Roman" w:cs="Times New Roman"/>
          <w:sz w:val="24"/>
          <w:szCs w:val="24"/>
          <w:u w:val="single"/>
        </w:rPr>
      </w:pPr>
      <w:r w:rsidRPr="004E52C5">
        <w:rPr>
          <w:rFonts w:ascii="Times New Roman" w:hAnsi="Times New Roman" w:cs="Times New Roman"/>
          <w:position w:val="-1"/>
          <w:sz w:val="24"/>
          <w:szCs w:val="24"/>
          <w:u w:val="single"/>
        </w:rPr>
        <w:t>Article 10 – protection of families, mothers and children</w:t>
      </w:r>
    </w:p>
    <w:p w:rsidR="006639A9" w:rsidRPr="00243918" w:rsidRDefault="006639A9">
      <w:pPr>
        <w:spacing w:before="3" w:after="0" w:line="220" w:lineRule="exact"/>
        <w:rPr>
          <w:rFonts w:ascii="Times New Roman" w:hAnsi="Times New Roman" w:cs="Times New Roman"/>
          <w:sz w:val="24"/>
          <w:szCs w:val="24"/>
        </w:rPr>
      </w:pPr>
    </w:p>
    <w:p w:rsidR="006639A9" w:rsidRPr="004E52C5" w:rsidRDefault="00E65CAE" w:rsidP="004E52C5">
      <w:pPr>
        <w:spacing w:before="21" w:after="0" w:line="240" w:lineRule="auto"/>
        <w:ind w:right="51"/>
        <w:jc w:val="both"/>
        <w:rPr>
          <w:rFonts w:ascii="Times New Roman" w:eastAsia="Times New Roman" w:hAnsi="Times New Roman" w:cs="Times New Roman"/>
          <w:i/>
          <w:sz w:val="24"/>
          <w:szCs w:val="24"/>
        </w:rPr>
      </w:pPr>
      <w:r w:rsidRPr="004E52C5">
        <w:rPr>
          <w:rFonts w:ascii="Times New Roman" w:hAnsi="Times New Roman" w:cs="Times New Roman"/>
          <w:i/>
          <w:sz w:val="24"/>
          <w:szCs w:val="24"/>
        </w:rPr>
        <w:t xml:space="preserve">13. Please provide updated information on the cases of human </w:t>
      </w:r>
      <w:proofErr w:type="gramStart"/>
      <w:r w:rsidRPr="004E52C5">
        <w:rPr>
          <w:rFonts w:ascii="Times New Roman" w:hAnsi="Times New Roman" w:cs="Times New Roman"/>
          <w:i/>
          <w:sz w:val="24"/>
          <w:szCs w:val="24"/>
        </w:rPr>
        <w:t>trafficking  for</w:t>
      </w:r>
      <w:proofErr w:type="gramEnd"/>
      <w:r w:rsidRPr="004E52C5">
        <w:rPr>
          <w:rFonts w:ascii="Times New Roman" w:hAnsi="Times New Roman" w:cs="Times New Roman"/>
          <w:i/>
          <w:sz w:val="24"/>
          <w:szCs w:val="24"/>
        </w:rPr>
        <w:t xml:space="preserve"> sexual exploitation and forced labour during the reporting period, including the number of cases brought before the c</w:t>
      </w:r>
      <w:r w:rsidR="00013057">
        <w:rPr>
          <w:rFonts w:ascii="Times New Roman" w:hAnsi="Times New Roman" w:cs="Times New Roman"/>
          <w:i/>
          <w:sz w:val="24"/>
          <w:szCs w:val="24"/>
        </w:rPr>
        <w:t xml:space="preserve">ourts and the outcome of court </w:t>
      </w:r>
      <w:r w:rsidRPr="004E52C5">
        <w:rPr>
          <w:rFonts w:ascii="Times New Roman" w:hAnsi="Times New Roman" w:cs="Times New Roman"/>
          <w:i/>
          <w:sz w:val="24"/>
          <w:szCs w:val="24"/>
        </w:rPr>
        <w:t>cases in terms of remedies provided to victims and sanctions imposed against perpetrators.</w:t>
      </w:r>
    </w:p>
    <w:p w:rsidR="007F6602" w:rsidRDefault="007F6602" w:rsidP="009756C9">
      <w:pPr>
        <w:spacing w:after="0" w:line="240" w:lineRule="auto"/>
        <w:ind w:right="51"/>
        <w:jc w:val="both"/>
        <w:rPr>
          <w:rFonts w:ascii="Times New Roman" w:hAnsi="Times New Roman" w:cs="Times New Roman"/>
          <w:sz w:val="24"/>
          <w:szCs w:val="24"/>
        </w:rPr>
      </w:pPr>
    </w:p>
    <w:p w:rsidR="006639A9" w:rsidRPr="00243918" w:rsidRDefault="00E65CAE" w:rsidP="004E52C5">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So far, no cases on human trafficking have been brought before the courts in Åland. According to section 27(22) and section 27(23) of the Autonomy Act, criminal law and the administration of justice fall within the legislative powers of the State.</w:t>
      </w:r>
    </w:p>
    <w:p w:rsidR="007F6602" w:rsidRDefault="007F6602">
      <w:pPr>
        <w:spacing w:after="0" w:line="240" w:lineRule="auto"/>
        <w:ind w:left="1042" w:right="47"/>
        <w:jc w:val="both"/>
        <w:rPr>
          <w:rFonts w:ascii="Times New Roman" w:hAnsi="Times New Roman" w:cs="Times New Roman"/>
          <w:sz w:val="24"/>
          <w:szCs w:val="24"/>
        </w:rPr>
      </w:pPr>
    </w:p>
    <w:p w:rsidR="006639A9" w:rsidRPr="00243918" w:rsidRDefault="00E65CAE" w:rsidP="004E52C5">
      <w:pPr>
        <w:spacing w:after="0" w:line="240" w:lineRule="auto"/>
        <w:ind w:right="47"/>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Government of Åland is responsible for spreading information and working actively on values and attitudes with a preventive purpose, and for being prepared to help possible victims of traf</w:t>
      </w:r>
      <w:r w:rsidR="0005754D">
        <w:rPr>
          <w:rFonts w:ascii="Times New Roman" w:hAnsi="Times New Roman" w:cs="Times New Roman"/>
          <w:sz w:val="24"/>
          <w:szCs w:val="24"/>
        </w:rPr>
        <w:t xml:space="preserve">ficking.  </w:t>
      </w:r>
      <w:r w:rsidRPr="00243918">
        <w:rPr>
          <w:rFonts w:ascii="Times New Roman" w:hAnsi="Times New Roman" w:cs="Times New Roman"/>
          <w:sz w:val="24"/>
          <w:szCs w:val="24"/>
        </w:rPr>
        <w:t xml:space="preserve">In October 2013 the Government of Åland decided to set up a network of authorities to </w:t>
      </w:r>
      <w:r w:rsidR="007F6602" w:rsidRPr="00243918">
        <w:rPr>
          <w:rFonts w:ascii="Times New Roman" w:hAnsi="Times New Roman" w:cs="Times New Roman"/>
          <w:sz w:val="24"/>
          <w:szCs w:val="24"/>
        </w:rPr>
        <w:t>combat</w:t>
      </w:r>
      <w:r w:rsidRPr="00243918">
        <w:rPr>
          <w:rFonts w:ascii="Times New Roman" w:hAnsi="Times New Roman" w:cs="Times New Roman"/>
          <w:sz w:val="24"/>
          <w:szCs w:val="24"/>
        </w:rPr>
        <w:t xml:space="preserve"> prostitution and human trafficking for sexual exploitation</w:t>
      </w:r>
      <w:r w:rsidR="004E52C5">
        <w:rPr>
          <w:rFonts w:ascii="Times New Roman" w:eastAsia="Times New Roman" w:hAnsi="Times New Roman" w:cs="Times New Roman"/>
          <w:sz w:val="24"/>
          <w:szCs w:val="24"/>
        </w:rPr>
        <w:t xml:space="preserve"> </w:t>
      </w:r>
      <w:r w:rsidR="0005754D">
        <w:rPr>
          <w:rFonts w:ascii="Times New Roman" w:hAnsi="Times New Roman" w:cs="Times New Roman"/>
          <w:sz w:val="24"/>
          <w:szCs w:val="24"/>
        </w:rPr>
        <w:t>in 2013–</w:t>
      </w:r>
      <w:r w:rsidRPr="00243918">
        <w:rPr>
          <w:rFonts w:ascii="Times New Roman" w:hAnsi="Times New Roman" w:cs="Times New Roman"/>
          <w:sz w:val="24"/>
          <w:szCs w:val="24"/>
        </w:rPr>
        <w:t xml:space="preserve">2015 in accordance with </w:t>
      </w:r>
      <w:r w:rsidR="0005754D">
        <w:rPr>
          <w:rFonts w:ascii="Times New Roman" w:hAnsi="Times New Roman" w:cs="Times New Roman"/>
          <w:sz w:val="24"/>
          <w:szCs w:val="24"/>
        </w:rPr>
        <w:t xml:space="preserve">the </w:t>
      </w:r>
      <w:r w:rsidRPr="00243918">
        <w:rPr>
          <w:rFonts w:ascii="Times New Roman" w:hAnsi="Times New Roman" w:cs="Times New Roman"/>
          <w:sz w:val="24"/>
          <w:szCs w:val="24"/>
        </w:rPr>
        <w:t xml:space="preserve">framework programme for the promotion of gender equality in Åland 2012–2015. The network exchanges experience </w:t>
      </w:r>
      <w:r w:rsidR="00CA3B1D">
        <w:rPr>
          <w:rFonts w:ascii="Times New Roman" w:hAnsi="Times New Roman" w:cs="Times New Roman"/>
          <w:sz w:val="24"/>
          <w:szCs w:val="24"/>
        </w:rPr>
        <w:t xml:space="preserve">of combating </w:t>
      </w:r>
      <w:r w:rsidR="00CA3B1D" w:rsidRPr="00243918">
        <w:rPr>
          <w:rFonts w:ascii="Times New Roman" w:hAnsi="Times New Roman" w:cs="Times New Roman"/>
          <w:sz w:val="24"/>
          <w:szCs w:val="24"/>
        </w:rPr>
        <w:t xml:space="preserve">prostitution and human trafficking for sexual </w:t>
      </w:r>
      <w:proofErr w:type="gramStart"/>
      <w:r w:rsidR="00CA3B1D" w:rsidRPr="00243918">
        <w:rPr>
          <w:rFonts w:ascii="Times New Roman" w:hAnsi="Times New Roman" w:cs="Times New Roman"/>
          <w:sz w:val="24"/>
          <w:szCs w:val="24"/>
        </w:rPr>
        <w:t>exploitation</w:t>
      </w:r>
      <w:r w:rsidR="00CA3B1D">
        <w:rPr>
          <w:rFonts w:ascii="Times New Roman" w:hAnsi="Times New Roman" w:cs="Times New Roman"/>
          <w:sz w:val="24"/>
          <w:szCs w:val="24"/>
        </w:rPr>
        <w:t xml:space="preserve">  </w:t>
      </w:r>
      <w:r w:rsidRPr="00243918">
        <w:rPr>
          <w:rFonts w:ascii="Times New Roman" w:hAnsi="Times New Roman" w:cs="Times New Roman"/>
          <w:sz w:val="24"/>
          <w:szCs w:val="24"/>
        </w:rPr>
        <w:t>and</w:t>
      </w:r>
      <w:proofErr w:type="gramEnd"/>
      <w:r w:rsidRPr="00243918">
        <w:rPr>
          <w:rFonts w:ascii="Times New Roman" w:hAnsi="Times New Roman" w:cs="Times New Roman"/>
          <w:sz w:val="24"/>
          <w:szCs w:val="24"/>
        </w:rPr>
        <w:t xml:space="preserve"> </w:t>
      </w:r>
      <w:r w:rsidR="0005754D">
        <w:rPr>
          <w:rFonts w:ascii="Times New Roman" w:hAnsi="Times New Roman" w:cs="Times New Roman"/>
          <w:sz w:val="24"/>
          <w:szCs w:val="24"/>
        </w:rPr>
        <w:t>constitute</w:t>
      </w:r>
      <w:r w:rsidRPr="00243918">
        <w:rPr>
          <w:rFonts w:ascii="Times New Roman" w:hAnsi="Times New Roman" w:cs="Times New Roman"/>
          <w:sz w:val="24"/>
          <w:szCs w:val="24"/>
        </w:rPr>
        <w:t xml:space="preserve">s a strategic resource for </w:t>
      </w:r>
      <w:r w:rsidR="0005754D" w:rsidRPr="00243918">
        <w:rPr>
          <w:rFonts w:ascii="Times New Roman" w:hAnsi="Times New Roman" w:cs="Times New Roman"/>
          <w:sz w:val="24"/>
          <w:szCs w:val="24"/>
        </w:rPr>
        <w:t>developing</w:t>
      </w:r>
      <w:r w:rsidR="0005754D">
        <w:rPr>
          <w:rFonts w:ascii="Times New Roman" w:hAnsi="Times New Roman" w:cs="Times New Roman"/>
          <w:sz w:val="24"/>
          <w:szCs w:val="24"/>
        </w:rPr>
        <w:t>, and</w:t>
      </w:r>
      <w:r w:rsidR="0005754D" w:rsidRPr="00243918">
        <w:rPr>
          <w:rFonts w:ascii="Times New Roman" w:hAnsi="Times New Roman" w:cs="Times New Roman"/>
          <w:sz w:val="24"/>
          <w:szCs w:val="24"/>
        </w:rPr>
        <w:t xml:space="preserve"> </w:t>
      </w:r>
      <w:r w:rsidRPr="00243918">
        <w:rPr>
          <w:rFonts w:ascii="Times New Roman" w:hAnsi="Times New Roman" w:cs="Times New Roman"/>
          <w:sz w:val="24"/>
          <w:szCs w:val="24"/>
        </w:rPr>
        <w:t>increasing the efficiency of</w:t>
      </w:r>
      <w:r w:rsidR="0005754D">
        <w:rPr>
          <w:rFonts w:ascii="Times New Roman" w:hAnsi="Times New Roman" w:cs="Times New Roman"/>
          <w:sz w:val="24"/>
          <w:szCs w:val="24"/>
        </w:rPr>
        <w:t>,</w:t>
      </w:r>
      <w:r w:rsidRPr="00243918">
        <w:rPr>
          <w:rFonts w:ascii="Times New Roman" w:hAnsi="Times New Roman" w:cs="Times New Roman"/>
          <w:sz w:val="24"/>
          <w:szCs w:val="24"/>
        </w:rPr>
        <w:t xml:space="preserve"> </w:t>
      </w:r>
      <w:r w:rsidR="00CA3B1D">
        <w:rPr>
          <w:rFonts w:ascii="Times New Roman" w:hAnsi="Times New Roman" w:cs="Times New Roman"/>
          <w:sz w:val="24"/>
          <w:szCs w:val="24"/>
        </w:rPr>
        <w:t xml:space="preserve">related </w:t>
      </w:r>
      <w:r w:rsidRPr="00243918">
        <w:rPr>
          <w:rFonts w:ascii="Times New Roman" w:hAnsi="Times New Roman" w:cs="Times New Roman"/>
          <w:sz w:val="24"/>
          <w:szCs w:val="24"/>
        </w:rPr>
        <w:t>co-operation</w:t>
      </w:r>
      <w:r w:rsidR="00CA3B1D">
        <w:rPr>
          <w:rFonts w:ascii="Times New Roman" w:hAnsi="Times New Roman" w:cs="Times New Roman"/>
          <w:sz w:val="24"/>
          <w:szCs w:val="24"/>
        </w:rPr>
        <w:t xml:space="preserve">, </w:t>
      </w:r>
      <w:r w:rsidR="0005754D">
        <w:rPr>
          <w:rFonts w:ascii="Times New Roman" w:hAnsi="Times New Roman" w:cs="Times New Roman"/>
          <w:sz w:val="24"/>
          <w:szCs w:val="24"/>
        </w:rPr>
        <w:t xml:space="preserve">above all </w:t>
      </w:r>
      <w:r w:rsidR="00CA3B1D">
        <w:rPr>
          <w:rFonts w:ascii="Times New Roman" w:hAnsi="Times New Roman" w:cs="Times New Roman"/>
          <w:sz w:val="24"/>
          <w:szCs w:val="24"/>
        </w:rPr>
        <w:t xml:space="preserve">the co-operation </w:t>
      </w:r>
      <w:r w:rsidRPr="00243918">
        <w:rPr>
          <w:rFonts w:ascii="Times New Roman" w:hAnsi="Times New Roman" w:cs="Times New Roman"/>
          <w:sz w:val="24"/>
          <w:szCs w:val="24"/>
        </w:rPr>
        <w:t>among different authorities but also between authorities and volunteer organisa</w:t>
      </w:r>
      <w:r w:rsidR="0005754D">
        <w:rPr>
          <w:rFonts w:ascii="Times New Roman" w:hAnsi="Times New Roman" w:cs="Times New Roman"/>
          <w:sz w:val="24"/>
          <w:szCs w:val="24"/>
        </w:rPr>
        <w:t>tions</w:t>
      </w:r>
      <w:r w:rsidRPr="00243918">
        <w:rPr>
          <w:rFonts w:ascii="Times New Roman" w:hAnsi="Times New Roman" w:cs="Times New Roman"/>
          <w:sz w:val="24"/>
          <w:szCs w:val="24"/>
        </w:rPr>
        <w:t xml:space="preserve">. Co-operation, knowledge and awareness of the different aspects of human trafficking for sexual exploitation are the fundamental prerequisites for identifying victims and </w:t>
      </w:r>
      <w:r w:rsidRPr="00243918">
        <w:rPr>
          <w:rFonts w:ascii="Times New Roman" w:hAnsi="Times New Roman" w:cs="Times New Roman"/>
          <w:sz w:val="24"/>
          <w:szCs w:val="24"/>
        </w:rPr>
        <w:lastRenderedPageBreak/>
        <w:t>perpetrators of trafficking and for developing a professional and emphatic approach to the victims.</w:t>
      </w:r>
    </w:p>
    <w:p w:rsidR="006639A9" w:rsidRPr="00243918" w:rsidRDefault="006639A9">
      <w:pPr>
        <w:spacing w:after="0" w:line="240" w:lineRule="exact"/>
        <w:rPr>
          <w:rFonts w:ascii="Times New Roman" w:hAnsi="Times New Roman" w:cs="Times New Roman"/>
          <w:sz w:val="24"/>
          <w:szCs w:val="24"/>
        </w:rPr>
      </w:pPr>
    </w:p>
    <w:p w:rsidR="006639A9" w:rsidRPr="004E52C5" w:rsidRDefault="00E65CAE" w:rsidP="004E52C5">
      <w:pPr>
        <w:spacing w:after="0" w:line="240" w:lineRule="auto"/>
        <w:ind w:right="49"/>
        <w:jc w:val="both"/>
        <w:rPr>
          <w:rFonts w:ascii="Times New Roman" w:eastAsia="Times New Roman" w:hAnsi="Times New Roman" w:cs="Times New Roman"/>
          <w:i/>
          <w:sz w:val="24"/>
          <w:szCs w:val="24"/>
        </w:rPr>
      </w:pPr>
      <w:r w:rsidRPr="004E52C5">
        <w:rPr>
          <w:rFonts w:ascii="Times New Roman" w:hAnsi="Times New Roman" w:cs="Times New Roman"/>
          <w:i/>
          <w:sz w:val="24"/>
          <w:szCs w:val="24"/>
        </w:rPr>
        <w:t>14. Please provide updated statistics concerning acts of violence against women, including domestic violence.</w:t>
      </w:r>
    </w:p>
    <w:p w:rsidR="006639A9" w:rsidRPr="00243918" w:rsidRDefault="006639A9">
      <w:pPr>
        <w:spacing w:before="17" w:after="0" w:line="220" w:lineRule="exact"/>
        <w:rPr>
          <w:rFonts w:ascii="Times New Roman" w:hAnsi="Times New Roman" w:cs="Times New Roman"/>
          <w:sz w:val="24"/>
          <w:szCs w:val="24"/>
        </w:rPr>
      </w:pPr>
    </w:p>
    <w:p w:rsidR="006639A9" w:rsidRPr="00243918" w:rsidRDefault="00E65CAE" w:rsidP="004E52C5">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latest available statistics on violence against women are from 2012. In 2012, the police in Åland received a total of 147 reports on assaults. In 64 of these reports, i.e. in 43.5% of them, the victim was a woman.</w:t>
      </w:r>
    </w:p>
    <w:p w:rsidR="006639A9" w:rsidRPr="00243918" w:rsidRDefault="006639A9">
      <w:pPr>
        <w:spacing w:after="0" w:line="280" w:lineRule="exact"/>
        <w:rPr>
          <w:rFonts w:ascii="Times New Roman" w:hAnsi="Times New Roman" w:cs="Times New Roman"/>
          <w:sz w:val="24"/>
          <w:szCs w:val="24"/>
        </w:rPr>
      </w:pPr>
    </w:p>
    <w:p w:rsidR="006639A9" w:rsidRPr="00243918" w:rsidRDefault="00E65CAE" w:rsidP="004E52C5">
      <w:pPr>
        <w:spacing w:after="0" w:line="240" w:lineRule="auto"/>
        <w:ind w:right="50"/>
        <w:jc w:val="both"/>
        <w:rPr>
          <w:rFonts w:ascii="Times New Roman" w:eastAsia="Times New Roman" w:hAnsi="Times New Roman" w:cs="Times New Roman"/>
          <w:sz w:val="24"/>
          <w:szCs w:val="24"/>
        </w:rPr>
      </w:pPr>
      <w:r w:rsidRPr="00243918">
        <w:rPr>
          <w:rFonts w:ascii="Times New Roman" w:hAnsi="Times New Roman" w:cs="Times New Roman"/>
          <w:sz w:val="24"/>
          <w:szCs w:val="24"/>
        </w:rPr>
        <w:t>Regarding the scene for the assaults against women, the statistics show the following:</w:t>
      </w:r>
    </w:p>
    <w:p w:rsidR="006639A9" w:rsidRDefault="00995269" w:rsidP="00995269">
      <w:pPr>
        <w:spacing w:after="0" w:line="240" w:lineRule="auto"/>
        <w:ind w:left="1043"/>
        <w:jc w:val="both"/>
        <w:rPr>
          <w:rFonts w:ascii="Times New Roman" w:hAnsi="Times New Roman" w:cs="Times New Roman"/>
          <w:sz w:val="24"/>
          <w:szCs w:val="24"/>
        </w:rPr>
      </w:pPr>
      <w:r>
        <w:rPr>
          <w:rFonts w:ascii="Times New Roman" w:hAnsi="Times New Roman" w:cs="Times New Roman"/>
          <w:sz w:val="24"/>
          <w:szCs w:val="24"/>
        </w:rPr>
        <w:t xml:space="preserve">Petty assault:       </w:t>
      </w:r>
      <w:r>
        <w:rPr>
          <w:rFonts w:ascii="Times New Roman" w:hAnsi="Times New Roman" w:cs="Times New Roman"/>
          <w:sz w:val="24"/>
          <w:szCs w:val="24"/>
        </w:rPr>
        <w:tab/>
      </w:r>
      <w:r>
        <w:rPr>
          <w:rFonts w:ascii="Times New Roman" w:hAnsi="Times New Roman" w:cs="Times New Roman"/>
          <w:sz w:val="24"/>
          <w:szCs w:val="24"/>
        </w:rPr>
        <w:tab/>
      </w:r>
      <w:r w:rsidR="00E65CAE" w:rsidRPr="00243918">
        <w:rPr>
          <w:rFonts w:ascii="Times New Roman" w:hAnsi="Times New Roman" w:cs="Times New Roman"/>
          <w:sz w:val="24"/>
          <w:szCs w:val="24"/>
        </w:rPr>
        <w:t xml:space="preserve">5 in dwellings   </w:t>
      </w:r>
      <w:r>
        <w:rPr>
          <w:rFonts w:ascii="Times New Roman" w:hAnsi="Times New Roman" w:cs="Times New Roman"/>
          <w:sz w:val="24"/>
          <w:szCs w:val="24"/>
        </w:rPr>
        <w:tab/>
        <w:t xml:space="preserve">15 </w:t>
      </w:r>
      <w:r w:rsidR="00E65CAE" w:rsidRPr="00243918">
        <w:rPr>
          <w:rFonts w:ascii="Times New Roman" w:hAnsi="Times New Roman" w:cs="Times New Roman"/>
          <w:sz w:val="24"/>
          <w:szCs w:val="24"/>
        </w:rPr>
        <w:t>elsewhere</w:t>
      </w:r>
    </w:p>
    <w:p w:rsidR="004E52C5" w:rsidRDefault="00995269" w:rsidP="00995269">
      <w:pPr>
        <w:spacing w:after="0" w:line="240" w:lineRule="auto"/>
        <w:ind w:left="1043"/>
        <w:jc w:val="both"/>
        <w:rPr>
          <w:rFonts w:ascii="Times New Roman" w:hAnsi="Times New Roman" w:cs="Times New Roman"/>
          <w:sz w:val="24"/>
          <w:szCs w:val="24"/>
        </w:rPr>
      </w:pPr>
      <w:r w:rsidRPr="00243918">
        <w:rPr>
          <w:rFonts w:ascii="Times New Roman" w:hAnsi="Times New Roman" w:cs="Times New Roman"/>
          <w:sz w:val="24"/>
          <w:szCs w:val="24"/>
        </w:rPr>
        <w:t>Assault: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43918">
        <w:rPr>
          <w:rFonts w:ascii="Times New Roman" w:hAnsi="Times New Roman" w:cs="Times New Roman"/>
          <w:sz w:val="24"/>
          <w:szCs w:val="24"/>
        </w:rPr>
        <w:t>24 in</w:t>
      </w:r>
      <w:r>
        <w:rPr>
          <w:rFonts w:ascii="Times New Roman" w:hAnsi="Times New Roman" w:cs="Times New Roman"/>
          <w:sz w:val="24"/>
          <w:szCs w:val="24"/>
        </w:rPr>
        <w:t xml:space="preserve"> </w:t>
      </w:r>
      <w:r w:rsidRPr="00243918">
        <w:rPr>
          <w:rFonts w:ascii="Times New Roman" w:hAnsi="Times New Roman" w:cs="Times New Roman"/>
          <w:sz w:val="24"/>
          <w:szCs w:val="24"/>
        </w:rPr>
        <w:t xml:space="preserve">dwellings   </w:t>
      </w:r>
      <w:r>
        <w:rPr>
          <w:rFonts w:ascii="Times New Roman" w:hAnsi="Times New Roman" w:cs="Times New Roman"/>
          <w:sz w:val="24"/>
          <w:szCs w:val="24"/>
        </w:rPr>
        <w:tab/>
      </w:r>
      <w:r w:rsidRPr="00243918">
        <w:rPr>
          <w:rFonts w:ascii="Times New Roman" w:hAnsi="Times New Roman" w:cs="Times New Roman"/>
          <w:sz w:val="24"/>
          <w:szCs w:val="24"/>
        </w:rPr>
        <w:t>15 elsewhere</w:t>
      </w:r>
    </w:p>
    <w:p w:rsidR="006639A9" w:rsidRPr="00243918" w:rsidRDefault="00995269" w:rsidP="00995269">
      <w:pPr>
        <w:spacing w:after="0" w:line="240" w:lineRule="auto"/>
        <w:ind w:left="1043"/>
        <w:jc w:val="both"/>
        <w:rPr>
          <w:rFonts w:ascii="Times New Roman" w:hAnsi="Times New Roman" w:cs="Times New Roman"/>
          <w:sz w:val="24"/>
          <w:szCs w:val="24"/>
        </w:rPr>
      </w:pPr>
      <w:r w:rsidRPr="00243918">
        <w:rPr>
          <w:rFonts w:ascii="Times New Roman" w:hAnsi="Times New Roman" w:cs="Times New Roman"/>
          <w:sz w:val="24"/>
          <w:szCs w:val="24"/>
        </w:rPr>
        <w:t>Aggravated assault:</w:t>
      </w:r>
      <w:r>
        <w:rPr>
          <w:rFonts w:ascii="Times New Roman" w:hAnsi="Times New Roman" w:cs="Times New Roman"/>
          <w:sz w:val="24"/>
          <w:szCs w:val="24"/>
        </w:rPr>
        <w:tab/>
      </w:r>
      <w:r w:rsidRPr="00243918">
        <w:rPr>
          <w:rFonts w:ascii="Times New Roman" w:hAnsi="Times New Roman" w:cs="Times New Roman"/>
          <w:sz w:val="24"/>
          <w:szCs w:val="24"/>
        </w:rPr>
        <w:t>3 in</w:t>
      </w:r>
      <w:r>
        <w:rPr>
          <w:rFonts w:ascii="Times New Roman" w:hAnsi="Times New Roman" w:cs="Times New Roman"/>
          <w:sz w:val="24"/>
          <w:szCs w:val="24"/>
        </w:rPr>
        <w:t xml:space="preserve"> </w:t>
      </w:r>
      <w:r w:rsidRPr="00243918">
        <w:rPr>
          <w:rFonts w:ascii="Times New Roman" w:hAnsi="Times New Roman" w:cs="Times New Roman"/>
          <w:sz w:val="24"/>
          <w:szCs w:val="24"/>
        </w:rPr>
        <w:t>dwellings</w:t>
      </w:r>
      <w:r>
        <w:rPr>
          <w:rFonts w:ascii="Times New Roman" w:hAnsi="Times New Roman" w:cs="Times New Roman"/>
          <w:sz w:val="24"/>
          <w:szCs w:val="24"/>
        </w:rPr>
        <w:tab/>
      </w:r>
      <w:r>
        <w:rPr>
          <w:rFonts w:ascii="Times New Roman" w:hAnsi="Times New Roman" w:cs="Times New Roman"/>
          <w:sz w:val="24"/>
          <w:szCs w:val="24"/>
        </w:rPr>
        <w:tab/>
      </w:r>
      <w:r w:rsidRPr="00243918">
        <w:rPr>
          <w:rFonts w:ascii="Times New Roman" w:hAnsi="Times New Roman" w:cs="Times New Roman"/>
          <w:sz w:val="24"/>
          <w:szCs w:val="24"/>
        </w:rPr>
        <w:t>2 elsewhere.</w:t>
      </w:r>
    </w:p>
    <w:p w:rsidR="006639A9" w:rsidRPr="00243918" w:rsidRDefault="006639A9">
      <w:pPr>
        <w:spacing w:before="2" w:after="0" w:line="150" w:lineRule="exact"/>
        <w:rPr>
          <w:rFonts w:ascii="Times New Roman" w:hAnsi="Times New Roman" w:cs="Times New Roman"/>
          <w:sz w:val="24"/>
          <w:szCs w:val="24"/>
        </w:rPr>
      </w:pPr>
    </w:p>
    <w:p w:rsidR="006639A9" w:rsidRPr="00243918" w:rsidRDefault="00E65CAE" w:rsidP="00995269">
      <w:pPr>
        <w:spacing w:before="29" w:after="0" w:line="240" w:lineRule="auto"/>
        <w:ind w:right="50"/>
        <w:jc w:val="both"/>
        <w:rPr>
          <w:rFonts w:ascii="Times New Roman" w:eastAsia="Times New Roman" w:hAnsi="Times New Roman" w:cs="Times New Roman"/>
          <w:sz w:val="24"/>
          <w:szCs w:val="24"/>
        </w:rPr>
      </w:pPr>
      <w:r w:rsidRPr="00243918">
        <w:rPr>
          <w:rFonts w:ascii="Times New Roman" w:hAnsi="Times New Roman" w:cs="Times New Roman"/>
          <w:sz w:val="24"/>
          <w:szCs w:val="24"/>
        </w:rPr>
        <w:t>In 2012, the total number of reported sexual offences was 8, of which 2 were committed in dwellings and 6 elsewhere.</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995269">
      <w:pPr>
        <w:spacing w:after="0" w:line="240" w:lineRule="auto"/>
        <w:ind w:right="48"/>
        <w:jc w:val="both"/>
        <w:rPr>
          <w:rFonts w:ascii="Times New Roman" w:eastAsia="Times New Roman" w:hAnsi="Times New Roman" w:cs="Times New Roman"/>
          <w:sz w:val="24"/>
          <w:szCs w:val="24"/>
        </w:rPr>
      </w:pPr>
      <w:r w:rsidRPr="00243918">
        <w:rPr>
          <w:rFonts w:ascii="Times New Roman" w:hAnsi="Times New Roman" w:cs="Times New Roman"/>
          <w:sz w:val="24"/>
          <w:szCs w:val="24"/>
        </w:rPr>
        <w:t>During the current electoral period, the Government of Åland has prepared an overall strategy for work on the bodily integrity of women in</w:t>
      </w:r>
      <w:r w:rsidR="00CA3B1D">
        <w:rPr>
          <w:rFonts w:ascii="Times New Roman" w:hAnsi="Times New Roman" w:cs="Times New Roman"/>
          <w:sz w:val="24"/>
          <w:szCs w:val="24"/>
        </w:rPr>
        <w:t xml:space="preserve"> the province</w:t>
      </w:r>
      <w:r w:rsidRPr="00243918">
        <w:rPr>
          <w:rFonts w:ascii="Times New Roman" w:hAnsi="Times New Roman" w:cs="Times New Roman"/>
          <w:sz w:val="24"/>
          <w:szCs w:val="24"/>
        </w:rPr>
        <w:t xml:space="preserve">. The purpose is to translate the existing practice and knowledge based </w:t>
      </w:r>
      <w:proofErr w:type="gramStart"/>
      <w:r w:rsidRPr="00243918">
        <w:rPr>
          <w:rFonts w:ascii="Times New Roman" w:hAnsi="Times New Roman" w:cs="Times New Roman"/>
          <w:sz w:val="24"/>
          <w:szCs w:val="24"/>
        </w:rPr>
        <w:t>research  information</w:t>
      </w:r>
      <w:proofErr w:type="gramEnd"/>
      <w:r w:rsidRPr="00243918">
        <w:rPr>
          <w:rFonts w:ascii="Times New Roman" w:hAnsi="Times New Roman" w:cs="Times New Roman"/>
          <w:sz w:val="24"/>
          <w:szCs w:val="24"/>
        </w:rPr>
        <w:t xml:space="preserve"> on the impacts of violence on children, women and men into target-oriented measures to ensure that those in need of support and assistance are in fact supported and assisted.</w:t>
      </w:r>
    </w:p>
    <w:p w:rsidR="00995269" w:rsidRDefault="00995269" w:rsidP="00995269">
      <w:pPr>
        <w:spacing w:after="0" w:line="240" w:lineRule="auto"/>
        <w:ind w:right="3525"/>
        <w:jc w:val="both"/>
        <w:rPr>
          <w:rFonts w:ascii="Times New Roman" w:hAnsi="Times New Roman" w:cs="Times New Roman"/>
          <w:sz w:val="24"/>
          <w:szCs w:val="24"/>
        </w:rPr>
      </w:pPr>
    </w:p>
    <w:p w:rsidR="006639A9" w:rsidRPr="00243918" w:rsidRDefault="00E65CAE" w:rsidP="00995269">
      <w:pPr>
        <w:spacing w:after="0" w:line="240" w:lineRule="auto"/>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committee on th</w:t>
      </w:r>
      <w:r w:rsidR="00995269">
        <w:rPr>
          <w:rFonts w:ascii="Times New Roman" w:hAnsi="Times New Roman" w:cs="Times New Roman"/>
          <w:sz w:val="24"/>
          <w:szCs w:val="24"/>
        </w:rPr>
        <w:t xml:space="preserve">e bodily integrity of women has </w:t>
      </w:r>
      <w:r w:rsidRPr="00243918">
        <w:rPr>
          <w:rFonts w:ascii="Times New Roman" w:hAnsi="Times New Roman" w:cs="Times New Roman"/>
          <w:sz w:val="24"/>
          <w:szCs w:val="24"/>
        </w:rPr>
        <w:t>the following mandate:</w:t>
      </w:r>
    </w:p>
    <w:p w:rsidR="006639A9" w:rsidRPr="00243918" w:rsidRDefault="00E65CAE">
      <w:pPr>
        <w:tabs>
          <w:tab w:val="left" w:pos="1760"/>
        </w:tabs>
        <w:spacing w:before="24" w:after="0" w:line="274" w:lineRule="exact"/>
        <w:ind w:left="1762" w:right="51" w:hanging="360"/>
        <w:jc w:val="both"/>
        <w:rPr>
          <w:rFonts w:ascii="Times New Roman" w:eastAsia="Times New Roman" w:hAnsi="Times New Roman" w:cs="Times New Roman"/>
          <w:sz w:val="24"/>
          <w:szCs w:val="24"/>
        </w:rPr>
      </w:pPr>
      <w:r w:rsidRPr="00243918">
        <w:rPr>
          <w:rFonts w:ascii="Times New Roman" w:hAnsi="Times New Roman" w:cs="Times New Roman"/>
          <w:sz w:val="24"/>
          <w:szCs w:val="24"/>
        </w:rPr>
        <w:t>•</w:t>
      </w:r>
      <w:r w:rsidRPr="00243918">
        <w:rPr>
          <w:rFonts w:ascii="Times New Roman" w:hAnsi="Times New Roman" w:cs="Times New Roman"/>
          <w:sz w:val="24"/>
          <w:szCs w:val="24"/>
        </w:rPr>
        <w:tab/>
      </w:r>
      <w:proofErr w:type="gramStart"/>
      <w:r w:rsidRPr="00243918">
        <w:rPr>
          <w:rFonts w:ascii="Times New Roman" w:hAnsi="Times New Roman" w:cs="Times New Roman"/>
          <w:sz w:val="24"/>
          <w:szCs w:val="24"/>
        </w:rPr>
        <w:t>to</w:t>
      </w:r>
      <w:proofErr w:type="gramEnd"/>
      <w:r w:rsidRPr="00243918">
        <w:rPr>
          <w:rFonts w:ascii="Times New Roman" w:hAnsi="Times New Roman" w:cs="Times New Roman"/>
          <w:sz w:val="24"/>
          <w:szCs w:val="24"/>
        </w:rPr>
        <w:t xml:space="preserve"> make society take measures to support and protect persons vulnerable to violence in close relationships</w:t>
      </w:r>
    </w:p>
    <w:p w:rsidR="006639A9" w:rsidRPr="00243918" w:rsidRDefault="00E65CAE">
      <w:pPr>
        <w:tabs>
          <w:tab w:val="left" w:pos="1760"/>
        </w:tabs>
        <w:spacing w:before="21" w:after="0" w:line="274" w:lineRule="exact"/>
        <w:ind w:left="1762" w:right="52" w:hanging="360"/>
        <w:jc w:val="both"/>
        <w:rPr>
          <w:rFonts w:ascii="Times New Roman" w:eastAsia="Times New Roman" w:hAnsi="Times New Roman" w:cs="Times New Roman"/>
          <w:sz w:val="24"/>
          <w:szCs w:val="24"/>
        </w:rPr>
      </w:pPr>
      <w:r w:rsidRPr="00243918">
        <w:rPr>
          <w:rFonts w:ascii="Times New Roman" w:hAnsi="Times New Roman" w:cs="Times New Roman"/>
          <w:sz w:val="24"/>
          <w:szCs w:val="24"/>
        </w:rPr>
        <w:t>•</w:t>
      </w:r>
      <w:r w:rsidRPr="00243918">
        <w:rPr>
          <w:rFonts w:ascii="Times New Roman" w:hAnsi="Times New Roman" w:cs="Times New Roman"/>
          <w:sz w:val="24"/>
          <w:szCs w:val="24"/>
        </w:rPr>
        <w:tab/>
      </w:r>
      <w:proofErr w:type="gramStart"/>
      <w:r w:rsidRPr="00243918">
        <w:rPr>
          <w:rFonts w:ascii="Times New Roman" w:hAnsi="Times New Roman" w:cs="Times New Roman"/>
          <w:sz w:val="24"/>
          <w:szCs w:val="24"/>
        </w:rPr>
        <w:t>to</w:t>
      </w:r>
      <w:proofErr w:type="gramEnd"/>
      <w:r w:rsidRPr="00243918">
        <w:rPr>
          <w:rFonts w:ascii="Times New Roman" w:hAnsi="Times New Roman" w:cs="Times New Roman"/>
          <w:sz w:val="24"/>
          <w:szCs w:val="24"/>
        </w:rPr>
        <w:t xml:space="preserve"> make society undertake preventive work and identify those values and norms which maintain violence</w:t>
      </w:r>
      <w:r w:rsidR="00CA3B1D">
        <w:rPr>
          <w:rFonts w:ascii="Times New Roman" w:hAnsi="Times New Roman" w:cs="Times New Roman"/>
          <w:sz w:val="24"/>
          <w:szCs w:val="24"/>
        </w:rPr>
        <w:t xml:space="preserve"> </w:t>
      </w:r>
    </w:p>
    <w:p w:rsidR="006639A9" w:rsidRPr="00243918" w:rsidRDefault="00E65CAE">
      <w:pPr>
        <w:tabs>
          <w:tab w:val="left" w:pos="1760"/>
        </w:tabs>
        <w:spacing w:before="21" w:after="0" w:line="274" w:lineRule="exact"/>
        <w:ind w:left="1762" w:right="51" w:hanging="360"/>
        <w:jc w:val="both"/>
        <w:rPr>
          <w:rFonts w:ascii="Times New Roman" w:eastAsia="Times New Roman" w:hAnsi="Times New Roman" w:cs="Times New Roman"/>
          <w:sz w:val="24"/>
          <w:szCs w:val="24"/>
        </w:rPr>
      </w:pPr>
      <w:r w:rsidRPr="00243918">
        <w:rPr>
          <w:rFonts w:ascii="Times New Roman" w:hAnsi="Times New Roman" w:cs="Times New Roman"/>
          <w:sz w:val="24"/>
          <w:szCs w:val="24"/>
        </w:rPr>
        <w:t>•</w:t>
      </w:r>
      <w:r w:rsidRPr="00243918">
        <w:rPr>
          <w:rFonts w:ascii="Times New Roman" w:hAnsi="Times New Roman" w:cs="Times New Roman"/>
          <w:sz w:val="24"/>
          <w:szCs w:val="24"/>
        </w:rPr>
        <w:tab/>
      </w:r>
      <w:proofErr w:type="gramStart"/>
      <w:r w:rsidRPr="00243918">
        <w:rPr>
          <w:rFonts w:ascii="Times New Roman" w:hAnsi="Times New Roman" w:cs="Times New Roman"/>
          <w:sz w:val="24"/>
          <w:szCs w:val="24"/>
        </w:rPr>
        <w:t>to</w:t>
      </w:r>
      <w:proofErr w:type="gramEnd"/>
      <w:r w:rsidRPr="00243918">
        <w:rPr>
          <w:rFonts w:ascii="Times New Roman" w:hAnsi="Times New Roman" w:cs="Times New Roman"/>
          <w:sz w:val="24"/>
          <w:szCs w:val="24"/>
        </w:rPr>
        <w:t xml:space="preserve"> make an inventory of the duties and responsibilities of the authorities and actors concerned in the work against violence in close relationships</w:t>
      </w:r>
    </w:p>
    <w:p w:rsidR="006639A9" w:rsidRPr="00243918" w:rsidRDefault="00E65CAE">
      <w:pPr>
        <w:tabs>
          <w:tab w:val="left" w:pos="1760"/>
        </w:tabs>
        <w:spacing w:before="16" w:after="0" w:line="239" w:lineRule="auto"/>
        <w:ind w:left="1762" w:right="51" w:hanging="360"/>
        <w:jc w:val="both"/>
        <w:rPr>
          <w:rFonts w:ascii="Times New Roman" w:eastAsia="Times New Roman" w:hAnsi="Times New Roman" w:cs="Times New Roman"/>
          <w:sz w:val="24"/>
          <w:szCs w:val="24"/>
        </w:rPr>
      </w:pPr>
      <w:r w:rsidRPr="00243918">
        <w:rPr>
          <w:rFonts w:ascii="Times New Roman" w:hAnsi="Times New Roman" w:cs="Times New Roman"/>
          <w:sz w:val="24"/>
          <w:szCs w:val="24"/>
        </w:rPr>
        <w:t>•</w:t>
      </w:r>
      <w:r w:rsidRPr="00243918">
        <w:rPr>
          <w:rFonts w:ascii="Times New Roman" w:hAnsi="Times New Roman" w:cs="Times New Roman"/>
          <w:sz w:val="24"/>
          <w:szCs w:val="24"/>
        </w:rPr>
        <w:tab/>
      </w:r>
      <w:proofErr w:type="gramStart"/>
      <w:r w:rsidRPr="00243918">
        <w:rPr>
          <w:rFonts w:ascii="Times New Roman" w:hAnsi="Times New Roman" w:cs="Times New Roman"/>
          <w:sz w:val="24"/>
          <w:szCs w:val="24"/>
        </w:rPr>
        <w:t>to</w:t>
      </w:r>
      <w:proofErr w:type="gramEnd"/>
      <w:r w:rsidRPr="00243918">
        <w:rPr>
          <w:rFonts w:ascii="Times New Roman" w:hAnsi="Times New Roman" w:cs="Times New Roman"/>
          <w:sz w:val="24"/>
          <w:szCs w:val="24"/>
        </w:rPr>
        <w:t xml:space="preserve"> make an inventory of the needs of different actors for co-operation and collaboration partly within their own activities and partly between their activities.</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995269">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In 2014</w:t>
      </w:r>
      <w:r w:rsidR="00CA3B1D">
        <w:rPr>
          <w:rFonts w:ascii="Times New Roman" w:hAnsi="Times New Roman" w:cs="Times New Roman"/>
          <w:sz w:val="24"/>
          <w:szCs w:val="24"/>
        </w:rPr>
        <w:t>,</w:t>
      </w:r>
      <w:r w:rsidRPr="00243918">
        <w:rPr>
          <w:rFonts w:ascii="Times New Roman" w:hAnsi="Times New Roman" w:cs="Times New Roman"/>
          <w:sz w:val="24"/>
          <w:szCs w:val="24"/>
        </w:rPr>
        <w:t xml:space="preserve"> a new resource and know-how centre against violence in close relationships is planned to start operating in Åland. The centre will provide co-ordinated expert assistance to victims of violence in close relationships. </w:t>
      </w:r>
    </w:p>
    <w:p w:rsidR="006639A9" w:rsidRPr="00243918" w:rsidRDefault="006639A9">
      <w:pPr>
        <w:spacing w:before="5" w:after="0" w:line="280" w:lineRule="exact"/>
        <w:rPr>
          <w:rFonts w:ascii="Times New Roman" w:hAnsi="Times New Roman" w:cs="Times New Roman"/>
          <w:sz w:val="24"/>
          <w:szCs w:val="24"/>
        </w:rPr>
      </w:pPr>
    </w:p>
    <w:p w:rsidR="006639A9" w:rsidRPr="00995269" w:rsidRDefault="00E65CAE" w:rsidP="00995269">
      <w:pPr>
        <w:spacing w:after="0" w:line="267" w:lineRule="exact"/>
        <w:ind w:right="3973"/>
        <w:jc w:val="both"/>
        <w:rPr>
          <w:rFonts w:ascii="Times New Roman" w:eastAsia="Times New Roman" w:hAnsi="Times New Roman" w:cs="Times New Roman"/>
          <w:sz w:val="24"/>
          <w:szCs w:val="24"/>
          <w:u w:val="single"/>
        </w:rPr>
      </w:pPr>
      <w:r w:rsidRPr="00995269">
        <w:rPr>
          <w:rFonts w:ascii="Times New Roman" w:hAnsi="Times New Roman" w:cs="Times New Roman"/>
          <w:position w:val="-1"/>
          <w:sz w:val="24"/>
          <w:szCs w:val="24"/>
          <w:u w:val="single"/>
        </w:rPr>
        <w:t>Articles 13 and 14 – the right to education</w:t>
      </w:r>
    </w:p>
    <w:p w:rsidR="006639A9" w:rsidRPr="00243918" w:rsidRDefault="006639A9">
      <w:pPr>
        <w:spacing w:before="3" w:after="0" w:line="220" w:lineRule="exact"/>
        <w:rPr>
          <w:rFonts w:ascii="Times New Roman" w:hAnsi="Times New Roman" w:cs="Times New Roman"/>
          <w:sz w:val="24"/>
          <w:szCs w:val="24"/>
        </w:rPr>
      </w:pPr>
    </w:p>
    <w:p w:rsidR="006639A9" w:rsidRPr="00995269" w:rsidRDefault="00E65CAE" w:rsidP="00995269">
      <w:pPr>
        <w:spacing w:before="21" w:after="0" w:line="240" w:lineRule="auto"/>
        <w:ind w:right="51"/>
        <w:rPr>
          <w:rFonts w:ascii="Times New Roman" w:eastAsia="Times New Roman" w:hAnsi="Times New Roman" w:cs="Times New Roman"/>
          <w:i/>
          <w:sz w:val="24"/>
          <w:szCs w:val="24"/>
        </w:rPr>
      </w:pPr>
      <w:r w:rsidRPr="00995269">
        <w:rPr>
          <w:rFonts w:ascii="Times New Roman" w:hAnsi="Times New Roman" w:cs="Times New Roman"/>
          <w:i/>
          <w:sz w:val="24"/>
          <w:szCs w:val="24"/>
        </w:rPr>
        <w:t>21. Please provide statistical data on school dropout rates at primary and secondary levels of education, disaggregated by gender and ethnicity.</w:t>
      </w:r>
    </w:p>
    <w:p w:rsidR="007F6602" w:rsidRDefault="007F6602">
      <w:pPr>
        <w:tabs>
          <w:tab w:val="left" w:pos="3260"/>
          <w:tab w:val="left" w:pos="3400"/>
          <w:tab w:val="left" w:pos="3720"/>
          <w:tab w:val="left" w:pos="3840"/>
          <w:tab w:val="left" w:pos="4080"/>
          <w:tab w:val="left" w:pos="4200"/>
          <w:tab w:val="left" w:pos="4580"/>
          <w:tab w:val="left" w:pos="4980"/>
          <w:tab w:val="left" w:pos="5500"/>
          <w:tab w:val="left" w:pos="6080"/>
          <w:tab w:val="left" w:pos="6500"/>
          <w:tab w:val="left" w:pos="6760"/>
          <w:tab w:val="left" w:pos="6820"/>
          <w:tab w:val="left" w:pos="7320"/>
          <w:tab w:val="left" w:pos="7700"/>
          <w:tab w:val="left" w:pos="7960"/>
          <w:tab w:val="left" w:pos="8040"/>
          <w:tab w:val="left" w:pos="8580"/>
        </w:tabs>
        <w:spacing w:after="0" w:line="240" w:lineRule="auto"/>
        <w:ind w:left="1042" w:right="48"/>
        <w:rPr>
          <w:rFonts w:ascii="Times New Roman" w:hAnsi="Times New Roman" w:cs="Times New Roman"/>
          <w:sz w:val="24"/>
          <w:szCs w:val="24"/>
        </w:rPr>
      </w:pPr>
    </w:p>
    <w:p w:rsidR="00CA3B1D" w:rsidRDefault="00E65CAE" w:rsidP="00CA3B1D">
      <w:pPr>
        <w:tabs>
          <w:tab w:val="left" w:pos="3260"/>
          <w:tab w:val="left" w:pos="3400"/>
          <w:tab w:val="left" w:pos="3720"/>
          <w:tab w:val="left" w:pos="3840"/>
          <w:tab w:val="left" w:pos="4080"/>
          <w:tab w:val="left" w:pos="4200"/>
          <w:tab w:val="left" w:pos="4580"/>
          <w:tab w:val="left" w:pos="4980"/>
          <w:tab w:val="left" w:pos="5500"/>
          <w:tab w:val="left" w:pos="6080"/>
          <w:tab w:val="left" w:pos="6500"/>
          <w:tab w:val="left" w:pos="6760"/>
          <w:tab w:val="left" w:pos="6820"/>
          <w:tab w:val="left" w:pos="7320"/>
          <w:tab w:val="left" w:pos="7700"/>
          <w:tab w:val="left" w:pos="7960"/>
          <w:tab w:val="left" w:pos="8040"/>
          <w:tab w:val="left" w:pos="8580"/>
        </w:tabs>
        <w:spacing w:after="0" w:line="240" w:lineRule="auto"/>
        <w:ind w:right="48"/>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All children domiciled in the Province of Åland are subject to compulsory schooling. A child of compulsory school age must attend basic education or obtain knowledge corresponding to the basic education syllabus at another school or at home.  Compulsory schooling ends when the child has completed the basic education syllabus or when ten years have passed since the schooling begun. For children with disabilities, compulsory schooling ends 11 years after its beginning. The duration of upper secondary </w:t>
      </w:r>
      <w:r w:rsidR="00CA3B1D">
        <w:rPr>
          <w:rFonts w:ascii="Times New Roman" w:hAnsi="Times New Roman" w:cs="Times New Roman"/>
          <w:sz w:val="24"/>
          <w:szCs w:val="24"/>
        </w:rPr>
        <w:t xml:space="preserve">education </w:t>
      </w:r>
      <w:r w:rsidRPr="00243918">
        <w:rPr>
          <w:rFonts w:ascii="Times New Roman" w:hAnsi="Times New Roman" w:cs="Times New Roman"/>
          <w:sz w:val="24"/>
          <w:szCs w:val="24"/>
        </w:rPr>
        <w:t>in the Province of Åland is three years.</w:t>
      </w:r>
      <w:r w:rsidR="00995269">
        <w:rPr>
          <w:rFonts w:ascii="Times New Roman" w:hAnsi="Times New Roman" w:cs="Times New Roman"/>
          <w:sz w:val="24"/>
          <w:szCs w:val="24"/>
        </w:rPr>
        <w:t xml:space="preserve"> </w:t>
      </w:r>
      <w:r w:rsidRPr="00243918">
        <w:rPr>
          <w:rFonts w:ascii="Times New Roman" w:hAnsi="Times New Roman" w:cs="Times New Roman"/>
          <w:sz w:val="24"/>
          <w:szCs w:val="24"/>
        </w:rPr>
        <w:t>Both general upper secondary education and vocational upper secondary education are available. The upper secondary education is based on basic education and is open for all</w:t>
      </w:r>
      <w:r w:rsidR="00995269">
        <w:rPr>
          <w:rFonts w:ascii="Times New Roman" w:hAnsi="Times New Roman" w:cs="Times New Roman"/>
          <w:sz w:val="24"/>
          <w:szCs w:val="24"/>
        </w:rPr>
        <w:t xml:space="preserve"> </w:t>
      </w:r>
      <w:r w:rsidRPr="00243918">
        <w:rPr>
          <w:rFonts w:ascii="Times New Roman" w:hAnsi="Times New Roman" w:cs="Times New Roman"/>
          <w:sz w:val="24"/>
          <w:szCs w:val="24"/>
        </w:rPr>
        <w:t>on application. The Government of Åland determines the admission requirements at this level of education.</w:t>
      </w:r>
    </w:p>
    <w:p w:rsidR="00CA3B1D" w:rsidRDefault="00CA3B1D" w:rsidP="00CA3B1D">
      <w:pPr>
        <w:tabs>
          <w:tab w:val="left" w:pos="3260"/>
          <w:tab w:val="left" w:pos="3400"/>
          <w:tab w:val="left" w:pos="3720"/>
          <w:tab w:val="left" w:pos="3840"/>
          <w:tab w:val="left" w:pos="4080"/>
          <w:tab w:val="left" w:pos="4200"/>
          <w:tab w:val="left" w:pos="4580"/>
          <w:tab w:val="left" w:pos="4980"/>
          <w:tab w:val="left" w:pos="5500"/>
          <w:tab w:val="left" w:pos="6080"/>
          <w:tab w:val="left" w:pos="6500"/>
          <w:tab w:val="left" w:pos="6760"/>
          <w:tab w:val="left" w:pos="6820"/>
          <w:tab w:val="left" w:pos="7320"/>
          <w:tab w:val="left" w:pos="7700"/>
          <w:tab w:val="left" w:pos="7960"/>
          <w:tab w:val="left" w:pos="8040"/>
          <w:tab w:val="left" w:pos="8580"/>
        </w:tabs>
        <w:spacing w:after="0" w:line="240" w:lineRule="auto"/>
        <w:ind w:right="48"/>
        <w:jc w:val="both"/>
        <w:rPr>
          <w:rFonts w:ascii="Times New Roman" w:eastAsia="Times New Roman" w:hAnsi="Times New Roman" w:cs="Times New Roman"/>
          <w:sz w:val="24"/>
          <w:szCs w:val="24"/>
        </w:rPr>
      </w:pPr>
    </w:p>
    <w:p w:rsidR="00571FF3" w:rsidRPr="00CA3B1D" w:rsidRDefault="00E65CAE" w:rsidP="00CA3B1D">
      <w:pPr>
        <w:tabs>
          <w:tab w:val="left" w:pos="3260"/>
          <w:tab w:val="left" w:pos="3400"/>
          <w:tab w:val="left" w:pos="3720"/>
          <w:tab w:val="left" w:pos="3840"/>
          <w:tab w:val="left" w:pos="4080"/>
          <w:tab w:val="left" w:pos="4200"/>
          <w:tab w:val="left" w:pos="4580"/>
          <w:tab w:val="left" w:pos="4980"/>
          <w:tab w:val="left" w:pos="5500"/>
          <w:tab w:val="left" w:pos="6080"/>
          <w:tab w:val="left" w:pos="6500"/>
          <w:tab w:val="left" w:pos="6760"/>
          <w:tab w:val="left" w:pos="6820"/>
          <w:tab w:val="left" w:pos="7320"/>
          <w:tab w:val="left" w:pos="7700"/>
          <w:tab w:val="left" w:pos="7960"/>
          <w:tab w:val="left" w:pos="8040"/>
          <w:tab w:val="left" w:pos="8580"/>
        </w:tabs>
        <w:spacing w:after="0" w:line="240" w:lineRule="auto"/>
        <w:ind w:right="48"/>
        <w:jc w:val="both"/>
        <w:rPr>
          <w:rFonts w:ascii="Times New Roman" w:eastAsia="Times New Roman" w:hAnsi="Times New Roman" w:cs="Times New Roman"/>
          <w:sz w:val="24"/>
          <w:szCs w:val="24"/>
        </w:rPr>
      </w:pPr>
      <w:r w:rsidRPr="00243918">
        <w:rPr>
          <w:rFonts w:ascii="Times New Roman" w:hAnsi="Times New Roman" w:cs="Times New Roman"/>
          <w:sz w:val="24"/>
          <w:szCs w:val="24"/>
        </w:rPr>
        <w:lastRenderedPageBreak/>
        <w:t>The dropout rates in upper secondary education in Åland in recent years are shown below:</w:t>
      </w:r>
    </w:p>
    <w:p w:rsidR="00571FF3" w:rsidRPr="00243918" w:rsidRDefault="00571FF3" w:rsidP="00571FF3">
      <w:pPr>
        <w:spacing w:after="0" w:line="240" w:lineRule="auto"/>
        <w:ind w:left="1042" w:right="52"/>
        <w:rPr>
          <w:rFonts w:ascii="Times New Roman" w:hAnsi="Times New Roman" w:cs="Times New Roman"/>
          <w:sz w:val="24"/>
          <w:szCs w:val="24"/>
        </w:rPr>
      </w:pPr>
    </w:p>
    <w:p w:rsidR="000E489A" w:rsidRDefault="00E65CAE" w:rsidP="000E489A">
      <w:pPr>
        <w:spacing w:after="0" w:line="240" w:lineRule="auto"/>
        <w:ind w:right="52"/>
        <w:rPr>
          <w:rFonts w:ascii="Times New Roman" w:hAnsi="Times New Roman" w:cs="Times New Roman"/>
          <w:sz w:val="24"/>
          <w:szCs w:val="24"/>
        </w:rPr>
      </w:pPr>
      <w:r w:rsidRPr="00243918">
        <w:rPr>
          <w:rFonts w:ascii="Times New Roman" w:hAnsi="Times New Roman" w:cs="Times New Roman"/>
          <w:sz w:val="24"/>
          <w:szCs w:val="24"/>
        </w:rPr>
        <w:t>Dropouts in three-year upper secondary education programmes in Åland in 2010–2013</w:t>
      </w:r>
      <w:r w:rsidR="00775463">
        <w:rPr>
          <w:rFonts w:ascii="Times New Roman" w:hAnsi="Times New Roman" w:cs="Times New Roman"/>
          <w:sz w:val="24"/>
          <w:szCs w:val="24"/>
        </w:rPr>
        <w:br/>
      </w:r>
    </w:p>
    <w:p w:rsidR="00CA3B1D" w:rsidRDefault="00CA3B1D" w:rsidP="00775463">
      <w:pPr>
        <w:tabs>
          <w:tab w:val="left" w:pos="3100"/>
          <w:tab w:val="left" w:pos="4880"/>
          <w:tab w:val="left" w:pos="5812"/>
          <w:tab w:val="left" w:pos="6237"/>
          <w:tab w:val="left" w:pos="6521"/>
          <w:tab w:val="left" w:pos="7655"/>
          <w:tab w:val="left" w:pos="8200"/>
        </w:tabs>
        <w:spacing w:before="24" w:after="0" w:line="270" w:lineRule="exact"/>
        <w:ind w:left="1370" w:right="-20"/>
        <w:rPr>
          <w:rFonts w:ascii="Times New Roman" w:hAnsi="Times New Roman" w:cs="Times New Roman"/>
          <w:sz w:val="24"/>
          <w:szCs w:val="24"/>
        </w:rPr>
      </w:pPr>
      <w:r>
        <w:rPr>
          <w:rFonts w:ascii="Times New Roman" w:hAnsi="Times New Roman" w:cs="Times New Roman"/>
          <w:sz w:val="24"/>
          <w:szCs w:val="24"/>
        </w:rPr>
        <w:t>Yea</w:t>
      </w:r>
      <w:r w:rsidRPr="00243918">
        <w:rPr>
          <w:rFonts w:ascii="Times New Roman" w:hAnsi="Times New Roman" w:cs="Times New Roman"/>
          <w:sz w:val="24"/>
          <w:szCs w:val="24"/>
        </w:rPr>
        <w:t>r</w:t>
      </w:r>
      <w:r>
        <w:rPr>
          <w:rFonts w:ascii="Times New Roman" w:hAnsi="Times New Roman" w:cs="Times New Roman"/>
          <w:sz w:val="24"/>
          <w:szCs w:val="24"/>
        </w:rPr>
        <w:tab/>
        <w:t>Students</w:t>
      </w:r>
      <w:r w:rsidR="00091533">
        <w:rPr>
          <w:rFonts w:ascii="Times New Roman" w:hAnsi="Times New Roman" w:cs="Times New Roman"/>
          <w:sz w:val="24"/>
          <w:szCs w:val="24"/>
        </w:rPr>
        <w:tab/>
        <w:t>Dropouts</w:t>
      </w:r>
      <w:r w:rsidR="00091533">
        <w:rPr>
          <w:rFonts w:ascii="Times New Roman" w:hAnsi="Times New Roman" w:cs="Times New Roman"/>
          <w:sz w:val="24"/>
          <w:szCs w:val="24"/>
        </w:rPr>
        <w:tab/>
      </w:r>
      <w:r w:rsidR="00091533">
        <w:rPr>
          <w:rFonts w:ascii="Times New Roman" w:hAnsi="Times New Roman" w:cs="Times New Roman"/>
          <w:sz w:val="24"/>
          <w:szCs w:val="24"/>
        </w:rPr>
        <w:tab/>
      </w:r>
      <w:r w:rsidR="00091533">
        <w:rPr>
          <w:rFonts w:ascii="Times New Roman" w:hAnsi="Times New Roman" w:cs="Times New Roman"/>
          <w:sz w:val="24"/>
          <w:szCs w:val="24"/>
        </w:rPr>
        <w:tab/>
        <w:t>Female</w:t>
      </w:r>
      <w:r w:rsidR="00775463">
        <w:rPr>
          <w:rFonts w:ascii="Times New Roman" w:hAnsi="Times New Roman" w:cs="Times New Roman"/>
          <w:sz w:val="24"/>
          <w:szCs w:val="24"/>
        </w:rPr>
        <w:tab/>
      </w:r>
      <w:r w:rsidR="00091533">
        <w:rPr>
          <w:rFonts w:ascii="Times New Roman" w:hAnsi="Times New Roman" w:cs="Times New Roman"/>
          <w:sz w:val="24"/>
          <w:szCs w:val="24"/>
        </w:rPr>
        <w:t>Male</w:t>
      </w:r>
      <w:r w:rsidR="00091533">
        <w:rPr>
          <w:rFonts w:ascii="Times New Roman" w:hAnsi="Times New Roman" w:cs="Times New Roman"/>
          <w:sz w:val="24"/>
          <w:szCs w:val="24"/>
        </w:rPr>
        <w:tab/>
      </w:r>
    </w:p>
    <w:p w:rsidR="006639A9" w:rsidRPr="00995269" w:rsidRDefault="000E489A">
      <w:pPr>
        <w:tabs>
          <w:tab w:val="left" w:pos="3100"/>
          <w:tab w:val="left" w:pos="4880"/>
          <w:tab w:val="left" w:pos="8200"/>
        </w:tabs>
        <w:spacing w:before="24" w:after="0" w:line="270" w:lineRule="exact"/>
        <w:ind w:left="1370" w:right="-20"/>
        <w:rPr>
          <w:rFonts w:ascii="Times New Roman" w:eastAsia="Times New Roman" w:hAnsi="Times New Roman" w:cs="Times New Roman"/>
          <w:sz w:val="24"/>
          <w:szCs w:val="24"/>
          <w:u w:val="single"/>
        </w:rPr>
      </w:pPr>
      <w:r>
        <w:rPr>
          <w:rFonts w:ascii="Times New Roman" w:hAnsi="Times New Roman" w:cs="Times New Roman"/>
          <w:sz w:val="24"/>
          <w:szCs w:val="24"/>
          <w:u w:val="single"/>
        </w:rPr>
        <w:tab/>
      </w:r>
      <w:proofErr w:type="gramStart"/>
      <w:r w:rsidR="00E65CAE" w:rsidRPr="00995269">
        <w:rPr>
          <w:rFonts w:ascii="Times New Roman" w:hAnsi="Times New Roman" w:cs="Times New Roman"/>
          <w:sz w:val="24"/>
          <w:szCs w:val="24"/>
          <w:u w:val="single"/>
        </w:rPr>
        <w:t>total</w:t>
      </w:r>
      <w:proofErr w:type="gramEnd"/>
      <w:r w:rsidR="00E65CAE" w:rsidRPr="00995269">
        <w:rPr>
          <w:rFonts w:ascii="Times New Roman" w:hAnsi="Times New Roman" w:cs="Times New Roman"/>
          <w:sz w:val="24"/>
          <w:szCs w:val="24"/>
          <w:u w:val="single"/>
        </w:rPr>
        <w:t xml:space="preserve"> </w:t>
      </w:r>
      <w:r w:rsidR="00995269" w:rsidRPr="00995269">
        <w:rPr>
          <w:rFonts w:ascii="Times New Roman" w:hAnsi="Times New Roman" w:cs="Times New Roman"/>
          <w:sz w:val="24"/>
          <w:szCs w:val="24"/>
          <w:u w:val="single"/>
        </w:rPr>
        <w:tab/>
      </w:r>
      <w:r w:rsidR="00E65CAE" w:rsidRPr="00995269">
        <w:rPr>
          <w:rFonts w:ascii="Times New Roman" w:hAnsi="Times New Roman" w:cs="Times New Roman"/>
          <w:sz w:val="24"/>
          <w:szCs w:val="24"/>
          <w:u w:val="single"/>
        </w:rPr>
        <w:t>total</w:t>
      </w:r>
      <w:r w:rsidR="00E65CAE" w:rsidRPr="00995269">
        <w:rPr>
          <w:rFonts w:ascii="Times New Roman" w:hAnsi="Times New Roman" w:cs="Times New Roman"/>
          <w:w w:val="99"/>
          <w:position w:val="-1"/>
          <w:sz w:val="24"/>
          <w:szCs w:val="24"/>
          <w:u w:val="single" w:color="000000"/>
        </w:rPr>
        <w:t xml:space="preserve"> </w:t>
      </w:r>
      <w:r w:rsidR="00E65CAE" w:rsidRPr="00995269">
        <w:rPr>
          <w:rFonts w:ascii="Times New Roman" w:hAnsi="Times New Roman" w:cs="Times New Roman"/>
          <w:sz w:val="24"/>
          <w:szCs w:val="24"/>
          <w:u w:val="single"/>
        </w:rPr>
        <w:tab/>
      </w:r>
    </w:p>
    <w:tbl>
      <w:tblPr>
        <w:tblW w:w="0" w:type="auto"/>
        <w:tblInd w:w="1399" w:type="dxa"/>
        <w:tblLayout w:type="fixed"/>
        <w:tblCellMar>
          <w:left w:w="0" w:type="dxa"/>
          <w:right w:w="0" w:type="dxa"/>
        </w:tblCellMar>
        <w:tblLook w:val="01E0" w:firstRow="1" w:lastRow="1" w:firstColumn="1" w:lastColumn="1" w:noHBand="0" w:noVBand="0"/>
      </w:tblPr>
      <w:tblGrid>
        <w:gridCol w:w="1103"/>
        <w:gridCol w:w="1814"/>
        <w:gridCol w:w="1543"/>
        <w:gridCol w:w="1344"/>
        <w:gridCol w:w="772"/>
      </w:tblGrid>
      <w:tr w:rsidR="006639A9" w:rsidRPr="00243918">
        <w:trPr>
          <w:trHeight w:hRule="exact" w:val="340"/>
        </w:trPr>
        <w:tc>
          <w:tcPr>
            <w:tcW w:w="1103" w:type="dxa"/>
            <w:tcBorders>
              <w:top w:val="nil"/>
              <w:left w:val="nil"/>
              <w:bottom w:val="nil"/>
              <w:right w:val="nil"/>
            </w:tcBorders>
          </w:tcPr>
          <w:p w:rsidR="006639A9" w:rsidRPr="00243918" w:rsidRDefault="00E65CAE">
            <w:pPr>
              <w:spacing w:before="39" w:after="0" w:line="240" w:lineRule="auto"/>
              <w:ind w:left="40" w:right="-20"/>
              <w:rPr>
                <w:rFonts w:ascii="Times New Roman" w:eastAsia="Times New Roman" w:hAnsi="Times New Roman" w:cs="Times New Roman"/>
                <w:sz w:val="24"/>
                <w:szCs w:val="24"/>
              </w:rPr>
            </w:pPr>
            <w:r w:rsidRPr="00243918">
              <w:rPr>
                <w:rFonts w:ascii="Times New Roman" w:hAnsi="Times New Roman" w:cs="Times New Roman"/>
                <w:sz w:val="24"/>
                <w:szCs w:val="24"/>
              </w:rPr>
              <w:t>2010</w:t>
            </w:r>
          </w:p>
        </w:tc>
        <w:tc>
          <w:tcPr>
            <w:tcW w:w="1814" w:type="dxa"/>
            <w:tcBorders>
              <w:top w:val="nil"/>
              <w:left w:val="nil"/>
              <w:bottom w:val="nil"/>
              <w:right w:val="nil"/>
            </w:tcBorders>
          </w:tcPr>
          <w:p w:rsidR="006639A9" w:rsidRPr="00243918" w:rsidRDefault="00E65CAE">
            <w:pPr>
              <w:spacing w:before="39" w:after="0" w:line="240" w:lineRule="auto"/>
              <w:ind w:left="583" w:right="-20"/>
              <w:rPr>
                <w:rFonts w:ascii="Times New Roman" w:eastAsia="Times New Roman" w:hAnsi="Times New Roman" w:cs="Times New Roman"/>
                <w:sz w:val="24"/>
                <w:szCs w:val="24"/>
              </w:rPr>
            </w:pPr>
            <w:r w:rsidRPr="00243918">
              <w:rPr>
                <w:rFonts w:ascii="Times New Roman" w:hAnsi="Times New Roman" w:cs="Times New Roman"/>
                <w:sz w:val="24"/>
                <w:szCs w:val="24"/>
              </w:rPr>
              <w:t>1,146</w:t>
            </w:r>
          </w:p>
        </w:tc>
        <w:tc>
          <w:tcPr>
            <w:tcW w:w="1543" w:type="dxa"/>
            <w:tcBorders>
              <w:top w:val="nil"/>
              <w:left w:val="nil"/>
              <w:bottom w:val="nil"/>
              <w:right w:val="nil"/>
            </w:tcBorders>
          </w:tcPr>
          <w:p w:rsidR="006639A9" w:rsidRPr="00243918" w:rsidRDefault="00E65CAE">
            <w:pPr>
              <w:spacing w:before="39" w:after="0" w:line="240" w:lineRule="auto"/>
              <w:ind w:left="653" w:right="554"/>
              <w:jc w:val="center"/>
              <w:rPr>
                <w:rFonts w:ascii="Times New Roman" w:eastAsia="Times New Roman" w:hAnsi="Times New Roman" w:cs="Times New Roman"/>
                <w:sz w:val="24"/>
                <w:szCs w:val="24"/>
              </w:rPr>
            </w:pPr>
            <w:r w:rsidRPr="00243918">
              <w:rPr>
                <w:rFonts w:ascii="Times New Roman" w:hAnsi="Times New Roman" w:cs="Times New Roman"/>
                <w:w w:val="99"/>
                <w:sz w:val="24"/>
                <w:szCs w:val="24"/>
              </w:rPr>
              <w:t>36</w:t>
            </w:r>
          </w:p>
        </w:tc>
        <w:tc>
          <w:tcPr>
            <w:tcW w:w="1344" w:type="dxa"/>
            <w:tcBorders>
              <w:top w:val="nil"/>
              <w:left w:val="nil"/>
              <w:bottom w:val="nil"/>
              <w:right w:val="nil"/>
            </w:tcBorders>
          </w:tcPr>
          <w:p w:rsidR="006639A9" w:rsidRPr="00243918" w:rsidRDefault="00E65CAE">
            <w:pPr>
              <w:spacing w:before="39" w:after="0" w:line="240" w:lineRule="auto"/>
              <w:ind w:left="574" w:right="434"/>
              <w:jc w:val="center"/>
              <w:rPr>
                <w:rFonts w:ascii="Times New Roman" w:eastAsia="Times New Roman" w:hAnsi="Times New Roman" w:cs="Times New Roman"/>
                <w:sz w:val="24"/>
                <w:szCs w:val="24"/>
              </w:rPr>
            </w:pPr>
            <w:r w:rsidRPr="00243918">
              <w:rPr>
                <w:rFonts w:ascii="Times New Roman" w:hAnsi="Times New Roman" w:cs="Times New Roman"/>
                <w:w w:val="99"/>
                <w:sz w:val="24"/>
                <w:szCs w:val="24"/>
              </w:rPr>
              <w:t>14</w:t>
            </w:r>
          </w:p>
        </w:tc>
        <w:tc>
          <w:tcPr>
            <w:tcW w:w="772" w:type="dxa"/>
            <w:tcBorders>
              <w:top w:val="nil"/>
              <w:left w:val="nil"/>
              <w:bottom w:val="nil"/>
              <w:right w:val="nil"/>
            </w:tcBorders>
          </w:tcPr>
          <w:p w:rsidR="006639A9" w:rsidRPr="00243918" w:rsidRDefault="00E65CAE">
            <w:pPr>
              <w:spacing w:before="39" w:after="0" w:line="240" w:lineRule="auto"/>
              <w:ind w:left="492" w:right="-20"/>
              <w:rPr>
                <w:rFonts w:ascii="Times New Roman" w:eastAsia="Times New Roman" w:hAnsi="Times New Roman" w:cs="Times New Roman"/>
                <w:sz w:val="24"/>
                <w:szCs w:val="24"/>
              </w:rPr>
            </w:pPr>
            <w:r w:rsidRPr="00243918">
              <w:rPr>
                <w:rFonts w:ascii="Times New Roman" w:hAnsi="Times New Roman" w:cs="Times New Roman"/>
                <w:sz w:val="24"/>
                <w:szCs w:val="24"/>
              </w:rPr>
              <w:t>22</w:t>
            </w:r>
          </w:p>
        </w:tc>
      </w:tr>
      <w:tr w:rsidR="006639A9" w:rsidRPr="00243918">
        <w:trPr>
          <w:trHeight w:hRule="exact" w:val="300"/>
        </w:trPr>
        <w:tc>
          <w:tcPr>
            <w:tcW w:w="1103" w:type="dxa"/>
            <w:tcBorders>
              <w:top w:val="nil"/>
              <w:left w:val="nil"/>
              <w:bottom w:val="nil"/>
              <w:right w:val="nil"/>
            </w:tcBorders>
          </w:tcPr>
          <w:p w:rsidR="006639A9" w:rsidRPr="00243918" w:rsidRDefault="00E65CAE">
            <w:pPr>
              <w:spacing w:after="0" w:line="276" w:lineRule="exact"/>
              <w:ind w:left="40" w:right="-20"/>
              <w:rPr>
                <w:rFonts w:ascii="Times New Roman" w:eastAsia="Times New Roman" w:hAnsi="Times New Roman" w:cs="Times New Roman"/>
                <w:sz w:val="24"/>
                <w:szCs w:val="24"/>
              </w:rPr>
            </w:pPr>
            <w:r w:rsidRPr="00243918">
              <w:rPr>
                <w:rFonts w:ascii="Times New Roman" w:hAnsi="Times New Roman" w:cs="Times New Roman"/>
                <w:sz w:val="24"/>
                <w:szCs w:val="24"/>
              </w:rPr>
              <w:t>2011</w:t>
            </w:r>
          </w:p>
        </w:tc>
        <w:tc>
          <w:tcPr>
            <w:tcW w:w="1814" w:type="dxa"/>
            <w:tcBorders>
              <w:top w:val="nil"/>
              <w:left w:val="nil"/>
              <w:bottom w:val="nil"/>
              <w:right w:val="nil"/>
            </w:tcBorders>
          </w:tcPr>
          <w:p w:rsidR="006639A9" w:rsidRPr="00243918" w:rsidRDefault="00E65CAE">
            <w:pPr>
              <w:spacing w:after="0" w:line="276" w:lineRule="exact"/>
              <w:ind w:left="583" w:right="-20"/>
              <w:rPr>
                <w:rFonts w:ascii="Times New Roman" w:eastAsia="Times New Roman" w:hAnsi="Times New Roman" w:cs="Times New Roman"/>
                <w:sz w:val="24"/>
                <w:szCs w:val="24"/>
              </w:rPr>
            </w:pPr>
            <w:r w:rsidRPr="00243918">
              <w:rPr>
                <w:rFonts w:ascii="Times New Roman" w:hAnsi="Times New Roman" w:cs="Times New Roman"/>
                <w:sz w:val="24"/>
                <w:szCs w:val="24"/>
              </w:rPr>
              <w:t>1,135</w:t>
            </w:r>
          </w:p>
        </w:tc>
        <w:tc>
          <w:tcPr>
            <w:tcW w:w="1543" w:type="dxa"/>
            <w:tcBorders>
              <w:top w:val="nil"/>
              <w:left w:val="nil"/>
              <w:bottom w:val="nil"/>
              <w:right w:val="nil"/>
            </w:tcBorders>
          </w:tcPr>
          <w:p w:rsidR="006639A9" w:rsidRPr="00243918" w:rsidRDefault="00E65CAE">
            <w:pPr>
              <w:spacing w:after="0" w:line="276" w:lineRule="exact"/>
              <w:ind w:left="653" w:right="554"/>
              <w:jc w:val="center"/>
              <w:rPr>
                <w:rFonts w:ascii="Times New Roman" w:eastAsia="Times New Roman" w:hAnsi="Times New Roman" w:cs="Times New Roman"/>
                <w:sz w:val="24"/>
                <w:szCs w:val="24"/>
              </w:rPr>
            </w:pPr>
            <w:r w:rsidRPr="00243918">
              <w:rPr>
                <w:rFonts w:ascii="Times New Roman" w:hAnsi="Times New Roman" w:cs="Times New Roman"/>
                <w:w w:val="99"/>
                <w:sz w:val="24"/>
                <w:szCs w:val="24"/>
              </w:rPr>
              <w:t>45</w:t>
            </w:r>
          </w:p>
        </w:tc>
        <w:tc>
          <w:tcPr>
            <w:tcW w:w="1344" w:type="dxa"/>
            <w:tcBorders>
              <w:top w:val="nil"/>
              <w:left w:val="nil"/>
              <w:bottom w:val="nil"/>
              <w:right w:val="nil"/>
            </w:tcBorders>
          </w:tcPr>
          <w:p w:rsidR="006639A9" w:rsidRPr="00243918" w:rsidRDefault="00E65CAE">
            <w:pPr>
              <w:spacing w:after="0" w:line="276" w:lineRule="exact"/>
              <w:ind w:left="574" w:right="434"/>
              <w:jc w:val="center"/>
              <w:rPr>
                <w:rFonts w:ascii="Times New Roman" w:eastAsia="Times New Roman" w:hAnsi="Times New Roman" w:cs="Times New Roman"/>
                <w:sz w:val="24"/>
                <w:szCs w:val="24"/>
              </w:rPr>
            </w:pPr>
            <w:r w:rsidRPr="00243918">
              <w:rPr>
                <w:rFonts w:ascii="Times New Roman" w:hAnsi="Times New Roman" w:cs="Times New Roman"/>
                <w:w w:val="99"/>
                <w:sz w:val="24"/>
                <w:szCs w:val="24"/>
              </w:rPr>
              <w:t>25</w:t>
            </w:r>
          </w:p>
        </w:tc>
        <w:tc>
          <w:tcPr>
            <w:tcW w:w="772" w:type="dxa"/>
            <w:tcBorders>
              <w:top w:val="nil"/>
              <w:left w:val="nil"/>
              <w:bottom w:val="nil"/>
              <w:right w:val="nil"/>
            </w:tcBorders>
          </w:tcPr>
          <w:p w:rsidR="006639A9" w:rsidRPr="00243918" w:rsidRDefault="00E65CAE">
            <w:pPr>
              <w:spacing w:after="0" w:line="276" w:lineRule="exact"/>
              <w:ind w:left="492" w:right="-20"/>
              <w:rPr>
                <w:rFonts w:ascii="Times New Roman" w:eastAsia="Times New Roman" w:hAnsi="Times New Roman" w:cs="Times New Roman"/>
                <w:sz w:val="24"/>
                <w:szCs w:val="24"/>
              </w:rPr>
            </w:pPr>
            <w:r w:rsidRPr="00243918">
              <w:rPr>
                <w:rFonts w:ascii="Times New Roman" w:hAnsi="Times New Roman" w:cs="Times New Roman"/>
                <w:sz w:val="24"/>
                <w:szCs w:val="24"/>
              </w:rPr>
              <w:t>20</w:t>
            </w:r>
          </w:p>
        </w:tc>
      </w:tr>
      <w:tr w:rsidR="006639A9" w:rsidRPr="00243918">
        <w:trPr>
          <w:trHeight w:hRule="exact" w:val="330"/>
        </w:trPr>
        <w:tc>
          <w:tcPr>
            <w:tcW w:w="1103" w:type="dxa"/>
            <w:tcBorders>
              <w:top w:val="nil"/>
              <w:left w:val="nil"/>
              <w:bottom w:val="nil"/>
              <w:right w:val="nil"/>
            </w:tcBorders>
          </w:tcPr>
          <w:p w:rsidR="006639A9" w:rsidRPr="00243918" w:rsidRDefault="00E65CAE">
            <w:pPr>
              <w:spacing w:after="0" w:line="276" w:lineRule="exact"/>
              <w:ind w:left="40" w:right="-20"/>
              <w:rPr>
                <w:rFonts w:ascii="Times New Roman" w:eastAsia="Times New Roman" w:hAnsi="Times New Roman" w:cs="Times New Roman"/>
                <w:sz w:val="24"/>
                <w:szCs w:val="24"/>
              </w:rPr>
            </w:pPr>
            <w:r w:rsidRPr="00243918">
              <w:rPr>
                <w:rFonts w:ascii="Times New Roman" w:hAnsi="Times New Roman" w:cs="Times New Roman"/>
                <w:sz w:val="24"/>
                <w:szCs w:val="24"/>
              </w:rPr>
              <w:t>2012</w:t>
            </w:r>
          </w:p>
        </w:tc>
        <w:tc>
          <w:tcPr>
            <w:tcW w:w="1814" w:type="dxa"/>
            <w:tcBorders>
              <w:top w:val="nil"/>
              <w:left w:val="nil"/>
              <w:bottom w:val="nil"/>
              <w:right w:val="nil"/>
            </w:tcBorders>
          </w:tcPr>
          <w:p w:rsidR="006639A9" w:rsidRPr="00243918" w:rsidRDefault="00E65CAE">
            <w:pPr>
              <w:spacing w:after="0" w:line="276" w:lineRule="exact"/>
              <w:ind w:left="583" w:right="-20"/>
              <w:rPr>
                <w:rFonts w:ascii="Times New Roman" w:eastAsia="Times New Roman" w:hAnsi="Times New Roman" w:cs="Times New Roman"/>
                <w:sz w:val="24"/>
                <w:szCs w:val="24"/>
              </w:rPr>
            </w:pPr>
            <w:r w:rsidRPr="00243918">
              <w:rPr>
                <w:rFonts w:ascii="Times New Roman" w:hAnsi="Times New Roman" w:cs="Times New Roman"/>
                <w:sz w:val="24"/>
                <w:szCs w:val="24"/>
              </w:rPr>
              <w:t>1,104</w:t>
            </w:r>
          </w:p>
        </w:tc>
        <w:tc>
          <w:tcPr>
            <w:tcW w:w="1543" w:type="dxa"/>
            <w:tcBorders>
              <w:top w:val="nil"/>
              <w:left w:val="nil"/>
              <w:bottom w:val="nil"/>
              <w:right w:val="nil"/>
            </w:tcBorders>
          </w:tcPr>
          <w:p w:rsidR="006639A9" w:rsidRPr="00243918" w:rsidRDefault="00E65CAE">
            <w:pPr>
              <w:spacing w:after="0" w:line="276" w:lineRule="exact"/>
              <w:ind w:left="653" w:right="554"/>
              <w:jc w:val="center"/>
              <w:rPr>
                <w:rFonts w:ascii="Times New Roman" w:eastAsia="Times New Roman" w:hAnsi="Times New Roman" w:cs="Times New Roman"/>
                <w:sz w:val="24"/>
                <w:szCs w:val="24"/>
              </w:rPr>
            </w:pPr>
            <w:r w:rsidRPr="00243918">
              <w:rPr>
                <w:rFonts w:ascii="Times New Roman" w:hAnsi="Times New Roman" w:cs="Times New Roman"/>
                <w:w w:val="99"/>
                <w:sz w:val="24"/>
                <w:szCs w:val="24"/>
              </w:rPr>
              <w:t>39</w:t>
            </w:r>
          </w:p>
        </w:tc>
        <w:tc>
          <w:tcPr>
            <w:tcW w:w="1344" w:type="dxa"/>
            <w:tcBorders>
              <w:top w:val="nil"/>
              <w:left w:val="nil"/>
              <w:bottom w:val="nil"/>
              <w:right w:val="nil"/>
            </w:tcBorders>
          </w:tcPr>
          <w:p w:rsidR="006639A9" w:rsidRPr="00243918" w:rsidRDefault="00E65CAE">
            <w:pPr>
              <w:spacing w:after="0" w:line="276" w:lineRule="exact"/>
              <w:ind w:left="574" w:right="434"/>
              <w:jc w:val="center"/>
              <w:rPr>
                <w:rFonts w:ascii="Times New Roman" w:eastAsia="Times New Roman" w:hAnsi="Times New Roman" w:cs="Times New Roman"/>
                <w:sz w:val="24"/>
                <w:szCs w:val="24"/>
              </w:rPr>
            </w:pPr>
            <w:r w:rsidRPr="00243918">
              <w:rPr>
                <w:rFonts w:ascii="Times New Roman" w:hAnsi="Times New Roman" w:cs="Times New Roman"/>
                <w:w w:val="99"/>
                <w:sz w:val="24"/>
                <w:szCs w:val="24"/>
              </w:rPr>
              <w:t>19</w:t>
            </w:r>
          </w:p>
        </w:tc>
        <w:tc>
          <w:tcPr>
            <w:tcW w:w="772" w:type="dxa"/>
            <w:tcBorders>
              <w:top w:val="nil"/>
              <w:left w:val="nil"/>
              <w:bottom w:val="nil"/>
              <w:right w:val="nil"/>
            </w:tcBorders>
          </w:tcPr>
          <w:p w:rsidR="006639A9" w:rsidRPr="00243918" w:rsidRDefault="00E65CAE">
            <w:pPr>
              <w:spacing w:after="0" w:line="276" w:lineRule="exact"/>
              <w:ind w:left="492" w:right="-20"/>
              <w:rPr>
                <w:rFonts w:ascii="Times New Roman" w:eastAsia="Times New Roman" w:hAnsi="Times New Roman" w:cs="Times New Roman"/>
                <w:sz w:val="24"/>
                <w:szCs w:val="24"/>
              </w:rPr>
            </w:pPr>
            <w:r w:rsidRPr="00243918">
              <w:rPr>
                <w:rFonts w:ascii="Times New Roman" w:hAnsi="Times New Roman" w:cs="Times New Roman"/>
                <w:sz w:val="24"/>
                <w:szCs w:val="24"/>
              </w:rPr>
              <w:t>20</w:t>
            </w:r>
          </w:p>
        </w:tc>
      </w:tr>
    </w:tbl>
    <w:p w:rsidR="006639A9" w:rsidRPr="0016673A" w:rsidRDefault="00E65CAE" w:rsidP="0016673A">
      <w:pPr>
        <w:tabs>
          <w:tab w:val="left" w:pos="3080"/>
          <w:tab w:val="left" w:pos="5000"/>
          <w:tab w:val="left" w:pos="6460"/>
          <w:tab w:val="left" w:pos="7680"/>
          <w:tab w:val="left" w:pos="8200"/>
        </w:tabs>
        <w:spacing w:after="0" w:line="240" w:lineRule="exact"/>
        <w:ind w:left="1370" w:right="-20"/>
        <w:rPr>
          <w:rFonts w:ascii="Times New Roman" w:hAnsi="Times New Roman" w:cs="Times New Roman"/>
          <w:sz w:val="24"/>
          <w:szCs w:val="24"/>
        </w:rPr>
      </w:pPr>
      <w:r w:rsidRPr="0016673A">
        <w:rPr>
          <w:rFonts w:ascii="Times New Roman" w:hAnsi="Times New Roman" w:cs="Times New Roman"/>
          <w:w w:val="99"/>
          <w:sz w:val="24"/>
          <w:szCs w:val="24"/>
          <w:u w:color="000000"/>
        </w:rPr>
        <w:t xml:space="preserve"> </w:t>
      </w:r>
      <w:r w:rsidRPr="00243918">
        <w:rPr>
          <w:rFonts w:ascii="Times New Roman" w:hAnsi="Times New Roman" w:cs="Times New Roman"/>
          <w:sz w:val="24"/>
          <w:szCs w:val="24"/>
        </w:rPr>
        <w:t>2013</w:t>
      </w:r>
      <w:r w:rsidR="0016673A">
        <w:rPr>
          <w:rFonts w:ascii="Times New Roman" w:hAnsi="Times New Roman" w:cs="Times New Roman"/>
          <w:sz w:val="24"/>
          <w:szCs w:val="24"/>
        </w:rPr>
        <w:tab/>
      </w:r>
      <w:r w:rsidRPr="00243918">
        <w:rPr>
          <w:rFonts w:ascii="Times New Roman" w:hAnsi="Times New Roman" w:cs="Times New Roman"/>
          <w:sz w:val="24"/>
          <w:szCs w:val="24"/>
        </w:rPr>
        <w:t>1,073</w:t>
      </w:r>
      <w:r w:rsidR="0016673A">
        <w:rPr>
          <w:rFonts w:ascii="Times New Roman" w:hAnsi="Times New Roman" w:cs="Times New Roman"/>
          <w:sz w:val="24"/>
          <w:szCs w:val="24"/>
        </w:rPr>
        <w:tab/>
      </w:r>
      <w:r w:rsidRPr="00243918">
        <w:rPr>
          <w:rFonts w:ascii="Times New Roman" w:hAnsi="Times New Roman" w:cs="Times New Roman"/>
          <w:sz w:val="24"/>
          <w:szCs w:val="24"/>
        </w:rPr>
        <w:t>62</w:t>
      </w:r>
      <w:r w:rsidR="0016673A">
        <w:rPr>
          <w:rFonts w:ascii="Times New Roman" w:hAnsi="Times New Roman" w:cs="Times New Roman"/>
          <w:sz w:val="24"/>
          <w:szCs w:val="24"/>
        </w:rPr>
        <w:tab/>
      </w:r>
      <w:r w:rsidRPr="00243918">
        <w:rPr>
          <w:rFonts w:ascii="Times New Roman" w:hAnsi="Times New Roman" w:cs="Times New Roman"/>
          <w:sz w:val="24"/>
          <w:szCs w:val="24"/>
        </w:rPr>
        <w:t>27</w:t>
      </w:r>
      <w:r w:rsidR="0016673A">
        <w:rPr>
          <w:rFonts w:ascii="Times New Roman" w:hAnsi="Times New Roman" w:cs="Times New Roman"/>
          <w:sz w:val="24"/>
          <w:szCs w:val="24"/>
        </w:rPr>
        <w:tab/>
      </w:r>
      <w:r w:rsidRPr="00243918">
        <w:rPr>
          <w:rFonts w:ascii="Times New Roman" w:hAnsi="Times New Roman" w:cs="Times New Roman"/>
          <w:sz w:val="24"/>
          <w:szCs w:val="24"/>
        </w:rPr>
        <w:t>35</w:t>
      </w:r>
      <w:r w:rsidRPr="0016673A">
        <w:rPr>
          <w:rFonts w:ascii="Times New Roman" w:hAnsi="Times New Roman" w:cs="Times New Roman"/>
          <w:w w:val="99"/>
          <w:sz w:val="24"/>
          <w:szCs w:val="24"/>
          <w:u w:color="000000"/>
        </w:rPr>
        <w:t xml:space="preserve"> </w:t>
      </w:r>
      <w:r w:rsidRPr="0016673A">
        <w:rPr>
          <w:rFonts w:ascii="Times New Roman" w:hAnsi="Times New Roman" w:cs="Times New Roman"/>
          <w:sz w:val="24"/>
          <w:szCs w:val="24"/>
        </w:rPr>
        <w:tab/>
      </w:r>
    </w:p>
    <w:p w:rsidR="006639A9" w:rsidRPr="00243918" w:rsidRDefault="0016673A">
      <w:pPr>
        <w:spacing w:before="10" w:after="0" w:line="100" w:lineRule="exact"/>
        <w:rPr>
          <w:rFonts w:ascii="Times New Roman" w:hAnsi="Times New Roman" w:cs="Times New Roman"/>
          <w:sz w:val="24"/>
          <w:szCs w:val="24"/>
        </w:rPr>
      </w:pPr>
      <w:r>
        <w:rPr>
          <w:rFonts w:ascii="Times New Roman" w:hAnsi="Times New Roman" w:cs="Times New Roman"/>
          <w:sz w:val="24"/>
          <w:szCs w:val="24"/>
        </w:rPr>
        <w:t>______________</w:t>
      </w:r>
    </w:p>
    <w:p w:rsidR="006639A9" w:rsidRPr="00243918" w:rsidRDefault="006639A9">
      <w:pPr>
        <w:spacing w:after="0" w:line="200" w:lineRule="exact"/>
        <w:rPr>
          <w:rFonts w:ascii="Times New Roman" w:hAnsi="Times New Roman" w:cs="Times New Roman"/>
          <w:sz w:val="24"/>
          <w:szCs w:val="24"/>
        </w:rPr>
      </w:pPr>
    </w:p>
    <w:p w:rsidR="00CA3B1D" w:rsidRPr="00091533" w:rsidRDefault="00E65CAE" w:rsidP="00091533">
      <w:pPr>
        <w:spacing w:before="29" w:after="0" w:line="240" w:lineRule="auto"/>
        <w:ind w:left="1440" w:right="-20"/>
        <w:rPr>
          <w:rFonts w:ascii="Times New Roman" w:hAnsi="Times New Roman" w:cs="Times New Roman"/>
          <w:sz w:val="24"/>
          <w:szCs w:val="24"/>
        </w:rPr>
      </w:pPr>
      <w:r w:rsidRPr="00243918">
        <w:rPr>
          <w:rFonts w:ascii="Times New Roman" w:hAnsi="Times New Roman" w:cs="Times New Roman"/>
          <w:sz w:val="24"/>
          <w:szCs w:val="24"/>
        </w:rPr>
        <w:t xml:space="preserve">Source: </w:t>
      </w:r>
      <w:r w:rsidR="0016673A">
        <w:rPr>
          <w:rFonts w:ascii="Times New Roman" w:hAnsi="Times New Roman" w:cs="Times New Roman"/>
          <w:sz w:val="24"/>
          <w:szCs w:val="24"/>
        </w:rPr>
        <w:t xml:space="preserve">Statistics and Research </w:t>
      </w:r>
      <w:r w:rsidRPr="00243918">
        <w:rPr>
          <w:rFonts w:ascii="Times New Roman" w:hAnsi="Times New Roman" w:cs="Times New Roman"/>
          <w:sz w:val="24"/>
          <w:szCs w:val="24"/>
        </w:rPr>
        <w:t>Å</w:t>
      </w:r>
      <w:r w:rsidR="0016673A">
        <w:rPr>
          <w:rFonts w:ascii="Times New Roman" w:hAnsi="Times New Roman" w:cs="Times New Roman"/>
          <w:sz w:val="24"/>
          <w:szCs w:val="24"/>
        </w:rPr>
        <w:t>land</w:t>
      </w:r>
      <w:r w:rsidRPr="00243918">
        <w:rPr>
          <w:rFonts w:ascii="Times New Roman" w:hAnsi="Times New Roman" w:cs="Times New Roman"/>
          <w:sz w:val="24"/>
          <w:szCs w:val="24"/>
        </w:rPr>
        <w:t>. The figures do not contain adult education.</w:t>
      </w:r>
    </w:p>
    <w:p w:rsidR="006639A9" w:rsidRPr="00243918" w:rsidRDefault="006639A9">
      <w:pPr>
        <w:spacing w:after="0" w:line="200" w:lineRule="exact"/>
        <w:rPr>
          <w:rFonts w:ascii="Times New Roman" w:hAnsi="Times New Roman" w:cs="Times New Roman"/>
          <w:sz w:val="24"/>
          <w:szCs w:val="24"/>
        </w:rPr>
      </w:pPr>
    </w:p>
    <w:p w:rsidR="006639A9" w:rsidRPr="0016673A" w:rsidRDefault="00E65CAE" w:rsidP="0016673A">
      <w:pPr>
        <w:spacing w:after="0" w:line="240" w:lineRule="auto"/>
        <w:ind w:right="51"/>
        <w:jc w:val="both"/>
        <w:rPr>
          <w:rFonts w:ascii="Times New Roman" w:eastAsia="Times New Roman" w:hAnsi="Times New Roman" w:cs="Times New Roman"/>
          <w:i/>
          <w:sz w:val="24"/>
          <w:szCs w:val="24"/>
        </w:rPr>
      </w:pPr>
      <w:r w:rsidRPr="0016673A">
        <w:rPr>
          <w:rFonts w:ascii="Times New Roman" w:hAnsi="Times New Roman" w:cs="Times New Roman"/>
          <w:i/>
          <w:sz w:val="24"/>
          <w:szCs w:val="24"/>
        </w:rPr>
        <w:t>22. Please provide information on equal access to education by Roma, Somali, migrant, refugee and asylum-seeking children.</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40" w:lineRule="auto"/>
        <w:ind w:right="49"/>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All children subject to compulsory schooling </w:t>
      </w:r>
      <w:r w:rsidR="003F7862" w:rsidRPr="00243918">
        <w:rPr>
          <w:rFonts w:ascii="Times New Roman" w:hAnsi="Times New Roman" w:cs="Times New Roman"/>
          <w:sz w:val="24"/>
          <w:szCs w:val="24"/>
        </w:rPr>
        <w:t xml:space="preserve">in the Province of Åland </w:t>
      </w:r>
      <w:r w:rsidRPr="00243918">
        <w:rPr>
          <w:rFonts w:ascii="Times New Roman" w:hAnsi="Times New Roman" w:cs="Times New Roman"/>
          <w:sz w:val="24"/>
          <w:szCs w:val="24"/>
        </w:rPr>
        <w:t xml:space="preserve">are offered an opportunity to complete the compulsory schooling in a comprehensive school or a corresponding school for children with hearing or sight impairments. Every school pupil has the right to attend the comprehensive school for his or her own school district. Thus, all children domiciled </w:t>
      </w:r>
      <w:r w:rsidR="003F7862">
        <w:rPr>
          <w:rFonts w:ascii="Times New Roman" w:hAnsi="Times New Roman" w:cs="Times New Roman"/>
          <w:sz w:val="24"/>
          <w:szCs w:val="24"/>
        </w:rPr>
        <w:t xml:space="preserve">in the province </w:t>
      </w:r>
      <w:r w:rsidRPr="00243918">
        <w:rPr>
          <w:rFonts w:ascii="Times New Roman" w:hAnsi="Times New Roman" w:cs="Times New Roman"/>
          <w:sz w:val="24"/>
          <w:szCs w:val="24"/>
        </w:rPr>
        <w:t>have equal access and equal right to basic education.</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40" w:lineRule="auto"/>
        <w:ind w:right="49"/>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language of tuition in the comprehensive schools in Åland is Swedish. Pupils who have moved to the province from elsewhere may, at the beginning, have problems with school because of their deficient knowledge of Swedish. The schools, for their part, try to help pupils moving from elsewhere adjust to the new circumstances.</w:t>
      </w:r>
    </w:p>
    <w:p w:rsidR="00C71F9D" w:rsidRDefault="00C71F9D" w:rsidP="00C71F9D">
      <w:pPr>
        <w:spacing w:after="0" w:line="240" w:lineRule="auto"/>
        <w:ind w:right="50"/>
        <w:jc w:val="both"/>
        <w:rPr>
          <w:rFonts w:ascii="Times New Roman" w:hAnsi="Times New Roman" w:cs="Times New Roman"/>
          <w:sz w:val="24"/>
          <w:szCs w:val="24"/>
        </w:rPr>
      </w:pPr>
    </w:p>
    <w:p w:rsidR="006639A9" w:rsidRPr="00243918" w:rsidRDefault="00E65CAE" w:rsidP="00C71F9D">
      <w:pPr>
        <w:spacing w:after="0" w:line="240" w:lineRule="auto"/>
        <w:ind w:right="50"/>
        <w:jc w:val="both"/>
        <w:rPr>
          <w:rFonts w:ascii="Times New Roman" w:eastAsia="Times New Roman" w:hAnsi="Times New Roman" w:cs="Times New Roman"/>
          <w:sz w:val="24"/>
          <w:szCs w:val="24"/>
        </w:rPr>
      </w:pPr>
      <w:r w:rsidRPr="00243918">
        <w:rPr>
          <w:rFonts w:ascii="Times New Roman" w:hAnsi="Times New Roman" w:cs="Times New Roman"/>
          <w:sz w:val="24"/>
          <w:szCs w:val="24"/>
        </w:rPr>
        <w:t>Pupils identified with problems are offered remedial teaching of Swedish. This teaching is intended for pupils who have moved to the province at most five years ago.  For this purpose, the local authorities allocate a sufficient number of lessons and choose teachers who can provide the pupils with the necessary and adequate remedial teaching of Swedish. The Government of Åland supports the local authorities financially in organising the remedial teaching.</w:t>
      </w:r>
    </w:p>
    <w:p w:rsidR="006639A9" w:rsidRPr="00243918" w:rsidRDefault="006639A9">
      <w:pPr>
        <w:spacing w:after="0" w:line="240" w:lineRule="exact"/>
        <w:rPr>
          <w:rFonts w:ascii="Times New Roman" w:hAnsi="Times New Roman" w:cs="Times New Roman"/>
          <w:sz w:val="24"/>
          <w:szCs w:val="24"/>
        </w:rPr>
      </w:pPr>
    </w:p>
    <w:p w:rsidR="006639A9" w:rsidRPr="00C71F9D" w:rsidRDefault="00E65CAE" w:rsidP="00C71F9D">
      <w:pPr>
        <w:spacing w:after="0" w:line="240" w:lineRule="auto"/>
        <w:ind w:right="51"/>
        <w:jc w:val="both"/>
        <w:rPr>
          <w:rFonts w:ascii="Times New Roman" w:eastAsia="Times New Roman" w:hAnsi="Times New Roman" w:cs="Times New Roman"/>
          <w:i/>
          <w:sz w:val="24"/>
          <w:szCs w:val="24"/>
        </w:rPr>
      </w:pPr>
      <w:r w:rsidRPr="00C71F9D">
        <w:rPr>
          <w:rFonts w:ascii="Times New Roman" w:hAnsi="Times New Roman" w:cs="Times New Roman"/>
          <w:i/>
          <w:sz w:val="24"/>
          <w:szCs w:val="24"/>
        </w:rPr>
        <w:t>23. With regard to the school curricula, please indicate what measures are being taken to teach the culture and history of the Sámi and of national minorities in schools in a holistic manner throughout the State party.</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According to the core curriculum for basic education in Åland, the comprehensive school has an important role in ensuring that the pupils learn to respect other population groups and linguistic groups. Human rights and civil rights are discussed during lessons in civics, in particular.</w:t>
      </w:r>
    </w:p>
    <w:p w:rsidR="006639A9" w:rsidRPr="00243918" w:rsidRDefault="006639A9">
      <w:pPr>
        <w:spacing w:before="1" w:after="0" w:line="280" w:lineRule="exact"/>
        <w:rPr>
          <w:rFonts w:ascii="Times New Roman" w:hAnsi="Times New Roman" w:cs="Times New Roman"/>
          <w:sz w:val="24"/>
          <w:szCs w:val="24"/>
        </w:rPr>
      </w:pPr>
    </w:p>
    <w:p w:rsidR="006639A9" w:rsidRPr="00C71F9D" w:rsidRDefault="00E65CAE" w:rsidP="00C71F9D">
      <w:pPr>
        <w:spacing w:after="0" w:line="267" w:lineRule="exact"/>
        <w:ind w:right="4291"/>
        <w:jc w:val="both"/>
        <w:rPr>
          <w:rFonts w:ascii="Times New Roman" w:eastAsia="Times New Roman" w:hAnsi="Times New Roman" w:cs="Times New Roman"/>
          <w:sz w:val="24"/>
          <w:szCs w:val="24"/>
          <w:u w:val="single"/>
        </w:rPr>
      </w:pPr>
      <w:r w:rsidRPr="00C71F9D">
        <w:rPr>
          <w:rFonts w:ascii="Times New Roman" w:hAnsi="Times New Roman" w:cs="Times New Roman"/>
          <w:position w:val="-1"/>
          <w:sz w:val="24"/>
          <w:szCs w:val="24"/>
          <w:u w:val="single"/>
        </w:rPr>
        <w:t>Article 15 – cultural rights</w:t>
      </w:r>
    </w:p>
    <w:p w:rsidR="006639A9" w:rsidRPr="00243918" w:rsidRDefault="006639A9">
      <w:pPr>
        <w:spacing w:before="3" w:after="0" w:line="220" w:lineRule="exact"/>
        <w:rPr>
          <w:rFonts w:ascii="Times New Roman" w:hAnsi="Times New Roman" w:cs="Times New Roman"/>
          <w:sz w:val="24"/>
          <w:szCs w:val="24"/>
        </w:rPr>
      </w:pPr>
    </w:p>
    <w:p w:rsidR="006639A9" w:rsidRPr="00C71F9D" w:rsidRDefault="00E65CAE" w:rsidP="00C71F9D">
      <w:pPr>
        <w:spacing w:before="21" w:after="0" w:line="240" w:lineRule="auto"/>
        <w:ind w:right="51"/>
        <w:rPr>
          <w:rFonts w:ascii="Times New Roman" w:eastAsia="Times New Roman" w:hAnsi="Times New Roman" w:cs="Times New Roman"/>
          <w:i/>
          <w:sz w:val="24"/>
          <w:szCs w:val="24"/>
        </w:rPr>
      </w:pPr>
      <w:r w:rsidRPr="00C71F9D">
        <w:rPr>
          <w:rFonts w:ascii="Times New Roman" w:hAnsi="Times New Roman" w:cs="Times New Roman"/>
          <w:i/>
          <w:sz w:val="24"/>
          <w:szCs w:val="24"/>
        </w:rPr>
        <w:t>24. Please provide information on the availability of media outlets (newspapers, television and radio) in languages other than</w:t>
      </w:r>
      <w:r w:rsidR="00571FF3" w:rsidRPr="00C71F9D">
        <w:rPr>
          <w:rFonts w:ascii="Times New Roman" w:hAnsi="Times New Roman" w:cs="Times New Roman"/>
          <w:i/>
          <w:sz w:val="24"/>
          <w:szCs w:val="24"/>
        </w:rPr>
        <w:t xml:space="preserve"> Finnish, including Russian and </w:t>
      </w:r>
      <w:r w:rsidRPr="00C71F9D">
        <w:rPr>
          <w:rFonts w:ascii="Times New Roman" w:hAnsi="Times New Roman" w:cs="Times New Roman"/>
          <w:i/>
          <w:sz w:val="24"/>
          <w:szCs w:val="24"/>
        </w:rPr>
        <w:t>other ethnic minority languages.</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It is problematic for the monolingual Province of Åland that the scope of application of copyright treaties is often delimited territorially by state. Therefore, the province cannot receive all parts of the broadcasting from Sweden via television and the Internet. Linguistic minorities need access to cultural information and news in their own language from other countries, but the current territorial limits </w:t>
      </w:r>
      <w:r w:rsidR="00306FD0">
        <w:rPr>
          <w:rFonts w:ascii="Times New Roman" w:hAnsi="Times New Roman" w:cs="Times New Roman"/>
          <w:sz w:val="24"/>
          <w:szCs w:val="24"/>
        </w:rPr>
        <w:t xml:space="preserve">set by </w:t>
      </w:r>
      <w:r w:rsidRPr="00243918">
        <w:rPr>
          <w:rFonts w:ascii="Times New Roman" w:hAnsi="Times New Roman" w:cs="Times New Roman"/>
          <w:sz w:val="24"/>
          <w:szCs w:val="24"/>
        </w:rPr>
        <w:t>international copyright law hamper the access.</w:t>
      </w:r>
    </w:p>
    <w:p w:rsidR="006639A9" w:rsidRPr="00243918" w:rsidRDefault="006639A9">
      <w:pPr>
        <w:spacing w:before="6" w:after="0" w:line="260" w:lineRule="exact"/>
        <w:rPr>
          <w:rFonts w:ascii="Times New Roman" w:hAnsi="Times New Roman" w:cs="Times New Roman"/>
          <w:sz w:val="24"/>
          <w:szCs w:val="24"/>
        </w:rPr>
      </w:pPr>
    </w:p>
    <w:p w:rsidR="006639A9" w:rsidRPr="00243918" w:rsidRDefault="00E65CAE" w:rsidP="00C71F9D">
      <w:pPr>
        <w:spacing w:after="0" w:line="240" w:lineRule="auto"/>
        <w:ind w:right="48"/>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The broadcasting from the 2014 Olympics in Russia is an example of the impossibility of </w:t>
      </w:r>
      <w:proofErr w:type="gramStart"/>
      <w:r w:rsidRPr="00243918">
        <w:rPr>
          <w:rFonts w:ascii="Times New Roman" w:hAnsi="Times New Roman" w:cs="Times New Roman"/>
          <w:sz w:val="24"/>
          <w:szCs w:val="24"/>
        </w:rPr>
        <w:t xml:space="preserve">receiving  </w:t>
      </w:r>
      <w:r w:rsidRPr="00243918">
        <w:rPr>
          <w:rFonts w:ascii="Times New Roman" w:hAnsi="Times New Roman" w:cs="Times New Roman"/>
          <w:sz w:val="24"/>
          <w:szCs w:val="24"/>
        </w:rPr>
        <w:lastRenderedPageBreak/>
        <w:t>Swedish</w:t>
      </w:r>
      <w:proofErr w:type="gramEnd"/>
      <w:r w:rsidRPr="00243918">
        <w:rPr>
          <w:rFonts w:ascii="Times New Roman" w:hAnsi="Times New Roman" w:cs="Times New Roman"/>
          <w:sz w:val="24"/>
          <w:szCs w:val="24"/>
        </w:rPr>
        <w:t xml:space="preserve"> broadcasts in Åland. Because the Finnish Broadcasting Company YLE transmitted all in-depth reports, interviews and analyses in Finnish, people in Åland could not follow the broadcasts from the Olympics in their entirety in the same manner as the Finnish-s</w:t>
      </w:r>
      <w:r w:rsidR="00306FD0">
        <w:rPr>
          <w:rFonts w:ascii="Times New Roman" w:hAnsi="Times New Roman" w:cs="Times New Roman"/>
          <w:sz w:val="24"/>
          <w:szCs w:val="24"/>
        </w:rPr>
        <w:t xml:space="preserve">peaking population in Finland. </w:t>
      </w:r>
      <w:r w:rsidRPr="00243918">
        <w:rPr>
          <w:rFonts w:ascii="Times New Roman" w:hAnsi="Times New Roman" w:cs="Times New Roman"/>
          <w:sz w:val="24"/>
          <w:szCs w:val="24"/>
        </w:rPr>
        <w:t>The situation seems to remain the same for the Summer Olympics of 2016, unless a special solution can be worked out with the Swedish holder of the broadcasting rights and YLE.</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39" w:lineRule="auto"/>
        <w:ind w:right="50"/>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Another problem for Åland relating to access to the Swedish media is that individual consumers in </w:t>
      </w:r>
      <w:r w:rsidR="00306FD0">
        <w:rPr>
          <w:rFonts w:ascii="Times New Roman" w:hAnsi="Times New Roman" w:cs="Times New Roman"/>
          <w:sz w:val="24"/>
          <w:szCs w:val="24"/>
        </w:rPr>
        <w:t xml:space="preserve">the province </w:t>
      </w:r>
      <w:r w:rsidRPr="00243918">
        <w:rPr>
          <w:rFonts w:ascii="Times New Roman" w:hAnsi="Times New Roman" w:cs="Times New Roman"/>
          <w:sz w:val="24"/>
          <w:szCs w:val="24"/>
        </w:rPr>
        <w:t>cannot have access to free or paid Swedish applications for mobile telephones and tablet computers, because of the so-called geo-blocking. Similarly, teachers in Åland have no access to different pedagogical tools and other pedagogical material in Swedish on the Internet. It is a major disadvantage for Åland both pedagogically and culturally that the province has no access to such material from Sweden.</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40" w:lineRule="auto"/>
        <w:ind w:right="50"/>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Government of Åland is concerned about the proposal to amend the Value Added Tax Act (1501/1993) which the national Government submitted to the national Parliament</w:t>
      </w:r>
      <w:r w:rsidR="00306FD0">
        <w:rPr>
          <w:rFonts w:ascii="Times New Roman" w:hAnsi="Times New Roman" w:cs="Times New Roman"/>
          <w:sz w:val="24"/>
          <w:szCs w:val="24"/>
        </w:rPr>
        <w:t xml:space="preserve"> </w:t>
      </w:r>
      <w:r w:rsidR="00306FD0" w:rsidRPr="00243918">
        <w:rPr>
          <w:rFonts w:ascii="Times New Roman" w:hAnsi="Times New Roman" w:cs="Times New Roman"/>
          <w:sz w:val="24"/>
          <w:szCs w:val="24"/>
        </w:rPr>
        <w:t>recently</w:t>
      </w:r>
      <w:r w:rsidRPr="00243918">
        <w:rPr>
          <w:rFonts w:ascii="Times New Roman" w:hAnsi="Times New Roman" w:cs="Times New Roman"/>
          <w:sz w:val="24"/>
          <w:szCs w:val="24"/>
        </w:rPr>
        <w:t>. According to the proposal, value added tax would be imposed on imported newspapers and magazines subscribed to. The proposed amendment makes it more costly to subscribe to newspapers and magazines in Åland, because all subscriptions are delivered over the taxation boundary.</w:t>
      </w:r>
      <w:r w:rsidR="00C71F9D">
        <w:rPr>
          <w:rFonts w:ascii="Times New Roman" w:hAnsi="Times New Roman" w:cs="Times New Roman"/>
          <w:b/>
          <w:sz w:val="24"/>
          <w:szCs w:val="24"/>
        </w:rPr>
        <w:t xml:space="preserve"> </w:t>
      </w:r>
      <w:r w:rsidRPr="00243918">
        <w:rPr>
          <w:rFonts w:ascii="Times New Roman" w:hAnsi="Times New Roman" w:cs="Times New Roman"/>
          <w:sz w:val="24"/>
          <w:szCs w:val="24"/>
        </w:rPr>
        <w:t xml:space="preserve">The purpose of the Autonomy Act is to guarantee the population of Åland its Swedish language, culture and local customs and to ensure that the population can arrange its circumstances independently within the limits of the constitutional position of the province. The proposed amendment of the Value Added Tax Act is not in line with these purposes, because the opportunity to subscribe to Swedish newspapers and magazines is important for the population of the province as a means for maintaining and using their Swedish language and Swedish culture. The Government of Åland considers that the proposal, in practice, amounts to discrimination against the Swedish-speaking population in Åland compared to the Finnish-speaking population in the Finnish mainland when it comes to opportunities of access to publications in one's own native language. </w:t>
      </w:r>
    </w:p>
    <w:p w:rsidR="006639A9" w:rsidRPr="00243918" w:rsidRDefault="006639A9">
      <w:pPr>
        <w:spacing w:after="0" w:line="200" w:lineRule="exact"/>
        <w:rPr>
          <w:rFonts w:ascii="Times New Roman" w:hAnsi="Times New Roman" w:cs="Times New Roman"/>
          <w:sz w:val="24"/>
          <w:szCs w:val="24"/>
        </w:rPr>
      </w:pPr>
    </w:p>
    <w:p w:rsidR="006639A9" w:rsidRPr="00C71F9D" w:rsidRDefault="00E65CAE" w:rsidP="00C71F9D">
      <w:pPr>
        <w:spacing w:after="0" w:line="240" w:lineRule="auto"/>
        <w:ind w:right="48"/>
        <w:jc w:val="both"/>
        <w:rPr>
          <w:rFonts w:ascii="Times New Roman" w:eastAsia="Times New Roman" w:hAnsi="Times New Roman" w:cs="Times New Roman"/>
          <w:i/>
          <w:sz w:val="24"/>
          <w:szCs w:val="24"/>
        </w:rPr>
      </w:pPr>
      <w:r w:rsidRPr="00C71F9D">
        <w:rPr>
          <w:rFonts w:ascii="Times New Roman" w:hAnsi="Times New Roman" w:cs="Times New Roman"/>
          <w:i/>
          <w:sz w:val="24"/>
          <w:szCs w:val="24"/>
        </w:rPr>
        <w:t>26. Please provide information on the measures taken by the State party to ensure  affordable  access  to  the  benefits  of  scientific  progress  and  its applications for everyone, including disadvantaged and marginalized groups. Please also indicate the measures taken for the conservation, development and diffusion of science and culture and to encourage and develop international contacts and cooperation in the scientific and cultural fields.</w:t>
      </w:r>
    </w:p>
    <w:p w:rsidR="008B3DC3" w:rsidRDefault="008B3DC3">
      <w:pPr>
        <w:spacing w:after="0" w:line="240" w:lineRule="auto"/>
        <w:ind w:left="1042" w:right="51"/>
        <w:jc w:val="both"/>
        <w:rPr>
          <w:rFonts w:ascii="Times New Roman" w:hAnsi="Times New Roman" w:cs="Times New Roman"/>
          <w:sz w:val="24"/>
          <w:szCs w:val="24"/>
        </w:rPr>
      </w:pPr>
    </w:p>
    <w:p w:rsidR="006639A9" w:rsidRPr="00243918" w:rsidRDefault="00E65CAE"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As to the right of everyone to enjoy the benefits of scientific progress, the Government of Åland considers it problematic that two standard publications consulted frequently by health care professionals in Finland </w:t>
      </w:r>
      <w:r w:rsidR="00306FD0" w:rsidRPr="00243918">
        <w:rPr>
          <w:rFonts w:ascii="Times New Roman" w:hAnsi="Times New Roman" w:cs="Times New Roman"/>
          <w:sz w:val="24"/>
          <w:szCs w:val="24"/>
        </w:rPr>
        <w:t>– entitled Current Ca</w:t>
      </w:r>
      <w:r w:rsidR="00306FD0">
        <w:rPr>
          <w:rFonts w:ascii="Times New Roman" w:hAnsi="Times New Roman" w:cs="Times New Roman"/>
          <w:sz w:val="24"/>
          <w:szCs w:val="24"/>
        </w:rPr>
        <w:t>re Guidelines and Pharmaca Fenn</w:t>
      </w:r>
      <w:r w:rsidR="00306FD0" w:rsidRPr="00243918">
        <w:rPr>
          <w:rFonts w:ascii="Times New Roman" w:hAnsi="Times New Roman" w:cs="Times New Roman"/>
          <w:sz w:val="24"/>
          <w:szCs w:val="24"/>
        </w:rPr>
        <w:t xml:space="preserve">ica – </w:t>
      </w:r>
      <w:r w:rsidRPr="00243918">
        <w:rPr>
          <w:rFonts w:ascii="Times New Roman" w:hAnsi="Times New Roman" w:cs="Times New Roman"/>
          <w:sz w:val="24"/>
          <w:szCs w:val="24"/>
        </w:rPr>
        <w:t>are available only in Finnish.</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Current Care Guidelines publication consists of national evidence-based clinical practice guidelines covering important issues related to Finnish health, medical treatment and prevention of diseases. The guidelines are intended as a basis for treatment decisions, and can be used by physicians, healthcare professionals and citizens. The Current Care Guidelines are commonly used as reference for the diagnostics and treatment of a large number of diseases in Finland.</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40" w:lineRule="auto"/>
        <w:ind w:right="49"/>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Pharmaca Fennica provides essential information on the dosage, interaction and side-effects of medicines. Corresponding information is not available in a clinically usable manner in any other form. Consequently, when searching information for the prescription of medicines, Finnish-speaking health care professionals do not follow any other common procedure besides consulting Pharmaca Fennica. The Ministry of Social Affairs and Health trusts the commercial publishing of information of the Pharmaca Fennica type in Finland. As a result, such information is published only in Finnish, because the Swedish-speaking target group in the country is too small for the profitable publishing of related commercial products in Swedish. Åland has, since 2005, drawn the </w:t>
      </w:r>
      <w:r w:rsidRPr="00243918">
        <w:rPr>
          <w:rFonts w:ascii="Times New Roman" w:hAnsi="Times New Roman" w:cs="Times New Roman"/>
          <w:sz w:val="24"/>
          <w:szCs w:val="24"/>
        </w:rPr>
        <w:lastRenderedPageBreak/>
        <w:t>attention of the Ministry to the problems caused by the lack of a Swedish Pharmaca Fennica.</w:t>
      </w:r>
    </w:p>
    <w:p w:rsidR="006639A9" w:rsidRPr="00243918" w:rsidRDefault="006639A9">
      <w:pPr>
        <w:spacing w:after="0" w:line="240" w:lineRule="exact"/>
        <w:rPr>
          <w:rFonts w:ascii="Times New Roman" w:hAnsi="Times New Roman" w:cs="Times New Roman"/>
          <w:sz w:val="24"/>
          <w:szCs w:val="24"/>
        </w:rPr>
      </w:pPr>
    </w:p>
    <w:p w:rsidR="006639A9" w:rsidRPr="00243918" w:rsidRDefault="00E65CAE"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Government of Åland estimates that the prevailing situation not only prevents health care professionals in Åland from enjoying the benefits of scientific progress and its appl</w:t>
      </w:r>
      <w:r w:rsidR="00712815">
        <w:rPr>
          <w:rFonts w:ascii="Times New Roman" w:hAnsi="Times New Roman" w:cs="Times New Roman"/>
          <w:sz w:val="24"/>
          <w:szCs w:val="24"/>
        </w:rPr>
        <w:t>ications within the meaning of a</w:t>
      </w:r>
      <w:r w:rsidRPr="00243918">
        <w:rPr>
          <w:rFonts w:ascii="Times New Roman" w:hAnsi="Times New Roman" w:cs="Times New Roman"/>
          <w:sz w:val="24"/>
          <w:szCs w:val="24"/>
        </w:rPr>
        <w:t>rticle 15 of the Covenant but also amounts to a security risk for patients.</w:t>
      </w:r>
    </w:p>
    <w:p w:rsidR="006639A9" w:rsidRPr="00243918" w:rsidRDefault="006639A9">
      <w:pPr>
        <w:spacing w:before="18" w:after="0" w:line="220" w:lineRule="exact"/>
        <w:rPr>
          <w:rFonts w:ascii="Times New Roman" w:hAnsi="Times New Roman" w:cs="Times New Roman"/>
          <w:sz w:val="24"/>
          <w:szCs w:val="24"/>
        </w:rPr>
      </w:pPr>
    </w:p>
    <w:p w:rsidR="00571FF3" w:rsidRPr="00243918" w:rsidRDefault="00E65CAE"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The Government of Åland will supplement its comments on the additional questions if considered warranted later.</w:t>
      </w:r>
    </w:p>
    <w:p w:rsidR="00571FF3" w:rsidRPr="00243918" w:rsidRDefault="00571FF3" w:rsidP="00571FF3">
      <w:pPr>
        <w:spacing w:after="0" w:line="240" w:lineRule="auto"/>
        <w:ind w:left="1042" w:right="51"/>
        <w:jc w:val="both"/>
        <w:rPr>
          <w:rFonts w:ascii="Times New Roman" w:eastAsia="Times New Roman" w:hAnsi="Times New Roman" w:cs="Times New Roman"/>
          <w:sz w:val="24"/>
          <w:szCs w:val="24"/>
        </w:rPr>
      </w:pPr>
    </w:p>
    <w:p w:rsidR="00571FF3" w:rsidRPr="00243918" w:rsidRDefault="00571FF3" w:rsidP="00571FF3">
      <w:pPr>
        <w:spacing w:after="0" w:line="240" w:lineRule="auto"/>
        <w:ind w:left="1042" w:right="51"/>
        <w:jc w:val="both"/>
        <w:rPr>
          <w:rFonts w:ascii="Times New Roman" w:eastAsia="Times New Roman" w:hAnsi="Times New Roman" w:cs="Times New Roman"/>
          <w:sz w:val="24"/>
          <w:szCs w:val="24"/>
        </w:rPr>
      </w:pPr>
    </w:p>
    <w:p w:rsidR="00571FF3" w:rsidRPr="00243918" w:rsidRDefault="00571FF3" w:rsidP="00571FF3">
      <w:pPr>
        <w:spacing w:after="0" w:line="240" w:lineRule="auto"/>
        <w:ind w:left="1042" w:right="51"/>
        <w:jc w:val="both"/>
        <w:rPr>
          <w:rFonts w:ascii="Times New Roman" w:eastAsia="Times New Roman" w:hAnsi="Times New Roman" w:cs="Times New Roman"/>
          <w:sz w:val="24"/>
          <w:szCs w:val="24"/>
        </w:rPr>
      </w:pPr>
    </w:p>
    <w:p w:rsidR="00571FF3" w:rsidRPr="00243918" w:rsidRDefault="00571FF3"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Roger Nordlund</w:t>
      </w:r>
    </w:p>
    <w:p w:rsidR="00571FF3" w:rsidRPr="00243918" w:rsidRDefault="00E65CAE"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 xml:space="preserve">Deputy Premier </w:t>
      </w:r>
    </w:p>
    <w:p w:rsidR="00571FF3" w:rsidRPr="00243918" w:rsidRDefault="00571FF3" w:rsidP="00571FF3">
      <w:pPr>
        <w:spacing w:after="0" w:line="240" w:lineRule="auto"/>
        <w:ind w:left="1042" w:right="51"/>
        <w:jc w:val="both"/>
        <w:rPr>
          <w:rFonts w:ascii="Times New Roman" w:eastAsia="Times New Roman" w:hAnsi="Times New Roman" w:cs="Times New Roman"/>
          <w:sz w:val="24"/>
          <w:szCs w:val="24"/>
        </w:rPr>
      </w:pPr>
    </w:p>
    <w:p w:rsidR="00571FF3" w:rsidRPr="00243918" w:rsidRDefault="00571FF3" w:rsidP="00571FF3">
      <w:pPr>
        <w:spacing w:after="0" w:line="240" w:lineRule="auto"/>
        <w:ind w:left="1042" w:right="51"/>
        <w:jc w:val="both"/>
        <w:rPr>
          <w:rFonts w:ascii="Times New Roman" w:eastAsia="Times New Roman" w:hAnsi="Times New Roman" w:cs="Times New Roman"/>
          <w:sz w:val="24"/>
          <w:szCs w:val="24"/>
        </w:rPr>
      </w:pPr>
    </w:p>
    <w:p w:rsidR="00571FF3" w:rsidRPr="00243918" w:rsidRDefault="00E65CAE" w:rsidP="00C71F9D">
      <w:pPr>
        <w:spacing w:after="0" w:line="240" w:lineRule="auto"/>
        <w:ind w:right="51"/>
        <w:jc w:val="both"/>
        <w:rPr>
          <w:rFonts w:ascii="Times New Roman" w:eastAsia="Times New Roman" w:hAnsi="Times New Roman" w:cs="Times New Roman"/>
          <w:sz w:val="24"/>
          <w:szCs w:val="24"/>
        </w:rPr>
      </w:pPr>
      <w:r w:rsidRPr="00243918">
        <w:rPr>
          <w:rFonts w:ascii="Times New Roman" w:hAnsi="Times New Roman" w:cs="Times New Roman"/>
          <w:sz w:val="24"/>
          <w:szCs w:val="24"/>
        </w:rPr>
        <w:t>Wille Valve</w:t>
      </w:r>
    </w:p>
    <w:p w:rsidR="00571FF3" w:rsidRDefault="00571FF3" w:rsidP="00C71F9D">
      <w:pPr>
        <w:spacing w:after="0" w:line="240" w:lineRule="auto"/>
        <w:ind w:right="51"/>
        <w:jc w:val="both"/>
        <w:rPr>
          <w:rFonts w:ascii="Times New Roman" w:hAnsi="Times New Roman" w:cs="Times New Roman"/>
          <w:sz w:val="24"/>
          <w:szCs w:val="24"/>
        </w:rPr>
      </w:pPr>
      <w:r w:rsidRPr="00243918">
        <w:rPr>
          <w:rFonts w:ascii="Times New Roman" w:hAnsi="Times New Roman" w:cs="Times New Roman"/>
          <w:sz w:val="24"/>
          <w:szCs w:val="24"/>
        </w:rPr>
        <w:t>Minister</w:t>
      </w: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Default="005273E2" w:rsidP="00C71F9D">
      <w:pPr>
        <w:spacing w:after="0" w:line="240" w:lineRule="auto"/>
        <w:ind w:right="51"/>
        <w:jc w:val="both"/>
        <w:rPr>
          <w:rFonts w:ascii="Times New Roman" w:hAnsi="Times New Roman" w:cs="Times New Roman"/>
          <w:sz w:val="24"/>
          <w:szCs w:val="24"/>
        </w:rPr>
      </w:pPr>
    </w:p>
    <w:p w:rsidR="005273E2" w:rsidRPr="00543C86" w:rsidRDefault="00543C86" w:rsidP="005273E2">
      <w:pPr>
        <w:rPr>
          <w:rFonts w:ascii="Times New Roman" w:eastAsia="Times New Roman" w:hAnsi="Times New Roman" w:cs="Times New Roman"/>
          <w:b/>
          <w:bCs/>
          <w:kern w:val="36"/>
          <w:sz w:val="24"/>
        </w:rPr>
      </w:pPr>
      <w:r>
        <w:rPr>
          <w:rFonts w:ascii="Times New Roman" w:hAnsi="Times New Roman" w:cs="Times New Roman"/>
          <w:sz w:val="24"/>
          <w:highlight w:val="yellow"/>
        </w:rPr>
        <w:lastRenderedPageBreak/>
        <w:t>Appendix</w:t>
      </w:r>
      <w:r w:rsidR="005273E2" w:rsidRPr="00543C86">
        <w:rPr>
          <w:rFonts w:ascii="Times New Roman" w:hAnsi="Times New Roman" w:cs="Times New Roman"/>
          <w:sz w:val="24"/>
          <w:highlight w:val="yellow"/>
        </w:rPr>
        <w:t xml:space="preserve"> 2</w:t>
      </w:r>
      <w:r>
        <w:rPr>
          <w:rFonts w:ascii="Times New Roman" w:hAnsi="Times New Roman" w:cs="Times New Roman"/>
          <w:sz w:val="24"/>
          <w:highlight w:val="yellow"/>
        </w:rPr>
        <w:t>:</w:t>
      </w:r>
      <w:r w:rsidRPr="00543C86">
        <w:rPr>
          <w:rFonts w:ascii="Times New Roman" w:hAnsi="Times New Roman" w:cs="Times New Roman"/>
          <w:color w:val="FFFFFF" w:themeColor="background1"/>
          <w:sz w:val="24"/>
        </w:rPr>
        <w:t xml:space="preserve"> </w:t>
      </w:r>
      <w:r w:rsidR="005273E2" w:rsidRPr="00543C86">
        <w:rPr>
          <w:rFonts w:ascii="Times New Roman" w:hAnsi="Times New Roman" w:cs="Times New Roman"/>
          <w:b/>
          <w:sz w:val="24"/>
        </w:rPr>
        <w:t>A summary of</w:t>
      </w:r>
      <w:r w:rsidR="005273E2" w:rsidRPr="00543C86">
        <w:rPr>
          <w:rFonts w:ascii="Times New Roman" w:hAnsi="Times New Roman" w:cs="Times New Roman"/>
          <w:sz w:val="24"/>
        </w:rPr>
        <w:t xml:space="preserve"> </w:t>
      </w:r>
      <w:r w:rsidR="005273E2" w:rsidRPr="00543C86">
        <w:rPr>
          <w:rFonts w:ascii="Times New Roman" w:eastAsia="Times New Roman" w:hAnsi="Times New Roman" w:cs="Times New Roman"/>
          <w:b/>
          <w:bCs/>
          <w:kern w:val="36"/>
          <w:sz w:val="24"/>
        </w:rPr>
        <w:t>Social Guarantee for Young People Working Group</w:t>
      </w:r>
    </w:p>
    <w:p w:rsidR="005273E2" w:rsidRPr="00543C86" w:rsidRDefault="005273E2" w:rsidP="005273E2">
      <w:pPr>
        <w:spacing w:before="100" w:beforeAutospacing="1" w:after="100" w:afterAutospacing="1" w:line="240" w:lineRule="auto"/>
        <w:rPr>
          <w:rFonts w:ascii="Times New Roman" w:eastAsia="Times New Roman" w:hAnsi="Times New Roman" w:cs="Times New Roman"/>
          <w:sz w:val="24"/>
        </w:rPr>
      </w:pPr>
      <w:r w:rsidRPr="00543C86">
        <w:rPr>
          <w:rFonts w:ascii="Times New Roman" w:eastAsia="Times New Roman" w:hAnsi="Times New Roman" w:cs="Times New Roman"/>
          <w:sz w:val="24"/>
        </w:rPr>
        <w:t>The Government Programme includes implementation of a social guarantee for young people, requiring that each person younger than 25 years and each recent graduate under 30 years of age be offered work, a traineeship, or a study, workshop or labour market rehabilitation place within three months of becoming unemployed.</w:t>
      </w:r>
    </w:p>
    <w:p w:rsidR="005273E2" w:rsidRPr="00543C86" w:rsidRDefault="005273E2" w:rsidP="005273E2">
      <w:pPr>
        <w:spacing w:before="100" w:beforeAutospacing="1" w:after="100" w:afterAutospacing="1" w:line="240" w:lineRule="auto"/>
        <w:rPr>
          <w:rFonts w:ascii="Times New Roman" w:eastAsia="Times New Roman" w:hAnsi="Times New Roman" w:cs="Times New Roman"/>
          <w:sz w:val="24"/>
        </w:rPr>
      </w:pPr>
      <w:r w:rsidRPr="00543C86">
        <w:rPr>
          <w:rFonts w:ascii="Times New Roman" w:eastAsia="Times New Roman" w:hAnsi="Times New Roman" w:cs="Times New Roman"/>
          <w:b/>
          <w:bCs/>
          <w:sz w:val="24"/>
        </w:rPr>
        <w:t xml:space="preserve">Lauri </w:t>
      </w:r>
      <w:proofErr w:type="spellStart"/>
      <w:r w:rsidRPr="00543C86">
        <w:rPr>
          <w:rFonts w:ascii="Times New Roman" w:eastAsia="Times New Roman" w:hAnsi="Times New Roman" w:cs="Times New Roman"/>
          <w:b/>
          <w:bCs/>
          <w:sz w:val="24"/>
        </w:rPr>
        <w:t>Ihalainen</w:t>
      </w:r>
      <w:proofErr w:type="spellEnd"/>
      <w:r w:rsidRPr="00543C86">
        <w:rPr>
          <w:rFonts w:ascii="Times New Roman" w:eastAsia="Times New Roman" w:hAnsi="Times New Roman" w:cs="Times New Roman"/>
          <w:sz w:val="24"/>
        </w:rPr>
        <w:t>, Minister of Labour, has appointed a working group to prepare proposals enabling the full entry into force of the social guarantee for young people from the beginning of 2013.</w:t>
      </w:r>
    </w:p>
    <w:p w:rsidR="005273E2" w:rsidRPr="00543C86" w:rsidRDefault="005273E2" w:rsidP="005273E2">
      <w:pPr>
        <w:spacing w:before="100" w:beforeAutospacing="1" w:after="100" w:afterAutospacing="1" w:line="240" w:lineRule="auto"/>
        <w:outlineLvl w:val="1"/>
        <w:rPr>
          <w:rFonts w:ascii="Times New Roman" w:eastAsia="Times New Roman" w:hAnsi="Times New Roman" w:cs="Times New Roman"/>
          <w:b/>
          <w:bCs/>
          <w:sz w:val="24"/>
        </w:rPr>
      </w:pPr>
      <w:r w:rsidRPr="00543C86">
        <w:rPr>
          <w:rFonts w:ascii="Times New Roman" w:eastAsia="Times New Roman" w:hAnsi="Times New Roman" w:cs="Times New Roman"/>
          <w:b/>
          <w:bCs/>
          <w:sz w:val="24"/>
        </w:rPr>
        <w:t>Goals</w:t>
      </w:r>
    </w:p>
    <w:p w:rsidR="005273E2" w:rsidRPr="00543C86" w:rsidRDefault="005273E2" w:rsidP="005273E2">
      <w:pPr>
        <w:spacing w:before="100" w:beforeAutospacing="1" w:after="100" w:afterAutospacing="1" w:line="240" w:lineRule="auto"/>
        <w:outlineLvl w:val="1"/>
        <w:rPr>
          <w:rFonts w:ascii="Times New Roman" w:eastAsia="Times New Roman" w:hAnsi="Times New Roman" w:cs="Times New Roman"/>
          <w:b/>
          <w:bCs/>
          <w:sz w:val="24"/>
        </w:rPr>
      </w:pPr>
      <w:r w:rsidRPr="00543C86">
        <w:rPr>
          <w:rFonts w:ascii="Times New Roman" w:eastAsia="Times New Roman" w:hAnsi="Times New Roman" w:cs="Times New Roman"/>
          <w:sz w:val="24"/>
        </w:rPr>
        <w:t>The social guarantee for young people requires wide-ranging collaboration between different actors in the society. The broad-based working group is seeking solutions to how all young people can be provided with the competencies needed in working life, how to recognise the need for support, and how to ensure that employment services meet the challenges posed by the social guarantee for young people.</w:t>
      </w:r>
    </w:p>
    <w:p w:rsidR="005273E2" w:rsidRPr="00543C86" w:rsidRDefault="005273E2" w:rsidP="005273E2">
      <w:pPr>
        <w:spacing w:before="100" w:beforeAutospacing="1" w:after="100" w:afterAutospacing="1" w:line="240" w:lineRule="auto"/>
        <w:rPr>
          <w:rFonts w:ascii="Times New Roman" w:eastAsia="Times New Roman" w:hAnsi="Times New Roman" w:cs="Times New Roman"/>
          <w:sz w:val="24"/>
        </w:rPr>
      </w:pPr>
      <w:r w:rsidRPr="00543C86">
        <w:rPr>
          <w:rFonts w:ascii="Times New Roman" w:eastAsia="Times New Roman" w:hAnsi="Times New Roman" w:cs="Times New Roman"/>
          <w:sz w:val="24"/>
        </w:rPr>
        <w:t>In this, the working group’s aim is to find ways of enabling graduates to find employment which corresponds to their skills, and to make employers eager to help young people enter work. In addition, measures are being sought to promote entrepreneurship among young people. The working group is also preparing proposals for enhancing working life in a way which places a greater emphasis on the meaning of work to young people.</w:t>
      </w:r>
    </w:p>
    <w:p w:rsidR="005273E2" w:rsidRPr="00543C86" w:rsidRDefault="005273E2" w:rsidP="005273E2">
      <w:pPr>
        <w:spacing w:before="100" w:beforeAutospacing="1" w:after="100" w:afterAutospacing="1" w:line="240" w:lineRule="auto"/>
        <w:rPr>
          <w:rFonts w:ascii="Times New Roman" w:eastAsia="Times New Roman" w:hAnsi="Times New Roman" w:cs="Times New Roman"/>
          <w:sz w:val="24"/>
        </w:rPr>
      </w:pPr>
      <w:r w:rsidRPr="00543C86">
        <w:rPr>
          <w:rFonts w:ascii="Times New Roman" w:eastAsia="Times New Roman" w:hAnsi="Times New Roman" w:cs="Times New Roman"/>
          <w:sz w:val="24"/>
        </w:rPr>
        <w:t xml:space="preserve">The Social Guarantee for Young People Working Group is chaired by Director-General </w:t>
      </w:r>
      <w:r w:rsidRPr="00543C86">
        <w:rPr>
          <w:rFonts w:ascii="Times New Roman" w:eastAsia="Times New Roman" w:hAnsi="Times New Roman" w:cs="Times New Roman"/>
          <w:b/>
          <w:bCs/>
          <w:sz w:val="24"/>
        </w:rPr>
        <w:t xml:space="preserve">Tuija </w:t>
      </w:r>
      <w:proofErr w:type="spellStart"/>
      <w:r w:rsidRPr="00543C86">
        <w:rPr>
          <w:rFonts w:ascii="Times New Roman" w:eastAsia="Times New Roman" w:hAnsi="Times New Roman" w:cs="Times New Roman"/>
          <w:b/>
          <w:bCs/>
          <w:sz w:val="24"/>
        </w:rPr>
        <w:t>Oivo</w:t>
      </w:r>
      <w:proofErr w:type="spellEnd"/>
      <w:r w:rsidRPr="00543C86">
        <w:rPr>
          <w:rFonts w:ascii="Times New Roman" w:eastAsia="Times New Roman" w:hAnsi="Times New Roman" w:cs="Times New Roman"/>
          <w:sz w:val="24"/>
        </w:rPr>
        <w:t xml:space="preserve"> of the Ministry of Employment and the Economy. Working group members represent different ministries, the Social Insurance Institution </w:t>
      </w:r>
      <w:proofErr w:type="spellStart"/>
      <w:r w:rsidRPr="00543C86">
        <w:rPr>
          <w:rFonts w:ascii="Times New Roman" w:eastAsia="Times New Roman" w:hAnsi="Times New Roman" w:cs="Times New Roman"/>
          <w:sz w:val="24"/>
        </w:rPr>
        <w:t>Kela</w:t>
      </w:r>
      <w:proofErr w:type="spellEnd"/>
      <w:r w:rsidRPr="00543C86">
        <w:rPr>
          <w:rFonts w:ascii="Times New Roman" w:eastAsia="Times New Roman" w:hAnsi="Times New Roman" w:cs="Times New Roman"/>
          <w:sz w:val="24"/>
        </w:rPr>
        <w:t xml:space="preserve">, the Association of Finnish Local and Regional Authorities, Finnish Youth Cooperation – </w:t>
      </w:r>
      <w:proofErr w:type="spellStart"/>
      <w:r w:rsidRPr="00543C86">
        <w:rPr>
          <w:rFonts w:ascii="Times New Roman" w:eastAsia="Times New Roman" w:hAnsi="Times New Roman" w:cs="Times New Roman"/>
          <w:sz w:val="24"/>
        </w:rPr>
        <w:t>Allianssi</w:t>
      </w:r>
      <w:proofErr w:type="spellEnd"/>
      <w:r w:rsidRPr="00543C86">
        <w:rPr>
          <w:rFonts w:ascii="Times New Roman" w:eastAsia="Times New Roman" w:hAnsi="Times New Roman" w:cs="Times New Roman"/>
          <w:sz w:val="24"/>
        </w:rPr>
        <w:t xml:space="preserve"> and labour market organisations.</w:t>
      </w:r>
    </w:p>
    <w:p w:rsidR="005273E2" w:rsidRPr="00543C86" w:rsidRDefault="005273E2" w:rsidP="005273E2">
      <w:pPr>
        <w:rPr>
          <w:rFonts w:ascii="Times New Roman" w:hAnsi="Times New Roman" w:cs="Times New Roman"/>
          <w:b/>
          <w:sz w:val="24"/>
        </w:rPr>
      </w:pPr>
      <w:r w:rsidRPr="00543C86">
        <w:rPr>
          <w:rFonts w:ascii="Times New Roman" w:hAnsi="Times New Roman" w:cs="Times New Roman"/>
          <w:sz w:val="24"/>
          <w:highlight w:val="yellow"/>
        </w:rPr>
        <w:t>Appendix 3</w:t>
      </w:r>
      <w:r w:rsidRPr="00543C86">
        <w:rPr>
          <w:rFonts w:ascii="Times New Roman" w:hAnsi="Times New Roman" w:cs="Times New Roman"/>
          <w:b/>
          <w:sz w:val="24"/>
          <w:highlight w:val="yellow"/>
        </w:rPr>
        <w:t>:</w:t>
      </w:r>
      <w:r w:rsidRPr="00543C86">
        <w:rPr>
          <w:rFonts w:ascii="Times New Roman" w:hAnsi="Times New Roman" w:cs="Times New Roman"/>
          <w:b/>
          <w:sz w:val="24"/>
        </w:rPr>
        <w:t xml:space="preserve"> </w:t>
      </w:r>
      <w:proofErr w:type="spellStart"/>
      <w:r w:rsidRPr="00543C86">
        <w:rPr>
          <w:rFonts w:ascii="Times New Roman" w:hAnsi="Times New Roman" w:cs="Times New Roman"/>
          <w:b/>
          <w:sz w:val="24"/>
        </w:rPr>
        <w:t>Labor</w:t>
      </w:r>
      <w:proofErr w:type="spellEnd"/>
      <w:r w:rsidRPr="00543C86">
        <w:rPr>
          <w:rFonts w:ascii="Times New Roman" w:hAnsi="Times New Roman" w:cs="Times New Roman"/>
          <w:b/>
          <w:sz w:val="24"/>
        </w:rPr>
        <w:t xml:space="preserve"> discrimination cases reported to the police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127"/>
        <w:gridCol w:w="2409"/>
      </w:tblGrid>
      <w:tr w:rsidR="005273E2" w:rsidRPr="00543C86" w:rsidTr="00E65CAE">
        <w:tc>
          <w:tcPr>
            <w:tcW w:w="1242" w:type="dxa"/>
          </w:tcPr>
          <w:p w:rsidR="005273E2" w:rsidRPr="00543C86" w:rsidRDefault="005273E2" w:rsidP="00E65CAE">
            <w:pPr>
              <w:spacing w:after="0" w:line="240" w:lineRule="auto"/>
              <w:rPr>
                <w:rFonts w:ascii="Times New Roman" w:eastAsia="Times New Roman" w:hAnsi="Times New Roman"/>
                <w:sz w:val="20"/>
                <w:lang w:val="fi-FI" w:eastAsia="fi-FI"/>
              </w:rPr>
            </w:pPr>
            <w:proofErr w:type="spellStart"/>
            <w:r w:rsidRPr="00543C86">
              <w:rPr>
                <w:rFonts w:ascii="Times New Roman" w:eastAsia="Times New Roman" w:hAnsi="Times New Roman"/>
                <w:sz w:val="20"/>
                <w:lang w:val="fi-FI" w:eastAsia="fi-FI"/>
              </w:rPr>
              <w:t>Year</w:t>
            </w:r>
            <w:proofErr w:type="spellEnd"/>
          </w:p>
        </w:tc>
        <w:tc>
          <w:tcPr>
            <w:tcW w:w="2127" w:type="dxa"/>
          </w:tcPr>
          <w:p w:rsidR="005273E2" w:rsidRPr="00543C86" w:rsidRDefault="005273E2" w:rsidP="00E65CAE">
            <w:pPr>
              <w:spacing w:after="0" w:line="240" w:lineRule="auto"/>
              <w:rPr>
                <w:rFonts w:ascii="Times New Roman" w:eastAsia="Times New Roman" w:hAnsi="Times New Roman"/>
                <w:b/>
                <w:sz w:val="20"/>
                <w:lang w:eastAsia="fi-FI"/>
              </w:rPr>
            </w:pPr>
            <w:proofErr w:type="spellStart"/>
            <w:r w:rsidRPr="00543C86">
              <w:rPr>
                <w:rFonts w:ascii="Times New Roman" w:eastAsia="Times New Roman" w:hAnsi="Times New Roman"/>
                <w:b/>
                <w:sz w:val="20"/>
                <w:lang w:eastAsia="fi-FI"/>
              </w:rPr>
              <w:t>Labor</w:t>
            </w:r>
            <w:proofErr w:type="spellEnd"/>
            <w:r w:rsidRPr="00543C86">
              <w:rPr>
                <w:rFonts w:ascii="Times New Roman" w:eastAsia="Times New Roman" w:hAnsi="Times New Roman"/>
                <w:b/>
                <w:sz w:val="20"/>
                <w:lang w:eastAsia="fi-FI"/>
              </w:rPr>
              <w:t xml:space="preserve"> discrimination Reports to police for pre-trial investigation (all areas of responsibility together)</w:t>
            </w:r>
          </w:p>
        </w:tc>
        <w:tc>
          <w:tcPr>
            <w:tcW w:w="2409" w:type="dxa"/>
          </w:tcPr>
          <w:p w:rsidR="005273E2" w:rsidRPr="00543C86" w:rsidRDefault="005273E2" w:rsidP="00E65CAE">
            <w:pPr>
              <w:spacing w:after="0" w:line="240" w:lineRule="auto"/>
              <w:rPr>
                <w:rFonts w:ascii="Times New Roman" w:eastAsia="Times New Roman" w:hAnsi="Times New Roman"/>
                <w:b/>
                <w:sz w:val="20"/>
                <w:lang w:eastAsia="fi-FI"/>
              </w:rPr>
            </w:pPr>
            <w:proofErr w:type="spellStart"/>
            <w:r w:rsidRPr="00543C86">
              <w:rPr>
                <w:rFonts w:ascii="Times New Roman" w:eastAsia="Times New Roman" w:hAnsi="Times New Roman"/>
                <w:b/>
                <w:sz w:val="20"/>
                <w:lang w:eastAsia="fi-FI"/>
              </w:rPr>
              <w:t>Labor</w:t>
            </w:r>
            <w:proofErr w:type="spellEnd"/>
            <w:r w:rsidRPr="00543C86">
              <w:rPr>
                <w:rFonts w:ascii="Times New Roman" w:eastAsia="Times New Roman" w:hAnsi="Times New Roman"/>
                <w:b/>
                <w:sz w:val="20"/>
                <w:lang w:eastAsia="fi-FI"/>
              </w:rPr>
              <w:t xml:space="preserve"> discrimination </w:t>
            </w:r>
          </w:p>
          <w:p w:rsidR="005273E2" w:rsidRPr="00543C86" w:rsidRDefault="005273E2" w:rsidP="00E65CAE">
            <w:pPr>
              <w:spacing w:after="0" w:line="240" w:lineRule="auto"/>
              <w:rPr>
                <w:rFonts w:ascii="Times New Roman" w:eastAsia="Times New Roman" w:hAnsi="Times New Roman"/>
                <w:b/>
                <w:sz w:val="20"/>
                <w:lang w:eastAsia="fi-FI"/>
              </w:rPr>
            </w:pPr>
            <w:r w:rsidRPr="00543C86">
              <w:rPr>
                <w:rFonts w:ascii="Times New Roman" w:eastAsia="Times New Roman" w:hAnsi="Times New Roman"/>
                <w:b/>
                <w:sz w:val="20"/>
                <w:lang w:eastAsia="fi-FI"/>
              </w:rPr>
              <w:t xml:space="preserve">Statements to police/prosecutor </w:t>
            </w:r>
          </w:p>
          <w:p w:rsidR="005273E2" w:rsidRPr="00543C86" w:rsidRDefault="005273E2" w:rsidP="00E65CAE">
            <w:pPr>
              <w:spacing w:after="0" w:line="240" w:lineRule="auto"/>
              <w:rPr>
                <w:rFonts w:ascii="Times New Roman" w:eastAsia="Times New Roman" w:hAnsi="Times New Roman"/>
                <w:b/>
                <w:sz w:val="20"/>
                <w:lang w:eastAsia="fi-FI"/>
              </w:rPr>
            </w:pPr>
            <w:r w:rsidRPr="00543C86">
              <w:rPr>
                <w:rFonts w:ascii="Times New Roman" w:eastAsia="Times New Roman" w:hAnsi="Times New Roman"/>
                <w:b/>
                <w:sz w:val="20"/>
                <w:lang w:eastAsia="fi-FI"/>
              </w:rPr>
              <w:t>(all areas of responsibility together)</w:t>
            </w:r>
          </w:p>
        </w:tc>
      </w:tr>
      <w:tr w:rsidR="005273E2" w:rsidRPr="00543C86" w:rsidTr="00E65CAE">
        <w:tc>
          <w:tcPr>
            <w:tcW w:w="1242"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2010</w:t>
            </w:r>
          </w:p>
        </w:tc>
        <w:tc>
          <w:tcPr>
            <w:tcW w:w="2127"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41</w:t>
            </w:r>
          </w:p>
        </w:tc>
        <w:tc>
          <w:tcPr>
            <w:tcW w:w="2409"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75</w:t>
            </w:r>
          </w:p>
        </w:tc>
      </w:tr>
      <w:tr w:rsidR="005273E2" w:rsidRPr="00543C86" w:rsidTr="00E65CAE">
        <w:tc>
          <w:tcPr>
            <w:tcW w:w="1242"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2011</w:t>
            </w:r>
          </w:p>
        </w:tc>
        <w:tc>
          <w:tcPr>
            <w:tcW w:w="2127"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59</w:t>
            </w:r>
          </w:p>
        </w:tc>
        <w:tc>
          <w:tcPr>
            <w:tcW w:w="2409"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80</w:t>
            </w:r>
          </w:p>
        </w:tc>
      </w:tr>
      <w:tr w:rsidR="005273E2" w:rsidRPr="00543C86" w:rsidTr="00E65CAE">
        <w:tc>
          <w:tcPr>
            <w:tcW w:w="1242"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2012</w:t>
            </w:r>
          </w:p>
        </w:tc>
        <w:tc>
          <w:tcPr>
            <w:tcW w:w="2127"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48</w:t>
            </w:r>
          </w:p>
        </w:tc>
        <w:tc>
          <w:tcPr>
            <w:tcW w:w="2409"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94</w:t>
            </w:r>
          </w:p>
        </w:tc>
      </w:tr>
      <w:tr w:rsidR="005273E2" w:rsidRPr="00543C86" w:rsidTr="00E65CAE">
        <w:tc>
          <w:tcPr>
            <w:tcW w:w="1242" w:type="dxa"/>
          </w:tcPr>
          <w:p w:rsidR="005273E2" w:rsidRPr="00543C86" w:rsidRDefault="005273E2" w:rsidP="00E65CAE">
            <w:pPr>
              <w:spacing w:after="0" w:line="240" w:lineRule="auto"/>
              <w:rPr>
                <w:rFonts w:ascii="Times New Roman" w:eastAsia="Times New Roman" w:hAnsi="Times New Roman"/>
                <w:sz w:val="20"/>
                <w:highlight w:val="yellow"/>
                <w:lang w:val="fi-FI" w:eastAsia="fi-FI"/>
              </w:rPr>
            </w:pPr>
            <w:r w:rsidRPr="00543C86">
              <w:rPr>
                <w:rFonts w:ascii="Times New Roman" w:eastAsia="Times New Roman" w:hAnsi="Times New Roman"/>
                <w:sz w:val="20"/>
                <w:lang w:val="fi-FI" w:eastAsia="fi-FI"/>
              </w:rPr>
              <w:t>2013</w:t>
            </w:r>
          </w:p>
        </w:tc>
        <w:tc>
          <w:tcPr>
            <w:tcW w:w="2127"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62</w:t>
            </w:r>
          </w:p>
        </w:tc>
        <w:tc>
          <w:tcPr>
            <w:tcW w:w="2409" w:type="dxa"/>
          </w:tcPr>
          <w:p w:rsidR="005273E2" w:rsidRPr="00543C86" w:rsidRDefault="005273E2" w:rsidP="00E65CAE">
            <w:pPr>
              <w:spacing w:after="0" w:line="240" w:lineRule="auto"/>
              <w:rPr>
                <w:rFonts w:ascii="Times New Roman" w:eastAsia="Times New Roman" w:hAnsi="Times New Roman"/>
                <w:sz w:val="20"/>
                <w:lang w:val="fi-FI" w:eastAsia="fi-FI"/>
              </w:rPr>
            </w:pPr>
            <w:r w:rsidRPr="00543C86">
              <w:rPr>
                <w:rFonts w:ascii="Times New Roman" w:eastAsia="Times New Roman" w:hAnsi="Times New Roman"/>
                <w:sz w:val="20"/>
                <w:lang w:val="fi-FI" w:eastAsia="fi-FI"/>
              </w:rPr>
              <w:t>92</w:t>
            </w:r>
          </w:p>
        </w:tc>
      </w:tr>
    </w:tbl>
    <w:p w:rsidR="005273E2" w:rsidRPr="00543C86" w:rsidRDefault="005273E2" w:rsidP="005273E2">
      <w:pPr>
        <w:rPr>
          <w:sz w:val="20"/>
          <w:highlight w:val="yellow"/>
        </w:rPr>
      </w:pPr>
    </w:p>
    <w:p w:rsidR="005273E2" w:rsidRPr="00543C86" w:rsidRDefault="005273E2" w:rsidP="005273E2">
      <w:pPr>
        <w:rPr>
          <w:rFonts w:ascii="Times New Roman" w:hAnsi="Times New Roman" w:cs="Times New Roman"/>
          <w:sz w:val="24"/>
        </w:rPr>
      </w:pPr>
      <w:r w:rsidRPr="00543C86">
        <w:rPr>
          <w:rFonts w:ascii="Times New Roman" w:hAnsi="Times New Roman" w:cs="Times New Roman"/>
          <w:sz w:val="24"/>
          <w:highlight w:val="yellow"/>
        </w:rPr>
        <w:t>Appendix 3a:</w:t>
      </w:r>
      <w:r w:rsidRPr="00543C86">
        <w:rPr>
          <w:rFonts w:ascii="Times New Roman" w:hAnsi="Times New Roman" w:cs="Times New Roman"/>
          <w:sz w:val="24"/>
        </w:rPr>
        <w:t xml:space="preserve"> </w:t>
      </w:r>
      <w:proofErr w:type="spellStart"/>
      <w:r w:rsidRPr="00543C86">
        <w:rPr>
          <w:rFonts w:ascii="Times New Roman" w:hAnsi="Times New Roman" w:cs="Times New Roman"/>
          <w:b/>
          <w:sz w:val="24"/>
        </w:rPr>
        <w:t>Labor</w:t>
      </w:r>
      <w:proofErr w:type="spellEnd"/>
      <w:r w:rsidRPr="00543C86">
        <w:rPr>
          <w:rFonts w:ascii="Times New Roman" w:hAnsi="Times New Roman" w:cs="Times New Roman"/>
          <w:b/>
          <w:sz w:val="24"/>
        </w:rPr>
        <w:t xml:space="preserve"> discrimination cases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1"/>
        <w:gridCol w:w="661"/>
        <w:gridCol w:w="661"/>
        <w:gridCol w:w="661"/>
        <w:gridCol w:w="661"/>
        <w:gridCol w:w="661"/>
        <w:gridCol w:w="661"/>
        <w:gridCol w:w="661"/>
        <w:gridCol w:w="661"/>
        <w:gridCol w:w="661"/>
      </w:tblGrid>
      <w:tr w:rsidR="005273E2" w:rsidRPr="00543C86" w:rsidTr="00E65CAE">
        <w:tc>
          <w:tcPr>
            <w:tcW w:w="3661" w:type="dxa"/>
            <w:shd w:val="clear" w:color="auto" w:fill="auto"/>
          </w:tcPr>
          <w:p w:rsidR="005273E2" w:rsidRPr="00543C86" w:rsidRDefault="005273E2" w:rsidP="00E65CAE">
            <w:pPr>
              <w:pStyle w:val="BodyText"/>
              <w:ind w:left="0"/>
              <w:jc w:val="both"/>
              <w:rPr>
                <w:b/>
                <w:sz w:val="18"/>
              </w:rPr>
            </w:pPr>
            <w:proofErr w:type="spellStart"/>
            <w:r w:rsidRPr="00543C86">
              <w:rPr>
                <w:b/>
                <w:sz w:val="18"/>
              </w:rPr>
              <w:t>Number</w:t>
            </w:r>
            <w:proofErr w:type="spellEnd"/>
            <w:r w:rsidRPr="00543C86">
              <w:rPr>
                <w:b/>
                <w:sz w:val="18"/>
              </w:rPr>
              <w:t xml:space="preserve"> </w:t>
            </w:r>
            <w:proofErr w:type="spellStart"/>
            <w:r w:rsidRPr="00543C86">
              <w:rPr>
                <w:b/>
                <w:sz w:val="18"/>
              </w:rPr>
              <w:t>reported</w:t>
            </w:r>
            <w:proofErr w:type="spellEnd"/>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2005</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2006</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2007</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2008</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2009</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2010</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2011</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2012</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2013</w:t>
            </w:r>
          </w:p>
        </w:tc>
      </w:tr>
      <w:tr w:rsidR="005273E2" w:rsidRPr="00543C86" w:rsidTr="00E65CAE">
        <w:tc>
          <w:tcPr>
            <w:tcW w:w="3661" w:type="dxa"/>
            <w:shd w:val="clear" w:color="auto" w:fill="auto"/>
          </w:tcPr>
          <w:p w:rsidR="005273E2" w:rsidRPr="00543C86" w:rsidRDefault="005273E2" w:rsidP="00E65CAE">
            <w:pPr>
              <w:pStyle w:val="BodyText"/>
              <w:ind w:left="0"/>
              <w:jc w:val="both"/>
              <w:rPr>
                <w:sz w:val="18"/>
              </w:rPr>
            </w:pPr>
            <w:r w:rsidRPr="00543C86">
              <w:rPr>
                <w:sz w:val="18"/>
              </w:rPr>
              <w:t>DISCRIMINATION</w:t>
            </w:r>
          </w:p>
        </w:tc>
        <w:tc>
          <w:tcPr>
            <w:tcW w:w="661" w:type="dxa"/>
            <w:shd w:val="clear" w:color="auto" w:fill="auto"/>
          </w:tcPr>
          <w:p w:rsidR="005273E2" w:rsidRPr="00543C86" w:rsidRDefault="005273E2" w:rsidP="00E65CAE">
            <w:pPr>
              <w:pStyle w:val="BodyText"/>
              <w:ind w:left="0"/>
              <w:jc w:val="both"/>
              <w:rPr>
                <w:sz w:val="18"/>
              </w:rPr>
            </w:pPr>
            <w:r w:rsidRPr="00543C86">
              <w:rPr>
                <w:sz w:val="18"/>
              </w:rPr>
              <w:t>43</w:t>
            </w:r>
          </w:p>
        </w:tc>
        <w:tc>
          <w:tcPr>
            <w:tcW w:w="661" w:type="dxa"/>
            <w:shd w:val="clear" w:color="auto" w:fill="auto"/>
          </w:tcPr>
          <w:p w:rsidR="005273E2" w:rsidRPr="00543C86" w:rsidRDefault="005273E2" w:rsidP="00E65CAE">
            <w:pPr>
              <w:pStyle w:val="BodyText"/>
              <w:ind w:left="0"/>
              <w:jc w:val="both"/>
              <w:rPr>
                <w:sz w:val="18"/>
              </w:rPr>
            </w:pPr>
            <w:r w:rsidRPr="00543C86">
              <w:rPr>
                <w:sz w:val="18"/>
              </w:rPr>
              <w:t>61</w:t>
            </w:r>
          </w:p>
        </w:tc>
        <w:tc>
          <w:tcPr>
            <w:tcW w:w="661" w:type="dxa"/>
            <w:shd w:val="clear" w:color="auto" w:fill="auto"/>
          </w:tcPr>
          <w:p w:rsidR="005273E2" w:rsidRPr="00543C86" w:rsidRDefault="005273E2" w:rsidP="00E65CAE">
            <w:pPr>
              <w:pStyle w:val="BodyText"/>
              <w:ind w:left="0"/>
              <w:jc w:val="both"/>
              <w:rPr>
                <w:sz w:val="18"/>
              </w:rPr>
            </w:pPr>
            <w:r w:rsidRPr="00543C86">
              <w:rPr>
                <w:sz w:val="18"/>
              </w:rPr>
              <w:t>50</w:t>
            </w:r>
          </w:p>
        </w:tc>
        <w:tc>
          <w:tcPr>
            <w:tcW w:w="661" w:type="dxa"/>
            <w:shd w:val="clear" w:color="auto" w:fill="auto"/>
          </w:tcPr>
          <w:p w:rsidR="005273E2" w:rsidRPr="00543C86" w:rsidRDefault="005273E2" w:rsidP="00E65CAE">
            <w:pPr>
              <w:pStyle w:val="BodyText"/>
              <w:ind w:left="0"/>
              <w:jc w:val="both"/>
              <w:rPr>
                <w:sz w:val="18"/>
              </w:rPr>
            </w:pPr>
            <w:r w:rsidRPr="00543C86">
              <w:rPr>
                <w:sz w:val="18"/>
              </w:rPr>
              <w:t>57</w:t>
            </w:r>
          </w:p>
        </w:tc>
        <w:tc>
          <w:tcPr>
            <w:tcW w:w="661" w:type="dxa"/>
            <w:shd w:val="clear" w:color="auto" w:fill="auto"/>
          </w:tcPr>
          <w:p w:rsidR="005273E2" w:rsidRPr="00543C86" w:rsidRDefault="005273E2" w:rsidP="00E65CAE">
            <w:pPr>
              <w:pStyle w:val="BodyText"/>
              <w:ind w:left="0"/>
              <w:jc w:val="both"/>
              <w:rPr>
                <w:sz w:val="18"/>
              </w:rPr>
            </w:pPr>
            <w:r w:rsidRPr="00543C86">
              <w:rPr>
                <w:sz w:val="18"/>
              </w:rPr>
              <w:t>45</w:t>
            </w:r>
          </w:p>
        </w:tc>
        <w:tc>
          <w:tcPr>
            <w:tcW w:w="661" w:type="dxa"/>
            <w:shd w:val="clear" w:color="auto" w:fill="auto"/>
          </w:tcPr>
          <w:p w:rsidR="005273E2" w:rsidRPr="00543C86" w:rsidRDefault="005273E2" w:rsidP="00E65CAE">
            <w:pPr>
              <w:pStyle w:val="BodyText"/>
              <w:ind w:left="0"/>
              <w:jc w:val="both"/>
              <w:rPr>
                <w:sz w:val="18"/>
              </w:rPr>
            </w:pPr>
            <w:r w:rsidRPr="00543C86">
              <w:rPr>
                <w:sz w:val="18"/>
              </w:rPr>
              <w:t>37</w:t>
            </w:r>
          </w:p>
        </w:tc>
        <w:tc>
          <w:tcPr>
            <w:tcW w:w="661" w:type="dxa"/>
            <w:shd w:val="clear" w:color="auto" w:fill="auto"/>
          </w:tcPr>
          <w:p w:rsidR="005273E2" w:rsidRPr="00543C86" w:rsidRDefault="005273E2" w:rsidP="00E65CAE">
            <w:pPr>
              <w:pStyle w:val="BodyText"/>
              <w:ind w:left="0"/>
              <w:jc w:val="both"/>
              <w:rPr>
                <w:sz w:val="18"/>
              </w:rPr>
            </w:pPr>
            <w:r w:rsidRPr="00543C86">
              <w:rPr>
                <w:sz w:val="18"/>
              </w:rPr>
              <w:t>51</w:t>
            </w:r>
          </w:p>
        </w:tc>
        <w:tc>
          <w:tcPr>
            <w:tcW w:w="661" w:type="dxa"/>
            <w:shd w:val="clear" w:color="auto" w:fill="auto"/>
          </w:tcPr>
          <w:p w:rsidR="005273E2" w:rsidRPr="00543C86" w:rsidRDefault="005273E2" w:rsidP="00E65CAE">
            <w:pPr>
              <w:pStyle w:val="BodyText"/>
              <w:ind w:left="0"/>
              <w:jc w:val="both"/>
              <w:rPr>
                <w:sz w:val="18"/>
              </w:rPr>
            </w:pPr>
            <w:r w:rsidRPr="00543C86">
              <w:rPr>
                <w:sz w:val="18"/>
              </w:rPr>
              <w:t>43</w:t>
            </w:r>
          </w:p>
        </w:tc>
        <w:tc>
          <w:tcPr>
            <w:tcW w:w="661" w:type="dxa"/>
            <w:shd w:val="clear" w:color="auto" w:fill="auto"/>
          </w:tcPr>
          <w:p w:rsidR="005273E2" w:rsidRPr="00543C86" w:rsidRDefault="005273E2" w:rsidP="00E65CAE">
            <w:pPr>
              <w:pStyle w:val="BodyText"/>
              <w:ind w:left="0"/>
              <w:jc w:val="both"/>
              <w:rPr>
                <w:sz w:val="18"/>
              </w:rPr>
            </w:pPr>
            <w:r w:rsidRPr="00543C86">
              <w:rPr>
                <w:sz w:val="18"/>
              </w:rPr>
              <w:t>46</w:t>
            </w:r>
          </w:p>
        </w:tc>
      </w:tr>
      <w:tr w:rsidR="005273E2" w:rsidRPr="00543C86" w:rsidTr="00E65CAE">
        <w:tc>
          <w:tcPr>
            <w:tcW w:w="3661" w:type="dxa"/>
            <w:shd w:val="clear" w:color="auto" w:fill="auto"/>
          </w:tcPr>
          <w:p w:rsidR="005273E2" w:rsidRPr="00543C86" w:rsidRDefault="005273E2" w:rsidP="00E65CAE">
            <w:pPr>
              <w:pStyle w:val="BodyText"/>
              <w:ind w:left="0"/>
              <w:jc w:val="both"/>
              <w:rPr>
                <w:sz w:val="18"/>
              </w:rPr>
            </w:pPr>
            <w:r w:rsidRPr="00543C86">
              <w:rPr>
                <w:sz w:val="18"/>
              </w:rPr>
              <w:t>LABOR DISCRIMINATION</w:t>
            </w:r>
          </w:p>
        </w:tc>
        <w:tc>
          <w:tcPr>
            <w:tcW w:w="661" w:type="dxa"/>
            <w:shd w:val="clear" w:color="auto" w:fill="auto"/>
          </w:tcPr>
          <w:p w:rsidR="005273E2" w:rsidRPr="00543C86" w:rsidRDefault="005273E2" w:rsidP="00E65CAE">
            <w:pPr>
              <w:pStyle w:val="BodyText"/>
              <w:ind w:left="0"/>
              <w:jc w:val="both"/>
              <w:rPr>
                <w:sz w:val="18"/>
              </w:rPr>
            </w:pPr>
            <w:r w:rsidRPr="00543C86">
              <w:rPr>
                <w:sz w:val="18"/>
              </w:rPr>
              <w:t>47</w:t>
            </w:r>
          </w:p>
        </w:tc>
        <w:tc>
          <w:tcPr>
            <w:tcW w:w="661" w:type="dxa"/>
            <w:shd w:val="clear" w:color="auto" w:fill="auto"/>
          </w:tcPr>
          <w:p w:rsidR="005273E2" w:rsidRPr="00543C86" w:rsidRDefault="005273E2" w:rsidP="00E65CAE">
            <w:pPr>
              <w:pStyle w:val="BodyText"/>
              <w:ind w:left="0"/>
              <w:jc w:val="both"/>
              <w:rPr>
                <w:sz w:val="18"/>
              </w:rPr>
            </w:pPr>
            <w:r w:rsidRPr="00543C86">
              <w:rPr>
                <w:sz w:val="18"/>
              </w:rPr>
              <w:t>59</w:t>
            </w:r>
          </w:p>
        </w:tc>
        <w:tc>
          <w:tcPr>
            <w:tcW w:w="661" w:type="dxa"/>
            <w:shd w:val="clear" w:color="auto" w:fill="auto"/>
          </w:tcPr>
          <w:p w:rsidR="005273E2" w:rsidRPr="00543C86" w:rsidRDefault="005273E2" w:rsidP="00E65CAE">
            <w:pPr>
              <w:pStyle w:val="BodyText"/>
              <w:ind w:left="0"/>
              <w:jc w:val="both"/>
              <w:rPr>
                <w:sz w:val="18"/>
              </w:rPr>
            </w:pPr>
            <w:r w:rsidRPr="00543C86">
              <w:rPr>
                <w:sz w:val="18"/>
              </w:rPr>
              <w:t>69</w:t>
            </w:r>
          </w:p>
        </w:tc>
        <w:tc>
          <w:tcPr>
            <w:tcW w:w="661" w:type="dxa"/>
            <w:shd w:val="clear" w:color="auto" w:fill="auto"/>
          </w:tcPr>
          <w:p w:rsidR="005273E2" w:rsidRPr="00543C86" w:rsidRDefault="005273E2" w:rsidP="00E65CAE">
            <w:pPr>
              <w:pStyle w:val="BodyText"/>
              <w:ind w:left="0"/>
              <w:jc w:val="both"/>
              <w:rPr>
                <w:sz w:val="18"/>
              </w:rPr>
            </w:pPr>
            <w:r w:rsidRPr="00543C86">
              <w:rPr>
                <w:sz w:val="18"/>
              </w:rPr>
              <w:t>63</w:t>
            </w:r>
          </w:p>
        </w:tc>
        <w:tc>
          <w:tcPr>
            <w:tcW w:w="661" w:type="dxa"/>
            <w:shd w:val="clear" w:color="auto" w:fill="auto"/>
          </w:tcPr>
          <w:p w:rsidR="005273E2" w:rsidRPr="00543C86" w:rsidRDefault="005273E2" w:rsidP="00E65CAE">
            <w:pPr>
              <w:pStyle w:val="BodyText"/>
              <w:ind w:left="0"/>
              <w:jc w:val="both"/>
              <w:rPr>
                <w:sz w:val="18"/>
              </w:rPr>
            </w:pPr>
            <w:r w:rsidRPr="00543C86">
              <w:rPr>
                <w:sz w:val="18"/>
              </w:rPr>
              <w:t>54</w:t>
            </w:r>
          </w:p>
        </w:tc>
        <w:tc>
          <w:tcPr>
            <w:tcW w:w="661" w:type="dxa"/>
            <w:shd w:val="clear" w:color="auto" w:fill="auto"/>
          </w:tcPr>
          <w:p w:rsidR="005273E2" w:rsidRPr="00543C86" w:rsidRDefault="005273E2" w:rsidP="00E65CAE">
            <w:pPr>
              <w:pStyle w:val="BodyText"/>
              <w:ind w:left="0"/>
              <w:jc w:val="both"/>
              <w:rPr>
                <w:sz w:val="18"/>
              </w:rPr>
            </w:pPr>
            <w:r w:rsidRPr="00543C86">
              <w:rPr>
                <w:sz w:val="18"/>
              </w:rPr>
              <w:t>74</w:t>
            </w:r>
          </w:p>
        </w:tc>
        <w:tc>
          <w:tcPr>
            <w:tcW w:w="661" w:type="dxa"/>
            <w:shd w:val="clear" w:color="auto" w:fill="auto"/>
          </w:tcPr>
          <w:p w:rsidR="005273E2" w:rsidRPr="00543C86" w:rsidRDefault="005273E2" w:rsidP="00E65CAE">
            <w:pPr>
              <w:pStyle w:val="BodyText"/>
              <w:ind w:left="0"/>
              <w:jc w:val="both"/>
              <w:rPr>
                <w:sz w:val="18"/>
              </w:rPr>
            </w:pPr>
            <w:r w:rsidRPr="00543C86">
              <w:rPr>
                <w:sz w:val="18"/>
              </w:rPr>
              <w:t>93</w:t>
            </w:r>
          </w:p>
        </w:tc>
        <w:tc>
          <w:tcPr>
            <w:tcW w:w="661" w:type="dxa"/>
            <w:shd w:val="clear" w:color="auto" w:fill="auto"/>
          </w:tcPr>
          <w:p w:rsidR="005273E2" w:rsidRPr="00543C86" w:rsidRDefault="005273E2" w:rsidP="00E65CAE">
            <w:pPr>
              <w:pStyle w:val="BodyText"/>
              <w:ind w:left="0"/>
              <w:jc w:val="both"/>
              <w:rPr>
                <w:sz w:val="18"/>
              </w:rPr>
            </w:pPr>
            <w:r w:rsidRPr="00543C86">
              <w:rPr>
                <w:sz w:val="18"/>
              </w:rPr>
              <w:t>81</w:t>
            </w:r>
          </w:p>
        </w:tc>
        <w:tc>
          <w:tcPr>
            <w:tcW w:w="661" w:type="dxa"/>
            <w:shd w:val="clear" w:color="auto" w:fill="auto"/>
          </w:tcPr>
          <w:p w:rsidR="005273E2" w:rsidRPr="00543C86" w:rsidRDefault="005273E2" w:rsidP="00E65CAE">
            <w:pPr>
              <w:pStyle w:val="BodyText"/>
              <w:ind w:left="0"/>
              <w:jc w:val="both"/>
              <w:rPr>
                <w:sz w:val="18"/>
              </w:rPr>
            </w:pPr>
            <w:r w:rsidRPr="00543C86">
              <w:rPr>
                <w:sz w:val="18"/>
              </w:rPr>
              <w:t>70</w:t>
            </w:r>
          </w:p>
        </w:tc>
      </w:tr>
      <w:tr w:rsidR="005273E2" w:rsidRPr="00543C86" w:rsidTr="00E65CAE">
        <w:tc>
          <w:tcPr>
            <w:tcW w:w="3661" w:type="dxa"/>
            <w:shd w:val="clear" w:color="auto" w:fill="auto"/>
          </w:tcPr>
          <w:p w:rsidR="005273E2" w:rsidRPr="00543C86" w:rsidRDefault="005273E2" w:rsidP="00E65CAE">
            <w:pPr>
              <w:pStyle w:val="BodyText"/>
              <w:ind w:left="0"/>
              <w:jc w:val="both"/>
              <w:rPr>
                <w:sz w:val="18"/>
                <w:lang w:val="en-US"/>
              </w:rPr>
            </w:pPr>
            <w:r w:rsidRPr="00543C86">
              <w:rPr>
                <w:sz w:val="18"/>
                <w:lang w:val="en-US"/>
              </w:rPr>
              <w:t>EXTORTIONATE LABOR DISCRIMINATION</w:t>
            </w:r>
          </w:p>
        </w:tc>
        <w:tc>
          <w:tcPr>
            <w:tcW w:w="661" w:type="dxa"/>
            <w:shd w:val="clear" w:color="auto" w:fill="auto"/>
          </w:tcPr>
          <w:p w:rsidR="005273E2" w:rsidRPr="00543C86" w:rsidRDefault="005273E2" w:rsidP="00E65CAE">
            <w:pPr>
              <w:pStyle w:val="BodyText"/>
              <w:ind w:left="0"/>
              <w:jc w:val="both"/>
              <w:rPr>
                <w:sz w:val="18"/>
              </w:rPr>
            </w:pPr>
            <w:r w:rsidRPr="00543C86">
              <w:rPr>
                <w:sz w:val="18"/>
              </w:rPr>
              <w:t>5</w:t>
            </w:r>
          </w:p>
        </w:tc>
        <w:tc>
          <w:tcPr>
            <w:tcW w:w="661" w:type="dxa"/>
            <w:shd w:val="clear" w:color="auto" w:fill="auto"/>
          </w:tcPr>
          <w:p w:rsidR="005273E2" w:rsidRPr="00543C86" w:rsidRDefault="005273E2" w:rsidP="00E65CAE">
            <w:pPr>
              <w:pStyle w:val="BodyText"/>
              <w:ind w:left="0"/>
              <w:jc w:val="both"/>
              <w:rPr>
                <w:sz w:val="18"/>
              </w:rPr>
            </w:pPr>
            <w:r w:rsidRPr="00543C86">
              <w:rPr>
                <w:sz w:val="18"/>
              </w:rPr>
              <w:t>14</w:t>
            </w:r>
          </w:p>
        </w:tc>
        <w:tc>
          <w:tcPr>
            <w:tcW w:w="661" w:type="dxa"/>
            <w:shd w:val="clear" w:color="auto" w:fill="auto"/>
          </w:tcPr>
          <w:p w:rsidR="005273E2" w:rsidRPr="00543C86" w:rsidRDefault="005273E2" w:rsidP="00E65CAE">
            <w:pPr>
              <w:pStyle w:val="BodyText"/>
              <w:ind w:left="0"/>
              <w:jc w:val="both"/>
              <w:rPr>
                <w:sz w:val="18"/>
              </w:rPr>
            </w:pPr>
            <w:r w:rsidRPr="00543C86">
              <w:rPr>
                <w:sz w:val="18"/>
              </w:rPr>
              <w:t>14</w:t>
            </w:r>
          </w:p>
        </w:tc>
        <w:tc>
          <w:tcPr>
            <w:tcW w:w="661" w:type="dxa"/>
            <w:shd w:val="clear" w:color="auto" w:fill="auto"/>
          </w:tcPr>
          <w:p w:rsidR="005273E2" w:rsidRPr="00543C86" w:rsidRDefault="005273E2" w:rsidP="00E65CAE">
            <w:pPr>
              <w:pStyle w:val="BodyText"/>
              <w:ind w:left="0"/>
              <w:jc w:val="both"/>
              <w:rPr>
                <w:sz w:val="18"/>
              </w:rPr>
            </w:pPr>
            <w:r w:rsidRPr="00543C86">
              <w:rPr>
                <w:sz w:val="18"/>
              </w:rPr>
              <w:t>13</w:t>
            </w:r>
          </w:p>
        </w:tc>
        <w:tc>
          <w:tcPr>
            <w:tcW w:w="661" w:type="dxa"/>
            <w:shd w:val="clear" w:color="auto" w:fill="auto"/>
          </w:tcPr>
          <w:p w:rsidR="005273E2" w:rsidRPr="00543C86" w:rsidRDefault="005273E2" w:rsidP="00E65CAE">
            <w:pPr>
              <w:pStyle w:val="BodyText"/>
              <w:ind w:left="0"/>
              <w:jc w:val="both"/>
              <w:rPr>
                <w:sz w:val="18"/>
              </w:rPr>
            </w:pPr>
            <w:r w:rsidRPr="00543C86">
              <w:rPr>
                <w:sz w:val="18"/>
              </w:rPr>
              <w:t>44</w:t>
            </w:r>
          </w:p>
        </w:tc>
        <w:tc>
          <w:tcPr>
            <w:tcW w:w="661" w:type="dxa"/>
            <w:shd w:val="clear" w:color="auto" w:fill="auto"/>
          </w:tcPr>
          <w:p w:rsidR="005273E2" w:rsidRPr="00543C86" w:rsidRDefault="005273E2" w:rsidP="00E65CAE">
            <w:pPr>
              <w:pStyle w:val="BodyText"/>
              <w:ind w:left="0"/>
              <w:jc w:val="both"/>
              <w:rPr>
                <w:sz w:val="18"/>
              </w:rPr>
            </w:pPr>
            <w:r w:rsidRPr="00543C86">
              <w:rPr>
                <w:sz w:val="18"/>
              </w:rPr>
              <w:t>31</w:t>
            </w:r>
          </w:p>
        </w:tc>
        <w:tc>
          <w:tcPr>
            <w:tcW w:w="661" w:type="dxa"/>
            <w:shd w:val="clear" w:color="auto" w:fill="auto"/>
          </w:tcPr>
          <w:p w:rsidR="005273E2" w:rsidRPr="00543C86" w:rsidRDefault="005273E2" w:rsidP="00E65CAE">
            <w:pPr>
              <w:pStyle w:val="BodyText"/>
              <w:ind w:left="0"/>
              <w:jc w:val="both"/>
              <w:rPr>
                <w:sz w:val="18"/>
              </w:rPr>
            </w:pPr>
            <w:r w:rsidRPr="00543C86">
              <w:rPr>
                <w:sz w:val="18"/>
              </w:rPr>
              <w:t>31</w:t>
            </w:r>
          </w:p>
        </w:tc>
        <w:tc>
          <w:tcPr>
            <w:tcW w:w="661" w:type="dxa"/>
            <w:shd w:val="clear" w:color="auto" w:fill="auto"/>
          </w:tcPr>
          <w:p w:rsidR="005273E2" w:rsidRPr="00543C86" w:rsidRDefault="005273E2" w:rsidP="00E65CAE">
            <w:pPr>
              <w:pStyle w:val="BodyText"/>
              <w:ind w:left="0"/>
              <w:jc w:val="both"/>
              <w:rPr>
                <w:sz w:val="18"/>
              </w:rPr>
            </w:pPr>
            <w:r w:rsidRPr="00543C86">
              <w:rPr>
                <w:sz w:val="18"/>
              </w:rPr>
              <w:t>39</w:t>
            </w:r>
          </w:p>
        </w:tc>
        <w:tc>
          <w:tcPr>
            <w:tcW w:w="661" w:type="dxa"/>
            <w:shd w:val="clear" w:color="auto" w:fill="auto"/>
          </w:tcPr>
          <w:p w:rsidR="005273E2" w:rsidRPr="00543C86" w:rsidRDefault="005273E2" w:rsidP="00E65CAE">
            <w:pPr>
              <w:pStyle w:val="BodyText"/>
              <w:ind w:left="0"/>
              <w:jc w:val="both"/>
              <w:rPr>
                <w:sz w:val="18"/>
              </w:rPr>
            </w:pPr>
            <w:r w:rsidRPr="00543C86">
              <w:rPr>
                <w:sz w:val="18"/>
              </w:rPr>
              <w:t>29</w:t>
            </w:r>
          </w:p>
        </w:tc>
      </w:tr>
      <w:tr w:rsidR="005273E2" w:rsidRPr="00543C86" w:rsidTr="00E65CAE">
        <w:tc>
          <w:tcPr>
            <w:tcW w:w="3661" w:type="dxa"/>
            <w:shd w:val="clear" w:color="auto" w:fill="auto"/>
          </w:tcPr>
          <w:p w:rsidR="005273E2" w:rsidRPr="00543C86" w:rsidRDefault="005273E2" w:rsidP="00E65CAE">
            <w:pPr>
              <w:pStyle w:val="BodyText"/>
              <w:ind w:left="0"/>
              <w:jc w:val="both"/>
              <w:rPr>
                <w:b/>
                <w:sz w:val="18"/>
              </w:rPr>
            </w:pPr>
            <w:r w:rsidRPr="00543C86">
              <w:rPr>
                <w:b/>
                <w:sz w:val="18"/>
              </w:rPr>
              <w:t>Total</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95</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134</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133</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133</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143</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142</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175</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163</w:t>
            </w:r>
          </w:p>
        </w:tc>
        <w:tc>
          <w:tcPr>
            <w:tcW w:w="661" w:type="dxa"/>
            <w:shd w:val="clear" w:color="auto" w:fill="auto"/>
          </w:tcPr>
          <w:p w:rsidR="005273E2" w:rsidRPr="00543C86" w:rsidRDefault="005273E2" w:rsidP="00E65CAE">
            <w:pPr>
              <w:pStyle w:val="BodyText"/>
              <w:ind w:left="0"/>
              <w:jc w:val="both"/>
              <w:rPr>
                <w:b/>
                <w:sz w:val="18"/>
              </w:rPr>
            </w:pPr>
            <w:r w:rsidRPr="00543C86">
              <w:rPr>
                <w:b/>
                <w:sz w:val="18"/>
              </w:rPr>
              <w:t>145</w:t>
            </w:r>
          </w:p>
        </w:tc>
      </w:tr>
    </w:tbl>
    <w:p w:rsidR="00543C86" w:rsidRDefault="00543C86" w:rsidP="005273E2">
      <w:pPr>
        <w:rPr>
          <w:highlight w:val="yellow"/>
          <w:lang w:val="fi-FI"/>
        </w:rPr>
      </w:pPr>
    </w:p>
    <w:p w:rsidR="005273E2" w:rsidRPr="00543C86" w:rsidRDefault="005273E2" w:rsidP="005273E2">
      <w:pPr>
        <w:rPr>
          <w:rFonts w:ascii="Times New Roman" w:hAnsi="Times New Roman" w:cs="Times New Roman"/>
          <w:sz w:val="24"/>
          <w:lang w:val="fi-FI"/>
        </w:rPr>
      </w:pPr>
      <w:r w:rsidRPr="00543C86">
        <w:rPr>
          <w:rFonts w:ascii="Times New Roman" w:hAnsi="Times New Roman" w:cs="Times New Roman"/>
          <w:sz w:val="24"/>
          <w:highlight w:val="yellow"/>
          <w:lang w:val="fi-FI"/>
        </w:rPr>
        <w:lastRenderedPageBreak/>
        <w:t xml:space="preserve">Appendix </w:t>
      </w:r>
      <w:r w:rsidR="00E65CAE" w:rsidRPr="00543C86">
        <w:rPr>
          <w:rFonts w:ascii="Times New Roman" w:hAnsi="Times New Roman" w:cs="Times New Roman"/>
          <w:sz w:val="24"/>
          <w:highlight w:val="yellow"/>
          <w:lang w:val="fi-FI"/>
        </w:rPr>
        <w:t>4</w:t>
      </w:r>
      <w:r w:rsidRPr="00543C86">
        <w:rPr>
          <w:rFonts w:ascii="Times New Roman" w:hAnsi="Times New Roman" w:cs="Times New Roman"/>
          <w:sz w:val="24"/>
          <w:highlight w:val="yellow"/>
          <w:lang w:val="fi-FI"/>
        </w:rPr>
        <w:t>:</w:t>
      </w:r>
      <w:r w:rsidRPr="00543C86">
        <w:rPr>
          <w:rFonts w:ascii="Times New Roman" w:hAnsi="Times New Roman" w:cs="Times New Roman"/>
          <w:sz w:val="24"/>
          <w:lang w:val="fi-FI"/>
        </w:rPr>
        <w:t xml:space="preserve"> </w:t>
      </w:r>
      <w:r w:rsidRPr="00543C86">
        <w:rPr>
          <w:rFonts w:ascii="Times New Roman" w:hAnsi="Times New Roman" w:cs="Times New Roman"/>
          <w:b/>
          <w:sz w:val="24"/>
          <w:lang w:val="fi-FI"/>
        </w:rPr>
        <w:t xml:space="preserve">Human </w:t>
      </w:r>
      <w:proofErr w:type="spellStart"/>
      <w:r w:rsidRPr="00543C86">
        <w:rPr>
          <w:rFonts w:ascii="Times New Roman" w:hAnsi="Times New Roman" w:cs="Times New Roman"/>
          <w:b/>
          <w:sz w:val="24"/>
          <w:lang w:val="fi-FI"/>
        </w:rPr>
        <w:t>trafficking</w:t>
      </w:r>
      <w:proofErr w:type="spellEnd"/>
      <w:r w:rsidRPr="00543C86">
        <w:rPr>
          <w:rFonts w:ascii="Times New Roman" w:hAnsi="Times New Roman" w:cs="Times New Roman"/>
          <w:b/>
          <w:sz w:val="24"/>
          <w:lang w:val="fi-FI"/>
        </w:rPr>
        <w:t xml:space="preserve"> </w:t>
      </w:r>
      <w:proofErr w:type="spellStart"/>
      <w:r w:rsidRPr="00543C86">
        <w:rPr>
          <w:rFonts w:ascii="Times New Roman" w:hAnsi="Times New Roman" w:cs="Times New Roman"/>
          <w:b/>
          <w:sz w:val="24"/>
          <w:lang w:val="fi-FI"/>
        </w:rPr>
        <w:t>cases</w:t>
      </w:r>
      <w:proofErr w:type="spellEnd"/>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9"/>
        <w:gridCol w:w="895"/>
        <w:gridCol w:w="894"/>
        <w:gridCol w:w="893"/>
        <w:gridCol w:w="893"/>
        <w:gridCol w:w="893"/>
        <w:gridCol w:w="893"/>
      </w:tblGrid>
      <w:tr w:rsidR="005273E2" w:rsidRPr="00E65CAE" w:rsidTr="00E65CAE">
        <w:tc>
          <w:tcPr>
            <w:tcW w:w="4249" w:type="dxa"/>
            <w:shd w:val="clear" w:color="auto" w:fill="auto"/>
          </w:tcPr>
          <w:p w:rsidR="005273E2" w:rsidRPr="00E65CAE" w:rsidRDefault="005273E2" w:rsidP="00E65CAE">
            <w:pPr>
              <w:pStyle w:val="BodyText"/>
              <w:ind w:left="0"/>
              <w:jc w:val="both"/>
              <w:rPr>
                <w:sz w:val="18"/>
                <w:lang w:val="en-US"/>
              </w:rPr>
            </w:pPr>
            <w:r w:rsidRPr="00E65CAE">
              <w:rPr>
                <w:sz w:val="18"/>
                <w:lang w:val="en-US"/>
              </w:rPr>
              <w:t>Human trafficking cases in pre-trial investigation by police and Finnish Border Guard</w:t>
            </w:r>
          </w:p>
        </w:tc>
        <w:tc>
          <w:tcPr>
            <w:tcW w:w="895" w:type="dxa"/>
            <w:shd w:val="clear" w:color="auto" w:fill="auto"/>
          </w:tcPr>
          <w:p w:rsidR="005273E2" w:rsidRPr="00E65CAE" w:rsidRDefault="005273E2" w:rsidP="00E65CAE">
            <w:pPr>
              <w:pStyle w:val="BodyText"/>
              <w:ind w:left="0"/>
              <w:jc w:val="both"/>
              <w:rPr>
                <w:b/>
                <w:sz w:val="18"/>
              </w:rPr>
            </w:pPr>
            <w:r w:rsidRPr="00E65CAE">
              <w:rPr>
                <w:b/>
                <w:sz w:val="18"/>
              </w:rPr>
              <w:t>2005</w:t>
            </w:r>
          </w:p>
        </w:tc>
        <w:tc>
          <w:tcPr>
            <w:tcW w:w="894" w:type="dxa"/>
            <w:shd w:val="clear" w:color="auto" w:fill="auto"/>
          </w:tcPr>
          <w:p w:rsidR="005273E2" w:rsidRPr="00E65CAE" w:rsidRDefault="005273E2" w:rsidP="00E65CAE">
            <w:pPr>
              <w:pStyle w:val="BodyText"/>
              <w:ind w:left="0"/>
              <w:jc w:val="both"/>
              <w:rPr>
                <w:b/>
                <w:sz w:val="18"/>
              </w:rPr>
            </w:pPr>
            <w:r w:rsidRPr="00E65CAE">
              <w:rPr>
                <w:b/>
                <w:sz w:val="18"/>
              </w:rPr>
              <w:t>2006</w:t>
            </w:r>
          </w:p>
        </w:tc>
        <w:tc>
          <w:tcPr>
            <w:tcW w:w="893" w:type="dxa"/>
            <w:shd w:val="clear" w:color="auto" w:fill="auto"/>
          </w:tcPr>
          <w:p w:rsidR="005273E2" w:rsidRPr="00E65CAE" w:rsidRDefault="005273E2" w:rsidP="00E65CAE">
            <w:pPr>
              <w:pStyle w:val="BodyText"/>
              <w:ind w:left="0"/>
              <w:jc w:val="both"/>
              <w:rPr>
                <w:b/>
                <w:sz w:val="18"/>
              </w:rPr>
            </w:pPr>
            <w:r w:rsidRPr="00E65CAE">
              <w:rPr>
                <w:b/>
                <w:sz w:val="18"/>
              </w:rPr>
              <w:t>2007</w:t>
            </w:r>
          </w:p>
        </w:tc>
        <w:tc>
          <w:tcPr>
            <w:tcW w:w="893" w:type="dxa"/>
            <w:shd w:val="clear" w:color="auto" w:fill="auto"/>
          </w:tcPr>
          <w:p w:rsidR="005273E2" w:rsidRPr="00E65CAE" w:rsidRDefault="005273E2" w:rsidP="00E65CAE">
            <w:pPr>
              <w:pStyle w:val="BodyText"/>
              <w:ind w:left="0"/>
              <w:jc w:val="both"/>
              <w:rPr>
                <w:b/>
                <w:sz w:val="18"/>
              </w:rPr>
            </w:pPr>
            <w:r w:rsidRPr="00E65CAE">
              <w:rPr>
                <w:b/>
                <w:sz w:val="18"/>
              </w:rPr>
              <w:t>2008</w:t>
            </w:r>
          </w:p>
        </w:tc>
        <w:tc>
          <w:tcPr>
            <w:tcW w:w="893" w:type="dxa"/>
            <w:shd w:val="clear" w:color="auto" w:fill="auto"/>
          </w:tcPr>
          <w:p w:rsidR="005273E2" w:rsidRPr="00E65CAE" w:rsidRDefault="005273E2" w:rsidP="00E65CAE">
            <w:pPr>
              <w:pStyle w:val="BodyText"/>
              <w:ind w:left="0"/>
              <w:jc w:val="both"/>
              <w:rPr>
                <w:b/>
                <w:sz w:val="18"/>
              </w:rPr>
            </w:pPr>
            <w:r w:rsidRPr="00E65CAE">
              <w:rPr>
                <w:b/>
                <w:sz w:val="18"/>
              </w:rPr>
              <w:t>2009</w:t>
            </w:r>
          </w:p>
        </w:tc>
        <w:tc>
          <w:tcPr>
            <w:tcW w:w="893" w:type="dxa"/>
            <w:shd w:val="clear" w:color="auto" w:fill="auto"/>
          </w:tcPr>
          <w:p w:rsidR="005273E2" w:rsidRPr="00E65CAE" w:rsidRDefault="005273E2" w:rsidP="00E65CAE">
            <w:pPr>
              <w:pStyle w:val="BodyText"/>
              <w:ind w:left="0"/>
              <w:jc w:val="both"/>
              <w:rPr>
                <w:b/>
                <w:sz w:val="18"/>
              </w:rPr>
            </w:pPr>
            <w:r w:rsidRPr="00E65CAE">
              <w:rPr>
                <w:b/>
                <w:sz w:val="18"/>
              </w:rPr>
              <w:t>2010</w:t>
            </w:r>
          </w:p>
        </w:tc>
      </w:tr>
      <w:tr w:rsidR="005273E2" w:rsidRPr="00E65CAE" w:rsidTr="00E65CAE">
        <w:tc>
          <w:tcPr>
            <w:tcW w:w="4249" w:type="dxa"/>
            <w:shd w:val="clear" w:color="auto" w:fill="auto"/>
          </w:tcPr>
          <w:p w:rsidR="005273E2" w:rsidRPr="00E65CAE" w:rsidRDefault="005273E2" w:rsidP="00E65CAE">
            <w:pPr>
              <w:pStyle w:val="BodyText"/>
              <w:ind w:left="0"/>
              <w:jc w:val="both"/>
              <w:rPr>
                <w:sz w:val="18"/>
              </w:rPr>
            </w:pPr>
            <w:r w:rsidRPr="00E65CAE">
              <w:rPr>
                <w:sz w:val="18"/>
              </w:rPr>
              <w:t>HUMAN TRAFFICKING</w:t>
            </w:r>
          </w:p>
        </w:tc>
        <w:tc>
          <w:tcPr>
            <w:tcW w:w="895" w:type="dxa"/>
            <w:shd w:val="clear" w:color="auto" w:fill="auto"/>
          </w:tcPr>
          <w:p w:rsidR="005273E2" w:rsidRPr="00E65CAE" w:rsidRDefault="005273E2" w:rsidP="00E65CAE">
            <w:pPr>
              <w:pStyle w:val="BodyText"/>
              <w:ind w:left="0"/>
              <w:jc w:val="both"/>
              <w:rPr>
                <w:sz w:val="18"/>
              </w:rPr>
            </w:pPr>
            <w:r w:rsidRPr="00E65CAE">
              <w:rPr>
                <w:sz w:val="18"/>
              </w:rPr>
              <w:t>4</w:t>
            </w:r>
          </w:p>
        </w:tc>
        <w:tc>
          <w:tcPr>
            <w:tcW w:w="894" w:type="dxa"/>
            <w:shd w:val="clear" w:color="auto" w:fill="auto"/>
          </w:tcPr>
          <w:p w:rsidR="005273E2" w:rsidRPr="00E65CAE" w:rsidRDefault="005273E2" w:rsidP="00E65CAE">
            <w:pPr>
              <w:pStyle w:val="BodyText"/>
              <w:ind w:left="0"/>
              <w:jc w:val="both"/>
              <w:rPr>
                <w:sz w:val="18"/>
              </w:rPr>
            </w:pPr>
            <w:r w:rsidRPr="00E65CAE">
              <w:rPr>
                <w:sz w:val="18"/>
              </w:rPr>
              <w:t>2</w:t>
            </w:r>
          </w:p>
        </w:tc>
        <w:tc>
          <w:tcPr>
            <w:tcW w:w="893" w:type="dxa"/>
            <w:shd w:val="clear" w:color="auto" w:fill="auto"/>
          </w:tcPr>
          <w:p w:rsidR="005273E2" w:rsidRPr="00E65CAE" w:rsidRDefault="005273E2" w:rsidP="00E65CAE">
            <w:pPr>
              <w:pStyle w:val="BodyText"/>
              <w:ind w:left="0"/>
              <w:jc w:val="both"/>
              <w:rPr>
                <w:sz w:val="18"/>
              </w:rPr>
            </w:pPr>
            <w:r w:rsidRPr="00E65CAE">
              <w:rPr>
                <w:sz w:val="18"/>
              </w:rPr>
              <w:t>1</w:t>
            </w:r>
          </w:p>
        </w:tc>
        <w:tc>
          <w:tcPr>
            <w:tcW w:w="893" w:type="dxa"/>
            <w:shd w:val="clear" w:color="auto" w:fill="auto"/>
          </w:tcPr>
          <w:p w:rsidR="005273E2" w:rsidRPr="00E65CAE" w:rsidRDefault="005273E2" w:rsidP="00E65CAE">
            <w:pPr>
              <w:pStyle w:val="BodyText"/>
              <w:ind w:left="0"/>
              <w:jc w:val="both"/>
              <w:rPr>
                <w:sz w:val="18"/>
              </w:rPr>
            </w:pPr>
            <w:r w:rsidRPr="00E65CAE">
              <w:rPr>
                <w:sz w:val="18"/>
              </w:rPr>
              <w:t>5</w:t>
            </w:r>
          </w:p>
        </w:tc>
        <w:tc>
          <w:tcPr>
            <w:tcW w:w="893" w:type="dxa"/>
            <w:shd w:val="clear" w:color="auto" w:fill="auto"/>
          </w:tcPr>
          <w:p w:rsidR="005273E2" w:rsidRPr="00E65CAE" w:rsidRDefault="005273E2" w:rsidP="00E65CAE">
            <w:pPr>
              <w:pStyle w:val="BodyText"/>
              <w:ind w:left="0"/>
              <w:jc w:val="both"/>
              <w:rPr>
                <w:sz w:val="18"/>
              </w:rPr>
            </w:pPr>
            <w:r w:rsidRPr="00E65CAE">
              <w:rPr>
                <w:sz w:val="18"/>
              </w:rPr>
              <w:t>2</w:t>
            </w:r>
          </w:p>
        </w:tc>
        <w:tc>
          <w:tcPr>
            <w:tcW w:w="893" w:type="dxa"/>
            <w:shd w:val="clear" w:color="auto" w:fill="auto"/>
          </w:tcPr>
          <w:p w:rsidR="005273E2" w:rsidRPr="00E65CAE" w:rsidRDefault="005273E2" w:rsidP="00E65CAE">
            <w:pPr>
              <w:pStyle w:val="BodyText"/>
              <w:ind w:left="0"/>
              <w:jc w:val="both"/>
              <w:rPr>
                <w:sz w:val="18"/>
              </w:rPr>
            </w:pPr>
            <w:r w:rsidRPr="00E65CAE">
              <w:rPr>
                <w:sz w:val="18"/>
              </w:rPr>
              <w:t>11</w:t>
            </w:r>
          </w:p>
        </w:tc>
      </w:tr>
      <w:tr w:rsidR="005273E2" w:rsidRPr="00E65CAE" w:rsidTr="00E65CAE">
        <w:tc>
          <w:tcPr>
            <w:tcW w:w="4249" w:type="dxa"/>
            <w:shd w:val="clear" w:color="auto" w:fill="auto"/>
          </w:tcPr>
          <w:p w:rsidR="005273E2" w:rsidRPr="00E65CAE" w:rsidRDefault="005273E2" w:rsidP="00E65CAE">
            <w:pPr>
              <w:pStyle w:val="BodyText"/>
              <w:ind w:left="0"/>
              <w:jc w:val="both"/>
              <w:rPr>
                <w:sz w:val="18"/>
              </w:rPr>
            </w:pPr>
            <w:r w:rsidRPr="00E65CAE">
              <w:rPr>
                <w:sz w:val="18"/>
              </w:rPr>
              <w:t>AGGRAVATED HUMAN TRAFFICKING</w:t>
            </w:r>
          </w:p>
        </w:tc>
        <w:tc>
          <w:tcPr>
            <w:tcW w:w="895" w:type="dxa"/>
            <w:shd w:val="clear" w:color="auto" w:fill="auto"/>
          </w:tcPr>
          <w:p w:rsidR="005273E2" w:rsidRPr="00E65CAE" w:rsidRDefault="005273E2" w:rsidP="00E65CAE">
            <w:pPr>
              <w:pStyle w:val="BodyText"/>
              <w:ind w:left="0"/>
              <w:jc w:val="both"/>
              <w:rPr>
                <w:sz w:val="18"/>
              </w:rPr>
            </w:pPr>
            <w:r w:rsidRPr="00E65CAE">
              <w:rPr>
                <w:sz w:val="18"/>
              </w:rPr>
              <w:t>1</w:t>
            </w:r>
          </w:p>
        </w:tc>
        <w:tc>
          <w:tcPr>
            <w:tcW w:w="894" w:type="dxa"/>
            <w:shd w:val="clear" w:color="auto" w:fill="auto"/>
          </w:tcPr>
          <w:p w:rsidR="005273E2" w:rsidRPr="00E65CAE" w:rsidRDefault="005273E2" w:rsidP="00E65CAE">
            <w:pPr>
              <w:pStyle w:val="BodyText"/>
              <w:ind w:left="0"/>
              <w:jc w:val="both"/>
              <w:rPr>
                <w:sz w:val="18"/>
              </w:rPr>
            </w:pPr>
            <w:r w:rsidRPr="00E65CAE">
              <w:rPr>
                <w:sz w:val="18"/>
              </w:rPr>
              <w:t>1</w:t>
            </w:r>
          </w:p>
        </w:tc>
        <w:tc>
          <w:tcPr>
            <w:tcW w:w="893" w:type="dxa"/>
            <w:shd w:val="clear" w:color="auto" w:fill="auto"/>
          </w:tcPr>
          <w:p w:rsidR="005273E2" w:rsidRPr="00E65CAE" w:rsidRDefault="005273E2" w:rsidP="00E65CAE">
            <w:pPr>
              <w:pStyle w:val="BodyText"/>
              <w:ind w:left="0"/>
              <w:jc w:val="both"/>
              <w:rPr>
                <w:sz w:val="18"/>
              </w:rPr>
            </w:pPr>
            <w:r w:rsidRPr="00E65CAE">
              <w:rPr>
                <w:sz w:val="18"/>
              </w:rPr>
              <w:t>0</w:t>
            </w:r>
          </w:p>
        </w:tc>
        <w:tc>
          <w:tcPr>
            <w:tcW w:w="893" w:type="dxa"/>
            <w:shd w:val="clear" w:color="auto" w:fill="auto"/>
          </w:tcPr>
          <w:p w:rsidR="005273E2" w:rsidRPr="00E65CAE" w:rsidRDefault="005273E2" w:rsidP="00E65CAE">
            <w:pPr>
              <w:pStyle w:val="BodyText"/>
              <w:ind w:left="0"/>
              <w:jc w:val="both"/>
              <w:rPr>
                <w:sz w:val="18"/>
              </w:rPr>
            </w:pPr>
            <w:r w:rsidRPr="00E65CAE">
              <w:rPr>
                <w:sz w:val="18"/>
              </w:rPr>
              <w:t>2</w:t>
            </w:r>
          </w:p>
        </w:tc>
        <w:tc>
          <w:tcPr>
            <w:tcW w:w="893" w:type="dxa"/>
            <w:shd w:val="clear" w:color="auto" w:fill="auto"/>
          </w:tcPr>
          <w:p w:rsidR="005273E2" w:rsidRPr="00E65CAE" w:rsidRDefault="005273E2" w:rsidP="00E65CAE">
            <w:pPr>
              <w:pStyle w:val="BodyText"/>
              <w:ind w:left="0"/>
              <w:jc w:val="both"/>
              <w:rPr>
                <w:sz w:val="18"/>
              </w:rPr>
            </w:pPr>
            <w:r w:rsidRPr="00E65CAE">
              <w:rPr>
                <w:sz w:val="18"/>
              </w:rPr>
              <w:t>0</w:t>
            </w:r>
          </w:p>
        </w:tc>
        <w:tc>
          <w:tcPr>
            <w:tcW w:w="893" w:type="dxa"/>
            <w:shd w:val="clear" w:color="auto" w:fill="auto"/>
          </w:tcPr>
          <w:p w:rsidR="005273E2" w:rsidRPr="00E65CAE" w:rsidRDefault="005273E2" w:rsidP="00E65CAE">
            <w:pPr>
              <w:pStyle w:val="BodyText"/>
              <w:ind w:left="0"/>
              <w:jc w:val="both"/>
              <w:rPr>
                <w:sz w:val="18"/>
              </w:rPr>
            </w:pPr>
            <w:r w:rsidRPr="00E65CAE">
              <w:rPr>
                <w:sz w:val="18"/>
              </w:rPr>
              <w:t>1</w:t>
            </w:r>
          </w:p>
        </w:tc>
      </w:tr>
    </w:tbl>
    <w:p w:rsidR="005273E2" w:rsidRDefault="005273E2" w:rsidP="005273E2"/>
    <w:p w:rsidR="005273E2" w:rsidRPr="00E65CAE" w:rsidRDefault="005273E2" w:rsidP="00543C86">
      <w:pPr>
        <w:rPr>
          <w:b/>
          <w:bCs/>
          <w:lang w:val="en-US"/>
        </w:rPr>
      </w:pPr>
      <w:r w:rsidRPr="004A664F">
        <w:rPr>
          <w:highlight w:val="yellow"/>
        </w:rPr>
        <w:t>Appendix</w:t>
      </w:r>
      <w:r>
        <w:rPr>
          <w:highlight w:val="yellow"/>
        </w:rPr>
        <w:t xml:space="preserve"> </w:t>
      </w:r>
      <w:r w:rsidR="00E65CAE">
        <w:rPr>
          <w:highlight w:val="yellow"/>
        </w:rPr>
        <w:t>4a</w:t>
      </w:r>
      <w:r w:rsidRPr="004A664F">
        <w:rPr>
          <w:highlight w:val="yellow"/>
        </w:rPr>
        <w:t>:</w:t>
      </w:r>
      <w:r>
        <w:t xml:space="preserve"> </w:t>
      </w:r>
      <w:r w:rsidRPr="00543C86">
        <w:rPr>
          <w:rFonts w:ascii="Times New Roman" w:hAnsi="Times New Roman" w:cs="Times New Roman"/>
          <w:b/>
          <w:bCs/>
          <w:sz w:val="24"/>
          <w:lang w:val="en-US"/>
        </w:rPr>
        <w:t>Number of cases of trafficking in lower courts 2010-12</w:t>
      </w:r>
    </w:p>
    <w:p w:rsidR="005273E2" w:rsidRPr="00E65CAE" w:rsidRDefault="005273E2" w:rsidP="005273E2">
      <w:pPr>
        <w:pStyle w:val="Standard"/>
        <w:rPr>
          <w:sz w:val="22"/>
          <w:lang w:val="en-US"/>
        </w:rPr>
      </w:pPr>
    </w:p>
    <w:p w:rsidR="005273E2" w:rsidRPr="00E65CAE" w:rsidRDefault="005273E2" w:rsidP="005273E2">
      <w:pPr>
        <w:pStyle w:val="Standard"/>
        <w:rPr>
          <w:sz w:val="22"/>
          <w:lang w:val="en-US"/>
        </w:rPr>
      </w:pPr>
      <w:r w:rsidRPr="00E65CAE">
        <w:rPr>
          <w:sz w:val="22"/>
          <w:lang w:val="en-US"/>
        </w:rPr>
        <w:t>Penal code 25:3§1-2 Trafficking in human beings</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 xml:space="preserve">2010                                  -        </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2011                                  -</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2012                                  6</w:t>
      </w:r>
    </w:p>
    <w:p w:rsidR="005273E2" w:rsidRPr="00E65CAE" w:rsidRDefault="005273E2" w:rsidP="005273E2">
      <w:pPr>
        <w:pStyle w:val="Standard"/>
        <w:rPr>
          <w:sz w:val="22"/>
          <w:lang w:val="en-US"/>
        </w:rPr>
      </w:pPr>
    </w:p>
    <w:p w:rsidR="005273E2" w:rsidRPr="00E65CAE" w:rsidRDefault="005273E2" w:rsidP="005273E2">
      <w:pPr>
        <w:pStyle w:val="Standard"/>
        <w:rPr>
          <w:sz w:val="22"/>
          <w:lang w:val="en-US"/>
        </w:rPr>
      </w:pPr>
      <w:r w:rsidRPr="00E65CAE">
        <w:rPr>
          <w:sz w:val="22"/>
          <w:lang w:val="en-US"/>
        </w:rPr>
        <w:t xml:space="preserve">Penal code 25:3a§1-2 </w:t>
      </w:r>
      <w:proofErr w:type="spellStart"/>
      <w:proofErr w:type="gramStart"/>
      <w:r w:rsidRPr="00E65CAE">
        <w:rPr>
          <w:sz w:val="22"/>
          <w:lang w:val="en-US"/>
        </w:rPr>
        <w:t>Aggrevated</w:t>
      </w:r>
      <w:proofErr w:type="spellEnd"/>
      <w:r w:rsidRPr="00E65CAE">
        <w:rPr>
          <w:sz w:val="22"/>
          <w:lang w:val="en-US"/>
        </w:rPr>
        <w:t xml:space="preserve">  trafficking</w:t>
      </w:r>
      <w:proofErr w:type="gramEnd"/>
      <w:r w:rsidRPr="00E65CAE">
        <w:rPr>
          <w:sz w:val="22"/>
          <w:lang w:val="en-US"/>
        </w:rPr>
        <w:t xml:space="preserve"> in human beings</w:t>
      </w:r>
    </w:p>
    <w:p w:rsidR="005273E2" w:rsidRPr="00E65CAE" w:rsidRDefault="005273E2" w:rsidP="005273E2">
      <w:pPr>
        <w:pStyle w:val="Standard"/>
        <w:rPr>
          <w:sz w:val="22"/>
          <w:lang w:val="en-US"/>
        </w:rPr>
      </w:pPr>
      <w:r w:rsidRPr="00E65CAE">
        <w:rPr>
          <w:sz w:val="22"/>
          <w:lang w:val="en-US"/>
        </w:rPr>
        <w:tab/>
        <w:t>2010                                  -</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2011                                  1</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2012                                  1</w:t>
      </w:r>
    </w:p>
    <w:p w:rsidR="005273E2" w:rsidRPr="00E65CAE" w:rsidRDefault="005273E2" w:rsidP="005273E2">
      <w:pPr>
        <w:pStyle w:val="Standard"/>
        <w:rPr>
          <w:sz w:val="22"/>
          <w:lang w:val="en-US"/>
        </w:rPr>
      </w:pPr>
    </w:p>
    <w:p w:rsidR="005273E2" w:rsidRPr="00E65CAE" w:rsidRDefault="005273E2" w:rsidP="005273E2">
      <w:pPr>
        <w:pStyle w:val="Standard"/>
        <w:rPr>
          <w:sz w:val="22"/>
          <w:lang w:val="en-US"/>
        </w:rPr>
      </w:pPr>
      <w:r w:rsidRPr="00E65CAE">
        <w:rPr>
          <w:sz w:val="22"/>
          <w:lang w:val="en-US"/>
        </w:rPr>
        <w:t xml:space="preserve">Penal code 17:8§1 </w:t>
      </w:r>
      <w:proofErr w:type="spellStart"/>
      <w:r w:rsidRPr="00E65CAE">
        <w:rPr>
          <w:sz w:val="22"/>
          <w:lang w:val="en-US"/>
        </w:rPr>
        <w:t>Organising</w:t>
      </w:r>
      <w:proofErr w:type="spellEnd"/>
      <w:r w:rsidRPr="00E65CAE">
        <w:rPr>
          <w:sz w:val="22"/>
          <w:lang w:val="en-US"/>
        </w:rPr>
        <w:t xml:space="preserve"> illegal entry to the country</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2010                                 40</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2011                                 32</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2012                                 34</w:t>
      </w:r>
    </w:p>
    <w:p w:rsidR="005273E2" w:rsidRPr="00E65CAE" w:rsidRDefault="005273E2" w:rsidP="005273E2">
      <w:pPr>
        <w:pStyle w:val="Standard"/>
        <w:rPr>
          <w:sz w:val="22"/>
          <w:lang w:val="en-US"/>
        </w:rPr>
      </w:pPr>
    </w:p>
    <w:p w:rsidR="005273E2" w:rsidRPr="00E65CAE" w:rsidRDefault="005273E2" w:rsidP="005273E2">
      <w:pPr>
        <w:pStyle w:val="Standard"/>
        <w:rPr>
          <w:sz w:val="22"/>
          <w:lang w:val="en-US"/>
        </w:rPr>
      </w:pPr>
      <w:r w:rsidRPr="00E65CAE">
        <w:rPr>
          <w:sz w:val="22"/>
          <w:lang w:val="en-US"/>
        </w:rPr>
        <w:t xml:space="preserve"> Penal code 17:8a§ </w:t>
      </w:r>
      <w:proofErr w:type="spellStart"/>
      <w:r w:rsidRPr="00E65CAE">
        <w:rPr>
          <w:sz w:val="22"/>
          <w:lang w:val="en-US"/>
        </w:rPr>
        <w:t>Aggrevated</w:t>
      </w:r>
      <w:proofErr w:type="spellEnd"/>
      <w:r w:rsidRPr="00E65CAE">
        <w:rPr>
          <w:sz w:val="22"/>
          <w:lang w:val="en-US"/>
        </w:rPr>
        <w:t xml:space="preserve"> </w:t>
      </w:r>
      <w:proofErr w:type="spellStart"/>
      <w:r w:rsidRPr="00E65CAE">
        <w:rPr>
          <w:sz w:val="22"/>
          <w:lang w:val="en-US"/>
        </w:rPr>
        <w:t>organising</w:t>
      </w:r>
      <w:proofErr w:type="spellEnd"/>
      <w:r w:rsidRPr="00E65CAE">
        <w:rPr>
          <w:sz w:val="22"/>
          <w:lang w:val="en-US"/>
        </w:rPr>
        <w:t xml:space="preserve"> illegal entry to the country</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2010                                  5</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2011                                  6</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2012                                  2</w:t>
      </w:r>
    </w:p>
    <w:p w:rsidR="005273E2" w:rsidRPr="00E65CAE" w:rsidRDefault="005273E2" w:rsidP="005273E2">
      <w:pPr>
        <w:pStyle w:val="Standard"/>
        <w:rPr>
          <w:sz w:val="22"/>
          <w:lang w:val="en-US"/>
        </w:rPr>
      </w:pPr>
    </w:p>
    <w:p w:rsidR="005273E2" w:rsidRPr="00E65CAE" w:rsidRDefault="005273E2" w:rsidP="005273E2">
      <w:pPr>
        <w:pStyle w:val="Standard"/>
        <w:rPr>
          <w:sz w:val="22"/>
          <w:lang w:val="en-US"/>
        </w:rPr>
      </w:pPr>
      <w:r w:rsidRPr="00E65CAE">
        <w:rPr>
          <w:sz w:val="22"/>
          <w:lang w:val="en-US"/>
        </w:rPr>
        <w:t xml:space="preserve"> Penal code 20:8§1-2 Abuse of a victim of sex trade</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2010                                  5</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2011                                  -</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2012                                  -</w:t>
      </w:r>
    </w:p>
    <w:p w:rsidR="005273E2" w:rsidRPr="00E65CAE" w:rsidRDefault="005273E2" w:rsidP="005273E2">
      <w:pPr>
        <w:pStyle w:val="Standard"/>
        <w:rPr>
          <w:sz w:val="22"/>
          <w:lang w:val="en-US"/>
        </w:rPr>
      </w:pPr>
    </w:p>
    <w:p w:rsidR="005273E2" w:rsidRPr="00E65CAE" w:rsidRDefault="005273E2" w:rsidP="005273E2">
      <w:pPr>
        <w:pStyle w:val="Standard"/>
        <w:rPr>
          <w:sz w:val="22"/>
          <w:lang w:val="en-US"/>
        </w:rPr>
      </w:pPr>
      <w:r w:rsidRPr="00E65CAE">
        <w:rPr>
          <w:sz w:val="22"/>
          <w:lang w:val="en-US"/>
        </w:rPr>
        <w:t>Penal code 20:9§1 Pandering</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2010                                 21</w:t>
      </w:r>
    </w:p>
    <w:p w:rsidR="005273E2" w:rsidRPr="00E65CAE" w:rsidRDefault="005273E2" w:rsidP="005273E2">
      <w:pPr>
        <w:pStyle w:val="Standard"/>
        <w:rPr>
          <w:sz w:val="22"/>
          <w:lang w:val="en-US"/>
        </w:rPr>
      </w:pPr>
      <w:r w:rsidRPr="00E65CAE">
        <w:rPr>
          <w:sz w:val="22"/>
          <w:lang w:val="en-US"/>
        </w:rPr>
        <w:tab/>
        <w:t>2011                                  5</w:t>
      </w:r>
    </w:p>
    <w:p w:rsidR="005273E2" w:rsidRPr="00E65CAE" w:rsidRDefault="005273E2" w:rsidP="005273E2">
      <w:pPr>
        <w:pStyle w:val="Standard"/>
        <w:rPr>
          <w:sz w:val="22"/>
          <w:lang w:val="en-US"/>
        </w:rPr>
      </w:pPr>
      <w:r w:rsidRPr="00E65CAE">
        <w:rPr>
          <w:sz w:val="22"/>
          <w:lang w:val="en-US"/>
        </w:rPr>
        <w:tab/>
        <w:t>2012                                  4</w:t>
      </w:r>
    </w:p>
    <w:p w:rsidR="005273E2" w:rsidRPr="00E65CAE" w:rsidRDefault="005273E2" w:rsidP="005273E2">
      <w:pPr>
        <w:pStyle w:val="Standard"/>
        <w:rPr>
          <w:sz w:val="22"/>
          <w:lang w:val="en-US"/>
        </w:rPr>
      </w:pPr>
    </w:p>
    <w:p w:rsidR="005273E2" w:rsidRPr="00E65CAE" w:rsidRDefault="005273E2" w:rsidP="005273E2">
      <w:pPr>
        <w:pStyle w:val="Standard"/>
        <w:rPr>
          <w:sz w:val="22"/>
          <w:lang w:val="en-US"/>
        </w:rPr>
      </w:pPr>
      <w:r w:rsidRPr="00E65CAE">
        <w:rPr>
          <w:sz w:val="22"/>
          <w:lang w:val="en-US"/>
        </w:rPr>
        <w:t xml:space="preserve">Penal code 20:9a§1 </w:t>
      </w:r>
      <w:proofErr w:type="spellStart"/>
      <w:r w:rsidRPr="00E65CAE">
        <w:rPr>
          <w:sz w:val="22"/>
          <w:lang w:val="en-US"/>
        </w:rPr>
        <w:t>Aggrevated</w:t>
      </w:r>
      <w:proofErr w:type="spellEnd"/>
      <w:r w:rsidRPr="00E65CAE">
        <w:rPr>
          <w:sz w:val="22"/>
          <w:lang w:val="en-US"/>
        </w:rPr>
        <w:t xml:space="preserve"> pandering</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2010                                  6</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2011                                  -</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2012                                  2</w:t>
      </w:r>
    </w:p>
    <w:p w:rsidR="005273E2" w:rsidRPr="00E65CAE" w:rsidRDefault="005273E2" w:rsidP="005273E2">
      <w:pPr>
        <w:pStyle w:val="Standard"/>
        <w:rPr>
          <w:sz w:val="22"/>
          <w:lang w:val="en-US"/>
        </w:rPr>
      </w:pPr>
      <w:r w:rsidRPr="00E65CAE">
        <w:rPr>
          <w:sz w:val="22"/>
          <w:lang w:val="en-US"/>
        </w:rPr>
        <w:t xml:space="preserve">      </w:t>
      </w:r>
    </w:p>
    <w:p w:rsidR="005273E2" w:rsidRPr="00E65CAE" w:rsidRDefault="005273E2" w:rsidP="005273E2">
      <w:pPr>
        <w:pStyle w:val="Standard"/>
        <w:rPr>
          <w:sz w:val="22"/>
          <w:lang w:val="en-US"/>
        </w:rPr>
      </w:pPr>
      <w:r w:rsidRPr="00E65CAE">
        <w:rPr>
          <w:sz w:val="22"/>
          <w:lang w:val="en-US"/>
        </w:rPr>
        <w:t xml:space="preserve">Penal code 47:3a§ Extortion-like discrimination in the </w:t>
      </w:r>
      <w:proofErr w:type="spellStart"/>
      <w:r w:rsidRPr="00E65CAE">
        <w:rPr>
          <w:sz w:val="22"/>
          <w:lang w:val="en-US"/>
        </w:rPr>
        <w:t>labour</w:t>
      </w:r>
      <w:proofErr w:type="spellEnd"/>
      <w:r w:rsidRPr="00E65CAE">
        <w:rPr>
          <w:sz w:val="22"/>
          <w:lang w:val="en-US"/>
        </w:rPr>
        <w:t xml:space="preserve"> market</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2010                                  4</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2011                                  3</w:t>
      </w:r>
    </w:p>
    <w:p w:rsidR="005273E2" w:rsidRPr="00E65CAE" w:rsidRDefault="005273E2" w:rsidP="005273E2">
      <w:pPr>
        <w:pStyle w:val="Standard"/>
        <w:rPr>
          <w:sz w:val="22"/>
          <w:lang w:val="en-US"/>
        </w:rPr>
      </w:pPr>
      <w:r w:rsidRPr="00E65CAE">
        <w:rPr>
          <w:sz w:val="22"/>
          <w:lang w:val="en-US"/>
        </w:rPr>
        <w:t xml:space="preserve"> </w:t>
      </w:r>
      <w:r w:rsidRPr="00E65CAE">
        <w:rPr>
          <w:sz w:val="22"/>
          <w:lang w:val="en-US"/>
        </w:rPr>
        <w:tab/>
        <w:t>2012                                  8</w:t>
      </w:r>
    </w:p>
    <w:p w:rsidR="005273E2" w:rsidRPr="00E65CAE" w:rsidRDefault="005273E2" w:rsidP="005273E2">
      <w:pPr>
        <w:pStyle w:val="Standard"/>
        <w:rPr>
          <w:sz w:val="22"/>
          <w:lang w:val="en-US"/>
        </w:rPr>
      </w:pPr>
    </w:p>
    <w:p w:rsidR="005273E2" w:rsidRPr="00E65CAE" w:rsidRDefault="005273E2" w:rsidP="005273E2">
      <w:pPr>
        <w:pStyle w:val="Standard"/>
        <w:rPr>
          <w:sz w:val="22"/>
          <w:lang w:val="en-US"/>
        </w:rPr>
      </w:pPr>
      <w:r w:rsidRPr="00E65CAE">
        <w:rPr>
          <w:sz w:val="22"/>
          <w:lang w:val="en-US"/>
        </w:rPr>
        <w:t xml:space="preserve">Penal code 47:6a§ Employment of illegal foreign </w:t>
      </w:r>
      <w:proofErr w:type="spellStart"/>
      <w:r w:rsidRPr="00E65CAE">
        <w:rPr>
          <w:sz w:val="22"/>
          <w:lang w:val="en-US"/>
        </w:rPr>
        <w:t>labour</w:t>
      </w:r>
      <w:proofErr w:type="spellEnd"/>
    </w:p>
    <w:p w:rsidR="005273E2" w:rsidRPr="00E65CAE" w:rsidRDefault="005273E2" w:rsidP="005273E2">
      <w:pPr>
        <w:pStyle w:val="Standard"/>
        <w:rPr>
          <w:sz w:val="22"/>
        </w:rPr>
      </w:pPr>
      <w:r w:rsidRPr="00E65CAE">
        <w:rPr>
          <w:sz w:val="22"/>
          <w:lang w:val="en-US"/>
        </w:rPr>
        <w:t xml:space="preserve"> </w:t>
      </w:r>
      <w:r w:rsidRPr="00E65CAE">
        <w:rPr>
          <w:sz w:val="22"/>
          <w:lang w:val="en-US"/>
        </w:rPr>
        <w:tab/>
      </w:r>
      <w:proofErr w:type="gramStart"/>
      <w:r w:rsidRPr="00E65CAE">
        <w:rPr>
          <w:sz w:val="22"/>
        </w:rPr>
        <w:t>2010                                  5</w:t>
      </w:r>
      <w:proofErr w:type="gramEnd"/>
    </w:p>
    <w:p w:rsidR="005273E2" w:rsidRPr="00E65CAE" w:rsidRDefault="005273E2" w:rsidP="005273E2">
      <w:pPr>
        <w:pStyle w:val="Standard"/>
        <w:rPr>
          <w:sz w:val="22"/>
        </w:rPr>
      </w:pPr>
      <w:r w:rsidRPr="00E65CAE">
        <w:rPr>
          <w:sz w:val="22"/>
        </w:rPr>
        <w:t xml:space="preserve"> </w:t>
      </w:r>
      <w:r w:rsidRPr="00E65CAE">
        <w:rPr>
          <w:sz w:val="22"/>
        </w:rPr>
        <w:tab/>
      </w:r>
      <w:proofErr w:type="gramStart"/>
      <w:r w:rsidRPr="00E65CAE">
        <w:rPr>
          <w:sz w:val="22"/>
        </w:rPr>
        <w:t>2011                                  3</w:t>
      </w:r>
      <w:proofErr w:type="gramEnd"/>
    </w:p>
    <w:p w:rsidR="005273E2" w:rsidRPr="00E65CAE" w:rsidRDefault="005273E2" w:rsidP="005273E2">
      <w:pPr>
        <w:pStyle w:val="Standard"/>
        <w:rPr>
          <w:sz w:val="22"/>
        </w:rPr>
      </w:pPr>
      <w:r w:rsidRPr="00E65CAE">
        <w:rPr>
          <w:sz w:val="22"/>
        </w:rPr>
        <w:t xml:space="preserve"> </w:t>
      </w:r>
      <w:r w:rsidRPr="00E65CAE">
        <w:rPr>
          <w:sz w:val="22"/>
        </w:rPr>
        <w:tab/>
      </w:r>
      <w:proofErr w:type="gramStart"/>
      <w:r w:rsidRPr="00E65CAE">
        <w:rPr>
          <w:sz w:val="22"/>
        </w:rPr>
        <w:t>2012                                  2</w:t>
      </w:r>
      <w:proofErr w:type="gramEnd"/>
    </w:p>
    <w:p w:rsidR="005273E2" w:rsidRDefault="005273E2" w:rsidP="005273E2">
      <w:r w:rsidRPr="004A664F">
        <w:rPr>
          <w:highlight w:val="yellow"/>
        </w:rPr>
        <w:lastRenderedPageBreak/>
        <w:t>Appendix</w:t>
      </w:r>
      <w:r w:rsidR="005D47A8">
        <w:rPr>
          <w:highlight w:val="yellow"/>
        </w:rPr>
        <w:t xml:space="preserve"> 4b</w:t>
      </w:r>
      <w:r w:rsidRPr="004A664F">
        <w:rPr>
          <w:highlight w:val="yellow"/>
        </w:rPr>
        <w:t>:</w:t>
      </w:r>
      <w:r>
        <w:t xml:space="preserve"> </w:t>
      </w:r>
    </w:p>
    <w:p w:rsidR="005273E2" w:rsidRDefault="005273E2" w:rsidP="005273E2"/>
    <w:p w:rsidR="005273E2" w:rsidRDefault="005273E2" w:rsidP="005273E2">
      <w:pPr>
        <w:ind w:right="-1130"/>
      </w:pPr>
      <w:r>
        <w:rPr>
          <w:noProof/>
          <w:lang w:val="fi-FI" w:eastAsia="fi-FI" w:bidi="ar-SA"/>
        </w:rPr>
        <w:drawing>
          <wp:inline distT="0" distB="0" distL="0" distR="0" wp14:anchorId="0F18DDAD" wp14:editId="47FCE461">
            <wp:extent cx="6400800" cy="4333461"/>
            <wp:effectExtent l="0" t="0" r="0" b="0"/>
            <wp:docPr id="7" name="Picture 7" descr="C:\Users\hiekkama\AppData\Local\Microsoft\Windows\Temporary Internet Files\Content.Outlook\03T449OM\3326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iekkama\AppData\Local\Microsoft\Windows\Temporary Internet Files\Content.Outlook\03T449OM\3326_00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24" t="12482" r="4046" b="5563"/>
                    <a:stretch/>
                  </pic:blipFill>
                  <pic:spPr bwMode="auto">
                    <a:xfrm>
                      <a:off x="0" y="0"/>
                      <a:ext cx="6400922" cy="4333544"/>
                    </a:xfrm>
                    <a:prstGeom prst="rect">
                      <a:avLst/>
                    </a:prstGeom>
                    <a:noFill/>
                    <a:ln>
                      <a:noFill/>
                    </a:ln>
                    <a:extLst>
                      <a:ext uri="{53640926-AAD7-44D8-BBD7-CCE9431645EC}">
                        <a14:shadowObscured xmlns:a14="http://schemas.microsoft.com/office/drawing/2010/main"/>
                      </a:ext>
                    </a:extLst>
                  </pic:spPr>
                </pic:pic>
              </a:graphicData>
            </a:graphic>
          </wp:inline>
        </w:drawing>
      </w:r>
    </w:p>
    <w:p w:rsidR="005273E2" w:rsidRDefault="005273E2" w:rsidP="005273E2"/>
    <w:p w:rsidR="005273E2" w:rsidRDefault="005273E2" w:rsidP="005273E2"/>
    <w:p w:rsidR="005273E2" w:rsidRDefault="005273E2" w:rsidP="005273E2">
      <w:pPr>
        <w:rPr>
          <w:highlight w:val="yellow"/>
        </w:rPr>
      </w:pPr>
    </w:p>
    <w:p w:rsidR="005273E2" w:rsidRDefault="005273E2" w:rsidP="005273E2">
      <w:pPr>
        <w:rPr>
          <w:highlight w:val="yellow"/>
        </w:rPr>
      </w:pPr>
    </w:p>
    <w:p w:rsidR="005273E2" w:rsidRDefault="005273E2" w:rsidP="005273E2">
      <w:pPr>
        <w:rPr>
          <w:highlight w:val="yellow"/>
        </w:rPr>
      </w:pPr>
    </w:p>
    <w:p w:rsidR="005273E2" w:rsidRDefault="005273E2" w:rsidP="005273E2">
      <w:pPr>
        <w:rPr>
          <w:highlight w:val="yellow"/>
        </w:rPr>
      </w:pPr>
    </w:p>
    <w:p w:rsidR="005273E2" w:rsidRDefault="005273E2" w:rsidP="005273E2">
      <w:pPr>
        <w:rPr>
          <w:highlight w:val="yellow"/>
        </w:rPr>
      </w:pPr>
    </w:p>
    <w:p w:rsidR="005273E2" w:rsidRDefault="005273E2" w:rsidP="005273E2">
      <w:pPr>
        <w:rPr>
          <w:highlight w:val="yellow"/>
        </w:rPr>
      </w:pPr>
    </w:p>
    <w:p w:rsidR="005273E2" w:rsidRDefault="005273E2" w:rsidP="005273E2">
      <w:pPr>
        <w:rPr>
          <w:highlight w:val="yellow"/>
        </w:rPr>
      </w:pPr>
    </w:p>
    <w:p w:rsidR="00543C86" w:rsidRDefault="00543C86" w:rsidP="005273E2">
      <w:pPr>
        <w:rPr>
          <w:highlight w:val="yellow"/>
        </w:rPr>
      </w:pPr>
    </w:p>
    <w:p w:rsidR="00543C86" w:rsidRDefault="00543C86" w:rsidP="005273E2">
      <w:pPr>
        <w:rPr>
          <w:highlight w:val="yellow"/>
        </w:rPr>
      </w:pPr>
    </w:p>
    <w:p w:rsidR="00543C86" w:rsidRDefault="00543C86" w:rsidP="005273E2">
      <w:pPr>
        <w:rPr>
          <w:highlight w:val="yellow"/>
        </w:rPr>
      </w:pPr>
    </w:p>
    <w:p w:rsidR="00543C86" w:rsidRDefault="00543C86" w:rsidP="005273E2">
      <w:pPr>
        <w:rPr>
          <w:highlight w:val="yellow"/>
        </w:rPr>
      </w:pPr>
    </w:p>
    <w:p w:rsidR="005273E2" w:rsidRPr="0022568C" w:rsidRDefault="00E65CAE" w:rsidP="005273E2">
      <w:r>
        <w:rPr>
          <w:highlight w:val="yellow"/>
        </w:rPr>
        <w:lastRenderedPageBreak/>
        <w:t>Appendix 5</w:t>
      </w:r>
      <w:r w:rsidR="005273E2" w:rsidRPr="004A664F">
        <w:rPr>
          <w:highlight w:val="yellow"/>
        </w:rPr>
        <w:t>:</w:t>
      </w:r>
      <w:r w:rsidR="005273E2" w:rsidRPr="0022568C">
        <w:t xml:space="preserve"> </w:t>
      </w:r>
    </w:p>
    <w:p w:rsidR="005273E2" w:rsidRPr="00543C86" w:rsidRDefault="005273E2" w:rsidP="005273E2">
      <w:pPr>
        <w:rPr>
          <w:rFonts w:ascii="Times New Roman" w:hAnsi="Times New Roman" w:cs="Times New Roman"/>
          <w:b/>
          <w:sz w:val="24"/>
        </w:rPr>
      </w:pPr>
      <w:r w:rsidRPr="00543C86">
        <w:rPr>
          <w:rFonts w:ascii="Times New Roman" w:hAnsi="Times New Roman" w:cs="Times New Roman"/>
          <w:b/>
          <w:sz w:val="24"/>
        </w:rPr>
        <w:t>Relationship between the parties in homicides against women between 2007 and 2013 (Source: Homicide database of the National Research Institute of Legal Policy, Homicide survey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942"/>
        <w:gridCol w:w="943"/>
        <w:gridCol w:w="943"/>
        <w:gridCol w:w="943"/>
        <w:gridCol w:w="943"/>
        <w:gridCol w:w="943"/>
        <w:gridCol w:w="801"/>
      </w:tblGrid>
      <w:tr w:rsidR="005273E2" w:rsidRPr="00543C86" w:rsidTr="00E65CAE">
        <w:tc>
          <w:tcPr>
            <w:tcW w:w="2784"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Relationship between victim and perpetrator</w:t>
            </w:r>
          </w:p>
        </w:tc>
        <w:tc>
          <w:tcPr>
            <w:tcW w:w="942"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2007</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2008</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2009</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2010</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2011</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2012</w:t>
            </w:r>
          </w:p>
        </w:tc>
        <w:tc>
          <w:tcPr>
            <w:tcW w:w="801"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2013*</w:t>
            </w:r>
          </w:p>
        </w:tc>
      </w:tr>
      <w:tr w:rsidR="005273E2" w:rsidRPr="00543C86" w:rsidTr="00E65CAE">
        <w:tc>
          <w:tcPr>
            <w:tcW w:w="2784"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Spouse</w:t>
            </w:r>
          </w:p>
        </w:tc>
        <w:tc>
          <w:tcPr>
            <w:tcW w:w="942"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10</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11</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12</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0</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11</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7</w:t>
            </w:r>
          </w:p>
        </w:tc>
        <w:tc>
          <w:tcPr>
            <w:tcW w:w="801"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9</w:t>
            </w:r>
          </w:p>
        </w:tc>
      </w:tr>
      <w:tr w:rsidR="005273E2" w:rsidRPr="00543C86" w:rsidTr="00E65CAE">
        <w:tc>
          <w:tcPr>
            <w:tcW w:w="2784"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Cohabitant</w:t>
            </w:r>
          </w:p>
        </w:tc>
        <w:tc>
          <w:tcPr>
            <w:tcW w:w="942"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4</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5</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5</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7</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3</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w:t>
            </w:r>
          </w:p>
        </w:tc>
        <w:tc>
          <w:tcPr>
            <w:tcW w:w="801"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3</w:t>
            </w:r>
          </w:p>
        </w:tc>
      </w:tr>
      <w:tr w:rsidR="005273E2" w:rsidRPr="00543C86" w:rsidTr="00E65CAE">
        <w:tc>
          <w:tcPr>
            <w:tcW w:w="2784"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Partner</w:t>
            </w:r>
          </w:p>
        </w:tc>
        <w:tc>
          <w:tcPr>
            <w:tcW w:w="942"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10</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6</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5</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5</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3</w:t>
            </w:r>
          </w:p>
        </w:tc>
        <w:tc>
          <w:tcPr>
            <w:tcW w:w="801"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1</w:t>
            </w:r>
          </w:p>
        </w:tc>
      </w:tr>
      <w:tr w:rsidR="005273E2" w:rsidRPr="00543C86" w:rsidTr="00E65CAE">
        <w:tc>
          <w:tcPr>
            <w:tcW w:w="2784"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Ex-spouse/partner</w:t>
            </w:r>
          </w:p>
        </w:tc>
        <w:tc>
          <w:tcPr>
            <w:tcW w:w="942"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3</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4</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6</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5</w:t>
            </w:r>
          </w:p>
        </w:tc>
        <w:tc>
          <w:tcPr>
            <w:tcW w:w="801"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4</w:t>
            </w:r>
          </w:p>
        </w:tc>
      </w:tr>
      <w:tr w:rsidR="005273E2" w:rsidRPr="00543C86" w:rsidTr="00E65CAE">
        <w:tc>
          <w:tcPr>
            <w:tcW w:w="2784"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Total</w:t>
            </w:r>
          </w:p>
        </w:tc>
        <w:tc>
          <w:tcPr>
            <w:tcW w:w="942"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48</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44</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34</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26</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40</w:t>
            </w:r>
          </w:p>
        </w:tc>
        <w:tc>
          <w:tcPr>
            <w:tcW w:w="943"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41</w:t>
            </w:r>
          </w:p>
        </w:tc>
        <w:tc>
          <w:tcPr>
            <w:tcW w:w="801" w:type="dxa"/>
            <w:shd w:val="clear" w:color="auto" w:fill="auto"/>
          </w:tcPr>
          <w:p w:rsidR="005273E2" w:rsidRPr="00543C86" w:rsidRDefault="005273E2" w:rsidP="00E65CAE">
            <w:pPr>
              <w:rPr>
                <w:rFonts w:ascii="Times New Roman" w:eastAsia="Arial" w:hAnsi="Times New Roman" w:cs="Times New Roman"/>
                <w:szCs w:val="20"/>
              </w:rPr>
            </w:pPr>
            <w:r w:rsidRPr="00543C86">
              <w:rPr>
                <w:rFonts w:ascii="Times New Roman" w:eastAsia="Arial" w:hAnsi="Times New Roman" w:cs="Times New Roman"/>
                <w:szCs w:val="20"/>
              </w:rPr>
              <w:t>26</w:t>
            </w:r>
          </w:p>
        </w:tc>
      </w:tr>
    </w:tbl>
    <w:p w:rsidR="005273E2" w:rsidRPr="00543C86" w:rsidRDefault="005273E2" w:rsidP="005273E2">
      <w:pPr>
        <w:rPr>
          <w:rFonts w:ascii="Times New Roman" w:hAnsi="Times New Roman" w:cs="Times New Roman"/>
          <w:sz w:val="24"/>
        </w:rPr>
      </w:pPr>
      <w:r w:rsidRPr="00543C86">
        <w:rPr>
          <w:rFonts w:ascii="Times New Roman" w:hAnsi="Times New Roman" w:cs="Times New Roman"/>
          <w:sz w:val="24"/>
        </w:rPr>
        <w:t>*Preliminary data</w:t>
      </w:r>
    </w:p>
    <w:p w:rsidR="00E65CAE" w:rsidRDefault="005273E2" w:rsidP="005273E2">
      <w:pPr>
        <w:rPr>
          <w:rFonts w:ascii="Times New Roman" w:hAnsi="Times New Roman" w:cs="Times New Roman"/>
          <w:sz w:val="24"/>
        </w:rPr>
      </w:pPr>
      <w:r w:rsidRPr="00543C86">
        <w:rPr>
          <w:rFonts w:ascii="Times New Roman" w:hAnsi="Times New Roman" w:cs="Times New Roman"/>
          <w:sz w:val="24"/>
        </w:rPr>
        <w:t>65% of adult female victims had been killed by a spouse, partner or an ex-partner, while in 10% of cases the killer was another close relative. Six per cent of men had been killed by a spouse, partner or an ex-partner, less than one per cent by a same-sex partner and seven per cent by another close relative. The data are based on homicides committed between 1 January 2003 and 31 December 2012 that had been registered in the homicide monitoring system by 20 January 2014.</w:t>
      </w:r>
    </w:p>
    <w:p w:rsidR="00852710" w:rsidRPr="0080308E" w:rsidRDefault="00852710" w:rsidP="005273E2"/>
    <w:p w:rsidR="00E65CAE" w:rsidRDefault="00E65CAE" w:rsidP="00E65CAE">
      <w:pPr>
        <w:rPr>
          <w:lang w:val="en-US"/>
        </w:rPr>
      </w:pPr>
      <w:r w:rsidRPr="00E65CAE">
        <w:rPr>
          <w:highlight w:val="yellow"/>
          <w:lang w:val="en-US"/>
        </w:rPr>
        <w:t>Appendix 5a</w:t>
      </w:r>
      <w:r>
        <w:rPr>
          <w:lang w:val="en-US"/>
        </w:rPr>
        <w:t>:</w:t>
      </w:r>
      <w:r>
        <w:rPr>
          <w:lang w:val="en-US"/>
        </w:rPr>
        <w:tab/>
      </w:r>
      <w:r>
        <w:rPr>
          <w:lang w:val="en-US"/>
        </w:rPr>
        <w:tab/>
      </w:r>
      <w:r>
        <w:rPr>
          <w:lang w:val="en-US"/>
        </w:rPr>
        <w:tab/>
      </w:r>
      <w:r>
        <w:rPr>
          <w:lang w:val="en-US"/>
        </w:rPr>
        <w:tab/>
      </w:r>
      <w:r>
        <w:rPr>
          <w:lang w:val="en-US"/>
        </w:rPr>
        <w:tab/>
      </w:r>
      <w:r>
        <w:rPr>
          <w:lang w:val="en-US"/>
        </w:rPr>
        <w:tab/>
        <w:t>24 April 2014</w:t>
      </w:r>
    </w:p>
    <w:p w:rsidR="00E65CAE" w:rsidRPr="00852710" w:rsidRDefault="00E65CAE" w:rsidP="00E65CAE">
      <w:pPr>
        <w:rPr>
          <w:rFonts w:ascii="Times New Roman" w:hAnsi="Times New Roman" w:cs="Times New Roman"/>
          <w:sz w:val="24"/>
          <w:lang w:val="en-US"/>
        </w:rPr>
      </w:pPr>
    </w:p>
    <w:p w:rsidR="00E65CAE" w:rsidRPr="00852710" w:rsidRDefault="00E65CAE" w:rsidP="00E65CAE">
      <w:pPr>
        <w:rPr>
          <w:rFonts w:ascii="Times New Roman" w:hAnsi="Times New Roman" w:cs="Times New Roman"/>
          <w:b/>
          <w:sz w:val="24"/>
          <w:lang w:val="en-US"/>
        </w:rPr>
      </w:pPr>
      <w:r w:rsidRPr="00852710">
        <w:rPr>
          <w:rFonts w:ascii="Times New Roman" w:hAnsi="Times New Roman" w:cs="Times New Roman"/>
          <w:b/>
          <w:sz w:val="24"/>
          <w:lang w:val="en-US"/>
        </w:rPr>
        <w:t>CRIMINAL CASES DECIDED BY DISTRICT COURTS IN 2012 AND 2013</w:t>
      </w:r>
    </w:p>
    <w:tbl>
      <w:tblPr>
        <w:tblStyle w:val="TableGrid"/>
        <w:tblW w:w="9642" w:type="dxa"/>
        <w:tblLook w:val="04A0" w:firstRow="1" w:lastRow="0" w:firstColumn="1" w:lastColumn="0" w:noHBand="0" w:noVBand="1"/>
      </w:tblPr>
      <w:tblGrid>
        <w:gridCol w:w="7366"/>
        <w:gridCol w:w="1134"/>
        <w:gridCol w:w="1142"/>
      </w:tblGrid>
      <w:tr w:rsidR="00E65CAE" w:rsidRPr="00852710" w:rsidTr="00E65CAE">
        <w:tc>
          <w:tcPr>
            <w:tcW w:w="7366" w:type="dxa"/>
          </w:tcPr>
          <w:p w:rsidR="00E65CAE" w:rsidRPr="00852710" w:rsidRDefault="00E65CAE" w:rsidP="00E65CAE">
            <w:pPr>
              <w:rPr>
                <w:rFonts w:ascii="Times New Roman" w:hAnsi="Times New Roman" w:cs="Times New Roman"/>
                <w:sz w:val="20"/>
                <w:lang w:val="en-US"/>
              </w:rPr>
            </w:pPr>
          </w:p>
        </w:tc>
        <w:tc>
          <w:tcPr>
            <w:tcW w:w="1134" w:type="dxa"/>
          </w:tcPr>
          <w:p w:rsidR="00E65CAE" w:rsidRPr="00852710" w:rsidRDefault="00E65CAE" w:rsidP="00E65CAE">
            <w:pPr>
              <w:ind w:left="2173" w:hanging="2173"/>
              <w:rPr>
                <w:rFonts w:ascii="Times New Roman" w:hAnsi="Times New Roman" w:cs="Times New Roman"/>
                <w:sz w:val="20"/>
              </w:rPr>
            </w:pPr>
            <w:r w:rsidRPr="00852710">
              <w:rPr>
                <w:rFonts w:ascii="Times New Roman" w:hAnsi="Times New Roman" w:cs="Times New Roman"/>
                <w:sz w:val="20"/>
              </w:rPr>
              <w:t>2012</w:t>
            </w:r>
          </w:p>
        </w:tc>
        <w:tc>
          <w:tcPr>
            <w:tcW w:w="1142"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2013</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rPr>
            </w:pPr>
            <w:r w:rsidRPr="00852710">
              <w:rPr>
                <w:rFonts w:ascii="Times New Roman" w:hAnsi="Times New Roman" w:cs="Times New Roman"/>
                <w:sz w:val="28"/>
              </w:rPr>
              <w:t>Assault</w:t>
            </w:r>
            <w:r w:rsidRPr="00852710">
              <w:rPr>
                <w:rFonts w:ascii="Times New Roman" w:hAnsi="Times New Roman" w:cs="Times New Roman"/>
                <w:sz w:val="28"/>
                <w:vertAlign w:val="superscript"/>
              </w:rPr>
              <w:t>1</w:t>
            </w:r>
          </w:p>
        </w:tc>
        <w:tc>
          <w:tcPr>
            <w:tcW w:w="1134" w:type="dxa"/>
          </w:tcPr>
          <w:p w:rsidR="00E65CAE" w:rsidRPr="00852710" w:rsidRDefault="00E65CAE" w:rsidP="00E65CAE">
            <w:pPr>
              <w:ind w:left="2173" w:hanging="2173"/>
              <w:rPr>
                <w:rFonts w:ascii="Times New Roman" w:hAnsi="Times New Roman" w:cs="Times New Roman"/>
                <w:sz w:val="20"/>
              </w:rPr>
            </w:pPr>
            <w:r w:rsidRPr="00852710">
              <w:rPr>
                <w:rFonts w:ascii="Times New Roman" w:hAnsi="Times New Roman" w:cs="Times New Roman"/>
                <w:sz w:val="20"/>
              </w:rPr>
              <w:t>8,310</w:t>
            </w:r>
          </w:p>
        </w:tc>
        <w:tc>
          <w:tcPr>
            <w:tcW w:w="1142"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7,955</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rPr>
            </w:pPr>
            <w:proofErr w:type="spellStart"/>
            <w:r w:rsidRPr="00852710">
              <w:rPr>
                <w:rFonts w:ascii="Times New Roman" w:hAnsi="Times New Roman" w:cs="Times New Roman"/>
                <w:sz w:val="20"/>
              </w:rPr>
              <w:t>Aggravated</w:t>
            </w:r>
            <w:proofErr w:type="spellEnd"/>
            <w:r w:rsidRPr="00852710">
              <w:rPr>
                <w:rFonts w:ascii="Times New Roman" w:hAnsi="Times New Roman" w:cs="Times New Roman"/>
                <w:sz w:val="20"/>
              </w:rPr>
              <w:t xml:space="preserve"> assault</w:t>
            </w:r>
            <w:r w:rsidRPr="00852710">
              <w:rPr>
                <w:rFonts w:ascii="Times New Roman" w:hAnsi="Times New Roman" w:cs="Times New Roman"/>
                <w:sz w:val="20"/>
                <w:vertAlign w:val="superscript"/>
              </w:rPr>
              <w:t>2</w:t>
            </w:r>
          </w:p>
        </w:tc>
        <w:tc>
          <w:tcPr>
            <w:tcW w:w="1134"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791</w:t>
            </w:r>
          </w:p>
        </w:tc>
        <w:tc>
          <w:tcPr>
            <w:tcW w:w="1142"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741</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rPr>
            </w:pPr>
            <w:proofErr w:type="spellStart"/>
            <w:r w:rsidRPr="00852710">
              <w:rPr>
                <w:rFonts w:ascii="Times New Roman" w:hAnsi="Times New Roman" w:cs="Times New Roman"/>
                <w:sz w:val="20"/>
              </w:rPr>
              <w:t>Minor</w:t>
            </w:r>
            <w:proofErr w:type="spellEnd"/>
            <w:r w:rsidRPr="00852710">
              <w:rPr>
                <w:rFonts w:ascii="Times New Roman" w:hAnsi="Times New Roman" w:cs="Times New Roman"/>
                <w:sz w:val="20"/>
              </w:rPr>
              <w:t xml:space="preserve"> assault</w:t>
            </w:r>
            <w:r w:rsidRPr="00852710">
              <w:rPr>
                <w:rFonts w:ascii="Times New Roman" w:hAnsi="Times New Roman" w:cs="Times New Roman"/>
                <w:sz w:val="20"/>
                <w:vertAlign w:val="superscript"/>
              </w:rPr>
              <w:t>3</w:t>
            </w:r>
          </w:p>
        </w:tc>
        <w:tc>
          <w:tcPr>
            <w:tcW w:w="1134"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429</w:t>
            </w:r>
          </w:p>
        </w:tc>
        <w:tc>
          <w:tcPr>
            <w:tcW w:w="1142"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351</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lang w:val="en-US"/>
              </w:rPr>
            </w:pPr>
            <w:r w:rsidRPr="00852710">
              <w:rPr>
                <w:rFonts w:ascii="Times New Roman" w:hAnsi="Times New Roman" w:cs="Times New Roman"/>
                <w:sz w:val="20"/>
                <w:lang w:val="en-US"/>
              </w:rPr>
              <w:t>Negligent homicide, grossly negligent homicide</w:t>
            </w:r>
            <w:r w:rsidRPr="00852710">
              <w:rPr>
                <w:rFonts w:ascii="Times New Roman" w:hAnsi="Times New Roman" w:cs="Times New Roman"/>
                <w:sz w:val="20"/>
                <w:vertAlign w:val="superscript"/>
                <w:lang w:val="en-US"/>
              </w:rPr>
              <w:t>4</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102</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101</w:t>
            </w:r>
          </w:p>
        </w:tc>
      </w:tr>
      <w:tr w:rsidR="00E65CAE" w:rsidRPr="00852710" w:rsidTr="00E65CAE">
        <w:trPr>
          <w:trHeight w:val="134"/>
        </w:trPr>
        <w:tc>
          <w:tcPr>
            <w:tcW w:w="7366" w:type="dxa"/>
          </w:tcPr>
          <w:p w:rsidR="00E65CAE" w:rsidRPr="00852710" w:rsidRDefault="00E65CAE" w:rsidP="00E65CAE">
            <w:pPr>
              <w:rPr>
                <w:rFonts w:ascii="Times New Roman" w:hAnsi="Times New Roman" w:cs="Times New Roman"/>
                <w:sz w:val="20"/>
                <w:vertAlign w:val="superscript"/>
                <w:lang w:val="en-US"/>
              </w:rPr>
            </w:pPr>
            <w:r w:rsidRPr="00852710">
              <w:rPr>
                <w:rFonts w:ascii="Times New Roman" w:hAnsi="Times New Roman" w:cs="Times New Roman"/>
                <w:sz w:val="20"/>
                <w:lang w:val="en-US"/>
              </w:rPr>
              <w:t>Negligent bodily injury, grossly negligent bodily injury</w:t>
            </w:r>
            <w:r w:rsidRPr="00852710">
              <w:rPr>
                <w:rFonts w:ascii="Times New Roman" w:hAnsi="Times New Roman" w:cs="Times New Roman"/>
                <w:sz w:val="20"/>
                <w:vertAlign w:val="superscript"/>
                <w:lang w:val="en-US"/>
              </w:rPr>
              <w:t>5</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237</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246</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lang w:val="en-US"/>
              </w:rPr>
            </w:pPr>
            <w:r w:rsidRPr="00852710">
              <w:rPr>
                <w:rFonts w:ascii="Times New Roman" w:hAnsi="Times New Roman" w:cs="Times New Roman"/>
                <w:sz w:val="20"/>
                <w:lang w:val="en-US"/>
              </w:rPr>
              <w:t>Sexual abuse of a child, aggravated sexual abuse of a child</w:t>
            </w:r>
            <w:r w:rsidRPr="00852710">
              <w:rPr>
                <w:rFonts w:ascii="Times New Roman" w:hAnsi="Times New Roman" w:cs="Times New Roman"/>
                <w:sz w:val="20"/>
                <w:vertAlign w:val="superscript"/>
                <w:lang w:val="en-US"/>
              </w:rPr>
              <w:t>6</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397</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515</w:t>
            </w:r>
          </w:p>
        </w:tc>
      </w:tr>
      <w:tr w:rsidR="00E65CAE" w:rsidRPr="00852710" w:rsidTr="00E65CAE">
        <w:trPr>
          <w:trHeight w:val="129"/>
        </w:trPr>
        <w:tc>
          <w:tcPr>
            <w:tcW w:w="7366" w:type="dxa"/>
          </w:tcPr>
          <w:p w:rsidR="00E65CAE" w:rsidRPr="00852710" w:rsidRDefault="00E65CAE" w:rsidP="00E65CAE">
            <w:pPr>
              <w:rPr>
                <w:rFonts w:ascii="Times New Roman" w:hAnsi="Times New Roman" w:cs="Times New Roman"/>
                <w:sz w:val="20"/>
                <w:vertAlign w:val="superscript"/>
                <w:lang w:val="en-US"/>
              </w:rPr>
            </w:pPr>
            <w:r w:rsidRPr="00852710">
              <w:rPr>
                <w:rFonts w:ascii="Times New Roman" w:hAnsi="Times New Roman" w:cs="Times New Roman"/>
                <w:sz w:val="20"/>
                <w:lang w:val="en-US"/>
              </w:rPr>
              <w:t>Employment offenses</w:t>
            </w:r>
            <w:r w:rsidRPr="00852710">
              <w:rPr>
                <w:rFonts w:ascii="Times New Roman" w:hAnsi="Times New Roman" w:cs="Times New Roman"/>
                <w:sz w:val="20"/>
                <w:vertAlign w:val="superscript"/>
                <w:lang w:val="en-US"/>
              </w:rPr>
              <w:t>7</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143</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159</w:t>
            </w:r>
          </w:p>
        </w:tc>
      </w:tr>
      <w:tr w:rsidR="00E65CAE" w:rsidRPr="00852710" w:rsidTr="00E65CAE">
        <w:trPr>
          <w:trHeight w:val="129"/>
        </w:trPr>
        <w:tc>
          <w:tcPr>
            <w:tcW w:w="7366"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 xml:space="preserve">                                                                                                                                      Total</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10,409</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10,068</w:t>
            </w:r>
          </w:p>
        </w:tc>
      </w:tr>
    </w:tbl>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1)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assault and attempted assault</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2)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aggravated assault and attempted aggravated assault</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3)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minor assault</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4)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negligent homicide and grossly negligent homicide</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5)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negligent bodily injury and grossly negligent bodily injury</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6)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indecency against a child, sexual abuse of a child, attempted sexual abuse of a child, gross indecency against a child, aggravated sexual abuse of a child and attempted aggravated sexual abuse of a child</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7)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extortionate labor discrimination, unauthorized use of foreign labor, working hours offense, labor discrimination and work safety offense</w:t>
      </w:r>
    </w:p>
    <w:p w:rsidR="005273E2" w:rsidRPr="00852710" w:rsidRDefault="005273E2" w:rsidP="005273E2">
      <w:pPr>
        <w:rPr>
          <w:rFonts w:ascii="Times New Roman" w:hAnsi="Times New Roman" w:cs="Times New Roman"/>
          <w:sz w:val="24"/>
          <w:lang w:val="en-US"/>
        </w:rPr>
      </w:pPr>
    </w:p>
    <w:p w:rsidR="00E65CAE" w:rsidRDefault="00E65CAE" w:rsidP="005273E2">
      <w:pPr>
        <w:rPr>
          <w:lang w:val="en-US"/>
        </w:rPr>
      </w:pPr>
      <w:r w:rsidRPr="00E65CAE">
        <w:rPr>
          <w:highlight w:val="yellow"/>
          <w:lang w:val="en-US"/>
        </w:rPr>
        <w:t>Appendix 5b</w:t>
      </w:r>
      <w:r>
        <w:rPr>
          <w:lang w:val="en-US"/>
        </w:rPr>
        <w:t>:</w:t>
      </w:r>
    </w:p>
    <w:p w:rsidR="00E65CAE" w:rsidRPr="00852710" w:rsidRDefault="00E65CAE" w:rsidP="00E65CAE">
      <w:pPr>
        <w:rPr>
          <w:rFonts w:ascii="Times New Roman" w:hAnsi="Times New Roman" w:cs="Times New Roman"/>
          <w:b/>
          <w:sz w:val="24"/>
          <w:lang w:val="en-US"/>
        </w:rPr>
      </w:pPr>
      <w:r w:rsidRPr="00852710">
        <w:rPr>
          <w:rFonts w:ascii="Times New Roman" w:hAnsi="Times New Roman" w:cs="Times New Roman"/>
          <w:b/>
          <w:sz w:val="24"/>
          <w:lang w:val="en-US"/>
        </w:rPr>
        <w:t>CRIMINAL CASES DECIDED BY DISTRICT COURTS IN 2012 AND 2013 WHERE THE INJURED PARTY OR PLAINTIFF WAS A FEMALE</w:t>
      </w:r>
    </w:p>
    <w:tbl>
      <w:tblPr>
        <w:tblStyle w:val="TableGrid"/>
        <w:tblW w:w="9642" w:type="dxa"/>
        <w:tblLook w:val="04A0" w:firstRow="1" w:lastRow="0" w:firstColumn="1" w:lastColumn="0" w:noHBand="0" w:noVBand="1"/>
      </w:tblPr>
      <w:tblGrid>
        <w:gridCol w:w="7366"/>
        <w:gridCol w:w="1134"/>
        <w:gridCol w:w="1142"/>
      </w:tblGrid>
      <w:tr w:rsidR="00E65CAE" w:rsidRPr="00852710" w:rsidTr="00E65CAE">
        <w:tc>
          <w:tcPr>
            <w:tcW w:w="7366" w:type="dxa"/>
          </w:tcPr>
          <w:p w:rsidR="00E65CAE" w:rsidRPr="00852710" w:rsidRDefault="00E65CAE" w:rsidP="00E65CAE">
            <w:pPr>
              <w:rPr>
                <w:rFonts w:ascii="Times New Roman" w:hAnsi="Times New Roman" w:cs="Times New Roman"/>
                <w:sz w:val="20"/>
                <w:lang w:val="en-US"/>
              </w:rPr>
            </w:pPr>
          </w:p>
        </w:tc>
        <w:tc>
          <w:tcPr>
            <w:tcW w:w="1134" w:type="dxa"/>
          </w:tcPr>
          <w:p w:rsidR="00E65CAE" w:rsidRPr="00852710" w:rsidRDefault="00E65CAE" w:rsidP="00E65CAE">
            <w:pPr>
              <w:ind w:left="2173" w:hanging="2173"/>
              <w:rPr>
                <w:rFonts w:ascii="Times New Roman" w:hAnsi="Times New Roman" w:cs="Times New Roman"/>
                <w:sz w:val="20"/>
              </w:rPr>
            </w:pPr>
            <w:r w:rsidRPr="00852710">
              <w:rPr>
                <w:rFonts w:ascii="Times New Roman" w:hAnsi="Times New Roman" w:cs="Times New Roman"/>
                <w:sz w:val="20"/>
              </w:rPr>
              <w:t>2012</w:t>
            </w:r>
          </w:p>
        </w:tc>
        <w:tc>
          <w:tcPr>
            <w:tcW w:w="1142"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2013</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rPr>
            </w:pPr>
            <w:r w:rsidRPr="00852710">
              <w:rPr>
                <w:rFonts w:ascii="Times New Roman" w:hAnsi="Times New Roman" w:cs="Times New Roman"/>
                <w:sz w:val="28"/>
              </w:rPr>
              <w:t>Assault</w:t>
            </w:r>
            <w:r w:rsidRPr="00852710">
              <w:rPr>
                <w:rFonts w:ascii="Times New Roman" w:hAnsi="Times New Roman" w:cs="Times New Roman"/>
                <w:sz w:val="28"/>
                <w:vertAlign w:val="superscript"/>
              </w:rPr>
              <w:t>1</w:t>
            </w:r>
          </w:p>
        </w:tc>
        <w:tc>
          <w:tcPr>
            <w:tcW w:w="1134" w:type="dxa"/>
          </w:tcPr>
          <w:p w:rsidR="00E65CAE" w:rsidRPr="00852710" w:rsidRDefault="00E65CAE" w:rsidP="00E65CAE">
            <w:pPr>
              <w:ind w:left="2173" w:hanging="2173"/>
              <w:rPr>
                <w:rFonts w:ascii="Times New Roman" w:hAnsi="Times New Roman" w:cs="Times New Roman"/>
                <w:sz w:val="20"/>
              </w:rPr>
            </w:pPr>
            <w:r w:rsidRPr="00852710">
              <w:rPr>
                <w:rFonts w:ascii="Times New Roman" w:hAnsi="Times New Roman" w:cs="Times New Roman"/>
                <w:sz w:val="20"/>
              </w:rPr>
              <w:t>4,110</w:t>
            </w:r>
          </w:p>
        </w:tc>
        <w:tc>
          <w:tcPr>
            <w:tcW w:w="1142"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3,790</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rPr>
            </w:pPr>
            <w:proofErr w:type="spellStart"/>
            <w:r w:rsidRPr="00852710">
              <w:rPr>
                <w:rFonts w:ascii="Times New Roman" w:hAnsi="Times New Roman" w:cs="Times New Roman"/>
                <w:sz w:val="20"/>
              </w:rPr>
              <w:t>Aggravated</w:t>
            </w:r>
            <w:proofErr w:type="spellEnd"/>
            <w:r w:rsidRPr="00852710">
              <w:rPr>
                <w:rFonts w:ascii="Times New Roman" w:hAnsi="Times New Roman" w:cs="Times New Roman"/>
                <w:sz w:val="20"/>
              </w:rPr>
              <w:t xml:space="preserve"> assault</w:t>
            </w:r>
            <w:r w:rsidRPr="00852710">
              <w:rPr>
                <w:rFonts w:ascii="Times New Roman" w:hAnsi="Times New Roman" w:cs="Times New Roman"/>
                <w:sz w:val="20"/>
                <w:vertAlign w:val="superscript"/>
              </w:rPr>
              <w:t>2</w:t>
            </w:r>
          </w:p>
        </w:tc>
        <w:tc>
          <w:tcPr>
            <w:tcW w:w="1134"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303</w:t>
            </w:r>
          </w:p>
        </w:tc>
        <w:tc>
          <w:tcPr>
            <w:tcW w:w="1142"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277</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rPr>
            </w:pPr>
            <w:proofErr w:type="spellStart"/>
            <w:r w:rsidRPr="00852710">
              <w:rPr>
                <w:rFonts w:ascii="Times New Roman" w:hAnsi="Times New Roman" w:cs="Times New Roman"/>
                <w:sz w:val="20"/>
              </w:rPr>
              <w:t>Minor</w:t>
            </w:r>
            <w:proofErr w:type="spellEnd"/>
            <w:r w:rsidRPr="00852710">
              <w:rPr>
                <w:rFonts w:ascii="Times New Roman" w:hAnsi="Times New Roman" w:cs="Times New Roman"/>
                <w:sz w:val="20"/>
              </w:rPr>
              <w:t xml:space="preserve"> assault</w:t>
            </w:r>
            <w:r w:rsidRPr="00852710">
              <w:rPr>
                <w:rFonts w:ascii="Times New Roman" w:hAnsi="Times New Roman" w:cs="Times New Roman"/>
                <w:sz w:val="20"/>
                <w:vertAlign w:val="superscript"/>
              </w:rPr>
              <w:t>3</w:t>
            </w:r>
          </w:p>
        </w:tc>
        <w:tc>
          <w:tcPr>
            <w:tcW w:w="1134"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301</w:t>
            </w:r>
          </w:p>
        </w:tc>
        <w:tc>
          <w:tcPr>
            <w:tcW w:w="1142" w:type="dxa"/>
          </w:tcPr>
          <w:p w:rsidR="00E65CAE" w:rsidRPr="00852710" w:rsidRDefault="00E65CAE" w:rsidP="00E65CAE">
            <w:pPr>
              <w:rPr>
                <w:rFonts w:ascii="Times New Roman" w:hAnsi="Times New Roman" w:cs="Times New Roman"/>
                <w:sz w:val="20"/>
              </w:rPr>
            </w:pPr>
            <w:r w:rsidRPr="00852710">
              <w:rPr>
                <w:rFonts w:ascii="Times New Roman" w:hAnsi="Times New Roman" w:cs="Times New Roman"/>
                <w:sz w:val="20"/>
              </w:rPr>
              <w:t>251</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lang w:val="en-US"/>
              </w:rPr>
            </w:pPr>
            <w:r w:rsidRPr="00852710">
              <w:rPr>
                <w:rFonts w:ascii="Times New Roman" w:hAnsi="Times New Roman" w:cs="Times New Roman"/>
                <w:sz w:val="20"/>
                <w:lang w:val="en-US"/>
              </w:rPr>
              <w:t>Negligent homicide, grossly negligent homicide</w:t>
            </w:r>
            <w:r w:rsidRPr="00852710">
              <w:rPr>
                <w:rFonts w:ascii="Times New Roman" w:hAnsi="Times New Roman" w:cs="Times New Roman"/>
                <w:sz w:val="20"/>
                <w:vertAlign w:val="superscript"/>
                <w:lang w:val="en-US"/>
              </w:rPr>
              <w:t>4</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91</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85</w:t>
            </w:r>
          </w:p>
        </w:tc>
      </w:tr>
      <w:tr w:rsidR="00E65CAE" w:rsidRPr="00852710" w:rsidTr="00E65CAE">
        <w:trPr>
          <w:trHeight w:val="134"/>
        </w:trPr>
        <w:tc>
          <w:tcPr>
            <w:tcW w:w="7366" w:type="dxa"/>
          </w:tcPr>
          <w:p w:rsidR="00E65CAE" w:rsidRPr="00852710" w:rsidRDefault="00E65CAE" w:rsidP="00E65CAE">
            <w:pPr>
              <w:rPr>
                <w:rFonts w:ascii="Times New Roman" w:hAnsi="Times New Roman" w:cs="Times New Roman"/>
                <w:sz w:val="20"/>
                <w:vertAlign w:val="superscript"/>
                <w:lang w:val="en-US"/>
              </w:rPr>
            </w:pPr>
            <w:r w:rsidRPr="00852710">
              <w:rPr>
                <w:rFonts w:ascii="Times New Roman" w:hAnsi="Times New Roman" w:cs="Times New Roman"/>
                <w:sz w:val="20"/>
                <w:lang w:val="en-US"/>
              </w:rPr>
              <w:t>Negligent bodily injury, grossly negligent bodily injury</w:t>
            </w:r>
            <w:r w:rsidRPr="00852710">
              <w:rPr>
                <w:rFonts w:ascii="Times New Roman" w:hAnsi="Times New Roman" w:cs="Times New Roman"/>
                <w:sz w:val="20"/>
                <w:vertAlign w:val="superscript"/>
                <w:lang w:val="en-US"/>
              </w:rPr>
              <w:t>5</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128</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152</w:t>
            </w:r>
          </w:p>
        </w:tc>
      </w:tr>
      <w:tr w:rsidR="00E65CAE" w:rsidRPr="00852710" w:rsidTr="00E65CAE">
        <w:tc>
          <w:tcPr>
            <w:tcW w:w="7366" w:type="dxa"/>
          </w:tcPr>
          <w:p w:rsidR="00E65CAE" w:rsidRPr="00852710" w:rsidRDefault="00E65CAE" w:rsidP="00E65CAE">
            <w:pPr>
              <w:rPr>
                <w:rFonts w:ascii="Times New Roman" w:hAnsi="Times New Roman" w:cs="Times New Roman"/>
                <w:sz w:val="20"/>
                <w:vertAlign w:val="superscript"/>
                <w:lang w:val="en-US"/>
              </w:rPr>
            </w:pPr>
            <w:r w:rsidRPr="00852710">
              <w:rPr>
                <w:rFonts w:ascii="Times New Roman" w:hAnsi="Times New Roman" w:cs="Times New Roman"/>
                <w:sz w:val="20"/>
                <w:lang w:val="en-US"/>
              </w:rPr>
              <w:t>Sexual abuse of a child, aggravated sexual abuse of a child</w:t>
            </w:r>
            <w:r w:rsidRPr="00852710">
              <w:rPr>
                <w:rFonts w:ascii="Times New Roman" w:hAnsi="Times New Roman" w:cs="Times New Roman"/>
                <w:sz w:val="20"/>
                <w:vertAlign w:val="superscript"/>
                <w:lang w:val="en-US"/>
              </w:rPr>
              <w:t>6</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373</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483</w:t>
            </w:r>
          </w:p>
        </w:tc>
      </w:tr>
      <w:tr w:rsidR="00E65CAE" w:rsidRPr="00852710" w:rsidTr="00E65CAE">
        <w:trPr>
          <w:trHeight w:val="129"/>
        </w:trPr>
        <w:tc>
          <w:tcPr>
            <w:tcW w:w="7366" w:type="dxa"/>
          </w:tcPr>
          <w:p w:rsidR="00E65CAE" w:rsidRPr="00852710" w:rsidRDefault="00E65CAE" w:rsidP="00E65CAE">
            <w:pPr>
              <w:rPr>
                <w:rFonts w:ascii="Times New Roman" w:hAnsi="Times New Roman" w:cs="Times New Roman"/>
                <w:sz w:val="20"/>
                <w:vertAlign w:val="superscript"/>
                <w:lang w:val="en-US"/>
              </w:rPr>
            </w:pPr>
            <w:r w:rsidRPr="00852710">
              <w:rPr>
                <w:rFonts w:ascii="Times New Roman" w:hAnsi="Times New Roman" w:cs="Times New Roman"/>
                <w:sz w:val="20"/>
                <w:lang w:val="en-US"/>
              </w:rPr>
              <w:t>Employment offenses</w:t>
            </w:r>
            <w:r w:rsidRPr="00852710">
              <w:rPr>
                <w:rFonts w:ascii="Times New Roman" w:hAnsi="Times New Roman" w:cs="Times New Roman"/>
                <w:sz w:val="20"/>
                <w:vertAlign w:val="superscript"/>
                <w:lang w:val="en-US"/>
              </w:rPr>
              <w:t>7</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22</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35</w:t>
            </w:r>
          </w:p>
        </w:tc>
      </w:tr>
      <w:tr w:rsidR="00E65CAE" w:rsidRPr="00852710" w:rsidTr="00E65CAE">
        <w:trPr>
          <w:trHeight w:val="129"/>
        </w:trPr>
        <w:tc>
          <w:tcPr>
            <w:tcW w:w="7366"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 xml:space="preserve">                                                                                                                                      Total</w:t>
            </w:r>
          </w:p>
        </w:tc>
        <w:tc>
          <w:tcPr>
            <w:tcW w:w="1134"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5,328</w:t>
            </w:r>
          </w:p>
        </w:tc>
        <w:tc>
          <w:tcPr>
            <w:tcW w:w="1142" w:type="dxa"/>
          </w:tcPr>
          <w:p w:rsidR="00E65CAE" w:rsidRPr="00852710" w:rsidRDefault="00E65CAE" w:rsidP="00E65CAE">
            <w:pPr>
              <w:rPr>
                <w:rFonts w:ascii="Times New Roman" w:hAnsi="Times New Roman" w:cs="Times New Roman"/>
                <w:sz w:val="20"/>
                <w:lang w:val="en-US"/>
              </w:rPr>
            </w:pPr>
            <w:r w:rsidRPr="00852710">
              <w:rPr>
                <w:rFonts w:ascii="Times New Roman" w:hAnsi="Times New Roman" w:cs="Times New Roman"/>
                <w:sz w:val="20"/>
                <w:lang w:val="en-US"/>
              </w:rPr>
              <w:t>5,073</w:t>
            </w:r>
          </w:p>
        </w:tc>
      </w:tr>
    </w:tbl>
    <w:p w:rsidR="00E65CAE" w:rsidRPr="00852710" w:rsidRDefault="00E65CAE" w:rsidP="00E65CAE">
      <w:pPr>
        <w:rPr>
          <w:rFonts w:ascii="Times New Roman" w:hAnsi="Times New Roman" w:cs="Times New Roman"/>
          <w:sz w:val="24"/>
        </w:rPr>
      </w:pP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1)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assault and attempted assault</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2)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aggravated assault and attempted aggravated assault</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3)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minor assault</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4)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negligent homicide and grossly negligent homicide</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5)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negligent bodily injury and grossly negligent bodily injury</w:t>
      </w:r>
    </w:p>
    <w:p w:rsidR="00E65CAE" w:rsidRPr="00852710"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6)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indecency against a child, sexual abuse of a child, attempted sexual abuse of a child, gross indecency against a child, aggravated sexual abuse of a child and attempted aggravated sexual abuse of a child</w:t>
      </w:r>
    </w:p>
    <w:p w:rsidR="00E65CAE" w:rsidRDefault="00E65CAE" w:rsidP="00E65CAE">
      <w:pPr>
        <w:spacing w:after="0" w:line="240" w:lineRule="auto"/>
        <w:rPr>
          <w:rFonts w:ascii="Times New Roman" w:hAnsi="Times New Roman" w:cs="Times New Roman"/>
          <w:sz w:val="24"/>
          <w:lang w:val="en-US"/>
        </w:rPr>
      </w:pPr>
      <w:r w:rsidRPr="00852710">
        <w:rPr>
          <w:rFonts w:ascii="Times New Roman" w:hAnsi="Times New Roman" w:cs="Times New Roman"/>
          <w:sz w:val="24"/>
          <w:lang w:val="en-US"/>
        </w:rPr>
        <w:t xml:space="preserve">7) </w:t>
      </w:r>
      <w:proofErr w:type="gramStart"/>
      <w:r w:rsidRPr="00852710">
        <w:rPr>
          <w:rFonts w:ascii="Times New Roman" w:hAnsi="Times New Roman" w:cs="Times New Roman"/>
          <w:sz w:val="24"/>
          <w:lang w:val="en-US"/>
        </w:rPr>
        <w:t>includes</w:t>
      </w:r>
      <w:proofErr w:type="gramEnd"/>
      <w:r w:rsidRPr="00852710">
        <w:rPr>
          <w:rFonts w:ascii="Times New Roman" w:hAnsi="Times New Roman" w:cs="Times New Roman"/>
          <w:sz w:val="24"/>
          <w:lang w:val="en-US"/>
        </w:rPr>
        <w:t xml:space="preserve"> the following titles of offense: extortionate labor discrimination, unauthorized use of foreign labor, working hours offense, labor discrimination and work safety offense</w:t>
      </w:r>
    </w:p>
    <w:p w:rsidR="00852710" w:rsidRDefault="00852710" w:rsidP="00E65CAE">
      <w:pPr>
        <w:spacing w:after="0" w:line="240" w:lineRule="auto"/>
        <w:rPr>
          <w:rFonts w:ascii="Times New Roman" w:hAnsi="Times New Roman" w:cs="Times New Roman"/>
          <w:sz w:val="24"/>
          <w:lang w:val="en-US"/>
        </w:rPr>
      </w:pPr>
    </w:p>
    <w:p w:rsidR="005273E2" w:rsidRPr="005D47A8" w:rsidRDefault="005273E2"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852710" w:rsidRPr="005D47A8" w:rsidRDefault="00852710" w:rsidP="005273E2">
      <w:pPr>
        <w:rPr>
          <w:lang w:val="en-US"/>
        </w:rPr>
      </w:pPr>
    </w:p>
    <w:p w:rsidR="005273E2" w:rsidRDefault="00E65CAE" w:rsidP="005273E2">
      <w:pPr>
        <w:rPr>
          <w:lang w:val="fi-FI"/>
        </w:rPr>
      </w:pPr>
      <w:r>
        <w:rPr>
          <w:highlight w:val="yellow"/>
          <w:lang w:val="fi-FI"/>
        </w:rPr>
        <w:lastRenderedPageBreak/>
        <w:t>Appendix 5c</w:t>
      </w:r>
      <w:r w:rsidR="005273E2" w:rsidRPr="00D85B8A">
        <w:rPr>
          <w:highlight w:val="yellow"/>
          <w:lang w:val="fi-FI"/>
        </w:rPr>
        <w:t>:</w:t>
      </w:r>
    </w:p>
    <w:tbl>
      <w:tblPr>
        <w:tblW w:w="0" w:type="auto"/>
        <w:tblLayout w:type="fixed"/>
        <w:tblCellMar>
          <w:left w:w="30" w:type="dxa"/>
          <w:right w:w="30" w:type="dxa"/>
        </w:tblCellMar>
        <w:tblLook w:val="0000" w:firstRow="0" w:lastRow="0" w:firstColumn="0" w:lastColumn="0" w:noHBand="0" w:noVBand="0"/>
      </w:tblPr>
      <w:tblGrid>
        <w:gridCol w:w="1145"/>
        <w:gridCol w:w="2746"/>
        <w:gridCol w:w="578"/>
        <w:gridCol w:w="689"/>
        <w:gridCol w:w="1268"/>
        <w:gridCol w:w="523"/>
        <w:gridCol w:w="1290"/>
        <w:gridCol w:w="1412"/>
      </w:tblGrid>
      <w:tr w:rsidR="005273E2" w:rsidRPr="008A507F"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u w:val="single"/>
              </w:rPr>
            </w:pPr>
          </w:p>
        </w:tc>
        <w:tc>
          <w:tcPr>
            <w:tcW w:w="5281" w:type="dxa"/>
            <w:gridSpan w:val="4"/>
            <w:tcBorders>
              <w:top w:val="nil"/>
              <w:left w:val="nil"/>
              <w:bottom w:val="nil"/>
              <w:right w:val="nil"/>
            </w:tcBorders>
          </w:tcPr>
          <w:p w:rsidR="005273E2" w:rsidRPr="00852710" w:rsidRDefault="005273E2" w:rsidP="00E65CAE">
            <w:pPr>
              <w:autoSpaceDE w:val="0"/>
              <w:autoSpaceDN w:val="0"/>
              <w:adjustRightInd w:val="0"/>
              <w:spacing w:after="0" w:line="240" w:lineRule="auto"/>
              <w:rPr>
                <w:rFonts w:ascii="Times New Roman" w:hAnsi="Times New Roman" w:cs="Times New Roman"/>
                <w:b/>
                <w:bCs/>
                <w:color w:val="000000"/>
                <w:sz w:val="24"/>
                <w:szCs w:val="20"/>
              </w:rPr>
            </w:pPr>
            <w:r w:rsidRPr="00852710">
              <w:rPr>
                <w:rFonts w:ascii="Times New Roman" w:hAnsi="Times New Roman" w:cs="Times New Roman"/>
                <w:b/>
                <w:bCs/>
                <w:color w:val="000000"/>
                <w:sz w:val="24"/>
                <w:szCs w:val="20"/>
              </w:rPr>
              <w:t>Classification: Victim, gender, violent offenses / classification of reports on domestic violence</w:t>
            </w:r>
          </w:p>
        </w:tc>
        <w:tc>
          <w:tcPr>
            <w:tcW w:w="523" w:type="dxa"/>
            <w:tcBorders>
              <w:top w:val="nil"/>
              <w:left w:val="nil"/>
              <w:bottom w:val="nil"/>
              <w:right w:val="nil"/>
            </w:tcBorders>
          </w:tcPr>
          <w:p w:rsidR="005273E2" w:rsidRPr="008A507F"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8A507F"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8A507F"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1145" w:type="dxa"/>
            <w:tcBorders>
              <w:top w:val="nil"/>
              <w:left w:val="nil"/>
              <w:bottom w:val="nil"/>
              <w:right w:val="nil"/>
            </w:tcBorders>
          </w:tcPr>
          <w:p w:rsidR="005273E2" w:rsidRPr="008A507F"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2746" w:type="dxa"/>
            <w:tcBorders>
              <w:top w:val="nil"/>
              <w:left w:val="nil"/>
              <w:bottom w:val="nil"/>
              <w:right w:val="nil"/>
            </w:tcBorders>
          </w:tcPr>
          <w:p w:rsidR="005273E2" w:rsidRPr="00852710" w:rsidRDefault="005273E2" w:rsidP="00E65CAE">
            <w:pPr>
              <w:autoSpaceDE w:val="0"/>
              <w:autoSpaceDN w:val="0"/>
              <w:adjustRightInd w:val="0"/>
              <w:spacing w:after="0" w:line="240" w:lineRule="auto"/>
              <w:rPr>
                <w:rFonts w:ascii="Times New Roman" w:hAnsi="Times New Roman" w:cs="Times New Roman"/>
                <w:b/>
                <w:bCs/>
                <w:color w:val="000000"/>
                <w:sz w:val="24"/>
                <w:szCs w:val="20"/>
              </w:rPr>
            </w:pPr>
            <w:r w:rsidRPr="00852710">
              <w:rPr>
                <w:rFonts w:ascii="Times New Roman" w:hAnsi="Times New Roman" w:cs="Times New Roman"/>
                <w:b/>
                <w:bCs/>
                <w:color w:val="000000"/>
                <w:sz w:val="24"/>
                <w:szCs w:val="20"/>
              </w:rPr>
              <w:t>Source: Police result data system</w:t>
            </w:r>
          </w:p>
        </w:tc>
        <w:tc>
          <w:tcPr>
            <w:tcW w:w="578" w:type="dxa"/>
            <w:tcBorders>
              <w:top w:val="nil"/>
              <w:left w:val="nil"/>
              <w:bottom w:val="nil"/>
              <w:right w:val="nil"/>
            </w:tcBorders>
          </w:tcPr>
          <w:p w:rsidR="005273E2" w:rsidRPr="00852710" w:rsidRDefault="005273E2" w:rsidP="00E65CAE">
            <w:pPr>
              <w:autoSpaceDE w:val="0"/>
              <w:autoSpaceDN w:val="0"/>
              <w:adjustRightInd w:val="0"/>
              <w:spacing w:after="0" w:line="240" w:lineRule="auto"/>
              <w:jc w:val="right"/>
              <w:rPr>
                <w:rFonts w:ascii="Times New Roman" w:hAnsi="Times New Roman" w:cs="Times New Roman"/>
                <w:color w:val="000000"/>
                <w:sz w:val="24"/>
                <w:szCs w:val="20"/>
              </w:rPr>
            </w:pPr>
          </w:p>
        </w:tc>
        <w:tc>
          <w:tcPr>
            <w:tcW w:w="689" w:type="dxa"/>
            <w:tcBorders>
              <w:top w:val="nil"/>
              <w:left w:val="nil"/>
              <w:bottom w:val="nil"/>
              <w:right w:val="nil"/>
            </w:tcBorders>
          </w:tcPr>
          <w:p w:rsidR="005273E2" w:rsidRPr="00852710" w:rsidRDefault="005273E2" w:rsidP="00E65CAE">
            <w:pPr>
              <w:autoSpaceDE w:val="0"/>
              <w:autoSpaceDN w:val="0"/>
              <w:adjustRightInd w:val="0"/>
              <w:spacing w:after="0" w:line="240" w:lineRule="auto"/>
              <w:jc w:val="right"/>
              <w:rPr>
                <w:rFonts w:ascii="Times New Roman" w:hAnsi="Times New Roman" w:cs="Times New Roman"/>
                <w:color w:val="000000"/>
                <w:sz w:val="24"/>
                <w:szCs w:val="20"/>
              </w:rPr>
            </w:pPr>
          </w:p>
        </w:tc>
        <w:tc>
          <w:tcPr>
            <w:tcW w:w="1267" w:type="dxa"/>
            <w:tcBorders>
              <w:top w:val="nil"/>
              <w:left w:val="nil"/>
              <w:bottom w:val="nil"/>
              <w:right w:val="nil"/>
            </w:tcBorders>
          </w:tcPr>
          <w:p w:rsidR="005273E2" w:rsidRPr="00852710" w:rsidRDefault="005273E2" w:rsidP="00E65CAE">
            <w:pPr>
              <w:autoSpaceDE w:val="0"/>
              <w:autoSpaceDN w:val="0"/>
              <w:adjustRightInd w:val="0"/>
              <w:spacing w:after="0" w:line="240" w:lineRule="auto"/>
              <w:jc w:val="right"/>
              <w:rPr>
                <w:rFonts w:ascii="Times New Roman" w:hAnsi="Times New Roman" w:cs="Times New Roman"/>
                <w:color w:val="000000"/>
                <w:sz w:val="24"/>
                <w:szCs w:val="20"/>
              </w:rPr>
            </w:pPr>
          </w:p>
        </w:tc>
        <w:tc>
          <w:tcPr>
            <w:tcW w:w="523"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2746" w:type="dxa"/>
            <w:tcBorders>
              <w:top w:val="nil"/>
              <w:left w:val="nil"/>
              <w:bottom w:val="nil"/>
              <w:right w:val="nil"/>
            </w:tcBorders>
          </w:tcPr>
          <w:p w:rsidR="005273E2" w:rsidRPr="00852710" w:rsidRDefault="005273E2" w:rsidP="00E65CAE">
            <w:pPr>
              <w:autoSpaceDE w:val="0"/>
              <w:autoSpaceDN w:val="0"/>
              <w:adjustRightInd w:val="0"/>
              <w:spacing w:after="0" w:line="240" w:lineRule="auto"/>
              <w:rPr>
                <w:rFonts w:ascii="Times New Roman" w:hAnsi="Times New Roman" w:cs="Times New Roman"/>
                <w:b/>
                <w:bCs/>
                <w:color w:val="000000"/>
                <w:sz w:val="24"/>
                <w:szCs w:val="20"/>
              </w:rPr>
            </w:pPr>
            <w:r w:rsidRPr="00852710">
              <w:rPr>
                <w:rFonts w:ascii="Times New Roman" w:hAnsi="Times New Roman" w:cs="Times New Roman"/>
                <w:b/>
                <w:bCs/>
                <w:color w:val="000000"/>
                <w:sz w:val="24"/>
                <w:szCs w:val="20"/>
              </w:rPr>
              <w:t>Updated on 26 March 2014</w:t>
            </w:r>
          </w:p>
        </w:tc>
        <w:tc>
          <w:tcPr>
            <w:tcW w:w="578" w:type="dxa"/>
            <w:tcBorders>
              <w:top w:val="nil"/>
              <w:left w:val="nil"/>
              <w:bottom w:val="nil"/>
              <w:right w:val="nil"/>
            </w:tcBorders>
          </w:tcPr>
          <w:p w:rsidR="005273E2" w:rsidRPr="00852710" w:rsidRDefault="005273E2" w:rsidP="00E65CAE">
            <w:pPr>
              <w:autoSpaceDE w:val="0"/>
              <w:autoSpaceDN w:val="0"/>
              <w:adjustRightInd w:val="0"/>
              <w:spacing w:after="0" w:line="240" w:lineRule="auto"/>
              <w:jc w:val="right"/>
              <w:rPr>
                <w:rFonts w:ascii="Times New Roman" w:hAnsi="Times New Roman" w:cs="Times New Roman"/>
                <w:color w:val="000000"/>
                <w:sz w:val="24"/>
                <w:szCs w:val="20"/>
              </w:rPr>
            </w:pPr>
          </w:p>
        </w:tc>
        <w:tc>
          <w:tcPr>
            <w:tcW w:w="689" w:type="dxa"/>
            <w:tcBorders>
              <w:top w:val="nil"/>
              <w:left w:val="nil"/>
              <w:bottom w:val="nil"/>
              <w:right w:val="nil"/>
            </w:tcBorders>
          </w:tcPr>
          <w:p w:rsidR="005273E2" w:rsidRPr="00852710" w:rsidRDefault="005273E2" w:rsidP="00E65CAE">
            <w:pPr>
              <w:autoSpaceDE w:val="0"/>
              <w:autoSpaceDN w:val="0"/>
              <w:adjustRightInd w:val="0"/>
              <w:spacing w:after="0" w:line="240" w:lineRule="auto"/>
              <w:jc w:val="right"/>
              <w:rPr>
                <w:rFonts w:ascii="Times New Roman" w:hAnsi="Times New Roman" w:cs="Times New Roman"/>
                <w:color w:val="000000"/>
                <w:sz w:val="24"/>
                <w:szCs w:val="20"/>
              </w:rPr>
            </w:pPr>
          </w:p>
        </w:tc>
        <w:tc>
          <w:tcPr>
            <w:tcW w:w="1267" w:type="dxa"/>
            <w:tcBorders>
              <w:top w:val="nil"/>
              <w:left w:val="nil"/>
              <w:bottom w:val="nil"/>
              <w:right w:val="nil"/>
            </w:tcBorders>
          </w:tcPr>
          <w:p w:rsidR="005273E2" w:rsidRPr="00852710" w:rsidRDefault="005273E2" w:rsidP="00E65CAE">
            <w:pPr>
              <w:autoSpaceDE w:val="0"/>
              <w:autoSpaceDN w:val="0"/>
              <w:adjustRightInd w:val="0"/>
              <w:spacing w:after="0" w:line="240" w:lineRule="auto"/>
              <w:jc w:val="right"/>
              <w:rPr>
                <w:rFonts w:ascii="Times New Roman" w:hAnsi="Times New Roman" w:cs="Times New Roman"/>
                <w:color w:val="000000"/>
                <w:sz w:val="24"/>
                <w:szCs w:val="20"/>
              </w:rPr>
            </w:pPr>
          </w:p>
        </w:tc>
        <w:tc>
          <w:tcPr>
            <w:tcW w:w="523"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u w:val="single"/>
              </w:rPr>
            </w:pPr>
          </w:p>
        </w:tc>
        <w:tc>
          <w:tcPr>
            <w:tcW w:w="2746"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78"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689"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67"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23"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3891" w:type="dxa"/>
            <w:gridSpan w:val="2"/>
            <w:tcBorders>
              <w:top w:val="single" w:sz="12" w:space="0" w:color="C0C0C0"/>
              <w:left w:val="single" w:sz="12" w:space="0" w:color="C0C0C0"/>
              <w:bottom w:val="nil"/>
              <w:right w:val="single" w:sz="12" w:space="0" w:color="666699"/>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r>
              <w:rPr>
                <w:rFonts w:ascii="Tahoma" w:hAnsi="Tahoma" w:cs="Tahoma"/>
                <w:b/>
                <w:bCs/>
                <w:color w:val="000000"/>
                <w:sz w:val="16"/>
                <w:szCs w:val="16"/>
              </w:rPr>
              <w:t>Number of cases</w:t>
            </w:r>
          </w:p>
        </w:tc>
        <w:tc>
          <w:tcPr>
            <w:tcW w:w="578" w:type="dxa"/>
            <w:tcBorders>
              <w:top w:val="single" w:sz="12" w:space="0" w:color="666699"/>
              <w:left w:val="single" w:sz="12" w:space="0" w:color="666699"/>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2012</w:t>
            </w:r>
          </w:p>
        </w:tc>
        <w:tc>
          <w:tcPr>
            <w:tcW w:w="689" w:type="dxa"/>
            <w:tcBorders>
              <w:top w:val="single" w:sz="12" w:space="0" w:color="666699"/>
              <w:left w:val="nil"/>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267" w:type="dxa"/>
            <w:tcBorders>
              <w:top w:val="single" w:sz="12" w:space="0" w:color="666699"/>
              <w:left w:val="nil"/>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523" w:type="dxa"/>
            <w:tcBorders>
              <w:top w:val="single" w:sz="12" w:space="0" w:color="666699"/>
              <w:left w:val="single" w:sz="12" w:space="0" w:color="666699"/>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2013</w:t>
            </w:r>
          </w:p>
        </w:tc>
        <w:tc>
          <w:tcPr>
            <w:tcW w:w="1290" w:type="dxa"/>
            <w:tcBorders>
              <w:top w:val="single" w:sz="12" w:space="0" w:color="666699"/>
              <w:left w:val="nil"/>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412" w:type="dxa"/>
            <w:tcBorders>
              <w:top w:val="single" w:sz="12" w:space="0" w:color="666699"/>
              <w:left w:val="nil"/>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r>
      <w:tr w:rsidR="005273E2" w:rsidRPr="00E040F8" w:rsidTr="009A3CE2">
        <w:trPr>
          <w:trHeight w:val="237"/>
        </w:trPr>
        <w:tc>
          <w:tcPr>
            <w:tcW w:w="1145" w:type="dxa"/>
            <w:tcBorders>
              <w:top w:val="nil"/>
              <w:left w:val="single" w:sz="12" w:space="0" w:color="C0C0C0"/>
              <w:bottom w:val="single" w:sz="12" w:space="0" w:color="666699"/>
              <w:right w:val="nil"/>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p>
        </w:tc>
        <w:tc>
          <w:tcPr>
            <w:tcW w:w="2746" w:type="dxa"/>
            <w:tcBorders>
              <w:top w:val="nil"/>
              <w:left w:val="nil"/>
              <w:bottom w:val="single" w:sz="12" w:space="0" w:color="666699"/>
              <w:right w:val="single" w:sz="12" w:space="0" w:color="666699"/>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p>
        </w:tc>
        <w:tc>
          <w:tcPr>
            <w:tcW w:w="578"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M</w:t>
            </w:r>
            <w:r>
              <w:rPr>
                <w:rFonts w:ascii="Tahoma" w:hAnsi="Tahoma" w:cs="Tahoma"/>
                <w:color w:val="000000"/>
                <w:sz w:val="16"/>
                <w:szCs w:val="16"/>
              </w:rPr>
              <w:t>ale</w:t>
            </w:r>
          </w:p>
        </w:tc>
        <w:tc>
          <w:tcPr>
            <w:tcW w:w="689"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Female</w:t>
            </w:r>
          </w:p>
        </w:tc>
        <w:tc>
          <w:tcPr>
            <w:tcW w:w="1267" w:type="dxa"/>
            <w:tcBorders>
              <w:top w:val="single" w:sz="12" w:space="0" w:color="666699"/>
              <w:left w:val="single" w:sz="12" w:space="0" w:color="666699"/>
              <w:bottom w:val="single" w:sz="12" w:space="0" w:color="666699"/>
              <w:right w:val="single" w:sz="12" w:space="0" w:color="666699"/>
            </w:tcBorders>
            <w:shd w:val="solid" w:color="FFFFFF"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Gender</w:t>
            </w:r>
          </w:p>
        </w:tc>
        <w:tc>
          <w:tcPr>
            <w:tcW w:w="523"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M</w:t>
            </w:r>
            <w:r>
              <w:rPr>
                <w:rFonts w:ascii="Tahoma" w:hAnsi="Tahoma" w:cs="Tahoma"/>
                <w:color w:val="000000"/>
                <w:sz w:val="16"/>
                <w:szCs w:val="16"/>
              </w:rPr>
              <w:t>ale</w:t>
            </w:r>
          </w:p>
        </w:tc>
        <w:tc>
          <w:tcPr>
            <w:tcW w:w="1290"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Female</w:t>
            </w:r>
          </w:p>
        </w:tc>
        <w:tc>
          <w:tcPr>
            <w:tcW w:w="1412" w:type="dxa"/>
            <w:tcBorders>
              <w:top w:val="single" w:sz="12" w:space="0" w:color="666699"/>
              <w:left w:val="single" w:sz="12" w:space="0" w:color="666699"/>
              <w:bottom w:val="single" w:sz="12" w:space="0" w:color="666699"/>
              <w:right w:val="single" w:sz="12" w:space="0" w:color="666699"/>
            </w:tcBorders>
            <w:shd w:val="solid" w:color="FFFFFF" w:fill="FFFFFF"/>
          </w:tcPr>
          <w:p w:rsidR="005273E2" w:rsidRPr="00E040F8" w:rsidRDefault="009A3C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Gender</w:t>
            </w:r>
          </w:p>
        </w:tc>
      </w:tr>
      <w:tr w:rsidR="005273E2" w:rsidRPr="00E040F8" w:rsidTr="009A3CE2">
        <w:trPr>
          <w:trHeight w:val="237"/>
        </w:trPr>
        <w:tc>
          <w:tcPr>
            <w:tcW w:w="1145" w:type="dxa"/>
            <w:tcBorders>
              <w:top w:val="single" w:sz="12" w:space="0" w:color="666699"/>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Offense type</w:t>
            </w: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sidRPr="00E040F8">
              <w:rPr>
                <w:rFonts w:ascii="Tahoma" w:hAnsi="Tahoma" w:cs="Tahoma"/>
                <w:b/>
                <w:bCs/>
                <w:color w:val="000000"/>
                <w:sz w:val="16"/>
                <w:szCs w:val="16"/>
              </w:rPr>
              <w:t>H</w:t>
            </w:r>
            <w:r>
              <w:rPr>
                <w:rFonts w:ascii="Tahoma" w:hAnsi="Tahoma" w:cs="Tahoma"/>
                <w:b/>
                <w:bCs/>
                <w:color w:val="000000"/>
                <w:sz w:val="16"/>
                <w:szCs w:val="16"/>
              </w:rPr>
              <w:t>omicide offenses</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14</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23</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37</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11</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15</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26</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Violent offenses</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1 658</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3 655</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5 313</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1 786</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4 360</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6 146</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sidRPr="00E040F8">
              <w:rPr>
                <w:rFonts w:ascii="Tahoma" w:hAnsi="Tahoma" w:cs="Tahoma"/>
                <w:b/>
                <w:bCs/>
                <w:color w:val="000000"/>
                <w:sz w:val="16"/>
                <w:szCs w:val="16"/>
              </w:rPr>
              <w:t>Ra</w:t>
            </w:r>
            <w:r>
              <w:rPr>
                <w:rFonts w:ascii="Tahoma" w:hAnsi="Tahoma" w:cs="Tahoma"/>
                <w:b/>
                <w:bCs/>
                <w:color w:val="000000"/>
                <w:sz w:val="16"/>
                <w:szCs w:val="16"/>
              </w:rPr>
              <w:t>pe offenses</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44</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44</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35</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36</w:t>
            </w:r>
          </w:p>
        </w:tc>
      </w:tr>
      <w:tr w:rsidR="005273E2" w:rsidRPr="00E040F8" w:rsidTr="009A3CE2">
        <w:trPr>
          <w:trHeight w:val="237"/>
        </w:trPr>
        <w:tc>
          <w:tcPr>
            <w:tcW w:w="1145" w:type="dxa"/>
            <w:tcBorders>
              <w:top w:val="nil"/>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sidRPr="00E040F8">
              <w:rPr>
                <w:rFonts w:ascii="Tahoma" w:hAnsi="Tahoma" w:cs="Tahoma"/>
                <w:b/>
                <w:bCs/>
                <w:color w:val="000000"/>
                <w:sz w:val="16"/>
                <w:szCs w:val="16"/>
              </w:rPr>
              <w:t>V</w:t>
            </w:r>
            <w:r>
              <w:rPr>
                <w:rFonts w:ascii="Tahoma" w:hAnsi="Tahoma" w:cs="Tahoma"/>
                <w:b/>
                <w:bCs/>
                <w:color w:val="000000"/>
                <w:sz w:val="16"/>
                <w:szCs w:val="16"/>
              </w:rPr>
              <w:t>iolent offenses</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1 672</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3 722</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5 394</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1 798</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4 410</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6 208</w:t>
            </w:r>
          </w:p>
        </w:tc>
      </w:tr>
      <w:tr w:rsidR="005273E2" w:rsidRPr="00E040F8"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rPr>
                <w:rFonts w:ascii="Tahoma" w:hAnsi="Tahoma" w:cs="Tahoma"/>
                <w:color w:val="000000"/>
                <w:sz w:val="20"/>
                <w:szCs w:val="20"/>
              </w:rPr>
            </w:pPr>
          </w:p>
        </w:tc>
        <w:tc>
          <w:tcPr>
            <w:tcW w:w="2746" w:type="dxa"/>
            <w:tcBorders>
              <w:top w:val="nil"/>
              <w:left w:val="nil"/>
              <w:bottom w:val="nil"/>
              <w:right w:val="nil"/>
            </w:tcBorders>
          </w:tcPr>
          <w:p w:rsidR="005273E2" w:rsidRPr="00E040F8" w:rsidRDefault="005273E2" w:rsidP="00E65CAE">
            <w:pPr>
              <w:autoSpaceDE w:val="0"/>
              <w:autoSpaceDN w:val="0"/>
              <w:adjustRightInd w:val="0"/>
              <w:spacing w:after="0" w:line="240" w:lineRule="auto"/>
              <w:rPr>
                <w:rFonts w:ascii="Tahoma" w:hAnsi="Tahoma" w:cs="Tahoma"/>
                <w:color w:val="000000"/>
                <w:sz w:val="20"/>
                <w:szCs w:val="20"/>
              </w:rPr>
            </w:pPr>
          </w:p>
        </w:tc>
        <w:tc>
          <w:tcPr>
            <w:tcW w:w="578" w:type="dxa"/>
            <w:tcBorders>
              <w:top w:val="nil"/>
              <w:left w:val="nil"/>
              <w:bottom w:val="nil"/>
              <w:right w:val="nil"/>
            </w:tcBorders>
          </w:tcPr>
          <w:p w:rsidR="005273E2" w:rsidRPr="00E040F8" w:rsidRDefault="005273E2" w:rsidP="00E65CAE">
            <w:pPr>
              <w:autoSpaceDE w:val="0"/>
              <w:autoSpaceDN w:val="0"/>
              <w:adjustRightInd w:val="0"/>
              <w:spacing w:after="0" w:line="240" w:lineRule="auto"/>
              <w:rPr>
                <w:rFonts w:ascii="Tahoma" w:hAnsi="Tahoma" w:cs="Tahoma"/>
                <w:color w:val="000000"/>
                <w:sz w:val="20"/>
                <w:szCs w:val="20"/>
              </w:rPr>
            </w:pPr>
          </w:p>
        </w:tc>
        <w:tc>
          <w:tcPr>
            <w:tcW w:w="689" w:type="dxa"/>
            <w:tcBorders>
              <w:top w:val="single" w:sz="12" w:space="0" w:color="33CCCC"/>
              <w:left w:val="nil"/>
              <w:bottom w:val="nil"/>
              <w:right w:val="nil"/>
            </w:tcBorders>
          </w:tcPr>
          <w:p w:rsidR="005273E2" w:rsidRPr="00E040F8" w:rsidRDefault="005273E2" w:rsidP="00E65CAE">
            <w:pPr>
              <w:autoSpaceDE w:val="0"/>
              <w:autoSpaceDN w:val="0"/>
              <w:adjustRightInd w:val="0"/>
              <w:spacing w:after="0" w:line="240" w:lineRule="auto"/>
              <w:jc w:val="center"/>
              <w:rPr>
                <w:rFonts w:ascii="Tahoma" w:hAnsi="Tahoma" w:cs="Tahoma"/>
                <w:color w:val="000000"/>
                <w:sz w:val="20"/>
                <w:szCs w:val="20"/>
              </w:rPr>
            </w:pPr>
          </w:p>
        </w:tc>
        <w:tc>
          <w:tcPr>
            <w:tcW w:w="1267" w:type="dxa"/>
            <w:tcBorders>
              <w:top w:val="single" w:sz="12" w:space="0" w:color="33CCCC"/>
              <w:left w:val="nil"/>
              <w:bottom w:val="nil"/>
              <w:right w:val="nil"/>
            </w:tcBorders>
          </w:tcPr>
          <w:p w:rsidR="005273E2" w:rsidRPr="00E040F8" w:rsidRDefault="005273E2" w:rsidP="00E65CAE">
            <w:pPr>
              <w:autoSpaceDE w:val="0"/>
              <w:autoSpaceDN w:val="0"/>
              <w:adjustRightInd w:val="0"/>
              <w:spacing w:after="0" w:line="240" w:lineRule="auto"/>
              <w:jc w:val="center"/>
              <w:rPr>
                <w:rFonts w:ascii="Tahoma" w:hAnsi="Tahoma" w:cs="Tahoma"/>
                <w:color w:val="000000"/>
                <w:sz w:val="20"/>
                <w:szCs w:val="20"/>
              </w:rPr>
            </w:pPr>
          </w:p>
        </w:tc>
        <w:tc>
          <w:tcPr>
            <w:tcW w:w="523" w:type="dxa"/>
            <w:tcBorders>
              <w:top w:val="single" w:sz="12" w:space="0" w:color="33CCCC"/>
              <w:left w:val="nil"/>
              <w:bottom w:val="nil"/>
              <w:right w:val="nil"/>
            </w:tcBorders>
          </w:tcPr>
          <w:p w:rsidR="005273E2" w:rsidRPr="00E040F8" w:rsidRDefault="005273E2" w:rsidP="00E65CAE">
            <w:pPr>
              <w:autoSpaceDE w:val="0"/>
              <w:autoSpaceDN w:val="0"/>
              <w:adjustRightInd w:val="0"/>
              <w:spacing w:after="0" w:line="240" w:lineRule="auto"/>
              <w:jc w:val="center"/>
              <w:rPr>
                <w:rFonts w:ascii="Tahoma" w:hAnsi="Tahoma" w:cs="Tahoma"/>
                <w:color w:val="000000"/>
                <w:sz w:val="20"/>
                <w:szCs w:val="20"/>
              </w:rPr>
            </w:pPr>
          </w:p>
        </w:tc>
        <w:tc>
          <w:tcPr>
            <w:tcW w:w="1290" w:type="dxa"/>
            <w:tcBorders>
              <w:top w:val="single" w:sz="12" w:space="0" w:color="33CCCC"/>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single" w:sz="12" w:space="0" w:color="33CCCC"/>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2746"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78"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689"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67"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23"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3891" w:type="dxa"/>
            <w:gridSpan w:val="2"/>
            <w:tcBorders>
              <w:top w:val="single" w:sz="12" w:space="0" w:color="C0C0C0"/>
              <w:left w:val="single" w:sz="12" w:space="0" w:color="C0C0C0"/>
              <w:bottom w:val="nil"/>
              <w:right w:val="single" w:sz="12" w:space="0" w:color="666699"/>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r>
              <w:rPr>
                <w:rFonts w:ascii="Tahoma" w:hAnsi="Tahoma" w:cs="Tahoma"/>
                <w:b/>
                <w:bCs/>
                <w:color w:val="000000"/>
                <w:sz w:val="16"/>
                <w:szCs w:val="16"/>
              </w:rPr>
              <w:t>Number of cases</w:t>
            </w:r>
          </w:p>
        </w:tc>
        <w:tc>
          <w:tcPr>
            <w:tcW w:w="578" w:type="dxa"/>
            <w:tcBorders>
              <w:top w:val="single" w:sz="12" w:space="0" w:color="666699"/>
              <w:left w:val="single" w:sz="12" w:space="0" w:color="666699"/>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2012</w:t>
            </w:r>
          </w:p>
        </w:tc>
        <w:tc>
          <w:tcPr>
            <w:tcW w:w="689" w:type="dxa"/>
            <w:tcBorders>
              <w:top w:val="single" w:sz="12" w:space="0" w:color="666699"/>
              <w:left w:val="nil"/>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267" w:type="dxa"/>
            <w:tcBorders>
              <w:top w:val="single" w:sz="12" w:space="0" w:color="666699"/>
              <w:left w:val="nil"/>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523" w:type="dxa"/>
            <w:tcBorders>
              <w:top w:val="single" w:sz="12" w:space="0" w:color="666699"/>
              <w:left w:val="single" w:sz="12" w:space="0" w:color="666699"/>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2013</w:t>
            </w:r>
          </w:p>
        </w:tc>
        <w:tc>
          <w:tcPr>
            <w:tcW w:w="1290" w:type="dxa"/>
            <w:tcBorders>
              <w:top w:val="single" w:sz="12" w:space="0" w:color="666699"/>
              <w:left w:val="nil"/>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412" w:type="dxa"/>
            <w:tcBorders>
              <w:top w:val="single" w:sz="12" w:space="0" w:color="666699"/>
              <w:left w:val="nil"/>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r>
      <w:tr w:rsidR="005273E2" w:rsidRPr="00E040F8" w:rsidTr="009A3CE2">
        <w:trPr>
          <w:trHeight w:val="237"/>
        </w:trPr>
        <w:tc>
          <w:tcPr>
            <w:tcW w:w="1145" w:type="dxa"/>
            <w:tcBorders>
              <w:top w:val="nil"/>
              <w:left w:val="single" w:sz="12" w:space="0" w:color="C0C0C0"/>
              <w:bottom w:val="single" w:sz="12" w:space="0" w:color="666699"/>
              <w:right w:val="nil"/>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p>
        </w:tc>
        <w:tc>
          <w:tcPr>
            <w:tcW w:w="2746" w:type="dxa"/>
            <w:tcBorders>
              <w:top w:val="nil"/>
              <w:left w:val="nil"/>
              <w:bottom w:val="single" w:sz="12" w:space="0" w:color="666699"/>
              <w:right w:val="single" w:sz="12" w:space="0" w:color="666699"/>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p>
        </w:tc>
        <w:tc>
          <w:tcPr>
            <w:tcW w:w="578"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M</w:t>
            </w:r>
            <w:r>
              <w:rPr>
                <w:rFonts w:ascii="Tahoma" w:hAnsi="Tahoma" w:cs="Tahoma"/>
                <w:color w:val="000000"/>
                <w:sz w:val="16"/>
                <w:szCs w:val="16"/>
              </w:rPr>
              <w:t>ale</w:t>
            </w:r>
          </w:p>
        </w:tc>
        <w:tc>
          <w:tcPr>
            <w:tcW w:w="689"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Female</w:t>
            </w:r>
          </w:p>
        </w:tc>
        <w:tc>
          <w:tcPr>
            <w:tcW w:w="1267" w:type="dxa"/>
            <w:tcBorders>
              <w:top w:val="single" w:sz="12" w:space="0" w:color="666699"/>
              <w:left w:val="single" w:sz="12" w:space="0" w:color="666699"/>
              <w:bottom w:val="single" w:sz="12" w:space="0" w:color="666699"/>
              <w:right w:val="single" w:sz="12" w:space="0" w:color="666699"/>
            </w:tcBorders>
            <w:shd w:val="solid" w:color="FFFFFF"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Gender</w:t>
            </w:r>
          </w:p>
        </w:tc>
        <w:tc>
          <w:tcPr>
            <w:tcW w:w="523"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M</w:t>
            </w:r>
            <w:r>
              <w:rPr>
                <w:rFonts w:ascii="Tahoma" w:hAnsi="Tahoma" w:cs="Tahoma"/>
                <w:color w:val="000000"/>
                <w:sz w:val="16"/>
                <w:szCs w:val="16"/>
              </w:rPr>
              <w:t>ale</w:t>
            </w:r>
          </w:p>
        </w:tc>
        <w:tc>
          <w:tcPr>
            <w:tcW w:w="1290"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Female</w:t>
            </w:r>
          </w:p>
        </w:tc>
        <w:tc>
          <w:tcPr>
            <w:tcW w:w="1412" w:type="dxa"/>
            <w:tcBorders>
              <w:top w:val="single" w:sz="12" w:space="0" w:color="666699"/>
              <w:left w:val="single" w:sz="12" w:space="0" w:color="666699"/>
              <w:bottom w:val="single" w:sz="12" w:space="0" w:color="666699"/>
              <w:right w:val="single" w:sz="12" w:space="0" w:color="666699"/>
            </w:tcBorders>
            <w:shd w:val="solid" w:color="FFFFFF" w:fill="FFFFFF"/>
          </w:tcPr>
          <w:p w:rsidR="005273E2" w:rsidRPr="00E040F8" w:rsidRDefault="009A3C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Gender</w:t>
            </w:r>
          </w:p>
        </w:tc>
      </w:tr>
      <w:tr w:rsidR="005273E2" w:rsidRPr="00E040F8" w:rsidTr="009A3CE2">
        <w:trPr>
          <w:trHeight w:val="237"/>
        </w:trPr>
        <w:tc>
          <w:tcPr>
            <w:tcW w:w="1145" w:type="dxa"/>
            <w:tcBorders>
              <w:top w:val="single" w:sz="12" w:space="0" w:color="666699"/>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Offense type</w:t>
            </w: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sidRPr="00E040F8">
              <w:rPr>
                <w:rFonts w:ascii="Tahoma" w:hAnsi="Tahoma" w:cs="Tahoma"/>
                <w:b/>
                <w:bCs/>
                <w:color w:val="000000"/>
                <w:sz w:val="16"/>
                <w:szCs w:val="16"/>
              </w:rPr>
              <w:t>MUR</w:t>
            </w:r>
            <w:r>
              <w:rPr>
                <w:rFonts w:ascii="Tahoma" w:hAnsi="Tahoma" w:cs="Tahoma"/>
                <w:b/>
                <w:bCs/>
                <w:color w:val="000000"/>
                <w:sz w:val="16"/>
                <w:szCs w:val="16"/>
              </w:rPr>
              <w:t>DER</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6</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7</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 xml:space="preserve">ATTEMPTED </w:t>
            </w:r>
            <w:r w:rsidRPr="00E040F8">
              <w:rPr>
                <w:rFonts w:ascii="Tahoma" w:hAnsi="Tahoma" w:cs="Tahoma"/>
                <w:b/>
                <w:bCs/>
                <w:color w:val="000000"/>
                <w:sz w:val="16"/>
                <w:szCs w:val="16"/>
              </w:rPr>
              <w:t>MUR</w:t>
            </w:r>
            <w:r>
              <w:rPr>
                <w:rFonts w:ascii="Tahoma" w:hAnsi="Tahoma" w:cs="Tahoma"/>
                <w:b/>
                <w:bCs/>
                <w:color w:val="000000"/>
                <w:sz w:val="16"/>
                <w:szCs w:val="16"/>
              </w:rPr>
              <w:t>DER</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MANSLAUGHTER</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ATTEMPTED MANSLAUGHTER</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10</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14</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24</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10</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11</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21</w:t>
            </w:r>
          </w:p>
        </w:tc>
      </w:tr>
      <w:tr w:rsidR="005273E2" w:rsidRPr="00E040F8" w:rsidTr="009A3CE2">
        <w:trPr>
          <w:trHeight w:val="237"/>
        </w:trPr>
        <w:tc>
          <w:tcPr>
            <w:tcW w:w="1145" w:type="dxa"/>
            <w:tcBorders>
              <w:top w:val="nil"/>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sidRPr="00E040F8">
              <w:rPr>
                <w:rFonts w:ascii="Tahoma" w:hAnsi="Tahoma" w:cs="Tahoma"/>
                <w:b/>
                <w:bCs/>
                <w:color w:val="000000"/>
                <w:sz w:val="16"/>
                <w:szCs w:val="16"/>
              </w:rPr>
              <w:t>H</w:t>
            </w:r>
            <w:r>
              <w:rPr>
                <w:rFonts w:ascii="Tahoma" w:hAnsi="Tahoma" w:cs="Tahoma"/>
                <w:b/>
                <w:bCs/>
                <w:color w:val="000000"/>
                <w:sz w:val="16"/>
                <w:szCs w:val="16"/>
              </w:rPr>
              <w:t>omicide offenses</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14</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23</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37</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11</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15</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26</w:t>
            </w:r>
          </w:p>
        </w:tc>
      </w:tr>
      <w:tr w:rsidR="005273E2" w:rsidRPr="00E040F8"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2746"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78"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689"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67"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23"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2746"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78"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689"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67"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23"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3891" w:type="dxa"/>
            <w:gridSpan w:val="2"/>
            <w:tcBorders>
              <w:top w:val="single" w:sz="12" w:space="0" w:color="C0C0C0"/>
              <w:left w:val="single" w:sz="12" w:space="0" w:color="C0C0C0"/>
              <w:bottom w:val="nil"/>
              <w:right w:val="single" w:sz="12" w:space="0" w:color="666699"/>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r>
              <w:rPr>
                <w:rFonts w:ascii="Tahoma" w:hAnsi="Tahoma" w:cs="Tahoma"/>
                <w:b/>
                <w:bCs/>
                <w:color w:val="000000"/>
                <w:sz w:val="16"/>
                <w:szCs w:val="16"/>
              </w:rPr>
              <w:t>Number of cases</w:t>
            </w:r>
          </w:p>
        </w:tc>
        <w:tc>
          <w:tcPr>
            <w:tcW w:w="578" w:type="dxa"/>
            <w:tcBorders>
              <w:top w:val="single" w:sz="12" w:space="0" w:color="666699"/>
              <w:left w:val="single" w:sz="12" w:space="0" w:color="666699"/>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2012</w:t>
            </w:r>
          </w:p>
        </w:tc>
        <w:tc>
          <w:tcPr>
            <w:tcW w:w="689" w:type="dxa"/>
            <w:tcBorders>
              <w:top w:val="single" w:sz="12" w:space="0" w:color="666699"/>
              <w:left w:val="nil"/>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267" w:type="dxa"/>
            <w:tcBorders>
              <w:top w:val="single" w:sz="12" w:space="0" w:color="666699"/>
              <w:left w:val="nil"/>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523" w:type="dxa"/>
            <w:tcBorders>
              <w:top w:val="single" w:sz="12" w:space="0" w:color="666699"/>
              <w:left w:val="single" w:sz="12" w:space="0" w:color="666699"/>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2013</w:t>
            </w:r>
          </w:p>
        </w:tc>
        <w:tc>
          <w:tcPr>
            <w:tcW w:w="1290" w:type="dxa"/>
            <w:tcBorders>
              <w:top w:val="single" w:sz="12" w:space="0" w:color="666699"/>
              <w:left w:val="nil"/>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412" w:type="dxa"/>
            <w:tcBorders>
              <w:top w:val="single" w:sz="12" w:space="0" w:color="666699"/>
              <w:left w:val="nil"/>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r>
      <w:tr w:rsidR="005273E2" w:rsidRPr="00E040F8" w:rsidTr="009A3CE2">
        <w:trPr>
          <w:trHeight w:val="237"/>
        </w:trPr>
        <w:tc>
          <w:tcPr>
            <w:tcW w:w="1145" w:type="dxa"/>
            <w:tcBorders>
              <w:top w:val="nil"/>
              <w:left w:val="single" w:sz="12" w:space="0" w:color="C0C0C0"/>
              <w:bottom w:val="single" w:sz="12" w:space="0" w:color="666699"/>
              <w:right w:val="nil"/>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p>
        </w:tc>
        <w:tc>
          <w:tcPr>
            <w:tcW w:w="2746" w:type="dxa"/>
            <w:tcBorders>
              <w:top w:val="nil"/>
              <w:left w:val="nil"/>
              <w:bottom w:val="single" w:sz="12" w:space="0" w:color="666699"/>
              <w:right w:val="single" w:sz="12" w:space="0" w:color="666699"/>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p>
        </w:tc>
        <w:tc>
          <w:tcPr>
            <w:tcW w:w="578"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M</w:t>
            </w:r>
            <w:r>
              <w:rPr>
                <w:rFonts w:ascii="Tahoma" w:hAnsi="Tahoma" w:cs="Tahoma"/>
                <w:color w:val="000000"/>
                <w:sz w:val="16"/>
                <w:szCs w:val="16"/>
              </w:rPr>
              <w:t>ale</w:t>
            </w:r>
          </w:p>
        </w:tc>
        <w:tc>
          <w:tcPr>
            <w:tcW w:w="689"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Female</w:t>
            </w:r>
          </w:p>
        </w:tc>
        <w:tc>
          <w:tcPr>
            <w:tcW w:w="1267" w:type="dxa"/>
            <w:tcBorders>
              <w:top w:val="single" w:sz="12" w:space="0" w:color="666699"/>
              <w:left w:val="single" w:sz="12" w:space="0" w:color="666699"/>
              <w:bottom w:val="single" w:sz="12" w:space="0" w:color="666699"/>
              <w:right w:val="single" w:sz="12" w:space="0" w:color="666699"/>
            </w:tcBorders>
            <w:shd w:val="solid" w:color="FFFFFF"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Gender</w:t>
            </w:r>
          </w:p>
        </w:tc>
        <w:tc>
          <w:tcPr>
            <w:tcW w:w="523"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M</w:t>
            </w:r>
            <w:r>
              <w:rPr>
                <w:rFonts w:ascii="Tahoma" w:hAnsi="Tahoma" w:cs="Tahoma"/>
                <w:color w:val="000000"/>
                <w:sz w:val="16"/>
                <w:szCs w:val="16"/>
              </w:rPr>
              <w:t>ale</w:t>
            </w:r>
          </w:p>
        </w:tc>
        <w:tc>
          <w:tcPr>
            <w:tcW w:w="1290"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Female</w:t>
            </w:r>
          </w:p>
        </w:tc>
        <w:tc>
          <w:tcPr>
            <w:tcW w:w="1412" w:type="dxa"/>
            <w:tcBorders>
              <w:top w:val="single" w:sz="12" w:space="0" w:color="666699"/>
              <w:left w:val="single" w:sz="12" w:space="0" w:color="666699"/>
              <w:bottom w:val="single" w:sz="12" w:space="0" w:color="666699"/>
              <w:right w:val="single" w:sz="12" w:space="0" w:color="666699"/>
            </w:tcBorders>
            <w:shd w:val="solid" w:color="FFFFFF" w:fill="FFFFFF"/>
          </w:tcPr>
          <w:p w:rsidR="005273E2" w:rsidRPr="00E040F8" w:rsidRDefault="009A3C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Gender</w:t>
            </w:r>
          </w:p>
        </w:tc>
      </w:tr>
      <w:tr w:rsidR="005273E2" w:rsidRPr="00E040F8" w:rsidTr="009A3CE2">
        <w:trPr>
          <w:trHeight w:val="237"/>
        </w:trPr>
        <w:tc>
          <w:tcPr>
            <w:tcW w:w="1145" w:type="dxa"/>
            <w:tcBorders>
              <w:top w:val="single" w:sz="12" w:space="0" w:color="666699"/>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Offense type</w:t>
            </w: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AGGRAVATED ASSAULT</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74</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73</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147</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58</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71</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129</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ATTEMPTED AGGRAVATED ASSAULT</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14</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12</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26</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13</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16</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29</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ASSAULT</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1 051</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2 535</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3 586</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1 189</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3 094</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4 283</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ATTEMPTED ASSAULT</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16</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12</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28</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15</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17</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32</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MINOR ASSAULT</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503</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1 023</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1 526</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511</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1 162</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1 673</w:t>
            </w:r>
          </w:p>
        </w:tc>
      </w:tr>
      <w:tr w:rsidR="005273E2" w:rsidRPr="00E040F8" w:rsidTr="009A3CE2">
        <w:trPr>
          <w:trHeight w:val="237"/>
        </w:trPr>
        <w:tc>
          <w:tcPr>
            <w:tcW w:w="1145" w:type="dxa"/>
            <w:tcBorders>
              <w:top w:val="nil"/>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Assault offenses</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1 658</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3 655</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5 313</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1 786</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4 360</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6 146</w:t>
            </w:r>
          </w:p>
        </w:tc>
      </w:tr>
      <w:tr w:rsidR="005273E2" w:rsidRPr="00E040F8"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2746"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78"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689"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67"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23"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1145"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2746"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78"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689"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67"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523"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290"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3891" w:type="dxa"/>
            <w:gridSpan w:val="2"/>
            <w:tcBorders>
              <w:top w:val="single" w:sz="12" w:space="0" w:color="C0C0C0"/>
              <w:left w:val="single" w:sz="12" w:space="0" w:color="C0C0C0"/>
              <w:bottom w:val="nil"/>
              <w:right w:val="single" w:sz="12" w:space="0" w:color="666699"/>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r>
              <w:rPr>
                <w:rFonts w:ascii="Tahoma" w:hAnsi="Tahoma" w:cs="Tahoma"/>
                <w:b/>
                <w:bCs/>
                <w:color w:val="000000"/>
                <w:sz w:val="16"/>
                <w:szCs w:val="16"/>
              </w:rPr>
              <w:t>Number of cases</w:t>
            </w:r>
          </w:p>
        </w:tc>
        <w:tc>
          <w:tcPr>
            <w:tcW w:w="578" w:type="dxa"/>
            <w:tcBorders>
              <w:top w:val="single" w:sz="12" w:space="0" w:color="666699"/>
              <w:left w:val="single" w:sz="12" w:space="0" w:color="666699"/>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2012</w:t>
            </w:r>
          </w:p>
        </w:tc>
        <w:tc>
          <w:tcPr>
            <w:tcW w:w="689" w:type="dxa"/>
            <w:tcBorders>
              <w:top w:val="single" w:sz="12" w:space="0" w:color="666699"/>
              <w:left w:val="nil"/>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267" w:type="dxa"/>
            <w:tcBorders>
              <w:top w:val="single" w:sz="12" w:space="0" w:color="666699"/>
              <w:left w:val="single" w:sz="12" w:space="0" w:color="666699"/>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2013</w:t>
            </w:r>
          </w:p>
        </w:tc>
        <w:tc>
          <w:tcPr>
            <w:tcW w:w="523" w:type="dxa"/>
            <w:tcBorders>
              <w:top w:val="single" w:sz="12" w:space="0" w:color="666699"/>
              <w:left w:val="nil"/>
              <w:bottom w:val="single" w:sz="12" w:space="0" w:color="666699"/>
              <w:right w:val="nil"/>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290" w:type="dxa"/>
            <w:tcBorders>
              <w:top w:val="single" w:sz="12" w:space="0" w:color="666699"/>
              <w:left w:val="nil"/>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color w:val="000000"/>
                <w:sz w:val="16"/>
                <w:szCs w:val="16"/>
              </w:rPr>
            </w:pPr>
          </w:p>
        </w:tc>
        <w:tc>
          <w:tcPr>
            <w:tcW w:w="1412" w:type="dxa"/>
            <w:tcBorders>
              <w:top w:val="nil"/>
              <w:left w:val="nil"/>
              <w:bottom w:val="nil"/>
              <w:right w:val="nil"/>
            </w:tcBorders>
          </w:tcPr>
          <w:p w:rsidR="005273E2" w:rsidRPr="00E040F8" w:rsidRDefault="005273E2" w:rsidP="00E65CAE">
            <w:pPr>
              <w:autoSpaceDE w:val="0"/>
              <w:autoSpaceDN w:val="0"/>
              <w:adjustRightInd w:val="0"/>
              <w:spacing w:after="0" w:line="240" w:lineRule="auto"/>
              <w:jc w:val="right"/>
              <w:rPr>
                <w:rFonts w:ascii="Tahoma" w:hAnsi="Tahoma" w:cs="Tahoma"/>
                <w:color w:val="000000"/>
                <w:sz w:val="20"/>
                <w:szCs w:val="20"/>
              </w:rPr>
            </w:pPr>
          </w:p>
        </w:tc>
      </w:tr>
      <w:tr w:rsidR="005273E2" w:rsidRPr="00E040F8" w:rsidTr="009A3CE2">
        <w:trPr>
          <w:trHeight w:val="237"/>
        </w:trPr>
        <w:tc>
          <w:tcPr>
            <w:tcW w:w="1145" w:type="dxa"/>
            <w:tcBorders>
              <w:top w:val="nil"/>
              <w:left w:val="single" w:sz="12" w:space="0" w:color="C0C0C0"/>
              <w:bottom w:val="single" w:sz="12" w:space="0" w:color="666699"/>
              <w:right w:val="nil"/>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p>
        </w:tc>
        <w:tc>
          <w:tcPr>
            <w:tcW w:w="2746" w:type="dxa"/>
            <w:tcBorders>
              <w:top w:val="nil"/>
              <w:left w:val="nil"/>
              <w:bottom w:val="single" w:sz="12" w:space="0" w:color="666699"/>
              <w:right w:val="single" w:sz="12" w:space="0" w:color="666699"/>
            </w:tcBorders>
          </w:tcPr>
          <w:p w:rsidR="005273E2" w:rsidRPr="00E040F8" w:rsidRDefault="005273E2" w:rsidP="00E65CAE">
            <w:pPr>
              <w:autoSpaceDE w:val="0"/>
              <w:autoSpaceDN w:val="0"/>
              <w:adjustRightInd w:val="0"/>
              <w:spacing w:after="0" w:line="240" w:lineRule="auto"/>
              <w:jc w:val="center"/>
              <w:rPr>
                <w:rFonts w:ascii="Tahoma" w:hAnsi="Tahoma" w:cs="Tahoma"/>
                <w:b/>
                <w:bCs/>
                <w:color w:val="000000"/>
                <w:sz w:val="16"/>
                <w:szCs w:val="16"/>
              </w:rPr>
            </w:pPr>
          </w:p>
        </w:tc>
        <w:tc>
          <w:tcPr>
            <w:tcW w:w="578"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Male</w:t>
            </w:r>
          </w:p>
        </w:tc>
        <w:tc>
          <w:tcPr>
            <w:tcW w:w="689"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Female</w:t>
            </w:r>
          </w:p>
        </w:tc>
        <w:tc>
          <w:tcPr>
            <w:tcW w:w="1267" w:type="dxa"/>
            <w:tcBorders>
              <w:top w:val="single" w:sz="12" w:space="0" w:color="666699"/>
              <w:left w:val="single" w:sz="12" w:space="0" w:color="666699"/>
              <w:bottom w:val="single" w:sz="12" w:space="0" w:color="666699"/>
              <w:right w:val="single" w:sz="12" w:space="0" w:color="666699"/>
            </w:tcBorders>
            <w:shd w:val="solid" w:color="FFFFFF"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Gender</w:t>
            </w:r>
          </w:p>
        </w:tc>
        <w:tc>
          <w:tcPr>
            <w:tcW w:w="523"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sidRPr="00E040F8">
              <w:rPr>
                <w:rFonts w:ascii="Tahoma" w:hAnsi="Tahoma" w:cs="Tahoma"/>
                <w:color w:val="000000"/>
                <w:sz w:val="16"/>
                <w:szCs w:val="16"/>
              </w:rPr>
              <w:t>M</w:t>
            </w:r>
            <w:r>
              <w:rPr>
                <w:rFonts w:ascii="Tahoma" w:hAnsi="Tahoma" w:cs="Tahoma"/>
                <w:color w:val="000000"/>
                <w:sz w:val="16"/>
                <w:szCs w:val="16"/>
              </w:rPr>
              <w:t>ale</w:t>
            </w:r>
          </w:p>
        </w:tc>
        <w:tc>
          <w:tcPr>
            <w:tcW w:w="1290"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6"/>
                <w:szCs w:val="16"/>
              </w:rPr>
              <w:t>Female</w:t>
            </w:r>
          </w:p>
        </w:tc>
        <w:tc>
          <w:tcPr>
            <w:tcW w:w="1412" w:type="dxa"/>
            <w:tcBorders>
              <w:top w:val="single" w:sz="12" w:space="0" w:color="666699"/>
              <w:left w:val="single" w:sz="12" w:space="0" w:color="666699"/>
              <w:bottom w:val="single" w:sz="12" w:space="0" w:color="666699"/>
              <w:right w:val="single" w:sz="12" w:space="0" w:color="666699"/>
            </w:tcBorders>
            <w:shd w:val="solid" w:color="FFFFFF" w:fill="FFFFFF"/>
          </w:tcPr>
          <w:p w:rsidR="005273E2" w:rsidRPr="00E040F8" w:rsidRDefault="009A3C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Gender</w:t>
            </w:r>
          </w:p>
        </w:tc>
      </w:tr>
      <w:tr w:rsidR="005273E2" w:rsidRPr="00E040F8" w:rsidTr="009A3CE2">
        <w:trPr>
          <w:trHeight w:val="237"/>
        </w:trPr>
        <w:tc>
          <w:tcPr>
            <w:tcW w:w="1145" w:type="dxa"/>
            <w:tcBorders>
              <w:top w:val="single" w:sz="12" w:space="0" w:color="666699"/>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Offense type</w:t>
            </w: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AGGRAVATED RAPE</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sidRPr="00E040F8">
              <w:rPr>
                <w:rFonts w:ascii="Tahoma" w:hAnsi="Tahoma" w:cs="Tahoma"/>
                <w:b/>
                <w:bCs/>
                <w:color w:val="000000"/>
                <w:sz w:val="16"/>
                <w:szCs w:val="16"/>
              </w:rPr>
              <w:t>RA</w:t>
            </w:r>
            <w:r>
              <w:rPr>
                <w:rFonts w:ascii="Tahoma" w:hAnsi="Tahoma" w:cs="Tahoma"/>
                <w:b/>
                <w:bCs/>
                <w:color w:val="000000"/>
                <w:sz w:val="16"/>
                <w:szCs w:val="16"/>
              </w:rPr>
              <w:t>PE</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25</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25</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24</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24</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ATTEMPTED RAPE</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2</w:t>
            </w:r>
          </w:p>
        </w:tc>
      </w:tr>
      <w:tr w:rsidR="005273E2" w:rsidRPr="00E040F8" w:rsidTr="009A3CE2">
        <w:trPr>
          <w:trHeight w:val="237"/>
        </w:trPr>
        <w:tc>
          <w:tcPr>
            <w:tcW w:w="1145" w:type="dxa"/>
            <w:tcBorders>
              <w:top w:val="nil"/>
              <w:left w:val="single" w:sz="12" w:space="0" w:color="666699"/>
              <w:bottom w:val="nil"/>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Pr>
                <w:rFonts w:ascii="Tahoma" w:hAnsi="Tahoma" w:cs="Tahoma"/>
                <w:b/>
                <w:bCs/>
                <w:color w:val="000000"/>
                <w:sz w:val="16"/>
                <w:szCs w:val="16"/>
              </w:rPr>
              <w:t>COERCION TO SEXUAL INTERCOURSE</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12</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12</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5</w:t>
            </w:r>
          </w:p>
        </w:tc>
      </w:tr>
      <w:tr w:rsidR="005273E2" w:rsidRPr="00E040F8" w:rsidTr="009A3CE2">
        <w:trPr>
          <w:trHeight w:val="237"/>
        </w:trPr>
        <w:tc>
          <w:tcPr>
            <w:tcW w:w="1145" w:type="dxa"/>
            <w:tcBorders>
              <w:top w:val="nil"/>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p>
        </w:tc>
        <w:tc>
          <w:tcPr>
            <w:tcW w:w="2746" w:type="dxa"/>
            <w:tcBorders>
              <w:top w:val="single" w:sz="12" w:space="0" w:color="666699"/>
              <w:left w:val="single" w:sz="12" w:space="0" w:color="666699"/>
              <w:bottom w:val="single" w:sz="12" w:space="0" w:color="666699"/>
              <w:right w:val="single" w:sz="12" w:space="0" w:color="666699"/>
            </w:tcBorders>
            <w:shd w:val="solid" w:color="C0C0C0" w:fill="FFFFFF"/>
          </w:tcPr>
          <w:p w:rsidR="005273E2" w:rsidRPr="00E040F8" w:rsidRDefault="005273E2" w:rsidP="00E65CAE">
            <w:pPr>
              <w:autoSpaceDE w:val="0"/>
              <w:autoSpaceDN w:val="0"/>
              <w:adjustRightInd w:val="0"/>
              <w:spacing w:after="0" w:line="240" w:lineRule="auto"/>
              <w:rPr>
                <w:rFonts w:ascii="Tahoma" w:hAnsi="Tahoma" w:cs="Tahoma"/>
                <w:b/>
                <w:bCs/>
                <w:color w:val="000000"/>
                <w:sz w:val="16"/>
                <w:szCs w:val="16"/>
              </w:rPr>
            </w:pPr>
            <w:r w:rsidRPr="00E040F8">
              <w:rPr>
                <w:rFonts w:ascii="Tahoma" w:hAnsi="Tahoma" w:cs="Tahoma"/>
                <w:b/>
                <w:bCs/>
                <w:color w:val="000000"/>
                <w:sz w:val="16"/>
                <w:szCs w:val="16"/>
              </w:rPr>
              <w:t>Ra</w:t>
            </w:r>
            <w:r>
              <w:rPr>
                <w:rFonts w:ascii="Tahoma" w:hAnsi="Tahoma" w:cs="Tahoma"/>
                <w:b/>
                <w:bCs/>
                <w:color w:val="000000"/>
                <w:sz w:val="16"/>
                <w:szCs w:val="16"/>
              </w:rPr>
              <w:t>pe offenses</w:t>
            </w:r>
          </w:p>
        </w:tc>
        <w:tc>
          <w:tcPr>
            <w:tcW w:w="578"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0</w:t>
            </w:r>
          </w:p>
        </w:tc>
        <w:tc>
          <w:tcPr>
            <w:tcW w:w="689"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44</w:t>
            </w:r>
          </w:p>
        </w:tc>
        <w:tc>
          <w:tcPr>
            <w:tcW w:w="1267"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44</w:t>
            </w:r>
          </w:p>
        </w:tc>
        <w:tc>
          <w:tcPr>
            <w:tcW w:w="523"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1</w:t>
            </w:r>
          </w:p>
        </w:tc>
        <w:tc>
          <w:tcPr>
            <w:tcW w:w="1290"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35</w:t>
            </w:r>
          </w:p>
        </w:tc>
        <w:tc>
          <w:tcPr>
            <w:tcW w:w="1412" w:type="dxa"/>
            <w:tcBorders>
              <w:top w:val="single" w:sz="12" w:space="0" w:color="33CCCC"/>
              <w:left w:val="single" w:sz="12" w:space="0" w:color="33CCCC"/>
              <w:bottom w:val="single" w:sz="12" w:space="0" w:color="33CCCC"/>
              <w:right w:val="single" w:sz="12" w:space="0" w:color="33CCCC"/>
            </w:tcBorders>
            <w:shd w:val="solid" w:color="C0C0C0" w:fill="FFFFFF"/>
          </w:tcPr>
          <w:p w:rsidR="005273E2" w:rsidRPr="00E040F8" w:rsidRDefault="005273E2" w:rsidP="00E65CAE">
            <w:pPr>
              <w:autoSpaceDE w:val="0"/>
              <w:autoSpaceDN w:val="0"/>
              <w:adjustRightInd w:val="0"/>
              <w:spacing w:after="0" w:line="240" w:lineRule="auto"/>
              <w:jc w:val="right"/>
              <w:rPr>
                <w:rFonts w:ascii="Tahoma" w:hAnsi="Tahoma" w:cs="Tahoma"/>
                <w:b/>
                <w:bCs/>
                <w:color w:val="000000"/>
                <w:sz w:val="16"/>
                <w:szCs w:val="16"/>
              </w:rPr>
            </w:pPr>
            <w:r w:rsidRPr="00E040F8">
              <w:rPr>
                <w:rFonts w:ascii="Tahoma" w:hAnsi="Tahoma" w:cs="Tahoma"/>
                <w:b/>
                <w:bCs/>
                <w:color w:val="000000"/>
                <w:sz w:val="16"/>
                <w:szCs w:val="16"/>
              </w:rPr>
              <w:t>36</w:t>
            </w:r>
          </w:p>
        </w:tc>
      </w:tr>
    </w:tbl>
    <w:p w:rsidR="005273E2" w:rsidRPr="009E3D80" w:rsidRDefault="005273E2" w:rsidP="005273E2">
      <w:pPr>
        <w:rPr>
          <w:lang w:val="fi-FI"/>
        </w:rPr>
      </w:pPr>
    </w:p>
    <w:p w:rsidR="005273E2" w:rsidRDefault="005273E2" w:rsidP="005273E2">
      <w:pPr>
        <w:pStyle w:val="NormalWeb"/>
        <w:rPr>
          <w:highlight w:val="yellow"/>
        </w:rPr>
      </w:pPr>
    </w:p>
    <w:p w:rsidR="00852710" w:rsidRDefault="00852710" w:rsidP="005273E2">
      <w:pPr>
        <w:pStyle w:val="NormalWeb"/>
        <w:rPr>
          <w:highlight w:val="yellow"/>
        </w:rPr>
      </w:pPr>
    </w:p>
    <w:p w:rsidR="00852710" w:rsidRDefault="00852710" w:rsidP="005273E2">
      <w:pPr>
        <w:pStyle w:val="NormalWeb"/>
        <w:rPr>
          <w:highlight w:val="yellow"/>
        </w:rPr>
      </w:pPr>
    </w:p>
    <w:p w:rsidR="005273E2" w:rsidRDefault="005273E2" w:rsidP="005273E2">
      <w:pPr>
        <w:pStyle w:val="NormalWeb"/>
        <w:rPr>
          <w:highlight w:val="yellow"/>
        </w:rPr>
      </w:pPr>
    </w:p>
    <w:p w:rsidR="005273E2" w:rsidRDefault="00543C86" w:rsidP="005273E2">
      <w:pPr>
        <w:pStyle w:val="NormalWeb"/>
        <w:rPr>
          <w:i/>
          <w:iCs/>
        </w:rPr>
      </w:pPr>
      <w:r w:rsidRPr="00726F5A">
        <w:rPr>
          <w:highlight w:val="yellow"/>
        </w:rPr>
        <w:lastRenderedPageBreak/>
        <w:t>Appendix 6</w:t>
      </w:r>
      <w:r w:rsidR="005273E2" w:rsidRPr="00497883">
        <w:t>: Sexual abuse of children:</w:t>
      </w:r>
      <w:r w:rsidR="005273E2" w:rsidRPr="00497883">
        <w:br/>
      </w:r>
    </w:p>
    <w:p w:rsidR="005273E2" w:rsidRDefault="005273E2" w:rsidP="005273E2">
      <w:pPr>
        <w:pStyle w:val="NormalWeb"/>
        <w:rPr>
          <w:i/>
          <w:iCs/>
        </w:rPr>
      </w:pPr>
      <w:proofErr w:type="gramStart"/>
      <w:r>
        <w:rPr>
          <w:i/>
          <w:iCs/>
        </w:rPr>
        <w:t>Aggravated</w:t>
      </w:r>
      <w:r w:rsidRPr="00397AEF">
        <w:rPr>
          <w:i/>
          <w:iCs/>
        </w:rPr>
        <w:t xml:space="preserve"> sexual abuse of children (</w:t>
      </w:r>
      <w:r>
        <w:rPr>
          <w:i/>
          <w:iCs/>
        </w:rPr>
        <w:t xml:space="preserve">Criminal Code of Finland, Chapter </w:t>
      </w:r>
      <w:r w:rsidRPr="00397AEF">
        <w:rPr>
          <w:i/>
          <w:iCs/>
        </w:rPr>
        <w:t>20</w:t>
      </w:r>
      <w:r>
        <w:rPr>
          <w:i/>
          <w:iCs/>
        </w:rPr>
        <w:t xml:space="preserve">, Section </w:t>
      </w:r>
      <w:r w:rsidRPr="00397AEF">
        <w:rPr>
          <w:i/>
          <w:iCs/>
        </w:rPr>
        <w:t>7), enforceable sentences 2000–2007.</w:t>
      </w:r>
      <w:proofErr w:type="gramEnd"/>
    </w:p>
    <w:p w:rsidR="005273E2" w:rsidRPr="005D47A8" w:rsidRDefault="005273E2" w:rsidP="005273E2">
      <w:pPr>
        <w:spacing w:after="0" w:line="240" w:lineRule="auto"/>
        <w:rPr>
          <w:rFonts w:ascii="Times New Roman" w:eastAsia="Times New Roman" w:hAnsi="Times New Roman"/>
          <w:sz w:val="24"/>
          <w:szCs w:val="24"/>
          <w:lang w:val="en-US"/>
        </w:rPr>
      </w:pPr>
    </w:p>
    <w:p w:rsidR="00852710" w:rsidRPr="00497883" w:rsidRDefault="00852710" w:rsidP="005273E2">
      <w:pPr>
        <w:spacing w:after="0" w:line="240" w:lineRule="auto"/>
        <w:rPr>
          <w:rFonts w:ascii="Times New Roman" w:eastAsia="Times New Roman" w:hAnsi="Times New Roman"/>
          <w:sz w:val="24"/>
          <w:szCs w:val="24"/>
          <w:lang w:val="fi-FI"/>
        </w:rPr>
      </w:pPr>
      <w:r>
        <w:rPr>
          <w:rFonts w:ascii="Times New Roman" w:eastAsia="Times New Roman" w:hAnsi="Times New Roman"/>
          <w:noProof/>
          <w:sz w:val="24"/>
          <w:szCs w:val="24"/>
          <w:lang w:val="fi-FI" w:eastAsia="fi-FI" w:bidi="ar-SA"/>
        </w:rPr>
        <w:drawing>
          <wp:inline distT="0" distB="0" distL="0" distR="0" wp14:anchorId="4BD22F5C" wp14:editId="596FB942">
            <wp:extent cx="5033175" cy="378482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5.jpg"/>
                    <pic:cNvPicPr/>
                  </pic:nvPicPr>
                  <pic:blipFill rotWithShape="1">
                    <a:blip r:embed="rId9" cstate="print">
                      <a:extLst>
                        <a:ext uri="{28A0092B-C50C-407E-A947-70E740481C1C}">
                          <a14:useLocalDpi xmlns:a14="http://schemas.microsoft.com/office/drawing/2010/main" val="0"/>
                        </a:ext>
                      </a:extLst>
                    </a:blip>
                    <a:srcRect l="7542" t="4969" r="10144" b="7457"/>
                    <a:stretch/>
                  </pic:blipFill>
                  <pic:spPr bwMode="auto">
                    <a:xfrm>
                      <a:off x="0" y="0"/>
                      <a:ext cx="5034631" cy="3785915"/>
                    </a:xfrm>
                    <a:prstGeom prst="rect">
                      <a:avLst/>
                    </a:prstGeom>
                    <a:ln>
                      <a:noFill/>
                    </a:ln>
                    <a:extLst>
                      <a:ext uri="{53640926-AAD7-44D8-BBD7-CCE9431645EC}">
                        <a14:shadowObscured xmlns:a14="http://schemas.microsoft.com/office/drawing/2010/main"/>
                      </a:ext>
                    </a:extLst>
                  </pic:spPr>
                </pic:pic>
              </a:graphicData>
            </a:graphic>
          </wp:inline>
        </w:drawing>
      </w:r>
    </w:p>
    <w:p w:rsidR="00543C86" w:rsidRDefault="00543C86" w:rsidP="005273E2">
      <w:pPr>
        <w:spacing w:before="100" w:beforeAutospacing="1" w:after="100" w:afterAutospacing="1" w:line="240" w:lineRule="auto"/>
        <w:rPr>
          <w:rFonts w:ascii="Times New Roman" w:eastAsia="Times New Roman" w:hAnsi="Times New Roman"/>
          <w:i/>
          <w:iCs/>
          <w:sz w:val="24"/>
          <w:szCs w:val="24"/>
          <w:lang w:val="en-US"/>
        </w:rPr>
      </w:pPr>
    </w:p>
    <w:p w:rsidR="00543C86" w:rsidRPr="00543C86" w:rsidRDefault="00543C86" w:rsidP="005273E2">
      <w:pPr>
        <w:spacing w:before="100" w:beforeAutospacing="1" w:after="100" w:afterAutospacing="1" w:line="240" w:lineRule="auto"/>
        <w:rPr>
          <w:rFonts w:ascii="Times New Roman" w:eastAsia="Times New Roman" w:hAnsi="Times New Roman"/>
          <w:iCs/>
          <w:sz w:val="24"/>
          <w:szCs w:val="24"/>
          <w:lang w:val="en-US"/>
        </w:rPr>
      </w:pPr>
      <w:r w:rsidRPr="00543C86">
        <w:rPr>
          <w:rFonts w:ascii="Times New Roman" w:eastAsia="Times New Roman" w:hAnsi="Times New Roman"/>
          <w:iCs/>
          <w:sz w:val="24"/>
          <w:szCs w:val="24"/>
          <w:highlight w:val="yellow"/>
          <w:lang w:val="en-US"/>
        </w:rPr>
        <w:t>Appendix 6a</w:t>
      </w:r>
      <w:r>
        <w:rPr>
          <w:rFonts w:ascii="Times New Roman" w:eastAsia="Times New Roman" w:hAnsi="Times New Roman"/>
          <w:iCs/>
          <w:sz w:val="24"/>
          <w:szCs w:val="24"/>
          <w:lang w:val="en-US"/>
        </w:rPr>
        <w:t>:</w:t>
      </w:r>
    </w:p>
    <w:p w:rsidR="005273E2" w:rsidRPr="00357F39" w:rsidRDefault="005273E2" w:rsidP="005273E2">
      <w:pPr>
        <w:spacing w:before="100" w:beforeAutospacing="1" w:after="100" w:afterAutospacing="1" w:line="240" w:lineRule="auto"/>
        <w:rPr>
          <w:rFonts w:ascii="Times New Roman" w:eastAsia="Times New Roman" w:hAnsi="Times New Roman"/>
          <w:sz w:val="24"/>
          <w:szCs w:val="24"/>
        </w:rPr>
      </w:pPr>
      <w:proofErr w:type="gramStart"/>
      <w:r w:rsidRPr="00357F39">
        <w:rPr>
          <w:rFonts w:ascii="Times New Roman" w:eastAsia="Times New Roman" w:hAnsi="Times New Roman"/>
          <w:i/>
          <w:iCs/>
          <w:sz w:val="24"/>
          <w:szCs w:val="24"/>
        </w:rPr>
        <w:t>Victim’s age at the onset of offense (in years).</w:t>
      </w:r>
      <w:proofErr w:type="gramEnd"/>
    </w:p>
    <w:p w:rsidR="005273E2" w:rsidRPr="00497883" w:rsidRDefault="005273E2" w:rsidP="005273E2">
      <w:pPr>
        <w:spacing w:after="0" w:line="240" w:lineRule="auto"/>
        <w:rPr>
          <w:rFonts w:ascii="Times New Roman" w:eastAsia="Times New Roman" w:hAnsi="Times New Roman"/>
          <w:sz w:val="24"/>
          <w:szCs w:val="24"/>
          <w:lang w:val="fi-FI"/>
        </w:rPr>
      </w:pPr>
      <w:r>
        <w:rPr>
          <w:rFonts w:ascii="Times New Roman" w:eastAsia="Times New Roman" w:hAnsi="Times New Roman"/>
          <w:noProof/>
          <w:sz w:val="24"/>
          <w:szCs w:val="24"/>
          <w:lang w:val="fi-FI" w:eastAsia="fi-FI" w:bidi="ar-SA"/>
        </w:rPr>
        <w:drawing>
          <wp:inline distT="0" distB="0" distL="0" distR="0" wp14:anchorId="2E22F4D7" wp14:editId="0E17AA1C">
            <wp:extent cx="4100309" cy="2226365"/>
            <wp:effectExtent l="0" t="0" r="0" b="2540"/>
            <wp:docPr id="5" name="Picture 5" descr="http://www.haaste.om.fi/material/images/haaste/haaste2009/6L904CCKl/2-09hinkkanen_kuvi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aaste.om.fi/material/images/haaste/haaste2009/6L904CCKl/2-09hinkkanen_kuvio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0029" cy="2226213"/>
                    </a:xfrm>
                    <a:prstGeom prst="rect">
                      <a:avLst/>
                    </a:prstGeom>
                    <a:noFill/>
                    <a:ln>
                      <a:noFill/>
                    </a:ln>
                  </pic:spPr>
                </pic:pic>
              </a:graphicData>
            </a:graphic>
          </wp:inline>
        </w:drawing>
      </w:r>
    </w:p>
    <w:p w:rsidR="005273E2" w:rsidRPr="00497883" w:rsidRDefault="005273E2" w:rsidP="005273E2">
      <w:pPr>
        <w:rPr>
          <w:lang w:val="fi-FI"/>
        </w:rPr>
      </w:pPr>
    </w:p>
    <w:p w:rsidR="005273E2" w:rsidRPr="00497883" w:rsidRDefault="005273E2" w:rsidP="005273E2">
      <w:pPr>
        <w:rPr>
          <w:lang w:val="fi-FI"/>
        </w:rPr>
      </w:pPr>
    </w:p>
    <w:p w:rsidR="00543C86" w:rsidRDefault="005273E2" w:rsidP="005273E2">
      <w:pPr>
        <w:spacing w:after="240" w:line="240" w:lineRule="auto"/>
        <w:rPr>
          <w:rFonts w:ascii="Times New Roman" w:eastAsia="Times New Roman" w:hAnsi="Times New Roman"/>
          <w:sz w:val="24"/>
          <w:szCs w:val="24"/>
        </w:rPr>
      </w:pPr>
      <w:r w:rsidRPr="00543C86">
        <w:rPr>
          <w:rFonts w:ascii="Times New Roman" w:eastAsia="Times New Roman" w:hAnsi="Times New Roman"/>
          <w:sz w:val="24"/>
          <w:szCs w:val="24"/>
          <w:highlight w:val="yellow"/>
        </w:rPr>
        <w:lastRenderedPageBreak/>
        <w:t xml:space="preserve">Appendix </w:t>
      </w:r>
      <w:proofErr w:type="gramStart"/>
      <w:r w:rsidRPr="00543C86">
        <w:rPr>
          <w:rFonts w:ascii="Times New Roman" w:eastAsia="Times New Roman" w:hAnsi="Times New Roman"/>
          <w:sz w:val="24"/>
          <w:szCs w:val="24"/>
          <w:highlight w:val="yellow"/>
        </w:rPr>
        <w:t>7</w:t>
      </w:r>
      <w:r w:rsidRPr="00357101">
        <w:rPr>
          <w:rFonts w:ascii="Times New Roman" w:eastAsia="Times New Roman" w:hAnsi="Times New Roman"/>
          <w:sz w:val="24"/>
          <w:szCs w:val="24"/>
        </w:rPr>
        <w:t xml:space="preserve"> :</w:t>
      </w:r>
      <w:proofErr w:type="gramEnd"/>
      <w:r w:rsidRPr="00357101">
        <w:rPr>
          <w:rFonts w:ascii="Times New Roman" w:eastAsia="Times New Roman" w:hAnsi="Times New Roman"/>
          <w:sz w:val="24"/>
          <w:szCs w:val="24"/>
        </w:rPr>
        <w:t xml:space="preserve"> Homelessness in Finland </w:t>
      </w:r>
    </w:p>
    <w:p w:rsidR="005273E2" w:rsidRPr="00357101" w:rsidRDefault="005273E2" w:rsidP="005273E2">
      <w:pPr>
        <w:spacing w:after="240" w:line="240" w:lineRule="auto"/>
        <w:rPr>
          <w:rFonts w:ascii="Times New Roman" w:eastAsia="Times New Roman" w:hAnsi="Times New Roman"/>
          <w:sz w:val="24"/>
          <w:szCs w:val="24"/>
        </w:rPr>
      </w:pPr>
      <w:r>
        <w:rPr>
          <w:rFonts w:ascii="Times New Roman" w:eastAsia="Times New Roman" w:hAnsi="Times New Roman"/>
          <w:noProof/>
          <w:lang w:val="fi-FI" w:eastAsia="fi-FI" w:bidi="ar-SA"/>
        </w:rPr>
        <w:drawing>
          <wp:inline distT="0" distB="0" distL="0" distR="0" wp14:anchorId="3CE5AB05" wp14:editId="51DEB728">
            <wp:extent cx="6472555" cy="3196590"/>
            <wp:effectExtent l="0" t="0" r="444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2555" cy="3196590"/>
                    </a:xfrm>
                    <a:prstGeom prst="rect">
                      <a:avLst/>
                    </a:prstGeom>
                    <a:noFill/>
                    <a:ln>
                      <a:noFill/>
                    </a:ln>
                  </pic:spPr>
                </pic:pic>
              </a:graphicData>
            </a:graphic>
          </wp:inline>
        </w:drawing>
      </w:r>
    </w:p>
    <w:p w:rsidR="00543C86" w:rsidRDefault="00543C86" w:rsidP="005273E2">
      <w:pPr>
        <w:spacing w:before="100" w:beforeAutospacing="1" w:after="240" w:line="360" w:lineRule="atLeast"/>
        <w:textAlignment w:val="top"/>
        <w:rPr>
          <w:rFonts w:ascii="Times New Roman" w:eastAsia="Times New Roman" w:hAnsi="Times New Roman"/>
          <w:sz w:val="24"/>
          <w:szCs w:val="24"/>
        </w:rPr>
      </w:pPr>
    </w:p>
    <w:p w:rsidR="005273E2" w:rsidRDefault="005273E2" w:rsidP="005273E2">
      <w:pPr>
        <w:spacing w:before="100" w:beforeAutospacing="1" w:after="240" w:line="360" w:lineRule="atLeast"/>
        <w:textAlignment w:val="top"/>
        <w:rPr>
          <w:rFonts w:ascii="Arial" w:eastAsia="Times New Roman" w:hAnsi="Arial" w:cs="Arial"/>
          <w:b/>
          <w:bCs/>
          <w:color w:val="303030"/>
          <w:sz w:val="24"/>
          <w:szCs w:val="24"/>
        </w:rPr>
      </w:pPr>
      <w:r w:rsidRPr="00543C86">
        <w:rPr>
          <w:rFonts w:ascii="Times New Roman" w:eastAsia="Times New Roman" w:hAnsi="Times New Roman"/>
          <w:sz w:val="24"/>
          <w:szCs w:val="24"/>
          <w:highlight w:val="yellow"/>
        </w:rPr>
        <w:t>Appendix 8</w:t>
      </w:r>
      <w:r w:rsidRPr="0095718A">
        <w:rPr>
          <w:rFonts w:ascii="Times New Roman" w:eastAsia="Times New Roman" w:hAnsi="Times New Roman"/>
          <w:sz w:val="24"/>
          <w:szCs w:val="24"/>
        </w:rPr>
        <w:t>:</w:t>
      </w:r>
      <w:r>
        <w:rPr>
          <w:rFonts w:ascii="Times New Roman" w:eastAsia="Times New Roman" w:hAnsi="Times New Roman"/>
          <w:sz w:val="24"/>
          <w:szCs w:val="24"/>
        </w:rPr>
        <w:t xml:space="preserve"> </w:t>
      </w:r>
      <w:r>
        <w:rPr>
          <w:rFonts w:ascii="Arial" w:eastAsia="Times New Roman" w:hAnsi="Arial" w:cs="Arial"/>
          <w:b/>
          <w:bCs/>
          <w:color w:val="303030"/>
          <w:sz w:val="24"/>
          <w:szCs w:val="24"/>
        </w:rPr>
        <w:t xml:space="preserve">Alcoholic beverage consumption in pure alcohol </w:t>
      </w:r>
      <w:r w:rsidRPr="0095718A">
        <w:rPr>
          <w:rFonts w:ascii="Arial" w:eastAsia="Times New Roman" w:hAnsi="Arial" w:cs="Arial"/>
          <w:b/>
          <w:bCs/>
          <w:color w:val="303030"/>
          <w:sz w:val="24"/>
          <w:szCs w:val="24"/>
        </w:rPr>
        <w:t xml:space="preserve">per </w:t>
      </w:r>
      <w:r>
        <w:rPr>
          <w:rFonts w:ascii="Arial" w:eastAsia="Times New Roman" w:hAnsi="Arial" w:cs="Arial"/>
          <w:b/>
          <w:bCs/>
          <w:color w:val="303030"/>
          <w:sz w:val="24"/>
          <w:szCs w:val="24"/>
        </w:rPr>
        <w:t>capita (15+ years)</w:t>
      </w:r>
      <w:r w:rsidRPr="0095718A">
        <w:rPr>
          <w:rFonts w:ascii="Arial" w:eastAsia="Times New Roman" w:hAnsi="Arial" w:cs="Arial"/>
          <w:b/>
          <w:bCs/>
          <w:color w:val="303030"/>
          <w:sz w:val="24"/>
          <w:szCs w:val="24"/>
        </w:rPr>
        <w:t xml:space="preserve"> between 1960 and </w:t>
      </w:r>
      <w:r>
        <w:rPr>
          <w:rFonts w:ascii="Arial" w:eastAsia="Times New Roman" w:hAnsi="Arial" w:cs="Arial"/>
          <w:b/>
          <w:bCs/>
          <w:color w:val="303030"/>
          <w:sz w:val="24"/>
          <w:szCs w:val="24"/>
        </w:rPr>
        <w:t>2012</w:t>
      </w:r>
    </w:p>
    <w:p w:rsidR="005273E2" w:rsidRDefault="005273E2" w:rsidP="005273E2">
      <w:pPr>
        <w:spacing w:before="100" w:beforeAutospacing="1" w:after="240" w:line="360" w:lineRule="atLeast"/>
        <w:textAlignment w:val="top"/>
        <w:rPr>
          <w:rFonts w:ascii="Arial" w:eastAsia="Times New Roman" w:hAnsi="Arial" w:cs="Arial"/>
          <w:b/>
          <w:bCs/>
          <w:color w:val="303030"/>
          <w:sz w:val="24"/>
          <w:szCs w:val="24"/>
        </w:rPr>
      </w:pPr>
      <w:r>
        <w:rPr>
          <w:rFonts w:ascii="Arial" w:eastAsia="Times New Roman" w:hAnsi="Arial" w:cs="Arial"/>
          <w:b/>
          <w:bCs/>
          <w:noProof/>
          <w:color w:val="303030"/>
          <w:sz w:val="24"/>
          <w:szCs w:val="24"/>
          <w:lang w:val="fi-FI" w:eastAsia="fi-FI" w:bidi="ar-SA"/>
        </w:rPr>
        <w:drawing>
          <wp:inline distT="0" distB="0" distL="0" distR="0" wp14:anchorId="6825594A" wp14:editId="7BDF4AF7">
            <wp:extent cx="5303520" cy="3896140"/>
            <wp:effectExtent l="0" t="0" r="0" b="9525"/>
            <wp:docPr id="1" name="Picture 1" descr="C:\Users\hiekkama\AppData\Local\Microsoft\Windows\Temporary Internet Files\Content.Outlook\03T449OM\appendix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iekkama\AppData\Local\Microsoft\Windows\Temporary Internet Files\Content.Outlook\03T449OM\appendix 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456" t="10579" r="12296" b="16395"/>
                    <a:stretch/>
                  </pic:blipFill>
                  <pic:spPr bwMode="auto">
                    <a:xfrm>
                      <a:off x="0" y="0"/>
                      <a:ext cx="5311839" cy="3902251"/>
                    </a:xfrm>
                    <a:prstGeom prst="rect">
                      <a:avLst/>
                    </a:prstGeom>
                    <a:noFill/>
                    <a:ln>
                      <a:noFill/>
                    </a:ln>
                    <a:extLst>
                      <a:ext uri="{53640926-AAD7-44D8-BBD7-CCE9431645EC}">
                        <a14:shadowObscured xmlns:a14="http://schemas.microsoft.com/office/drawing/2010/main"/>
                      </a:ext>
                    </a:extLst>
                  </pic:spPr>
                </pic:pic>
              </a:graphicData>
            </a:graphic>
          </wp:inline>
        </w:drawing>
      </w:r>
    </w:p>
    <w:p w:rsidR="005273E2" w:rsidRDefault="005273E2" w:rsidP="00C71F9D">
      <w:pPr>
        <w:spacing w:after="0" w:line="240" w:lineRule="auto"/>
        <w:ind w:right="51"/>
        <w:jc w:val="both"/>
        <w:rPr>
          <w:rFonts w:ascii="Times New Roman" w:hAnsi="Times New Roman" w:cs="Times New Roman"/>
          <w:sz w:val="24"/>
          <w:szCs w:val="24"/>
        </w:rPr>
      </w:pPr>
    </w:p>
    <w:sectPr w:rsidR="005273E2" w:rsidSect="009A3CE2">
      <w:pgSz w:w="11900" w:h="16840"/>
      <w:pgMar w:top="1134" w:right="1134" w:bottom="1134" w:left="1134"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660" w:rsidRDefault="00687660" w:rsidP="00940D84">
      <w:pPr>
        <w:spacing w:after="0" w:line="240" w:lineRule="auto"/>
      </w:pPr>
      <w:r>
        <w:separator/>
      </w:r>
    </w:p>
  </w:endnote>
  <w:endnote w:type="continuationSeparator" w:id="0">
    <w:p w:rsidR="00687660" w:rsidRDefault="00687660" w:rsidP="00940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660" w:rsidRDefault="00687660" w:rsidP="00940D84">
      <w:pPr>
        <w:spacing w:after="0" w:line="240" w:lineRule="auto"/>
      </w:pPr>
      <w:r>
        <w:separator/>
      </w:r>
    </w:p>
  </w:footnote>
  <w:footnote w:type="continuationSeparator" w:id="0">
    <w:p w:rsidR="00687660" w:rsidRDefault="00687660" w:rsidP="00940D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D8829B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9B4B88"/>
    <w:multiLevelType w:val="multilevel"/>
    <w:tmpl w:val="EE7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A6762A"/>
    <w:multiLevelType w:val="hybridMultilevel"/>
    <w:tmpl w:val="0BB442F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3DAC3D04"/>
    <w:multiLevelType w:val="multilevel"/>
    <w:tmpl w:val="086C7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2A6B0C"/>
    <w:multiLevelType w:val="multilevel"/>
    <w:tmpl w:val="E22C5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E62AEC"/>
    <w:multiLevelType w:val="hybridMultilevel"/>
    <w:tmpl w:val="2604B9A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77AF4A45"/>
    <w:multiLevelType w:val="hybridMultilevel"/>
    <w:tmpl w:val="09707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C1E5CAB"/>
    <w:multiLevelType w:val="hybridMultilevel"/>
    <w:tmpl w:val="C7D028D0"/>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9A9"/>
    <w:rsid w:val="00013057"/>
    <w:rsid w:val="00015692"/>
    <w:rsid w:val="0005754D"/>
    <w:rsid w:val="00091533"/>
    <w:rsid w:val="000E489A"/>
    <w:rsid w:val="00151336"/>
    <w:rsid w:val="0016673A"/>
    <w:rsid w:val="00243918"/>
    <w:rsid w:val="002B1DB4"/>
    <w:rsid w:val="00306FD0"/>
    <w:rsid w:val="003F7862"/>
    <w:rsid w:val="004B2892"/>
    <w:rsid w:val="004E52C5"/>
    <w:rsid w:val="005273E2"/>
    <w:rsid w:val="00543C86"/>
    <w:rsid w:val="00571FF3"/>
    <w:rsid w:val="005D47A8"/>
    <w:rsid w:val="006639A9"/>
    <w:rsid w:val="00687660"/>
    <w:rsid w:val="006D14F6"/>
    <w:rsid w:val="00712815"/>
    <w:rsid w:val="00726F5A"/>
    <w:rsid w:val="00775463"/>
    <w:rsid w:val="007E66E5"/>
    <w:rsid w:val="007F6602"/>
    <w:rsid w:val="008300DA"/>
    <w:rsid w:val="00852710"/>
    <w:rsid w:val="00893DEC"/>
    <w:rsid w:val="008B3DC3"/>
    <w:rsid w:val="008D5FF2"/>
    <w:rsid w:val="00940D84"/>
    <w:rsid w:val="009756C9"/>
    <w:rsid w:val="00995269"/>
    <w:rsid w:val="009A3CE2"/>
    <w:rsid w:val="00B37B93"/>
    <w:rsid w:val="00BF3DDA"/>
    <w:rsid w:val="00C47ED4"/>
    <w:rsid w:val="00C71F9D"/>
    <w:rsid w:val="00CA3B1D"/>
    <w:rsid w:val="00D057EC"/>
    <w:rsid w:val="00D05B25"/>
    <w:rsid w:val="00D1592E"/>
    <w:rsid w:val="00D32182"/>
    <w:rsid w:val="00D77911"/>
    <w:rsid w:val="00E65CAE"/>
    <w:rsid w:val="00E86570"/>
    <w:rsid w:val="00F331DB"/>
    <w:rsid w:val="00F72202"/>
    <w:rsid w:val="00FD2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GB" w:bidi="en-GB"/>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73E2"/>
    <w:pPr>
      <w:widowControl/>
      <w:suppressAutoHyphens/>
      <w:spacing w:after="120" w:line="240" w:lineRule="atLeast"/>
      <w:ind w:left="1134" w:right="1134"/>
      <w:jc w:val="both"/>
    </w:pPr>
    <w:rPr>
      <w:rFonts w:ascii="Times New Roman" w:eastAsia="Times New Roman" w:hAnsi="Times New Roman" w:cs="Times New Roman"/>
      <w:sz w:val="20"/>
      <w:szCs w:val="20"/>
      <w:lang w:eastAsia="en-US" w:bidi="ar-SA"/>
    </w:rPr>
  </w:style>
  <w:style w:type="paragraph" w:customStyle="1" w:styleId="HChG">
    <w:name w:val="_ H _Ch_G"/>
    <w:basedOn w:val="Normal"/>
    <w:next w:val="Normal"/>
    <w:link w:val="HChGChar"/>
    <w:rsid w:val="005273E2"/>
    <w:pPr>
      <w:keepNext/>
      <w:keepLines/>
      <w:widowControl/>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eastAsia="en-US" w:bidi="ar-SA"/>
    </w:rPr>
  </w:style>
  <w:style w:type="character" w:styleId="FootnoteReference">
    <w:name w:val="footnote reference"/>
    <w:aliases w:val="4_G"/>
    <w:uiPriority w:val="99"/>
    <w:rsid w:val="005273E2"/>
    <w:rPr>
      <w:rFonts w:ascii="Times New Roman" w:hAnsi="Times New Roman"/>
      <w:sz w:val="18"/>
      <w:vertAlign w:val="superscript"/>
    </w:rPr>
  </w:style>
  <w:style w:type="paragraph" w:customStyle="1" w:styleId="H1G">
    <w:name w:val="_ H_1_G"/>
    <w:basedOn w:val="Normal"/>
    <w:next w:val="Normal"/>
    <w:link w:val="H1GChar"/>
    <w:rsid w:val="005273E2"/>
    <w:pPr>
      <w:keepNext/>
      <w:keepLines/>
      <w:widowControl/>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eastAsia="en-US" w:bidi="ar-SA"/>
    </w:rPr>
  </w:style>
  <w:style w:type="character" w:customStyle="1" w:styleId="H1GChar">
    <w:name w:val="_ H_1_G Char"/>
    <w:link w:val="H1G"/>
    <w:locked/>
    <w:rsid w:val="005273E2"/>
    <w:rPr>
      <w:rFonts w:ascii="Times New Roman" w:eastAsia="Times New Roman" w:hAnsi="Times New Roman" w:cs="Times New Roman"/>
      <w:b/>
      <w:sz w:val="24"/>
      <w:szCs w:val="20"/>
      <w:lang w:eastAsia="en-US" w:bidi="ar-SA"/>
    </w:rPr>
  </w:style>
  <w:style w:type="character" w:customStyle="1" w:styleId="SingleTxtGChar">
    <w:name w:val="_ Single Txt_G Char"/>
    <w:link w:val="SingleTxtG"/>
    <w:locked/>
    <w:rsid w:val="005273E2"/>
    <w:rPr>
      <w:rFonts w:ascii="Times New Roman" w:eastAsia="Times New Roman" w:hAnsi="Times New Roman" w:cs="Times New Roman"/>
      <w:sz w:val="20"/>
      <w:szCs w:val="20"/>
      <w:lang w:eastAsia="en-US" w:bidi="ar-SA"/>
    </w:rPr>
  </w:style>
  <w:style w:type="character" w:customStyle="1" w:styleId="HChGChar">
    <w:name w:val="_ H _Ch_G Char"/>
    <w:link w:val="HChG"/>
    <w:rsid w:val="005273E2"/>
    <w:rPr>
      <w:rFonts w:ascii="Times New Roman" w:eastAsia="Times New Roman" w:hAnsi="Times New Roman" w:cs="Times New Roman"/>
      <w:b/>
      <w:sz w:val="28"/>
      <w:szCs w:val="20"/>
      <w:lang w:eastAsia="en-US" w:bidi="ar-SA"/>
    </w:rPr>
  </w:style>
  <w:style w:type="paragraph" w:styleId="FootnoteText">
    <w:name w:val="footnote text"/>
    <w:basedOn w:val="Normal"/>
    <w:link w:val="FootnoteTextChar"/>
    <w:uiPriority w:val="99"/>
    <w:semiHidden/>
    <w:unhideWhenUsed/>
    <w:rsid w:val="005273E2"/>
    <w:pPr>
      <w:widowControl/>
      <w:spacing w:after="0" w:line="240" w:lineRule="auto"/>
    </w:pPr>
    <w:rPr>
      <w:rFonts w:ascii="Times New Roman" w:eastAsia="Times New Roman" w:hAnsi="Times New Roman" w:cs="Times New Roman"/>
      <w:sz w:val="20"/>
      <w:szCs w:val="20"/>
      <w:lang w:val="fi-FI" w:eastAsia="fi-FI" w:bidi="ar-SA"/>
    </w:rPr>
  </w:style>
  <w:style w:type="character" w:customStyle="1" w:styleId="FootnoteTextChar">
    <w:name w:val="Footnote Text Char"/>
    <w:basedOn w:val="DefaultParagraphFont"/>
    <w:link w:val="FootnoteText"/>
    <w:uiPriority w:val="99"/>
    <w:semiHidden/>
    <w:rsid w:val="005273E2"/>
    <w:rPr>
      <w:rFonts w:ascii="Times New Roman" w:eastAsia="Times New Roman" w:hAnsi="Times New Roman" w:cs="Times New Roman"/>
      <w:sz w:val="20"/>
      <w:szCs w:val="20"/>
      <w:lang w:val="fi-FI" w:eastAsia="fi-FI" w:bidi="ar-SA"/>
    </w:rPr>
  </w:style>
  <w:style w:type="paragraph" w:styleId="BodyText">
    <w:name w:val="Body Text"/>
    <w:basedOn w:val="Normal"/>
    <w:link w:val="BodyTextChar"/>
    <w:uiPriority w:val="1"/>
    <w:qFormat/>
    <w:rsid w:val="005273E2"/>
    <w:pPr>
      <w:widowControl/>
      <w:spacing w:after="180" w:line="240" w:lineRule="auto"/>
      <w:ind w:left="2608"/>
    </w:pPr>
    <w:rPr>
      <w:rFonts w:ascii="Arial" w:eastAsia="Arial" w:hAnsi="Arial" w:cs="Arial"/>
      <w:sz w:val="20"/>
      <w:szCs w:val="20"/>
      <w:lang w:val="fi-FI" w:eastAsia="en-US" w:bidi="ar-SA"/>
    </w:rPr>
  </w:style>
  <w:style w:type="character" w:customStyle="1" w:styleId="BodyTextChar">
    <w:name w:val="Body Text Char"/>
    <w:basedOn w:val="DefaultParagraphFont"/>
    <w:link w:val="BodyText"/>
    <w:uiPriority w:val="1"/>
    <w:rsid w:val="005273E2"/>
    <w:rPr>
      <w:rFonts w:ascii="Arial" w:eastAsia="Arial" w:hAnsi="Arial" w:cs="Arial"/>
      <w:sz w:val="20"/>
      <w:szCs w:val="20"/>
      <w:lang w:val="fi-FI" w:eastAsia="en-US" w:bidi="ar-SA"/>
    </w:rPr>
  </w:style>
  <w:style w:type="table" w:styleId="TableGrid">
    <w:name w:val="Table Grid"/>
    <w:basedOn w:val="TableNormal"/>
    <w:uiPriority w:val="39"/>
    <w:rsid w:val="005273E2"/>
    <w:pPr>
      <w:widowControl/>
      <w:spacing w:after="0" w:line="240" w:lineRule="auto"/>
    </w:pPr>
    <w:rPr>
      <w:rFonts w:ascii="Arial" w:eastAsia="Arial" w:hAnsi="Arial" w:cs="Arial"/>
      <w:sz w:val="18"/>
      <w:szCs w:val="18"/>
      <w:lang w:val="fi-FI"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Pleipteksti">
    <w:name w:val="AKP leipäteksti"/>
    <w:rsid w:val="005273E2"/>
    <w:pPr>
      <w:widowControl/>
      <w:spacing w:after="240" w:line="240" w:lineRule="auto"/>
      <w:ind w:left="2608"/>
    </w:pPr>
    <w:rPr>
      <w:rFonts w:ascii="Arial" w:eastAsia="Times New Roman" w:hAnsi="Arial" w:cs="Times New Roman"/>
      <w:sz w:val="21"/>
      <w:szCs w:val="20"/>
      <w:lang w:val="fi-FI" w:eastAsia="en-US" w:bidi="ar-SA"/>
    </w:rPr>
  </w:style>
  <w:style w:type="paragraph" w:styleId="PlainText">
    <w:name w:val="Plain Text"/>
    <w:basedOn w:val="Normal"/>
    <w:link w:val="PlainTextChar"/>
    <w:uiPriority w:val="99"/>
    <w:unhideWhenUsed/>
    <w:rsid w:val="005273E2"/>
    <w:pPr>
      <w:widowControl/>
      <w:spacing w:after="0" w:line="240" w:lineRule="auto"/>
    </w:pPr>
    <w:rPr>
      <w:rFonts w:ascii="Consolas" w:eastAsia="Times New Roman" w:hAnsi="Consolas" w:cs="Times New Roman"/>
      <w:sz w:val="21"/>
      <w:szCs w:val="21"/>
      <w:lang w:val="fi-FI" w:eastAsia="en-US" w:bidi="ar-SA"/>
    </w:rPr>
  </w:style>
  <w:style w:type="character" w:customStyle="1" w:styleId="PlainTextChar">
    <w:name w:val="Plain Text Char"/>
    <w:basedOn w:val="DefaultParagraphFont"/>
    <w:link w:val="PlainText"/>
    <w:uiPriority w:val="99"/>
    <w:rsid w:val="005273E2"/>
    <w:rPr>
      <w:rFonts w:ascii="Consolas" w:eastAsia="Times New Roman" w:hAnsi="Consolas" w:cs="Times New Roman"/>
      <w:sz w:val="21"/>
      <w:szCs w:val="21"/>
      <w:lang w:val="fi-FI" w:eastAsia="en-US" w:bidi="ar-SA"/>
    </w:rPr>
  </w:style>
  <w:style w:type="paragraph" w:styleId="ListBullet">
    <w:name w:val="List Bullet"/>
    <w:basedOn w:val="Normal"/>
    <w:uiPriority w:val="99"/>
    <w:unhideWhenUsed/>
    <w:rsid w:val="005273E2"/>
    <w:pPr>
      <w:widowControl/>
      <w:numPr>
        <w:numId w:val="6"/>
      </w:numPr>
      <w:contextualSpacing/>
    </w:pPr>
    <w:rPr>
      <w:rFonts w:ascii="Calibri" w:eastAsia="Calibri" w:hAnsi="Calibri" w:cs="Times New Roman"/>
      <w:lang w:val="en-US" w:eastAsia="en-US" w:bidi="ar-SA"/>
    </w:rPr>
  </w:style>
  <w:style w:type="paragraph" w:styleId="Header">
    <w:name w:val="header"/>
    <w:basedOn w:val="Normal"/>
    <w:link w:val="HeaderChar"/>
    <w:uiPriority w:val="99"/>
    <w:unhideWhenUsed/>
    <w:rsid w:val="005273E2"/>
    <w:pPr>
      <w:widowControl/>
      <w:tabs>
        <w:tab w:val="center" w:pos="4680"/>
        <w:tab w:val="right" w:pos="9360"/>
      </w:tabs>
    </w:pPr>
    <w:rPr>
      <w:rFonts w:ascii="Calibri" w:eastAsia="Calibri" w:hAnsi="Calibri" w:cs="Times New Roman"/>
      <w:lang w:val="en-US" w:eastAsia="en-US" w:bidi="ar-SA"/>
    </w:rPr>
  </w:style>
  <w:style w:type="character" w:customStyle="1" w:styleId="HeaderChar">
    <w:name w:val="Header Char"/>
    <w:basedOn w:val="DefaultParagraphFont"/>
    <w:link w:val="Header"/>
    <w:uiPriority w:val="99"/>
    <w:rsid w:val="005273E2"/>
    <w:rPr>
      <w:rFonts w:ascii="Calibri" w:eastAsia="Calibri" w:hAnsi="Calibri" w:cs="Times New Roman"/>
      <w:lang w:val="en-US" w:eastAsia="en-US" w:bidi="ar-SA"/>
    </w:rPr>
  </w:style>
  <w:style w:type="paragraph" w:styleId="Footer">
    <w:name w:val="footer"/>
    <w:basedOn w:val="Normal"/>
    <w:link w:val="FooterChar"/>
    <w:uiPriority w:val="99"/>
    <w:unhideWhenUsed/>
    <w:rsid w:val="005273E2"/>
    <w:pPr>
      <w:widowControl/>
      <w:tabs>
        <w:tab w:val="center" w:pos="4680"/>
        <w:tab w:val="right" w:pos="9360"/>
      </w:tabs>
    </w:pPr>
    <w:rPr>
      <w:rFonts w:ascii="Calibri" w:eastAsia="Calibri" w:hAnsi="Calibri" w:cs="Times New Roman"/>
      <w:lang w:val="en-US" w:eastAsia="en-US" w:bidi="ar-SA"/>
    </w:rPr>
  </w:style>
  <w:style w:type="character" w:customStyle="1" w:styleId="FooterChar">
    <w:name w:val="Footer Char"/>
    <w:basedOn w:val="DefaultParagraphFont"/>
    <w:link w:val="Footer"/>
    <w:uiPriority w:val="99"/>
    <w:rsid w:val="005273E2"/>
    <w:rPr>
      <w:rFonts w:ascii="Calibri" w:eastAsia="Calibri" w:hAnsi="Calibri" w:cs="Times New Roman"/>
      <w:lang w:val="en-US" w:eastAsia="en-US" w:bidi="ar-SA"/>
    </w:rPr>
  </w:style>
  <w:style w:type="paragraph" w:styleId="NormalWeb">
    <w:name w:val="Normal (Web)"/>
    <w:basedOn w:val="Normal"/>
    <w:uiPriority w:val="99"/>
    <w:semiHidden/>
    <w:unhideWhenUsed/>
    <w:rsid w:val="005273E2"/>
    <w:pPr>
      <w:widowControl/>
      <w:spacing w:before="100" w:beforeAutospacing="1" w:after="100" w:afterAutospacing="1" w:line="240" w:lineRule="auto"/>
    </w:pPr>
    <w:rPr>
      <w:rFonts w:ascii="Times New Roman" w:eastAsia="Times New Roman" w:hAnsi="Times New Roman" w:cs="Times New Roman"/>
      <w:sz w:val="24"/>
      <w:szCs w:val="24"/>
      <w:lang w:val="en-US" w:eastAsia="en-US" w:bidi="ar-SA"/>
    </w:rPr>
  </w:style>
  <w:style w:type="paragraph" w:customStyle="1" w:styleId="Default">
    <w:name w:val="Default"/>
    <w:rsid w:val="005273E2"/>
    <w:pPr>
      <w:widowControl/>
      <w:autoSpaceDE w:val="0"/>
      <w:autoSpaceDN w:val="0"/>
      <w:adjustRightInd w:val="0"/>
      <w:spacing w:after="0" w:line="240" w:lineRule="auto"/>
    </w:pPr>
    <w:rPr>
      <w:rFonts w:ascii="Times New Roman" w:eastAsia="Calibri" w:hAnsi="Times New Roman" w:cs="Times New Roman"/>
      <w:color w:val="000000"/>
      <w:sz w:val="24"/>
      <w:szCs w:val="24"/>
      <w:lang w:val="en-US" w:eastAsia="en-US" w:bidi="ar-SA"/>
    </w:rPr>
  </w:style>
  <w:style w:type="paragraph" w:styleId="BalloonText">
    <w:name w:val="Balloon Text"/>
    <w:basedOn w:val="Normal"/>
    <w:link w:val="BalloonTextChar"/>
    <w:uiPriority w:val="99"/>
    <w:semiHidden/>
    <w:unhideWhenUsed/>
    <w:rsid w:val="005273E2"/>
    <w:pPr>
      <w:widowControl/>
      <w:spacing w:after="0" w:line="240" w:lineRule="auto"/>
    </w:pPr>
    <w:rPr>
      <w:rFonts w:ascii="Tahoma" w:eastAsia="Calibri" w:hAnsi="Tahoma" w:cs="Tahoma"/>
      <w:sz w:val="16"/>
      <w:szCs w:val="16"/>
      <w:lang w:val="en-US" w:eastAsia="en-US" w:bidi="ar-SA"/>
    </w:rPr>
  </w:style>
  <w:style w:type="character" w:customStyle="1" w:styleId="BalloonTextChar">
    <w:name w:val="Balloon Text Char"/>
    <w:basedOn w:val="DefaultParagraphFont"/>
    <w:link w:val="BalloonText"/>
    <w:uiPriority w:val="99"/>
    <w:semiHidden/>
    <w:rsid w:val="005273E2"/>
    <w:rPr>
      <w:rFonts w:ascii="Tahoma" w:eastAsia="Calibri" w:hAnsi="Tahoma" w:cs="Tahoma"/>
      <w:sz w:val="16"/>
      <w:szCs w:val="16"/>
      <w:lang w:val="en-US" w:eastAsia="en-US" w:bidi="ar-SA"/>
    </w:rPr>
  </w:style>
  <w:style w:type="paragraph" w:customStyle="1" w:styleId="Standard">
    <w:name w:val="Standard"/>
    <w:rsid w:val="005273E2"/>
    <w:pPr>
      <w:suppressAutoHyphens/>
      <w:autoSpaceDN w:val="0"/>
      <w:spacing w:after="0" w:line="240" w:lineRule="auto"/>
      <w:textAlignment w:val="baseline"/>
    </w:pPr>
    <w:rPr>
      <w:rFonts w:ascii="Times New Roman" w:eastAsia="SimSun" w:hAnsi="Times New Roman" w:cs="Mangal"/>
      <w:kern w:val="3"/>
      <w:sz w:val="24"/>
      <w:szCs w:val="24"/>
      <w:lang w:val="fi-FI"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GB" w:bidi="en-GB"/>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73E2"/>
    <w:pPr>
      <w:widowControl/>
      <w:suppressAutoHyphens/>
      <w:spacing w:after="120" w:line="240" w:lineRule="atLeast"/>
      <w:ind w:left="1134" w:right="1134"/>
      <w:jc w:val="both"/>
    </w:pPr>
    <w:rPr>
      <w:rFonts w:ascii="Times New Roman" w:eastAsia="Times New Roman" w:hAnsi="Times New Roman" w:cs="Times New Roman"/>
      <w:sz w:val="20"/>
      <w:szCs w:val="20"/>
      <w:lang w:eastAsia="en-US" w:bidi="ar-SA"/>
    </w:rPr>
  </w:style>
  <w:style w:type="paragraph" w:customStyle="1" w:styleId="HChG">
    <w:name w:val="_ H _Ch_G"/>
    <w:basedOn w:val="Normal"/>
    <w:next w:val="Normal"/>
    <w:link w:val="HChGChar"/>
    <w:rsid w:val="005273E2"/>
    <w:pPr>
      <w:keepNext/>
      <w:keepLines/>
      <w:widowControl/>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eastAsia="en-US" w:bidi="ar-SA"/>
    </w:rPr>
  </w:style>
  <w:style w:type="character" w:styleId="FootnoteReference">
    <w:name w:val="footnote reference"/>
    <w:aliases w:val="4_G"/>
    <w:uiPriority w:val="99"/>
    <w:rsid w:val="005273E2"/>
    <w:rPr>
      <w:rFonts w:ascii="Times New Roman" w:hAnsi="Times New Roman"/>
      <w:sz w:val="18"/>
      <w:vertAlign w:val="superscript"/>
    </w:rPr>
  </w:style>
  <w:style w:type="paragraph" w:customStyle="1" w:styleId="H1G">
    <w:name w:val="_ H_1_G"/>
    <w:basedOn w:val="Normal"/>
    <w:next w:val="Normal"/>
    <w:link w:val="H1GChar"/>
    <w:rsid w:val="005273E2"/>
    <w:pPr>
      <w:keepNext/>
      <w:keepLines/>
      <w:widowControl/>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eastAsia="en-US" w:bidi="ar-SA"/>
    </w:rPr>
  </w:style>
  <w:style w:type="character" w:customStyle="1" w:styleId="H1GChar">
    <w:name w:val="_ H_1_G Char"/>
    <w:link w:val="H1G"/>
    <w:locked/>
    <w:rsid w:val="005273E2"/>
    <w:rPr>
      <w:rFonts w:ascii="Times New Roman" w:eastAsia="Times New Roman" w:hAnsi="Times New Roman" w:cs="Times New Roman"/>
      <w:b/>
      <w:sz w:val="24"/>
      <w:szCs w:val="20"/>
      <w:lang w:eastAsia="en-US" w:bidi="ar-SA"/>
    </w:rPr>
  </w:style>
  <w:style w:type="character" w:customStyle="1" w:styleId="SingleTxtGChar">
    <w:name w:val="_ Single Txt_G Char"/>
    <w:link w:val="SingleTxtG"/>
    <w:locked/>
    <w:rsid w:val="005273E2"/>
    <w:rPr>
      <w:rFonts w:ascii="Times New Roman" w:eastAsia="Times New Roman" w:hAnsi="Times New Roman" w:cs="Times New Roman"/>
      <w:sz w:val="20"/>
      <w:szCs w:val="20"/>
      <w:lang w:eastAsia="en-US" w:bidi="ar-SA"/>
    </w:rPr>
  </w:style>
  <w:style w:type="character" w:customStyle="1" w:styleId="HChGChar">
    <w:name w:val="_ H _Ch_G Char"/>
    <w:link w:val="HChG"/>
    <w:rsid w:val="005273E2"/>
    <w:rPr>
      <w:rFonts w:ascii="Times New Roman" w:eastAsia="Times New Roman" w:hAnsi="Times New Roman" w:cs="Times New Roman"/>
      <w:b/>
      <w:sz w:val="28"/>
      <w:szCs w:val="20"/>
      <w:lang w:eastAsia="en-US" w:bidi="ar-SA"/>
    </w:rPr>
  </w:style>
  <w:style w:type="paragraph" w:styleId="FootnoteText">
    <w:name w:val="footnote text"/>
    <w:basedOn w:val="Normal"/>
    <w:link w:val="FootnoteTextChar"/>
    <w:uiPriority w:val="99"/>
    <w:semiHidden/>
    <w:unhideWhenUsed/>
    <w:rsid w:val="005273E2"/>
    <w:pPr>
      <w:widowControl/>
      <w:spacing w:after="0" w:line="240" w:lineRule="auto"/>
    </w:pPr>
    <w:rPr>
      <w:rFonts w:ascii="Times New Roman" w:eastAsia="Times New Roman" w:hAnsi="Times New Roman" w:cs="Times New Roman"/>
      <w:sz w:val="20"/>
      <w:szCs w:val="20"/>
      <w:lang w:val="fi-FI" w:eastAsia="fi-FI" w:bidi="ar-SA"/>
    </w:rPr>
  </w:style>
  <w:style w:type="character" w:customStyle="1" w:styleId="FootnoteTextChar">
    <w:name w:val="Footnote Text Char"/>
    <w:basedOn w:val="DefaultParagraphFont"/>
    <w:link w:val="FootnoteText"/>
    <w:uiPriority w:val="99"/>
    <w:semiHidden/>
    <w:rsid w:val="005273E2"/>
    <w:rPr>
      <w:rFonts w:ascii="Times New Roman" w:eastAsia="Times New Roman" w:hAnsi="Times New Roman" w:cs="Times New Roman"/>
      <w:sz w:val="20"/>
      <w:szCs w:val="20"/>
      <w:lang w:val="fi-FI" w:eastAsia="fi-FI" w:bidi="ar-SA"/>
    </w:rPr>
  </w:style>
  <w:style w:type="paragraph" w:styleId="BodyText">
    <w:name w:val="Body Text"/>
    <w:basedOn w:val="Normal"/>
    <w:link w:val="BodyTextChar"/>
    <w:uiPriority w:val="1"/>
    <w:qFormat/>
    <w:rsid w:val="005273E2"/>
    <w:pPr>
      <w:widowControl/>
      <w:spacing w:after="180" w:line="240" w:lineRule="auto"/>
      <w:ind w:left="2608"/>
    </w:pPr>
    <w:rPr>
      <w:rFonts w:ascii="Arial" w:eastAsia="Arial" w:hAnsi="Arial" w:cs="Arial"/>
      <w:sz w:val="20"/>
      <w:szCs w:val="20"/>
      <w:lang w:val="fi-FI" w:eastAsia="en-US" w:bidi="ar-SA"/>
    </w:rPr>
  </w:style>
  <w:style w:type="character" w:customStyle="1" w:styleId="BodyTextChar">
    <w:name w:val="Body Text Char"/>
    <w:basedOn w:val="DefaultParagraphFont"/>
    <w:link w:val="BodyText"/>
    <w:uiPriority w:val="1"/>
    <w:rsid w:val="005273E2"/>
    <w:rPr>
      <w:rFonts w:ascii="Arial" w:eastAsia="Arial" w:hAnsi="Arial" w:cs="Arial"/>
      <w:sz w:val="20"/>
      <w:szCs w:val="20"/>
      <w:lang w:val="fi-FI" w:eastAsia="en-US" w:bidi="ar-SA"/>
    </w:rPr>
  </w:style>
  <w:style w:type="table" w:styleId="TableGrid">
    <w:name w:val="Table Grid"/>
    <w:basedOn w:val="TableNormal"/>
    <w:uiPriority w:val="39"/>
    <w:rsid w:val="005273E2"/>
    <w:pPr>
      <w:widowControl/>
      <w:spacing w:after="0" w:line="240" w:lineRule="auto"/>
    </w:pPr>
    <w:rPr>
      <w:rFonts w:ascii="Arial" w:eastAsia="Arial" w:hAnsi="Arial" w:cs="Arial"/>
      <w:sz w:val="18"/>
      <w:szCs w:val="18"/>
      <w:lang w:val="fi-FI"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Pleipteksti">
    <w:name w:val="AKP leipäteksti"/>
    <w:rsid w:val="005273E2"/>
    <w:pPr>
      <w:widowControl/>
      <w:spacing w:after="240" w:line="240" w:lineRule="auto"/>
      <w:ind w:left="2608"/>
    </w:pPr>
    <w:rPr>
      <w:rFonts w:ascii="Arial" w:eastAsia="Times New Roman" w:hAnsi="Arial" w:cs="Times New Roman"/>
      <w:sz w:val="21"/>
      <w:szCs w:val="20"/>
      <w:lang w:val="fi-FI" w:eastAsia="en-US" w:bidi="ar-SA"/>
    </w:rPr>
  </w:style>
  <w:style w:type="paragraph" w:styleId="PlainText">
    <w:name w:val="Plain Text"/>
    <w:basedOn w:val="Normal"/>
    <w:link w:val="PlainTextChar"/>
    <w:uiPriority w:val="99"/>
    <w:unhideWhenUsed/>
    <w:rsid w:val="005273E2"/>
    <w:pPr>
      <w:widowControl/>
      <w:spacing w:after="0" w:line="240" w:lineRule="auto"/>
    </w:pPr>
    <w:rPr>
      <w:rFonts w:ascii="Consolas" w:eastAsia="Times New Roman" w:hAnsi="Consolas" w:cs="Times New Roman"/>
      <w:sz w:val="21"/>
      <w:szCs w:val="21"/>
      <w:lang w:val="fi-FI" w:eastAsia="en-US" w:bidi="ar-SA"/>
    </w:rPr>
  </w:style>
  <w:style w:type="character" w:customStyle="1" w:styleId="PlainTextChar">
    <w:name w:val="Plain Text Char"/>
    <w:basedOn w:val="DefaultParagraphFont"/>
    <w:link w:val="PlainText"/>
    <w:uiPriority w:val="99"/>
    <w:rsid w:val="005273E2"/>
    <w:rPr>
      <w:rFonts w:ascii="Consolas" w:eastAsia="Times New Roman" w:hAnsi="Consolas" w:cs="Times New Roman"/>
      <w:sz w:val="21"/>
      <w:szCs w:val="21"/>
      <w:lang w:val="fi-FI" w:eastAsia="en-US" w:bidi="ar-SA"/>
    </w:rPr>
  </w:style>
  <w:style w:type="paragraph" w:styleId="ListBullet">
    <w:name w:val="List Bullet"/>
    <w:basedOn w:val="Normal"/>
    <w:uiPriority w:val="99"/>
    <w:unhideWhenUsed/>
    <w:rsid w:val="005273E2"/>
    <w:pPr>
      <w:widowControl/>
      <w:numPr>
        <w:numId w:val="6"/>
      </w:numPr>
      <w:contextualSpacing/>
    </w:pPr>
    <w:rPr>
      <w:rFonts w:ascii="Calibri" w:eastAsia="Calibri" w:hAnsi="Calibri" w:cs="Times New Roman"/>
      <w:lang w:val="en-US" w:eastAsia="en-US" w:bidi="ar-SA"/>
    </w:rPr>
  </w:style>
  <w:style w:type="paragraph" w:styleId="Header">
    <w:name w:val="header"/>
    <w:basedOn w:val="Normal"/>
    <w:link w:val="HeaderChar"/>
    <w:uiPriority w:val="99"/>
    <w:unhideWhenUsed/>
    <w:rsid w:val="005273E2"/>
    <w:pPr>
      <w:widowControl/>
      <w:tabs>
        <w:tab w:val="center" w:pos="4680"/>
        <w:tab w:val="right" w:pos="9360"/>
      </w:tabs>
    </w:pPr>
    <w:rPr>
      <w:rFonts w:ascii="Calibri" w:eastAsia="Calibri" w:hAnsi="Calibri" w:cs="Times New Roman"/>
      <w:lang w:val="en-US" w:eastAsia="en-US" w:bidi="ar-SA"/>
    </w:rPr>
  </w:style>
  <w:style w:type="character" w:customStyle="1" w:styleId="HeaderChar">
    <w:name w:val="Header Char"/>
    <w:basedOn w:val="DefaultParagraphFont"/>
    <w:link w:val="Header"/>
    <w:uiPriority w:val="99"/>
    <w:rsid w:val="005273E2"/>
    <w:rPr>
      <w:rFonts w:ascii="Calibri" w:eastAsia="Calibri" w:hAnsi="Calibri" w:cs="Times New Roman"/>
      <w:lang w:val="en-US" w:eastAsia="en-US" w:bidi="ar-SA"/>
    </w:rPr>
  </w:style>
  <w:style w:type="paragraph" w:styleId="Footer">
    <w:name w:val="footer"/>
    <w:basedOn w:val="Normal"/>
    <w:link w:val="FooterChar"/>
    <w:uiPriority w:val="99"/>
    <w:unhideWhenUsed/>
    <w:rsid w:val="005273E2"/>
    <w:pPr>
      <w:widowControl/>
      <w:tabs>
        <w:tab w:val="center" w:pos="4680"/>
        <w:tab w:val="right" w:pos="9360"/>
      </w:tabs>
    </w:pPr>
    <w:rPr>
      <w:rFonts w:ascii="Calibri" w:eastAsia="Calibri" w:hAnsi="Calibri" w:cs="Times New Roman"/>
      <w:lang w:val="en-US" w:eastAsia="en-US" w:bidi="ar-SA"/>
    </w:rPr>
  </w:style>
  <w:style w:type="character" w:customStyle="1" w:styleId="FooterChar">
    <w:name w:val="Footer Char"/>
    <w:basedOn w:val="DefaultParagraphFont"/>
    <w:link w:val="Footer"/>
    <w:uiPriority w:val="99"/>
    <w:rsid w:val="005273E2"/>
    <w:rPr>
      <w:rFonts w:ascii="Calibri" w:eastAsia="Calibri" w:hAnsi="Calibri" w:cs="Times New Roman"/>
      <w:lang w:val="en-US" w:eastAsia="en-US" w:bidi="ar-SA"/>
    </w:rPr>
  </w:style>
  <w:style w:type="paragraph" w:styleId="NormalWeb">
    <w:name w:val="Normal (Web)"/>
    <w:basedOn w:val="Normal"/>
    <w:uiPriority w:val="99"/>
    <w:semiHidden/>
    <w:unhideWhenUsed/>
    <w:rsid w:val="005273E2"/>
    <w:pPr>
      <w:widowControl/>
      <w:spacing w:before="100" w:beforeAutospacing="1" w:after="100" w:afterAutospacing="1" w:line="240" w:lineRule="auto"/>
    </w:pPr>
    <w:rPr>
      <w:rFonts w:ascii="Times New Roman" w:eastAsia="Times New Roman" w:hAnsi="Times New Roman" w:cs="Times New Roman"/>
      <w:sz w:val="24"/>
      <w:szCs w:val="24"/>
      <w:lang w:val="en-US" w:eastAsia="en-US" w:bidi="ar-SA"/>
    </w:rPr>
  </w:style>
  <w:style w:type="paragraph" w:customStyle="1" w:styleId="Default">
    <w:name w:val="Default"/>
    <w:rsid w:val="005273E2"/>
    <w:pPr>
      <w:widowControl/>
      <w:autoSpaceDE w:val="0"/>
      <w:autoSpaceDN w:val="0"/>
      <w:adjustRightInd w:val="0"/>
      <w:spacing w:after="0" w:line="240" w:lineRule="auto"/>
    </w:pPr>
    <w:rPr>
      <w:rFonts w:ascii="Times New Roman" w:eastAsia="Calibri" w:hAnsi="Times New Roman" w:cs="Times New Roman"/>
      <w:color w:val="000000"/>
      <w:sz w:val="24"/>
      <w:szCs w:val="24"/>
      <w:lang w:val="en-US" w:eastAsia="en-US" w:bidi="ar-SA"/>
    </w:rPr>
  </w:style>
  <w:style w:type="paragraph" w:styleId="BalloonText">
    <w:name w:val="Balloon Text"/>
    <w:basedOn w:val="Normal"/>
    <w:link w:val="BalloonTextChar"/>
    <w:uiPriority w:val="99"/>
    <w:semiHidden/>
    <w:unhideWhenUsed/>
    <w:rsid w:val="005273E2"/>
    <w:pPr>
      <w:widowControl/>
      <w:spacing w:after="0" w:line="240" w:lineRule="auto"/>
    </w:pPr>
    <w:rPr>
      <w:rFonts w:ascii="Tahoma" w:eastAsia="Calibri" w:hAnsi="Tahoma" w:cs="Tahoma"/>
      <w:sz w:val="16"/>
      <w:szCs w:val="16"/>
      <w:lang w:val="en-US" w:eastAsia="en-US" w:bidi="ar-SA"/>
    </w:rPr>
  </w:style>
  <w:style w:type="character" w:customStyle="1" w:styleId="BalloonTextChar">
    <w:name w:val="Balloon Text Char"/>
    <w:basedOn w:val="DefaultParagraphFont"/>
    <w:link w:val="BalloonText"/>
    <w:uiPriority w:val="99"/>
    <w:semiHidden/>
    <w:rsid w:val="005273E2"/>
    <w:rPr>
      <w:rFonts w:ascii="Tahoma" w:eastAsia="Calibri" w:hAnsi="Tahoma" w:cs="Tahoma"/>
      <w:sz w:val="16"/>
      <w:szCs w:val="16"/>
      <w:lang w:val="en-US" w:eastAsia="en-US" w:bidi="ar-SA"/>
    </w:rPr>
  </w:style>
  <w:style w:type="paragraph" w:customStyle="1" w:styleId="Standard">
    <w:name w:val="Standard"/>
    <w:rsid w:val="005273E2"/>
    <w:pPr>
      <w:suppressAutoHyphens/>
      <w:autoSpaceDN w:val="0"/>
      <w:spacing w:after="0" w:line="240" w:lineRule="auto"/>
      <w:textAlignment w:val="baseline"/>
    </w:pPr>
    <w:rPr>
      <w:rFonts w:ascii="Times New Roman" w:eastAsia="SimSun" w:hAnsi="Times New Roman" w:cs="Mangal"/>
      <w:kern w:val="3"/>
      <w:sz w:val="24"/>
      <w:szCs w:val="24"/>
      <w:lang w:val="fi-FI"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E52F12-08AE-41F2-ADD3-B9FDF2D3B0ED}"/>
</file>

<file path=customXml/itemProps2.xml><?xml version="1.0" encoding="utf-8"?>
<ds:datastoreItem xmlns:ds="http://schemas.openxmlformats.org/officeDocument/2006/customXml" ds:itemID="{E3F46D53-3060-422B-B7B4-362ACD3E8080}"/>
</file>

<file path=customXml/itemProps3.xml><?xml version="1.0" encoding="utf-8"?>
<ds:datastoreItem xmlns:ds="http://schemas.openxmlformats.org/officeDocument/2006/customXml" ds:itemID="{C60AE27C-84EF-4677-AE9B-00DC0CC0A51B}"/>
</file>

<file path=docProps/app.xml><?xml version="1.0" encoding="utf-8"?>
<Properties xmlns="http://schemas.openxmlformats.org/officeDocument/2006/extended-properties" xmlns:vt="http://schemas.openxmlformats.org/officeDocument/2006/docPropsVTypes">
  <Template>Normal</Template>
  <TotalTime>1</TotalTime>
  <Pages>15</Pages>
  <Words>3376</Words>
  <Characters>27347</Characters>
  <Application>Microsoft Office Word</Application>
  <DocSecurity>4</DocSecurity>
  <Lines>227</Lines>
  <Paragraphs>61</Paragraphs>
  <ScaleCrop>false</ScaleCrop>
  <HeadingPairs>
    <vt:vector size="2" baseType="variant">
      <vt:variant>
        <vt:lpstr>Title</vt:lpstr>
      </vt:variant>
      <vt:variant>
        <vt:i4>1</vt:i4>
      </vt:variant>
    </vt:vector>
  </HeadingPairs>
  <TitlesOfParts>
    <vt:vector size="1" baseType="lpstr">
      <vt:lpstr>Microsoft Word - 47.doc</vt:lpstr>
    </vt:vector>
  </TitlesOfParts>
  <Company>FORMIN</Company>
  <LinksUpToDate>false</LinksUpToDate>
  <CharactersWithSpaces>30662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- 47.doc</dc:title>
  <dc:creator>LR</dc:creator>
  <cp:lastModifiedBy>Airas Kaarina</cp:lastModifiedBy>
  <cp:revision>2</cp:revision>
  <cp:lastPrinted>2014-08-29T07:13:00Z</cp:lastPrinted>
  <dcterms:created xsi:type="dcterms:W3CDTF">2014-09-03T07:29:00Z</dcterms:created>
  <dcterms:modified xsi:type="dcterms:W3CDTF">2014-09-03T07:29:00Z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2014-05-08T00:00:00Z</vt:filetime>
  </property>
  <property fmtid="{D5CDD505-2E9C-101B-9397-08002B2CF9AE}" pid="3" name="LastSaved">
    <vt:filetime>2014-08-25T00:00:00Z</vt:filetime>
  </property>
  <property fmtid="{D5CDD505-2E9C-101B-9397-08002B2CF9AE}" pid="4" name="ContentTypeId">
    <vt:lpwstr>0x010100FAE5DBF0ADA998469064B64F53A76F3C</vt:lpwstr>
  </property>
</Properties>
</file>