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D2E1CE" w14:textId="77777777" w:rsidR="00C525DF" w:rsidRDefault="00C525DF" w:rsidP="00E965A3">
      <w:pPr>
        <w:rPr>
          <w:i/>
          <w:iCs/>
          <w:color w:val="FF0000"/>
          <w:lang w:val="en-GB"/>
        </w:rPr>
      </w:pPr>
      <w:bookmarkStart w:id="0" w:name="_Hlk131600918"/>
      <w:r>
        <w:rPr>
          <w:i/>
          <w:iCs/>
          <w:noProof/>
          <w:color w:val="FF0000"/>
          <w:lang w:val="en-GB"/>
        </w:rPr>
        <w:drawing>
          <wp:anchor distT="0" distB="0" distL="114300" distR="114300" simplePos="0" relativeHeight="251659264" behindDoc="0" locked="0" layoutInCell="1" allowOverlap="1" wp14:anchorId="6F104315" wp14:editId="5DEA7D94">
            <wp:simplePos x="0" y="0"/>
            <wp:positionH relativeFrom="column">
              <wp:posOffset>-69649</wp:posOffset>
            </wp:positionH>
            <wp:positionV relativeFrom="paragraph">
              <wp:posOffset>491824</wp:posOffset>
            </wp:positionV>
            <wp:extent cx="2897505" cy="1419225"/>
            <wp:effectExtent l="0" t="0" r="0" b="0"/>
            <wp:wrapTopAndBottom/>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97505" cy="1419225"/>
                    </a:xfrm>
                    <a:prstGeom prst="rect">
                      <a:avLst/>
                    </a:prstGeom>
                  </pic:spPr>
                </pic:pic>
              </a:graphicData>
            </a:graphic>
            <wp14:sizeRelH relativeFrom="margin">
              <wp14:pctWidth>0</wp14:pctWidth>
            </wp14:sizeRelH>
            <wp14:sizeRelV relativeFrom="margin">
              <wp14:pctHeight>0</wp14:pctHeight>
            </wp14:sizeRelV>
          </wp:anchor>
        </w:drawing>
      </w:r>
      <w:r>
        <w:rPr>
          <w:i/>
          <w:iCs/>
          <w:noProof/>
          <w:color w:val="FF0000"/>
          <w:lang w:val="en-GB"/>
        </w:rPr>
        <w:drawing>
          <wp:anchor distT="0" distB="0" distL="114300" distR="114300" simplePos="0" relativeHeight="251660288" behindDoc="0" locked="0" layoutInCell="1" allowOverlap="1" wp14:anchorId="07E087D6" wp14:editId="4BC7D3E4">
            <wp:simplePos x="0" y="0"/>
            <wp:positionH relativeFrom="column">
              <wp:posOffset>4090737</wp:posOffset>
            </wp:positionH>
            <wp:positionV relativeFrom="paragraph">
              <wp:posOffset>0</wp:posOffset>
            </wp:positionV>
            <wp:extent cx="1866900" cy="1905000"/>
            <wp:effectExtent l="0" t="0" r="0" b="0"/>
            <wp:wrapTopAndBottom/>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2"/>
                    <pic:cNvPicPr/>
                  </pic:nvPicPr>
                  <pic:blipFill>
                    <a:blip r:embed="rId9">
                      <a:extLst>
                        <a:ext uri="{28A0092B-C50C-407E-A947-70E740481C1C}">
                          <a14:useLocalDpi xmlns:a14="http://schemas.microsoft.com/office/drawing/2010/main" val="0"/>
                        </a:ext>
                      </a:extLst>
                    </a:blip>
                    <a:stretch>
                      <a:fillRect/>
                    </a:stretch>
                  </pic:blipFill>
                  <pic:spPr>
                    <a:xfrm>
                      <a:off x="0" y="0"/>
                      <a:ext cx="1866900" cy="1905000"/>
                    </a:xfrm>
                    <a:prstGeom prst="rect">
                      <a:avLst/>
                    </a:prstGeom>
                  </pic:spPr>
                </pic:pic>
              </a:graphicData>
            </a:graphic>
          </wp:anchor>
        </w:drawing>
      </w:r>
    </w:p>
    <w:p w14:paraId="3D2D67F7" w14:textId="77777777" w:rsidR="00C525DF" w:rsidRDefault="00C525DF" w:rsidP="00E965A3">
      <w:pPr>
        <w:rPr>
          <w:i/>
          <w:iCs/>
          <w:color w:val="FF0000"/>
          <w:lang w:val="en-GB"/>
        </w:rPr>
      </w:pPr>
    </w:p>
    <w:p w14:paraId="11FA3730" w14:textId="77777777" w:rsidR="00C525DF" w:rsidRPr="00722603" w:rsidRDefault="00C525DF" w:rsidP="00E965A3">
      <w:pPr>
        <w:rPr>
          <w:i/>
          <w:iCs/>
          <w:color w:val="FF0000"/>
          <w:lang w:val="en-GB"/>
        </w:rPr>
      </w:pPr>
    </w:p>
    <w:p w14:paraId="4723F8B7" w14:textId="77777777" w:rsidR="00C525DF" w:rsidRPr="00391941" w:rsidRDefault="00C525DF" w:rsidP="00E965A3">
      <w:pPr>
        <w:jc w:val="center"/>
        <w:rPr>
          <w:b/>
          <w:bCs/>
          <w:sz w:val="40"/>
          <w:szCs w:val="40"/>
          <w:lang w:val="en-GB"/>
        </w:rPr>
      </w:pPr>
      <w:r w:rsidRPr="00391941">
        <w:rPr>
          <w:b/>
          <w:bCs/>
          <w:sz w:val="40"/>
          <w:szCs w:val="40"/>
          <w:lang w:val="en-GB"/>
        </w:rPr>
        <w:t xml:space="preserve">Submission of alternative information on Germany’s climate &amp; gender justice policy </w:t>
      </w:r>
    </w:p>
    <w:p w14:paraId="4A095ADF" w14:textId="0EC1325C" w:rsidR="00C525DF" w:rsidRPr="003F4FD4" w:rsidRDefault="00C525DF" w:rsidP="00E965A3">
      <w:pPr>
        <w:jc w:val="center"/>
        <w:rPr>
          <w:sz w:val="28"/>
          <w:szCs w:val="28"/>
          <w:lang w:val="en-GB"/>
        </w:rPr>
      </w:pPr>
      <w:r w:rsidRPr="00391941">
        <w:rPr>
          <w:sz w:val="28"/>
          <w:szCs w:val="28"/>
          <w:lang w:val="en-GB"/>
        </w:rPr>
        <w:t xml:space="preserve">by </w:t>
      </w:r>
      <w:proofErr w:type="spellStart"/>
      <w:r w:rsidRPr="00391941">
        <w:rPr>
          <w:sz w:val="28"/>
          <w:szCs w:val="28"/>
          <w:lang w:val="en-GB"/>
        </w:rPr>
        <w:t>GenderCC</w:t>
      </w:r>
      <w:proofErr w:type="spellEnd"/>
      <w:r w:rsidRPr="00391941">
        <w:rPr>
          <w:sz w:val="28"/>
          <w:szCs w:val="28"/>
          <w:lang w:val="en-GB"/>
        </w:rPr>
        <w:t xml:space="preserve"> – Women for Climate Justice and </w:t>
      </w:r>
      <w:r w:rsidR="00AA4B90">
        <w:rPr>
          <w:sz w:val="28"/>
          <w:szCs w:val="28"/>
          <w:lang w:val="en-GB"/>
        </w:rPr>
        <w:br/>
      </w:r>
      <w:r w:rsidRPr="00391941">
        <w:rPr>
          <w:sz w:val="28"/>
          <w:szCs w:val="28"/>
          <w:lang w:val="en-GB"/>
        </w:rPr>
        <w:t>Women Engage for a Common Future (WECF)</w:t>
      </w:r>
    </w:p>
    <w:p w14:paraId="63F00768" w14:textId="77777777" w:rsidR="00C525DF" w:rsidRPr="00201B7B" w:rsidRDefault="00C525DF" w:rsidP="00E965A3">
      <w:pPr>
        <w:jc w:val="center"/>
        <w:rPr>
          <w:lang w:val="en-GB"/>
        </w:rPr>
      </w:pPr>
    </w:p>
    <w:p w14:paraId="0A591E4A" w14:textId="77777777" w:rsidR="00C525DF" w:rsidRPr="00AA4B90" w:rsidRDefault="00C525DF" w:rsidP="00AA4B90">
      <w:pPr>
        <w:jc w:val="center"/>
        <w:rPr>
          <w:sz w:val="28"/>
          <w:szCs w:val="28"/>
          <w:lang w:val="en-GB"/>
        </w:rPr>
      </w:pPr>
      <w:r w:rsidRPr="00AA4B90">
        <w:rPr>
          <w:sz w:val="28"/>
          <w:szCs w:val="28"/>
          <w:lang w:val="en-GB"/>
        </w:rPr>
        <w:t xml:space="preserve">to the 85th Session of the CEDAW Committee to consider the Ninth Periodic State Report by the Federal Republic of Germany on the Convention on the Elimination of all Forms of Discrimination against Women (CEDAW) </w:t>
      </w:r>
    </w:p>
    <w:p w14:paraId="49469AAB" w14:textId="77777777" w:rsidR="00C525DF" w:rsidRPr="00201B7B" w:rsidRDefault="00C525DF" w:rsidP="00E965A3">
      <w:pPr>
        <w:pStyle w:val="Default"/>
        <w:rPr>
          <w:sz w:val="22"/>
          <w:szCs w:val="22"/>
          <w:lang w:val="en-GB"/>
        </w:rPr>
      </w:pPr>
    </w:p>
    <w:p w14:paraId="34A87939" w14:textId="5E11CF5D" w:rsidR="00C525DF" w:rsidRPr="00DB2142" w:rsidRDefault="00C525DF" w:rsidP="00AA4B90">
      <w:pPr>
        <w:pStyle w:val="Default"/>
        <w:jc w:val="center"/>
        <w:rPr>
          <w:sz w:val="22"/>
          <w:szCs w:val="22"/>
          <w:lang w:val="en-GB"/>
        </w:rPr>
      </w:pPr>
      <w:r w:rsidRPr="00DB2142">
        <w:rPr>
          <w:sz w:val="22"/>
          <w:szCs w:val="22"/>
          <w:lang w:val="en-GB"/>
        </w:rPr>
        <w:t>Berlin/Munich, 06 April 2023</w:t>
      </w:r>
    </w:p>
    <w:p w14:paraId="3E3F5726" w14:textId="77777777" w:rsidR="00C525DF" w:rsidRPr="00DB2142" w:rsidRDefault="00C525DF" w:rsidP="00E965A3">
      <w:pPr>
        <w:pStyle w:val="Default"/>
        <w:rPr>
          <w:sz w:val="22"/>
          <w:szCs w:val="22"/>
          <w:lang w:val="en-GB"/>
        </w:rPr>
      </w:pPr>
    </w:p>
    <w:p w14:paraId="1EFF25AC" w14:textId="77777777" w:rsidR="00C525DF" w:rsidRPr="00DB2142" w:rsidRDefault="00C525DF" w:rsidP="00E965A3">
      <w:pPr>
        <w:pStyle w:val="Default"/>
        <w:rPr>
          <w:sz w:val="22"/>
          <w:szCs w:val="22"/>
          <w:lang w:val="en-GB"/>
        </w:rPr>
      </w:pPr>
    </w:p>
    <w:p w14:paraId="3278D230" w14:textId="77777777" w:rsidR="00C525DF" w:rsidRPr="00DB2142" w:rsidRDefault="00C525DF" w:rsidP="00E965A3">
      <w:pPr>
        <w:pStyle w:val="Default"/>
        <w:rPr>
          <w:sz w:val="22"/>
          <w:szCs w:val="22"/>
          <w:lang w:val="en-GB"/>
        </w:rPr>
      </w:pPr>
    </w:p>
    <w:p w14:paraId="60244E9C" w14:textId="355EE328" w:rsidR="00C525DF" w:rsidRPr="00DB2142" w:rsidRDefault="00C525DF" w:rsidP="00E965A3">
      <w:pPr>
        <w:pStyle w:val="Default"/>
        <w:rPr>
          <w:sz w:val="22"/>
          <w:szCs w:val="22"/>
          <w:lang w:val="en-GB"/>
        </w:rPr>
      </w:pPr>
      <w:r w:rsidRPr="00DB2142">
        <w:rPr>
          <w:b/>
          <w:bCs/>
          <w:sz w:val="22"/>
          <w:szCs w:val="22"/>
          <w:lang w:val="en-GB"/>
        </w:rPr>
        <w:t xml:space="preserve">Authors: </w:t>
      </w:r>
      <w:r w:rsidR="00AA4B90" w:rsidRPr="00DB2142">
        <w:rPr>
          <w:b/>
          <w:bCs/>
          <w:sz w:val="22"/>
          <w:szCs w:val="22"/>
          <w:lang w:val="en-GB"/>
        </w:rPr>
        <w:br/>
      </w:r>
      <w:r w:rsidRPr="00DB2142">
        <w:rPr>
          <w:lang w:val="en-GB"/>
        </w:rPr>
        <w:t xml:space="preserve">Dr. Birte Rodenberg, </w:t>
      </w:r>
      <w:proofErr w:type="spellStart"/>
      <w:r w:rsidRPr="00DB2142">
        <w:rPr>
          <w:lang w:val="en-GB"/>
        </w:rPr>
        <w:t>GenderCC</w:t>
      </w:r>
      <w:proofErr w:type="spellEnd"/>
      <w:r w:rsidRPr="00DB2142">
        <w:rPr>
          <w:lang w:val="en-GB"/>
        </w:rPr>
        <w:t xml:space="preserve"> (</w:t>
      </w:r>
      <w:hyperlink r:id="rId10" w:history="1">
        <w:r w:rsidRPr="00DB2142">
          <w:rPr>
            <w:rStyle w:val="Hyperlink"/>
            <w:lang w:val="en-GB"/>
          </w:rPr>
          <w:t>info@birte-rodenberg.de</w:t>
        </w:r>
      </w:hyperlink>
      <w:r w:rsidRPr="00DB2142">
        <w:rPr>
          <w:lang w:val="en-GB"/>
        </w:rPr>
        <w:t>)</w:t>
      </w:r>
      <w:r w:rsidR="00AA4B90" w:rsidRPr="00DB2142">
        <w:rPr>
          <w:lang w:val="en-GB"/>
        </w:rPr>
        <w:t xml:space="preserve"> and</w:t>
      </w:r>
      <w:r w:rsidRPr="00DB2142">
        <w:rPr>
          <w:lang w:val="en-GB"/>
        </w:rPr>
        <w:t xml:space="preserve"> </w:t>
      </w:r>
      <w:proofErr w:type="spellStart"/>
      <w:r w:rsidRPr="00DB2142">
        <w:rPr>
          <w:lang w:val="en-GB"/>
        </w:rPr>
        <w:t>Dr.</w:t>
      </w:r>
      <w:proofErr w:type="spellEnd"/>
      <w:r w:rsidRPr="00DB2142">
        <w:rPr>
          <w:lang w:val="en-GB"/>
        </w:rPr>
        <w:t xml:space="preserve"> Anke Stock, WECF (</w:t>
      </w:r>
      <w:hyperlink r:id="rId11" w:history="1">
        <w:r w:rsidRPr="00DB2142">
          <w:rPr>
            <w:rStyle w:val="Hyperlink"/>
            <w:lang w:val="en-GB"/>
          </w:rPr>
          <w:t>anke.stock@wecf.org</w:t>
        </w:r>
      </w:hyperlink>
      <w:r w:rsidRPr="00DB2142">
        <w:rPr>
          <w:lang w:val="en-GB"/>
        </w:rPr>
        <w:t>)</w:t>
      </w:r>
    </w:p>
    <w:p w14:paraId="53F70385" w14:textId="77777777" w:rsidR="00C525DF" w:rsidRPr="00DB2142" w:rsidRDefault="00C525DF" w:rsidP="00E965A3">
      <w:pPr>
        <w:rPr>
          <w:lang w:val="en-GB"/>
        </w:rPr>
      </w:pPr>
    </w:p>
    <w:p w14:paraId="464EE6F3" w14:textId="77777777" w:rsidR="00C525DF" w:rsidRDefault="00C525DF" w:rsidP="00E965A3">
      <w:pPr>
        <w:rPr>
          <w:rFonts w:cstheme="minorHAnsi"/>
          <w:i/>
          <w:iCs/>
          <w:shd w:val="clear" w:color="auto" w:fill="FFFFFF"/>
          <w:lang w:val="en-GB"/>
        </w:rPr>
      </w:pPr>
      <w:r w:rsidRPr="001A3F90">
        <w:rPr>
          <w:rFonts w:cstheme="minorHAnsi"/>
          <w:i/>
          <w:iCs/>
          <w:shd w:val="clear" w:color="auto" w:fill="FFFFFF"/>
          <w:lang w:val="en-GB"/>
        </w:rPr>
        <w:t xml:space="preserve">Contributions made by: </w:t>
      </w:r>
      <w:proofErr w:type="spellStart"/>
      <w:r w:rsidRPr="001A3F90">
        <w:rPr>
          <w:rFonts w:cstheme="minorHAnsi"/>
          <w:i/>
          <w:iCs/>
          <w:shd w:val="clear" w:color="auto" w:fill="FFFFFF"/>
          <w:lang w:val="en-GB"/>
        </w:rPr>
        <w:t>Dr.</w:t>
      </w:r>
      <w:proofErr w:type="spellEnd"/>
      <w:r w:rsidRPr="001A3F90">
        <w:rPr>
          <w:rFonts w:cstheme="minorHAnsi"/>
          <w:i/>
          <w:iCs/>
          <w:shd w:val="clear" w:color="auto" w:fill="FFFFFF"/>
          <w:lang w:val="en-GB"/>
        </w:rPr>
        <w:t xml:space="preserve"> Birte Rodenberg, </w:t>
      </w:r>
      <w:proofErr w:type="spellStart"/>
      <w:r w:rsidRPr="001A3F90">
        <w:rPr>
          <w:rFonts w:cstheme="minorHAnsi"/>
          <w:i/>
          <w:iCs/>
          <w:shd w:val="clear" w:color="auto" w:fill="FFFFFF"/>
          <w:lang w:val="en-GB"/>
        </w:rPr>
        <w:t>Dr.</w:t>
      </w:r>
      <w:proofErr w:type="spellEnd"/>
      <w:r w:rsidRPr="001A3F90">
        <w:rPr>
          <w:rFonts w:cstheme="minorHAnsi"/>
          <w:i/>
          <w:iCs/>
          <w:shd w:val="clear" w:color="auto" w:fill="FFFFFF"/>
          <w:lang w:val="en-GB"/>
        </w:rPr>
        <w:t xml:space="preserve"> Anke Stock, Gina Cortez, </w:t>
      </w:r>
      <w:proofErr w:type="spellStart"/>
      <w:r w:rsidRPr="001A3F90">
        <w:rPr>
          <w:rFonts w:cstheme="minorHAnsi"/>
          <w:i/>
          <w:iCs/>
          <w:shd w:val="clear" w:color="auto" w:fill="FFFFFF"/>
          <w:lang w:val="en-GB"/>
        </w:rPr>
        <w:t>Gotelind</w:t>
      </w:r>
      <w:proofErr w:type="spellEnd"/>
      <w:r w:rsidRPr="001A3F90">
        <w:rPr>
          <w:rFonts w:cstheme="minorHAnsi"/>
          <w:i/>
          <w:iCs/>
          <w:shd w:val="clear" w:color="auto" w:fill="FFFFFF"/>
          <w:lang w:val="en-GB"/>
        </w:rPr>
        <w:t xml:space="preserve"> </w:t>
      </w:r>
      <w:proofErr w:type="spellStart"/>
      <w:r w:rsidRPr="001A3F90">
        <w:rPr>
          <w:rFonts w:cstheme="minorHAnsi"/>
          <w:i/>
          <w:iCs/>
          <w:shd w:val="clear" w:color="auto" w:fill="FFFFFF"/>
          <w:lang w:val="en-GB"/>
        </w:rPr>
        <w:t>Alber</w:t>
      </w:r>
      <w:proofErr w:type="spellEnd"/>
      <w:r w:rsidRPr="001A3F90">
        <w:rPr>
          <w:rFonts w:cstheme="minorHAnsi"/>
          <w:i/>
          <w:iCs/>
          <w:shd w:val="clear" w:color="auto" w:fill="FFFFFF"/>
          <w:lang w:val="en-GB"/>
        </w:rPr>
        <w:t xml:space="preserve">, Liane </w:t>
      </w:r>
      <w:proofErr w:type="spellStart"/>
      <w:r w:rsidRPr="001A3F90">
        <w:rPr>
          <w:rFonts w:cstheme="minorHAnsi"/>
          <w:i/>
          <w:iCs/>
          <w:shd w:val="clear" w:color="auto" w:fill="FFFFFF"/>
          <w:lang w:val="en-GB"/>
        </w:rPr>
        <w:t>Schalat</w:t>
      </w:r>
      <w:r>
        <w:rPr>
          <w:rFonts w:cstheme="minorHAnsi"/>
          <w:i/>
          <w:iCs/>
          <w:shd w:val="clear" w:color="auto" w:fill="FFFFFF"/>
          <w:lang w:val="en-GB"/>
        </w:rPr>
        <w:t>ek</w:t>
      </w:r>
      <w:proofErr w:type="spellEnd"/>
    </w:p>
    <w:p w14:paraId="5BFEC5C0" w14:textId="77777777" w:rsidR="00C525DF" w:rsidRDefault="00C525DF" w:rsidP="00E965A3">
      <w:pPr>
        <w:rPr>
          <w:rFonts w:cstheme="minorHAnsi"/>
          <w:shd w:val="clear" w:color="auto" w:fill="FFFFFF"/>
          <w:lang w:val="en-GB"/>
        </w:rPr>
      </w:pPr>
      <w:r>
        <w:rPr>
          <w:b/>
          <w:bCs/>
          <w:noProof/>
          <w:sz w:val="40"/>
          <w:szCs w:val="40"/>
          <w:lang w:val="en-GB"/>
        </w:rPr>
        <mc:AlternateContent>
          <mc:Choice Requires="wps">
            <w:drawing>
              <wp:anchor distT="0" distB="0" distL="114300" distR="114300" simplePos="0" relativeHeight="251662336" behindDoc="0" locked="0" layoutInCell="1" allowOverlap="1" wp14:anchorId="4C189FAE" wp14:editId="1E19C168">
                <wp:simplePos x="0" y="0"/>
                <wp:positionH relativeFrom="column">
                  <wp:posOffset>3408680</wp:posOffset>
                </wp:positionH>
                <wp:positionV relativeFrom="paragraph">
                  <wp:posOffset>117475</wp:posOffset>
                </wp:positionV>
                <wp:extent cx="1666875" cy="1263650"/>
                <wp:effectExtent l="0" t="0" r="0" b="0"/>
                <wp:wrapNone/>
                <wp:docPr id="7" name="Textfeld 7"/>
                <wp:cNvGraphicFramePr/>
                <a:graphic xmlns:a="http://schemas.openxmlformats.org/drawingml/2006/main">
                  <a:graphicData uri="http://schemas.microsoft.com/office/word/2010/wordprocessingShape">
                    <wps:wsp>
                      <wps:cNvSpPr txBox="1"/>
                      <wps:spPr>
                        <a:xfrm>
                          <a:off x="0" y="0"/>
                          <a:ext cx="1666875" cy="126365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3F20D3E" w14:textId="77777777" w:rsidR="00C525DF" w:rsidRPr="00444263" w:rsidRDefault="00C525DF" w:rsidP="000D54AB">
                            <w:pPr>
                              <w:rPr>
                                <w:b/>
                                <w:bCs/>
                              </w:rPr>
                            </w:pPr>
                            <w:r w:rsidRPr="00444263">
                              <w:rPr>
                                <w:b/>
                                <w:bCs/>
                              </w:rPr>
                              <w:t>WECF e.V.</w:t>
                            </w:r>
                          </w:p>
                          <w:p w14:paraId="17F2D666" w14:textId="6E3B4B25" w:rsidR="00C525DF" w:rsidRDefault="00C525DF" w:rsidP="00523EA0">
                            <w:r>
                              <w:t>Sankt-Jakobs-Platz 10 80331 Munich, Germany +49.89.23239380 anke.stock@wecf.org www.wecf.org/de/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C189FAE" id="_x0000_t202" coordsize="21600,21600" o:spt="202" path="m,l,21600r21600,l21600,xe">
                <v:stroke joinstyle="miter"/>
                <v:path gradientshapeok="t" o:connecttype="rect"/>
              </v:shapetype>
              <v:shape id="Textfeld 7" o:spid="_x0000_s1026" type="#_x0000_t202" style="position:absolute;margin-left:268.4pt;margin-top:9.25pt;width:131.25pt;height:9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" filled="f" stroked="f">
                <v:textbox>
                  <w:txbxContent>
                    <w:p w14:paraId="23F20D3E" w14:textId="77777777" w:rsidR="00C525DF" w:rsidRPr="00444263" w:rsidRDefault="00C525DF" w:rsidP="000D54AB">
                      <w:pPr>
                        <w:rPr>
                          <w:b/>
                          <w:bCs/>
                        </w:rPr>
                      </w:pPr>
                      <w:r w:rsidRPr="00444263">
                        <w:rPr>
                          <w:b/>
                          <w:bCs/>
                        </w:rPr>
                        <w:t>WECF e.V.</w:t>
                      </w:r>
                    </w:p>
                    <w:p w14:paraId="17F2D666" w14:textId="6E3B4B25" w:rsidR="00C525DF" w:rsidRDefault="00C525DF" w:rsidP="00523EA0">
                      <w:r>
                        <w:t>Sankt-Jakobs-Platz 10 80331 Munich, Germany +49.89.23239380 anke.stock@wecf.org www.wecf.org/de/</w:t>
                      </w:r>
                    </w:p>
                  </w:txbxContent>
                </v:textbox>
              </v:shape>
            </w:pict>
          </mc:Fallback>
        </mc:AlternateContent>
      </w:r>
      <w:r>
        <w:rPr>
          <w:b/>
          <w:bCs/>
          <w:noProof/>
          <w:sz w:val="40"/>
          <w:szCs w:val="40"/>
          <w:lang w:val="en-GB"/>
        </w:rPr>
        <mc:AlternateContent>
          <mc:Choice Requires="wps">
            <w:drawing>
              <wp:anchor distT="0" distB="0" distL="114300" distR="114300" simplePos="0" relativeHeight="251661312" behindDoc="0" locked="0" layoutInCell="1" allowOverlap="1" wp14:anchorId="4B8366A1" wp14:editId="0B050D80">
                <wp:simplePos x="0" y="0"/>
                <wp:positionH relativeFrom="column">
                  <wp:posOffset>416560</wp:posOffset>
                </wp:positionH>
                <wp:positionV relativeFrom="paragraph">
                  <wp:posOffset>120015</wp:posOffset>
                </wp:positionV>
                <wp:extent cx="1666875" cy="1388110"/>
                <wp:effectExtent l="0" t="0" r="0" b="0"/>
                <wp:wrapNone/>
                <wp:docPr id="3" name="Textfeld 3"/>
                <wp:cNvGraphicFramePr/>
                <a:graphic xmlns:a="http://schemas.openxmlformats.org/drawingml/2006/main">
                  <a:graphicData uri="http://schemas.microsoft.com/office/word/2010/wordprocessingShape">
                    <wps:wsp>
                      <wps:cNvSpPr txBox="1"/>
                      <wps:spPr>
                        <a:xfrm>
                          <a:off x="0" y="0"/>
                          <a:ext cx="1666875" cy="138811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AC08C0F" w14:textId="77777777" w:rsidR="00C525DF" w:rsidRPr="00444263" w:rsidRDefault="00C525DF" w:rsidP="00305038">
                            <w:pPr>
                              <w:rPr>
                                <w:b/>
                                <w:bCs/>
                              </w:rPr>
                            </w:pPr>
                            <w:r w:rsidRPr="00444263">
                              <w:rPr>
                                <w:b/>
                                <w:bCs/>
                              </w:rPr>
                              <w:t>Gender CC e.V.</w:t>
                            </w:r>
                          </w:p>
                          <w:p w14:paraId="27CA1390" w14:textId="60345DAE" w:rsidR="00C525DF" w:rsidRDefault="00C525DF" w:rsidP="00305038">
                            <w:r>
                              <w:t xml:space="preserve">Anklamer Str. 38 10115 Berlin, Germany +49.30.21980088 </w:t>
                            </w:r>
                            <w:r w:rsidR="00AA4B90">
                              <w:t>info</w:t>
                            </w:r>
                            <w:r>
                              <w:t>@</w:t>
                            </w:r>
                            <w:r w:rsidR="00AA4B90">
                              <w:t>birte-rodenberg.de</w:t>
                            </w:r>
                            <w:r>
                              <w:t xml:space="preserve"> www.gendercc.net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8366A1" id="Textfeld 3" o:spid="_x0000_s1027" type="#_x0000_t202" style="position:absolute;margin-left:32.8pt;margin-top:9.45pt;width:131.25pt;height:109.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" filled="f" stroked="f">
                <v:textbox>
                  <w:txbxContent>
                    <w:p w14:paraId="5AC08C0F" w14:textId="77777777" w:rsidR="00C525DF" w:rsidRPr="00444263" w:rsidRDefault="00C525DF" w:rsidP="00305038">
                      <w:pPr>
                        <w:rPr>
                          <w:b/>
                          <w:bCs/>
                        </w:rPr>
                      </w:pPr>
                      <w:r w:rsidRPr="00444263">
                        <w:rPr>
                          <w:b/>
                          <w:bCs/>
                        </w:rPr>
                        <w:t>Gender CC e.V.</w:t>
                      </w:r>
                    </w:p>
                    <w:p w14:paraId="27CA1390" w14:textId="60345DAE" w:rsidR="00C525DF" w:rsidRDefault="00C525DF" w:rsidP="00305038">
                      <w:r>
                        <w:t xml:space="preserve">Anklamer Str. 38 10115 Berlin, Germany +49.30.21980088 </w:t>
                      </w:r>
                      <w:r w:rsidR="00AA4B90">
                        <w:t>info</w:t>
                      </w:r>
                      <w:r>
                        <w:t>@</w:t>
                      </w:r>
                      <w:r w:rsidR="00AA4B90">
                        <w:t>birte-rodenberg.de</w:t>
                      </w:r>
                      <w:r>
                        <w:t xml:space="preserve"> www.gendercc.net</w:t>
                      </w:r>
                    </w:p>
                  </w:txbxContent>
                </v:textbox>
              </v:shape>
            </w:pict>
          </mc:Fallback>
        </mc:AlternateContent>
      </w:r>
    </w:p>
    <w:p w14:paraId="57F54FE8" w14:textId="77777777" w:rsidR="00C525DF" w:rsidRDefault="00C525DF" w:rsidP="00E965A3">
      <w:pPr>
        <w:rPr>
          <w:rFonts w:cstheme="minorHAnsi"/>
          <w:shd w:val="clear" w:color="auto" w:fill="FFFFFF"/>
          <w:lang w:val="en-GB"/>
        </w:rPr>
      </w:pPr>
    </w:p>
    <w:p w14:paraId="79076C77" w14:textId="77777777" w:rsidR="00C525DF" w:rsidRDefault="00C525DF" w:rsidP="00E965A3">
      <w:pPr>
        <w:rPr>
          <w:rFonts w:cstheme="minorHAnsi"/>
          <w:i/>
          <w:iCs/>
          <w:shd w:val="clear" w:color="auto" w:fill="FFFFFF"/>
          <w:lang w:val="en-GB"/>
        </w:rPr>
      </w:pPr>
    </w:p>
    <w:p w14:paraId="2CD914BB" w14:textId="77777777" w:rsidR="00C525DF" w:rsidRDefault="00C525DF" w:rsidP="00E965A3">
      <w:pPr>
        <w:rPr>
          <w:rFonts w:cstheme="minorHAnsi"/>
          <w:i/>
          <w:iCs/>
          <w:shd w:val="clear" w:color="auto" w:fill="FFFFFF"/>
          <w:lang w:val="en-GB"/>
        </w:rPr>
      </w:pPr>
    </w:p>
    <w:p w14:paraId="3728116E" w14:textId="77777777" w:rsidR="00C525DF" w:rsidRDefault="00C525DF" w:rsidP="003552BD">
      <w:pPr>
        <w:rPr>
          <w:rFonts w:cstheme="minorHAnsi"/>
          <w:i/>
          <w:iCs/>
          <w:shd w:val="clear" w:color="auto" w:fill="FFFFFF"/>
          <w:lang w:val="en-GB"/>
        </w:rPr>
      </w:pPr>
    </w:p>
    <w:p w14:paraId="4E140FB9" w14:textId="77777777" w:rsidR="006E6109" w:rsidRDefault="006E6109" w:rsidP="003552BD">
      <w:pPr>
        <w:rPr>
          <w:rFonts w:cstheme="minorHAnsi"/>
          <w:b/>
          <w:bCs/>
          <w:shd w:val="clear" w:color="auto" w:fill="FFFFFF"/>
          <w:lang w:val="en-GB"/>
        </w:rPr>
      </w:pPr>
    </w:p>
    <w:p w14:paraId="3BD97F97" w14:textId="7749321A" w:rsidR="00435C93" w:rsidRPr="006B3802" w:rsidRDefault="00B55D48" w:rsidP="003552BD">
      <w:pPr>
        <w:rPr>
          <w:rFonts w:cstheme="minorHAnsi"/>
          <w:b/>
          <w:bCs/>
          <w:shd w:val="clear" w:color="auto" w:fill="FFFFFF"/>
          <w:lang w:val="en-GB"/>
        </w:rPr>
      </w:pPr>
      <w:r w:rsidRPr="006B3802">
        <w:rPr>
          <w:rFonts w:cstheme="minorHAnsi"/>
          <w:b/>
          <w:bCs/>
          <w:shd w:val="clear" w:color="auto" w:fill="FFFFFF"/>
          <w:lang w:val="en-GB"/>
        </w:rPr>
        <w:lastRenderedPageBreak/>
        <w:t>Introduction</w:t>
      </w:r>
    </w:p>
    <w:p w14:paraId="4759DD2A" w14:textId="1434757D" w:rsidR="00496F8D" w:rsidRDefault="00CF0CF0" w:rsidP="00722603">
      <w:pPr>
        <w:pStyle w:val="Listenabsatz"/>
        <w:numPr>
          <w:ilvl w:val="0"/>
          <w:numId w:val="9"/>
        </w:numPr>
        <w:rPr>
          <w:rFonts w:cstheme="minorHAnsi"/>
          <w:shd w:val="clear" w:color="auto" w:fill="FFFFFF"/>
          <w:lang w:val="en-GB"/>
        </w:rPr>
      </w:pPr>
      <w:r w:rsidRPr="00722603">
        <w:rPr>
          <w:rFonts w:cstheme="minorHAnsi"/>
          <w:shd w:val="clear" w:color="auto" w:fill="FFFFFF"/>
          <w:lang w:val="en-GB"/>
        </w:rPr>
        <w:t>It is a well-known fact that climate change impacts are not gender neutral. Women and girls</w:t>
      </w:r>
      <w:r w:rsidR="00496F8D" w:rsidRPr="00722603">
        <w:rPr>
          <w:rStyle w:val="Endnotenzeichen"/>
          <w:rFonts w:cstheme="minorHAnsi"/>
          <w:shd w:val="clear" w:color="auto" w:fill="FFFFFF"/>
          <w:lang w:val="en-GB"/>
        </w:rPr>
        <w:endnoteReference w:id="1"/>
      </w:r>
      <w:r w:rsidR="00496F8D" w:rsidRPr="00722603">
        <w:rPr>
          <w:rFonts w:cstheme="minorHAnsi"/>
          <w:shd w:val="clear" w:color="auto" w:fill="FFFFFF"/>
          <w:lang w:val="en-GB"/>
        </w:rPr>
        <w:t xml:space="preserve"> are among those hardest hit by the climate crisis. As the 6</w:t>
      </w:r>
      <w:r w:rsidR="00496F8D" w:rsidRPr="00722603">
        <w:rPr>
          <w:rFonts w:cstheme="minorHAnsi"/>
          <w:shd w:val="clear" w:color="auto" w:fill="FFFFFF"/>
          <w:vertAlign w:val="superscript"/>
          <w:lang w:val="en-GB"/>
        </w:rPr>
        <w:t>th</w:t>
      </w:r>
      <w:r w:rsidR="00496F8D" w:rsidRPr="00722603">
        <w:rPr>
          <w:rFonts w:cstheme="minorHAnsi"/>
          <w:shd w:val="clear" w:color="auto" w:fill="FFFFFF"/>
          <w:lang w:val="en-GB"/>
        </w:rPr>
        <w:t xml:space="preserve"> IPCC report plainly states, globally, women and BIPoC (</w:t>
      </w:r>
      <w:r w:rsidR="00496F8D" w:rsidRPr="00722603">
        <w:rPr>
          <w:rFonts w:cstheme="minorHAnsi"/>
          <w:lang w:val="en-GB"/>
        </w:rPr>
        <w:t xml:space="preserve">Black, Indigenous and People of Colour) </w:t>
      </w:r>
      <w:r w:rsidR="00496F8D" w:rsidRPr="00722603">
        <w:rPr>
          <w:rFonts w:cstheme="minorHAnsi"/>
          <w:shd w:val="clear" w:color="auto" w:fill="FFFFFF"/>
          <w:lang w:val="en-GB"/>
        </w:rPr>
        <w:t>are most vulnerable to the drastic effects of global warming.</w:t>
      </w:r>
      <w:r w:rsidR="00496F8D">
        <w:rPr>
          <w:rStyle w:val="Endnotenzeichen"/>
          <w:rFonts w:cstheme="minorHAnsi"/>
          <w:shd w:val="clear" w:color="auto" w:fill="FFFFFF"/>
          <w:lang w:val="en-GB"/>
        </w:rPr>
        <w:endnoteReference w:id="2"/>
      </w:r>
      <w:r w:rsidR="00496F8D" w:rsidRPr="00722603">
        <w:rPr>
          <w:rFonts w:cstheme="minorHAnsi"/>
          <w:shd w:val="clear" w:color="auto" w:fill="FFFFFF"/>
          <w:lang w:val="en-GB"/>
        </w:rPr>
        <w:t xml:space="preserve"> This high degree of vulnerability derives not only from the destruction of ecosystems, but also from socioeconomic inequalities and discrimination.</w:t>
      </w:r>
      <w:r w:rsidR="00680D67">
        <w:rPr>
          <w:rFonts w:cstheme="minorHAnsi"/>
          <w:shd w:val="clear" w:color="auto" w:fill="FFFFFF"/>
          <w:lang w:val="en-GB"/>
        </w:rPr>
        <w:t xml:space="preserve"> Moreover, climate change responses can have adverse effects on gender equality which should be taken into account in policy-making.</w:t>
      </w:r>
    </w:p>
    <w:p w14:paraId="3E4330CD" w14:textId="53FAD778" w:rsidR="00496F8D" w:rsidRPr="00EA15EF" w:rsidRDefault="00496F8D" w:rsidP="00D430AD">
      <w:pPr>
        <w:pStyle w:val="Listenabsatz"/>
        <w:numPr>
          <w:ilvl w:val="0"/>
          <w:numId w:val="9"/>
        </w:numPr>
        <w:rPr>
          <w:rFonts w:cstheme="minorHAnsi"/>
          <w:shd w:val="clear" w:color="auto" w:fill="FFFFFF"/>
          <w:lang w:val="en-GB"/>
        </w:rPr>
      </w:pPr>
      <w:r w:rsidRPr="00EA15EF">
        <w:rPr>
          <w:rFonts w:cstheme="minorHAnsi"/>
          <w:lang w:val="en-GB"/>
        </w:rPr>
        <w:t xml:space="preserve">WECF and </w:t>
      </w:r>
      <w:proofErr w:type="spellStart"/>
      <w:r w:rsidRPr="00EA15EF">
        <w:rPr>
          <w:rFonts w:cstheme="minorHAnsi"/>
          <w:lang w:val="en-GB"/>
        </w:rPr>
        <w:t>GenderCC</w:t>
      </w:r>
      <w:proofErr w:type="spellEnd"/>
      <w:r w:rsidRPr="00EA15EF">
        <w:rPr>
          <w:rFonts w:cstheme="minorHAnsi"/>
          <w:lang w:val="en-GB"/>
        </w:rPr>
        <w:t xml:space="preserve"> are two international </w:t>
      </w:r>
      <w:r w:rsidRPr="00EA15EF">
        <w:rPr>
          <w:rFonts w:cstheme="minorHAnsi"/>
          <w:shd w:val="clear" w:color="auto" w:fill="FFFFFF"/>
          <w:lang w:val="en-GB"/>
        </w:rPr>
        <w:t>non-profit and non-governmental networks dedicated to a gender-just and healthy planet for all, and</w:t>
      </w:r>
      <w:r w:rsidRPr="00EA15EF">
        <w:rPr>
          <w:rFonts w:cstheme="minorHAnsi"/>
          <w:color w:val="000000"/>
          <w:shd w:val="clear" w:color="auto" w:fill="FFFFFF"/>
          <w:lang w:val="en-GB"/>
        </w:rPr>
        <w:t xml:space="preserve"> that work to achieve gender equality, women's rights and climate justice worldwide. </w:t>
      </w:r>
      <w:r w:rsidRPr="00EA15EF">
        <w:rPr>
          <w:rFonts w:cstheme="minorHAnsi"/>
          <w:shd w:val="clear" w:color="auto" w:fill="FFFFFF"/>
          <w:lang w:val="en-GB"/>
        </w:rPr>
        <w:t>Our international networks and member alliances consist of over 300 women’s, gender and civil society organisations in over 70 countries. We and our allies are deeply convinced that t</w:t>
      </w:r>
      <w:r w:rsidRPr="00EA15EF">
        <w:rPr>
          <w:rFonts w:cstheme="minorHAnsi"/>
          <w:color w:val="000000"/>
          <w:shd w:val="clear" w:color="auto" w:fill="FFFFFF"/>
          <w:lang w:val="en-GB"/>
        </w:rPr>
        <w:t>he challenges of climate change and gender injustice are related.</w:t>
      </w:r>
      <w:r w:rsidRPr="00EA15EF">
        <w:rPr>
          <w:rFonts w:cstheme="minorHAnsi"/>
          <w:shd w:val="clear" w:color="auto" w:fill="FFFFFF"/>
          <w:lang w:val="en-GB"/>
        </w:rPr>
        <w:t xml:space="preserve"> A sustainable future requires the </w:t>
      </w:r>
      <w:r w:rsidRPr="00EA15EF">
        <w:rPr>
          <w:rFonts w:cstheme="minorHAnsi"/>
          <w:color w:val="000000"/>
          <w:shd w:val="clear" w:color="auto" w:fill="FFFFFF"/>
          <w:lang w:val="en-GB"/>
        </w:rPr>
        <w:t xml:space="preserve">transformation of gender power relations </w:t>
      </w:r>
      <w:r w:rsidRPr="00EA15EF">
        <w:rPr>
          <w:rFonts w:cstheme="minorHAnsi"/>
          <w:i/>
          <w:iCs/>
          <w:color w:val="000000"/>
          <w:shd w:val="clear" w:color="auto" w:fill="FFFFFF"/>
          <w:lang w:val="en-GB"/>
        </w:rPr>
        <w:t>and</w:t>
      </w:r>
      <w:r w:rsidRPr="00EA15EF">
        <w:rPr>
          <w:rFonts w:cstheme="minorHAnsi"/>
          <w:color w:val="000000"/>
          <w:shd w:val="clear" w:color="auto" w:fill="FFFFFF"/>
          <w:lang w:val="en-GB"/>
        </w:rPr>
        <w:t xml:space="preserve"> societal structures. This means more than just technical amendments to reduce emissions, and instead requires real mitigation by raising awareness and making extensive changes to unsustainable lifestyles and the current practice of unlimited economic growth.</w:t>
      </w:r>
      <w:r w:rsidRPr="00722603">
        <w:rPr>
          <w:rStyle w:val="Endnotenzeichen"/>
          <w:rFonts w:cstheme="minorHAnsi"/>
          <w:color w:val="000000"/>
          <w:shd w:val="clear" w:color="auto" w:fill="FFFFFF"/>
          <w:lang w:val="en-GB"/>
        </w:rPr>
        <w:endnoteReference w:id="3"/>
      </w:r>
      <w:r w:rsidRPr="00EA15EF">
        <w:rPr>
          <w:rFonts w:cstheme="minorHAnsi"/>
          <w:color w:val="000000"/>
          <w:shd w:val="clear" w:color="auto" w:fill="FFFFFF"/>
          <w:lang w:val="en-GB"/>
        </w:rPr>
        <w:t xml:space="preserve"> </w:t>
      </w:r>
    </w:p>
    <w:p w14:paraId="2367C26D" w14:textId="11308042" w:rsidR="00496F8D" w:rsidRPr="00722603" w:rsidRDefault="00496F8D" w:rsidP="00722603">
      <w:pPr>
        <w:pStyle w:val="Listenabsatz"/>
        <w:numPr>
          <w:ilvl w:val="0"/>
          <w:numId w:val="9"/>
        </w:numPr>
        <w:rPr>
          <w:rFonts w:cstheme="minorHAnsi"/>
          <w:shd w:val="clear" w:color="auto" w:fill="FFFFFF"/>
          <w:lang w:val="en-GB"/>
        </w:rPr>
      </w:pPr>
      <w:r w:rsidRPr="00722603">
        <w:rPr>
          <w:rFonts w:cstheme="minorHAnsi"/>
          <w:shd w:val="clear" w:color="auto" w:fill="FFFFFF"/>
          <w:lang w:val="en-GB"/>
        </w:rPr>
        <w:t>As active members of the Women’s and Gender Constituency Group to the UNFCCC we are committed to the 1.5 degree</w:t>
      </w:r>
      <w:r>
        <w:rPr>
          <w:rFonts w:cstheme="minorHAnsi"/>
          <w:shd w:val="clear" w:color="auto" w:fill="FFFFFF"/>
          <w:lang w:val="en-GB"/>
        </w:rPr>
        <w:t>-</w:t>
      </w:r>
      <w:r w:rsidRPr="00722603">
        <w:rPr>
          <w:rFonts w:cstheme="minorHAnsi"/>
          <w:shd w:val="clear" w:color="auto" w:fill="FFFFFF"/>
          <w:lang w:val="en-GB"/>
        </w:rPr>
        <w:t xml:space="preserve">target of the Paris </w:t>
      </w:r>
      <w:r>
        <w:rPr>
          <w:rFonts w:cstheme="minorHAnsi"/>
          <w:shd w:val="clear" w:color="auto" w:fill="FFFFFF"/>
          <w:lang w:val="en-GB"/>
        </w:rPr>
        <w:t>Agreement</w:t>
      </w:r>
      <w:r w:rsidRPr="00722603">
        <w:rPr>
          <w:rFonts w:cstheme="minorHAnsi"/>
          <w:shd w:val="clear" w:color="auto" w:fill="FFFFFF"/>
          <w:lang w:val="en-GB"/>
        </w:rPr>
        <w:t xml:space="preserve"> and advocate for ensuring women’s human rights as a prerequisite to effectively act on climate</w:t>
      </w:r>
      <w:r>
        <w:rPr>
          <w:rFonts w:cstheme="minorHAnsi"/>
          <w:shd w:val="clear" w:color="auto" w:fill="FFFFFF"/>
          <w:lang w:val="en-GB"/>
        </w:rPr>
        <w:t>-</w:t>
      </w:r>
      <w:r w:rsidRPr="00722603">
        <w:rPr>
          <w:rFonts w:cstheme="minorHAnsi"/>
          <w:shd w:val="clear" w:color="auto" w:fill="FFFFFF"/>
          <w:lang w:val="en-GB"/>
        </w:rPr>
        <w:t>change mitigation and adaptation.</w:t>
      </w:r>
      <w:r w:rsidRPr="00722603">
        <w:rPr>
          <w:rStyle w:val="Endnotenzeichen"/>
          <w:rFonts w:cstheme="minorHAnsi"/>
          <w:shd w:val="clear" w:color="auto" w:fill="FFFFFF"/>
          <w:lang w:val="en-GB"/>
        </w:rPr>
        <w:endnoteReference w:id="4"/>
      </w:r>
      <w:r w:rsidRPr="00722603">
        <w:rPr>
          <w:rFonts w:cstheme="minorHAnsi"/>
          <w:shd w:val="clear" w:color="auto" w:fill="FFFFFF"/>
          <w:lang w:val="en-GB"/>
        </w:rPr>
        <w:t xml:space="preserve"> </w:t>
      </w:r>
    </w:p>
    <w:p w14:paraId="58C240CA" w14:textId="77777777" w:rsidR="00496F8D" w:rsidRPr="00722603" w:rsidRDefault="00496F8D" w:rsidP="00201B7B">
      <w:pPr>
        <w:rPr>
          <w:rFonts w:cstheme="minorHAnsi"/>
          <w:shd w:val="clear" w:color="auto" w:fill="FFFFFF"/>
          <w:lang w:val="en-GB"/>
        </w:rPr>
      </w:pPr>
    </w:p>
    <w:p w14:paraId="06D21380" w14:textId="77777777" w:rsidR="00496F8D" w:rsidRPr="005D7665" w:rsidRDefault="00496F8D" w:rsidP="00A57EFD">
      <w:pPr>
        <w:pStyle w:val="Listenabsatz"/>
        <w:numPr>
          <w:ilvl w:val="0"/>
          <w:numId w:val="6"/>
        </w:numPr>
        <w:rPr>
          <w:b/>
          <w:bCs/>
          <w:lang w:val="en-GB"/>
        </w:rPr>
      </w:pPr>
      <w:r w:rsidRPr="005D7665">
        <w:rPr>
          <w:b/>
          <w:bCs/>
          <w:lang w:val="en-GB"/>
        </w:rPr>
        <w:t>Ambition</w:t>
      </w:r>
    </w:p>
    <w:p w14:paraId="4442C947" w14:textId="164130EA" w:rsidR="00496F8D" w:rsidRPr="00EB7811" w:rsidRDefault="00496F8D" w:rsidP="00A57EFD">
      <w:pPr>
        <w:pStyle w:val="Textkrper-Zeileneinzug"/>
        <w:numPr>
          <w:ilvl w:val="0"/>
          <w:numId w:val="7"/>
        </w:numPr>
        <w:rPr>
          <w:color w:val="002060"/>
        </w:rPr>
      </w:pPr>
      <w:r>
        <w:t>Climate impacts are one of the most serious threats to women’s and BIPoC’s human rights as protected under CEDAW (see General Rec. No 37). Germany is a state party to the UNFCCC Paris Agreement and has set targets with Nationally Determined Contributions (NDC), National Energy and Climate Plans (NECP) and the Climate Protection Act – domestic emissions target of a 65% reduction below 1990 levels by 2030</w:t>
      </w:r>
      <w:r w:rsidRPr="004E7490">
        <w:t xml:space="preserve">. </w:t>
      </w:r>
      <w:r>
        <w:t xml:space="preserve"> According to the Climate Action Tracker, </w:t>
      </w:r>
      <w:r w:rsidRPr="004E7490">
        <w:t>“Germany would need to reduce emissions by at least 69% domestically and give significantly more climate finance to other countries for it to be in line with the Paris Agreement 1.5°C limit.</w:t>
      </w:r>
      <w:r w:rsidRPr="00D430AD">
        <w:t>”</w:t>
      </w:r>
      <w:r>
        <w:t xml:space="preserve"> </w:t>
      </w:r>
      <w:r w:rsidRPr="004E7490">
        <w:t>The Climate Action Tracker rates Germany’s current policies and targets as “Insufficient”</w:t>
      </w:r>
      <w:r>
        <w:t xml:space="preserve"> overall</w:t>
      </w:r>
      <w:r w:rsidRPr="004E7490">
        <w:t>.</w:t>
      </w:r>
      <w:r>
        <w:rPr>
          <w:rStyle w:val="Endnotenzeichen"/>
        </w:rPr>
        <w:endnoteReference w:id="5"/>
      </w:r>
      <w:r>
        <w:t xml:space="preserve"> </w:t>
      </w:r>
    </w:p>
    <w:p w14:paraId="287B81F1" w14:textId="3B8BFF3F" w:rsidR="00496F8D" w:rsidRDefault="00496F8D" w:rsidP="00A57EFD">
      <w:pPr>
        <w:pStyle w:val="Textkrper-Zeileneinzug"/>
        <w:numPr>
          <w:ilvl w:val="0"/>
          <w:numId w:val="7"/>
        </w:numPr>
      </w:pPr>
      <w:r w:rsidRPr="00982704">
        <w:t xml:space="preserve">Article 20a of the </w:t>
      </w:r>
      <w:r>
        <w:t xml:space="preserve">German </w:t>
      </w:r>
      <w:r w:rsidRPr="00982704">
        <w:t>Basic Law obliges the state to protect the climate, and in its ruling on the Climate Protection Act, the Federal Constitutional Court reaffirmed the state's duty of care, especially towards the younger generation</w:t>
      </w:r>
      <w:r>
        <w:t>.</w:t>
      </w:r>
      <w:r>
        <w:rPr>
          <w:rStyle w:val="Endnotenzeichen"/>
        </w:rPr>
        <w:endnoteReference w:id="6"/>
      </w:r>
      <w:r w:rsidRPr="00982704">
        <w:t xml:space="preserve"> However, the </w:t>
      </w:r>
      <w:r>
        <w:t xml:space="preserve">results </w:t>
      </w:r>
      <w:r w:rsidRPr="00982704">
        <w:t xml:space="preserve">recently published </w:t>
      </w:r>
      <w:r>
        <w:t>by</w:t>
      </w:r>
      <w:r w:rsidRPr="00982704">
        <w:t xml:space="preserve"> the coalition committee</w:t>
      </w:r>
      <w:r>
        <w:rPr>
          <w:rStyle w:val="Endnotenzeichen"/>
        </w:rPr>
        <w:endnoteReference w:id="7"/>
      </w:r>
      <w:r w:rsidRPr="00982704">
        <w:t xml:space="preserve"> give great cause for concern that this state duty of care will be </w:t>
      </w:r>
      <w:r>
        <w:t xml:space="preserve">increasingly </w:t>
      </w:r>
      <w:r w:rsidRPr="00982704">
        <w:t>neglected in the future and that the Climate Protection Act, which is inadequate anyway, will be considerably weakened.</w:t>
      </w:r>
      <w:r>
        <w:t xml:space="preserve"> </w:t>
      </w:r>
    </w:p>
    <w:p w14:paraId="52769309" w14:textId="5928E8B7" w:rsidR="00496F8D" w:rsidRPr="00C2378F" w:rsidRDefault="00496F8D" w:rsidP="00982704">
      <w:pPr>
        <w:rPr>
          <w:lang w:val="en-GB"/>
        </w:rPr>
      </w:pPr>
      <w:proofErr w:type="spellStart"/>
      <w:r w:rsidRPr="00C2378F">
        <w:rPr>
          <w:lang w:val="en-GB"/>
        </w:rPr>
        <w:t>GenderCC</w:t>
      </w:r>
      <w:proofErr w:type="spellEnd"/>
      <w:r w:rsidRPr="00C2378F">
        <w:rPr>
          <w:lang w:val="en-GB"/>
        </w:rPr>
        <w:t xml:space="preserve"> and WECF respectfully request the Committee to urge the German Government:</w:t>
      </w:r>
    </w:p>
    <w:p w14:paraId="4DBEC4BD" w14:textId="4A103F15" w:rsidR="00496F8D" w:rsidRDefault="00496F8D" w:rsidP="009F2F36">
      <w:pPr>
        <w:pStyle w:val="Listenabsatz"/>
        <w:numPr>
          <w:ilvl w:val="0"/>
          <w:numId w:val="8"/>
        </w:numPr>
        <w:rPr>
          <w:lang w:val="en-GB"/>
        </w:rPr>
      </w:pPr>
      <w:bookmarkStart w:id="1" w:name="_Hlk131601657"/>
      <w:r>
        <w:rPr>
          <w:lang w:val="en-GB"/>
        </w:rPr>
        <w:lastRenderedPageBreak/>
        <w:t xml:space="preserve">To </w:t>
      </w:r>
      <w:r w:rsidRPr="008D5A7C">
        <w:rPr>
          <w:lang w:val="en-GB"/>
        </w:rPr>
        <w:t xml:space="preserve">ensure the right to a safe, clean, healthy and sustainable environment </w:t>
      </w:r>
      <w:r>
        <w:rPr>
          <w:lang w:val="en-GB"/>
        </w:rPr>
        <w:t>for women and men, and all people in their diversity by ensuring that financial or technical projects implemented in cooperation with partner countries are b</w:t>
      </w:r>
      <w:r w:rsidRPr="008D5A7C">
        <w:rPr>
          <w:lang w:val="en-GB"/>
        </w:rPr>
        <w:t xml:space="preserve">ased on the principle of Common </w:t>
      </w:r>
      <w:proofErr w:type="gramStart"/>
      <w:r w:rsidRPr="008D5A7C">
        <w:rPr>
          <w:lang w:val="en-GB"/>
        </w:rPr>
        <w:t>But</w:t>
      </w:r>
      <w:proofErr w:type="gramEnd"/>
      <w:r w:rsidRPr="008D5A7C">
        <w:rPr>
          <w:lang w:val="en-GB"/>
        </w:rPr>
        <w:t xml:space="preserve"> Differentiated Responsibilities</w:t>
      </w:r>
      <w:r>
        <w:rPr>
          <w:lang w:val="en-GB"/>
        </w:rPr>
        <w:t xml:space="preserve"> (CBDR).</w:t>
      </w:r>
      <w:r w:rsidRPr="008D5A7C">
        <w:rPr>
          <w:lang w:val="en-GB"/>
        </w:rPr>
        <w:t xml:space="preserve"> </w:t>
      </w:r>
    </w:p>
    <w:bookmarkEnd w:id="1"/>
    <w:p w14:paraId="6620DCB7" w14:textId="4E074F34" w:rsidR="00496F8D" w:rsidRPr="00825FD1" w:rsidRDefault="00496F8D" w:rsidP="003231D6">
      <w:pPr>
        <w:pStyle w:val="Listenabsatz"/>
        <w:numPr>
          <w:ilvl w:val="0"/>
          <w:numId w:val="8"/>
        </w:numPr>
        <w:rPr>
          <w:rFonts w:cstheme="minorHAnsi"/>
          <w:shd w:val="clear" w:color="auto" w:fill="FFFFFF"/>
          <w:lang w:val="en-GB"/>
        </w:rPr>
      </w:pPr>
      <w:r w:rsidRPr="00825FD1">
        <w:rPr>
          <w:rFonts w:cstheme="minorHAnsi"/>
          <w:shd w:val="clear" w:color="auto" w:fill="FFFFFF"/>
          <w:lang w:val="en-GB"/>
        </w:rPr>
        <w:t xml:space="preserve">To adhere to </w:t>
      </w:r>
      <w:r>
        <w:rPr>
          <w:rFonts w:cstheme="minorHAnsi"/>
          <w:shd w:val="clear" w:color="auto" w:fill="FFFFFF"/>
          <w:lang w:val="en-GB"/>
        </w:rPr>
        <w:t xml:space="preserve">its </w:t>
      </w:r>
      <w:r w:rsidRPr="00825FD1">
        <w:rPr>
          <w:rFonts w:cstheme="minorHAnsi"/>
          <w:shd w:val="clear" w:color="auto" w:fill="FFFFFF"/>
          <w:lang w:val="en-GB"/>
        </w:rPr>
        <w:t xml:space="preserve">international and national commitments and to implement them </w:t>
      </w:r>
      <w:r>
        <w:rPr>
          <w:rFonts w:cstheme="minorHAnsi"/>
          <w:shd w:val="clear" w:color="auto" w:fill="FFFFFF"/>
          <w:lang w:val="en-GB"/>
        </w:rPr>
        <w:t>punctually, and</w:t>
      </w:r>
      <w:r w:rsidRPr="00825FD1">
        <w:rPr>
          <w:rFonts w:cstheme="minorHAnsi"/>
          <w:shd w:val="clear" w:color="auto" w:fill="FFFFFF"/>
          <w:lang w:val="en-GB"/>
        </w:rPr>
        <w:t xml:space="preserve"> to </w:t>
      </w:r>
      <w:r>
        <w:rPr>
          <w:rFonts w:cstheme="minorHAnsi"/>
          <w:shd w:val="clear" w:color="auto" w:fill="FFFFFF"/>
          <w:lang w:val="en-GB"/>
        </w:rPr>
        <w:t>assume</w:t>
      </w:r>
      <w:r w:rsidRPr="00825FD1">
        <w:rPr>
          <w:rFonts w:cstheme="minorHAnsi"/>
          <w:shd w:val="clear" w:color="auto" w:fill="FFFFFF"/>
          <w:lang w:val="en-GB"/>
        </w:rPr>
        <w:t xml:space="preserve"> the duty of care to groups living in vulnerable situations, including women in all their diversity and BIPoC communities.</w:t>
      </w:r>
    </w:p>
    <w:p w14:paraId="48365FA7" w14:textId="77777777" w:rsidR="00496F8D" w:rsidRPr="00315920" w:rsidRDefault="00496F8D" w:rsidP="00315920">
      <w:pPr>
        <w:ind w:left="360"/>
        <w:rPr>
          <w:rFonts w:cstheme="minorHAnsi"/>
          <w:shd w:val="clear" w:color="auto" w:fill="FFFFFF"/>
          <w:lang w:val="en-GB"/>
        </w:rPr>
      </w:pPr>
    </w:p>
    <w:p w14:paraId="012DEF8D" w14:textId="3C65618C" w:rsidR="00496F8D" w:rsidRPr="00DD7DC9" w:rsidRDefault="00496F8D" w:rsidP="00C2378F">
      <w:pPr>
        <w:pStyle w:val="Listenabsatz"/>
        <w:numPr>
          <w:ilvl w:val="0"/>
          <w:numId w:val="6"/>
        </w:numPr>
        <w:rPr>
          <w:lang w:val="en-GB"/>
        </w:rPr>
      </w:pPr>
      <w:r w:rsidRPr="005D7665">
        <w:rPr>
          <w:b/>
          <w:bCs/>
          <w:lang w:val="en-GB"/>
        </w:rPr>
        <w:t xml:space="preserve">Policy </w:t>
      </w:r>
      <w:r>
        <w:rPr>
          <w:b/>
          <w:bCs/>
          <w:lang w:val="en-GB"/>
        </w:rPr>
        <w:t>c</w:t>
      </w:r>
      <w:r w:rsidRPr="005D7665">
        <w:rPr>
          <w:b/>
          <w:bCs/>
          <w:lang w:val="en-GB"/>
        </w:rPr>
        <w:t xml:space="preserve">oherence: Feminist </w:t>
      </w:r>
      <w:r>
        <w:rPr>
          <w:b/>
          <w:bCs/>
          <w:lang w:val="en-GB"/>
        </w:rPr>
        <w:t>f</w:t>
      </w:r>
      <w:r w:rsidRPr="005D7665">
        <w:rPr>
          <w:b/>
          <w:bCs/>
          <w:lang w:val="en-GB"/>
        </w:rPr>
        <w:t xml:space="preserve">oreign </w:t>
      </w:r>
      <w:r>
        <w:rPr>
          <w:b/>
          <w:bCs/>
          <w:lang w:val="en-GB"/>
        </w:rPr>
        <w:t>p</w:t>
      </w:r>
      <w:r w:rsidRPr="005D7665">
        <w:rPr>
          <w:b/>
          <w:bCs/>
          <w:lang w:val="en-GB"/>
        </w:rPr>
        <w:t xml:space="preserve">olicy and </w:t>
      </w:r>
      <w:r>
        <w:rPr>
          <w:b/>
          <w:bCs/>
          <w:lang w:val="en-GB"/>
        </w:rPr>
        <w:t>f</w:t>
      </w:r>
      <w:r w:rsidRPr="005D7665">
        <w:rPr>
          <w:b/>
          <w:bCs/>
          <w:lang w:val="en-GB"/>
        </w:rPr>
        <w:t xml:space="preserve">eminist </w:t>
      </w:r>
      <w:r>
        <w:rPr>
          <w:b/>
          <w:bCs/>
          <w:lang w:val="en-GB"/>
        </w:rPr>
        <w:t>d</w:t>
      </w:r>
      <w:r w:rsidRPr="005D7665">
        <w:rPr>
          <w:b/>
          <w:bCs/>
          <w:lang w:val="en-GB"/>
        </w:rPr>
        <w:t xml:space="preserve">evelopment </w:t>
      </w:r>
      <w:r>
        <w:rPr>
          <w:b/>
          <w:bCs/>
          <w:lang w:val="en-GB"/>
        </w:rPr>
        <w:t>p</w:t>
      </w:r>
      <w:r w:rsidRPr="005D7665">
        <w:rPr>
          <w:b/>
          <w:bCs/>
          <w:lang w:val="en-GB"/>
        </w:rPr>
        <w:t>olicy</w:t>
      </w:r>
      <w:r>
        <w:rPr>
          <w:lang w:val="en-GB"/>
        </w:rPr>
        <w:t xml:space="preserve"> </w:t>
      </w:r>
      <w:r w:rsidRPr="00165059">
        <w:rPr>
          <w:b/>
          <w:bCs/>
          <w:lang w:val="en-GB"/>
        </w:rPr>
        <w:t>must not remain silo</w:t>
      </w:r>
      <w:r>
        <w:rPr>
          <w:b/>
          <w:bCs/>
          <w:lang w:val="en-GB"/>
        </w:rPr>
        <w:t>s</w:t>
      </w:r>
      <w:r>
        <w:rPr>
          <w:color w:val="002060"/>
          <w:lang w:val="en-GB"/>
        </w:rPr>
        <w:br/>
      </w:r>
      <w:r w:rsidRPr="00DD7DC9">
        <w:rPr>
          <w:lang w:val="en-GB"/>
        </w:rPr>
        <w:t>(Guidance No 4 on Gender Just Climate Policy)</w:t>
      </w:r>
    </w:p>
    <w:p w14:paraId="5A4BA2E7" w14:textId="3EDA8A4A" w:rsidR="00496F8D" w:rsidRDefault="00496F8D" w:rsidP="00CE0ECE">
      <w:pPr>
        <w:pStyle w:val="Listenabsatz"/>
        <w:numPr>
          <w:ilvl w:val="0"/>
          <w:numId w:val="7"/>
        </w:numPr>
        <w:rPr>
          <w:lang w:val="en-GB"/>
        </w:rPr>
      </w:pPr>
      <w:r w:rsidRPr="00CE0ECE">
        <w:rPr>
          <w:lang w:val="en-GB"/>
        </w:rPr>
        <w:t xml:space="preserve">Gender CC and WECF </w:t>
      </w:r>
      <w:r>
        <w:rPr>
          <w:lang w:val="en-GB"/>
        </w:rPr>
        <w:t xml:space="preserve">welcome </w:t>
      </w:r>
      <w:r w:rsidRPr="00CE0ECE">
        <w:rPr>
          <w:lang w:val="en-GB"/>
        </w:rPr>
        <w:t>the new guidelines, both on feminist foreign policy</w:t>
      </w:r>
      <w:r>
        <w:rPr>
          <w:rStyle w:val="Endnotenzeichen"/>
          <w:lang w:val="en-GB"/>
        </w:rPr>
        <w:endnoteReference w:id="8"/>
      </w:r>
      <w:r w:rsidRPr="00CE0ECE">
        <w:rPr>
          <w:lang w:val="en-GB"/>
        </w:rPr>
        <w:t xml:space="preserve"> and on feminist development policy.</w:t>
      </w:r>
      <w:r>
        <w:rPr>
          <w:rStyle w:val="Endnotenzeichen"/>
          <w:lang w:val="en-GB"/>
        </w:rPr>
        <w:endnoteReference w:id="9"/>
      </w:r>
      <w:r w:rsidRPr="00CE0ECE">
        <w:rPr>
          <w:lang w:val="en-GB"/>
        </w:rPr>
        <w:t xml:space="preserve"> We appreciate and acknowledge the outstanding efforts being made by these two ministerial departments to </w:t>
      </w:r>
      <w:r>
        <w:rPr>
          <w:lang w:val="en-GB"/>
        </w:rPr>
        <w:t xml:space="preserve">advance a progressive, </w:t>
      </w:r>
      <w:r w:rsidRPr="00CE0ECE">
        <w:rPr>
          <w:lang w:val="en-GB"/>
        </w:rPr>
        <w:t>transformative</w:t>
      </w:r>
      <w:r>
        <w:rPr>
          <w:lang w:val="en-GB"/>
        </w:rPr>
        <w:t xml:space="preserve"> and </w:t>
      </w:r>
      <w:r w:rsidRPr="00CE0ECE">
        <w:rPr>
          <w:lang w:val="en-GB"/>
        </w:rPr>
        <w:t xml:space="preserve">intersectional approach </w:t>
      </w:r>
      <w:r>
        <w:rPr>
          <w:lang w:val="en-GB"/>
        </w:rPr>
        <w:t xml:space="preserve">with the </w:t>
      </w:r>
      <w:r w:rsidRPr="00CE0ECE">
        <w:rPr>
          <w:lang w:val="en-GB"/>
        </w:rPr>
        <w:t xml:space="preserve">ambitious </w:t>
      </w:r>
      <w:r>
        <w:rPr>
          <w:lang w:val="en-GB"/>
        </w:rPr>
        <w:t xml:space="preserve">intent of tackling </w:t>
      </w:r>
      <w:r w:rsidRPr="00CE0ECE">
        <w:rPr>
          <w:lang w:val="en-GB"/>
        </w:rPr>
        <w:t>the root</w:t>
      </w:r>
      <w:r>
        <w:rPr>
          <w:lang w:val="en-GB"/>
        </w:rPr>
        <w:t xml:space="preserve"> </w:t>
      </w:r>
      <w:r w:rsidRPr="00CE0ECE">
        <w:rPr>
          <w:lang w:val="en-GB"/>
        </w:rPr>
        <w:t>causes of gender-based discrimination and violence</w:t>
      </w:r>
      <w:r>
        <w:rPr>
          <w:lang w:val="en-GB"/>
        </w:rPr>
        <w:t xml:space="preserve"> in core international policy fields. Further, we appreciate the fact that the Federal Ministry for Economic Cooperation and Development (BMZ) and the Federal Foreign Ministry (AA) have set shared and coherent gender-responsive </w:t>
      </w:r>
      <w:r w:rsidRPr="00CE0ECE">
        <w:rPr>
          <w:lang w:val="en-GB"/>
        </w:rPr>
        <w:t xml:space="preserve">climate </w:t>
      </w:r>
      <w:r>
        <w:rPr>
          <w:lang w:val="en-GB"/>
        </w:rPr>
        <w:t xml:space="preserve">policies high on their respective agendas. </w:t>
      </w:r>
    </w:p>
    <w:p w14:paraId="57B2AC7D" w14:textId="420D2958" w:rsidR="00496F8D" w:rsidRDefault="00496F8D" w:rsidP="00CE0ECE">
      <w:pPr>
        <w:pStyle w:val="Listenabsatz"/>
        <w:numPr>
          <w:ilvl w:val="0"/>
          <w:numId w:val="7"/>
        </w:numPr>
        <w:rPr>
          <w:lang w:val="en-GB"/>
        </w:rPr>
      </w:pPr>
      <w:bookmarkStart w:id="2" w:name="_Hlk131601808"/>
      <w:r>
        <w:rPr>
          <w:lang w:val="en-GB"/>
        </w:rPr>
        <w:t xml:space="preserve">We especially welcome their efforts to no longer perceive women primarily as vulnerable victims of climate change, but instead to explicitly acknowledge </w:t>
      </w:r>
      <w:bookmarkStart w:id="3" w:name="_Hlk131580157"/>
      <w:r>
        <w:rPr>
          <w:lang w:val="en-GB"/>
        </w:rPr>
        <w:t xml:space="preserve">them as “crucial actors in the fight against the climate crisis” (AA, p. 20) and to address them as knowledge bearers and decision makers (BMZ, p. 13). </w:t>
      </w:r>
    </w:p>
    <w:p w14:paraId="3A0939B8" w14:textId="0217582C" w:rsidR="00496F8D" w:rsidRDefault="00496F8D" w:rsidP="00F916A8">
      <w:pPr>
        <w:pStyle w:val="Listenabsatz"/>
        <w:numPr>
          <w:ilvl w:val="0"/>
          <w:numId w:val="7"/>
        </w:numPr>
        <w:rPr>
          <w:lang w:val="en-GB"/>
        </w:rPr>
      </w:pPr>
      <w:bookmarkStart w:id="4" w:name="_Hlk131602005"/>
      <w:bookmarkEnd w:id="2"/>
      <w:bookmarkEnd w:id="3"/>
      <w:r w:rsidRPr="00BB128B">
        <w:rPr>
          <w:lang w:val="en-GB"/>
        </w:rPr>
        <w:t xml:space="preserve">We further </w:t>
      </w:r>
      <w:r>
        <w:rPr>
          <w:lang w:val="en-GB"/>
        </w:rPr>
        <w:t xml:space="preserve">greatly </w:t>
      </w:r>
      <w:r w:rsidRPr="00BB128B">
        <w:rPr>
          <w:lang w:val="en-GB"/>
        </w:rPr>
        <w:t>welcome</w:t>
      </w:r>
      <w:r>
        <w:rPr>
          <w:lang w:val="en-GB"/>
        </w:rPr>
        <w:t>:</w:t>
      </w:r>
      <w:r w:rsidRPr="00BB128B">
        <w:rPr>
          <w:lang w:val="en-GB"/>
        </w:rPr>
        <w:t xml:space="preserve"> </w:t>
      </w:r>
      <w:r>
        <w:rPr>
          <w:lang w:val="en-GB"/>
        </w:rPr>
        <w:t>1</w:t>
      </w:r>
      <w:r w:rsidRPr="00BB128B">
        <w:rPr>
          <w:lang w:val="en-GB"/>
        </w:rPr>
        <w:t xml:space="preserve">) </w:t>
      </w:r>
      <w:r>
        <w:rPr>
          <w:lang w:val="en-GB"/>
        </w:rPr>
        <w:t xml:space="preserve">efforts to make </w:t>
      </w:r>
      <w:r w:rsidRPr="00BB128B">
        <w:rPr>
          <w:lang w:val="en-GB"/>
        </w:rPr>
        <w:t>gender justice a guiding principle</w:t>
      </w:r>
      <w:r>
        <w:rPr>
          <w:lang w:val="en-GB"/>
        </w:rPr>
        <w:t>;</w:t>
      </w:r>
      <w:r w:rsidRPr="00BB128B">
        <w:rPr>
          <w:lang w:val="en-GB"/>
        </w:rPr>
        <w:t xml:space="preserve"> </w:t>
      </w:r>
      <w:r>
        <w:rPr>
          <w:lang w:val="en-GB"/>
        </w:rPr>
        <w:t>2</w:t>
      </w:r>
      <w:r w:rsidRPr="00BB128B">
        <w:rPr>
          <w:lang w:val="en-GB"/>
        </w:rPr>
        <w:t>) the German Foreign Ministry</w:t>
      </w:r>
      <w:r>
        <w:rPr>
          <w:lang w:val="en-GB"/>
        </w:rPr>
        <w:t>’s</w:t>
      </w:r>
      <w:r w:rsidRPr="00BB128B">
        <w:rPr>
          <w:lang w:val="en-GB"/>
        </w:rPr>
        <w:t xml:space="preserve"> </w:t>
      </w:r>
      <w:r>
        <w:rPr>
          <w:lang w:val="en-GB"/>
        </w:rPr>
        <w:t xml:space="preserve">intention </w:t>
      </w:r>
      <w:r w:rsidRPr="00BB128B">
        <w:rPr>
          <w:lang w:val="en-GB"/>
        </w:rPr>
        <w:t>to integrate feminist guidelines in</w:t>
      </w:r>
      <w:r>
        <w:rPr>
          <w:lang w:val="en-GB"/>
        </w:rPr>
        <w:t>to</w:t>
      </w:r>
      <w:r w:rsidRPr="00BB128B">
        <w:rPr>
          <w:lang w:val="en-GB"/>
        </w:rPr>
        <w:t xml:space="preserve"> its Foreign Climate Policy</w:t>
      </w:r>
      <w:r>
        <w:rPr>
          <w:rStyle w:val="Endnotenzeichen"/>
          <w:lang w:val="en-GB"/>
        </w:rPr>
        <w:endnoteReference w:id="10"/>
      </w:r>
      <w:r>
        <w:rPr>
          <w:lang w:val="en-GB"/>
        </w:rPr>
        <w:t xml:space="preserve">, and 3) the </w:t>
      </w:r>
      <w:r w:rsidRPr="00BB128B">
        <w:rPr>
          <w:lang w:val="en-GB"/>
        </w:rPr>
        <w:t>Ministry for Economic Cooperation and Development</w:t>
      </w:r>
      <w:r>
        <w:rPr>
          <w:lang w:val="en-GB"/>
        </w:rPr>
        <w:t>’s</w:t>
      </w:r>
      <w:r w:rsidRPr="00BB128B">
        <w:rPr>
          <w:lang w:val="en-GB"/>
        </w:rPr>
        <w:t xml:space="preserve"> </w:t>
      </w:r>
      <w:r>
        <w:rPr>
          <w:lang w:val="en-GB"/>
        </w:rPr>
        <w:t>commitment to improve climate finance instruments (see section 4 of this document).</w:t>
      </w:r>
      <w:r w:rsidRPr="00BB128B">
        <w:rPr>
          <w:lang w:val="en-GB"/>
        </w:rPr>
        <w:t xml:space="preserve"> </w:t>
      </w:r>
    </w:p>
    <w:bookmarkEnd w:id="4"/>
    <w:p w14:paraId="6095A3B8" w14:textId="1E74C36F" w:rsidR="00496F8D" w:rsidRDefault="00496F8D" w:rsidP="00F916A8">
      <w:pPr>
        <w:pStyle w:val="Listenabsatz"/>
        <w:numPr>
          <w:ilvl w:val="0"/>
          <w:numId w:val="7"/>
        </w:numPr>
        <w:rPr>
          <w:lang w:val="en-GB"/>
        </w:rPr>
      </w:pPr>
      <w:r w:rsidRPr="00825FD1">
        <w:rPr>
          <w:lang w:val="en-GB"/>
        </w:rPr>
        <w:t xml:space="preserve">However, </w:t>
      </w:r>
      <w:r>
        <w:rPr>
          <w:lang w:val="en-GB"/>
        </w:rPr>
        <w:t xml:space="preserve">in light of the fact </w:t>
      </w:r>
      <w:r w:rsidRPr="00825FD1">
        <w:rPr>
          <w:lang w:val="en-GB"/>
        </w:rPr>
        <w:t xml:space="preserve">that the Federal Government is currently far from speaking with one voice, we </w:t>
      </w:r>
      <w:r>
        <w:rPr>
          <w:lang w:val="en-GB"/>
        </w:rPr>
        <w:t xml:space="preserve">consider </w:t>
      </w:r>
      <w:r w:rsidRPr="00825FD1">
        <w:rPr>
          <w:lang w:val="en-GB"/>
        </w:rPr>
        <w:t xml:space="preserve">the huge step forward by these governmental departments </w:t>
      </w:r>
      <w:r>
        <w:rPr>
          <w:lang w:val="en-GB"/>
        </w:rPr>
        <w:t xml:space="preserve">to be </w:t>
      </w:r>
      <w:r w:rsidRPr="00825FD1">
        <w:rPr>
          <w:lang w:val="en-GB"/>
        </w:rPr>
        <w:t xml:space="preserve">endangered. </w:t>
      </w:r>
    </w:p>
    <w:p w14:paraId="03B60374" w14:textId="1E8E48B1" w:rsidR="00496F8D" w:rsidRPr="00825FD1" w:rsidRDefault="00496F8D" w:rsidP="00825FD1">
      <w:pPr>
        <w:rPr>
          <w:lang w:val="en-GB"/>
        </w:rPr>
      </w:pPr>
      <w:proofErr w:type="spellStart"/>
      <w:r w:rsidRPr="00825FD1">
        <w:rPr>
          <w:lang w:val="en-GB"/>
        </w:rPr>
        <w:t>GenderCC</w:t>
      </w:r>
      <w:proofErr w:type="spellEnd"/>
      <w:r w:rsidRPr="00825FD1">
        <w:rPr>
          <w:lang w:val="en-GB"/>
        </w:rPr>
        <w:t xml:space="preserve"> and WECF respectfully request the Committee to urge the German Government:</w:t>
      </w:r>
    </w:p>
    <w:p w14:paraId="7FD81954" w14:textId="296DEEF6" w:rsidR="00496F8D" w:rsidRPr="00825FD1" w:rsidRDefault="00496F8D" w:rsidP="00825FD1">
      <w:pPr>
        <w:pStyle w:val="Listenabsatz"/>
        <w:numPr>
          <w:ilvl w:val="0"/>
          <w:numId w:val="8"/>
        </w:numPr>
        <w:rPr>
          <w:lang w:val="en-GB"/>
        </w:rPr>
      </w:pPr>
      <w:r w:rsidRPr="00BB128B">
        <w:rPr>
          <w:lang w:val="en-GB"/>
        </w:rPr>
        <w:t xml:space="preserve">To live up to </w:t>
      </w:r>
      <w:r>
        <w:rPr>
          <w:lang w:val="en-GB"/>
        </w:rPr>
        <w:t xml:space="preserve">its commitment </w:t>
      </w:r>
      <w:r w:rsidRPr="00BB128B">
        <w:rPr>
          <w:lang w:val="en-GB"/>
        </w:rPr>
        <w:t xml:space="preserve">and </w:t>
      </w:r>
      <w:r>
        <w:rPr>
          <w:lang w:val="en-GB"/>
        </w:rPr>
        <w:t xml:space="preserve">provide </w:t>
      </w:r>
      <w:r w:rsidRPr="00BB128B">
        <w:rPr>
          <w:lang w:val="en-GB"/>
        </w:rPr>
        <w:t xml:space="preserve">the new principles </w:t>
      </w:r>
      <w:r>
        <w:rPr>
          <w:lang w:val="en-GB"/>
        </w:rPr>
        <w:t xml:space="preserve">as a whole-of-government approach </w:t>
      </w:r>
      <w:r w:rsidRPr="00BB128B">
        <w:rPr>
          <w:lang w:val="en-GB"/>
        </w:rPr>
        <w:t xml:space="preserve">with the necessary </w:t>
      </w:r>
      <w:r>
        <w:rPr>
          <w:lang w:val="en-GB"/>
        </w:rPr>
        <w:t xml:space="preserve">resources </w:t>
      </w:r>
      <w:r w:rsidRPr="00BB128B">
        <w:rPr>
          <w:lang w:val="en-GB"/>
        </w:rPr>
        <w:t>in the upcoming budget negotiations</w:t>
      </w:r>
      <w:r>
        <w:rPr>
          <w:lang w:val="en-GB"/>
        </w:rPr>
        <w:t>. We reiterate the warning by international feminist actors that financing fancy lighthouse projects alone will not sustain the most needed support for building resilience. Both f</w:t>
      </w:r>
      <w:r w:rsidRPr="00EE4198">
        <w:rPr>
          <w:lang w:val="en-GB"/>
        </w:rPr>
        <w:t xml:space="preserve">eminist foreign climate policy and feminist climate development policy </w:t>
      </w:r>
      <w:r>
        <w:rPr>
          <w:lang w:val="en-GB"/>
        </w:rPr>
        <w:t xml:space="preserve">need coherent implementation and backing by all federal departments. </w:t>
      </w:r>
    </w:p>
    <w:p w14:paraId="74AE2485" w14:textId="77777777" w:rsidR="00AA4B90" w:rsidRPr="00777214" w:rsidRDefault="00AA4B90" w:rsidP="0073576D">
      <w:pPr>
        <w:rPr>
          <w:lang w:val="en-GB"/>
        </w:rPr>
      </w:pPr>
    </w:p>
    <w:p w14:paraId="7CEE80AB" w14:textId="78F107E9" w:rsidR="00496F8D" w:rsidRPr="005D7665" w:rsidRDefault="00496F8D" w:rsidP="00A57EFD">
      <w:pPr>
        <w:pStyle w:val="Listenabsatz"/>
        <w:numPr>
          <w:ilvl w:val="0"/>
          <w:numId w:val="6"/>
        </w:numPr>
        <w:rPr>
          <w:rFonts w:cstheme="minorHAnsi"/>
          <w:b/>
          <w:bCs/>
          <w:shd w:val="clear" w:color="auto" w:fill="FFFFFF"/>
          <w:lang w:val="en-GB"/>
        </w:rPr>
      </w:pPr>
      <w:r w:rsidRPr="005D7665">
        <w:rPr>
          <w:rFonts w:cstheme="minorHAnsi"/>
          <w:b/>
          <w:bCs/>
          <w:shd w:val="clear" w:color="auto" w:fill="FFFFFF"/>
          <w:lang w:val="en-GB"/>
        </w:rPr>
        <w:t>Extraterritorial obligations</w:t>
      </w:r>
      <w:r>
        <w:rPr>
          <w:rFonts w:cstheme="minorHAnsi"/>
          <w:b/>
          <w:bCs/>
          <w:shd w:val="clear" w:color="auto" w:fill="FFFFFF"/>
          <w:lang w:val="en-GB"/>
        </w:rPr>
        <w:t>, international cooperation and resource allocation</w:t>
      </w:r>
      <w:r>
        <w:rPr>
          <w:rStyle w:val="Endnotenzeichen"/>
          <w:rFonts w:cstheme="minorHAnsi"/>
          <w:b/>
          <w:bCs/>
          <w:shd w:val="clear" w:color="auto" w:fill="FFFFFF"/>
          <w:lang w:val="en-GB"/>
        </w:rPr>
        <w:endnoteReference w:id="11"/>
      </w:r>
      <w:r w:rsidRPr="005D7665">
        <w:rPr>
          <w:rFonts w:cstheme="minorHAnsi"/>
          <w:b/>
          <w:bCs/>
          <w:shd w:val="clear" w:color="auto" w:fill="FFFFFF"/>
          <w:lang w:val="en-GB"/>
        </w:rPr>
        <w:t xml:space="preserve"> </w:t>
      </w:r>
    </w:p>
    <w:p w14:paraId="6FE93159" w14:textId="1CADBA73" w:rsidR="00496F8D" w:rsidRDefault="00496F8D" w:rsidP="00B44ED5">
      <w:pPr>
        <w:pStyle w:val="Listenabsatz"/>
        <w:numPr>
          <w:ilvl w:val="0"/>
          <w:numId w:val="7"/>
        </w:numPr>
        <w:rPr>
          <w:lang w:val="en-GB"/>
        </w:rPr>
      </w:pPr>
      <w:r w:rsidRPr="0090244B">
        <w:rPr>
          <w:lang w:val="en-GB"/>
        </w:rPr>
        <w:t xml:space="preserve">Resource </w:t>
      </w:r>
      <w:r>
        <w:rPr>
          <w:lang w:val="en-GB"/>
        </w:rPr>
        <w:t>extraction</w:t>
      </w:r>
      <w:r w:rsidRPr="0090244B">
        <w:rPr>
          <w:lang w:val="en-GB"/>
        </w:rPr>
        <w:t xml:space="preserve"> </w:t>
      </w:r>
      <w:r>
        <w:rPr>
          <w:rFonts w:cstheme="minorHAnsi"/>
          <w:lang w:val="en-GB"/>
        </w:rPr>
        <w:t>‒</w:t>
      </w:r>
      <w:r>
        <w:rPr>
          <w:lang w:val="en-GB"/>
        </w:rPr>
        <w:t xml:space="preserve"> </w:t>
      </w:r>
      <w:r w:rsidRPr="0090244B">
        <w:rPr>
          <w:lang w:val="en-GB"/>
        </w:rPr>
        <w:t>at the expense of local communities and women</w:t>
      </w:r>
      <w:r>
        <w:rPr>
          <w:lang w:val="en-GB"/>
        </w:rPr>
        <w:t>:</w:t>
      </w:r>
      <w:r w:rsidRPr="0090244B">
        <w:rPr>
          <w:lang w:val="en-GB"/>
        </w:rPr>
        <w:t xml:space="preserve"> </w:t>
      </w:r>
    </w:p>
    <w:p w14:paraId="4B302D8D" w14:textId="0BABEC95" w:rsidR="00496F8D" w:rsidRPr="003231D6" w:rsidRDefault="00496F8D" w:rsidP="003231D6">
      <w:pPr>
        <w:pStyle w:val="Listenabsatz"/>
        <w:ind w:left="1080"/>
        <w:rPr>
          <w:lang w:val="en-GB"/>
        </w:rPr>
      </w:pPr>
      <w:r w:rsidRPr="003231D6">
        <w:rPr>
          <w:lang w:val="en-GB"/>
        </w:rPr>
        <w:lastRenderedPageBreak/>
        <w:t xml:space="preserve">The high levels of greenhouse gas emissions from extracting petroleum, fracking for gas, and refining and processing fossil resources are very harmful for the climate. Studies have shown that abrupt industrialisation deepens gender power gaps and further marginalises especially ethnic and gender minorities who do not have a voice in these decisions. </w:t>
      </w:r>
      <w:r>
        <w:rPr>
          <w:lang w:val="en-GB"/>
        </w:rPr>
        <w:t>The i</w:t>
      </w:r>
      <w:r w:rsidRPr="003231D6">
        <w:rPr>
          <w:lang w:val="en-GB"/>
        </w:rPr>
        <w:t xml:space="preserve">nstallation of plants and facilities for </w:t>
      </w:r>
      <w:r>
        <w:rPr>
          <w:lang w:val="en-GB"/>
        </w:rPr>
        <w:t xml:space="preserve">the extraction </w:t>
      </w:r>
      <w:r w:rsidRPr="003231D6">
        <w:rPr>
          <w:lang w:val="en-GB"/>
        </w:rPr>
        <w:t>of fossil fuel</w:t>
      </w:r>
      <w:r>
        <w:rPr>
          <w:lang w:val="en-GB"/>
        </w:rPr>
        <w:t>s</w:t>
      </w:r>
      <w:r w:rsidRPr="003231D6">
        <w:rPr>
          <w:lang w:val="en-GB"/>
        </w:rPr>
        <w:t xml:space="preserve"> is often associated with sexual exploitation and gender-based violence.</w:t>
      </w:r>
      <w:r>
        <w:rPr>
          <w:rStyle w:val="Endnotenzeichen"/>
          <w:lang w:val="en-GB"/>
        </w:rPr>
        <w:endnoteReference w:id="12"/>
      </w:r>
      <w:r w:rsidRPr="003231D6">
        <w:rPr>
          <w:lang w:val="en-GB"/>
        </w:rPr>
        <w:t xml:space="preserve"> </w:t>
      </w:r>
      <w:r w:rsidRPr="003231D6">
        <w:rPr>
          <w:lang w:val="en-GB"/>
        </w:rPr>
        <w:br/>
        <w:t xml:space="preserve">Soil contamination from oil spills and coal </w:t>
      </w:r>
      <w:r>
        <w:rPr>
          <w:lang w:val="en-GB"/>
        </w:rPr>
        <w:t xml:space="preserve">extraction </w:t>
      </w:r>
      <w:r w:rsidRPr="003231D6">
        <w:rPr>
          <w:lang w:val="en-GB"/>
        </w:rPr>
        <w:t xml:space="preserve">eliminates sources of revenue primarily for women and marginalised groups, who engage in small-scale farming, fishing and/or trade. Health problems arise from methane and carbon dioxide gas emissions as well as carcinogenic soot particles. </w:t>
      </w:r>
      <w:r>
        <w:rPr>
          <w:lang w:val="en-GB"/>
        </w:rPr>
        <w:t>Moreover, c</w:t>
      </w:r>
      <w:r w:rsidRPr="003231D6">
        <w:rPr>
          <w:lang w:val="en-GB"/>
        </w:rPr>
        <w:t>omparative studies show that women are disproportionately affected by these changes, whether that means loss of income, migration or greater levels of care work, whereas at least some men can find new jobs in the fossil fuel industry.</w:t>
      </w:r>
      <w:r>
        <w:rPr>
          <w:rStyle w:val="Endnotenzeichen"/>
          <w:lang w:val="en-GB"/>
        </w:rPr>
        <w:endnoteReference w:id="13"/>
      </w:r>
      <w:r w:rsidRPr="003231D6">
        <w:rPr>
          <w:lang w:val="en-GB"/>
        </w:rPr>
        <w:t xml:space="preserve"> </w:t>
      </w:r>
    </w:p>
    <w:p w14:paraId="4A7D187E" w14:textId="5DCB347E" w:rsidR="00496F8D" w:rsidRDefault="00496F8D" w:rsidP="00201B7B">
      <w:pPr>
        <w:pStyle w:val="Listenabsatz"/>
        <w:numPr>
          <w:ilvl w:val="0"/>
          <w:numId w:val="7"/>
        </w:numPr>
        <w:rPr>
          <w:lang w:val="en-GB"/>
        </w:rPr>
      </w:pPr>
      <w:r>
        <w:rPr>
          <w:lang w:val="en-GB"/>
        </w:rPr>
        <w:t xml:space="preserve">Germany’s economic interests </w:t>
      </w:r>
      <w:r>
        <w:rPr>
          <w:rFonts w:cstheme="minorHAnsi"/>
          <w:lang w:val="en-GB"/>
        </w:rPr>
        <w:t>‒</w:t>
      </w:r>
      <w:r>
        <w:rPr>
          <w:lang w:val="en-GB"/>
        </w:rPr>
        <w:t xml:space="preserve"> a challenge for women’s and indigenous human rights: </w:t>
      </w:r>
      <w:r>
        <w:rPr>
          <w:lang w:val="en-GB"/>
        </w:rPr>
        <w:br/>
      </w:r>
      <w:r w:rsidRPr="00A86BCE">
        <w:rPr>
          <w:lang w:val="en-GB"/>
        </w:rPr>
        <w:t xml:space="preserve">The Federal Statistical Office reports that German hard coal imports from January to September 2022 have </w:t>
      </w:r>
      <w:r>
        <w:rPr>
          <w:lang w:val="en-GB"/>
        </w:rPr>
        <w:t xml:space="preserve">increased </w:t>
      </w:r>
      <w:r w:rsidRPr="00A86BCE">
        <w:rPr>
          <w:lang w:val="en-GB"/>
        </w:rPr>
        <w:t>more than two and a half</w:t>
      </w:r>
      <w:r>
        <w:rPr>
          <w:lang w:val="en-GB"/>
        </w:rPr>
        <w:t xml:space="preserve">-fold over </w:t>
      </w:r>
      <w:r w:rsidRPr="00A86BCE">
        <w:rPr>
          <w:lang w:val="en-GB"/>
        </w:rPr>
        <w:t xml:space="preserve">the same period </w:t>
      </w:r>
      <w:r>
        <w:rPr>
          <w:lang w:val="en-GB"/>
        </w:rPr>
        <w:t xml:space="preserve">of </w:t>
      </w:r>
      <w:r w:rsidRPr="00A86BCE">
        <w:rPr>
          <w:lang w:val="en-GB"/>
        </w:rPr>
        <w:t>last year</w:t>
      </w:r>
      <w:r>
        <w:rPr>
          <w:lang w:val="en-GB"/>
        </w:rPr>
        <w:t xml:space="preserve">: </w:t>
      </w:r>
      <w:r w:rsidRPr="00A86BCE">
        <w:rPr>
          <w:lang w:val="en-GB"/>
        </w:rPr>
        <w:t xml:space="preserve">around 4.8 million tonnes more than in </w:t>
      </w:r>
      <w:r w:rsidRPr="00D430AD">
        <w:rPr>
          <w:lang w:val="en-GB"/>
        </w:rPr>
        <w:t>2021</w:t>
      </w:r>
      <w:r w:rsidRPr="00A86BCE">
        <w:rPr>
          <w:lang w:val="en-GB"/>
        </w:rPr>
        <w:t>.</w:t>
      </w:r>
      <w:r>
        <w:rPr>
          <w:rStyle w:val="Endnotenzeichen"/>
          <w:lang w:val="en-GB"/>
        </w:rPr>
        <w:endnoteReference w:id="14"/>
      </w:r>
      <w:r w:rsidDel="001C0F5C">
        <w:rPr>
          <w:lang w:val="en-GB"/>
        </w:rPr>
        <w:t xml:space="preserve"> </w:t>
      </w:r>
      <w:r>
        <w:rPr>
          <w:lang w:val="en-GB"/>
        </w:rPr>
        <w:br/>
        <w:t>The EU’s and especially Germany’s</w:t>
      </w:r>
      <w:r w:rsidRPr="00A86BCE">
        <w:rPr>
          <w:lang w:val="en-GB"/>
        </w:rPr>
        <w:t xml:space="preserve"> growing demand for Colombian coal boosts </w:t>
      </w:r>
      <w:r w:rsidRPr="003231D6">
        <w:rPr>
          <w:i/>
          <w:iCs/>
          <w:lang w:val="en-GB"/>
        </w:rPr>
        <w:t xml:space="preserve">El </w:t>
      </w:r>
      <w:proofErr w:type="spellStart"/>
      <w:r w:rsidRPr="003231D6">
        <w:rPr>
          <w:i/>
          <w:iCs/>
          <w:lang w:val="en-GB"/>
        </w:rPr>
        <w:t>Cerrejón</w:t>
      </w:r>
      <w:proofErr w:type="spellEnd"/>
      <w:r w:rsidRPr="00A86BCE">
        <w:rPr>
          <w:lang w:val="en-GB"/>
        </w:rPr>
        <w:t>, Latin America's largest coal mine, located in Afro Descendant and Wayuu indigenous territory.</w:t>
      </w:r>
      <w:r>
        <w:rPr>
          <w:rStyle w:val="Endnotenzeichen"/>
          <w:lang w:val="en-GB"/>
        </w:rPr>
        <w:endnoteReference w:id="15"/>
      </w:r>
      <w:r w:rsidRPr="00A86BCE">
        <w:rPr>
          <w:lang w:val="en-GB"/>
        </w:rPr>
        <w:t xml:space="preserve"> The ecosystem ha</w:t>
      </w:r>
      <w:r>
        <w:rPr>
          <w:lang w:val="en-GB"/>
        </w:rPr>
        <w:t>d</w:t>
      </w:r>
      <w:r w:rsidRPr="00A86BCE">
        <w:rPr>
          <w:lang w:val="en-GB"/>
        </w:rPr>
        <w:t xml:space="preserve"> been a source of water and spiritual well-being for the communities living in the area. These communities have already experienced permanent and irreversible loss and damage to their livelihoods</w:t>
      </w:r>
      <w:r>
        <w:rPr>
          <w:lang w:val="en-GB"/>
        </w:rPr>
        <w:t xml:space="preserve"> and</w:t>
      </w:r>
      <w:r w:rsidRPr="00A86BCE">
        <w:rPr>
          <w:lang w:val="en-GB"/>
        </w:rPr>
        <w:t xml:space="preserve"> homes, as well as loss of culture and biodiversity, which cannot be quantified in monetary terms. The expansion of mining activities has led to an environmental and public health crisis. </w:t>
      </w:r>
      <w:r>
        <w:rPr>
          <w:lang w:val="en-GB"/>
        </w:rPr>
        <w:t>In addition, indigenous leaders and e</w:t>
      </w:r>
      <w:r w:rsidRPr="00EB7811">
        <w:rPr>
          <w:rFonts w:cstheme="minorHAnsi"/>
          <w:shd w:val="clear" w:color="auto" w:fill="FFFFFF"/>
          <w:lang w:val="en-GB"/>
        </w:rPr>
        <w:t>nvironmental defenders</w:t>
      </w:r>
      <w:r>
        <w:rPr>
          <w:rFonts w:cstheme="minorHAnsi"/>
          <w:shd w:val="clear" w:color="auto" w:fill="FFFFFF"/>
          <w:lang w:val="en-GB"/>
        </w:rPr>
        <w:t xml:space="preserve"> experience intimidation and hostilities on a regular basis.</w:t>
      </w:r>
      <w:r>
        <w:rPr>
          <w:rStyle w:val="Endnotenzeichen"/>
          <w:lang w:val="en-GB"/>
        </w:rPr>
        <w:endnoteReference w:id="16"/>
      </w:r>
      <w:r w:rsidRPr="00C658A9">
        <w:rPr>
          <w:lang w:val="en-GB"/>
        </w:rPr>
        <w:t xml:space="preserve"> </w:t>
      </w:r>
    </w:p>
    <w:p w14:paraId="2EE0A759" w14:textId="2C5D4921" w:rsidR="00496F8D" w:rsidRDefault="00496F8D" w:rsidP="00201B7B">
      <w:pPr>
        <w:pStyle w:val="Listenabsatz"/>
        <w:numPr>
          <w:ilvl w:val="0"/>
          <w:numId w:val="7"/>
        </w:numPr>
        <w:rPr>
          <w:lang w:val="en-GB"/>
        </w:rPr>
      </w:pPr>
      <w:r>
        <w:rPr>
          <w:lang w:val="en-GB"/>
        </w:rPr>
        <w:t xml:space="preserve">In Colombia, but also in other coal supplying countries such as Chile and South Africa </w:t>
      </w:r>
      <w:r w:rsidRPr="00DF213E">
        <w:rPr>
          <w:lang w:val="en-GB"/>
        </w:rPr>
        <w:t>from which Germany</w:t>
      </w:r>
      <w:r>
        <w:rPr>
          <w:lang w:val="en-GB"/>
        </w:rPr>
        <w:t xml:space="preserve"> </w:t>
      </w:r>
      <w:r w:rsidRPr="00DF213E">
        <w:rPr>
          <w:lang w:val="en-GB"/>
        </w:rPr>
        <w:t>imports or intends to import fossil fuels</w:t>
      </w:r>
      <w:r>
        <w:rPr>
          <w:lang w:val="en-GB"/>
        </w:rPr>
        <w:t xml:space="preserve">, many Indigenous </w:t>
      </w:r>
      <w:r w:rsidRPr="00A86BCE">
        <w:rPr>
          <w:lang w:val="en-GB"/>
        </w:rPr>
        <w:t>women</w:t>
      </w:r>
      <w:r>
        <w:rPr>
          <w:lang w:val="en-GB"/>
        </w:rPr>
        <w:t xml:space="preserve"> </w:t>
      </w:r>
      <w:r w:rsidRPr="00A86BCE">
        <w:rPr>
          <w:lang w:val="en-GB"/>
        </w:rPr>
        <w:t xml:space="preserve">are </w:t>
      </w:r>
      <w:r>
        <w:rPr>
          <w:lang w:val="en-GB"/>
        </w:rPr>
        <w:t>self-organizing locally in order to protect their livelihoods and to collectively resist eviction, exploitation and human rights violations. These local leaders, a</w:t>
      </w:r>
      <w:bookmarkStart w:id="5" w:name="_Hlk131581503"/>
      <w:r>
        <w:rPr>
          <w:lang w:val="en-GB"/>
        </w:rPr>
        <w:t xml:space="preserve">s well as environmental journalists and human rights defenders including </w:t>
      </w:r>
      <w:bookmarkEnd w:id="5"/>
      <w:r>
        <w:rPr>
          <w:lang w:val="en-GB"/>
        </w:rPr>
        <w:t xml:space="preserve">many women, are </w:t>
      </w:r>
      <w:r w:rsidRPr="005D7665">
        <w:rPr>
          <w:lang w:val="en-GB"/>
        </w:rPr>
        <w:t>particularly vulnerable</w:t>
      </w:r>
      <w:r>
        <w:rPr>
          <w:lang w:val="en-GB"/>
        </w:rPr>
        <w:t xml:space="preserve"> to </w:t>
      </w:r>
      <w:r w:rsidRPr="005D7665">
        <w:rPr>
          <w:lang w:val="en-GB"/>
        </w:rPr>
        <w:t>threat</w:t>
      </w:r>
      <w:r>
        <w:rPr>
          <w:lang w:val="en-GB"/>
        </w:rPr>
        <w:t xml:space="preserve">s that also and especially target </w:t>
      </w:r>
      <w:r w:rsidRPr="005D7665">
        <w:rPr>
          <w:lang w:val="en-GB"/>
        </w:rPr>
        <w:t>their families.</w:t>
      </w:r>
      <w:r>
        <w:rPr>
          <w:rStyle w:val="Endnotenzeichen"/>
          <w:lang w:val="en-GB"/>
        </w:rPr>
        <w:endnoteReference w:id="17"/>
      </w:r>
    </w:p>
    <w:p w14:paraId="0A7D45EB" w14:textId="5DE76B28" w:rsidR="00496F8D" w:rsidRDefault="00496F8D" w:rsidP="00201B7B">
      <w:pPr>
        <w:pStyle w:val="Listenabsatz"/>
        <w:numPr>
          <w:ilvl w:val="0"/>
          <w:numId w:val="7"/>
        </w:numPr>
        <w:rPr>
          <w:lang w:val="en-GB"/>
        </w:rPr>
      </w:pPr>
      <w:r>
        <w:rPr>
          <w:lang w:val="en-GB"/>
        </w:rPr>
        <w:t xml:space="preserve">The German government must </w:t>
      </w:r>
      <w:r w:rsidRPr="008D5A7C">
        <w:rPr>
          <w:lang w:val="en-GB"/>
        </w:rPr>
        <w:t xml:space="preserve">face up to </w:t>
      </w:r>
      <w:r>
        <w:rPr>
          <w:lang w:val="en-GB"/>
        </w:rPr>
        <w:t>its</w:t>
      </w:r>
      <w:r w:rsidRPr="008D5A7C">
        <w:rPr>
          <w:lang w:val="en-GB"/>
        </w:rPr>
        <w:t xml:space="preserve"> historical and current responsibilities to regions </w:t>
      </w:r>
      <w:r>
        <w:rPr>
          <w:lang w:val="en-GB"/>
        </w:rPr>
        <w:t xml:space="preserve">suffering </w:t>
      </w:r>
      <w:r w:rsidRPr="008D5A7C">
        <w:rPr>
          <w:lang w:val="en-GB"/>
        </w:rPr>
        <w:t xml:space="preserve">the consequences of extractive systems </w:t>
      </w:r>
      <w:r>
        <w:rPr>
          <w:lang w:val="en-GB"/>
        </w:rPr>
        <w:t xml:space="preserve">that </w:t>
      </w:r>
      <w:r w:rsidRPr="008D5A7C">
        <w:rPr>
          <w:lang w:val="en-GB"/>
        </w:rPr>
        <w:t>power the unsustainable energy system and use in Germany</w:t>
      </w:r>
      <w:r>
        <w:rPr>
          <w:lang w:val="en-GB"/>
        </w:rPr>
        <w:t>.</w:t>
      </w:r>
    </w:p>
    <w:p w14:paraId="3D727B3B" w14:textId="58C8EE7B" w:rsidR="00496F8D" w:rsidRPr="00A86BCE" w:rsidRDefault="00496F8D" w:rsidP="005D7665">
      <w:pPr>
        <w:rPr>
          <w:lang w:val="en-GB"/>
        </w:rPr>
      </w:pPr>
      <w:proofErr w:type="spellStart"/>
      <w:r w:rsidRPr="00A86BCE">
        <w:rPr>
          <w:lang w:val="en-GB"/>
        </w:rPr>
        <w:t>GenderCC</w:t>
      </w:r>
      <w:proofErr w:type="spellEnd"/>
      <w:r w:rsidRPr="00A86BCE">
        <w:rPr>
          <w:lang w:val="en-GB"/>
        </w:rPr>
        <w:t xml:space="preserve"> and WECF respectfully request the Committee to urge the German Government:</w:t>
      </w:r>
    </w:p>
    <w:p w14:paraId="695093A9" w14:textId="40A3A1EA" w:rsidR="00496F8D" w:rsidRPr="005F2FC9" w:rsidRDefault="00496F8D" w:rsidP="005F2FC9">
      <w:pPr>
        <w:pStyle w:val="Listenabsatz"/>
        <w:numPr>
          <w:ilvl w:val="0"/>
          <w:numId w:val="8"/>
        </w:numPr>
        <w:rPr>
          <w:lang w:val="en-GB"/>
        </w:rPr>
      </w:pPr>
      <w:r w:rsidRPr="005F2FC9">
        <w:rPr>
          <w:lang w:val="en-GB"/>
        </w:rPr>
        <w:t>To live up to its commitment of a do-no-harm</w:t>
      </w:r>
      <w:r>
        <w:rPr>
          <w:lang w:val="en-GB"/>
        </w:rPr>
        <w:t xml:space="preserve"> </w:t>
      </w:r>
      <w:r w:rsidRPr="005F2FC9">
        <w:rPr>
          <w:lang w:val="en-GB"/>
        </w:rPr>
        <w:t>policy in foreign cooperation, in order not to cause or aggravate a climate, social and</w:t>
      </w:r>
      <w:r>
        <w:rPr>
          <w:lang w:val="en-GB"/>
        </w:rPr>
        <w:t>/or</w:t>
      </w:r>
      <w:r w:rsidRPr="005F2FC9">
        <w:rPr>
          <w:lang w:val="en-GB"/>
        </w:rPr>
        <w:t xml:space="preserve"> economic crisis that affects first and </w:t>
      </w:r>
      <w:r>
        <w:rPr>
          <w:lang w:val="en-GB"/>
        </w:rPr>
        <w:t xml:space="preserve">foremost </w:t>
      </w:r>
      <w:r w:rsidRPr="005F2FC9">
        <w:rPr>
          <w:lang w:val="en-GB"/>
        </w:rPr>
        <w:t xml:space="preserve">those people who have not contributed to the deterioration of the ecosystems they inhabit and </w:t>
      </w:r>
      <w:r>
        <w:rPr>
          <w:lang w:val="en-GB"/>
        </w:rPr>
        <w:t xml:space="preserve">that </w:t>
      </w:r>
      <w:r w:rsidRPr="005F2FC9">
        <w:rPr>
          <w:lang w:val="en-GB"/>
        </w:rPr>
        <w:t>deepens hierarchical gender power relations.</w:t>
      </w:r>
    </w:p>
    <w:p w14:paraId="694E84D8" w14:textId="4354BC46" w:rsidR="00496F8D" w:rsidRDefault="00496F8D" w:rsidP="008D5A7C">
      <w:pPr>
        <w:pStyle w:val="Listenabsatz"/>
        <w:numPr>
          <w:ilvl w:val="0"/>
          <w:numId w:val="8"/>
        </w:numPr>
        <w:rPr>
          <w:lang w:val="en-GB"/>
        </w:rPr>
      </w:pPr>
      <w:r>
        <w:rPr>
          <w:lang w:val="en-GB"/>
        </w:rPr>
        <w:t>To c</w:t>
      </w:r>
      <w:r w:rsidRPr="00EF2E6E">
        <w:rPr>
          <w:lang w:val="en-GB"/>
        </w:rPr>
        <w:t xml:space="preserve">onsistently pursue the phase-out of fossil energy and not shift it to countries of the Global South. </w:t>
      </w:r>
      <w:r>
        <w:rPr>
          <w:lang w:val="en-GB"/>
        </w:rPr>
        <w:t xml:space="preserve">Likewise, the German government should </w:t>
      </w:r>
      <w:r w:rsidRPr="00EF2E6E">
        <w:rPr>
          <w:lang w:val="en-GB"/>
        </w:rPr>
        <w:t xml:space="preserve">support the countries of the Global South even more intensively in </w:t>
      </w:r>
      <w:r>
        <w:rPr>
          <w:lang w:val="en-GB"/>
        </w:rPr>
        <w:t>skipping</w:t>
      </w:r>
      <w:r w:rsidRPr="00EF2E6E">
        <w:rPr>
          <w:lang w:val="en-GB"/>
        </w:rPr>
        <w:t xml:space="preserve"> the fossil development path and building sustainable energy systems</w:t>
      </w:r>
      <w:r>
        <w:rPr>
          <w:lang w:val="en-GB"/>
        </w:rPr>
        <w:t xml:space="preserve">. In doing so, it would </w:t>
      </w:r>
      <w:r w:rsidRPr="00EF2E6E">
        <w:rPr>
          <w:lang w:val="en-GB"/>
        </w:rPr>
        <w:t>respond pro-active</w:t>
      </w:r>
      <w:r>
        <w:rPr>
          <w:lang w:val="en-GB"/>
        </w:rPr>
        <w:t>ly</w:t>
      </w:r>
      <w:r w:rsidRPr="00EF2E6E">
        <w:rPr>
          <w:lang w:val="en-GB"/>
        </w:rPr>
        <w:t xml:space="preserve"> to the appeal by IPCC </w:t>
      </w:r>
      <w:r w:rsidRPr="00EF2E6E">
        <w:rPr>
          <w:rFonts w:cstheme="minorHAnsi"/>
          <w:shd w:val="clear" w:color="auto" w:fill="FFFFFF"/>
          <w:lang w:val="en-GB"/>
        </w:rPr>
        <w:t xml:space="preserve">to </w:t>
      </w:r>
      <w:r w:rsidRPr="00EF2E6E">
        <w:rPr>
          <w:rFonts w:cstheme="minorHAnsi"/>
          <w:shd w:val="clear" w:color="auto" w:fill="FFFFFF"/>
          <w:lang w:val="en-GB"/>
        </w:rPr>
        <w:lastRenderedPageBreak/>
        <w:t>strengthen women and all marginalised groups in order to use their knowledge in joint efforts to heighten resilience to climate change</w:t>
      </w:r>
      <w:r>
        <w:rPr>
          <w:rFonts w:cstheme="minorHAnsi"/>
          <w:shd w:val="clear" w:color="auto" w:fill="FFFFFF"/>
          <w:lang w:val="en-GB"/>
        </w:rPr>
        <w:t xml:space="preserve">. </w:t>
      </w:r>
    </w:p>
    <w:p w14:paraId="1730F9CD" w14:textId="77621C76" w:rsidR="00496F8D" w:rsidRDefault="00496F8D" w:rsidP="008D5A7C">
      <w:pPr>
        <w:pStyle w:val="Listenabsatz"/>
        <w:numPr>
          <w:ilvl w:val="0"/>
          <w:numId w:val="8"/>
        </w:numPr>
        <w:rPr>
          <w:lang w:val="en-GB"/>
        </w:rPr>
      </w:pPr>
      <w:r>
        <w:rPr>
          <w:lang w:val="en-GB"/>
        </w:rPr>
        <w:t>To protect and strengthen h</w:t>
      </w:r>
      <w:r w:rsidRPr="00EF2E6E">
        <w:rPr>
          <w:lang w:val="en-GB"/>
        </w:rPr>
        <w:t>uman rights and women</w:t>
      </w:r>
      <w:r>
        <w:rPr>
          <w:lang w:val="en-GB"/>
        </w:rPr>
        <w:t>’s human rights of</w:t>
      </w:r>
      <w:r w:rsidRPr="00EF2E6E">
        <w:rPr>
          <w:lang w:val="en-GB"/>
        </w:rPr>
        <w:t xml:space="preserve"> environmental journalists and human rights defenders</w:t>
      </w:r>
      <w:r>
        <w:rPr>
          <w:lang w:val="en-GB"/>
        </w:rPr>
        <w:t>, especially Black, Indigenous and Women of Colour (BIWoC) in local communities</w:t>
      </w:r>
      <w:r w:rsidRPr="00EF2E6E">
        <w:rPr>
          <w:lang w:val="en-GB"/>
        </w:rPr>
        <w:t xml:space="preserve"> and </w:t>
      </w:r>
      <w:r>
        <w:rPr>
          <w:lang w:val="en-GB"/>
        </w:rPr>
        <w:t xml:space="preserve">to </w:t>
      </w:r>
      <w:r w:rsidRPr="00EF2E6E">
        <w:rPr>
          <w:lang w:val="en-GB"/>
        </w:rPr>
        <w:t>not endanger</w:t>
      </w:r>
      <w:r>
        <w:rPr>
          <w:lang w:val="en-GB"/>
        </w:rPr>
        <w:t xml:space="preserve"> these rights or </w:t>
      </w:r>
      <w:r w:rsidRPr="00C01893">
        <w:rPr>
          <w:lang w:val="en-GB"/>
        </w:rPr>
        <w:t>even indirectly participate in this spiral of violence</w:t>
      </w:r>
      <w:r>
        <w:rPr>
          <w:lang w:val="en-GB"/>
        </w:rPr>
        <w:t xml:space="preserve">. Germany shall live up to its recent commitment to a Special Rapporteur on environmental defenders established under the UNECE Aarhus Convention with the mandate to take specific gender concerns into consideration. </w:t>
      </w:r>
    </w:p>
    <w:p w14:paraId="1598C9A2" w14:textId="537F6169" w:rsidR="00496F8D" w:rsidRDefault="00496F8D" w:rsidP="008D5A7C">
      <w:pPr>
        <w:pStyle w:val="Listenabsatz"/>
        <w:numPr>
          <w:ilvl w:val="0"/>
          <w:numId w:val="8"/>
        </w:numPr>
        <w:rPr>
          <w:lang w:val="en-GB"/>
        </w:rPr>
      </w:pPr>
      <w:r w:rsidRPr="00810ED8">
        <w:rPr>
          <w:lang w:val="en-GB"/>
        </w:rPr>
        <w:t xml:space="preserve">To supervise and </w:t>
      </w:r>
      <w:r>
        <w:rPr>
          <w:lang w:val="en-GB"/>
        </w:rPr>
        <w:t xml:space="preserve">ensure </w:t>
      </w:r>
      <w:r w:rsidRPr="00810ED8">
        <w:rPr>
          <w:lang w:val="en-GB"/>
        </w:rPr>
        <w:t xml:space="preserve">Germany’s environmental </w:t>
      </w:r>
      <w:r w:rsidRPr="009B5975">
        <w:rPr>
          <w:lang w:val="en-GB"/>
        </w:rPr>
        <w:t>due diligence</w:t>
      </w:r>
      <w:r>
        <w:rPr>
          <w:lang w:val="en-GB"/>
        </w:rPr>
        <w:t xml:space="preserve"> </w:t>
      </w:r>
      <w:r w:rsidRPr="00810ED8">
        <w:rPr>
          <w:lang w:val="en-GB"/>
        </w:rPr>
        <w:t>throughout all extra</w:t>
      </w:r>
      <w:r w:rsidR="00680D67">
        <w:rPr>
          <w:lang w:val="en-GB"/>
        </w:rPr>
        <w:softHyphen/>
      </w:r>
      <w:r w:rsidRPr="00810ED8">
        <w:rPr>
          <w:lang w:val="en-GB"/>
        </w:rPr>
        <w:t>territorial projects</w:t>
      </w:r>
      <w:r>
        <w:rPr>
          <w:i/>
          <w:iCs/>
          <w:color w:val="002060"/>
          <w:lang w:val="en-GB"/>
        </w:rPr>
        <w:t>,</w:t>
      </w:r>
      <w:r w:rsidRPr="00810ED8">
        <w:rPr>
          <w:lang w:val="en-GB"/>
        </w:rPr>
        <w:t xml:space="preserve"> as stipulated in the UN Guiding Pr</w:t>
      </w:r>
      <w:r>
        <w:rPr>
          <w:lang w:val="en-GB"/>
        </w:rPr>
        <w:t xml:space="preserve">inciples on Business and Human Rights. </w:t>
      </w:r>
    </w:p>
    <w:p w14:paraId="3CACFF72" w14:textId="0905BF9A" w:rsidR="00496F8D" w:rsidRDefault="00496F8D" w:rsidP="008D5A7C">
      <w:pPr>
        <w:pStyle w:val="Listenabsatz"/>
        <w:numPr>
          <w:ilvl w:val="0"/>
          <w:numId w:val="8"/>
        </w:numPr>
        <w:rPr>
          <w:lang w:val="en-GB"/>
        </w:rPr>
      </w:pPr>
      <w:r>
        <w:rPr>
          <w:lang w:val="en-GB"/>
        </w:rPr>
        <w:t>T</w:t>
      </w:r>
      <w:r w:rsidRPr="00F75F53">
        <w:rPr>
          <w:lang w:val="en-GB"/>
        </w:rPr>
        <w:t xml:space="preserve">o </w:t>
      </w:r>
      <w:r>
        <w:rPr>
          <w:lang w:val="en-GB"/>
        </w:rPr>
        <w:t xml:space="preserve">actively </w:t>
      </w:r>
      <w:r w:rsidRPr="00F75F53">
        <w:rPr>
          <w:lang w:val="en-GB"/>
        </w:rPr>
        <w:t>participate actively in negotiations for a binding treaty for business and human rights, a</w:t>
      </w:r>
      <w:r>
        <w:rPr>
          <w:lang w:val="en-GB"/>
        </w:rPr>
        <w:t>nd</w:t>
      </w:r>
      <w:r w:rsidRPr="00F75F53">
        <w:rPr>
          <w:lang w:val="en-GB"/>
        </w:rPr>
        <w:t xml:space="preserve"> to conduct consequently </w:t>
      </w:r>
      <w:r>
        <w:rPr>
          <w:lang w:val="en-GB"/>
        </w:rPr>
        <w:t xml:space="preserve">systematic </w:t>
      </w:r>
      <w:r w:rsidRPr="00F75F53">
        <w:rPr>
          <w:lang w:val="en-GB"/>
        </w:rPr>
        <w:t>gender impact analyses of any proposed public-private partnerships in all areas that may affect livelihood activities, the natural environment and</w:t>
      </w:r>
      <w:r>
        <w:rPr>
          <w:lang w:val="en-GB"/>
        </w:rPr>
        <w:t>/or</w:t>
      </w:r>
      <w:r w:rsidRPr="00F75F53">
        <w:rPr>
          <w:lang w:val="en-GB"/>
        </w:rPr>
        <w:t xml:space="preserve"> the climate.</w:t>
      </w:r>
    </w:p>
    <w:p w14:paraId="11F8AE01" w14:textId="77777777" w:rsidR="00496F8D" w:rsidRPr="00D87636" w:rsidRDefault="00496F8D" w:rsidP="00D87636">
      <w:pPr>
        <w:rPr>
          <w:lang w:val="en-GB"/>
        </w:rPr>
      </w:pPr>
    </w:p>
    <w:p w14:paraId="3544C6D3" w14:textId="0816029A" w:rsidR="00496F8D" w:rsidRPr="00315920" w:rsidRDefault="00496F8D" w:rsidP="00315920">
      <w:pPr>
        <w:pStyle w:val="Listenabsatz"/>
        <w:numPr>
          <w:ilvl w:val="0"/>
          <w:numId w:val="6"/>
        </w:numPr>
        <w:rPr>
          <w:b/>
          <w:bCs/>
          <w:lang w:val="en-GB"/>
        </w:rPr>
      </w:pPr>
      <w:r w:rsidRPr="00EA15EF">
        <w:rPr>
          <w:b/>
          <w:bCs/>
          <w:lang w:val="en-GB"/>
        </w:rPr>
        <w:t>Gender justice in the climate finance architecture</w:t>
      </w:r>
    </w:p>
    <w:p w14:paraId="1A301859" w14:textId="348CC96B" w:rsidR="00496F8D" w:rsidRDefault="00496F8D" w:rsidP="0010014E">
      <w:pPr>
        <w:pStyle w:val="Listenabsatz"/>
        <w:numPr>
          <w:ilvl w:val="0"/>
          <w:numId w:val="7"/>
        </w:numPr>
        <w:rPr>
          <w:lang w:val="en-GB"/>
        </w:rPr>
      </w:pPr>
      <w:r>
        <w:rPr>
          <w:lang w:val="en-GB"/>
        </w:rPr>
        <w:t xml:space="preserve">We welcome the fact that </w:t>
      </w:r>
      <w:r w:rsidRPr="00BB128B">
        <w:rPr>
          <w:lang w:val="en-GB"/>
        </w:rPr>
        <w:t xml:space="preserve">the Ministry for Economic Cooperation and Development has committed to direct financial instruments for the empowerment of BIPoC communities and to applying feminist approaches to financial protection against climate risks within the framework of the Global Shield </w:t>
      </w:r>
      <w:r>
        <w:rPr>
          <w:lang w:val="en-GB"/>
        </w:rPr>
        <w:t>A</w:t>
      </w:r>
      <w:r w:rsidRPr="00BB128B">
        <w:rPr>
          <w:lang w:val="en-GB"/>
        </w:rPr>
        <w:t xml:space="preserve">gainst </w:t>
      </w:r>
      <w:r>
        <w:rPr>
          <w:lang w:val="en-GB"/>
        </w:rPr>
        <w:t>C</w:t>
      </w:r>
      <w:r w:rsidRPr="00BB128B">
        <w:rPr>
          <w:lang w:val="en-GB"/>
        </w:rPr>
        <w:t xml:space="preserve">limate </w:t>
      </w:r>
      <w:r>
        <w:rPr>
          <w:lang w:val="en-GB"/>
        </w:rPr>
        <w:t>R</w:t>
      </w:r>
      <w:r w:rsidRPr="00BB128B">
        <w:rPr>
          <w:lang w:val="en-GB"/>
        </w:rPr>
        <w:t xml:space="preserve">isks. </w:t>
      </w:r>
    </w:p>
    <w:p w14:paraId="16EC085F" w14:textId="670934EF" w:rsidR="00496F8D" w:rsidRPr="00825FD1" w:rsidRDefault="00496F8D" w:rsidP="00825FD1">
      <w:pPr>
        <w:pStyle w:val="Listenabsatz"/>
        <w:numPr>
          <w:ilvl w:val="0"/>
          <w:numId w:val="7"/>
        </w:numPr>
        <w:rPr>
          <w:lang w:val="en-GB"/>
        </w:rPr>
      </w:pPr>
      <w:r>
        <w:rPr>
          <w:w w:val="105"/>
          <w:lang w:val="en-GB"/>
        </w:rPr>
        <w:t xml:space="preserve">We </w:t>
      </w:r>
      <w:r w:rsidRPr="00825FD1">
        <w:rPr>
          <w:w w:val="105"/>
          <w:lang w:val="en-GB"/>
        </w:rPr>
        <w:t>welcome the establishment by the Conference of the Parties of the UNFCCC (COP27) of a Loss and Damage Fund (LDF) for nations and communities most vul</w:t>
      </w:r>
      <w:r w:rsidR="00680D67">
        <w:rPr>
          <w:w w:val="105"/>
          <w:lang w:val="en-GB"/>
        </w:rPr>
        <w:softHyphen/>
      </w:r>
      <w:r w:rsidRPr="00825FD1">
        <w:rPr>
          <w:w w:val="105"/>
          <w:lang w:val="en-GB"/>
        </w:rPr>
        <w:t>nerable and impacted by the effects of climate change. Germany must constructively engage in the Transitional Committee for the design of the LDF and improved funding arrangements for addressing loss and damage, and urgently increase its fair</w:t>
      </w:r>
      <w:r>
        <w:rPr>
          <w:w w:val="105"/>
          <w:lang w:val="en-GB"/>
        </w:rPr>
        <w:t>-</w:t>
      </w:r>
      <w:r w:rsidRPr="00825FD1">
        <w:rPr>
          <w:w w:val="105"/>
          <w:lang w:val="en-GB"/>
        </w:rPr>
        <w:t>share contribution to this and other multilateral funds to fight climate change and its consequences. Its bilateral development cooperation and financial cooperation should primarily take the form of non-repayable grants rather than loans. This is necessary to enable developing countries to start investing in their social and healthcare systems. If this does</w:t>
      </w:r>
      <w:r>
        <w:rPr>
          <w:w w:val="105"/>
          <w:lang w:val="en-GB"/>
        </w:rPr>
        <w:t xml:space="preserve"> not</w:t>
      </w:r>
      <w:r w:rsidRPr="00825FD1">
        <w:rPr>
          <w:w w:val="105"/>
          <w:lang w:val="en-GB"/>
        </w:rPr>
        <w:t xml:space="preserve"> happen, it will be women who bear the brunt of the climate catastrophe and the breakdown of the social welfare system. </w:t>
      </w:r>
    </w:p>
    <w:p w14:paraId="092DEF0F" w14:textId="43EDA295" w:rsidR="00496F8D" w:rsidRPr="00825FD1" w:rsidRDefault="00496F8D" w:rsidP="00825FD1">
      <w:pPr>
        <w:pStyle w:val="Listenabsatz"/>
        <w:numPr>
          <w:ilvl w:val="0"/>
          <w:numId w:val="7"/>
        </w:numPr>
        <w:rPr>
          <w:lang w:val="en-GB"/>
        </w:rPr>
      </w:pPr>
      <w:r w:rsidRPr="00825FD1">
        <w:rPr>
          <w:w w:val="105"/>
          <w:lang w:val="en-GB"/>
        </w:rPr>
        <w:t>In line with the principles of its feminist foreign and development policy, the federal government must uphold the rights of women to equitably benefit from and increase their direct access to gender-responsive climate finance, including by participating in the advisory and decision-making process</w:t>
      </w:r>
      <w:r>
        <w:rPr>
          <w:w w:val="105"/>
          <w:lang w:val="en-GB"/>
        </w:rPr>
        <w:t>es</w:t>
      </w:r>
      <w:r w:rsidRPr="00825FD1">
        <w:rPr>
          <w:w w:val="105"/>
          <w:lang w:val="en-GB"/>
        </w:rPr>
        <w:t xml:space="preserve"> within the evolving climate finance architecture, especially the funding structures.</w:t>
      </w:r>
    </w:p>
    <w:p w14:paraId="26D75C90" w14:textId="77777777" w:rsidR="00496F8D" w:rsidRPr="007C3D41" w:rsidRDefault="00496F8D" w:rsidP="009B5975">
      <w:pPr>
        <w:pStyle w:val="Textkrper"/>
        <w:spacing w:before="99" w:line="235" w:lineRule="auto"/>
        <w:ind w:left="653" w:right="671"/>
        <w:jc w:val="both"/>
        <w:rPr>
          <w:w w:val="105"/>
          <w:lang w:val="en-GB"/>
        </w:rPr>
      </w:pPr>
    </w:p>
    <w:p w14:paraId="19C2BE99" w14:textId="6740B2DA" w:rsidR="00496F8D" w:rsidRDefault="00496F8D" w:rsidP="009B5975">
      <w:pPr>
        <w:pStyle w:val="Textkrper"/>
        <w:rPr>
          <w:lang w:val="en-GB"/>
        </w:rPr>
      </w:pPr>
      <w:proofErr w:type="spellStart"/>
      <w:r w:rsidRPr="009B5975">
        <w:rPr>
          <w:lang w:val="en-GB"/>
        </w:rPr>
        <w:t>GenderCC</w:t>
      </w:r>
      <w:proofErr w:type="spellEnd"/>
      <w:r w:rsidRPr="009B5975">
        <w:rPr>
          <w:lang w:val="en-GB"/>
        </w:rPr>
        <w:t xml:space="preserve"> and WECF respectfully request the Committee to urge the German Government</w:t>
      </w:r>
      <w:r>
        <w:rPr>
          <w:lang w:val="en-GB"/>
        </w:rPr>
        <w:t xml:space="preserve">: </w:t>
      </w:r>
    </w:p>
    <w:p w14:paraId="058D6396" w14:textId="012584B7" w:rsidR="00496F8D" w:rsidRDefault="00496F8D" w:rsidP="00825FD1">
      <w:pPr>
        <w:pStyle w:val="Textkrper"/>
        <w:numPr>
          <w:ilvl w:val="0"/>
          <w:numId w:val="8"/>
        </w:numPr>
        <w:rPr>
          <w:lang w:val="en-GB"/>
        </w:rPr>
      </w:pPr>
      <w:r>
        <w:rPr>
          <w:lang w:val="en-GB"/>
        </w:rPr>
        <w:t>T</w:t>
      </w:r>
      <w:r w:rsidRPr="00FB2AA7">
        <w:rPr>
          <w:lang w:val="en-GB"/>
        </w:rPr>
        <w:t xml:space="preserve">o provide substantially more support </w:t>
      </w:r>
      <w:r>
        <w:rPr>
          <w:lang w:val="en-GB"/>
        </w:rPr>
        <w:t>to multilateral climate funds under the UNFCCC, including for the 2</w:t>
      </w:r>
      <w:r w:rsidRPr="007412EE">
        <w:rPr>
          <w:vertAlign w:val="superscript"/>
          <w:lang w:val="en-GB"/>
        </w:rPr>
        <w:t>nd</w:t>
      </w:r>
      <w:r>
        <w:rPr>
          <w:lang w:val="en-GB"/>
        </w:rPr>
        <w:t xml:space="preserve"> replenishment of </w:t>
      </w:r>
      <w:r w:rsidRPr="00FB2AA7">
        <w:rPr>
          <w:lang w:val="en-GB"/>
        </w:rPr>
        <w:t>the multilateral Green Climate Fund</w:t>
      </w:r>
      <w:r>
        <w:rPr>
          <w:lang w:val="en-GB"/>
        </w:rPr>
        <w:t xml:space="preserve"> and</w:t>
      </w:r>
      <w:r w:rsidRPr="00FB2AA7">
        <w:rPr>
          <w:lang w:val="en-GB"/>
        </w:rPr>
        <w:t xml:space="preserve"> to policies and financial approaches that channel climate financing directly to women and marginalized communities at local level</w:t>
      </w:r>
      <w:r>
        <w:rPr>
          <w:lang w:val="en-GB"/>
        </w:rPr>
        <w:t>s</w:t>
      </w:r>
      <w:r w:rsidRPr="00FB2AA7">
        <w:rPr>
          <w:lang w:val="en-GB"/>
        </w:rPr>
        <w:t xml:space="preserve"> (“Enhanced Direct Access”)</w:t>
      </w:r>
      <w:r>
        <w:rPr>
          <w:lang w:val="en-GB"/>
        </w:rPr>
        <w:t>.</w:t>
      </w:r>
    </w:p>
    <w:p w14:paraId="5BF4C5BC" w14:textId="4FD164E2" w:rsidR="00496F8D" w:rsidRDefault="00496F8D" w:rsidP="00825FD1">
      <w:pPr>
        <w:pStyle w:val="Textkrper"/>
        <w:numPr>
          <w:ilvl w:val="0"/>
          <w:numId w:val="8"/>
        </w:numPr>
        <w:rPr>
          <w:lang w:val="en-GB"/>
        </w:rPr>
      </w:pPr>
      <w:r>
        <w:rPr>
          <w:lang w:val="en-GB"/>
        </w:rPr>
        <w:lastRenderedPageBreak/>
        <w:t xml:space="preserve">To widen and increase </w:t>
      </w:r>
      <w:r w:rsidRPr="00FB2AA7">
        <w:rPr>
          <w:lang w:val="en-GB"/>
        </w:rPr>
        <w:t>direct support for women’s, human rights and feminist organizations that have not yet been able to adequately benefit from the International Climate Initiative (IKI)</w:t>
      </w:r>
      <w:r>
        <w:rPr>
          <w:lang w:val="en-GB"/>
        </w:rPr>
        <w:t xml:space="preserve">. </w:t>
      </w:r>
    </w:p>
    <w:p w14:paraId="5C2567F4" w14:textId="4F9B9A9D" w:rsidR="00496F8D" w:rsidRPr="009B5975" w:rsidRDefault="00496F8D" w:rsidP="00825FD1">
      <w:pPr>
        <w:pStyle w:val="Textkrper"/>
        <w:numPr>
          <w:ilvl w:val="0"/>
          <w:numId w:val="8"/>
        </w:numPr>
        <w:rPr>
          <w:lang w:val="en-GB"/>
        </w:rPr>
      </w:pPr>
      <w:r>
        <w:rPr>
          <w:lang w:val="en-GB"/>
        </w:rPr>
        <w:t>To p</w:t>
      </w:r>
      <w:r w:rsidRPr="00FB2AA7">
        <w:rPr>
          <w:lang w:val="en-GB"/>
        </w:rPr>
        <w:t>roactive</w:t>
      </w:r>
      <w:r>
        <w:rPr>
          <w:lang w:val="en-GB"/>
        </w:rPr>
        <w:t>ly</w:t>
      </w:r>
      <w:r w:rsidRPr="00FB2AA7">
        <w:rPr>
          <w:lang w:val="en-GB"/>
        </w:rPr>
        <w:t xml:space="preserve"> support furth</w:t>
      </w:r>
      <w:bookmarkStart w:id="6" w:name="_Hlk131586841"/>
      <w:r w:rsidRPr="00FB2AA7">
        <w:rPr>
          <w:lang w:val="en-GB"/>
        </w:rPr>
        <w:t>er development of the UNFCCC Gender Action Plan in order to tackle</w:t>
      </w:r>
      <w:r>
        <w:rPr>
          <w:lang w:val="en-GB"/>
        </w:rPr>
        <w:t xml:space="preserve"> especially </w:t>
      </w:r>
      <w:r w:rsidRPr="00FB2AA7">
        <w:rPr>
          <w:lang w:val="en-GB"/>
        </w:rPr>
        <w:t>th</w:t>
      </w:r>
      <w:bookmarkEnd w:id="6"/>
      <w:r w:rsidRPr="00FB2AA7">
        <w:rPr>
          <w:lang w:val="en-GB"/>
        </w:rPr>
        <w:t xml:space="preserve">e gender-specific impacts of </w:t>
      </w:r>
      <w:r>
        <w:rPr>
          <w:lang w:val="en-GB"/>
        </w:rPr>
        <w:t xml:space="preserve">climate change and </w:t>
      </w:r>
      <w:r w:rsidRPr="00FB2AA7">
        <w:rPr>
          <w:lang w:val="en-GB"/>
        </w:rPr>
        <w:t xml:space="preserve">multiple </w:t>
      </w:r>
      <w:r>
        <w:rPr>
          <w:lang w:val="en-GB"/>
        </w:rPr>
        <w:t xml:space="preserve">intersecting and mutually reinforcing </w:t>
      </w:r>
      <w:r w:rsidRPr="00FB2AA7">
        <w:rPr>
          <w:lang w:val="en-GB"/>
        </w:rPr>
        <w:t>global crises</w:t>
      </w:r>
      <w:r>
        <w:rPr>
          <w:lang w:val="en-GB"/>
        </w:rPr>
        <w:t>.</w:t>
      </w:r>
      <w:r w:rsidR="00213129">
        <w:rPr>
          <w:rStyle w:val="Endnotenzeichen"/>
          <w:lang w:val="en-GB"/>
        </w:rPr>
        <w:endnoteReference w:id="18"/>
      </w:r>
    </w:p>
    <w:p w14:paraId="2EFD5AC4" w14:textId="77777777" w:rsidR="00496F8D" w:rsidRPr="00EE4198" w:rsidRDefault="00496F8D" w:rsidP="00EE4198">
      <w:pPr>
        <w:rPr>
          <w:lang w:val="en-GB"/>
        </w:rPr>
      </w:pPr>
    </w:p>
    <w:p w14:paraId="439B00C9" w14:textId="4D5E8D40" w:rsidR="00496F8D" w:rsidRPr="006B3802" w:rsidRDefault="00496F8D" w:rsidP="00EE4198">
      <w:pPr>
        <w:pStyle w:val="Listenabsatz"/>
        <w:numPr>
          <w:ilvl w:val="0"/>
          <w:numId w:val="6"/>
        </w:numPr>
        <w:rPr>
          <w:b/>
          <w:bCs/>
          <w:lang w:val="en-GB"/>
        </w:rPr>
      </w:pPr>
      <w:r w:rsidRPr="006B3802">
        <w:rPr>
          <w:b/>
          <w:bCs/>
          <w:lang w:val="en-GB"/>
        </w:rPr>
        <w:t xml:space="preserve">Energy </w:t>
      </w:r>
      <w:r>
        <w:rPr>
          <w:b/>
          <w:bCs/>
          <w:lang w:val="en-GB"/>
        </w:rPr>
        <w:t>p</w:t>
      </w:r>
      <w:r w:rsidRPr="006B3802">
        <w:rPr>
          <w:b/>
          <w:bCs/>
          <w:lang w:val="en-GB"/>
        </w:rPr>
        <w:t>overty</w:t>
      </w:r>
    </w:p>
    <w:p w14:paraId="5AA1AAE7" w14:textId="097B34FE" w:rsidR="00496F8D" w:rsidRPr="006B619E" w:rsidRDefault="00496F8D" w:rsidP="002127A3">
      <w:pPr>
        <w:pStyle w:val="Listenabsatz"/>
        <w:numPr>
          <w:ilvl w:val="0"/>
          <w:numId w:val="11"/>
        </w:numPr>
        <w:rPr>
          <w:rFonts w:cstheme="minorHAnsi"/>
          <w:lang w:val="en-GB"/>
        </w:rPr>
      </w:pPr>
      <w:r>
        <w:rPr>
          <w:rFonts w:cstheme="minorHAnsi"/>
          <w:lang w:val="en-GB"/>
        </w:rPr>
        <w:t xml:space="preserve">One </w:t>
      </w:r>
      <w:r w:rsidRPr="006B619E">
        <w:rPr>
          <w:rFonts w:cstheme="minorHAnsi"/>
          <w:lang w:val="en-GB"/>
        </w:rPr>
        <w:t xml:space="preserve">in </w:t>
      </w:r>
      <w:r>
        <w:rPr>
          <w:rFonts w:cstheme="minorHAnsi"/>
          <w:lang w:val="en-GB"/>
        </w:rPr>
        <w:t xml:space="preserve">four </w:t>
      </w:r>
      <w:r w:rsidRPr="006B619E">
        <w:rPr>
          <w:rFonts w:cstheme="minorHAnsi"/>
          <w:lang w:val="en-GB"/>
        </w:rPr>
        <w:t>Europeans</w:t>
      </w:r>
      <w:r w:rsidRPr="006B619E">
        <w:rPr>
          <w:rStyle w:val="Endnotenzeichen"/>
          <w:rFonts w:cstheme="minorHAnsi"/>
          <w:color w:val="002060"/>
          <w:lang w:val="en-GB"/>
        </w:rPr>
        <w:endnoteReference w:id="19"/>
      </w:r>
      <w:r w:rsidRPr="006B619E">
        <w:rPr>
          <w:rFonts w:cstheme="minorHAnsi"/>
          <w:lang w:val="en-GB"/>
        </w:rPr>
        <w:t xml:space="preserve"> </w:t>
      </w:r>
      <w:r>
        <w:rPr>
          <w:rFonts w:cstheme="minorHAnsi"/>
          <w:lang w:val="en-GB"/>
        </w:rPr>
        <w:t xml:space="preserve">are </w:t>
      </w:r>
      <w:r w:rsidRPr="006B619E">
        <w:rPr>
          <w:rFonts w:cstheme="minorHAnsi"/>
          <w:lang w:val="en-GB"/>
        </w:rPr>
        <w:t>subjected to energy poverty</w:t>
      </w:r>
      <w:r>
        <w:rPr>
          <w:rFonts w:cstheme="minorHAnsi"/>
          <w:lang w:val="en-GB"/>
        </w:rPr>
        <w:t>.</w:t>
      </w:r>
      <w:r w:rsidRPr="006B619E">
        <w:rPr>
          <w:rFonts w:cstheme="minorHAnsi"/>
          <w:lang w:val="en-GB"/>
        </w:rPr>
        <w:t xml:space="preserve"> </w:t>
      </w:r>
      <w:r>
        <w:rPr>
          <w:rFonts w:cstheme="minorHAnsi"/>
          <w:lang w:val="en-GB"/>
        </w:rPr>
        <w:t xml:space="preserve">Energy poverty has been exacerbated by </w:t>
      </w:r>
      <w:r w:rsidRPr="006B619E">
        <w:rPr>
          <w:rFonts w:cstheme="minorHAnsi"/>
          <w:lang w:val="en-GB"/>
        </w:rPr>
        <w:t xml:space="preserve">geopolitical wars in </w:t>
      </w:r>
      <w:r>
        <w:rPr>
          <w:rFonts w:cstheme="minorHAnsi"/>
          <w:lang w:val="en-GB"/>
        </w:rPr>
        <w:t xml:space="preserve">recent </w:t>
      </w:r>
      <w:r w:rsidRPr="006B619E">
        <w:rPr>
          <w:rFonts w:cstheme="minorHAnsi"/>
          <w:lang w:val="en-GB"/>
        </w:rPr>
        <w:t xml:space="preserve">years. Women, who are disproportionally </w:t>
      </w:r>
      <w:r>
        <w:rPr>
          <w:rFonts w:cstheme="minorHAnsi"/>
          <w:lang w:val="en-GB"/>
        </w:rPr>
        <w:t xml:space="preserve">poor, are disproportionally </w:t>
      </w:r>
      <w:r w:rsidRPr="006B619E">
        <w:rPr>
          <w:rFonts w:cstheme="minorHAnsi"/>
          <w:lang w:val="en-GB"/>
        </w:rPr>
        <w:t>impacted by energy poverty</w:t>
      </w:r>
      <w:r>
        <w:rPr>
          <w:rFonts w:cstheme="minorHAnsi"/>
          <w:lang w:val="en-GB"/>
        </w:rPr>
        <w:t>. At the same time, they</w:t>
      </w:r>
      <w:r w:rsidRPr="006B619E">
        <w:rPr>
          <w:rFonts w:cstheme="minorHAnsi"/>
          <w:lang w:val="en-GB"/>
        </w:rPr>
        <w:t xml:space="preserve"> are largely left out of the solutions and are not targeted in the energy support programmes</w:t>
      </w:r>
      <w:r>
        <w:rPr>
          <w:rFonts w:cstheme="minorHAnsi"/>
          <w:lang w:val="en-GB"/>
        </w:rPr>
        <w:t>.</w:t>
      </w:r>
      <w:r w:rsidRPr="006B619E">
        <w:rPr>
          <w:rStyle w:val="Endnotenzeichen"/>
          <w:rFonts w:cstheme="minorHAnsi"/>
          <w:lang w:val="en-GB"/>
        </w:rPr>
        <w:endnoteReference w:id="20"/>
      </w:r>
    </w:p>
    <w:p w14:paraId="37E86B1F" w14:textId="38A073B9" w:rsidR="00496F8D" w:rsidRPr="006B619E" w:rsidRDefault="00496F8D" w:rsidP="002127A3">
      <w:pPr>
        <w:pStyle w:val="Listenabsatz"/>
        <w:numPr>
          <w:ilvl w:val="0"/>
          <w:numId w:val="11"/>
        </w:numPr>
        <w:rPr>
          <w:rFonts w:cstheme="minorHAnsi"/>
          <w:lang w:val="en-GB"/>
        </w:rPr>
      </w:pPr>
      <w:r>
        <w:rPr>
          <w:rFonts w:cstheme="minorHAnsi"/>
          <w:color w:val="000000"/>
          <w:lang w:val="en-GB"/>
        </w:rPr>
        <w:t>The d</w:t>
      </w:r>
      <w:r w:rsidRPr="009B5975">
        <w:rPr>
          <w:rFonts w:cstheme="minorHAnsi"/>
          <w:color w:val="000000"/>
          <w:lang w:val="en-GB"/>
        </w:rPr>
        <w:t>rivers of energy poverty are structural and systemic. Energy poverty is caused</w:t>
      </w:r>
      <w:r>
        <w:rPr>
          <w:rFonts w:cstheme="minorHAnsi"/>
          <w:color w:val="000000"/>
          <w:lang w:val="en-GB"/>
        </w:rPr>
        <w:t xml:space="preserve"> </w:t>
      </w:r>
      <w:r w:rsidRPr="009B5975">
        <w:rPr>
          <w:rFonts w:cstheme="minorHAnsi"/>
          <w:color w:val="000000"/>
          <w:lang w:val="en-GB"/>
        </w:rPr>
        <w:t>by</w:t>
      </w:r>
      <w:r>
        <w:rPr>
          <w:rFonts w:cstheme="minorHAnsi"/>
          <w:color w:val="000000"/>
          <w:lang w:val="en-GB"/>
        </w:rPr>
        <w:t>:</w:t>
      </w:r>
      <w:r w:rsidRPr="009B5975">
        <w:rPr>
          <w:rFonts w:cstheme="minorHAnsi"/>
          <w:color w:val="000000"/>
          <w:lang w:val="en-GB"/>
        </w:rPr>
        <w:t xml:space="preserve"> </w:t>
      </w:r>
      <w:r>
        <w:rPr>
          <w:rFonts w:cstheme="minorHAnsi"/>
          <w:color w:val="000000"/>
          <w:lang w:val="en-GB"/>
        </w:rPr>
        <w:t>1)</w:t>
      </w:r>
      <w:r w:rsidRPr="009B5975">
        <w:rPr>
          <w:rFonts w:cstheme="minorHAnsi"/>
          <w:color w:val="000000"/>
          <w:lang w:val="en-GB"/>
        </w:rPr>
        <w:t xml:space="preserve"> in</w:t>
      </w:r>
      <w:r>
        <w:rPr>
          <w:rFonts w:cstheme="minorHAnsi"/>
          <w:color w:val="000000"/>
          <w:lang w:val="en-GB"/>
        </w:rPr>
        <w:t xml:space="preserve">adequate </w:t>
      </w:r>
      <w:r w:rsidRPr="009B5975">
        <w:rPr>
          <w:rFonts w:cstheme="minorHAnsi"/>
          <w:color w:val="000000"/>
          <w:lang w:val="en-GB"/>
        </w:rPr>
        <w:t>housing</w:t>
      </w:r>
      <w:r>
        <w:rPr>
          <w:rFonts w:cstheme="minorHAnsi"/>
          <w:color w:val="000000"/>
          <w:lang w:val="en-GB"/>
        </w:rPr>
        <w:t>;</w:t>
      </w:r>
      <w:r w:rsidRPr="009B5975">
        <w:rPr>
          <w:rFonts w:cstheme="minorHAnsi"/>
          <w:color w:val="000000"/>
          <w:lang w:val="en-GB"/>
        </w:rPr>
        <w:t xml:space="preserve"> </w:t>
      </w:r>
      <w:r>
        <w:rPr>
          <w:rFonts w:cstheme="minorHAnsi"/>
          <w:color w:val="000000"/>
          <w:lang w:val="en-GB"/>
        </w:rPr>
        <w:t>2</w:t>
      </w:r>
      <w:r w:rsidRPr="009B5975">
        <w:rPr>
          <w:rFonts w:cstheme="minorHAnsi"/>
          <w:color w:val="000000"/>
          <w:lang w:val="en-GB"/>
        </w:rPr>
        <w:t>) fossil fuel dependency and lock-ins</w:t>
      </w:r>
      <w:r>
        <w:rPr>
          <w:rFonts w:cstheme="minorHAnsi"/>
          <w:color w:val="000000"/>
          <w:lang w:val="en-GB"/>
        </w:rPr>
        <w:t>;</w:t>
      </w:r>
      <w:r w:rsidRPr="009B5975">
        <w:rPr>
          <w:rFonts w:cstheme="minorHAnsi"/>
          <w:color w:val="000000"/>
          <w:lang w:val="en-GB"/>
        </w:rPr>
        <w:t xml:space="preserve"> and </w:t>
      </w:r>
      <w:r>
        <w:rPr>
          <w:rFonts w:cstheme="minorHAnsi"/>
          <w:color w:val="000000"/>
          <w:lang w:val="en-GB"/>
        </w:rPr>
        <w:t>3</w:t>
      </w:r>
      <w:r w:rsidRPr="009B5975">
        <w:rPr>
          <w:rFonts w:cstheme="minorHAnsi"/>
          <w:color w:val="000000"/>
          <w:lang w:val="en-GB"/>
        </w:rPr>
        <w:t>) systemic</w:t>
      </w:r>
      <w:r>
        <w:rPr>
          <w:rFonts w:cstheme="minorHAnsi"/>
          <w:color w:val="000000"/>
          <w:lang w:val="en-GB"/>
        </w:rPr>
        <w:t xml:space="preserve"> </w:t>
      </w:r>
      <w:r w:rsidRPr="009B5975">
        <w:rPr>
          <w:rFonts w:cstheme="minorHAnsi"/>
          <w:color w:val="000000"/>
          <w:lang w:val="en-GB"/>
        </w:rPr>
        <w:t>and structural inequalities. A majority of female-led households are affected by</w:t>
      </w:r>
      <w:r>
        <w:rPr>
          <w:rFonts w:cstheme="minorHAnsi"/>
          <w:color w:val="000000"/>
          <w:lang w:val="en-GB"/>
        </w:rPr>
        <w:t xml:space="preserve"> </w:t>
      </w:r>
      <w:r w:rsidRPr="009B5975">
        <w:rPr>
          <w:rFonts w:cstheme="minorHAnsi"/>
          <w:color w:val="000000"/>
          <w:lang w:val="en-GB"/>
        </w:rPr>
        <w:t>th</w:t>
      </w:r>
      <w:r>
        <w:rPr>
          <w:rFonts w:cstheme="minorHAnsi"/>
          <w:color w:val="000000"/>
          <w:lang w:val="en-GB"/>
        </w:rPr>
        <w:t>e</w:t>
      </w:r>
      <w:r w:rsidRPr="009B5975">
        <w:rPr>
          <w:rFonts w:cstheme="minorHAnsi"/>
          <w:color w:val="000000"/>
          <w:lang w:val="en-GB"/>
        </w:rPr>
        <w:t xml:space="preserve">se drivers; gender is </w:t>
      </w:r>
      <w:r>
        <w:rPr>
          <w:rFonts w:cstheme="minorHAnsi"/>
          <w:color w:val="000000"/>
          <w:lang w:val="en-GB"/>
        </w:rPr>
        <w:t xml:space="preserve">therefore </w:t>
      </w:r>
      <w:r w:rsidRPr="009B5975">
        <w:rPr>
          <w:rFonts w:cstheme="minorHAnsi"/>
          <w:color w:val="000000"/>
          <w:lang w:val="en-GB"/>
        </w:rPr>
        <w:t>a crucial axis to be included when tackling energy</w:t>
      </w:r>
      <w:r>
        <w:rPr>
          <w:rFonts w:cstheme="minorHAnsi"/>
          <w:color w:val="000000"/>
          <w:lang w:val="en-GB"/>
        </w:rPr>
        <w:t xml:space="preserve"> </w:t>
      </w:r>
      <w:r w:rsidRPr="009B5975">
        <w:rPr>
          <w:rFonts w:cstheme="minorHAnsi"/>
          <w:color w:val="000000"/>
          <w:lang w:val="en-GB"/>
        </w:rPr>
        <w:t>poverty.</w:t>
      </w:r>
    </w:p>
    <w:p w14:paraId="13629EB6" w14:textId="6945D334" w:rsidR="00496F8D" w:rsidRDefault="00496F8D" w:rsidP="002127A3">
      <w:pPr>
        <w:pStyle w:val="Listenabsatz"/>
        <w:numPr>
          <w:ilvl w:val="0"/>
          <w:numId w:val="11"/>
        </w:numPr>
        <w:rPr>
          <w:lang w:val="en-GB"/>
        </w:rPr>
      </w:pPr>
      <w:r w:rsidRPr="006B619E">
        <w:rPr>
          <w:rFonts w:cstheme="minorHAnsi"/>
          <w:lang w:val="en-GB"/>
        </w:rPr>
        <w:t xml:space="preserve">We have pointed out that carbon pricing affects lower income groups more strongly, and </w:t>
      </w:r>
      <w:r>
        <w:rPr>
          <w:rFonts w:cstheme="minorHAnsi"/>
          <w:lang w:val="en-GB"/>
        </w:rPr>
        <w:t xml:space="preserve">that </w:t>
      </w:r>
      <w:r w:rsidRPr="006B619E">
        <w:rPr>
          <w:rFonts w:cstheme="minorHAnsi"/>
          <w:lang w:val="en-GB"/>
        </w:rPr>
        <w:t>the policy measures introduced</w:t>
      </w:r>
      <w:r w:rsidRPr="00645448">
        <w:rPr>
          <w:lang w:val="en-GB"/>
        </w:rPr>
        <w:t xml:space="preserve"> </w:t>
      </w:r>
      <w:r>
        <w:rPr>
          <w:lang w:val="en-GB"/>
        </w:rPr>
        <w:t xml:space="preserve">by Germany </w:t>
      </w:r>
      <w:r w:rsidRPr="00645448">
        <w:rPr>
          <w:lang w:val="en-GB"/>
        </w:rPr>
        <w:t>to compensate citizens for these higher costs do not alleviate the adverse effects on disadvantaged groups, including women with their lower average income</w:t>
      </w:r>
      <w:r>
        <w:rPr>
          <w:lang w:val="en-GB"/>
        </w:rPr>
        <w:t>s due to gender gaps in pay and pensions</w:t>
      </w:r>
      <w:r w:rsidRPr="00645448">
        <w:rPr>
          <w:lang w:val="en-GB"/>
        </w:rPr>
        <w:t xml:space="preserve">. As a consequence, single mothers and elderly women are </w:t>
      </w:r>
      <w:r>
        <w:rPr>
          <w:lang w:val="en-GB"/>
        </w:rPr>
        <w:t xml:space="preserve">particularly </w:t>
      </w:r>
      <w:r w:rsidRPr="00645448">
        <w:rPr>
          <w:lang w:val="en-GB"/>
        </w:rPr>
        <w:t>prone to energy poverty.</w:t>
      </w:r>
      <w:r>
        <w:rPr>
          <w:rStyle w:val="Endnotenzeichen"/>
          <w:lang w:val="en-GB"/>
        </w:rPr>
        <w:endnoteReference w:id="21"/>
      </w:r>
      <w:r w:rsidRPr="00645448">
        <w:rPr>
          <w:lang w:val="en-GB"/>
        </w:rPr>
        <w:t xml:space="preserve"> </w:t>
      </w:r>
    </w:p>
    <w:p w14:paraId="477FAD09" w14:textId="642D5460" w:rsidR="00496F8D" w:rsidRDefault="00496F8D" w:rsidP="009B5975">
      <w:pPr>
        <w:pStyle w:val="Textkrper-Einzug2"/>
        <w:ind w:left="0"/>
      </w:pPr>
      <w:proofErr w:type="spellStart"/>
      <w:r w:rsidRPr="006B619E">
        <w:t>GenderCC</w:t>
      </w:r>
      <w:proofErr w:type="spellEnd"/>
      <w:r w:rsidRPr="006B619E">
        <w:t xml:space="preserve"> and WECF respectfully request the Committee to urge the German Government:</w:t>
      </w:r>
    </w:p>
    <w:p w14:paraId="250FF3B0" w14:textId="77777777" w:rsidR="00496F8D" w:rsidRDefault="00496F8D" w:rsidP="00D430AD">
      <w:pPr>
        <w:pStyle w:val="Textkrper-Einzug2"/>
        <w:numPr>
          <w:ilvl w:val="0"/>
          <w:numId w:val="17"/>
        </w:numPr>
      </w:pPr>
      <w:r>
        <w:t>T</w:t>
      </w:r>
      <w:r w:rsidRPr="00E73021">
        <w:t>o promote access to affordable, clean and renewable energy as a basic human and women’s right</w:t>
      </w:r>
      <w:r>
        <w:t>, i</w:t>
      </w:r>
      <w:r w:rsidRPr="00E73021">
        <w:t xml:space="preserve">n </w:t>
      </w:r>
      <w:r>
        <w:t>keeping with</w:t>
      </w:r>
      <w:r w:rsidRPr="00E73021">
        <w:t xml:space="preserve"> Article 14 (2) CEDAW.</w:t>
      </w:r>
      <w:r>
        <w:t xml:space="preserve"> </w:t>
      </w:r>
    </w:p>
    <w:p w14:paraId="7356557A" w14:textId="77777777" w:rsidR="00496F8D" w:rsidRDefault="00496F8D" w:rsidP="00D430AD">
      <w:pPr>
        <w:pStyle w:val="Textkrper-Einzug2"/>
        <w:numPr>
          <w:ilvl w:val="0"/>
          <w:numId w:val="17"/>
        </w:numPr>
      </w:pPr>
      <w:r>
        <w:t>To raise awareness about the intersection of gender and energy poverty, to fund research on the root causes of gender and energy poverty and to collect gender-disaggregated data.</w:t>
      </w:r>
    </w:p>
    <w:p w14:paraId="560232FA" w14:textId="77777777" w:rsidR="00496F8D" w:rsidRDefault="00496F8D" w:rsidP="00D430AD">
      <w:pPr>
        <w:pStyle w:val="Textkrper-Einzug2"/>
        <w:numPr>
          <w:ilvl w:val="0"/>
          <w:numId w:val="17"/>
        </w:numPr>
      </w:pPr>
      <w:r w:rsidRPr="00D430AD">
        <w:rPr>
          <w:rFonts w:cstheme="minorHAnsi"/>
        </w:rPr>
        <w:t xml:space="preserve">To ensure that energy policies and energy efficiency programmes are implemented in a gender transformative way, thereby fostering implementation of a right to energy for all. </w:t>
      </w:r>
    </w:p>
    <w:p w14:paraId="2348A2C6" w14:textId="4F38EDA8" w:rsidR="00496F8D" w:rsidRPr="00D430AD" w:rsidRDefault="00496F8D" w:rsidP="00D430AD">
      <w:pPr>
        <w:pStyle w:val="Textkrper-Einzug2"/>
        <w:numPr>
          <w:ilvl w:val="0"/>
          <w:numId w:val="17"/>
        </w:numPr>
      </w:pPr>
      <w:r w:rsidRPr="00D430AD">
        <w:rPr>
          <w:rFonts w:cstheme="minorHAnsi"/>
        </w:rPr>
        <w:t>To provide</w:t>
      </w:r>
      <w:r w:rsidRPr="00D430AD">
        <w:rPr>
          <w:rFonts w:cstheme="minorHAnsi"/>
          <w:color w:val="000000"/>
        </w:rPr>
        <w:t xml:space="preserve"> targeted financing to low-income female-led households to support them in installing energy efficiency measures.</w:t>
      </w:r>
    </w:p>
    <w:p w14:paraId="39C90B6C" w14:textId="77777777" w:rsidR="00AA4B90" w:rsidRDefault="00AA4B90" w:rsidP="009B5975">
      <w:pPr>
        <w:pStyle w:val="Kopfzeile"/>
        <w:rPr>
          <w:lang w:val="en-GB"/>
        </w:rPr>
      </w:pPr>
    </w:p>
    <w:p w14:paraId="08B07CB1" w14:textId="4FAD9295" w:rsidR="00496F8D" w:rsidRPr="006B3802" w:rsidRDefault="00496F8D" w:rsidP="00EE4198">
      <w:pPr>
        <w:pStyle w:val="Listenabsatz"/>
        <w:numPr>
          <w:ilvl w:val="0"/>
          <w:numId w:val="6"/>
        </w:numPr>
        <w:rPr>
          <w:b/>
          <w:bCs/>
          <w:lang w:val="en-GB"/>
        </w:rPr>
      </w:pPr>
      <w:r w:rsidRPr="006B3802">
        <w:rPr>
          <w:b/>
          <w:bCs/>
          <w:lang w:val="en-GB"/>
        </w:rPr>
        <w:t>Domestic policy falls behind: Transpor</w:t>
      </w:r>
      <w:r>
        <w:rPr>
          <w:b/>
          <w:bCs/>
          <w:lang w:val="en-GB"/>
        </w:rPr>
        <w:t>t</w:t>
      </w:r>
      <w:r w:rsidRPr="006B3802">
        <w:rPr>
          <w:b/>
          <w:bCs/>
          <w:lang w:val="en-GB"/>
        </w:rPr>
        <w:t xml:space="preserve"> and mobility</w:t>
      </w:r>
    </w:p>
    <w:p w14:paraId="322791CD" w14:textId="2EEEF6AA" w:rsidR="00496F8D" w:rsidRPr="005B4603" w:rsidRDefault="00496F8D" w:rsidP="005B4603">
      <w:pPr>
        <w:pStyle w:val="Listenabsatz"/>
        <w:numPr>
          <w:ilvl w:val="0"/>
          <w:numId w:val="7"/>
        </w:numPr>
        <w:rPr>
          <w:lang w:val="en-GB"/>
        </w:rPr>
      </w:pPr>
      <w:r w:rsidRPr="005B4603">
        <w:rPr>
          <w:lang w:val="en-GB"/>
        </w:rPr>
        <w:t xml:space="preserve">Feminist </w:t>
      </w:r>
      <w:r>
        <w:rPr>
          <w:lang w:val="en-GB"/>
        </w:rPr>
        <w:t>e</w:t>
      </w:r>
      <w:r w:rsidRPr="005B4603">
        <w:rPr>
          <w:lang w:val="en-GB"/>
        </w:rPr>
        <w:t xml:space="preserve">xperts have criticised outmoded assumptions about social coexistence and stereotypical gender roles that underlie even </w:t>
      </w:r>
      <w:r>
        <w:rPr>
          <w:lang w:val="en-GB"/>
        </w:rPr>
        <w:t xml:space="preserve">the </w:t>
      </w:r>
      <w:r w:rsidRPr="005B4603">
        <w:rPr>
          <w:lang w:val="en-GB"/>
        </w:rPr>
        <w:t xml:space="preserve">most recent urban planning concepts. This is particularly </w:t>
      </w:r>
      <w:r>
        <w:rPr>
          <w:lang w:val="en-GB"/>
        </w:rPr>
        <w:t xml:space="preserve">evident </w:t>
      </w:r>
      <w:r w:rsidRPr="005B4603">
        <w:rPr>
          <w:lang w:val="en-GB"/>
        </w:rPr>
        <w:t xml:space="preserve">in the area of transport and mobility: women – who are usually the primary carers and providers in their families and neighbourhoods – face multiple difficulties when navigating today’s car-friendly cities and must invest disproportionate time in doing so. Women, or any individuals providing care and social services, usually travel shorter distances but spend more time out and about in the city, </w:t>
      </w:r>
      <w:r w:rsidRPr="005B4603">
        <w:rPr>
          <w:lang w:val="en-GB"/>
        </w:rPr>
        <w:lastRenderedPageBreak/>
        <w:t xml:space="preserve">visiting the various destinations required by their </w:t>
      </w:r>
      <w:r>
        <w:rPr>
          <w:lang w:val="en-GB"/>
        </w:rPr>
        <w:t>mainly</w:t>
      </w:r>
      <w:r w:rsidRPr="005B4603">
        <w:rPr>
          <w:lang w:val="en-GB"/>
        </w:rPr>
        <w:t xml:space="preserve"> informal employment and/or care work</w:t>
      </w:r>
      <w:r>
        <w:rPr>
          <w:lang w:val="en-GB"/>
        </w:rPr>
        <w:t>.</w:t>
      </w:r>
      <w:r>
        <w:rPr>
          <w:rStyle w:val="Endnotenzeichen"/>
          <w:lang w:val="en-GB"/>
        </w:rPr>
        <w:endnoteReference w:id="22"/>
      </w:r>
      <w:r w:rsidRPr="005B4603">
        <w:rPr>
          <w:lang w:val="en-GB"/>
        </w:rPr>
        <w:t xml:space="preserve"> </w:t>
      </w:r>
    </w:p>
    <w:p w14:paraId="27308692" w14:textId="43615D00" w:rsidR="00496F8D" w:rsidRPr="00E02DB2" w:rsidRDefault="00496F8D" w:rsidP="009B5975">
      <w:pPr>
        <w:pStyle w:val="Textkrper"/>
        <w:numPr>
          <w:ilvl w:val="0"/>
          <w:numId w:val="7"/>
        </w:numPr>
        <w:spacing w:before="98" w:line="235" w:lineRule="auto"/>
        <w:ind w:right="670"/>
        <w:jc w:val="both"/>
        <w:rPr>
          <w:lang w:val="en-GB"/>
        </w:rPr>
      </w:pPr>
      <w:r w:rsidRPr="003D37C3">
        <w:rPr>
          <w:lang w:val="en-GB"/>
        </w:rPr>
        <w:t xml:space="preserve">We have highlighted the important progress made on feminist climate policy in the </w:t>
      </w:r>
      <w:r>
        <w:rPr>
          <w:lang w:val="en-GB"/>
        </w:rPr>
        <w:t xml:space="preserve">federal </w:t>
      </w:r>
      <w:r w:rsidRPr="003D37C3">
        <w:rPr>
          <w:lang w:val="en-GB"/>
        </w:rPr>
        <w:t xml:space="preserve">ministries of international affairs. </w:t>
      </w:r>
      <w:r>
        <w:rPr>
          <w:lang w:val="en-GB"/>
        </w:rPr>
        <w:t>However</w:t>
      </w:r>
      <w:r w:rsidRPr="003D37C3">
        <w:rPr>
          <w:lang w:val="en-GB"/>
        </w:rPr>
        <w:t xml:space="preserve">, </w:t>
      </w:r>
      <w:r w:rsidRPr="004331A3">
        <w:rPr>
          <w:i/>
          <w:iCs/>
          <w:lang w:val="en-GB"/>
        </w:rPr>
        <w:t>national</w:t>
      </w:r>
      <w:r w:rsidRPr="003D37C3">
        <w:rPr>
          <w:lang w:val="en-GB"/>
        </w:rPr>
        <w:t xml:space="preserve"> climate policy falls far behind the international </w:t>
      </w:r>
      <w:r w:rsidR="00213129">
        <w:rPr>
          <w:lang w:val="en-GB"/>
        </w:rPr>
        <w:t>ambitions</w:t>
      </w:r>
      <w:r w:rsidRPr="003D37C3">
        <w:rPr>
          <w:lang w:val="en-GB"/>
        </w:rPr>
        <w:t xml:space="preserve">. </w:t>
      </w:r>
      <w:r>
        <w:rPr>
          <w:lang w:val="en-GB"/>
        </w:rPr>
        <w:t>A</w:t>
      </w:r>
      <w:r w:rsidRPr="00343388">
        <w:rPr>
          <w:lang w:val="en-GB"/>
        </w:rPr>
        <w:t>fter initial steps in recent years, no feminist approaches are currently discernible in national climate policy</w:t>
      </w:r>
      <w:r>
        <w:rPr>
          <w:lang w:val="en-GB"/>
        </w:rPr>
        <w:t xml:space="preserve">. </w:t>
      </w:r>
      <w:r w:rsidRPr="00E02DB2">
        <w:rPr>
          <w:lang w:val="en-GB"/>
        </w:rPr>
        <w:t>And</w:t>
      </w:r>
      <w:r>
        <w:rPr>
          <w:lang w:val="en-GB"/>
        </w:rPr>
        <w:t>,</w:t>
      </w:r>
      <w:r w:rsidRPr="00E02DB2">
        <w:rPr>
          <w:lang w:val="en-GB"/>
        </w:rPr>
        <w:t xml:space="preserve"> in contrast to the Ninth Periodic Report stating that the most recent</w:t>
      </w:r>
      <w:r>
        <w:rPr>
          <w:lang w:val="en-GB"/>
        </w:rPr>
        <w:t>ly</w:t>
      </w:r>
      <w:r w:rsidRPr="00E02DB2">
        <w:rPr>
          <w:lang w:val="en-GB"/>
        </w:rPr>
        <w:t xml:space="preserve"> updated version of Germany’s Sustainable Development Strategy (DNS) of March 2021 takes gender aspects </w:t>
      </w:r>
      <w:r>
        <w:rPr>
          <w:lang w:val="en-GB"/>
        </w:rPr>
        <w:t>into account</w:t>
      </w:r>
      <w:r w:rsidRPr="00E02DB2">
        <w:rPr>
          <w:lang w:val="en-GB"/>
        </w:rPr>
        <w:t xml:space="preserve">, the DNS and the federal government’s affirmed position of November 2022 do not </w:t>
      </w:r>
      <w:r>
        <w:rPr>
          <w:lang w:val="en-GB"/>
        </w:rPr>
        <w:t xml:space="preserve">address </w:t>
      </w:r>
      <w:r w:rsidRPr="00E02DB2">
        <w:rPr>
          <w:lang w:val="en-GB"/>
        </w:rPr>
        <w:t>gender-based discrimination and vulnerability to environmental and climate-related hazards.</w:t>
      </w:r>
      <w:r>
        <w:rPr>
          <w:rStyle w:val="Endnotenzeichen"/>
          <w:lang w:val="en-GB"/>
        </w:rPr>
        <w:endnoteReference w:id="23"/>
      </w:r>
      <w:r w:rsidRPr="00E02DB2">
        <w:rPr>
          <w:lang w:val="en-GB"/>
        </w:rPr>
        <w:t xml:space="preserve"> </w:t>
      </w:r>
    </w:p>
    <w:p w14:paraId="08CD1D3D" w14:textId="5A411085" w:rsidR="00E26049" w:rsidRDefault="00496F8D" w:rsidP="00E26049">
      <w:pPr>
        <w:pStyle w:val="Listenabsatz"/>
        <w:numPr>
          <w:ilvl w:val="0"/>
          <w:numId w:val="7"/>
        </w:numPr>
        <w:rPr>
          <w:lang w:val="en-GB"/>
        </w:rPr>
      </w:pPr>
      <w:r w:rsidRPr="00E26049">
        <w:rPr>
          <w:lang w:val="en-GB"/>
        </w:rPr>
        <w:t xml:space="preserve">German transport policy is </w:t>
      </w:r>
      <w:r>
        <w:rPr>
          <w:lang w:val="en-GB"/>
        </w:rPr>
        <w:t xml:space="preserve">an especially prominent </w:t>
      </w:r>
      <w:r w:rsidRPr="00E26049">
        <w:rPr>
          <w:lang w:val="en-GB"/>
        </w:rPr>
        <w:t xml:space="preserve">example of how </w:t>
      </w:r>
      <w:r w:rsidR="00213129">
        <w:rPr>
          <w:lang w:val="en-GB"/>
        </w:rPr>
        <w:t xml:space="preserve">climate change </w:t>
      </w:r>
      <w:r w:rsidRPr="00E26049">
        <w:rPr>
          <w:lang w:val="en-GB"/>
        </w:rPr>
        <w:t xml:space="preserve">mitigation targets </w:t>
      </w:r>
      <w:r>
        <w:rPr>
          <w:lang w:val="en-GB"/>
        </w:rPr>
        <w:t>are missed</w:t>
      </w:r>
      <w:r w:rsidRPr="00E26049">
        <w:rPr>
          <w:lang w:val="en-GB"/>
        </w:rPr>
        <w:t xml:space="preserve">, and </w:t>
      </w:r>
      <w:r>
        <w:rPr>
          <w:lang w:val="en-GB"/>
        </w:rPr>
        <w:t xml:space="preserve">how </w:t>
      </w:r>
      <w:r w:rsidRPr="00E26049">
        <w:rPr>
          <w:lang w:val="en-GB"/>
        </w:rPr>
        <w:t xml:space="preserve">costs and benefits are distributed extremely unequally. The results </w:t>
      </w:r>
      <w:r>
        <w:rPr>
          <w:lang w:val="en-GB"/>
        </w:rPr>
        <w:t xml:space="preserve">from </w:t>
      </w:r>
      <w:r w:rsidRPr="00E26049">
        <w:rPr>
          <w:lang w:val="en-GB"/>
        </w:rPr>
        <w:t xml:space="preserve">the Coalition Committee </w:t>
      </w:r>
      <w:r>
        <w:rPr>
          <w:lang w:val="en-GB"/>
        </w:rPr>
        <w:t xml:space="preserve">beginning </w:t>
      </w:r>
      <w:r w:rsidRPr="00E26049">
        <w:rPr>
          <w:lang w:val="en-GB"/>
        </w:rPr>
        <w:t>March 29, 2023</w:t>
      </w:r>
      <w:r>
        <w:rPr>
          <w:rStyle w:val="Endnotenzeichen"/>
          <w:lang w:val="en-GB"/>
        </w:rPr>
        <w:endnoteReference w:id="24"/>
      </w:r>
      <w:r w:rsidRPr="00E26049">
        <w:rPr>
          <w:lang w:val="en-GB"/>
        </w:rPr>
        <w:t xml:space="preserve"> are </w:t>
      </w:r>
      <w:r>
        <w:rPr>
          <w:lang w:val="en-GB"/>
        </w:rPr>
        <w:t>diluting</w:t>
      </w:r>
      <w:r w:rsidRPr="00E26049">
        <w:rPr>
          <w:lang w:val="en-GB"/>
        </w:rPr>
        <w:t xml:space="preserve"> the National Climate Protection Act</w:t>
      </w:r>
      <w:r>
        <w:rPr>
          <w:rStyle w:val="Endnotenzeichen"/>
          <w:lang w:val="en-GB"/>
        </w:rPr>
        <w:endnoteReference w:id="25"/>
      </w:r>
      <w:r w:rsidRPr="00E26049">
        <w:rPr>
          <w:lang w:val="en-GB"/>
        </w:rPr>
        <w:t xml:space="preserve"> </w:t>
      </w:r>
      <w:r w:rsidR="00E26049" w:rsidRPr="003D37C3">
        <w:rPr>
          <w:lang w:val="en-GB"/>
        </w:rPr>
        <w:t xml:space="preserve">because the transport sector is lagging behind and the </w:t>
      </w:r>
      <w:r w:rsidR="00A35820">
        <w:rPr>
          <w:lang w:val="en-GB"/>
        </w:rPr>
        <w:t>f</w:t>
      </w:r>
      <w:r w:rsidR="00E26049">
        <w:rPr>
          <w:lang w:val="en-GB"/>
        </w:rPr>
        <w:t xml:space="preserve">ederal </w:t>
      </w:r>
      <w:r w:rsidR="00E26049" w:rsidRPr="003D37C3">
        <w:rPr>
          <w:lang w:val="en-GB"/>
        </w:rPr>
        <w:t>ministry in charge is not willi</w:t>
      </w:r>
      <w:bookmarkStart w:id="7" w:name="_Hlk131604121"/>
      <w:r w:rsidR="00E26049" w:rsidRPr="003D37C3">
        <w:rPr>
          <w:lang w:val="en-GB"/>
        </w:rPr>
        <w:t xml:space="preserve">ng to </w:t>
      </w:r>
      <w:r w:rsidR="00A35820">
        <w:rPr>
          <w:lang w:val="en-GB"/>
        </w:rPr>
        <w:t xml:space="preserve">adopt </w:t>
      </w:r>
      <w:r w:rsidR="00E26049" w:rsidRPr="003D37C3">
        <w:rPr>
          <w:lang w:val="en-GB"/>
        </w:rPr>
        <w:t xml:space="preserve">additional policy measures as required by law. This </w:t>
      </w:r>
      <w:r w:rsidR="00E5460A">
        <w:rPr>
          <w:lang w:val="en-GB"/>
        </w:rPr>
        <w:t xml:space="preserve">negatively affects not only </w:t>
      </w:r>
      <w:r w:rsidR="00E26049" w:rsidRPr="003D37C3">
        <w:rPr>
          <w:lang w:val="en-GB"/>
        </w:rPr>
        <w:t>climate protection: the persistent preferential treatment of motorised individual transport also discriminat</w:t>
      </w:r>
      <w:r w:rsidR="00A35820">
        <w:rPr>
          <w:lang w:val="en-GB"/>
        </w:rPr>
        <w:t>es</w:t>
      </w:r>
      <w:r w:rsidR="00E26049" w:rsidRPr="003D37C3">
        <w:rPr>
          <w:lang w:val="en-GB"/>
        </w:rPr>
        <w:t xml:space="preserve"> aga</w:t>
      </w:r>
      <w:bookmarkEnd w:id="7"/>
      <w:r w:rsidR="00E26049" w:rsidRPr="003D37C3">
        <w:rPr>
          <w:lang w:val="en-GB"/>
        </w:rPr>
        <w:t xml:space="preserve">inst women who rely heavily on public transport, </w:t>
      </w:r>
      <w:r w:rsidR="00A35820">
        <w:rPr>
          <w:lang w:val="en-GB"/>
        </w:rPr>
        <w:t>cycling</w:t>
      </w:r>
      <w:r w:rsidR="00A35820" w:rsidRPr="003D37C3">
        <w:rPr>
          <w:lang w:val="en-GB"/>
        </w:rPr>
        <w:t xml:space="preserve"> </w:t>
      </w:r>
      <w:r w:rsidR="00E26049" w:rsidRPr="003D37C3">
        <w:rPr>
          <w:lang w:val="en-GB"/>
        </w:rPr>
        <w:t xml:space="preserve">and walking. Billions </w:t>
      </w:r>
      <w:r w:rsidR="00A35820">
        <w:rPr>
          <w:lang w:val="en-GB"/>
        </w:rPr>
        <w:t xml:space="preserve">of euros </w:t>
      </w:r>
      <w:r w:rsidR="00E26049" w:rsidRPr="003D37C3">
        <w:rPr>
          <w:lang w:val="en-GB"/>
        </w:rPr>
        <w:t xml:space="preserve">of taxpayers’ money go into new highways and tax exemptions for commuters and company cars, thereby mainly benefitting men, while </w:t>
      </w:r>
      <w:r w:rsidR="00E26049">
        <w:rPr>
          <w:lang w:val="en-GB"/>
        </w:rPr>
        <w:t xml:space="preserve">the infrastructure for </w:t>
      </w:r>
      <w:r w:rsidR="00E26049" w:rsidRPr="003D37C3">
        <w:rPr>
          <w:lang w:val="en-GB"/>
        </w:rPr>
        <w:t>walking</w:t>
      </w:r>
      <w:r w:rsidR="00E5460A">
        <w:rPr>
          <w:lang w:val="en-GB"/>
        </w:rPr>
        <w:t>,</w:t>
      </w:r>
      <w:r w:rsidR="00E26049" w:rsidRPr="003D37C3">
        <w:rPr>
          <w:lang w:val="en-GB"/>
        </w:rPr>
        <w:t xml:space="preserve"> </w:t>
      </w:r>
      <w:r w:rsidR="00A35820">
        <w:rPr>
          <w:lang w:val="en-GB"/>
        </w:rPr>
        <w:t xml:space="preserve">cycling </w:t>
      </w:r>
      <w:r w:rsidR="00E5460A">
        <w:rPr>
          <w:lang w:val="en-GB"/>
        </w:rPr>
        <w:t xml:space="preserve">and </w:t>
      </w:r>
      <w:r w:rsidR="00E26049" w:rsidRPr="003D37C3">
        <w:rPr>
          <w:lang w:val="en-GB"/>
        </w:rPr>
        <w:t xml:space="preserve">public transport are in need </w:t>
      </w:r>
      <w:r w:rsidR="00A35820">
        <w:rPr>
          <w:lang w:val="en-GB"/>
        </w:rPr>
        <w:t xml:space="preserve">of </w:t>
      </w:r>
      <w:r w:rsidR="00E5460A" w:rsidRPr="00D430AD">
        <w:rPr>
          <w:lang w:val="en-GB"/>
        </w:rPr>
        <w:t>considerable</w:t>
      </w:r>
      <w:r w:rsidR="00E5460A">
        <w:rPr>
          <w:lang w:val="en-GB"/>
        </w:rPr>
        <w:t xml:space="preserve"> </w:t>
      </w:r>
      <w:r w:rsidR="00E26049" w:rsidRPr="003D37C3">
        <w:rPr>
          <w:lang w:val="en-GB"/>
        </w:rPr>
        <w:t>investment.</w:t>
      </w:r>
      <w:r w:rsidR="00E26049">
        <w:rPr>
          <w:lang w:val="en-GB"/>
        </w:rPr>
        <w:t xml:space="preserve"> </w:t>
      </w:r>
    </w:p>
    <w:p w14:paraId="58A1EAD1" w14:textId="4AFFED99" w:rsidR="00D72927" w:rsidRPr="00DC3505" w:rsidRDefault="00E26049" w:rsidP="009B5975">
      <w:pPr>
        <w:pStyle w:val="Listenabsatz"/>
        <w:numPr>
          <w:ilvl w:val="0"/>
          <w:numId w:val="7"/>
        </w:numPr>
        <w:rPr>
          <w:lang w:val="en-GB"/>
        </w:rPr>
      </w:pPr>
      <w:r w:rsidRPr="00DC3505">
        <w:rPr>
          <w:lang w:val="en-GB"/>
        </w:rPr>
        <w:t xml:space="preserve">We, </w:t>
      </w:r>
      <w:proofErr w:type="spellStart"/>
      <w:r w:rsidRPr="00DC3505">
        <w:rPr>
          <w:lang w:val="en-GB"/>
        </w:rPr>
        <w:t>GenderCC</w:t>
      </w:r>
      <w:proofErr w:type="spellEnd"/>
      <w:r w:rsidRPr="00DC3505">
        <w:rPr>
          <w:lang w:val="en-GB"/>
        </w:rPr>
        <w:t xml:space="preserve"> and WECF, </w:t>
      </w:r>
      <w:r w:rsidR="00D72927" w:rsidRPr="00DC3505">
        <w:rPr>
          <w:lang w:val="en-GB"/>
        </w:rPr>
        <w:t>share the criticism and great concern of the German environ</w:t>
      </w:r>
      <w:r w:rsidR="00266AC5">
        <w:rPr>
          <w:lang w:val="en-GB"/>
        </w:rPr>
        <w:softHyphen/>
      </w:r>
      <w:r w:rsidR="00D72927" w:rsidRPr="00DC3505">
        <w:rPr>
          <w:lang w:val="en-GB"/>
        </w:rPr>
        <w:t xml:space="preserve">mental associations that the intended new regulations will cause Germany to miss its climate targets and will </w:t>
      </w:r>
      <w:r w:rsidR="005C3254">
        <w:rPr>
          <w:lang w:val="en-GB"/>
        </w:rPr>
        <w:t>simply</w:t>
      </w:r>
      <w:r w:rsidR="005C3254" w:rsidRPr="00DC3505">
        <w:rPr>
          <w:lang w:val="en-GB"/>
        </w:rPr>
        <w:t xml:space="preserve"> </w:t>
      </w:r>
      <w:r w:rsidR="00D72927" w:rsidRPr="00DC3505">
        <w:rPr>
          <w:lang w:val="en-GB"/>
        </w:rPr>
        <w:t xml:space="preserve">mask the increase in emissions caused by energy-intensive technologies. </w:t>
      </w:r>
      <w:r w:rsidR="00A35820">
        <w:rPr>
          <w:lang w:val="en-GB"/>
        </w:rPr>
        <w:t xml:space="preserve">At the same time, </w:t>
      </w:r>
      <w:r w:rsidR="00ED66EA">
        <w:rPr>
          <w:lang w:val="en-GB"/>
        </w:rPr>
        <w:t xml:space="preserve">funds will not be available to make the </w:t>
      </w:r>
      <w:r w:rsidR="005C3254">
        <w:rPr>
          <w:lang w:val="en-GB"/>
        </w:rPr>
        <w:t xml:space="preserve">needed </w:t>
      </w:r>
      <w:r w:rsidR="00D72927" w:rsidRPr="00DC3505">
        <w:rPr>
          <w:lang w:val="en-GB"/>
        </w:rPr>
        <w:t xml:space="preserve">investment </w:t>
      </w:r>
      <w:r w:rsidR="005C3254">
        <w:rPr>
          <w:lang w:val="en-GB"/>
        </w:rPr>
        <w:t xml:space="preserve">in </w:t>
      </w:r>
      <w:r w:rsidR="00D72927" w:rsidRPr="00DC3505">
        <w:rPr>
          <w:lang w:val="en-GB"/>
        </w:rPr>
        <w:t xml:space="preserve">a socially just expansion of renewable energies and a sustainable infrastructure </w:t>
      </w:r>
      <w:r w:rsidR="00ED66EA">
        <w:rPr>
          <w:lang w:val="en-GB"/>
        </w:rPr>
        <w:t>for the provision of public services.</w:t>
      </w:r>
    </w:p>
    <w:p w14:paraId="709318B4" w14:textId="5995887C" w:rsidR="00E26049" w:rsidRPr="00A86BCE" w:rsidRDefault="00D72927" w:rsidP="00E26049">
      <w:pPr>
        <w:rPr>
          <w:lang w:val="en-GB"/>
        </w:rPr>
      </w:pPr>
      <w:r>
        <w:rPr>
          <w:lang w:val="en-GB"/>
        </w:rPr>
        <w:t>Thus, we</w:t>
      </w:r>
      <w:r w:rsidR="00E26049" w:rsidRPr="00A86BCE">
        <w:rPr>
          <w:lang w:val="en-GB"/>
        </w:rPr>
        <w:t xml:space="preserve"> respectfully request the Committee to urge the German Government:</w:t>
      </w:r>
    </w:p>
    <w:p w14:paraId="212ECFC0" w14:textId="1770BEC4" w:rsidR="006B3802" w:rsidRDefault="00ED66EA" w:rsidP="00DD34BB">
      <w:pPr>
        <w:pStyle w:val="Listenabsatz"/>
        <w:numPr>
          <w:ilvl w:val="0"/>
          <w:numId w:val="8"/>
        </w:numPr>
        <w:rPr>
          <w:lang w:val="en-GB"/>
        </w:rPr>
      </w:pPr>
      <w:r>
        <w:rPr>
          <w:lang w:val="en-GB"/>
        </w:rPr>
        <w:t>T</w:t>
      </w:r>
      <w:r w:rsidR="00D72927" w:rsidRPr="006B3802">
        <w:rPr>
          <w:lang w:val="en-GB"/>
        </w:rPr>
        <w:t xml:space="preserve">o take into account the findings of gender research in the development of climate policy programmes and measures, </w:t>
      </w:r>
      <w:r w:rsidR="006B3802" w:rsidRPr="006B3802">
        <w:rPr>
          <w:lang w:val="en-GB"/>
        </w:rPr>
        <w:t xml:space="preserve">and </w:t>
      </w:r>
      <w:r w:rsidR="00D72927" w:rsidRPr="006B3802">
        <w:rPr>
          <w:lang w:val="en-GB"/>
        </w:rPr>
        <w:t xml:space="preserve">to improve data </w:t>
      </w:r>
      <w:r w:rsidR="006B3802">
        <w:rPr>
          <w:lang w:val="en-GB"/>
        </w:rPr>
        <w:t>on climate change-related issues in so-called gender-neutral fields and sectors (e.g., extension of LNG or hydrogen-based fuels</w:t>
      </w:r>
      <w:r w:rsidR="00825FD1">
        <w:rPr>
          <w:lang w:val="en-GB"/>
        </w:rPr>
        <w:t>)</w:t>
      </w:r>
      <w:r>
        <w:rPr>
          <w:lang w:val="en-GB"/>
        </w:rPr>
        <w:t>.</w:t>
      </w:r>
      <w:r w:rsidR="00825FD1">
        <w:rPr>
          <w:lang w:val="en-GB"/>
        </w:rPr>
        <w:t xml:space="preserve"> </w:t>
      </w:r>
    </w:p>
    <w:p w14:paraId="12C3CEDF" w14:textId="354281C5" w:rsidR="00D72927" w:rsidRPr="006B3802" w:rsidRDefault="00ED66EA" w:rsidP="00DD34BB">
      <w:pPr>
        <w:pStyle w:val="Listenabsatz"/>
        <w:numPr>
          <w:ilvl w:val="0"/>
          <w:numId w:val="8"/>
        </w:numPr>
        <w:rPr>
          <w:lang w:val="en-GB"/>
        </w:rPr>
      </w:pPr>
      <w:r>
        <w:rPr>
          <w:lang w:val="en-GB"/>
        </w:rPr>
        <w:t>T</w:t>
      </w:r>
      <w:r w:rsidR="00D72927" w:rsidRPr="006B3802">
        <w:rPr>
          <w:lang w:val="en-GB"/>
        </w:rPr>
        <w:t xml:space="preserve">o strengthen gender competence and expertise in climate policy in all departments and all ministries, also by </w:t>
      </w:r>
      <w:r>
        <w:rPr>
          <w:lang w:val="en-GB"/>
        </w:rPr>
        <w:t xml:space="preserve">drawing on </w:t>
      </w:r>
      <w:r w:rsidR="00D72927" w:rsidRPr="006B3802">
        <w:rPr>
          <w:lang w:val="en-GB"/>
        </w:rPr>
        <w:t>external expertise</w:t>
      </w:r>
      <w:r>
        <w:rPr>
          <w:lang w:val="en-GB"/>
        </w:rPr>
        <w:t>.</w:t>
      </w:r>
      <w:r w:rsidR="00D72927" w:rsidRPr="006B3802">
        <w:rPr>
          <w:lang w:val="en-GB"/>
        </w:rPr>
        <w:t xml:space="preserve"> </w:t>
      </w:r>
    </w:p>
    <w:p w14:paraId="112F2422" w14:textId="35E9D246" w:rsidR="006B3802" w:rsidRDefault="00ED66EA" w:rsidP="00D72927">
      <w:pPr>
        <w:pStyle w:val="Listenabsatz"/>
        <w:numPr>
          <w:ilvl w:val="0"/>
          <w:numId w:val="8"/>
        </w:numPr>
        <w:rPr>
          <w:lang w:val="en-GB"/>
        </w:rPr>
      </w:pPr>
      <w:r>
        <w:rPr>
          <w:lang w:val="en-GB"/>
        </w:rPr>
        <w:t>T</w:t>
      </w:r>
      <w:r w:rsidR="00D72927" w:rsidRPr="00343388">
        <w:rPr>
          <w:lang w:val="en-GB"/>
        </w:rPr>
        <w:t xml:space="preserve">o review and regularly evaluate climate policy </w:t>
      </w:r>
      <w:r w:rsidR="00D72927">
        <w:rPr>
          <w:lang w:val="en-GB"/>
        </w:rPr>
        <w:t>program</w:t>
      </w:r>
      <w:r>
        <w:rPr>
          <w:lang w:val="en-GB"/>
        </w:rPr>
        <w:t>me</w:t>
      </w:r>
      <w:r w:rsidR="00D72927">
        <w:rPr>
          <w:lang w:val="en-GB"/>
        </w:rPr>
        <w:t>s</w:t>
      </w:r>
      <w:r w:rsidR="00D72927" w:rsidRPr="00343388">
        <w:rPr>
          <w:lang w:val="en-GB"/>
        </w:rPr>
        <w:t xml:space="preserve"> </w:t>
      </w:r>
      <w:r>
        <w:rPr>
          <w:lang w:val="en-GB"/>
        </w:rPr>
        <w:t xml:space="preserve">for </w:t>
      </w:r>
      <w:r w:rsidR="006B3802">
        <w:rPr>
          <w:lang w:val="en-GB"/>
        </w:rPr>
        <w:t xml:space="preserve">their impact </w:t>
      </w:r>
      <w:r w:rsidR="00213129">
        <w:rPr>
          <w:lang w:val="en-GB"/>
        </w:rPr>
        <w:t>and improve them accordingly in order to maximise social and gender equality benefits</w:t>
      </w:r>
      <w:r>
        <w:rPr>
          <w:lang w:val="en-GB"/>
        </w:rPr>
        <w:t>.</w:t>
      </w:r>
    </w:p>
    <w:p w14:paraId="2383A1A3" w14:textId="66349A26" w:rsidR="00872490" w:rsidRDefault="00ED66EA" w:rsidP="00872490">
      <w:pPr>
        <w:pStyle w:val="Listenabsatz"/>
        <w:numPr>
          <w:ilvl w:val="0"/>
          <w:numId w:val="8"/>
        </w:numPr>
        <w:rPr>
          <w:lang w:val="en-GB"/>
        </w:rPr>
      </w:pPr>
      <w:r>
        <w:rPr>
          <w:lang w:val="en-GB"/>
        </w:rPr>
        <w:t>T</w:t>
      </w:r>
      <w:r w:rsidR="00D72927" w:rsidRPr="00343388">
        <w:rPr>
          <w:lang w:val="en-GB"/>
        </w:rPr>
        <w:t xml:space="preserve">o focus </w:t>
      </w:r>
      <w:r w:rsidR="00825FD1">
        <w:rPr>
          <w:lang w:val="en-GB"/>
        </w:rPr>
        <w:t xml:space="preserve">all </w:t>
      </w:r>
      <w:r w:rsidR="00D72927" w:rsidRPr="00343388">
        <w:rPr>
          <w:lang w:val="en-GB"/>
        </w:rPr>
        <w:t>climate protection and adaptation programmes much more strongly on societal and social transformation</w:t>
      </w:r>
      <w:r w:rsidR="00D72927">
        <w:rPr>
          <w:lang w:val="en-GB"/>
        </w:rPr>
        <w:t xml:space="preserve">. </w:t>
      </w:r>
      <w:bookmarkEnd w:id="0"/>
    </w:p>
    <w:p w14:paraId="0B0A9207" w14:textId="1F6D2BAF" w:rsidR="00213129" w:rsidRDefault="00213129" w:rsidP="00213129">
      <w:pPr>
        <w:rPr>
          <w:lang w:val="en-GB"/>
        </w:rPr>
      </w:pPr>
    </w:p>
    <w:p w14:paraId="3A31895B" w14:textId="53C651E9" w:rsidR="00213129" w:rsidRDefault="00213129" w:rsidP="00213129">
      <w:pPr>
        <w:rPr>
          <w:lang w:val="en-GB"/>
        </w:rPr>
      </w:pPr>
    </w:p>
    <w:p w14:paraId="7A41286A" w14:textId="77777777" w:rsidR="00213129" w:rsidRPr="00213129" w:rsidRDefault="00213129" w:rsidP="00213129">
      <w:pPr>
        <w:rPr>
          <w:lang w:val="en-GB"/>
        </w:rPr>
      </w:pPr>
    </w:p>
    <w:sectPr w:rsidR="00213129" w:rsidRPr="00213129" w:rsidSect="00606F30">
      <w:headerReference w:type="default" r:id="rId12"/>
      <w:footerReference w:type="default" r:id="rId13"/>
      <w:pgSz w:w="11906" w:h="16838"/>
      <w:pgMar w:top="1417" w:right="1417" w:bottom="1134"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462279" w14:textId="77777777" w:rsidR="006D52E6" w:rsidRDefault="006D52E6" w:rsidP="00C25421">
      <w:pPr>
        <w:spacing w:after="0" w:line="240" w:lineRule="auto"/>
      </w:pPr>
      <w:r>
        <w:separator/>
      </w:r>
    </w:p>
  </w:endnote>
  <w:endnote w:type="continuationSeparator" w:id="0">
    <w:p w14:paraId="2E86140B" w14:textId="77777777" w:rsidR="006D52E6" w:rsidRDefault="006D52E6" w:rsidP="00C25421">
      <w:pPr>
        <w:spacing w:after="0" w:line="240" w:lineRule="auto"/>
      </w:pPr>
      <w:r>
        <w:continuationSeparator/>
      </w:r>
    </w:p>
  </w:endnote>
  <w:endnote w:id="1">
    <w:p w14:paraId="586AA7D0" w14:textId="219D66E9" w:rsidR="00496F8D" w:rsidRPr="009E70F6" w:rsidRDefault="00496F8D" w:rsidP="00CF0CF0">
      <w:pPr>
        <w:pStyle w:val="Endnotentext"/>
        <w:rPr>
          <w:sz w:val="18"/>
          <w:szCs w:val="18"/>
          <w:lang w:val="en-GB"/>
        </w:rPr>
      </w:pPr>
      <w:r>
        <w:rPr>
          <w:rStyle w:val="Endnotenzeichen"/>
        </w:rPr>
        <w:endnoteRef/>
      </w:r>
      <w:r w:rsidRPr="002B083E">
        <w:rPr>
          <w:lang w:val="en-GB"/>
        </w:rPr>
        <w:t xml:space="preserve"> </w:t>
      </w:r>
      <w:r w:rsidRPr="009E70F6">
        <w:rPr>
          <w:sz w:val="18"/>
          <w:szCs w:val="18"/>
          <w:lang w:val="en-GB"/>
        </w:rPr>
        <w:t xml:space="preserve">In our work and in this statement, we take a transformative, intersectional gender approach. We share a </w:t>
      </w:r>
      <w:r w:rsidRPr="009E70F6">
        <w:rPr>
          <w:rFonts w:cstheme="minorHAnsi"/>
          <w:sz w:val="18"/>
          <w:szCs w:val="18"/>
          <w:shd w:val="clear" w:color="auto" w:fill="FFFFFF"/>
          <w:lang w:val="en-GB"/>
        </w:rPr>
        <w:t xml:space="preserve">non-binary and inclusive understanding of gender that includes all people who define themselves as women and girls. </w:t>
      </w:r>
    </w:p>
  </w:endnote>
  <w:endnote w:id="2">
    <w:p w14:paraId="3803C8E2" w14:textId="0A1E3EA4" w:rsidR="00496F8D" w:rsidRPr="009E70F6" w:rsidRDefault="00496F8D">
      <w:pPr>
        <w:pStyle w:val="Endnotentext"/>
        <w:rPr>
          <w:sz w:val="18"/>
          <w:szCs w:val="18"/>
          <w:lang w:val="en-GB"/>
        </w:rPr>
      </w:pPr>
      <w:r w:rsidRPr="009E70F6">
        <w:rPr>
          <w:rStyle w:val="Endnotenzeichen"/>
          <w:sz w:val="18"/>
          <w:szCs w:val="18"/>
        </w:rPr>
        <w:endnoteRef/>
      </w:r>
      <w:r w:rsidRPr="009E70F6">
        <w:rPr>
          <w:sz w:val="18"/>
          <w:szCs w:val="18"/>
          <w:lang w:val="en-GB"/>
        </w:rPr>
        <w:t xml:space="preserve"> Intergovernmental Panel on Climate Change (IPCC): Climate Change 2022: Impacts, Adaptation and Vulnerability (www.ipcc.ch/report/ar6/wg2/)</w:t>
      </w:r>
    </w:p>
  </w:endnote>
  <w:endnote w:id="3">
    <w:p w14:paraId="444A996F" w14:textId="2FB788E1" w:rsidR="00FD4265" w:rsidRPr="009E70F6" w:rsidRDefault="00496F8D" w:rsidP="00FD4265">
      <w:pPr>
        <w:pStyle w:val="Endnotentext"/>
        <w:tabs>
          <w:tab w:val="left" w:pos="9072"/>
        </w:tabs>
        <w:rPr>
          <w:sz w:val="18"/>
          <w:szCs w:val="18"/>
          <w:lang w:val="en-GB"/>
        </w:rPr>
      </w:pPr>
      <w:r w:rsidRPr="009E70F6">
        <w:rPr>
          <w:rStyle w:val="Endnotenzeichen"/>
          <w:sz w:val="18"/>
          <w:szCs w:val="18"/>
        </w:rPr>
        <w:endnoteRef/>
      </w:r>
      <w:r w:rsidRPr="009E70F6">
        <w:rPr>
          <w:sz w:val="18"/>
          <w:szCs w:val="18"/>
          <w:lang w:val="en-GB"/>
        </w:rPr>
        <w:t xml:space="preserve"> </w:t>
      </w:r>
      <w:hyperlink r:id="rId1" w:history="1">
        <w:r w:rsidRPr="009E70F6">
          <w:rPr>
            <w:rStyle w:val="Hyperlink"/>
            <w:color w:val="auto"/>
            <w:sz w:val="18"/>
            <w:szCs w:val="18"/>
            <w:u w:val="none"/>
            <w:lang w:val="en-GB"/>
          </w:rPr>
          <w:t>www.gendercc.net/who-are-we/our-vision.html</w:t>
        </w:r>
      </w:hyperlink>
      <w:r w:rsidRPr="009E70F6">
        <w:rPr>
          <w:sz w:val="18"/>
          <w:szCs w:val="18"/>
          <w:lang w:val="en-GB"/>
        </w:rPr>
        <w:t xml:space="preserve">; </w:t>
      </w:r>
      <w:hyperlink r:id="rId2" w:history="1">
        <w:r w:rsidRPr="009E70F6">
          <w:rPr>
            <w:rStyle w:val="Hyperlink"/>
            <w:color w:val="auto"/>
            <w:sz w:val="18"/>
            <w:szCs w:val="18"/>
            <w:u w:val="none"/>
            <w:lang w:val="en-GB"/>
          </w:rPr>
          <w:t>www.wecf.org/our-work/</w:t>
        </w:r>
      </w:hyperlink>
    </w:p>
  </w:endnote>
  <w:endnote w:id="4">
    <w:p w14:paraId="42559413" w14:textId="5504E87D" w:rsidR="00F4585B" w:rsidRPr="009E70F6" w:rsidRDefault="00496F8D" w:rsidP="00FD4265">
      <w:pPr>
        <w:tabs>
          <w:tab w:val="left" w:pos="9072"/>
        </w:tabs>
        <w:rPr>
          <w:rFonts w:cstheme="minorHAnsi"/>
          <w:sz w:val="18"/>
          <w:szCs w:val="18"/>
          <w:shd w:val="clear" w:color="auto" w:fill="FFFFFF"/>
          <w:lang w:val="en-GB"/>
        </w:rPr>
      </w:pPr>
      <w:r w:rsidRPr="009E70F6">
        <w:rPr>
          <w:rStyle w:val="Endnotenzeichen"/>
          <w:sz w:val="18"/>
          <w:szCs w:val="18"/>
        </w:rPr>
        <w:endnoteRef/>
      </w:r>
      <w:r w:rsidRPr="009E70F6">
        <w:rPr>
          <w:sz w:val="18"/>
          <w:szCs w:val="18"/>
          <w:lang w:val="en-GB"/>
        </w:rPr>
        <w:t xml:space="preserve"> </w:t>
      </w:r>
      <w:r w:rsidRPr="009E70F6">
        <w:rPr>
          <w:rFonts w:cstheme="minorHAnsi"/>
          <w:sz w:val="18"/>
          <w:szCs w:val="18"/>
          <w:shd w:val="clear" w:color="auto" w:fill="FFFFFF"/>
          <w:lang w:val="en-GB"/>
        </w:rPr>
        <w:t>https://womengenderclimate.org/</w:t>
      </w:r>
    </w:p>
  </w:endnote>
  <w:endnote w:id="5">
    <w:p w14:paraId="3985752D" w14:textId="77777777" w:rsidR="00496F8D" w:rsidRPr="009E70F6" w:rsidRDefault="00496F8D" w:rsidP="00FD4265">
      <w:pPr>
        <w:pStyle w:val="Endnotentext"/>
        <w:tabs>
          <w:tab w:val="left" w:pos="9072"/>
        </w:tabs>
        <w:rPr>
          <w:sz w:val="18"/>
          <w:szCs w:val="18"/>
          <w:lang w:val="en-GB"/>
        </w:rPr>
      </w:pPr>
      <w:r w:rsidRPr="009E70F6">
        <w:rPr>
          <w:rStyle w:val="Endnotenzeichen"/>
          <w:sz w:val="18"/>
          <w:szCs w:val="18"/>
        </w:rPr>
        <w:endnoteRef/>
      </w:r>
      <w:r w:rsidRPr="009E70F6">
        <w:rPr>
          <w:sz w:val="18"/>
          <w:szCs w:val="18"/>
          <w:lang w:val="en-GB"/>
        </w:rPr>
        <w:t xml:space="preserve"> https://climateactiontracker.org/</w:t>
      </w:r>
    </w:p>
  </w:endnote>
  <w:endnote w:id="6">
    <w:p w14:paraId="7C2D6174" w14:textId="4D8E44F2" w:rsidR="00496F8D" w:rsidRPr="009E70F6" w:rsidRDefault="00496F8D" w:rsidP="00FD4265">
      <w:pPr>
        <w:pStyle w:val="Endnotentext"/>
        <w:tabs>
          <w:tab w:val="left" w:pos="9072"/>
        </w:tabs>
        <w:rPr>
          <w:sz w:val="18"/>
          <w:szCs w:val="18"/>
        </w:rPr>
      </w:pPr>
      <w:r w:rsidRPr="009E70F6">
        <w:rPr>
          <w:rStyle w:val="Endnotenzeichen"/>
          <w:sz w:val="18"/>
          <w:szCs w:val="18"/>
        </w:rPr>
        <w:endnoteRef/>
      </w:r>
      <w:r w:rsidRPr="009E70F6">
        <w:rPr>
          <w:sz w:val="18"/>
          <w:szCs w:val="18"/>
        </w:rPr>
        <w:t xml:space="preserve"> BVerfG, Beschluss des Ersten Senats vom 24. März 2021 - 1 BvR 2656/18 -, Rn. 1-270,</w:t>
      </w:r>
    </w:p>
  </w:endnote>
  <w:endnote w:id="7">
    <w:p w14:paraId="077FA344" w14:textId="2622DE32" w:rsidR="00496F8D" w:rsidRPr="009E70F6" w:rsidRDefault="00496F8D" w:rsidP="00FD4265">
      <w:pPr>
        <w:pStyle w:val="Endnotentext"/>
        <w:tabs>
          <w:tab w:val="left" w:pos="9072"/>
        </w:tabs>
        <w:rPr>
          <w:sz w:val="18"/>
          <w:szCs w:val="18"/>
        </w:rPr>
      </w:pPr>
      <w:r w:rsidRPr="009E70F6">
        <w:rPr>
          <w:rStyle w:val="Endnotenzeichen"/>
          <w:sz w:val="18"/>
          <w:szCs w:val="18"/>
        </w:rPr>
        <w:endnoteRef/>
      </w:r>
      <w:r w:rsidRPr="009E70F6">
        <w:rPr>
          <w:sz w:val="18"/>
          <w:szCs w:val="18"/>
        </w:rPr>
        <w:t xml:space="preserve"> https://www.spd.de/fileadmin/Dokumente/Beschluesse/20230328_Koalitionsausschuss.pdf</w:t>
      </w:r>
    </w:p>
  </w:endnote>
  <w:endnote w:id="8">
    <w:p w14:paraId="7841DC66" w14:textId="5C49C5B3" w:rsidR="00496F8D" w:rsidRPr="009E70F6" w:rsidRDefault="00496F8D" w:rsidP="00FD4265">
      <w:pPr>
        <w:pStyle w:val="Endnotentext"/>
        <w:tabs>
          <w:tab w:val="left" w:pos="9072"/>
        </w:tabs>
        <w:rPr>
          <w:sz w:val="18"/>
          <w:szCs w:val="18"/>
          <w:lang w:val="en-GB"/>
        </w:rPr>
      </w:pPr>
      <w:r w:rsidRPr="009E70F6">
        <w:rPr>
          <w:rStyle w:val="Endnotenzeichen"/>
          <w:sz w:val="18"/>
          <w:szCs w:val="18"/>
        </w:rPr>
        <w:endnoteRef/>
      </w:r>
      <w:r w:rsidRPr="009E70F6">
        <w:rPr>
          <w:sz w:val="18"/>
          <w:szCs w:val="18"/>
          <w:lang w:val="en-GB"/>
        </w:rPr>
        <w:t xml:space="preserve"> </w:t>
      </w:r>
      <w:hyperlink r:id="rId3" w:history="1">
        <w:r w:rsidRPr="009E70F6">
          <w:rPr>
            <w:rStyle w:val="Hyperlink"/>
            <w:sz w:val="18"/>
            <w:szCs w:val="18"/>
            <w:lang w:val="en-GB"/>
          </w:rPr>
          <w:t>www.auswaertiges-amt.de/blob/2585008/d444590d5a7741acc6e37a142959170e/ll-ffp-data.pdf</w:t>
        </w:r>
      </w:hyperlink>
      <w:r w:rsidRPr="009E70F6">
        <w:rPr>
          <w:sz w:val="18"/>
          <w:szCs w:val="18"/>
          <w:lang w:val="en-GB"/>
        </w:rPr>
        <w:t>; for English see press statement from the Federal Foreign Minister: https://www.auswaertiges-amt.de/en/newsroom/news/baerbock-guidelines-ffp/2586412.</w:t>
      </w:r>
    </w:p>
  </w:endnote>
  <w:endnote w:id="9">
    <w:p w14:paraId="7C96FC96" w14:textId="052CEF29" w:rsidR="00496F8D" w:rsidRPr="009E70F6" w:rsidRDefault="00496F8D">
      <w:pPr>
        <w:pStyle w:val="Endnotentext"/>
        <w:rPr>
          <w:sz w:val="18"/>
          <w:szCs w:val="18"/>
          <w:lang w:val="en-GB"/>
        </w:rPr>
      </w:pPr>
      <w:r w:rsidRPr="009E70F6">
        <w:rPr>
          <w:rStyle w:val="Endnotenzeichen"/>
          <w:sz w:val="18"/>
          <w:szCs w:val="18"/>
        </w:rPr>
        <w:endnoteRef/>
      </w:r>
      <w:r w:rsidRPr="009E70F6">
        <w:rPr>
          <w:sz w:val="18"/>
          <w:szCs w:val="18"/>
          <w:lang w:val="en-GB"/>
        </w:rPr>
        <w:t xml:space="preserve"> </w:t>
      </w:r>
      <w:hyperlink r:id="rId4" w:history="1">
        <w:r w:rsidRPr="009E70F6">
          <w:rPr>
            <w:rStyle w:val="Hyperlink"/>
            <w:sz w:val="18"/>
            <w:szCs w:val="18"/>
            <w:lang w:val="en-GB"/>
          </w:rPr>
          <w:t>www.bmz.de/resource/blob/146200/strategie-feministische-entwicklungspolitik.pdf</w:t>
        </w:r>
      </w:hyperlink>
      <w:r w:rsidRPr="009E70F6">
        <w:rPr>
          <w:sz w:val="18"/>
          <w:szCs w:val="18"/>
          <w:lang w:val="en-GB"/>
        </w:rPr>
        <w:t xml:space="preserve">; for English see press release from the Federal Development Minister: </w:t>
      </w:r>
      <w:hyperlink r:id="rId5" w:history="1">
        <w:r w:rsidRPr="009E70F6">
          <w:rPr>
            <w:rStyle w:val="Hyperlink"/>
            <w:sz w:val="18"/>
            <w:szCs w:val="18"/>
            <w:lang w:val="en-GB"/>
          </w:rPr>
          <w:t>www.bmz.de/en/news/press-releases/development-minister-schulze-presents-feminist-strategy-146512</w:t>
        </w:r>
      </w:hyperlink>
      <w:r w:rsidRPr="009E70F6">
        <w:rPr>
          <w:sz w:val="18"/>
          <w:szCs w:val="18"/>
          <w:lang w:val="en-GB"/>
        </w:rPr>
        <w:t xml:space="preserve">. </w:t>
      </w:r>
    </w:p>
  </w:endnote>
  <w:endnote w:id="10">
    <w:p w14:paraId="6472CDAF" w14:textId="77777777" w:rsidR="00496F8D" w:rsidRPr="009E70F6" w:rsidRDefault="00496F8D" w:rsidP="001C0F5C">
      <w:pPr>
        <w:pStyle w:val="Endnotentext"/>
        <w:rPr>
          <w:sz w:val="18"/>
          <w:szCs w:val="18"/>
          <w:lang w:val="en-GB"/>
        </w:rPr>
      </w:pPr>
      <w:r w:rsidRPr="009E70F6">
        <w:rPr>
          <w:rStyle w:val="Endnotenzeichen"/>
          <w:sz w:val="18"/>
          <w:szCs w:val="18"/>
        </w:rPr>
        <w:endnoteRef/>
      </w:r>
      <w:r w:rsidRPr="009E70F6">
        <w:rPr>
          <w:sz w:val="18"/>
          <w:szCs w:val="18"/>
          <w:lang w:val="en-GB"/>
        </w:rPr>
        <w:t xml:space="preserve"> </w:t>
      </w:r>
      <w:r w:rsidRPr="009E70F6">
        <w:rPr>
          <w:sz w:val="18"/>
          <w:szCs w:val="18"/>
          <w:lang w:val="en-GB"/>
        </w:rPr>
        <w:t xml:space="preserve">E.g. gender impact assessments of all climate policy measures that needs to be strengthened in the GAP (Alber, Gotelind/Gender CC – Women for climate Justice: Recommendations for German Feminist Foreign Policy in the Field of Climate Change, August 2022; </w:t>
      </w:r>
      <w:r w:rsidRPr="009E70F6">
        <w:rPr>
          <w:color w:val="002060"/>
          <w:sz w:val="18"/>
          <w:szCs w:val="18"/>
          <w:lang w:val="en-GB"/>
        </w:rPr>
        <w:t>LINK</w:t>
      </w:r>
      <w:r w:rsidRPr="009E70F6">
        <w:rPr>
          <w:sz w:val="18"/>
          <w:szCs w:val="18"/>
          <w:lang w:val="en-GB"/>
        </w:rPr>
        <w:t>…)</w:t>
      </w:r>
    </w:p>
  </w:endnote>
  <w:endnote w:id="11">
    <w:p w14:paraId="3EBFD828" w14:textId="49CBB9E5" w:rsidR="00496F8D" w:rsidRPr="009E70F6" w:rsidRDefault="00496F8D">
      <w:pPr>
        <w:pStyle w:val="Endnotentext"/>
        <w:rPr>
          <w:sz w:val="18"/>
          <w:szCs w:val="18"/>
          <w:lang w:val="en-GB"/>
        </w:rPr>
      </w:pPr>
      <w:r w:rsidRPr="009E70F6">
        <w:rPr>
          <w:rStyle w:val="Endnotenzeichen"/>
          <w:sz w:val="18"/>
          <w:szCs w:val="18"/>
        </w:rPr>
        <w:endnoteRef/>
      </w:r>
      <w:r w:rsidRPr="009E70F6">
        <w:rPr>
          <w:sz w:val="18"/>
          <w:szCs w:val="18"/>
          <w:lang w:val="en-GB"/>
        </w:rPr>
        <w:t xml:space="preserve"> See CEDAW, </w:t>
      </w:r>
      <w:r w:rsidRPr="009E70F6">
        <w:rPr>
          <w:rFonts w:cstheme="minorHAnsi"/>
          <w:sz w:val="18"/>
          <w:szCs w:val="18"/>
          <w:shd w:val="clear" w:color="auto" w:fill="FFFFFF"/>
          <w:lang w:val="en-GB"/>
        </w:rPr>
        <w:t>General Recommendation No. 37, 2018, V: C and D</w:t>
      </w:r>
    </w:p>
  </w:endnote>
  <w:endnote w:id="12">
    <w:p w14:paraId="1F76CA11" w14:textId="55A97BEA" w:rsidR="00496F8D" w:rsidRPr="009E70F6" w:rsidRDefault="00496F8D">
      <w:pPr>
        <w:pStyle w:val="Endnotentext"/>
        <w:rPr>
          <w:sz w:val="18"/>
          <w:szCs w:val="18"/>
          <w:lang w:val="en-GB"/>
        </w:rPr>
      </w:pPr>
      <w:r w:rsidRPr="009E70F6">
        <w:rPr>
          <w:rStyle w:val="Endnotenzeichen"/>
          <w:sz w:val="18"/>
          <w:szCs w:val="18"/>
        </w:rPr>
        <w:endnoteRef/>
      </w:r>
      <w:r w:rsidRPr="009E70F6">
        <w:rPr>
          <w:sz w:val="18"/>
          <w:szCs w:val="18"/>
          <w:lang w:val="en-GB"/>
        </w:rPr>
        <w:t xml:space="preserve"> </w:t>
      </w:r>
      <w:hyperlink r:id="rId6" w:history="1">
        <w:r w:rsidRPr="009E70F6">
          <w:rPr>
            <w:rStyle w:val="Hyperlink"/>
            <w:sz w:val="18"/>
            <w:szCs w:val="18"/>
            <w:lang w:val="en-GB"/>
          </w:rPr>
          <w:t>https://www.mining.com/women-in-mining-still-facing-bullying-discrimination-report</w:t>
        </w:r>
      </w:hyperlink>
      <w:r w:rsidRPr="009E70F6">
        <w:rPr>
          <w:sz w:val="18"/>
          <w:szCs w:val="18"/>
          <w:lang w:val="en-GB"/>
        </w:rPr>
        <w:t xml:space="preserve">; </w:t>
      </w:r>
      <w:hyperlink r:id="rId7" w:history="1">
        <w:r w:rsidRPr="009E70F6">
          <w:rPr>
            <w:rStyle w:val="Hyperlink"/>
            <w:sz w:val="18"/>
            <w:szCs w:val="18"/>
            <w:lang w:val="en-GB"/>
          </w:rPr>
          <w:t>https://www.industriall-union.org/womens-involvement-needed-to-stop-gender-based-violence-in-mining</w:t>
        </w:r>
      </w:hyperlink>
      <w:r w:rsidRPr="009E70F6">
        <w:rPr>
          <w:sz w:val="18"/>
          <w:szCs w:val="18"/>
          <w:lang w:val="en-GB"/>
        </w:rPr>
        <w:t>; https://www.ocmal.org/estudios-e-informes/genero/</w:t>
      </w:r>
    </w:p>
  </w:endnote>
  <w:endnote w:id="13">
    <w:p w14:paraId="70FB2605" w14:textId="1BD16A6A" w:rsidR="00496F8D" w:rsidRPr="009E70F6" w:rsidRDefault="00496F8D">
      <w:pPr>
        <w:pStyle w:val="Endnotentext"/>
        <w:rPr>
          <w:rFonts w:cstheme="minorHAnsi"/>
          <w:sz w:val="18"/>
          <w:szCs w:val="18"/>
          <w:lang w:val="en-GB"/>
        </w:rPr>
      </w:pPr>
      <w:r w:rsidRPr="009E70F6">
        <w:rPr>
          <w:rStyle w:val="Endnotenzeichen"/>
          <w:sz w:val="18"/>
          <w:szCs w:val="18"/>
        </w:rPr>
        <w:endnoteRef/>
      </w:r>
      <w:r w:rsidRPr="009E70F6">
        <w:rPr>
          <w:sz w:val="18"/>
          <w:szCs w:val="18"/>
          <w:lang w:val="en-GB"/>
        </w:rPr>
        <w:t xml:space="preserve"> </w:t>
      </w:r>
      <w:r w:rsidRPr="009E70F6">
        <w:rPr>
          <w:rFonts w:cstheme="minorHAnsi"/>
          <w:sz w:val="18"/>
          <w:szCs w:val="18"/>
          <w:lang w:val="en-GB"/>
        </w:rPr>
        <w:t xml:space="preserve">The World Bank (ed.), 2013: Extracting lessons on gender in the oil and gas sector (https://documents1.worldbank.org/curated/en/266311468161347063/ pdf/798940NWP0280E0Box0379795B00PUBLIC0.pdf), and WECF (ed.) 2017: Plastics, Gender and the Environment (www.wecf.org/wp-content/uploads/2018/11/PlasticsgenderandtheenvironmentHighRes-min.pdf). </w:t>
      </w:r>
    </w:p>
  </w:endnote>
  <w:endnote w:id="14">
    <w:p w14:paraId="5EBE0ECB" w14:textId="1C228C4F" w:rsidR="00496F8D" w:rsidRPr="009E70F6" w:rsidRDefault="00496F8D" w:rsidP="001C0F5C">
      <w:pPr>
        <w:pStyle w:val="Endnotentext"/>
        <w:rPr>
          <w:sz w:val="18"/>
          <w:szCs w:val="18"/>
          <w:lang w:val="en-GB"/>
        </w:rPr>
      </w:pPr>
      <w:r w:rsidRPr="009E70F6">
        <w:rPr>
          <w:rStyle w:val="Endnotenzeichen"/>
          <w:sz w:val="18"/>
          <w:szCs w:val="18"/>
        </w:rPr>
        <w:endnoteRef/>
      </w:r>
      <w:r w:rsidRPr="009E70F6">
        <w:rPr>
          <w:sz w:val="18"/>
          <w:szCs w:val="18"/>
          <w:lang w:val="en-GB"/>
        </w:rPr>
        <w:t xml:space="preserve"> Due to the Russian attack on Ukraine (www.destatis.de/DE/Im-Fokus/Ukraine/Energie/_inhalt.html).</w:t>
      </w:r>
    </w:p>
  </w:endnote>
  <w:endnote w:id="15">
    <w:p w14:paraId="50D91A2B" w14:textId="63738B8F" w:rsidR="00496F8D" w:rsidRPr="009E70F6" w:rsidRDefault="00496F8D" w:rsidP="00DF213E">
      <w:pPr>
        <w:spacing w:after="0"/>
        <w:rPr>
          <w:rFonts w:cstheme="minorHAnsi"/>
          <w:sz w:val="18"/>
          <w:szCs w:val="18"/>
          <w:shd w:val="clear" w:color="auto" w:fill="FFFFFF"/>
          <w:lang w:val="en-GB"/>
        </w:rPr>
      </w:pPr>
      <w:r w:rsidRPr="009E70F6">
        <w:rPr>
          <w:rStyle w:val="Endnotenzeichen"/>
          <w:rFonts w:cstheme="minorHAnsi"/>
          <w:sz w:val="18"/>
          <w:szCs w:val="18"/>
        </w:rPr>
        <w:endnoteRef/>
      </w:r>
      <w:hyperlink r:id="rId8" w:history="1">
        <w:r w:rsidRPr="009E70F6">
          <w:rPr>
            <w:rStyle w:val="Hyperlink"/>
            <w:rFonts w:cstheme="minorHAnsi"/>
            <w:sz w:val="18"/>
            <w:szCs w:val="18"/>
            <w:shd w:val="clear" w:color="auto" w:fill="FFFFFF"/>
            <w:lang w:val="en-GB"/>
          </w:rPr>
          <w:t>www.misereor.de/fileadmin/user_upload/2.Informieren/Energie/Misereor_Policy_Brief_01_2022_Krieg_und_Energiekrise.pdf</w:t>
        </w:r>
      </w:hyperlink>
    </w:p>
  </w:endnote>
  <w:endnote w:id="16">
    <w:p w14:paraId="54CECA53" w14:textId="1E80C28A" w:rsidR="00496F8D" w:rsidRPr="009E70F6" w:rsidRDefault="00496F8D" w:rsidP="00DF213E">
      <w:pPr>
        <w:spacing w:after="0"/>
        <w:rPr>
          <w:rFonts w:cstheme="minorHAnsi"/>
          <w:sz w:val="18"/>
          <w:szCs w:val="18"/>
          <w:shd w:val="clear" w:color="auto" w:fill="FFFFFF"/>
          <w:lang w:val="en-GB"/>
        </w:rPr>
      </w:pPr>
      <w:r w:rsidRPr="009E70F6">
        <w:rPr>
          <w:rStyle w:val="Endnotenzeichen"/>
          <w:rFonts w:cstheme="minorHAnsi"/>
          <w:sz w:val="18"/>
          <w:szCs w:val="18"/>
        </w:rPr>
        <w:endnoteRef/>
      </w:r>
      <w:r w:rsidRPr="009E70F6">
        <w:rPr>
          <w:rFonts w:cstheme="minorHAnsi"/>
          <w:sz w:val="18"/>
          <w:szCs w:val="18"/>
          <w:lang w:val="en-GB"/>
        </w:rPr>
        <w:t xml:space="preserve"> </w:t>
      </w:r>
      <w:r w:rsidRPr="009E70F6">
        <w:rPr>
          <w:rFonts w:cstheme="minorHAnsi"/>
          <w:sz w:val="18"/>
          <w:szCs w:val="18"/>
          <w:shd w:val="clear" w:color="auto" w:fill="FFFFFF"/>
          <w:lang w:val="en-GB"/>
        </w:rPr>
        <w:t xml:space="preserve">Testimonies by indigenous women in Colombia: </w:t>
      </w:r>
      <w:hyperlink r:id="rId9" w:history="1">
        <w:r w:rsidRPr="009E70F6">
          <w:rPr>
            <w:rStyle w:val="Hyperlink"/>
            <w:rFonts w:cstheme="minorHAnsi"/>
            <w:sz w:val="18"/>
            <w:szCs w:val="18"/>
            <w:shd w:val="clear" w:color="auto" w:fill="FFFFFF"/>
            <w:lang w:val="en-GB"/>
          </w:rPr>
          <w:t>https://news.mongabay.com/2021/12/in-colombia-threatened-women-of-the-wayuu-community-continue-to-fight-rampant-mining/</w:t>
        </w:r>
      </w:hyperlink>
      <w:r w:rsidRPr="009E70F6">
        <w:rPr>
          <w:rFonts w:cstheme="minorHAnsi"/>
          <w:sz w:val="18"/>
          <w:szCs w:val="18"/>
          <w:shd w:val="clear" w:color="auto" w:fill="FFFFFF"/>
          <w:lang w:val="en-GB"/>
        </w:rPr>
        <w:t xml:space="preserve"> and field observations by WECF. </w:t>
      </w:r>
    </w:p>
  </w:endnote>
  <w:endnote w:id="17">
    <w:p w14:paraId="79409E35" w14:textId="03AA40BB" w:rsidR="00496F8D" w:rsidRPr="009E70F6" w:rsidRDefault="00496F8D">
      <w:pPr>
        <w:pStyle w:val="Endnotentext"/>
        <w:rPr>
          <w:rFonts w:cstheme="minorHAnsi"/>
          <w:sz w:val="18"/>
          <w:szCs w:val="18"/>
          <w:lang w:val="en-GB"/>
        </w:rPr>
      </w:pPr>
      <w:r w:rsidRPr="009E70F6">
        <w:rPr>
          <w:rStyle w:val="Endnotenzeichen"/>
          <w:rFonts w:cstheme="minorHAnsi"/>
          <w:sz w:val="18"/>
          <w:szCs w:val="18"/>
        </w:rPr>
        <w:endnoteRef/>
      </w:r>
      <w:r w:rsidRPr="009E70F6">
        <w:rPr>
          <w:rFonts w:cstheme="minorHAnsi"/>
          <w:sz w:val="18"/>
          <w:szCs w:val="18"/>
          <w:lang w:val="en-GB"/>
        </w:rPr>
        <w:t xml:space="preserve"> </w:t>
      </w:r>
      <w:r w:rsidRPr="009E70F6">
        <w:rPr>
          <w:rStyle w:val="Absatz-Standardschriftart1"/>
          <w:rFonts w:cstheme="minorHAnsi"/>
          <w:sz w:val="18"/>
          <w:szCs w:val="18"/>
          <w:lang w:val="en-US"/>
        </w:rPr>
        <w:t>Nearly 40% of documented violence against civil society activists and local participants is directed deliberately against women, in order to demobilize them and their families. Victims conjecture that their political engagement has been punished in part because via their activism they abandon various roles as socially marginalized individuals: “</w:t>
      </w:r>
      <w:r w:rsidRPr="009E70F6">
        <w:rPr>
          <w:rStyle w:val="Absatz-Standardschriftart1"/>
          <w:rFonts w:cstheme="minorHAnsi"/>
          <w:bCs/>
          <w:i/>
          <w:sz w:val="18"/>
          <w:szCs w:val="18"/>
          <w:lang w:val="en-US"/>
        </w:rPr>
        <w:t>Vulnerability frequently extends beyond gender dynamics. Often, as an NGO representative in Oaxaca, Mexico pointed out, it is about being a woman, indigenous, marginalized, and a human rights defender</w:t>
      </w:r>
      <w:r w:rsidRPr="009E70F6">
        <w:rPr>
          <w:rStyle w:val="Absatz-Standardschriftart1"/>
          <w:rFonts w:cstheme="minorHAnsi"/>
          <w:bCs/>
          <w:sz w:val="18"/>
          <w:szCs w:val="18"/>
          <w:lang w:val="en-US"/>
        </w:rPr>
        <w:t xml:space="preserve">” (Terwindt/Schliemann </w:t>
      </w:r>
      <w:r w:rsidRPr="009E70F6">
        <w:rPr>
          <w:rStyle w:val="Absatz-Standardschriftart1"/>
          <w:rFonts w:cstheme="minorHAnsi"/>
          <w:sz w:val="18"/>
          <w:szCs w:val="18"/>
          <w:lang w:val="en-US"/>
        </w:rPr>
        <w:t xml:space="preserve">(2017): “Tricky Business: Space for Civil Society in Natural Resource Struggles”, </w:t>
      </w:r>
      <w:r w:rsidRPr="009E70F6">
        <w:rPr>
          <w:rFonts w:cstheme="minorHAnsi"/>
          <w:sz w:val="18"/>
          <w:szCs w:val="18"/>
          <w:lang w:val="en-US"/>
        </w:rPr>
        <w:t xml:space="preserve">Heinrich Böll Foundation, European Center for Institutional and Human Rights (eds.), </w:t>
      </w:r>
      <w:r w:rsidRPr="009E70F6">
        <w:rPr>
          <w:rStyle w:val="Absatz-Standardschriftart1"/>
          <w:rFonts w:cstheme="minorHAnsi"/>
          <w:bCs/>
          <w:sz w:val="18"/>
          <w:szCs w:val="18"/>
          <w:lang w:val="en-US"/>
        </w:rPr>
        <w:t xml:space="preserve">p. 8; </w:t>
      </w:r>
      <w:hyperlink r:id="rId10" w:history="1">
        <w:r w:rsidRPr="00213129">
          <w:rPr>
            <w:rStyle w:val="Hyperlink"/>
            <w:rFonts w:cstheme="minorHAnsi"/>
            <w:sz w:val="18"/>
            <w:szCs w:val="18"/>
            <w:lang w:val="en-US"/>
          </w:rPr>
          <w:t>https://www.boell.de/en/2017/12/07/tricky-business?dimension1=division_demo</w:t>
        </w:r>
      </w:hyperlink>
      <w:r w:rsidRPr="00213129">
        <w:rPr>
          <w:rStyle w:val="Absatz-Standardschriftart1"/>
          <w:rFonts w:cstheme="minorHAnsi"/>
          <w:bCs/>
          <w:sz w:val="18"/>
          <w:szCs w:val="18"/>
          <w:lang w:val="en-US"/>
        </w:rPr>
        <w:t>).</w:t>
      </w:r>
    </w:p>
  </w:endnote>
  <w:endnote w:id="18">
    <w:p w14:paraId="1F8759FF" w14:textId="739612F2" w:rsidR="00213129" w:rsidRPr="00213129" w:rsidRDefault="00213129">
      <w:pPr>
        <w:pStyle w:val="Endnotentext"/>
        <w:rPr>
          <w:sz w:val="18"/>
          <w:szCs w:val="18"/>
          <w:lang w:val="en-GB"/>
        </w:rPr>
      </w:pPr>
      <w:r>
        <w:rPr>
          <w:rStyle w:val="Endnotenzeichen"/>
        </w:rPr>
        <w:endnoteRef/>
      </w:r>
      <w:r w:rsidRPr="00213129">
        <w:rPr>
          <w:lang w:val="en-GB"/>
        </w:rPr>
        <w:t xml:space="preserve"> </w:t>
      </w:r>
      <w:r w:rsidRPr="00213129">
        <w:rPr>
          <w:sz w:val="18"/>
          <w:szCs w:val="18"/>
          <w:lang w:val="en-GB"/>
        </w:rPr>
        <w:t>Schalatek, Liane, 2021: Core Steps to Increase Quality and Quantity of Gender-Responsive Climate Finance, Expert Paper for UN Women Expert Group Meeting ‘Achieving gender equality and the empowerment of all women and girls in the context of climate change, environmental and disaster risk reduction policies and programmes’ 11 – 14 October 2021 (https://www.unwomen.org/sites/default/files/Headquarters/Attachments/Sections/CSW/66/EGM/Expert%20Papers/Liane%20SCHALATEK_CSW66%20Expert%20Paper.pdf) See also: www.boell.de/en/2022/03/11/climate-mitigation-and-adaptation-requires-gender-responsive-financing</w:t>
      </w:r>
    </w:p>
  </w:endnote>
  <w:endnote w:id="19">
    <w:p w14:paraId="7022EF93" w14:textId="75C60D66" w:rsidR="00496F8D" w:rsidRPr="009E70F6" w:rsidRDefault="00496F8D">
      <w:pPr>
        <w:pStyle w:val="Endnotentext"/>
        <w:rPr>
          <w:rFonts w:cstheme="minorHAnsi"/>
          <w:sz w:val="18"/>
          <w:szCs w:val="18"/>
          <w:lang w:val="en-GB"/>
        </w:rPr>
      </w:pPr>
      <w:r w:rsidRPr="009E70F6">
        <w:rPr>
          <w:rStyle w:val="Endnotenzeichen"/>
          <w:sz w:val="18"/>
          <w:szCs w:val="18"/>
        </w:rPr>
        <w:endnoteRef/>
      </w:r>
      <w:r w:rsidRPr="009E70F6">
        <w:rPr>
          <w:sz w:val="18"/>
          <w:szCs w:val="18"/>
          <w:lang w:val="en-GB"/>
        </w:rPr>
        <w:t xml:space="preserve"> </w:t>
      </w:r>
      <w:r w:rsidRPr="009E70F6">
        <w:rPr>
          <w:rFonts w:cstheme="minorHAnsi"/>
          <w:sz w:val="18"/>
          <w:szCs w:val="18"/>
          <w:lang w:val="en-GB"/>
        </w:rPr>
        <w:t>https://righttoenergy.org/about-energy-poverty/</w:t>
      </w:r>
    </w:p>
  </w:endnote>
  <w:endnote w:id="20">
    <w:p w14:paraId="77E0FC9E" w14:textId="5BFFC6C6" w:rsidR="00496F8D" w:rsidRPr="009E70F6" w:rsidRDefault="00496F8D">
      <w:pPr>
        <w:pStyle w:val="Endnotentext"/>
        <w:rPr>
          <w:rFonts w:cstheme="minorHAnsi"/>
          <w:sz w:val="18"/>
          <w:szCs w:val="18"/>
          <w:lang w:val="en-GB"/>
        </w:rPr>
      </w:pPr>
      <w:r w:rsidRPr="009E70F6">
        <w:rPr>
          <w:rStyle w:val="Endnotenzeichen"/>
          <w:rFonts w:cstheme="minorHAnsi"/>
          <w:sz w:val="18"/>
          <w:szCs w:val="18"/>
        </w:rPr>
        <w:endnoteRef/>
      </w:r>
      <w:r w:rsidRPr="009E70F6">
        <w:rPr>
          <w:rFonts w:cstheme="minorHAnsi"/>
          <w:sz w:val="18"/>
          <w:szCs w:val="18"/>
          <w:lang w:val="en-GB"/>
        </w:rPr>
        <w:t xml:space="preserve"> </w:t>
      </w:r>
      <w:r w:rsidRPr="009E70F6">
        <w:rPr>
          <w:rStyle w:val="fontstyle01"/>
          <w:rFonts w:asciiTheme="minorHAnsi" w:hAnsiTheme="minorHAnsi" w:cstheme="minorHAnsi"/>
          <w:sz w:val="18"/>
          <w:szCs w:val="18"/>
          <w:lang w:val="en-GB"/>
        </w:rPr>
        <w:t xml:space="preserve">EmpowerMed (2020): Report on gender aspects of existing financial schemes for poverty measures </w:t>
      </w:r>
      <w:r w:rsidRPr="009E70F6">
        <w:rPr>
          <w:rFonts w:cstheme="minorHAnsi"/>
          <w:color w:val="000000"/>
          <w:sz w:val="18"/>
          <w:szCs w:val="18"/>
          <w:lang w:val="en-GB"/>
        </w:rPr>
        <w:br/>
      </w:r>
      <w:r w:rsidRPr="009E70F6">
        <w:rPr>
          <w:rStyle w:val="fontstyle01"/>
          <w:rFonts w:asciiTheme="minorHAnsi" w:hAnsiTheme="minorHAnsi" w:cstheme="minorHAnsi"/>
          <w:sz w:val="18"/>
          <w:szCs w:val="18"/>
          <w:lang w:val="en-GB"/>
        </w:rPr>
        <w:t>(www.empowermed.eu/resource/report-on-gender-aspects-of-existing-financial-schemes-for-energy-poverty-measures/)</w:t>
      </w:r>
    </w:p>
  </w:endnote>
  <w:endnote w:id="21">
    <w:p w14:paraId="70893A91" w14:textId="44878629" w:rsidR="00496F8D" w:rsidRPr="009E70F6" w:rsidRDefault="00496F8D">
      <w:pPr>
        <w:pStyle w:val="Endnotentext"/>
        <w:rPr>
          <w:sz w:val="18"/>
          <w:szCs w:val="18"/>
          <w:lang w:val="en-GB"/>
        </w:rPr>
      </w:pPr>
      <w:r w:rsidRPr="009E70F6">
        <w:rPr>
          <w:rStyle w:val="Endnotenzeichen"/>
          <w:rFonts w:cstheme="minorHAnsi"/>
          <w:sz w:val="18"/>
          <w:szCs w:val="18"/>
        </w:rPr>
        <w:endnoteRef/>
      </w:r>
      <w:r w:rsidRPr="009E70F6">
        <w:rPr>
          <w:rFonts w:cstheme="minorHAnsi"/>
          <w:sz w:val="18"/>
          <w:szCs w:val="18"/>
          <w:lang w:val="en-GB"/>
        </w:rPr>
        <w:t xml:space="preserve"> Röhr, Ulrike (2021): Carbon Pricing from a Feminist Perspective</w:t>
      </w:r>
      <w:r w:rsidRPr="009E70F6">
        <w:rPr>
          <w:sz w:val="18"/>
          <w:szCs w:val="18"/>
          <w:lang w:val="en-GB"/>
        </w:rPr>
        <w:t xml:space="preserve"> (www.genanet.de/fileadmin/user_upload/dokumente/Themen/Klima/Carbon_pricing-Genderanalysis_en.pdf)</w:t>
      </w:r>
    </w:p>
  </w:endnote>
  <w:endnote w:id="22">
    <w:p w14:paraId="130D695C" w14:textId="30AA34BA" w:rsidR="00496F8D" w:rsidRPr="009E70F6" w:rsidRDefault="00496F8D">
      <w:pPr>
        <w:pStyle w:val="Endnotentext"/>
        <w:rPr>
          <w:sz w:val="18"/>
          <w:szCs w:val="18"/>
          <w:lang w:val="en-GB"/>
        </w:rPr>
      </w:pPr>
      <w:r w:rsidRPr="009E70F6">
        <w:rPr>
          <w:rStyle w:val="Endnotenzeichen"/>
          <w:sz w:val="18"/>
          <w:szCs w:val="18"/>
        </w:rPr>
        <w:endnoteRef/>
      </w:r>
      <w:r w:rsidRPr="009E70F6">
        <w:rPr>
          <w:sz w:val="18"/>
          <w:szCs w:val="18"/>
          <w:lang w:val="en-GB"/>
        </w:rPr>
        <w:t xml:space="preserve"> EEB and WECF (2021): Why the European Green Deal Needs Ecofeminism, pg. 109 et seqq.</w:t>
      </w:r>
      <w:r w:rsidR="00266AC5">
        <w:rPr>
          <w:sz w:val="18"/>
          <w:szCs w:val="18"/>
          <w:lang w:val="en-GB"/>
        </w:rPr>
        <w:t xml:space="preserve">; and Heinrich </w:t>
      </w:r>
      <w:r w:rsidR="00266AC5">
        <w:rPr>
          <w:sz w:val="18"/>
          <w:szCs w:val="18"/>
          <w:lang w:val="en-GB"/>
        </w:rPr>
        <w:t>Böll Stiftung (ed.), 2022: Feminist Perspectives on gender-just and sustainable urban development (</w:t>
      </w:r>
      <w:r w:rsidR="00266AC5" w:rsidRPr="00266AC5">
        <w:rPr>
          <w:sz w:val="18"/>
          <w:szCs w:val="18"/>
          <w:lang w:val="en-GB"/>
        </w:rPr>
        <w:t>www.boell.de/sites/default/files/2023-01/inbrief_urbanisation_en.pdf</w:t>
      </w:r>
      <w:r w:rsidR="00266AC5">
        <w:rPr>
          <w:sz w:val="18"/>
          <w:szCs w:val="18"/>
          <w:lang w:val="en-GB"/>
        </w:rPr>
        <w:t>)</w:t>
      </w:r>
    </w:p>
  </w:endnote>
  <w:endnote w:id="23">
    <w:p w14:paraId="0B5F6C5B" w14:textId="10F42089" w:rsidR="00496F8D" w:rsidRPr="009E70F6" w:rsidRDefault="00496F8D">
      <w:pPr>
        <w:pStyle w:val="Endnotentext"/>
        <w:rPr>
          <w:sz w:val="18"/>
          <w:szCs w:val="18"/>
          <w:lang w:val="en-GB"/>
        </w:rPr>
      </w:pPr>
      <w:r w:rsidRPr="009E70F6">
        <w:rPr>
          <w:rStyle w:val="Endnotenzeichen"/>
          <w:sz w:val="18"/>
          <w:szCs w:val="18"/>
        </w:rPr>
        <w:endnoteRef/>
      </w:r>
      <w:r w:rsidRPr="009E70F6">
        <w:rPr>
          <w:sz w:val="18"/>
          <w:szCs w:val="18"/>
          <w:lang w:val="en-GB"/>
        </w:rPr>
        <w:t xml:space="preserve"> https://www.wecf.org/de/blinder-fleck-gleichstellung</w:t>
      </w:r>
    </w:p>
  </w:endnote>
  <w:endnote w:id="24">
    <w:p w14:paraId="27CD7472" w14:textId="7FD834E7" w:rsidR="00496F8D" w:rsidRPr="009E70F6" w:rsidRDefault="00496F8D">
      <w:pPr>
        <w:pStyle w:val="Endnotentext"/>
        <w:rPr>
          <w:sz w:val="18"/>
          <w:szCs w:val="18"/>
          <w:lang w:val="en-GB"/>
        </w:rPr>
      </w:pPr>
      <w:r w:rsidRPr="009E70F6">
        <w:rPr>
          <w:rStyle w:val="Endnotenzeichen"/>
          <w:sz w:val="18"/>
          <w:szCs w:val="18"/>
        </w:rPr>
        <w:endnoteRef/>
      </w:r>
      <w:r w:rsidRPr="009E70F6">
        <w:rPr>
          <w:sz w:val="18"/>
          <w:szCs w:val="18"/>
          <w:lang w:val="en-GB"/>
        </w:rPr>
        <w:t xml:space="preserve"> https://www.spd.de/fileadmin/Dokumente/Beschluesse/20230328_Koalitionsausschuss.pdf</w:t>
      </w:r>
    </w:p>
  </w:endnote>
  <w:endnote w:id="25">
    <w:p w14:paraId="6C8A131F" w14:textId="77777777" w:rsidR="00496F8D" w:rsidRPr="009E70F6" w:rsidRDefault="00496F8D" w:rsidP="00E26049">
      <w:pPr>
        <w:pStyle w:val="Endnotentext"/>
        <w:rPr>
          <w:sz w:val="18"/>
          <w:szCs w:val="18"/>
          <w:lang w:val="en-GB"/>
        </w:rPr>
      </w:pPr>
      <w:r w:rsidRPr="009E70F6">
        <w:rPr>
          <w:rStyle w:val="Endnotenzeichen"/>
          <w:sz w:val="18"/>
          <w:szCs w:val="18"/>
        </w:rPr>
        <w:endnoteRef/>
      </w:r>
      <w:r w:rsidRPr="009E70F6">
        <w:rPr>
          <w:sz w:val="18"/>
          <w:szCs w:val="18"/>
          <w:lang w:val="en-GB"/>
        </w:rPr>
        <w:t xml:space="preserve"> https://www.bundesregierung.de/breg-de/themen/klimaschutz/klimaschutzgesetz-2021-1913672</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NewRomanPS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6181915"/>
      <w:docPartObj>
        <w:docPartGallery w:val="Page Numbers (Bottom of Page)"/>
        <w:docPartUnique/>
      </w:docPartObj>
    </w:sdtPr>
    <w:sdtContent>
      <w:p w14:paraId="39A444BF" w14:textId="5C1E5727" w:rsidR="00A57EFD" w:rsidRDefault="00A57EFD">
        <w:pPr>
          <w:pStyle w:val="Fuzeile"/>
          <w:jc w:val="center"/>
        </w:pPr>
        <w:r>
          <w:fldChar w:fldCharType="begin"/>
        </w:r>
        <w:r>
          <w:instrText>PAGE   \* MERGEFORMAT</w:instrText>
        </w:r>
        <w:r>
          <w:fldChar w:fldCharType="separate"/>
        </w:r>
        <w:r>
          <w:t>2</w:t>
        </w:r>
        <w:r>
          <w:fldChar w:fldCharType="end"/>
        </w:r>
      </w:p>
    </w:sdtContent>
  </w:sdt>
  <w:p w14:paraId="0E27C6B6" w14:textId="77777777" w:rsidR="00A57EFD" w:rsidRDefault="00A57EFD">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3F1E06" w14:textId="77777777" w:rsidR="006D52E6" w:rsidRDefault="006D52E6" w:rsidP="00C25421">
      <w:pPr>
        <w:spacing w:after="0" w:line="240" w:lineRule="auto"/>
      </w:pPr>
      <w:r>
        <w:separator/>
      </w:r>
    </w:p>
  </w:footnote>
  <w:footnote w:type="continuationSeparator" w:id="0">
    <w:p w14:paraId="21863368" w14:textId="77777777" w:rsidR="006D52E6" w:rsidRDefault="006D52E6" w:rsidP="00C254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A31820" w14:textId="5680E4A4" w:rsidR="00FD4265" w:rsidRDefault="007D2EF4">
    <w:pPr>
      <w:pStyle w:val="Kopfzeile"/>
    </w:pPr>
    <w:r>
      <w:rPr>
        <w:i/>
        <w:iCs/>
        <w:noProof/>
        <w:color w:val="FF0000"/>
        <w:lang w:val="en-GB"/>
      </w:rPr>
      <w:drawing>
        <wp:anchor distT="0" distB="0" distL="114300" distR="114300" simplePos="0" relativeHeight="251661312" behindDoc="0" locked="0" layoutInCell="1" allowOverlap="1" wp14:anchorId="251B1EEB" wp14:editId="62607F9A">
          <wp:simplePos x="0" y="0"/>
          <wp:positionH relativeFrom="column">
            <wp:posOffset>4088592</wp:posOffset>
          </wp:positionH>
          <wp:positionV relativeFrom="paragraph">
            <wp:posOffset>-227965</wp:posOffset>
          </wp:positionV>
          <wp:extent cx="1132840" cy="1156335"/>
          <wp:effectExtent l="0" t="0" r="0" b="0"/>
          <wp:wrapTopAndBottom/>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2"/>
                  <pic:cNvPicPr/>
                </pic:nvPicPr>
                <pic:blipFill>
                  <a:blip r:embed="rId1">
                    <a:extLst>
                      <a:ext uri="{28A0092B-C50C-407E-A947-70E740481C1C}">
                        <a14:useLocalDpi xmlns:a14="http://schemas.microsoft.com/office/drawing/2010/main" val="0"/>
                      </a:ext>
                    </a:extLst>
                  </a:blip>
                  <a:stretch>
                    <a:fillRect/>
                  </a:stretch>
                </pic:blipFill>
                <pic:spPr>
                  <a:xfrm>
                    <a:off x="0" y="0"/>
                    <a:ext cx="1132840" cy="1156335"/>
                  </a:xfrm>
                  <a:prstGeom prst="rect">
                    <a:avLst/>
                  </a:prstGeom>
                </pic:spPr>
              </pic:pic>
            </a:graphicData>
          </a:graphic>
          <wp14:sizeRelH relativeFrom="margin">
            <wp14:pctWidth>0</wp14:pctWidth>
          </wp14:sizeRelH>
          <wp14:sizeRelV relativeFrom="margin">
            <wp14:pctHeight>0</wp14:pctHeight>
          </wp14:sizeRelV>
        </wp:anchor>
      </w:drawing>
    </w:r>
    <w:r w:rsidR="00A3187B">
      <w:rPr>
        <w:i/>
        <w:iCs/>
        <w:noProof/>
        <w:color w:val="FF0000"/>
        <w:lang w:val="en-GB"/>
      </w:rPr>
      <w:drawing>
        <wp:anchor distT="0" distB="0" distL="114300" distR="114300" simplePos="0" relativeHeight="251659264" behindDoc="0" locked="0" layoutInCell="1" allowOverlap="1" wp14:anchorId="1662AD59" wp14:editId="1A5863D1">
          <wp:simplePos x="0" y="0"/>
          <wp:positionH relativeFrom="column">
            <wp:posOffset>0</wp:posOffset>
          </wp:positionH>
          <wp:positionV relativeFrom="paragraph">
            <wp:posOffset>-66502</wp:posOffset>
          </wp:positionV>
          <wp:extent cx="1876425" cy="918845"/>
          <wp:effectExtent l="0" t="0" r="0" b="0"/>
          <wp:wrapTopAndBottom/>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pic:cNvPicPr/>
                </pic:nvPicPr>
                <pic:blipFill>
                  <a:blip r:embed="rId2" cstate="print">
                    <a:extLst>
                      <a:ext uri="{28A0092B-C50C-407E-A947-70E740481C1C}">
                        <a14:useLocalDpi xmlns:a14="http://schemas.microsoft.com/office/drawing/2010/main" val="0"/>
                      </a:ext>
                    </a:extLst>
                  </a:blip>
                  <a:stretch>
                    <a:fillRect/>
                  </a:stretch>
                </pic:blipFill>
                <pic:spPr>
                  <a:xfrm>
                    <a:off x="0" y="0"/>
                    <a:ext cx="1876425" cy="91884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80016"/>
    <w:multiLevelType w:val="hybridMultilevel"/>
    <w:tmpl w:val="F4A883EA"/>
    <w:lvl w:ilvl="0" w:tplc="04070001">
      <w:start w:val="1"/>
      <w:numFmt w:val="bullet"/>
      <w:lvlText w:val=""/>
      <w:lvlJc w:val="left"/>
      <w:pPr>
        <w:ind w:left="1428" w:hanging="360"/>
      </w:pPr>
      <w:rPr>
        <w:rFonts w:ascii="Symbol" w:hAnsi="Symbol" w:hint="default"/>
      </w:rPr>
    </w:lvl>
    <w:lvl w:ilvl="1" w:tplc="08090003" w:tentative="1">
      <w:start w:val="1"/>
      <w:numFmt w:val="bullet"/>
      <w:lvlText w:val="o"/>
      <w:lvlJc w:val="left"/>
      <w:pPr>
        <w:ind w:left="2148" w:hanging="360"/>
      </w:pPr>
      <w:rPr>
        <w:rFonts w:ascii="Courier New" w:hAnsi="Courier New" w:cs="Courier New" w:hint="default"/>
      </w:rPr>
    </w:lvl>
    <w:lvl w:ilvl="2" w:tplc="08090005" w:tentative="1">
      <w:start w:val="1"/>
      <w:numFmt w:val="bullet"/>
      <w:lvlText w:val=""/>
      <w:lvlJc w:val="left"/>
      <w:pPr>
        <w:ind w:left="2868" w:hanging="360"/>
      </w:pPr>
      <w:rPr>
        <w:rFonts w:ascii="Wingdings" w:hAnsi="Wingdings" w:hint="default"/>
      </w:rPr>
    </w:lvl>
    <w:lvl w:ilvl="3" w:tplc="08090001" w:tentative="1">
      <w:start w:val="1"/>
      <w:numFmt w:val="bullet"/>
      <w:lvlText w:val=""/>
      <w:lvlJc w:val="left"/>
      <w:pPr>
        <w:ind w:left="3588" w:hanging="360"/>
      </w:pPr>
      <w:rPr>
        <w:rFonts w:ascii="Symbol" w:hAnsi="Symbol" w:hint="default"/>
      </w:rPr>
    </w:lvl>
    <w:lvl w:ilvl="4" w:tplc="08090003" w:tentative="1">
      <w:start w:val="1"/>
      <w:numFmt w:val="bullet"/>
      <w:lvlText w:val="o"/>
      <w:lvlJc w:val="left"/>
      <w:pPr>
        <w:ind w:left="4308" w:hanging="360"/>
      </w:pPr>
      <w:rPr>
        <w:rFonts w:ascii="Courier New" w:hAnsi="Courier New" w:cs="Courier New" w:hint="default"/>
      </w:rPr>
    </w:lvl>
    <w:lvl w:ilvl="5" w:tplc="08090005" w:tentative="1">
      <w:start w:val="1"/>
      <w:numFmt w:val="bullet"/>
      <w:lvlText w:val=""/>
      <w:lvlJc w:val="left"/>
      <w:pPr>
        <w:ind w:left="5028" w:hanging="360"/>
      </w:pPr>
      <w:rPr>
        <w:rFonts w:ascii="Wingdings" w:hAnsi="Wingdings" w:hint="default"/>
      </w:rPr>
    </w:lvl>
    <w:lvl w:ilvl="6" w:tplc="08090001" w:tentative="1">
      <w:start w:val="1"/>
      <w:numFmt w:val="bullet"/>
      <w:lvlText w:val=""/>
      <w:lvlJc w:val="left"/>
      <w:pPr>
        <w:ind w:left="5748" w:hanging="360"/>
      </w:pPr>
      <w:rPr>
        <w:rFonts w:ascii="Symbol" w:hAnsi="Symbol" w:hint="default"/>
      </w:rPr>
    </w:lvl>
    <w:lvl w:ilvl="7" w:tplc="08090003" w:tentative="1">
      <w:start w:val="1"/>
      <w:numFmt w:val="bullet"/>
      <w:lvlText w:val="o"/>
      <w:lvlJc w:val="left"/>
      <w:pPr>
        <w:ind w:left="6468" w:hanging="360"/>
      </w:pPr>
      <w:rPr>
        <w:rFonts w:ascii="Courier New" w:hAnsi="Courier New" w:cs="Courier New" w:hint="default"/>
      </w:rPr>
    </w:lvl>
    <w:lvl w:ilvl="8" w:tplc="08090005" w:tentative="1">
      <w:start w:val="1"/>
      <w:numFmt w:val="bullet"/>
      <w:lvlText w:val=""/>
      <w:lvlJc w:val="left"/>
      <w:pPr>
        <w:ind w:left="7188" w:hanging="360"/>
      </w:pPr>
      <w:rPr>
        <w:rFonts w:ascii="Wingdings" w:hAnsi="Wingdings" w:hint="default"/>
      </w:rPr>
    </w:lvl>
  </w:abstractNum>
  <w:abstractNum w:abstractNumId="1" w15:restartNumberingAfterBreak="0">
    <w:nsid w:val="094F4452"/>
    <w:multiLevelType w:val="hybridMultilevel"/>
    <w:tmpl w:val="5D2CE5D8"/>
    <w:lvl w:ilvl="0" w:tplc="2D267C48">
      <w:numFmt w:val="bullet"/>
      <w:lvlText w:val=""/>
      <w:lvlJc w:val="left"/>
      <w:pPr>
        <w:ind w:left="453" w:hanging="284"/>
      </w:pPr>
      <w:rPr>
        <w:rFonts w:ascii="Wingdings" w:eastAsia="Wingdings" w:hAnsi="Wingdings" w:cs="Wingdings" w:hint="default"/>
        <w:w w:val="100"/>
        <w:sz w:val="20"/>
        <w:szCs w:val="20"/>
        <w:lang w:val="de-DE" w:eastAsia="de-DE" w:bidi="de-DE"/>
      </w:rPr>
    </w:lvl>
    <w:lvl w:ilvl="1" w:tplc="51C8C0EC">
      <w:numFmt w:val="bullet"/>
      <w:lvlText w:val="•"/>
      <w:lvlJc w:val="left"/>
      <w:pPr>
        <w:ind w:left="1377" w:hanging="284"/>
      </w:pPr>
      <w:rPr>
        <w:rFonts w:hint="default"/>
        <w:lang w:val="de-DE" w:eastAsia="de-DE" w:bidi="de-DE"/>
      </w:rPr>
    </w:lvl>
    <w:lvl w:ilvl="2" w:tplc="8EDC3534">
      <w:numFmt w:val="bullet"/>
      <w:lvlText w:val="•"/>
      <w:lvlJc w:val="left"/>
      <w:pPr>
        <w:ind w:left="2295" w:hanging="284"/>
      </w:pPr>
      <w:rPr>
        <w:rFonts w:hint="default"/>
        <w:lang w:val="de-DE" w:eastAsia="de-DE" w:bidi="de-DE"/>
      </w:rPr>
    </w:lvl>
    <w:lvl w:ilvl="3" w:tplc="6BF872EE">
      <w:numFmt w:val="bullet"/>
      <w:lvlText w:val="•"/>
      <w:lvlJc w:val="left"/>
      <w:pPr>
        <w:ind w:left="3213" w:hanging="284"/>
      </w:pPr>
      <w:rPr>
        <w:rFonts w:hint="default"/>
        <w:lang w:val="de-DE" w:eastAsia="de-DE" w:bidi="de-DE"/>
      </w:rPr>
    </w:lvl>
    <w:lvl w:ilvl="4" w:tplc="8806CC54">
      <w:numFmt w:val="bullet"/>
      <w:lvlText w:val="•"/>
      <w:lvlJc w:val="left"/>
      <w:pPr>
        <w:ind w:left="4131" w:hanging="284"/>
      </w:pPr>
      <w:rPr>
        <w:rFonts w:hint="default"/>
        <w:lang w:val="de-DE" w:eastAsia="de-DE" w:bidi="de-DE"/>
      </w:rPr>
    </w:lvl>
    <w:lvl w:ilvl="5" w:tplc="58C4D70A">
      <w:numFmt w:val="bullet"/>
      <w:lvlText w:val="•"/>
      <w:lvlJc w:val="left"/>
      <w:pPr>
        <w:ind w:left="5048" w:hanging="284"/>
      </w:pPr>
      <w:rPr>
        <w:rFonts w:hint="default"/>
        <w:lang w:val="de-DE" w:eastAsia="de-DE" w:bidi="de-DE"/>
      </w:rPr>
    </w:lvl>
    <w:lvl w:ilvl="6" w:tplc="17080446">
      <w:numFmt w:val="bullet"/>
      <w:lvlText w:val="•"/>
      <w:lvlJc w:val="left"/>
      <w:pPr>
        <w:ind w:left="5966" w:hanging="284"/>
      </w:pPr>
      <w:rPr>
        <w:rFonts w:hint="default"/>
        <w:lang w:val="de-DE" w:eastAsia="de-DE" w:bidi="de-DE"/>
      </w:rPr>
    </w:lvl>
    <w:lvl w:ilvl="7" w:tplc="2A50C2DA">
      <w:numFmt w:val="bullet"/>
      <w:lvlText w:val="•"/>
      <w:lvlJc w:val="left"/>
      <w:pPr>
        <w:ind w:left="6884" w:hanging="284"/>
      </w:pPr>
      <w:rPr>
        <w:rFonts w:hint="default"/>
        <w:lang w:val="de-DE" w:eastAsia="de-DE" w:bidi="de-DE"/>
      </w:rPr>
    </w:lvl>
    <w:lvl w:ilvl="8" w:tplc="D11EEF14">
      <w:numFmt w:val="bullet"/>
      <w:lvlText w:val="•"/>
      <w:lvlJc w:val="left"/>
      <w:pPr>
        <w:ind w:left="7802" w:hanging="284"/>
      </w:pPr>
      <w:rPr>
        <w:rFonts w:hint="default"/>
        <w:lang w:val="de-DE" w:eastAsia="de-DE" w:bidi="de-DE"/>
      </w:rPr>
    </w:lvl>
  </w:abstractNum>
  <w:abstractNum w:abstractNumId="2" w15:restartNumberingAfterBreak="0">
    <w:nsid w:val="09D72165"/>
    <w:multiLevelType w:val="hybridMultilevel"/>
    <w:tmpl w:val="91749BE8"/>
    <w:lvl w:ilvl="0" w:tplc="04070001">
      <w:start w:val="1"/>
      <w:numFmt w:val="bullet"/>
      <w:lvlText w:val=""/>
      <w:lvlJc w:val="left"/>
      <w:pPr>
        <w:ind w:left="1068" w:hanging="360"/>
      </w:pPr>
      <w:rPr>
        <w:rFonts w:ascii="Symbol" w:hAnsi="Symbol"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3" w15:restartNumberingAfterBreak="0">
    <w:nsid w:val="19A86ACC"/>
    <w:multiLevelType w:val="hybridMultilevel"/>
    <w:tmpl w:val="C67E80C2"/>
    <w:lvl w:ilvl="0" w:tplc="7EAE7A1A">
      <w:start w:val="1"/>
      <w:numFmt w:val="bullet"/>
      <w:lvlText w:val=""/>
      <w:lvlJc w:val="left"/>
      <w:pPr>
        <w:ind w:left="1080" w:hanging="360"/>
      </w:pPr>
      <w:rPr>
        <w:rFonts w:ascii="Symbol" w:eastAsiaTheme="minorHAnsi" w:hAnsi="Symbol" w:cstheme="minorBidi" w:hint="default"/>
      </w:rPr>
    </w:lvl>
    <w:lvl w:ilvl="1" w:tplc="04070003">
      <w:start w:val="1"/>
      <w:numFmt w:val="bullet"/>
      <w:lvlText w:val="o"/>
      <w:lvlJc w:val="left"/>
      <w:pPr>
        <w:ind w:left="1800" w:hanging="360"/>
      </w:pPr>
      <w:rPr>
        <w:rFonts w:ascii="Courier New" w:hAnsi="Courier New" w:cs="Courier New" w:hint="default"/>
      </w:rPr>
    </w:lvl>
    <w:lvl w:ilvl="2" w:tplc="04070005">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4" w15:restartNumberingAfterBreak="0">
    <w:nsid w:val="264D17BF"/>
    <w:multiLevelType w:val="hybridMultilevel"/>
    <w:tmpl w:val="826037AA"/>
    <w:lvl w:ilvl="0" w:tplc="0407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022AED"/>
    <w:multiLevelType w:val="hybridMultilevel"/>
    <w:tmpl w:val="C9CC2E96"/>
    <w:lvl w:ilvl="0" w:tplc="B73C0B5A">
      <w:numFmt w:val="bullet"/>
      <w:lvlText w:val=""/>
      <w:lvlJc w:val="left"/>
      <w:pPr>
        <w:ind w:left="720" w:hanging="360"/>
      </w:pPr>
      <w:rPr>
        <w:rFonts w:ascii="Symbol" w:eastAsiaTheme="minorHAnsi" w:hAnsi="Symbol" w:cstheme="minorHAns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35D31F11"/>
    <w:multiLevelType w:val="hybridMultilevel"/>
    <w:tmpl w:val="4A3E7D20"/>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38206D19"/>
    <w:multiLevelType w:val="hybridMultilevel"/>
    <w:tmpl w:val="B15CAA86"/>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D4D56C3"/>
    <w:multiLevelType w:val="hybridMultilevel"/>
    <w:tmpl w:val="A1F01594"/>
    <w:lvl w:ilvl="0" w:tplc="BBDEC3A8">
      <w:start w:val="1"/>
      <w:numFmt w:val="bullet"/>
      <w:lvlText w:val=""/>
      <w:lvlJc w:val="left"/>
      <w:pPr>
        <w:ind w:left="720" w:hanging="360"/>
      </w:pPr>
      <w:rPr>
        <w:rFonts w:ascii="Wingdings" w:eastAsiaTheme="minorHAnsi" w:hAnsi="Wingdings" w:cstheme="minorHAns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506459C8"/>
    <w:multiLevelType w:val="hybridMultilevel"/>
    <w:tmpl w:val="535443FE"/>
    <w:lvl w:ilvl="0" w:tplc="04070001">
      <w:start w:val="1"/>
      <w:numFmt w:val="bullet"/>
      <w:lvlText w:val=""/>
      <w:lvlJc w:val="left"/>
      <w:pPr>
        <w:ind w:left="1428" w:hanging="360"/>
      </w:pPr>
      <w:rPr>
        <w:rFonts w:ascii="Symbol" w:hAnsi="Symbol" w:hint="default"/>
      </w:rPr>
    </w:lvl>
    <w:lvl w:ilvl="1" w:tplc="08090003" w:tentative="1">
      <w:start w:val="1"/>
      <w:numFmt w:val="bullet"/>
      <w:lvlText w:val="o"/>
      <w:lvlJc w:val="left"/>
      <w:pPr>
        <w:ind w:left="2148" w:hanging="360"/>
      </w:pPr>
      <w:rPr>
        <w:rFonts w:ascii="Courier New" w:hAnsi="Courier New" w:cs="Courier New" w:hint="default"/>
      </w:rPr>
    </w:lvl>
    <w:lvl w:ilvl="2" w:tplc="08090005" w:tentative="1">
      <w:start w:val="1"/>
      <w:numFmt w:val="bullet"/>
      <w:lvlText w:val=""/>
      <w:lvlJc w:val="left"/>
      <w:pPr>
        <w:ind w:left="2868" w:hanging="360"/>
      </w:pPr>
      <w:rPr>
        <w:rFonts w:ascii="Wingdings" w:hAnsi="Wingdings" w:hint="default"/>
      </w:rPr>
    </w:lvl>
    <w:lvl w:ilvl="3" w:tplc="08090001" w:tentative="1">
      <w:start w:val="1"/>
      <w:numFmt w:val="bullet"/>
      <w:lvlText w:val=""/>
      <w:lvlJc w:val="left"/>
      <w:pPr>
        <w:ind w:left="3588" w:hanging="360"/>
      </w:pPr>
      <w:rPr>
        <w:rFonts w:ascii="Symbol" w:hAnsi="Symbol" w:hint="default"/>
      </w:rPr>
    </w:lvl>
    <w:lvl w:ilvl="4" w:tplc="08090003" w:tentative="1">
      <w:start w:val="1"/>
      <w:numFmt w:val="bullet"/>
      <w:lvlText w:val="o"/>
      <w:lvlJc w:val="left"/>
      <w:pPr>
        <w:ind w:left="4308" w:hanging="360"/>
      </w:pPr>
      <w:rPr>
        <w:rFonts w:ascii="Courier New" w:hAnsi="Courier New" w:cs="Courier New" w:hint="default"/>
      </w:rPr>
    </w:lvl>
    <w:lvl w:ilvl="5" w:tplc="08090005" w:tentative="1">
      <w:start w:val="1"/>
      <w:numFmt w:val="bullet"/>
      <w:lvlText w:val=""/>
      <w:lvlJc w:val="left"/>
      <w:pPr>
        <w:ind w:left="5028" w:hanging="360"/>
      </w:pPr>
      <w:rPr>
        <w:rFonts w:ascii="Wingdings" w:hAnsi="Wingdings" w:hint="default"/>
      </w:rPr>
    </w:lvl>
    <w:lvl w:ilvl="6" w:tplc="08090001" w:tentative="1">
      <w:start w:val="1"/>
      <w:numFmt w:val="bullet"/>
      <w:lvlText w:val=""/>
      <w:lvlJc w:val="left"/>
      <w:pPr>
        <w:ind w:left="5748" w:hanging="360"/>
      </w:pPr>
      <w:rPr>
        <w:rFonts w:ascii="Symbol" w:hAnsi="Symbol" w:hint="default"/>
      </w:rPr>
    </w:lvl>
    <w:lvl w:ilvl="7" w:tplc="08090003" w:tentative="1">
      <w:start w:val="1"/>
      <w:numFmt w:val="bullet"/>
      <w:lvlText w:val="o"/>
      <w:lvlJc w:val="left"/>
      <w:pPr>
        <w:ind w:left="6468" w:hanging="360"/>
      </w:pPr>
      <w:rPr>
        <w:rFonts w:ascii="Courier New" w:hAnsi="Courier New" w:cs="Courier New" w:hint="default"/>
      </w:rPr>
    </w:lvl>
    <w:lvl w:ilvl="8" w:tplc="08090005" w:tentative="1">
      <w:start w:val="1"/>
      <w:numFmt w:val="bullet"/>
      <w:lvlText w:val=""/>
      <w:lvlJc w:val="left"/>
      <w:pPr>
        <w:ind w:left="7188" w:hanging="360"/>
      </w:pPr>
      <w:rPr>
        <w:rFonts w:ascii="Wingdings" w:hAnsi="Wingdings" w:hint="default"/>
      </w:rPr>
    </w:lvl>
  </w:abstractNum>
  <w:abstractNum w:abstractNumId="10" w15:restartNumberingAfterBreak="0">
    <w:nsid w:val="5B760DD3"/>
    <w:multiLevelType w:val="hybridMultilevel"/>
    <w:tmpl w:val="01823C5E"/>
    <w:lvl w:ilvl="0" w:tplc="0407000B">
      <w:start w:val="1"/>
      <w:numFmt w:val="bullet"/>
      <w:lvlText w:val=""/>
      <w:lvlJc w:val="left"/>
      <w:pPr>
        <w:ind w:left="720" w:hanging="360"/>
      </w:pPr>
      <w:rPr>
        <w:rFonts w:ascii="Wingdings" w:hAnsi="Wingdings"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5BB27558"/>
    <w:multiLevelType w:val="hybridMultilevel"/>
    <w:tmpl w:val="C7A466B6"/>
    <w:lvl w:ilvl="0" w:tplc="DFC04AA4">
      <w:numFmt w:val="bullet"/>
      <w:lvlText w:val="-"/>
      <w:lvlJc w:val="left"/>
      <w:pPr>
        <w:ind w:left="720" w:hanging="360"/>
      </w:pPr>
      <w:rPr>
        <w:rFonts w:ascii="Calibri" w:eastAsiaTheme="minorHAnsi" w:hAnsi="Calibri" w:cs="Calibri" w:hint="default"/>
        <w:lang w:val="en-GB"/>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6B492C89"/>
    <w:multiLevelType w:val="hybridMultilevel"/>
    <w:tmpl w:val="D4BCB78C"/>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 w15:restartNumberingAfterBreak="0">
    <w:nsid w:val="73D03ED7"/>
    <w:multiLevelType w:val="hybridMultilevel"/>
    <w:tmpl w:val="FEE2C850"/>
    <w:lvl w:ilvl="0" w:tplc="460A5A12">
      <w:start w:val="1"/>
      <w:numFmt w:val="bullet"/>
      <w:lvlText w:val=""/>
      <w:lvlJc w:val="left"/>
      <w:pPr>
        <w:ind w:left="1080" w:hanging="360"/>
      </w:pPr>
      <w:rPr>
        <w:rFonts w:ascii="Symbol" w:eastAsiaTheme="minorHAnsi" w:hAnsi="Symbol" w:cstheme="minorBidi"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4" w15:restartNumberingAfterBreak="0">
    <w:nsid w:val="78F76F3D"/>
    <w:multiLevelType w:val="hybridMultilevel"/>
    <w:tmpl w:val="EF982F9C"/>
    <w:lvl w:ilvl="0" w:tplc="D5944CDC">
      <w:start w:val="2"/>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7B9A22E6"/>
    <w:multiLevelType w:val="hybridMultilevel"/>
    <w:tmpl w:val="07ACC016"/>
    <w:lvl w:ilvl="0" w:tplc="04070001">
      <w:start w:val="1"/>
      <w:numFmt w:val="bullet"/>
      <w:lvlText w:val=""/>
      <w:lvlJc w:val="left"/>
      <w:pPr>
        <w:ind w:left="1068" w:hanging="360"/>
      </w:pPr>
      <w:rPr>
        <w:rFonts w:ascii="Symbol" w:hAnsi="Symbol"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16" w15:restartNumberingAfterBreak="0">
    <w:nsid w:val="7D0B6C48"/>
    <w:multiLevelType w:val="hybridMultilevel"/>
    <w:tmpl w:val="C308B8EC"/>
    <w:lvl w:ilvl="0" w:tplc="E2462F16">
      <w:start w:val="15"/>
      <w:numFmt w:val="bullet"/>
      <w:lvlText w:val="•"/>
      <w:lvlJc w:val="left"/>
      <w:pPr>
        <w:ind w:left="1068" w:hanging="360"/>
      </w:pPr>
      <w:rPr>
        <w:rFonts w:ascii="Calibri" w:eastAsiaTheme="minorHAnsi" w:hAnsi="Calibri" w:cs="Calibri" w:hint="default"/>
      </w:rPr>
    </w:lvl>
    <w:lvl w:ilvl="1" w:tplc="04070003" w:tentative="1">
      <w:start w:val="1"/>
      <w:numFmt w:val="bullet"/>
      <w:lvlText w:val="o"/>
      <w:lvlJc w:val="left"/>
      <w:pPr>
        <w:ind w:left="1788" w:hanging="360"/>
      </w:pPr>
      <w:rPr>
        <w:rFonts w:ascii="Courier New" w:hAnsi="Courier New" w:cs="Courier New" w:hint="default"/>
      </w:rPr>
    </w:lvl>
    <w:lvl w:ilvl="2" w:tplc="04070005" w:tentative="1">
      <w:start w:val="1"/>
      <w:numFmt w:val="bullet"/>
      <w:lvlText w:val=""/>
      <w:lvlJc w:val="left"/>
      <w:pPr>
        <w:ind w:left="2508" w:hanging="360"/>
      </w:pPr>
      <w:rPr>
        <w:rFonts w:ascii="Wingdings" w:hAnsi="Wingdings" w:hint="default"/>
      </w:rPr>
    </w:lvl>
    <w:lvl w:ilvl="3" w:tplc="04070001" w:tentative="1">
      <w:start w:val="1"/>
      <w:numFmt w:val="bullet"/>
      <w:lvlText w:val=""/>
      <w:lvlJc w:val="left"/>
      <w:pPr>
        <w:ind w:left="3228" w:hanging="360"/>
      </w:pPr>
      <w:rPr>
        <w:rFonts w:ascii="Symbol" w:hAnsi="Symbol" w:hint="default"/>
      </w:rPr>
    </w:lvl>
    <w:lvl w:ilvl="4" w:tplc="04070003" w:tentative="1">
      <w:start w:val="1"/>
      <w:numFmt w:val="bullet"/>
      <w:lvlText w:val="o"/>
      <w:lvlJc w:val="left"/>
      <w:pPr>
        <w:ind w:left="3948" w:hanging="360"/>
      </w:pPr>
      <w:rPr>
        <w:rFonts w:ascii="Courier New" w:hAnsi="Courier New" w:cs="Courier New" w:hint="default"/>
      </w:rPr>
    </w:lvl>
    <w:lvl w:ilvl="5" w:tplc="04070005" w:tentative="1">
      <w:start w:val="1"/>
      <w:numFmt w:val="bullet"/>
      <w:lvlText w:val=""/>
      <w:lvlJc w:val="left"/>
      <w:pPr>
        <w:ind w:left="4668" w:hanging="360"/>
      </w:pPr>
      <w:rPr>
        <w:rFonts w:ascii="Wingdings" w:hAnsi="Wingdings" w:hint="default"/>
      </w:rPr>
    </w:lvl>
    <w:lvl w:ilvl="6" w:tplc="04070001" w:tentative="1">
      <w:start w:val="1"/>
      <w:numFmt w:val="bullet"/>
      <w:lvlText w:val=""/>
      <w:lvlJc w:val="left"/>
      <w:pPr>
        <w:ind w:left="5388" w:hanging="360"/>
      </w:pPr>
      <w:rPr>
        <w:rFonts w:ascii="Symbol" w:hAnsi="Symbol" w:hint="default"/>
      </w:rPr>
    </w:lvl>
    <w:lvl w:ilvl="7" w:tplc="04070003" w:tentative="1">
      <w:start w:val="1"/>
      <w:numFmt w:val="bullet"/>
      <w:lvlText w:val="o"/>
      <w:lvlJc w:val="left"/>
      <w:pPr>
        <w:ind w:left="6108" w:hanging="360"/>
      </w:pPr>
      <w:rPr>
        <w:rFonts w:ascii="Courier New" w:hAnsi="Courier New" w:cs="Courier New" w:hint="default"/>
      </w:rPr>
    </w:lvl>
    <w:lvl w:ilvl="8" w:tplc="04070005" w:tentative="1">
      <w:start w:val="1"/>
      <w:numFmt w:val="bullet"/>
      <w:lvlText w:val=""/>
      <w:lvlJc w:val="left"/>
      <w:pPr>
        <w:ind w:left="6828" w:hanging="360"/>
      </w:pPr>
      <w:rPr>
        <w:rFonts w:ascii="Wingdings" w:hAnsi="Wingdings" w:hint="default"/>
      </w:rPr>
    </w:lvl>
  </w:abstractNum>
  <w:num w:numId="1" w16cid:durableId="1256745102">
    <w:abstractNumId w:val="11"/>
  </w:num>
  <w:num w:numId="2" w16cid:durableId="1727994303">
    <w:abstractNumId w:val="12"/>
  </w:num>
  <w:num w:numId="3" w16cid:durableId="1759137304">
    <w:abstractNumId w:val="13"/>
  </w:num>
  <w:num w:numId="4" w16cid:durableId="1549805009">
    <w:abstractNumId w:val="7"/>
  </w:num>
  <w:num w:numId="5" w16cid:durableId="153690155">
    <w:abstractNumId w:val="14"/>
  </w:num>
  <w:num w:numId="6" w16cid:durableId="1096175304">
    <w:abstractNumId w:val="6"/>
  </w:num>
  <w:num w:numId="7" w16cid:durableId="279651067">
    <w:abstractNumId w:val="3"/>
  </w:num>
  <w:num w:numId="8" w16cid:durableId="2114402353">
    <w:abstractNumId w:val="8"/>
  </w:num>
  <w:num w:numId="9" w16cid:durableId="1943876129">
    <w:abstractNumId w:val="5"/>
  </w:num>
  <w:num w:numId="10" w16cid:durableId="1860269738">
    <w:abstractNumId w:val="4"/>
  </w:num>
  <w:num w:numId="11" w16cid:durableId="724524277">
    <w:abstractNumId w:val="15"/>
  </w:num>
  <w:num w:numId="12" w16cid:durableId="348990132">
    <w:abstractNumId w:val="0"/>
  </w:num>
  <w:num w:numId="13" w16cid:durableId="620117404">
    <w:abstractNumId w:val="9"/>
  </w:num>
  <w:num w:numId="14" w16cid:durableId="1907758811">
    <w:abstractNumId w:val="2"/>
  </w:num>
  <w:num w:numId="15" w16cid:durableId="1538856116">
    <w:abstractNumId w:val="1"/>
  </w:num>
  <w:num w:numId="16" w16cid:durableId="60562322">
    <w:abstractNumId w:val="16"/>
  </w:num>
  <w:num w:numId="17" w16cid:durableId="64600937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6ABF"/>
    <w:rsid w:val="000230C7"/>
    <w:rsid w:val="0002595D"/>
    <w:rsid w:val="00032196"/>
    <w:rsid w:val="00090A26"/>
    <w:rsid w:val="000B0EA0"/>
    <w:rsid w:val="000D1F76"/>
    <w:rsid w:val="000E3397"/>
    <w:rsid w:val="000F0A12"/>
    <w:rsid w:val="000F766F"/>
    <w:rsid w:val="0010014E"/>
    <w:rsid w:val="001447D0"/>
    <w:rsid w:val="00144BB1"/>
    <w:rsid w:val="00165059"/>
    <w:rsid w:val="00167099"/>
    <w:rsid w:val="00184D37"/>
    <w:rsid w:val="001A0E17"/>
    <w:rsid w:val="001B3195"/>
    <w:rsid w:val="001B7411"/>
    <w:rsid w:val="001C0F5C"/>
    <w:rsid w:val="001C1A66"/>
    <w:rsid w:val="00201B7B"/>
    <w:rsid w:val="0020335C"/>
    <w:rsid w:val="0020747E"/>
    <w:rsid w:val="002127A3"/>
    <w:rsid w:val="00213129"/>
    <w:rsid w:val="002218DF"/>
    <w:rsid w:val="00230D23"/>
    <w:rsid w:val="00251B7E"/>
    <w:rsid w:val="00266AC5"/>
    <w:rsid w:val="00284D77"/>
    <w:rsid w:val="002B083E"/>
    <w:rsid w:val="002B08BC"/>
    <w:rsid w:val="002B5819"/>
    <w:rsid w:val="0030333F"/>
    <w:rsid w:val="00315920"/>
    <w:rsid w:val="003231D6"/>
    <w:rsid w:val="0034054F"/>
    <w:rsid w:val="00343388"/>
    <w:rsid w:val="003552BD"/>
    <w:rsid w:val="003775D5"/>
    <w:rsid w:val="003B35D5"/>
    <w:rsid w:val="003D230E"/>
    <w:rsid w:val="003D2537"/>
    <w:rsid w:val="003D37C3"/>
    <w:rsid w:val="00415BD5"/>
    <w:rsid w:val="00420E16"/>
    <w:rsid w:val="004331A3"/>
    <w:rsid w:val="00435C93"/>
    <w:rsid w:val="004659D9"/>
    <w:rsid w:val="0046621E"/>
    <w:rsid w:val="00496F8D"/>
    <w:rsid w:val="004E59E2"/>
    <w:rsid w:val="004E68BC"/>
    <w:rsid w:val="004E79EF"/>
    <w:rsid w:val="00530BB5"/>
    <w:rsid w:val="00536759"/>
    <w:rsid w:val="00546ADE"/>
    <w:rsid w:val="005602E6"/>
    <w:rsid w:val="005832DF"/>
    <w:rsid w:val="005A1A6D"/>
    <w:rsid w:val="005B4603"/>
    <w:rsid w:val="005C3254"/>
    <w:rsid w:val="005D7665"/>
    <w:rsid w:val="005F2FC9"/>
    <w:rsid w:val="00606F30"/>
    <w:rsid w:val="00626077"/>
    <w:rsid w:val="006356F8"/>
    <w:rsid w:val="006357CB"/>
    <w:rsid w:val="00645448"/>
    <w:rsid w:val="00647E7E"/>
    <w:rsid w:val="006520AE"/>
    <w:rsid w:val="00676ABF"/>
    <w:rsid w:val="00680D67"/>
    <w:rsid w:val="0069252B"/>
    <w:rsid w:val="00694677"/>
    <w:rsid w:val="0069721D"/>
    <w:rsid w:val="006B3802"/>
    <w:rsid w:val="006B619E"/>
    <w:rsid w:val="006C4659"/>
    <w:rsid w:val="006D52E6"/>
    <w:rsid w:val="006E6109"/>
    <w:rsid w:val="0071511E"/>
    <w:rsid w:val="00722603"/>
    <w:rsid w:val="00723F38"/>
    <w:rsid w:val="00732EAA"/>
    <w:rsid w:val="007341A8"/>
    <w:rsid w:val="0073576D"/>
    <w:rsid w:val="0077429F"/>
    <w:rsid w:val="00777214"/>
    <w:rsid w:val="007902AD"/>
    <w:rsid w:val="00790A9E"/>
    <w:rsid w:val="007D2EF4"/>
    <w:rsid w:val="007D5EF8"/>
    <w:rsid w:val="007E5738"/>
    <w:rsid w:val="00810ED8"/>
    <w:rsid w:val="00815CA4"/>
    <w:rsid w:val="00825FD1"/>
    <w:rsid w:val="00846E3E"/>
    <w:rsid w:val="00872490"/>
    <w:rsid w:val="00874756"/>
    <w:rsid w:val="008A6798"/>
    <w:rsid w:val="008B7BAF"/>
    <w:rsid w:val="008D5A7C"/>
    <w:rsid w:val="0090244B"/>
    <w:rsid w:val="00903D30"/>
    <w:rsid w:val="00960CE3"/>
    <w:rsid w:val="00965A7B"/>
    <w:rsid w:val="00975C51"/>
    <w:rsid w:val="00982704"/>
    <w:rsid w:val="0098750D"/>
    <w:rsid w:val="009B5975"/>
    <w:rsid w:val="009E70F6"/>
    <w:rsid w:val="009F2F36"/>
    <w:rsid w:val="00A06D38"/>
    <w:rsid w:val="00A3187B"/>
    <w:rsid w:val="00A35820"/>
    <w:rsid w:val="00A56DD1"/>
    <w:rsid w:val="00A57EFD"/>
    <w:rsid w:val="00A83240"/>
    <w:rsid w:val="00A85A14"/>
    <w:rsid w:val="00A86BCE"/>
    <w:rsid w:val="00AA4B90"/>
    <w:rsid w:val="00AD6ECA"/>
    <w:rsid w:val="00B52C3F"/>
    <w:rsid w:val="00B55D48"/>
    <w:rsid w:val="00B760E2"/>
    <w:rsid w:val="00B93CD5"/>
    <w:rsid w:val="00BB128B"/>
    <w:rsid w:val="00BB3CEA"/>
    <w:rsid w:val="00BC55D9"/>
    <w:rsid w:val="00BF71CF"/>
    <w:rsid w:val="00C01893"/>
    <w:rsid w:val="00C04916"/>
    <w:rsid w:val="00C2378F"/>
    <w:rsid w:val="00C25421"/>
    <w:rsid w:val="00C3498A"/>
    <w:rsid w:val="00C34D41"/>
    <w:rsid w:val="00C44B32"/>
    <w:rsid w:val="00C525DF"/>
    <w:rsid w:val="00C658A9"/>
    <w:rsid w:val="00C822C4"/>
    <w:rsid w:val="00C84E7C"/>
    <w:rsid w:val="00C92FDB"/>
    <w:rsid w:val="00C93935"/>
    <w:rsid w:val="00CA5B5C"/>
    <w:rsid w:val="00CA5BA4"/>
    <w:rsid w:val="00CB1365"/>
    <w:rsid w:val="00CC13FE"/>
    <w:rsid w:val="00CE0ECE"/>
    <w:rsid w:val="00CF0CF0"/>
    <w:rsid w:val="00D00FEE"/>
    <w:rsid w:val="00D430AD"/>
    <w:rsid w:val="00D57BD3"/>
    <w:rsid w:val="00D6607A"/>
    <w:rsid w:val="00D6756B"/>
    <w:rsid w:val="00D7147F"/>
    <w:rsid w:val="00D72927"/>
    <w:rsid w:val="00D87636"/>
    <w:rsid w:val="00D94A3B"/>
    <w:rsid w:val="00DB0FCE"/>
    <w:rsid w:val="00DB2142"/>
    <w:rsid w:val="00DC3505"/>
    <w:rsid w:val="00DD7DC9"/>
    <w:rsid w:val="00DF213E"/>
    <w:rsid w:val="00E02C92"/>
    <w:rsid w:val="00E218AB"/>
    <w:rsid w:val="00E25DF2"/>
    <w:rsid w:val="00E26049"/>
    <w:rsid w:val="00E3455A"/>
    <w:rsid w:val="00E46135"/>
    <w:rsid w:val="00E5037D"/>
    <w:rsid w:val="00E5460A"/>
    <w:rsid w:val="00E73021"/>
    <w:rsid w:val="00EA15EF"/>
    <w:rsid w:val="00EA31B5"/>
    <w:rsid w:val="00EB7811"/>
    <w:rsid w:val="00EC07F3"/>
    <w:rsid w:val="00EC4A86"/>
    <w:rsid w:val="00ED66EA"/>
    <w:rsid w:val="00EE027A"/>
    <w:rsid w:val="00EE4198"/>
    <w:rsid w:val="00EE4D67"/>
    <w:rsid w:val="00EF2D4A"/>
    <w:rsid w:val="00EF2E6E"/>
    <w:rsid w:val="00F113BE"/>
    <w:rsid w:val="00F4585B"/>
    <w:rsid w:val="00F75F53"/>
    <w:rsid w:val="00F916A8"/>
    <w:rsid w:val="00FA1AE6"/>
    <w:rsid w:val="00FB4603"/>
    <w:rsid w:val="00FD4265"/>
    <w:rsid w:val="00FF1729"/>
  </w:rsids>
  <m:mathPr>
    <m:mathFont m:val="Cambria Math"/>
    <m:brkBin m:val="before"/>
    <m:brkBinSub m:val="--"/>
    <m:smallFrac m:val="0"/>
    <m:dispDef/>
    <m:lMargin m:val="0"/>
    <m:rMargin m:val="0"/>
    <m:defJc m:val="centerGroup"/>
    <m:wrapIndent m:val="1440"/>
    <m:intLim m:val="subSup"/>
    <m:naryLim m:val="undOvr"/>
  </m:mathPr>
  <w:themeFontLang w:val="de-D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0BB55C"/>
  <w15:chartTrackingRefBased/>
  <w15:docId w15:val="{CC8CCAB0-2A44-4C15-B0B8-ACAE75E3C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link w:val="berschrift1Zchn"/>
    <w:uiPriority w:val="9"/>
    <w:qFormat/>
    <w:rsid w:val="00435C9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de-DE"/>
    </w:rPr>
  </w:style>
  <w:style w:type="paragraph" w:styleId="berschrift4">
    <w:name w:val="heading 4"/>
    <w:basedOn w:val="Standard"/>
    <w:next w:val="Standard"/>
    <w:link w:val="berschrift4Zchn"/>
    <w:uiPriority w:val="9"/>
    <w:semiHidden/>
    <w:unhideWhenUsed/>
    <w:qFormat/>
    <w:rsid w:val="009B597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676ABF"/>
    <w:rPr>
      <w:color w:val="0563C1" w:themeColor="hyperlink"/>
      <w:u w:val="single"/>
    </w:rPr>
  </w:style>
  <w:style w:type="character" w:styleId="NichtaufgelsteErwhnung">
    <w:name w:val="Unresolved Mention"/>
    <w:basedOn w:val="Absatz-Standardschriftart"/>
    <w:uiPriority w:val="99"/>
    <w:semiHidden/>
    <w:unhideWhenUsed/>
    <w:rsid w:val="00676ABF"/>
    <w:rPr>
      <w:color w:val="605E5C"/>
      <w:shd w:val="clear" w:color="auto" w:fill="E1DFDD"/>
    </w:rPr>
  </w:style>
  <w:style w:type="paragraph" w:customStyle="1" w:styleId="Default">
    <w:name w:val="Default"/>
    <w:rsid w:val="00626077"/>
    <w:pPr>
      <w:autoSpaceDE w:val="0"/>
      <w:autoSpaceDN w:val="0"/>
      <w:adjustRightInd w:val="0"/>
      <w:spacing w:after="0" w:line="240" w:lineRule="auto"/>
    </w:pPr>
    <w:rPr>
      <w:rFonts w:ascii="Calibri" w:hAnsi="Calibri" w:cs="Calibri"/>
      <w:color w:val="000000"/>
      <w:sz w:val="24"/>
      <w:szCs w:val="24"/>
    </w:rPr>
  </w:style>
  <w:style w:type="paragraph" w:customStyle="1" w:styleId="lszb">
    <w:name w:val="lszb"/>
    <w:basedOn w:val="Standard"/>
    <w:rsid w:val="00536759"/>
    <w:pPr>
      <w:spacing w:before="100" w:beforeAutospacing="1" w:after="100" w:afterAutospacing="1" w:line="240" w:lineRule="auto"/>
    </w:pPr>
    <w:rPr>
      <w:rFonts w:ascii="Times New Roman" w:eastAsia="Times New Roman" w:hAnsi="Times New Roman" w:cs="Times New Roman"/>
      <w:sz w:val="24"/>
      <w:szCs w:val="24"/>
      <w:lang w:eastAsia="de-DE"/>
    </w:rPr>
  </w:style>
  <w:style w:type="paragraph" w:customStyle="1" w:styleId="lsz">
    <w:name w:val="lsz"/>
    <w:basedOn w:val="Standard"/>
    <w:rsid w:val="00536759"/>
    <w:pPr>
      <w:spacing w:before="100" w:beforeAutospacing="1" w:after="100" w:afterAutospacing="1" w:line="240" w:lineRule="auto"/>
    </w:pPr>
    <w:rPr>
      <w:rFonts w:ascii="Times New Roman" w:eastAsia="Times New Roman" w:hAnsi="Times New Roman" w:cs="Times New Roman"/>
      <w:sz w:val="24"/>
      <w:szCs w:val="24"/>
      <w:lang w:eastAsia="de-DE"/>
    </w:rPr>
  </w:style>
  <w:style w:type="paragraph" w:styleId="Listenabsatz">
    <w:name w:val="List Paragraph"/>
    <w:basedOn w:val="Standard"/>
    <w:uiPriority w:val="34"/>
    <w:qFormat/>
    <w:rsid w:val="00201B7B"/>
    <w:pPr>
      <w:ind w:left="720"/>
      <w:contextualSpacing/>
    </w:pPr>
  </w:style>
  <w:style w:type="paragraph" w:styleId="Textkrper-Zeileneinzug">
    <w:name w:val="Body Text Indent"/>
    <w:basedOn w:val="Standard"/>
    <w:link w:val="Textkrper-ZeileneinzugZchn"/>
    <w:uiPriority w:val="99"/>
    <w:unhideWhenUsed/>
    <w:rsid w:val="00E46135"/>
    <w:pPr>
      <w:ind w:left="360"/>
    </w:pPr>
    <w:rPr>
      <w:lang w:val="en-GB"/>
    </w:rPr>
  </w:style>
  <w:style w:type="character" w:customStyle="1" w:styleId="Textkrper-ZeileneinzugZchn">
    <w:name w:val="Textkörper-Zeileneinzug Zchn"/>
    <w:basedOn w:val="Absatz-Standardschriftart"/>
    <w:link w:val="Textkrper-Zeileneinzug"/>
    <w:uiPriority w:val="99"/>
    <w:rsid w:val="00E46135"/>
    <w:rPr>
      <w:lang w:val="en-GB"/>
    </w:rPr>
  </w:style>
  <w:style w:type="paragraph" w:styleId="Funotentext">
    <w:name w:val="footnote text"/>
    <w:basedOn w:val="Standard"/>
    <w:link w:val="FunotentextZchn"/>
    <w:uiPriority w:val="99"/>
    <w:semiHidden/>
    <w:unhideWhenUsed/>
    <w:rsid w:val="00C25421"/>
    <w:pPr>
      <w:spacing w:after="0" w:line="240" w:lineRule="auto"/>
    </w:pPr>
    <w:rPr>
      <w:sz w:val="20"/>
      <w:szCs w:val="20"/>
    </w:rPr>
  </w:style>
  <w:style w:type="character" w:customStyle="1" w:styleId="FunotentextZchn">
    <w:name w:val="Fußnotentext Zchn"/>
    <w:basedOn w:val="Absatz-Standardschriftart"/>
    <w:link w:val="Funotentext"/>
    <w:uiPriority w:val="99"/>
    <w:semiHidden/>
    <w:rsid w:val="00C25421"/>
    <w:rPr>
      <w:sz w:val="20"/>
      <w:szCs w:val="20"/>
    </w:rPr>
  </w:style>
  <w:style w:type="character" w:styleId="Funotenzeichen">
    <w:name w:val="footnote reference"/>
    <w:basedOn w:val="Absatz-Standardschriftart"/>
    <w:uiPriority w:val="99"/>
    <w:semiHidden/>
    <w:unhideWhenUsed/>
    <w:rsid w:val="00C25421"/>
    <w:rPr>
      <w:vertAlign w:val="superscript"/>
    </w:rPr>
  </w:style>
  <w:style w:type="character" w:customStyle="1" w:styleId="berschrift1Zchn">
    <w:name w:val="Überschrift 1 Zchn"/>
    <w:basedOn w:val="Absatz-Standardschriftart"/>
    <w:link w:val="berschrift1"/>
    <w:uiPriority w:val="9"/>
    <w:rsid w:val="00435C93"/>
    <w:rPr>
      <w:rFonts w:ascii="Times New Roman" w:eastAsia="Times New Roman" w:hAnsi="Times New Roman" w:cs="Times New Roman"/>
      <w:b/>
      <w:bCs/>
      <w:kern w:val="36"/>
      <w:sz w:val="48"/>
      <w:szCs w:val="48"/>
      <w:lang w:eastAsia="de-DE"/>
    </w:rPr>
  </w:style>
  <w:style w:type="paragraph" w:styleId="Kopfzeile">
    <w:name w:val="header"/>
    <w:basedOn w:val="Standard"/>
    <w:link w:val="KopfzeileZchn"/>
    <w:uiPriority w:val="99"/>
    <w:unhideWhenUsed/>
    <w:rsid w:val="00A57EFD"/>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A57EFD"/>
  </w:style>
  <w:style w:type="paragraph" w:styleId="Fuzeile">
    <w:name w:val="footer"/>
    <w:basedOn w:val="Standard"/>
    <w:link w:val="FuzeileZchn"/>
    <w:uiPriority w:val="99"/>
    <w:unhideWhenUsed/>
    <w:rsid w:val="00A57EFD"/>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A57EFD"/>
  </w:style>
  <w:style w:type="paragraph" w:styleId="Endnotentext">
    <w:name w:val="endnote text"/>
    <w:basedOn w:val="Standard"/>
    <w:link w:val="EndnotentextZchn"/>
    <w:uiPriority w:val="99"/>
    <w:semiHidden/>
    <w:unhideWhenUsed/>
    <w:rsid w:val="00032196"/>
    <w:pPr>
      <w:spacing w:after="0" w:line="240" w:lineRule="auto"/>
    </w:pPr>
    <w:rPr>
      <w:sz w:val="20"/>
      <w:szCs w:val="20"/>
    </w:rPr>
  </w:style>
  <w:style w:type="character" w:customStyle="1" w:styleId="EndnotentextZchn">
    <w:name w:val="Endnotentext Zchn"/>
    <w:basedOn w:val="Absatz-Standardschriftart"/>
    <w:link w:val="Endnotentext"/>
    <w:uiPriority w:val="99"/>
    <w:semiHidden/>
    <w:rsid w:val="00032196"/>
    <w:rPr>
      <w:sz w:val="20"/>
      <w:szCs w:val="20"/>
    </w:rPr>
  </w:style>
  <w:style w:type="character" w:styleId="Endnotenzeichen">
    <w:name w:val="endnote reference"/>
    <w:basedOn w:val="Absatz-Standardschriftart"/>
    <w:uiPriority w:val="99"/>
    <w:semiHidden/>
    <w:unhideWhenUsed/>
    <w:rsid w:val="00032196"/>
    <w:rPr>
      <w:vertAlign w:val="superscript"/>
    </w:rPr>
  </w:style>
  <w:style w:type="character" w:customStyle="1" w:styleId="Absatz-Standardschriftart1">
    <w:name w:val="Absatz-Standardschriftart1"/>
    <w:rsid w:val="00032196"/>
  </w:style>
  <w:style w:type="character" w:styleId="Kommentarzeichen">
    <w:name w:val="annotation reference"/>
    <w:basedOn w:val="Absatz-Standardschriftart"/>
    <w:uiPriority w:val="99"/>
    <w:semiHidden/>
    <w:unhideWhenUsed/>
    <w:rsid w:val="0020747E"/>
    <w:rPr>
      <w:sz w:val="16"/>
      <w:szCs w:val="16"/>
    </w:rPr>
  </w:style>
  <w:style w:type="paragraph" w:styleId="Kommentartext">
    <w:name w:val="annotation text"/>
    <w:basedOn w:val="Standard"/>
    <w:link w:val="KommentartextZchn"/>
    <w:uiPriority w:val="99"/>
    <w:unhideWhenUsed/>
    <w:rsid w:val="0020747E"/>
    <w:pPr>
      <w:spacing w:line="240" w:lineRule="auto"/>
    </w:pPr>
    <w:rPr>
      <w:sz w:val="20"/>
      <w:szCs w:val="20"/>
    </w:rPr>
  </w:style>
  <w:style w:type="character" w:customStyle="1" w:styleId="KommentartextZchn">
    <w:name w:val="Kommentartext Zchn"/>
    <w:basedOn w:val="Absatz-Standardschriftart"/>
    <w:link w:val="Kommentartext"/>
    <w:uiPriority w:val="99"/>
    <w:rsid w:val="0020747E"/>
    <w:rPr>
      <w:sz w:val="20"/>
      <w:szCs w:val="20"/>
    </w:rPr>
  </w:style>
  <w:style w:type="paragraph" w:styleId="Kommentarthema">
    <w:name w:val="annotation subject"/>
    <w:basedOn w:val="Kommentartext"/>
    <w:next w:val="Kommentartext"/>
    <w:link w:val="KommentarthemaZchn"/>
    <w:uiPriority w:val="99"/>
    <w:semiHidden/>
    <w:unhideWhenUsed/>
    <w:rsid w:val="0020747E"/>
    <w:rPr>
      <w:b/>
      <w:bCs/>
    </w:rPr>
  </w:style>
  <w:style w:type="character" w:customStyle="1" w:styleId="KommentarthemaZchn">
    <w:name w:val="Kommentarthema Zchn"/>
    <w:basedOn w:val="KommentartextZchn"/>
    <w:link w:val="Kommentarthema"/>
    <w:uiPriority w:val="99"/>
    <w:semiHidden/>
    <w:rsid w:val="0020747E"/>
    <w:rPr>
      <w:b/>
      <w:bCs/>
      <w:sz w:val="20"/>
      <w:szCs w:val="20"/>
    </w:rPr>
  </w:style>
  <w:style w:type="paragraph" w:styleId="berarbeitung">
    <w:name w:val="Revision"/>
    <w:hidden/>
    <w:uiPriority w:val="99"/>
    <w:semiHidden/>
    <w:rsid w:val="00167099"/>
    <w:pPr>
      <w:spacing w:after="0" w:line="240" w:lineRule="auto"/>
    </w:pPr>
  </w:style>
  <w:style w:type="character" w:customStyle="1" w:styleId="fontstyle01">
    <w:name w:val="fontstyle01"/>
    <w:basedOn w:val="Absatz-Standardschriftart"/>
    <w:rsid w:val="00790A9E"/>
    <w:rPr>
      <w:rFonts w:ascii="TimesNewRomanPSMT" w:hAnsi="TimesNewRomanPSMT" w:hint="default"/>
      <w:b w:val="0"/>
      <w:bCs w:val="0"/>
      <w:i w:val="0"/>
      <w:iCs w:val="0"/>
      <w:color w:val="000000"/>
      <w:sz w:val="16"/>
      <w:szCs w:val="16"/>
    </w:rPr>
  </w:style>
  <w:style w:type="paragraph" w:styleId="Textkrper-Einzug2">
    <w:name w:val="Body Text Indent 2"/>
    <w:basedOn w:val="Standard"/>
    <w:link w:val="Textkrper-Einzug2Zchn"/>
    <w:uiPriority w:val="99"/>
    <w:unhideWhenUsed/>
    <w:rsid w:val="006B619E"/>
    <w:pPr>
      <w:ind w:left="708"/>
    </w:pPr>
    <w:rPr>
      <w:lang w:val="en-GB"/>
    </w:rPr>
  </w:style>
  <w:style w:type="character" w:customStyle="1" w:styleId="Textkrper-Einzug2Zchn">
    <w:name w:val="Textkörper-Einzug 2 Zchn"/>
    <w:basedOn w:val="Absatz-Standardschriftart"/>
    <w:link w:val="Textkrper-Einzug2"/>
    <w:uiPriority w:val="99"/>
    <w:rsid w:val="006B619E"/>
    <w:rPr>
      <w:lang w:val="en-GB"/>
    </w:rPr>
  </w:style>
  <w:style w:type="paragraph" w:styleId="Textkrper">
    <w:name w:val="Body Text"/>
    <w:basedOn w:val="Standard"/>
    <w:link w:val="TextkrperZchn"/>
    <w:uiPriority w:val="99"/>
    <w:semiHidden/>
    <w:unhideWhenUsed/>
    <w:rsid w:val="00647E7E"/>
    <w:pPr>
      <w:spacing w:after="120"/>
    </w:pPr>
  </w:style>
  <w:style w:type="character" w:customStyle="1" w:styleId="TextkrperZchn">
    <w:name w:val="Textkörper Zchn"/>
    <w:basedOn w:val="Absatz-Standardschriftart"/>
    <w:link w:val="Textkrper"/>
    <w:uiPriority w:val="99"/>
    <w:semiHidden/>
    <w:rsid w:val="00647E7E"/>
  </w:style>
  <w:style w:type="character" w:customStyle="1" w:styleId="berschrift4Zchn">
    <w:name w:val="Überschrift 4 Zchn"/>
    <w:basedOn w:val="Absatz-Standardschriftart"/>
    <w:link w:val="berschrift4"/>
    <w:uiPriority w:val="9"/>
    <w:semiHidden/>
    <w:rsid w:val="009B5975"/>
    <w:rPr>
      <w:rFonts w:asciiTheme="majorHAnsi" w:eastAsiaTheme="majorEastAsia" w:hAnsiTheme="majorHAnsi" w:cstheme="majorBidi"/>
      <w:i/>
      <w:iCs/>
      <w:color w:val="2F5496" w:themeColor="accent1" w:themeShade="BF"/>
    </w:rPr>
  </w:style>
  <w:style w:type="character" w:styleId="Fett">
    <w:name w:val="Strong"/>
    <w:basedOn w:val="Absatz-Standardschriftart"/>
    <w:uiPriority w:val="22"/>
    <w:qFormat/>
    <w:rsid w:val="001447D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917627">
      <w:bodyDiv w:val="1"/>
      <w:marLeft w:val="0"/>
      <w:marRight w:val="0"/>
      <w:marTop w:val="0"/>
      <w:marBottom w:val="0"/>
      <w:divBdr>
        <w:top w:val="none" w:sz="0" w:space="0" w:color="auto"/>
        <w:left w:val="none" w:sz="0" w:space="0" w:color="auto"/>
        <w:bottom w:val="none" w:sz="0" w:space="0" w:color="auto"/>
        <w:right w:val="none" w:sz="0" w:space="0" w:color="auto"/>
      </w:divBdr>
    </w:div>
    <w:div w:id="394208773">
      <w:bodyDiv w:val="1"/>
      <w:marLeft w:val="0"/>
      <w:marRight w:val="0"/>
      <w:marTop w:val="0"/>
      <w:marBottom w:val="0"/>
      <w:divBdr>
        <w:top w:val="none" w:sz="0" w:space="0" w:color="auto"/>
        <w:left w:val="none" w:sz="0" w:space="0" w:color="auto"/>
        <w:bottom w:val="none" w:sz="0" w:space="0" w:color="auto"/>
        <w:right w:val="none" w:sz="0" w:space="0" w:color="auto"/>
      </w:divBdr>
      <w:divsChild>
        <w:div w:id="1519419374">
          <w:marLeft w:val="0"/>
          <w:marRight w:val="750"/>
          <w:marTop w:val="30"/>
          <w:marBottom w:val="0"/>
          <w:divBdr>
            <w:top w:val="none" w:sz="0" w:space="0" w:color="auto"/>
            <w:left w:val="none" w:sz="0" w:space="0" w:color="auto"/>
            <w:bottom w:val="none" w:sz="0" w:space="0" w:color="auto"/>
            <w:right w:val="none" w:sz="0" w:space="0" w:color="auto"/>
          </w:divBdr>
        </w:div>
        <w:div w:id="1764644458">
          <w:marLeft w:val="0"/>
          <w:marRight w:val="750"/>
          <w:marTop w:val="30"/>
          <w:marBottom w:val="0"/>
          <w:divBdr>
            <w:top w:val="none" w:sz="0" w:space="0" w:color="auto"/>
            <w:left w:val="none" w:sz="0" w:space="0" w:color="auto"/>
            <w:bottom w:val="none" w:sz="0" w:space="0" w:color="auto"/>
            <w:right w:val="none" w:sz="0" w:space="0" w:color="auto"/>
          </w:divBdr>
        </w:div>
        <w:div w:id="988941894">
          <w:marLeft w:val="0"/>
          <w:marRight w:val="750"/>
          <w:marTop w:val="30"/>
          <w:marBottom w:val="0"/>
          <w:divBdr>
            <w:top w:val="none" w:sz="0" w:space="0" w:color="auto"/>
            <w:left w:val="none" w:sz="0" w:space="0" w:color="auto"/>
            <w:bottom w:val="none" w:sz="0" w:space="0" w:color="auto"/>
            <w:right w:val="none" w:sz="0" w:space="0" w:color="auto"/>
          </w:divBdr>
        </w:div>
        <w:div w:id="233130278">
          <w:marLeft w:val="0"/>
          <w:marRight w:val="750"/>
          <w:marTop w:val="30"/>
          <w:marBottom w:val="0"/>
          <w:divBdr>
            <w:top w:val="none" w:sz="0" w:space="0" w:color="auto"/>
            <w:left w:val="none" w:sz="0" w:space="0" w:color="auto"/>
            <w:bottom w:val="none" w:sz="0" w:space="0" w:color="auto"/>
            <w:right w:val="none" w:sz="0" w:space="0" w:color="auto"/>
          </w:divBdr>
        </w:div>
        <w:div w:id="1293055421">
          <w:marLeft w:val="0"/>
          <w:marRight w:val="750"/>
          <w:marTop w:val="30"/>
          <w:marBottom w:val="0"/>
          <w:divBdr>
            <w:top w:val="none" w:sz="0" w:space="0" w:color="auto"/>
            <w:left w:val="none" w:sz="0" w:space="0" w:color="auto"/>
            <w:bottom w:val="none" w:sz="0" w:space="0" w:color="auto"/>
            <w:right w:val="none" w:sz="0" w:space="0" w:color="auto"/>
          </w:divBdr>
        </w:div>
        <w:div w:id="1993093367">
          <w:marLeft w:val="0"/>
          <w:marRight w:val="750"/>
          <w:marTop w:val="30"/>
          <w:marBottom w:val="0"/>
          <w:divBdr>
            <w:top w:val="none" w:sz="0" w:space="0" w:color="auto"/>
            <w:left w:val="none" w:sz="0" w:space="0" w:color="auto"/>
            <w:bottom w:val="none" w:sz="0" w:space="0" w:color="auto"/>
            <w:right w:val="none" w:sz="0" w:space="0" w:color="auto"/>
          </w:divBdr>
        </w:div>
      </w:divsChild>
    </w:div>
    <w:div w:id="767964471">
      <w:bodyDiv w:val="1"/>
      <w:marLeft w:val="0"/>
      <w:marRight w:val="0"/>
      <w:marTop w:val="0"/>
      <w:marBottom w:val="0"/>
      <w:divBdr>
        <w:top w:val="none" w:sz="0" w:space="0" w:color="auto"/>
        <w:left w:val="none" w:sz="0" w:space="0" w:color="auto"/>
        <w:bottom w:val="none" w:sz="0" w:space="0" w:color="auto"/>
        <w:right w:val="none" w:sz="0" w:space="0" w:color="auto"/>
      </w:divBdr>
    </w:div>
    <w:div w:id="1524899662">
      <w:bodyDiv w:val="1"/>
      <w:marLeft w:val="0"/>
      <w:marRight w:val="0"/>
      <w:marTop w:val="0"/>
      <w:marBottom w:val="0"/>
      <w:divBdr>
        <w:top w:val="none" w:sz="0" w:space="0" w:color="auto"/>
        <w:left w:val="none" w:sz="0" w:space="0" w:color="auto"/>
        <w:bottom w:val="none" w:sz="0" w:space="0" w:color="auto"/>
        <w:right w:val="none" w:sz="0" w:space="0" w:color="auto"/>
      </w:divBdr>
    </w:div>
    <w:div w:id="1883788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nke.stock@wecf.or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birte-rodenberg.d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endnotes.xml.rels><?xml version="1.0" encoding="UTF-8" standalone="yes"?>
<Relationships xmlns="http://schemas.openxmlformats.org/package/2006/relationships"><Relationship Id="rId8" Type="http://schemas.openxmlformats.org/officeDocument/2006/relationships/hyperlink" Target="http://www.misereor.de/fileadmin/user_upload/2.Informieren/Energie/Misereor_Policy_Brief_01_2022_Krieg_und_Energiekrise.pdf" TargetMode="External"/><Relationship Id="rId3" Type="http://schemas.openxmlformats.org/officeDocument/2006/relationships/hyperlink" Target="http://www.auswaertiges-amt.de/blob/2585008/d444590d5a7741acc6e37a142959170e/ll-ffp-data.pdf" TargetMode="External"/><Relationship Id="rId7" Type="http://schemas.openxmlformats.org/officeDocument/2006/relationships/hyperlink" Target="https://www.industriall-union.org/womens-involvement-needed-to-stop-gender-based-violence-in-mining" TargetMode="External"/><Relationship Id="rId2" Type="http://schemas.openxmlformats.org/officeDocument/2006/relationships/hyperlink" Target="http://www.wecf.org/our-work/" TargetMode="External"/><Relationship Id="rId1" Type="http://schemas.openxmlformats.org/officeDocument/2006/relationships/hyperlink" Target="http://www.gendercc.net/who-are-we/our-vision.html" TargetMode="External"/><Relationship Id="rId6" Type="http://schemas.openxmlformats.org/officeDocument/2006/relationships/hyperlink" Target="https://www.mining.com/women-in-mining-still-facing-bullying-discrimination-report/" TargetMode="External"/><Relationship Id="rId5" Type="http://schemas.openxmlformats.org/officeDocument/2006/relationships/hyperlink" Target="http://www.bmz.de/en/news/press-releases/development-minister-schulze-presents-feminist-strategy-146512" TargetMode="External"/><Relationship Id="rId10" Type="http://schemas.openxmlformats.org/officeDocument/2006/relationships/hyperlink" Target="https://www.boell.de/en/2017/12/07/tricky-business?dimension1=division_demo" TargetMode="External"/><Relationship Id="rId4" Type="http://schemas.openxmlformats.org/officeDocument/2006/relationships/hyperlink" Target="http://www.bmz.de/resource/blob/146200/strategie-feministische-entwicklungspolitik.pdf" TargetMode="External"/><Relationship Id="rId9" Type="http://schemas.openxmlformats.org/officeDocument/2006/relationships/hyperlink" Target="https://news.mongabay.com/2021/12/in-colombia-threatened-women-of-the-wayuu-community-continue-to-fight-rampant-mining/"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11D750-5980-4E01-BD06-C57F83A79B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2632</Words>
  <Characters>16582</Characters>
  <Application>Microsoft Office Word</Application>
  <DocSecurity>0</DocSecurity>
  <Lines>138</Lines>
  <Paragraphs>38</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Birte Rodenberg</dc:creator>
  <cp:keywords/>
  <dc:description/>
  <cp:lastModifiedBy>Birte Rodenberg</cp:lastModifiedBy>
  <cp:revision>2</cp:revision>
  <dcterms:created xsi:type="dcterms:W3CDTF">2023-05-24T08:38:00Z</dcterms:created>
  <dcterms:modified xsi:type="dcterms:W3CDTF">2023-05-24T08:38:00Z</dcterms:modified>
</cp:coreProperties>
</file>