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92BF4" w:rsidRPr="002F2260" w14:paraId="6542ADF0" w14:textId="77777777">
        <w:trPr>
          <w:cantSplit/>
          <w:trHeight w:hRule="exact" w:val="851"/>
        </w:trPr>
        <w:tc>
          <w:tcPr>
            <w:tcW w:w="1276" w:type="dxa"/>
            <w:tcBorders>
              <w:bottom w:val="single" w:sz="4" w:space="0" w:color="auto"/>
            </w:tcBorders>
            <w:vAlign w:val="bottom"/>
          </w:tcPr>
          <w:p w14:paraId="0477A4E3" w14:textId="77777777" w:rsidR="00632DDA" w:rsidRPr="002F2260" w:rsidRDefault="00632DDA">
            <w:pPr>
              <w:spacing w:after="80"/>
              <w:rPr>
                <w:lang w:val="fr-CH"/>
              </w:rPr>
            </w:pPr>
          </w:p>
        </w:tc>
        <w:tc>
          <w:tcPr>
            <w:tcW w:w="2268" w:type="dxa"/>
            <w:tcBorders>
              <w:bottom w:val="single" w:sz="4" w:space="0" w:color="auto"/>
            </w:tcBorders>
            <w:vAlign w:val="bottom"/>
          </w:tcPr>
          <w:p w14:paraId="7CFD5035" w14:textId="6D7C63BB" w:rsidR="00632DDA" w:rsidRPr="002F2260" w:rsidRDefault="00632DDA">
            <w:pPr>
              <w:spacing w:after="80" w:line="300" w:lineRule="exact"/>
              <w:rPr>
                <w:b/>
              </w:rPr>
            </w:pPr>
          </w:p>
        </w:tc>
        <w:tc>
          <w:tcPr>
            <w:tcW w:w="6095" w:type="dxa"/>
            <w:gridSpan w:val="2"/>
            <w:tcBorders>
              <w:bottom w:val="single" w:sz="4" w:space="0" w:color="auto"/>
            </w:tcBorders>
            <w:vAlign w:val="bottom"/>
          </w:tcPr>
          <w:p w14:paraId="1CFB06DB" w14:textId="55C12384" w:rsidR="00632DDA" w:rsidRPr="002F2260" w:rsidRDefault="00632DDA">
            <w:pPr>
              <w:suppressAutoHyphens w:val="0"/>
              <w:spacing w:after="20"/>
              <w:jc w:val="right"/>
            </w:pPr>
          </w:p>
        </w:tc>
      </w:tr>
      <w:tr w:rsidR="00E92BF4" w:rsidRPr="002F2260" w14:paraId="4080EAD5" w14:textId="77777777">
        <w:trPr>
          <w:cantSplit/>
          <w:trHeight w:hRule="exact" w:val="2835"/>
        </w:trPr>
        <w:tc>
          <w:tcPr>
            <w:tcW w:w="1276" w:type="dxa"/>
            <w:tcBorders>
              <w:top w:val="single" w:sz="4" w:space="0" w:color="auto"/>
              <w:bottom w:val="single" w:sz="12" w:space="0" w:color="auto"/>
            </w:tcBorders>
          </w:tcPr>
          <w:p w14:paraId="4A17BABC" w14:textId="5A4CDDA5" w:rsidR="00632DDA" w:rsidRPr="002F2260" w:rsidRDefault="00632DDA">
            <w:pPr>
              <w:spacing w:before="120"/>
              <w:jc w:val="center"/>
            </w:pPr>
          </w:p>
        </w:tc>
        <w:tc>
          <w:tcPr>
            <w:tcW w:w="5528" w:type="dxa"/>
            <w:gridSpan w:val="2"/>
            <w:tcBorders>
              <w:top w:val="single" w:sz="4" w:space="0" w:color="auto"/>
              <w:bottom w:val="single" w:sz="12" w:space="0" w:color="auto"/>
            </w:tcBorders>
          </w:tcPr>
          <w:p w14:paraId="0B63A361" w14:textId="18982E18" w:rsidR="00632DDA" w:rsidRPr="00C52C4E" w:rsidRDefault="002D5C11">
            <w:pPr>
              <w:spacing w:before="120" w:line="380" w:lineRule="exact"/>
              <w:rPr>
                <w:sz w:val="34"/>
                <w:szCs w:val="34"/>
              </w:rPr>
            </w:pPr>
            <w:r>
              <w:rPr>
                <w:b/>
                <w:sz w:val="34"/>
                <w:szCs w:val="34"/>
              </w:rPr>
              <w:t>ADVANCE UNEDITED VERSION</w:t>
            </w:r>
          </w:p>
        </w:tc>
        <w:tc>
          <w:tcPr>
            <w:tcW w:w="2835" w:type="dxa"/>
            <w:tcBorders>
              <w:top w:val="single" w:sz="4" w:space="0" w:color="auto"/>
              <w:bottom w:val="single" w:sz="12" w:space="0" w:color="auto"/>
            </w:tcBorders>
          </w:tcPr>
          <w:p w14:paraId="42FEB560" w14:textId="07E79507" w:rsidR="00632DDA" w:rsidRPr="002F2260" w:rsidRDefault="00632DDA">
            <w:pPr>
              <w:suppressAutoHyphens w:val="0"/>
            </w:pPr>
          </w:p>
        </w:tc>
      </w:tr>
    </w:tbl>
    <w:p w14:paraId="2CBDC7BE" w14:textId="77777777" w:rsidR="00632DDA" w:rsidRPr="007255BE" w:rsidRDefault="009D57AE">
      <w:pPr>
        <w:spacing w:before="120"/>
        <w:rPr>
          <w:b/>
          <w:sz w:val="24"/>
          <w:szCs w:val="24"/>
        </w:rPr>
      </w:pPr>
      <w:r w:rsidRPr="007255BE">
        <w:rPr>
          <w:b/>
          <w:sz w:val="24"/>
          <w:szCs w:val="24"/>
        </w:rPr>
        <w:t>Committee against Torture</w:t>
      </w:r>
    </w:p>
    <w:p w14:paraId="07A4A01D" w14:textId="6FD82B02" w:rsidR="00632DDA" w:rsidRPr="002F2260" w:rsidRDefault="009D57AE">
      <w:pPr>
        <w:pStyle w:val="HMG"/>
        <w:rPr>
          <w:sz w:val="20"/>
        </w:rPr>
      </w:pPr>
      <w:r w:rsidRPr="002F2260">
        <w:rPr>
          <w:sz w:val="20"/>
        </w:rPr>
        <w:tab/>
      </w:r>
      <w:r w:rsidRPr="002F2260">
        <w:rPr>
          <w:sz w:val="20"/>
        </w:rPr>
        <w:tab/>
      </w:r>
      <w:r w:rsidR="00486465" w:rsidRPr="007D6994">
        <w:t xml:space="preserve">Fourth periodic report submitted by </w:t>
      </w:r>
      <w:r w:rsidR="00A65963" w:rsidRPr="007D6994">
        <w:t>Tunisia</w:t>
      </w:r>
      <w:r w:rsidR="00486465" w:rsidRPr="007D6994">
        <w:t xml:space="preserve"> under article 19 of the</w:t>
      </w:r>
      <w:r w:rsidR="00F03A74">
        <w:t xml:space="preserve"> Convention</w:t>
      </w:r>
      <w:r w:rsidR="00486465" w:rsidRPr="007D6994">
        <w:t>, due in</w:t>
      </w:r>
      <w:r w:rsidR="00DD6759" w:rsidRPr="007D6994">
        <w:t xml:space="preserve"> 2022</w:t>
      </w:r>
      <w:r w:rsidRPr="002F2260">
        <w:rPr>
          <w:rStyle w:val="FootnoteReference"/>
          <w:b w:val="0"/>
          <w:color w:val="000000" w:themeColor="text1"/>
          <w:sz w:val="20"/>
          <w:vertAlign w:val="baseline"/>
        </w:rPr>
        <w:footnoteReference w:customMarkFollows="1" w:id="2"/>
        <w:t>*</w:t>
      </w:r>
      <w:r w:rsidR="00E410E1" w:rsidRPr="002F2260">
        <w:rPr>
          <w:b w:val="0"/>
          <w:bCs/>
          <w:color w:val="000000" w:themeColor="text1"/>
          <w:position w:val="8"/>
          <w:sz w:val="20"/>
          <w:shd w:val="clear" w:color="000000" w:fill="FFFFFF"/>
        </w:rPr>
        <w:t>,</w:t>
      </w:r>
      <w:r w:rsidR="00E410E1" w:rsidRPr="002F2260">
        <w:rPr>
          <w:b w:val="0"/>
          <w:bCs/>
          <w:color w:val="000000" w:themeColor="text1"/>
          <w:sz w:val="20"/>
          <w:shd w:val="clear" w:color="000000" w:fill="FFFFFF"/>
        </w:rPr>
        <w:t xml:space="preserve"> </w:t>
      </w:r>
      <w:r w:rsidRPr="002F2260">
        <w:rPr>
          <w:rStyle w:val="FootnoteReference"/>
          <w:b w:val="0"/>
          <w:bCs/>
          <w:color w:val="000000" w:themeColor="text1"/>
          <w:sz w:val="20"/>
          <w:shd w:val="clear" w:color="000000" w:fill="FFFFFF"/>
          <w:vertAlign w:val="baseline"/>
        </w:rPr>
        <w:footnoteReference w:customMarkFollows="1" w:id="3"/>
        <w:t>**</w:t>
      </w:r>
      <w:r w:rsidR="00E410E1" w:rsidRPr="002F2260">
        <w:rPr>
          <w:b w:val="0"/>
          <w:bCs/>
          <w:color w:val="000000" w:themeColor="text1"/>
          <w:position w:val="8"/>
          <w:sz w:val="20"/>
          <w:shd w:val="clear" w:color="000000" w:fill="FFFFFF"/>
        </w:rPr>
        <w:t>,</w:t>
      </w:r>
      <w:r w:rsidR="00E410E1" w:rsidRPr="002F2260">
        <w:rPr>
          <w:b w:val="0"/>
          <w:bCs/>
          <w:color w:val="000000" w:themeColor="text1"/>
          <w:sz w:val="20"/>
          <w:shd w:val="clear" w:color="000000" w:fill="FFFFFF"/>
        </w:rPr>
        <w:t xml:space="preserve"> </w:t>
      </w:r>
      <w:r w:rsidRPr="002F2260">
        <w:rPr>
          <w:rStyle w:val="FootnoteReference"/>
          <w:b w:val="0"/>
          <w:bCs/>
          <w:color w:val="000000" w:themeColor="text1"/>
          <w:sz w:val="20"/>
          <w:shd w:val="clear" w:color="000000" w:fill="FFFFFF"/>
          <w:vertAlign w:val="baseline"/>
        </w:rPr>
        <w:footnoteReference w:customMarkFollows="1" w:id="4"/>
        <w:t>***</w:t>
      </w:r>
    </w:p>
    <w:p w14:paraId="519F3514" w14:textId="12F6B9F0" w:rsidR="00632DDA" w:rsidRPr="002F2260" w:rsidRDefault="009D57AE">
      <w:pPr>
        <w:pStyle w:val="SingleTxtG"/>
        <w:jc w:val="right"/>
      </w:pPr>
      <w:r w:rsidRPr="002F2260">
        <w:t xml:space="preserve">[Date received: </w:t>
      </w:r>
      <w:r w:rsidR="00DD6759" w:rsidRPr="002F2260">
        <w:t>04 June 2025</w:t>
      </w:r>
      <w:r w:rsidRPr="002F2260">
        <w:t>]</w:t>
      </w:r>
    </w:p>
    <w:p w14:paraId="73D15EFF" w14:textId="36B9E5D2" w:rsidR="00935792" w:rsidRPr="002F2260" w:rsidRDefault="00935792">
      <w:pPr>
        <w:suppressAutoHyphens w:val="0"/>
        <w:spacing w:after="200" w:line="276" w:lineRule="auto"/>
      </w:pPr>
      <w:r w:rsidRPr="002F2260">
        <w:br w:type="page"/>
      </w:r>
    </w:p>
    <w:p w14:paraId="75E666ED" w14:textId="77777777" w:rsidR="005051B7" w:rsidRPr="00BD2947" w:rsidRDefault="005051B7" w:rsidP="00C632D7">
      <w:pPr>
        <w:pStyle w:val="HChG"/>
        <w:bidi/>
        <w:rPr>
          <w:b w:val="0"/>
          <w:bCs/>
          <w:szCs w:val="28"/>
          <w:rtl/>
          <w:lang w:val="fr-FR"/>
        </w:rPr>
      </w:pPr>
      <w:bookmarkStart w:id="0" w:name="_Toc11747273"/>
      <w:r w:rsidRPr="00BD2947">
        <w:rPr>
          <w:b w:val="0"/>
          <w:bCs/>
          <w:szCs w:val="28"/>
          <w:rtl/>
          <w:lang w:val="fr-FR"/>
        </w:rPr>
        <w:lastRenderedPageBreak/>
        <w:t>مقدّمة</w:t>
      </w:r>
      <w:bookmarkEnd w:id="0"/>
    </w:p>
    <w:p w14:paraId="2307820B" w14:textId="77777777" w:rsidR="005051B7" w:rsidRPr="002F2260" w:rsidRDefault="005051B7" w:rsidP="000F0B6C">
      <w:pPr>
        <w:pStyle w:val="SingleTxtGA"/>
        <w:numPr>
          <w:ilvl w:val="0"/>
          <w:numId w:val="37"/>
        </w:numPr>
        <w:suppressAutoHyphens/>
        <w:spacing w:line="240" w:lineRule="atLeast"/>
        <w:ind w:left="1134" w:right="1134" w:firstLine="0"/>
        <w:jc w:val="both"/>
        <w:rPr>
          <w:rFonts w:asciiTheme="majorBidi" w:eastAsiaTheme="minorEastAsia" w:hAnsiTheme="majorBidi" w:cstheme="majorBidi"/>
          <w:szCs w:val="20"/>
          <w:rtl/>
        </w:rPr>
      </w:pPr>
      <w:r w:rsidRPr="002F2260">
        <w:rPr>
          <w:rFonts w:ascii="Simplified Arabic" w:eastAsiaTheme="minorEastAsia" w:hAnsi="Simplified Arabic" w:cs="Simplified Arabic" w:hint="cs"/>
          <w:szCs w:val="20"/>
          <w:rtl/>
        </w:rPr>
        <w:t xml:space="preserve">  </w:t>
      </w:r>
      <w:r w:rsidRPr="002F2260">
        <w:rPr>
          <w:rFonts w:ascii="Simplified Arabic" w:eastAsiaTheme="minorEastAsia" w:hAnsi="Simplified Arabic" w:cs="Simplified Arabic"/>
          <w:szCs w:val="20"/>
          <w:rtl/>
        </w:rPr>
        <w:t xml:space="preserve">تقدّم تونس تقريرها الدوري الرابع المتعلق باتفاقية مناهضة التعذيب وغيره من ضروب المعاملة أو العقوبة </w:t>
      </w:r>
      <w:r w:rsidRPr="002F2260">
        <w:rPr>
          <w:rFonts w:asciiTheme="majorBidi" w:eastAsiaTheme="minorEastAsia" w:hAnsiTheme="majorBidi" w:cstheme="majorBidi"/>
          <w:szCs w:val="20"/>
          <w:rtl/>
        </w:rPr>
        <w:t xml:space="preserve">القاسية أو اللاإنسانية أو المهينة، عملا بمقتضيات المادة 19 من الاتفاقية، ووفق صيغة الإجراء المبسط. </w:t>
      </w:r>
    </w:p>
    <w:p w14:paraId="7214A1DB" w14:textId="77777777" w:rsidR="005051B7" w:rsidRPr="002F2260" w:rsidRDefault="005051B7" w:rsidP="000F0B6C">
      <w:pPr>
        <w:pStyle w:val="SingleTxtGA"/>
        <w:numPr>
          <w:ilvl w:val="0"/>
          <w:numId w:val="37"/>
        </w:numPr>
        <w:suppressAutoHyphens/>
        <w:spacing w:line="240" w:lineRule="atLeast"/>
        <w:ind w:left="1134" w:right="1134" w:firstLine="0"/>
        <w:jc w:val="both"/>
        <w:rPr>
          <w:rFonts w:asciiTheme="majorBidi" w:eastAsiaTheme="minorEastAsia" w:hAnsiTheme="majorBidi" w:cstheme="majorBidi"/>
          <w:szCs w:val="20"/>
        </w:rPr>
      </w:pPr>
      <w:r w:rsidRPr="002F2260">
        <w:rPr>
          <w:rFonts w:asciiTheme="majorBidi" w:eastAsiaTheme="minorEastAsia" w:hAnsiTheme="majorBidi" w:cstheme="majorBidi"/>
          <w:szCs w:val="20"/>
          <w:rtl/>
        </w:rPr>
        <w:t xml:space="preserve">  يتضمّن التقرير معلومات محدّدة عن تنفيذ تونس للمواد من 1 إلى 16 من الاتفاقية، بما في ذلك معلومات تتعلق بتنفيذ عدد من التوصيات السابقة للجنة المعنية </w:t>
      </w:r>
      <w:r w:rsidRPr="002F2260">
        <w:rPr>
          <w:rFonts w:asciiTheme="majorBidi" w:eastAsiaTheme="minorEastAsia" w:hAnsiTheme="majorBidi" w:cstheme="majorBidi"/>
          <w:szCs w:val="20"/>
          <w:rtl/>
        </w:rPr>
        <w:footnoteReference w:id="5"/>
      </w:r>
      <w:r w:rsidRPr="002F2260">
        <w:rPr>
          <w:rFonts w:asciiTheme="majorBidi" w:eastAsiaTheme="minorEastAsia" w:hAnsiTheme="majorBidi" w:cstheme="majorBidi"/>
          <w:szCs w:val="20"/>
          <w:rtl/>
        </w:rPr>
        <w:t xml:space="preserve">. كما يتضمن أيضا معلومات عامة حول التدابير والتطورات الأخرى المتصلة بتنفيذ الاتفاقية. </w:t>
      </w:r>
    </w:p>
    <w:p w14:paraId="1C9241CD" w14:textId="77777777" w:rsidR="005051B7" w:rsidRPr="002F2260" w:rsidRDefault="005051B7" w:rsidP="000F0B6C">
      <w:pPr>
        <w:pStyle w:val="SingleTxtGA"/>
        <w:numPr>
          <w:ilvl w:val="0"/>
          <w:numId w:val="37"/>
        </w:numPr>
        <w:suppressAutoHyphens/>
        <w:spacing w:line="240" w:lineRule="atLeast"/>
        <w:ind w:left="1134" w:right="1134" w:firstLine="0"/>
        <w:jc w:val="both"/>
        <w:rPr>
          <w:rFonts w:asciiTheme="majorBidi" w:eastAsiaTheme="minorEastAsia" w:hAnsiTheme="majorBidi" w:cstheme="majorBidi"/>
          <w:szCs w:val="20"/>
          <w:rtl/>
        </w:rPr>
      </w:pPr>
      <w:r w:rsidRPr="002F2260">
        <w:rPr>
          <w:rFonts w:asciiTheme="majorBidi" w:eastAsiaTheme="minorEastAsia" w:hAnsiTheme="majorBidi" w:cstheme="majorBidi"/>
          <w:szCs w:val="20"/>
          <w:rtl/>
        </w:rPr>
        <w:t xml:space="preserve">  تمّ إعداد هذا التقرير من قبل الآلية الوطنية الدائمة لإعداد التقارير ممثّلة في "اللجنة الوطنية للتنسيق وإعداد وتقديم التقارير ومتابعة التوصيات في مجال حقوق الإنسان"، المحدثة بمقتضى الأمر الحكومي عدد 1593 لسنة 2015 المؤرخ في 30 أكتوبر 2015 مثلما تم تنقيحه بمقتضى الأمر الحكومي عدد 663 لسنة 2016 المؤرخ في 30 ماي 2016.</w:t>
      </w:r>
    </w:p>
    <w:p w14:paraId="31F31709" w14:textId="77777777" w:rsidR="005051B7" w:rsidRPr="002F2260" w:rsidRDefault="005051B7" w:rsidP="000F0B6C">
      <w:pPr>
        <w:pStyle w:val="SingleTxtGA"/>
        <w:numPr>
          <w:ilvl w:val="0"/>
          <w:numId w:val="37"/>
        </w:numPr>
        <w:suppressAutoHyphens/>
        <w:spacing w:line="240" w:lineRule="atLeast"/>
        <w:ind w:left="1134" w:right="1134" w:firstLine="0"/>
        <w:jc w:val="both"/>
        <w:rPr>
          <w:rFonts w:asciiTheme="majorBidi" w:eastAsiaTheme="minorEastAsia" w:hAnsiTheme="majorBidi" w:cstheme="majorBidi"/>
          <w:szCs w:val="20"/>
          <w:rtl/>
        </w:rPr>
      </w:pPr>
      <w:r w:rsidRPr="002F2260">
        <w:rPr>
          <w:rFonts w:asciiTheme="majorBidi" w:eastAsiaTheme="minorEastAsia" w:hAnsiTheme="majorBidi" w:cstheme="majorBidi"/>
          <w:szCs w:val="20"/>
          <w:rtl/>
        </w:rPr>
        <w:t xml:space="preserve">  يتنزّل إعداد هذا التقرير في إطار مسار إصلاحي شامل شهدته الدّولة التّونسيّة بداية من 25 جويلية 2021، حيث تمّ وضع رزنامة لضبط عديد المحطّات السياسيّة، شملت إصدار الأمر الرّئاسي عدد 117 لسنة 2021 المؤرّخ في 22 سبتمبر 2021 المتعلّق بتدابير استثنائيّة، والذي تمّ بمقتضاه الاستناد إلى أحكام الفصل 80 من دستور 2014 لإنهاء عمل الحكومة حينها وتعليق جميع اختصاصات مجلس نوّاب الشّعب ورفع الحصانة القضائيّة عن جميع أعضائه.</w:t>
      </w:r>
    </w:p>
    <w:p w14:paraId="55C78BA3" w14:textId="77777777" w:rsidR="005051B7" w:rsidRPr="002F2260" w:rsidRDefault="005051B7" w:rsidP="000F0B6C">
      <w:pPr>
        <w:pStyle w:val="SingleTxtGA"/>
        <w:numPr>
          <w:ilvl w:val="0"/>
          <w:numId w:val="37"/>
        </w:numPr>
        <w:suppressAutoHyphens/>
        <w:spacing w:line="240" w:lineRule="atLeast"/>
        <w:ind w:left="1134" w:right="1134" w:firstLine="0"/>
        <w:jc w:val="both"/>
        <w:rPr>
          <w:rFonts w:asciiTheme="majorBidi" w:eastAsiaTheme="minorEastAsia" w:hAnsiTheme="majorBidi" w:cstheme="majorBidi"/>
          <w:szCs w:val="20"/>
          <w:rtl/>
        </w:rPr>
      </w:pPr>
      <w:r w:rsidRPr="002F2260">
        <w:rPr>
          <w:rFonts w:asciiTheme="majorBidi" w:eastAsiaTheme="minorEastAsia" w:hAnsiTheme="majorBidi" w:cstheme="majorBidi"/>
          <w:szCs w:val="20"/>
          <w:rtl/>
        </w:rPr>
        <w:t xml:space="preserve">  وفي مرحلة ثانية، تم وضع دستور جديد، بعد تنظيم استشارة وطنية إلكترونية واستفتاء حوله. وتم ختم الدستور الجديد وإصداره بمقتضى الأمر الرّئاسي عدد 691 لسنة 2022 المؤرخ في 17 أوت 2022، ودخل حيز النفاذ في 25 جولية 2022. </w:t>
      </w:r>
    </w:p>
    <w:p w14:paraId="6344BE1C" w14:textId="77777777" w:rsidR="005051B7" w:rsidRPr="002F2260" w:rsidRDefault="005051B7" w:rsidP="000F0B6C">
      <w:pPr>
        <w:pStyle w:val="SingleTxtGA"/>
        <w:numPr>
          <w:ilvl w:val="0"/>
          <w:numId w:val="37"/>
        </w:numPr>
        <w:suppressAutoHyphens/>
        <w:spacing w:line="240" w:lineRule="atLeast"/>
        <w:ind w:left="1134" w:right="1134" w:firstLine="0"/>
        <w:jc w:val="both"/>
        <w:rPr>
          <w:rFonts w:asciiTheme="majorBidi" w:eastAsiaTheme="minorEastAsia" w:hAnsiTheme="majorBidi" w:cstheme="majorBidi"/>
          <w:szCs w:val="20"/>
          <w:rtl/>
        </w:rPr>
      </w:pPr>
      <w:r w:rsidRPr="002F2260">
        <w:rPr>
          <w:rFonts w:asciiTheme="majorBidi" w:eastAsiaTheme="minorEastAsia" w:hAnsiTheme="majorBidi" w:cstheme="majorBidi"/>
          <w:szCs w:val="20"/>
          <w:rtl/>
        </w:rPr>
        <w:t xml:space="preserve">  بناء على الدستور الجديد، تم إجراء انتخابات تشريعية انتظمت في دورتين يوم 17 ديسمبر 2022 ويوم 29 جانفي 2023 نجم عنها تنصيب المجلس النّيابي الأوّل (مجلس نوّاب الشّعب). ثم تم تنظيم انتخابات أعضاء المجالس المحلّية بتاريخ 24 ديسمبر 2023 (الدّور الأوّل) و4 فيفري 2024 (الدّور الثّاني). وتم كذلك تنظيم انتخابات أعضاء المجالس الجهويّة وأعضاء مجالس الأقاليم التي أدّت إلى إحداث المجلس النّيابي الثّاني للوظيفة التشريعيّة (المجلس الوطني للجهات والأقاليم).</w:t>
      </w:r>
      <w:r w:rsidRPr="002F2260">
        <w:rPr>
          <w:rFonts w:asciiTheme="majorBidi" w:eastAsiaTheme="minorEastAsia" w:hAnsiTheme="majorBidi" w:cstheme="majorBidi"/>
          <w:szCs w:val="20"/>
        </w:rPr>
        <w:t xml:space="preserve"> </w:t>
      </w:r>
      <w:r w:rsidRPr="002F2260">
        <w:rPr>
          <w:rFonts w:asciiTheme="majorBidi" w:eastAsiaTheme="minorEastAsia" w:hAnsiTheme="majorBidi" w:cstheme="majorBidi"/>
          <w:szCs w:val="20"/>
          <w:rtl/>
        </w:rPr>
        <w:t xml:space="preserve"> كما شهدت البلاد انتخابات رئاسيّة تعدّديّة يوم 06 أكتوبر 2024.</w:t>
      </w:r>
    </w:p>
    <w:p w14:paraId="5F3E2677" w14:textId="77777777" w:rsidR="005051B7" w:rsidRPr="002F2260" w:rsidRDefault="005051B7" w:rsidP="000F0B6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Pr>
      </w:pPr>
      <w:r w:rsidRPr="002F2260">
        <w:rPr>
          <w:rFonts w:asciiTheme="majorBidi" w:eastAsiaTheme="minorEastAsia" w:hAnsiTheme="majorBidi" w:cstheme="majorBidi"/>
          <w:szCs w:val="20"/>
          <w:rtl/>
        </w:rPr>
        <w:t xml:space="preserve">  وتحرص الدولة التونسية على أن تكون مناقشة هذا التقرير مناسبة للحوار البناء والشفاف بما يسهم في تعزيز المنظومة الوطنية لحقوق </w:t>
      </w:r>
      <w:r w:rsidRPr="002F2260">
        <w:rPr>
          <w:rFonts w:asciiTheme="majorBidi" w:hAnsiTheme="majorBidi" w:cstheme="majorBidi"/>
          <w:spacing w:val="-4"/>
          <w:kern w:val="14"/>
          <w:szCs w:val="20"/>
          <w:rtl/>
        </w:rPr>
        <w:t>الإنسان.</w:t>
      </w:r>
    </w:p>
    <w:p w14:paraId="6E568B74" w14:textId="77777777" w:rsidR="005051B7" w:rsidRPr="00BD2947" w:rsidRDefault="005051B7" w:rsidP="00C632D7">
      <w:pPr>
        <w:pStyle w:val="HChG"/>
        <w:bidi/>
        <w:rPr>
          <w:b w:val="0"/>
          <w:bCs/>
          <w:sz w:val="24"/>
          <w:szCs w:val="24"/>
          <w:lang w:val="fr-FR"/>
        </w:rPr>
      </w:pPr>
      <w:r w:rsidRPr="00BD2947">
        <w:rPr>
          <w:b w:val="0"/>
          <w:bCs/>
          <w:sz w:val="24"/>
          <w:szCs w:val="24"/>
          <w:rtl/>
          <w:lang w:val="fr-FR"/>
        </w:rPr>
        <w:t>منهجية ومسار إعداد التقرير</w:t>
      </w:r>
    </w:p>
    <w:p w14:paraId="0930D462" w14:textId="77777777" w:rsidR="005051B7" w:rsidRPr="002F2260" w:rsidRDefault="005051B7" w:rsidP="003B0204">
      <w:pPr>
        <w:pStyle w:val="SingleTxtGA"/>
        <w:numPr>
          <w:ilvl w:val="0"/>
          <w:numId w:val="37"/>
        </w:numPr>
        <w:suppressAutoHyphens/>
        <w:spacing w:line="240" w:lineRule="atLeast"/>
        <w:ind w:left="1134" w:right="1134" w:firstLine="0"/>
        <w:jc w:val="both"/>
        <w:rPr>
          <w:rFonts w:asciiTheme="majorBidi" w:hAnsiTheme="majorBidi" w:cstheme="majorBidi"/>
          <w:szCs w:val="20"/>
        </w:rPr>
      </w:pPr>
      <w:r w:rsidRPr="002F2260">
        <w:rPr>
          <w:rFonts w:asciiTheme="majorBidi" w:hAnsiTheme="majorBidi" w:cstheme="majorBidi" w:hint="cs"/>
          <w:szCs w:val="20"/>
          <w:rtl/>
        </w:rPr>
        <w:t xml:space="preserve">  اعتمدت</w:t>
      </w:r>
      <w:r w:rsidRPr="002F2260">
        <w:rPr>
          <w:rFonts w:asciiTheme="majorBidi" w:hAnsiTheme="majorBidi" w:cstheme="majorBidi"/>
          <w:szCs w:val="20"/>
          <w:rtl/>
        </w:rPr>
        <w:t xml:space="preserve"> اللجنة الوطنية للتنسيق وإعداد وتقديم التقارير ومتابعة التوصيات في مجال حقوق الإنسان</w:t>
      </w:r>
      <w:r w:rsidRPr="002F2260">
        <w:rPr>
          <w:rFonts w:asciiTheme="majorBidi" w:hAnsiTheme="majorBidi" w:cstheme="majorBidi" w:hint="cs"/>
          <w:szCs w:val="20"/>
          <w:rtl/>
        </w:rPr>
        <w:t>،</w:t>
      </w:r>
      <w:r w:rsidRPr="002F2260">
        <w:rPr>
          <w:rFonts w:asciiTheme="majorBidi" w:hAnsiTheme="majorBidi" w:cstheme="majorBidi"/>
          <w:szCs w:val="20"/>
          <w:rtl/>
        </w:rPr>
        <w:t xml:space="preserve"> على مقاربة تشاركية وتشاورية في إعداد </w:t>
      </w:r>
      <w:r w:rsidRPr="002F2260">
        <w:rPr>
          <w:rFonts w:ascii="Simplified Arabic" w:eastAsiaTheme="minorEastAsia" w:hAnsi="Simplified Arabic" w:cs="Simplified Arabic"/>
          <w:szCs w:val="20"/>
          <w:rtl/>
        </w:rPr>
        <w:t>هذا</w:t>
      </w:r>
      <w:r w:rsidRPr="002F2260">
        <w:rPr>
          <w:rFonts w:asciiTheme="majorBidi" w:hAnsiTheme="majorBidi" w:cstheme="majorBidi"/>
          <w:szCs w:val="20"/>
          <w:rtl/>
        </w:rPr>
        <w:t xml:space="preserve"> التقرير، وتم للغرض: </w:t>
      </w:r>
    </w:p>
    <w:p w14:paraId="3150752A" w14:textId="77777777" w:rsidR="005051B7" w:rsidRPr="002F2260" w:rsidRDefault="005051B7" w:rsidP="003B0204">
      <w:pPr>
        <w:pStyle w:val="Bullet1GA"/>
        <w:bidi/>
        <w:rPr>
          <w:szCs w:val="20"/>
        </w:rPr>
      </w:pPr>
      <w:r w:rsidRPr="002F2260">
        <w:rPr>
          <w:szCs w:val="20"/>
          <w:rtl/>
        </w:rPr>
        <w:t>تنظيم ورشة تدريبية لفائدة أعضاء اللجنة</w:t>
      </w:r>
      <w:r w:rsidRPr="002F2260">
        <w:rPr>
          <w:rFonts w:hint="cs"/>
          <w:szCs w:val="20"/>
          <w:rtl/>
        </w:rPr>
        <w:t>،</w:t>
      </w:r>
      <w:r w:rsidRPr="002F2260">
        <w:rPr>
          <w:szCs w:val="20"/>
          <w:rtl/>
        </w:rPr>
        <w:t xml:space="preserve"> حول الإطار المعياري لمناهضة التعذيب والضوابط المنهجية لإعداد التقرير </w:t>
      </w:r>
      <w:r w:rsidRPr="002F2260">
        <w:rPr>
          <w:rFonts w:hint="cs"/>
          <w:szCs w:val="20"/>
          <w:rtl/>
        </w:rPr>
        <w:t>الوطني،</w:t>
      </w:r>
      <w:r w:rsidRPr="002F2260">
        <w:rPr>
          <w:szCs w:val="20"/>
          <w:rtl/>
        </w:rPr>
        <w:t xml:space="preserve"> وذلك أيام 12 و13 و14 سبتمبر 2023. </w:t>
      </w:r>
    </w:p>
    <w:p w14:paraId="76ABA39F" w14:textId="77777777" w:rsidR="005051B7" w:rsidRPr="002F2260" w:rsidRDefault="005051B7" w:rsidP="003B0204">
      <w:pPr>
        <w:pStyle w:val="Bullet1GA"/>
        <w:bidi/>
        <w:rPr>
          <w:szCs w:val="20"/>
        </w:rPr>
      </w:pPr>
      <w:r w:rsidRPr="002F2260">
        <w:rPr>
          <w:szCs w:val="20"/>
          <w:rtl/>
        </w:rPr>
        <w:t xml:space="preserve">تنظيم </w:t>
      </w:r>
      <w:r w:rsidRPr="002F2260">
        <w:rPr>
          <w:rFonts w:hint="cs"/>
          <w:szCs w:val="20"/>
          <w:rtl/>
        </w:rPr>
        <w:t>استشارة</w:t>
      </w:r>
      <w:r w:rsidRPr="002F2260">
        <w:rPr>
          <w:szCs w:val="20"/>
          <w:rtl/>
        </w:rPr>
        <w:t xml:space="preserve"> وطنية بتونس العاصمة بتاريخ 21 نوفمبر </w:t>
      </w:r>
      <w:r w:rsidRPr="002F2260">
        <w:rPr>
          <w:rFonts w:hint="cs"/>
          <w:szCs w:val="20"/>
          <w:rtl/>
        </w:rPr>
        <w:t>2023،</w:t>
      </w:r>
      <w:r w:rsidRPr="002F2260">
        <w:rPr>
          <w:szCs w:val="20"/>
          <w:rtl/>
        </w:rPr>
        <w:t xml:space="preserve"> شارك فيها ممثلو </w:t>
      </w:r>
      <w:r w:rsidRPr="002F2260">
        <w:rPr>
          <w:szCs w:val="20"/>
        </w:rPr>
        <w:t>16</w:t>
      </w:r>
      <w:r w:rsidRPr="002F2260">
        <w:rPr>
          <w:szCs w:val="20"/>
          <w:rtl/>
        </w:rPr>
        <w:t xml:space="preserve"> جمعية</w:t>
      </w:r>
      <w:r w:rsidRPr="002F2260">
        <w:rPr>
          <w:rFonts w:hint="cs"/>
          <w:szCs w:val="20"/>
          <w:rtl/>
        </w:rPr>
        <w:t xml:space="preserve"> </w:t>
      </w:r>
      <w:r w:rsidRPr="002F2260">
        <w:rPr>
          <w:szCs w:val="20"/>
          <w:rtl/>
        </w:rPr>
        <w:t>ومنظمة ناشطة في مجال حقوق الإنسان وممثلو 5 هي</w:t>
      </w:r>
      <w:r w:rsidRPr="002F2260">
        <w:rPr>
          <w:rFonts w:hint="cs"/>
          <w:szCs w:val="20"/>
          <w:rtl/>
        </w:rPr>
        <w:t>ئا</w:t>
      </w:r>
      <w:r w:rsidRPr="002F2260">
        <w:rPr>
          <w:szCs w:val="20"/>
          <w:rtl/>
        </w:rPr>
        <w:t xml:space="preserve">ت وطنية. </w:t>
      </w:r>
    </w:p>
    <w:p w14:paraId="31B10306" w14:textId="77777777" w:rsidR="005051B7" w:rsidRPr="002F2260" w:rsidRDefault="005051B7" w:rsidP="003B0204">
      <w:pPr>
        <w:pStyle w:val="Bullet1GA"/>
        <w:bidi/>
        <w:rPr>
          <w:rFonts w:asciiTheme="majorBidi" w:hAnsiTheme="majorBidi" w:cstheme="majorBidi"/>
          <w:szCs w:val="20"/>
        </w:rPr>
      </w:pPr>
      <w:r w:rsidRPr="002F2260">
        <w:rPr>
          <w:rFonts w:asciiTheme="majorBidi" w:hAnsiTheme="majorBidi" w:cstheme="majorBidi"/>
          <w:szCs w:val="20"/>
          <w:rtl/>
        </w:rPr>
        <w:t xml:space="preserve">تنظيم استشارة </w:t>
      </w:r>
      <w:r w:rsidRPr="002F2260">
        <w:rPr>
          <w:szCs w:val="20"/>
          <w:rtl/>
        </w:rPr>
        <w:t>وطنية</w:t>
      </w:r>
      <w:r w:rsidRPr="002F2260">
        <w:rPr>
          <w:rFonts w:asciiTheme="majorBidi" w:hAnsiTheme="majorBidi" w:cstheme="majorBidi"/>
          <w:szCs w:val="20"/>
          <w:rtl/>
        </w:rPr>
        <w:t xml:space="preserve"> </w:t>
      </w:r>
      <w:r w:rsidRPr="002F2260">
        <w:rPr>
          <w:rFonts w:asciiTheme="majorBidi" w:hAnsiTheme="majorBidi" w:cstheme="majorBidi" w:hint="cs"/>
          <w:szCs w:val="20"/>
          <w:rtl/>
        </w:rPr>
        <w:t>موجّهة للأطفال</w:t>
      </w:r>
      <w:r w:rsidRPr="002F2260">
        <w:rPr>
          <w:rFonts w:asciiTheme="majorBidi" w:hAnsiTheme="majorBidi" w:cstheme="majorBidi"/>
          <w:szCs w:val="20"/>
          <w:rtl/>
        </w:rPr>
        <w:t xml:space="preserve"> والشباب بتاريخ 24 نوفمبر </w:t>
      </w:r>
      <w:r w:rsidRPr="002F2260">
        <w:rPr>
          <w:rFonts w:asciiTheme="majorBidi" w:hAnsiTheme="majorBidi" w:cstheme="majorBidi" w:hint="cs"/>
          <w:szCs w:val="20"/>
          <w:rtl/>
        </w:rPr>
        <w:t>2023،</w:t>
      </w:r>
      <w:r w:rsidRPr="002F2260">
        <w:rPr>
          <w:rFonts w:asciiTheme="majorBidi" w:hAnsiTheme="majorBidi" w:cstheme="majorBidi"/>
          <w:szCs w:val="20"/>
          <w:rtl/>
        </w:rPr>
        <w:t xml:space="preserve"> شارك فيها 20 طفلا ويا</w:t>
      </w:r>
      <w:r w:rsidRPr="002F2260">
        <w:rPr>
          <w:rFonts w:asciiTheme="majorBidi" w:hAnsiTheme="majorBidi" w:cstheme="majorBidi" w:hint="cs"/>
          <w:szCs w:val="20"/>
          <w:rtl/>
        </w:rPr>
        <w:t>ف</w:t>
      </w:r>
      <w:r w:rsidRPr="002F2260">
        <w:rPr>
          <w:rFonts w:asciiTheme="majorBidi" w:hAnsiTheme="majorBidi" w:cstheme="majorBidi"/>
          <w:szCs w:val="20"/>
          <w:rtl/>
        </w:rPr>
        <w:t xml:space="preserve">عا </w:t>
      </w:r>
      <w:r w:rsidRPr="002F2260">
        <w:rPr>
          <w:rFonts w:asciiTheme="majorBidi" w:hAnsiTheme="majorBidi" w:cstheme="majorBidi" w:hint="cs"/>
          <w:szCs w:val="20"/>
          <w:rtl/>
        </w:rPr>
        <w:t>و20 شابا.</w:t>
      </w:r>
    </w:p>
    <w:p w14:paraId="6ECDC52F" w14:textId="77777777" w:rsidR="005051B7" w:rsidRPr="002F2260" w:rsidRDefault="005051B7" w:rsidP="003B0204">
      <w:pPr>
        <w:pStyle w:val="SingleTxtGA"/>
        <w:numPr>
          <w:ilvl w:val="0"/>
          <w:numId w:val="37"/>
        </w:numPr>
        <w:suppressAutoHyphens/>
        <w:spacing w:line="240" w:lineRule="atLeast"/>
        <w:ind w:left="1134" w:right="1134" w:firstLine="0"/>
        <w:jc w:val="both"/>
        <w:rPr>
          <w:rFonts w:asciiTheme="majorBidi" w:hAnsiTheme="majorBidi" w:cstheme="majorBidi"/>
          <w:szCs w:val="20"/>
        </w:rPr>
      </w:pPr>
      <w:r w:rsidRPr="002F2260">
        <w:rPr>
          <w:rFonts w:asciiTheme="majorBidi" w:hAnsiTheme="majorBidi" w:cstheme="majorBidi" w:hint="cs"/>
          <w:szCs w:val="20"/>
          <w:rtl/>
        </w:rPr>
        <w:t xml:space="preserve">  </w:t>
      </w:r>
      <w:r w:rsidRPr="002F2260">
        <w:rPr>
          <w:rFonts w:asciiTheme="majorBidi" w:hAnsiTheme="majorBidi" w:cstheme="majorBidi"/>
          <w:szCs w:val="20"/>
          <w:rtl/>
        </w:rPr>
        <w:t xml:space="preserve">وألحقت التوصيات المنبثقة عن هذه </w:t>
      </w:r>
      <w:r w:rsidRPr="002F2260">
        <w:rPr>
          <w:rFonts w:asciiTheme="majorBidi" w:hAnsiTheme="majorBidi" w:cstheme="majorBidi" w:hint="cs"/>
          <w:szCs w:val="20"/>
          <w:rtl/>
        </w:rPr>
        <w:t>الاستشارات ب</w:t>
      </w:r>
      <w:r w:rsidRPr="002F2260">
        <w:rPr>
          <w:rFonts w:asciiTheme="majorBidi" w:hAnsiTheme="majorBidi" w:cstheme="majorBidi"/>
          <w:szCs w:val="20"/>
          <w:rtl/>
        </w:rPr>
        <w:t xml:space="preserve">التقرير </w:t>
      </w:r>
      <w:r w:rsidRPr="002F2260">
        <w:rPr>
          <w:rFonts w:asciiTheme="majorBidi" w:hAnsiTheme="majorBidi" w:cstheme="majorBidi"/>
          <w:b/>
          <w:bCs/>
          <w:szCs w:val="20"/>
          <w:rtl/>
        </w:rPr>
        <w:t>(ملحق عدد 1).</w:t>
      </w:r>
    </w:p>
    <w:p w14:paraId="67128B44" w14:textId="77777777" w:rsidR="005051B7" w:rsidRPr="002F2260" w:rsidRDefault="005051B7" w:rsidP="005051B7">
      <w:pPr>
        <w:pStyle w:val="SingleTxtGA"/>
        <w:tabs>
          <w:tab w:val="right" w:pos="425"/>
          <w:tab w:val="right" w:pos="567"/>
        </w:tabs>
        <w:spacing w:before="240" w:after="0" w:line="276" w:lineRule="auto"/>
        <w:ind w:left="-79" w:right="0"/>
        <w:jc w:val="both"/>
        <w:rPr>
          <w:rFonts w:asciiTheme="majorBidi" w:hAnsiTheme="majorBidi" w:cstheme="majorBidi"/>
          <w:szCs w:val="20"/>
        </w:rPr>
      </w:pPr>
    </w:p>
    <w:p w14:paraId="4D759ED2" w14:textId="77777777" w:rsidR="005051B7" w:rsidRPr="002F2260" w:rsidRDefault="005051B7" w:rsidP="005051B7">
      <w:pPr>
        <w:tabs>
          <w:tab w:val="right" w:pos="426"/>
        </w:tabs>
        <w:bidi/>
        <w:spacing w:after="120" w:line="240" w:lineRule="auto"/>
        <w:ind w:left="1134" w:right="1134"/>
        <w:contextualSpacing/>
        <w:jc w:val="both"/>
        <w:rPr>
          <w:rFonts w:asciiTheme="majorBidi" w:eastAsia="Calibri" w:hAnsiTheme="majorBidi" w:cstheme="majorBidi"/>
          <w:color w:val="8064A2" w:themeColor="accent4"/>
          <w:rtl/>
          <w:lang w:bidi="ar-TN"/>
        </w:rPr>
      </w:pPr>
    </w:p>
    <w:p w14:paraId="197BA2F6" w14:textId="45CEF35B" w:rsidR="005051B7" w:rsidRPr="00257817" w:rsidRDefault="005051B7" w:rsidP="00B05A0F">
      <w:pPr>
        <w:pStyle w:val="HChG"/>
        <w:bidi/>
        <w:rPr>
          <w:szCs w:val="28"/>
          <w:rtl/>
          <w:lang w:bidi="ar-TN"/>
        </w:rPr>
      </w:pPr>
      <w:r w:rsidRPr="00257817">
        <w:rPr>
          <w:rFonts w:hint="cs"/>
          <w:szCs w:val="28"/>
          <w:rtl/>
        </w:rPr>
        <w:lastRenderedPageBreak/>
        <w:t xml:space="preserve">  </w:t>
      </w:r>
      <w:r w:rsidRPr="00257817">
        <w:rPr>
          <w:szCs w:val="28"/>
        </w:rPr>
        <w:t>I</w:t>
      </w:r>
      <w:r w:rsidRPr="00257817">
        <w:rPr>
          <w:rFonts w:hint="cs"/>
          <w:szCs w:val="28"/>
          <w:rtl/>
          <w:lang w:bidi="ar-TN"/>
        </w:rPr>
        <w:t xml:space="preserve">. </w:t>
      </w:r>
      <w:r w:rsidRPr="00257817">
        <w:rPr>
          <w:szCs w:val="28"/>
          <w:rtl/>
        </w:rPr>
        <w:t xml:space="preserve">تنفيذ المواد من 1 إلى 16 من الاتفاقية، بما في ذلك المعلومات المتعلقة بالتوصيات السابقة </w:t>
      </w:r>
      <w:r w:rsidRPr="00257817">
        <w:rPr>
          <w:rFonts w:hint="cs"/>
          <w:szCs w:val="28"/>
          <w:rtl/>
        </w:rPr>
        <w:t xml:space="preserve">  </w:t>
      </w:r>
      <w:r w:rsidRPr="00257817">
        <w:rPr>
          <w:szCs w:val="28"/>
          <w:rtl/>
        </w:rPr>
        <w:t xml:space="preserve">للجنة </w:t>
      </w:r>
    </w:p>
    <w:p w14:paraId="37277CE7" w14:textId="77777777" w:rsidR="005051B7" w:rsidRPr="002F2260" w:rsidRDefault="005051B7" w:rsidP="00B05A0F">
      <w:pPr>
        <w:pStyle w:val="HChG"/>
        <w:bidi/>
        <w:rPr>
          <w:rFonts w:asciiTheme="majorBidi" w:eastAsia="Times New Roman" w:hAnsiTheme="majorBidi" w:cstheme="majorBidi"/>
          <w:bCs/>
          <w:sz w:val="20"/>
        </w:rPr>
      </w:pPr>
      <w:r w:rsidRPr="002F2260">
        <w:rPr>
          <w:rFonts w:asciiTheme="majorBidi" w:eastAsia="Times New Roman" w:hAnsiTheme="majorBidi" w:cstheme="majorBidi" w:hint="cs"/>
          <w:bCs/>
          <w:sz w:val="20"/>
          <w:rtl/>
        </w:rPr>
        <w:t>المسائل المحدّدة للمتابعة في الملاحظات الختامية السابقة</w:t>
      </w:r>
    </w:p>
    <w:p w14:paraId="00EF72FA" w14:textId="77777777" w:rsidR="005051B7" w:rsidRPr="002F2260" w:rsidRDefault="005051B7" w:rsidP="00B05A0F">
      <w:pPr>
        <w:pStyle w:val="HChG"/>
        <w:bidi/>
        <w:rPr>
          <w:rFonts w:asciiTheme="majorBidi" w:eastAsia="Times New Roman" w:hAnsiTheme="majorBidi" w:cstheme="majorBidi"/>
          <w:bCs/>
          <w:sz w:val="20"/>
          <w:rtl/>
          <w:lang w:bidi="ar-TN"/>
        </w:rPr>
      </w:pPr>
      <w:r w:rsidRPr="002F2260">
        <w:rPr>
          <w:rFonts w:asciiTheme="majorBidi" w:eastAsia="Times New Roman" w:hAnsiTheme="majorBidi" w:cstheme="majorBidi" w:hint="cs"/>
          <w:bCs/>
          <w:sz w:val="20"/>
          <w:rtl/>
          <w:lang w:bidi="ar-TN"/>
        </w:rPr>
        <w:t>الإجابة</w:t>
      </w:r>
      <w:r w:rsidRPr="002F2260">
        <w:rPr>
          <w:rFonts w:asciiTheme="majorBidi" w:eastAsia="Times New Roman" w:hAnsiTheme="majorBidi" w:cstheme="majorBidi"/>
          <w:bCs/>
          <w:sz w:val="20"/>
          <w:rtl/>
          <w:lang w:bidi="ar-TN"/>
        </w:rPr>
        <w:t xml:space="preserve"> على المسائل الواردة بالفقرة 1 من قائمة المسائل</w:t>
      </w:r>
    </w:p>
    <w:p w14:paraId="7D1A981D" w14:textId="77777777" w:rsidR="005051B7" w:rsidRPr="002F2260" w:rsidRDefault="005051B7" w:rsidP="003B0204">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lang w:bidi="ar-TN"/>
        </w:rPr>
        <w:t xml:space="preserve">  سيتم صلب </w:t>
      </w:r>
      <w:r w:rsidRPr="002F2260">
        <w:rPr>
          <w:rFonts w:asciiTheme="majorBidi" w:hAnsiTheme="majorBidi" w:cstheme="majorBidi" w:hint="cs"/>
          <w:szCs w:val="20"/>
          <w:rtl/>
        </w:rPr>
        <w:t>مختلف</w:t>
      </w:r>
      <w:r w:rsidRPr="002F2260">
        <w:rPr>
          <w:rFonts w:asciiTheme="majorBidi" w:hAnsiTheme="majorBidi" w:cstheme="majorBidi" w:hint="cs"/>
          <w:spacing w:val="-4"/>
          <w:kern w:val="14"/>
          <w:szCs w:val="20"/>
          <w:rtl/>
          <w:lang w:bidi="ar-TN"/>
        </w:rPr>
        <w:t xml:space="preserve"> أجزاء هذا التقرير تقديم المعلومات المطلوبة حول تنفيذ التوصيات المتعلقة بادعاءات التعذيب وسوء المعاملة، وظروف الاحتجاز، والعدالة الانتقالية، لا سيما ولاية هيئة الحقيقة والكرامة، والواردة على التوالي بالفقرات 16 و18 و38(أ) من الملاحظات الختامية السابقة.</w:t>
      </w:r>
    </w:p>
    <w:p w14:paraId="004A92B1" w14:textId="77777777" w:rsidR="005051B7" w:rsidRPr="002F2260" w:rsidRDefault="005051B7" w:rsidP="009B6862">
      <w:pPr>
        <w:pStyle w:val="H1G"/>
        <w:bidi/>
        <w:rPr>
          <w:rtl/>
        </w:rPr>
      </w:pPr>
      <w:r w:rsidRPr="002F2260">
        <w:rPr>
          <w:rtl/>
        </w:rPr>
        <w:t>الماد</w:t>
      </w:r>
      <w:r w:rsidRPr="002F2260">
        <w:rPr>
          <w:rFonts w:hint="cs"/>
          <w:rtl/>
        </w:rPr>
        <w:t>تان</w:t>
      </w:r>
      <w:r w:rsidRPr="002F2260">
        <w:rPr>
          <w:rtl/>
        </w:rPr>
        <w:t xml:space="preserve"> 1 </w:t>
      </w:r>
      <w:r w:rsidRPr="002F2260">
        <w:rPr>
          <w:rFonts w:hint="cs"/>
          <w:rtl/>
        </w:rPr>
        <w:t>و4</w:t>
      </w:r>
    </w:p>
    <w:p w14:paraId="47EA3C95" w14:textId="77777777" w:rsidR="005051B7" w:rsidRPr="002F2260" w:rsidRDefault="005051B7" w:rsidP="009B6862">
      <w:pPr>
        <w:pStyle w:val="H1G"/>
        <w:bidi/>
        <w:rPr>
          <w:rtl/>
        </w:rPr>
      </w:pPr>
      <w:r w:rsidRPr="002F2260">
        <w:rPr>
          <w:rtl/>
        </w:rPr>
        <w:t>الإجابة على المسائل الواردة بالفقرة 2 من قائمة المسائل</w:t>
      </w:r>
    </w:p>
    <w:p w14:paraId="00230763" w14:textId="77777777" w:rsidR="005051B7" w:rsidRPr="002F2260" w:rsidRDefault="005051B7" w:rsidP="009B6862">
      <w:pPr>
        <w:pStyle w:val="H1G"/>
        <w:bidi/>
        <w:rPr>
          <w:rtl/>
          <w:lang w:bidi="ar-TN"/>
        </w:rPr>
      </w:pPr>
      <w:r w:rsidRPr="002F2260">
        <w:rPr>
          <w:rFonts w:hint="cs"/>
          <w:rtl/>
          <w:lang w:bidi="ar-TN"/>
        </w:rPr>
        <w:t xml:space="preserve">      (تعريف التعذيب وملاءمته مع المعايير الدولية)</w:t>
      </w:r>
    </w:p>
    <w:p w14:paraId="5ADF0800" w14:textId="77777777" w:rsidR="005051B7" w:rsidRPr="002F2260" w:rsidRDefault="005051B7" w:rsidP="00234537">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يتطلّب وضع تعريف للتعذيب</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متلائم مع</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lang w:bidi="ar-TN"/>
        </w:rPr>
        <w:t>اتفاقية</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spacing w:val="-4"/>
          <w:kern w:val="14"/>
          <w:szCs w:val="20"/>
          <w:rtl/>
          <w:lang w:eastAsia="zh-CN" w:bidi="ar-TN"/>
        </w:rPr>
        <w:t>مناهضة التعذيب وغيره من ضروب المعاملة أو العقوبة القاسية أو اللاإنسانية أو المهينة</w:t>
      </w:r>
      <w:r w:rsidRPr="002F2260">
        <w:rPr>
          <w:rFonts w:asciiTheme="majorBidi" w:hAnsiTheme="majorBidi" w:cstheme="majorBidi" w:hint="cs"/>
          <w:spacing w:val="-4"/>
          <w:kern w:val="14"/>
          <w:szCs w:val="20"/>
          <w:rtl/>
          <w:lang w:eastAsia="zh-CN" w:bidi="ar-TN"/>
        </w:rPr>
        <w:t>،</w:t>
      </w:r>
      <w:r w:rsidRPr="002F2260">
        <w:rPr>
          <w:rFonts w:asciiTheme="majorBidi" w:hAnsiTheme="majorBidi" w:cstheme="majorBidi"/>
          <w:spacing w:val="-4"/>
          <w:kern w:val="14"/>
          <w:szCs w:val="20"/>
          <w:rtl/>
          <w:lang w:bidi="ar-TN"/>
        </w:rPr>
        <w:t xml:space="preserve"> تنقيح أحكام الفصلين 101 مكرر و101 ثالثا من المجلة الجزائية. ولا يزال تنقيح هذه المجلة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وفق التوجهات الوطنية ووفق الملاءمة مع المعايير الدولية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محل أنظار لجنة تم إحداثها للغرض ويندرج ضمن </w:t>
      </w:r>
      <w:r w:rsidRPr="002F2260">
        <w:rPr>
          <w:rFonts w:asciiTheme="majorBidi" w:hAnsiTheme="majorBidi" w:cstheme="majorBidi" w:hint="cs"/>
          <w:spacing w:val="-4"/>
          <w:kern w:val="14"/>
          <w:szCs w:val="20"/>
          <w:rtl/>
          <w:lang w:bidi="ar-TN"/>
        </w:rPr>
        <w:t>اهتمامات</w:t>
      </w:r>
      <w:r w:rsidRPr="002F2260">
        <w:rPr>
          <w:rFonts w:asciiTheme="majorBidi" w:hAnsiTheme="majorBidi" w:cstheme="majorBidi"/>
          <w:spacing w:val="-4"/>
          <w:kern w:val="14"/>
          <w:szCs w:val="20"/>
          <w:rtl/>
          <w:lang w:bidi="ar-TN"/>
        </w:rPr>
        <w:t xml:space="preserve"> الحكومة للفترة القادمة.</w:t>
      </w:r>
    </w:p>
    <w:p w14:paraId="3942DA31" w14:textId="77777777" w:rsidR="005051B7" w:rsidRPr="002F2260" w:rsidRDefault="005051B7" w:rsidP="00234537">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جدير بالذكر في هذا الإطار</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أن الفصل 25 من دستور 25 جولية 2022 نص</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على واجب الدولة في حماية "كرامة الذات البشرية وحرمة الجسد ومنع التعذيب المعنوي والمادي". مؤكدا على أن "جريمة التعذيب لا تسقط بالتقادم". وتلاؤما مع أحكام هذا الفصل نص</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ت الفقرة الأخيرة من الفصل 5 من مجلة الإجراءات الجزائية أيضا على "عدم سقوط الدعوى العمومية في جريمة التعذيب بمرور الزمن".</w:t>
      </w:r>
    </w:p>
    <w:p w14:paraId="54B96B22" w14:textId="77777777" w:rsidR="005051B7" w:rsidRPr="002F2260" w:rsidRDefault="005051B7" w:rsidP="00234537">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كما تجدر الإشارة أيضا</w:t>
      </w:r>
      <w:r w:rsidRPr="002F2260">
        <w:rPr>
          <w:rFonts w:asciiTheme="majorBidi" w:hAnsiTheme="majorBidi" w:cstheme="majorBidi" w:hint="cs"/>
          <w:spacing w:val="-4"/>
          <w:kern w:val="14"/>
          <w:szCs w:val="20"/>
          <w:rtl/>
          <w:lang w:bidi="ar-TN"/>
        </w:rPr>
        <w:t xml:space="preserve"> إلى</w:t>
      </w:r>
      <w:r w:rsidRPr="002F2260">
        <w:rPr>
          <w:rFonts w:asciiTheme="majorBidi" w:hAnsiTheme="majorBidi" w:cstheme="majorBidi"/>
          <w:spacing w:val="-4"/>
          <w:kern w:val="14"/>
          <w:szCs w:val="20"/>
          <w:rtl/>
          <w:lang w:bidi="ar-TN"/>
        </w:rPr>
        <w:t xml:space="preserve"> أنه حرصا على ملاءمة القوانين بصورة عامة مع مقتضيات الدستور </w:t>
      </w:r>
      <w:r w:rsidRPr="002F2260">
        <w:rPr>
          <w:rFonts w:asciiTheme="majorBidi" w:hAnsiTheme="majorBidi" w:cstheme="majorBidi" w:hint="cs"/>
          <w:spacing w:val="-4"/>
          <w:kern w:val="14"/>
          <w:szCs w:val="20"/>
          <w:rtl/>
          <w:lang w:bidi="ar-TN"/>
        </w:rPr>
        <w:t>والاتفاقيات</w:t>
      </w:r>
      <w:r w:rsidRPr="002F2260">
        <w:rPr>
          <w:rFonts w:asciiTheme="majorBidi" w:hAnsiTheme="majorBidi" w:cstheme="majorBidi"/>
          <w:spacing w:val="-4"/>
          <w:kern w:val="14"/>
          <w:szCs w:val="20"/>
          <w:rtl/>
          <w:lang w:bidi="ar-TN"/>
        </w:rPr>
        <w:t xml:space="preserve"> الدولية المصادق عليها، تم إحداث لجنة في الغرض</w:t>
      </w:r>
      <w:r w:rsidRPr="002F2260">
        <w:rPr>
          <w:rStyle w:val="FootnoteReference"/>
          <w:rFonts w:asciiTheme="majorBidi" w:hAnsiTheme="majorBidi" w:cstheme="majorBidi"/>
          <w:spacing w:val="-4"/>
          <w:kern w:val="14"/>
          <w:sz w:val="20"/>
          <w:szCs w:val="20"/>
          <w:rtl/>
          <w:lang w:bidi="ar-TN"/>
        </w:rPr>
        <w:footnoteReference w:id="6"/>
      </w:r>
      <w:r w:rsidRPr="002F2260">
        <w:rPr>
          <w:rFonts w:asciiTheme="majorBidi" w:hAnsiTheme="majorBidi" w:cstheme="majorBidi"/>
          <w:spacing w:val="-4"/>
          <w:kern w:val="14"/>
          <w:szCs w:val="20"/>
          <w:rtl/>
          <w:lang w:bidi="ar-TN"/>
        </w:rPr>
        <w:t>، تتولى ضبط خارطة النصوص القانونية المتعلقة بحقوق الإنسان التي تتطلب الملاءمة واقتراح مراجعة النصوص القانونية وتنقيحها.</w:t>
      </w:r>
    </w:p>
    <w:p w14:paraId="684FCF51" w14:textId="77777777" w:rsidR="005051B7" w:rsidRPr="00DA451B" w:rsidRDefault="005051B7" w:rsidP="00DA451B">
      <w:pPr>
        <w:pStyle w:val="H1G"/>
        <w:bidi/>
        <w:rPr>
          <w:b w:val="0"/>
          <w:bCs/>
          <w:sz w:val="32"/>
          <w:szCs w:val="24"/>
          <w:rtl/>
        </w:rPr>
      </w:pPr>
      <w:r w:rsidRPr="00DA451B">
        <w:rPr>
          <w:rFonts w:hint="cs"/>
          <w:b w:val="0"/>
          <w:bCs/>
          <w:sz w:val="32"/>
          <w:szCs w:val="24"/>
          <w:rtl/>
        </w:rPr>
        <w:t xml:space="preserve">      </w:t>
      </w:r>
      <w:r w:rsidRPr="00DA451B">
        <w:rPr>
          <w:b w:val="0"/>
          <w:bCs/>
          <w:sz w:val="32"/>
          <w:szCs w:val="24"/>
          <w:rtl/>
        </w:rPr>
        <w:t xml:space="preserve">المادة 2 </w:t>
      </w:r>
    </w:p>
    <w:p w14:paraId="58D139B4" w14:textId="77777777" w:rsidR="005051B7" w:rsidRPr="00DA451B" w:rsidRDefault="005051B7" w:rsidP="00DA451B">
      <w:pPr>
        <w:pStyle w:val="H1G"/>
        <w:bidi/>
        <w:rPr>
          <w:b w:val="0"/>
          <w:bCs/>
          <w:sz w:val="32"/>
          <w:szCs w:val="24"/>
          <w:rtl/>
          <w:lang w:bidi="ar-TN"/>
        </w:rPr>
      </w:pPr>
      <w:r w:rsidRPr="00DA451B">
        <w:rPr>
          <w:rFonts w:hint="cs"/>
          <w:b w:val="0"/>
          <w:bCs/>
          <w:sz w:val="32"/>
          <w:szCs w:val="24"/>
          <w:rtl/>
        </w:rPr>
        <w:t xml:space="preserve">      </w:t>
      </w:r>
      <w:r w:rsidRPr="00DA451B">
        <w:rPr>
          <w:b w:val="0"/>
          <w:bCs/>
          <w:sz w:val="32"/>
          <w:szCs w:val="24"/>
          <w:rtl/>
        </w:rPr>
        <w:t xml:space="preserve">الإجابة على المسائل الواردة بالفقرة </w:t>
      </w:r>
      <w:r w:rsidRPr="00DA451B">
        <w:rPr>
          <w:rFonts w:hint="cs"/>
          <w:b w:val="0"/>
          <w:bCs/>
          <w:sz w:val="32"/>
          <w:szCs w:val="24"/>
          <w:rtl/>
        </w:rPr>
        <w:t>3</w:t>
      </w:r>
      <w:r w:rsidRPr="00DA451B">
        <w:rPr>
          <w:b w:val="0"/>
          <w:bCs/>
          <w:sz w:val="32"/>
          <w:szCs w:val="24"/>
          <w:rtl/>
        </w:rPr>
        <w:t xml:space="preserve"> من قائمة المسائل</w:t>
      </w:r>
    </w:p>
    <w:p w14:paraId="6D9FA214" w14:textId="77777777" w:rsidR="005051B7" w:rsidRPr="00DA451B" w:rsidRDefault="005051B7" w:rsidP="00DA451B">
      <w:pPr>
        <w:pStyle w:val="H1G"/>
        <w:bidi/>
        <w:rPr>
          <w:b w:val="0"/>
          <w:bCs/>
          <w:color w:val="8064A2" w:themeColor="accent4"/>
          <w:sz w:val="32"/>
          <w:szCs w:val="24"/>
          <w:rtl/>
        </w:rPr>
      </w:pPr>
      <w:r w:rsidRPr="00DA451B">
        <w:rPr>
          <w:rFonts w:hint="cs"/>
          <w:b w:val="0"/>
          <w:bCs/>
          <w:sz w:val="32"/>
          <w:szCs w:val="24"/>
          <w:rtl/>
        </w:rPr>
        <w:t xml:space="preserve">      (</w:t>
      </w:r>
      <w:r w:rsidRPr="00DA451B">
        <w:rPr>
          <w:b w:val="0"/>
          <w:bCs/>
          <w:sz w:val="32"/>
          <w:szCs w:val="24"/>
          <w:rtl/>
        </w:rPr>
        <w:t>الضمانات الأساسية ضد التعذيب</w:t>
      </w:r>
      <w:r w:rsidRPr="00DA451B">
        <w:rPr>
          <w:rFonts w:hint="cs"/>
          <w:b w:val="0"/>
          <w:bCs/>
          <w:sz w:val="32"/>
          <w:szCs w:val="24"/>
          <w:rtl/>
        </w:rPr>
        <w:t>)</w:t>
      </w:r>
      <w:r w:rsidRPr="00DA451B">
        <w:rPr>
          <w:b w:val="0"/>
          <w:bCs/>
          <w:sz w:val="32"/>
          <w:szCs w:val="24"/>
          <w:rtl/>
        </w:rPr>
        <w:t xml:space="preserve"> </w:t>
      </w:r>
    </w:p>
    <w:p w14:paraId="2019C47E" w14:textId="77777777" w:rsidR="005051B7" w:rsidRPr="00DA451B" w:rsidRDefault="005051B7" w:rsidP="00DA451B">
      <w:pPr>
        <w:pStyle w:val="H1G"/>
        <w:bidi/>
        <w:rPr>
          <w:b w:val="0"/>
          <w:bCs/>
          <w:sz w:val="32"/>
          <w:szCs w:val="24"/>
        </w:rPr>
      </w:pPr>
      <w:r w:rsidRPr="00DA451B">
        <w:rPr>
          <w:rFonts w:hint="cs"/>
          <w:b w:val="0"/>
          <w:bCs/>
          <w:sz w:val="32"/>
          <w:szCs w:val="24"/>
          <w:rtl/>
        </w:rPr>
        <w:t xml:space="preserve">1. </w:t>
      </w:r>
      <w:r w:rsidRPr="00DA451B">
        <w:rPr>
          <w:b w:val="0"/>
          <w:bCs/>
          <w:sz w:val="32"/>
          <w:szCs w:val="24"/>
          <w:rtl/>
        </w:rPr>
        <w:t>الضمانات تجاه الأشخاص المحتفظ بهم</w:t>
      </w:r>
    </w:p>
    <w:p w14:paraId="1793C68E" w14:textId="77777777" w:rsidR="005051B7" w:rsidRPr="00DA451B" w:rsidRDefault="005051B7" w:rsidP="00DA451B">
      <w:pPr>
        <w:pStyle w:val="H1G"/>
        <w:bidi/>
        <w:rPr>
          <w:b w:val="0"/>
          <w:bCs/>
          <w:sz w:val="32"/>
          <w:szCs w:val="24"/>
          <w:rtl/>
        </w:rPr>
      </w:pPr>
      <w:r w:rsidRPr="00DA451B">
        <w:rPr>
          <w:rFonts w:hint="cs"/>
          <w:b w:val="0"/>
          <w:bCs/>
          <w:sz w:val="32"/>
          <w:szCs w:val="24"/>
          <w:rtl/>
        </w:rPr>
        <w:t xml:space="preserve">         أ- الضمانات القانونية</w:t>
      </w:r>
    </w:p>
    <w:p w14:paraId="1B34F295" w14:textId="77777777" w:rsidR="005051B7" w:rsidRPr="002F2260" w:rsidRDefault="005051B7" w:rsidP="005E5C39">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اقتضى</w:t>
      </w:r>
      <w:r w:rsidRPr="002F2260">
        <w:rPr>
          <w:rFonts w:asciiTheme="majorBidi" w:hAnsiTheme="majorBidi" w:cstheme="majorBidi"/>
          <w:spacing w:val="-4"/>
          <w:kern w:val="14"/>
          <w:szCs w:val="20"/>
          <w:rtl/>
        </w:rPr>
        <w:t xml:space="preserve"> الفصل 35 </w:t>
      </w:r>
      <w:r w:rsidRPr="002F2260">
        <w:rPr>
          <w:rFonts w:asciiTheme="majorBidi" w:hAnsiTheme="majorBidi" w:cstheme="majorBidi" w:hint="cs"/>
          <w:spacing w:val="-4"/>
          <w:kern w:val="14"/>
          <w:szCs w:val="20"/>
          <w:rtl/>
        </w:rPr>
        <w:t xml:space="preserve">من الدستور </w:t>
      </w:r>
      <w:r w:rsidRPr="002F2260">
        <w:rPr>
          <w:rFonts w:asciiTheme="majorBidi" w:hAnsiTheme="majorBidi" w:cstheme="majorBidi"/>
          <w:spacing w:val="-4"/>
          <w:kern w:val="14"/>
          <w:szCs w:val="20"/>
          <w:rtl/>
        </w:rPr>
        <w:t>أنه "لا يمكن إيقاف شخص أو الاحتفاظ به إلا في حالة التلبس أو بقرار قضائي، ويعلم فورا بحقوقه وبالتهمة المنسوبة إليه، وله أن ينيب محاميا. وتحدد مدة الإيقاف والاحتفاظ بقانون".</w:t>
      </w:r>
    </w:p>
    <w:p w14:paraId="594AEC0F" w14:textId="77777777" w:rsidR="005051B7" w:rsidRPr="002F2260" w:rsidRDefault="005051B7" w:rsidP="005E5C39">
      <w:pPr>
        <w:pStyle w:val="SingleTxtGA"/>
        <w:numPr>
          <w:ilvl w:val="0"/>
          <w:numId w:val="37"/>
        </w:numPr>
        <w:suppressAutoHyphens/>
        <w:spacing w:line="240" w:lineRule="atLeast"/>
        <w:ind w:left="1134" w:right="1134" w:firstLine="0"/>
        <w:jc w:val="both"/>
        <w:rPr>
          <w:rFonts w:asciiTheme="majorBidi" w:hAnsiTheme="majorBidi" w:cstheme="majorBidi"/>
          <w:strike/>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وفي نفس السياق، كرّس </w:t>
      </w:r>
      <w:r w:rsidRPr="002F2260">
        <w:rPr>
          <w:rFonts w:asciiTheme="majorBidi" w:eastAsia="Calibri" w:hAnsiTheme="majorBidi" w:cstheme="majorBidi"/>
          <w:spacing w:val="-4"/>
          <w:kern w:val="14"/>
          <w:szCs w:val="20"/>
          <w:rtl/>
        </w:rPr>
        <w:t>القانون عدد 5 لسنة 2016 المؤرخ في 16 فيفري 2016 المتعلق بتنقيح وإتمام مجلة الإجراءات الجزائية</w:t>
      </w:r>
      <w:r w:rsidRPr="002F2260">
        <w:rPr>
          <w:rStyle w:val="FootnoteReference"/>
          <w:rFonts w:asciiTheme="majorBidi" w:eastAsia="Calibri" w:hAnsiTheme="majorBidi" w:cstheme="majorBidi"/>
          <w:spacing w:val="-4"/>
          <w:sz w:val="20"/>
          <w:szCs w:val="20"/>
          <w:rtl/>
        </w:rPr>
        <w:footnoteReference w:id="7"/>
      </w:r>
      <w:r w:rsidRPr="002F2260">
        <w:rPr>
          <w:rFonts w:asciiTheme="majorBidi" w:eastAsia="Calibri" w:hAnsiTheme="majorBidi" w:cstheme="majorBidi"/>
          <w:spacing w:val="-4"/>
          <w:kern w:val="14"/>
          <w:szCs w:val="20"/>
          <w:rtl/>
        </w:rPr>
        <w:t>،</w:t>
      </w:r>
      <w:r w:rsidRPr="002F2260">
        <w:rPr>
          <w:rFonts w:asciiTheme="majorBidi" w:hAnsiTheme="majorBidi" w:cstheme="majorBidi"/>
          <w:spacing w:val="-4"/>
          <w:kern w:val="14"/>
          <w:szCs w:val="20"/>
          <w:rtl/>
        </w:rPr>
        <w:t xml:space="preserve"> العديد من الضمانات في علاقة بسير الأبحاث لدى باحث البداية، تم التنصيص عليها بالخصوص صلب الفصل 13 ثالثا وتتمثل هذه الضمانات فيما يلي: </w:t>
      </w:r>
    </w:p>
    <w:p w14:paraId="2A4EE28D" w14:textId="77777777" w:rsidR="005051B7" w:rsidRPr="002F2260" w:rsidRDefault="005051B7" w:rsidP="005051B7">
      <w:pPr>
        <w:pStyle w:val="ListParagraph"/>
        <w:numPr>
          <w:ilvl w:val="1"/>
          <w:numId w:val="32"/>
        </w:numPr>
        <w:tabs>
          <w:tab w:val="right" w:pos="426"/>
        </w:tabs>
        <w:bidi/>
        <w:spacing w:before="240" w:after="0"/>
        <w:contextualSpacing w:val="0"/>
        <w:jc w:val="both"/>
        <w:rPr>
          <w:rFonts w:asciiTheme="majorBidi" w:hAnsiTheme="majorBidi" w:cstheme="majorBidi"/>
          <w:b/>
          <w:bCs/>
          <w:spacing w:val="-4"/>
          <w:kern w:val="14"/>
          <w:sz w:val="20"/>
          <w:szCs w:val="20"/>
          <w:shd w:val="clear" w:color="auto" w:fill="FFFFFF"/>
        </w:rPr>
      </w:pPr>
      <w:r w:rsidRPr="002F2260">
        <w:rPr>
          <w:rFonts w:asciiTheme="majorBidi" w:eastAsia="Times New Roman" w:hAnsiTheme="majorBidi" w:cstheme="majorBidi"/>
          <w:b/>
          <w:bCs/>
          <w:spacing w:val="-4"/>
          <w:kern w:val="14"/>
          <w:sz w:val="20"/>
          <w:szCs w:val="20"/>
          <w:rtl/>
          <w:lang w:val="en-US"/>
        </w:rPr>
        <w:t>الضمانات المتعلقة باتخاذ قرار الاحتفاظ ومدته</w:t>
      </w:r>
    </w:p>
    <w:p w14:paraId="2F5612AA" w14:textId="77777777" w:rsidR="005051B7" w:rsidRPr="002F2260" w:rsidRDefault="005051B7" w:rsidP="005E5C39">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shd w:val="clear" w:color="auto" w:fill="FFFFFF"/>
        </w:rPr>
      </w:pPr>
      <w:r w:rsidRPr="002F2260">
        <w:rPr>
          <w:rFonts w:asciiTheme="majorBidi" w:hAnsiTheme="majorBidi" w:cstheme="majorBidi" w:hint="cs"/>
          <w:spacing w:val="-4"/>
          <w:kern w:val="14"/>
          <w:szCs w:val="20"/>
          <w:rtl/>
        </w:rPr>
        <w:lastRenderedPageBreak/>
        <w:t xml:space="preserve">  يشترط الحصول</w:t>
      </w:r>
      <w:r w:rsidRPr="002F2260">
        <w:rPr>
          <w:rFonts w:asciiTheme="majorBidi" w:hAnsiTheme="majorBidi" w:cstheme="majorBidi"/>
          <w:spacing w:val="-4"/>
          <w:kern w:val="14"/>
          <w:szCs w:val="20"/>
          <w:rtl/>
        </w:rPr>
        <w:t xml:space="preserve"> على الإذن الكتابي المسبق لوكيل الجمهورية أو قاضي التحقيق</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وذلك عوضا عن الإعلام اللاحق</w:t>
      </w:r>
      <w:r w:rsidRPr="002F2260">
        <w:rPr>
          <w:rFonts w:asciiTheme="majorBidi" w:hAnsiTheme="majorBidi" w:cstheme="majorBidi" w:hint="cs"/>
          <w:spacing w:val="-4"/>
          <w:kern w:val="14"/>
          <w:szCs w:val="20"/>
          <w:rtl/>
        </w:rPr>
        <w:t>. كما حُدّدت</w:t>
      </w:r>
      <w:r w:rsidRPr="002F2260">
        <w:rPr>
          <w:rFonts w:asciiTheme="majorBidi" w:hAnsiTheme="majorBidi" w:cstheme="majorBidi"/>
          <w:spacing w:val="-4"/>
          <w:kern w:val="14"/>
          <w:szCs w:val="20"/>
          <w:rtl/>
        </w:rPr>
        <w:t xml:space="preserve"> المدة القصوى </w:t>
      </w:r>
      <w:r w:rsidRPr="002F2260">
        <w:rPr>
          <w:rFonts w:asciiTheme="majorBidi" w:eastAsia="Calibri" w:hAnsiTheme="majorBidi" w:cstheme="majorBidi"/>
          <w:spacing w:val="-4"/>
          <w:kern w:val="14"/>
          <w:szCs w:val="20"/>
          <w:rtl/>
        </w:rPr>
        <w:t>للاحتفاظ</w:t>
      </w:r>
      <w:r w:rsidRPr="002F2260">
        <w:rPr>
          <w:rFonts w:asciiTheme="majorBidi" w:hAnsiTheme="majorBidi" w:cstheme="majorBidi"/>
          <w:spacing w:val="-4"/>
          <w:kern w:val="14"/>
          <w:szCs w:val="20"/>
          <w:rtl/>
        </w:rPr>
        <w:t xml:space="preserve"> في الجنايات والجنح بـ 48 ساعة وفي المخالفات المتلبس بها بـ 24 ساعة، مع وجوب عرض المحتفظ به مصحوبا بملفه</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بانقضاء المدة المذكورة</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على وكيل الجمهورية الذي يتوجب عليه سماعه </w:t>
      </w:r>
      <w:proofErr w:type="spellStart"/>
      <w:r w:rsidRPr="002F2260">
        <w:rPr>
          <w:rFonts w:asciiTheme="majorBidi" w:hAnsiTheme="majorBidi" w:cstheme="majorBidi"/>
          <w:spacing w:val="-4"/>
          <w:kern w:val="14"/>
          <w:szCs w:val="20"/>
          <w:rtl/>
        </w:rPr>
        <w:t>حيني</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ا</w:t>
      </w:r>
      <w:proofErr w:type="spellEnd"/>
      <w:r w:rsidRPr="002F2260">
        <w:rPr>
          <w:rFonts w:asciiTheme="majorBidi" w:hAnsiTheme="majorBidi" w:cstheme="majorBidi"/>
          <w:spacing w:val="-4"/>
          <w:kern w:val="14"/>
          <w:szCs w:val="20"/>
          <w:rtl/>
        </w:rPr>
        <w:t xml:space="preserve">. </w:t>
      </w:r>
    </w:p>
    <w:p w14:paraId="1416DCA0" w14:textId="77777777" w:rsidR="005051B7" w:rsidRPr="002F2260" w:rsidRDefault="005051B7" w:rsidP="005051B7">
      <w:pPr>
        <w:pStyle w:val="ListParagraph"/>
        <w:numPr>
          <w:ilvl w:val="1"/>
          <w:numId w:val="32"/>
        </w:numPr>
        <w:tabs>
          <w:tab w:val="right" w:pos="426"/>
        </w:tabs>
        <w:bidi/>
        <w:spacing w:before="240" w:after="0"/>
        <w:contextualSpacing w:val="0"/>
        <w:jc w:val="both"/>
        <w:rPr>
          <w:rFonts w:asciiTheme="majorBidi" w:eastAsia="Times New Roman" w:hAnsiTheme="majorBidi" w:cstheme="majorBidi"/>
          <w:spacing w:val="-4"/>
          <w:kern w:val="14"/>
          <w:sz w:val="20"/>
          <w:szCs w:val="20"/>
          <w:lang w:val="en-US"/>
        </w:rPr>
      </w:pPr>
      <w:r w:rsidRPr="002F2260">
        <w:rPr>
          <w:rFonts w:asciiTheme="majorBidi" w:eastAsia="Times New Roman" w:hAnsiTheme="majorBidi" w:cstheme="majorBidi"/>
          <w:b/>
          <w:bCs/>
          <w:spacing w:val="-4"/>
          <w:kern w:val="14"/>
          <w:sz w:val="20"/>
          <w:szCs w:val="20"/>
          <w:rtl/>
          <w:lang w:val="en-US"/>
        </w:rPr>
        <w:t>الضمانات المرتبطة بالتمديد في مدة الاحتفاظ</w:t>
      </w:r>
    </w:p>
    <w:p w14:paraId="4C1AA9EF" w14:textId="77777777" w:rsidR="005051B7" w:rsidRPr="002F2260" w:rsidRDefault="005051B7" w:rsidP="005E5C39">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يخضع </w:t>
      </w:r>
      <w:r w:rsidRPr="002F2260">
        <w:rPr>
          <w:rFonts w:asciiTheme="majorBidi" w:hAnsiTheme="majorBidi" w:cstheme="majorBidi" w:hint="cs"/>
          <w:spacing w:val="-4"/>
          <w:kern w:val="14"/>
          <w:szCs w:val="20"/>
          <w:rtl/>
        </w:rPr>
        <w:t>إلى نفس</w:t>
      </w:r>
      <w:r w:rsidRPr="002F2260">
        <w:rPr>
          <w:rFonts w:asciiTheme="majorBidi" w:hAnsiTheme="majorBidi" w:cstheme="majorBidi"/>
          <w:spacing w:val="-4"/>
          <w:kern w:val="14"/>
          <w:szCs w:val="20"/>
          <w:rtl/>
        </w:rPr>
        <w:t xml:space="preserve"> الضوابط المقررة عند اتخاذه</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حيث يتم التمديد من قبل وكيل الجمهورية بقرار كتابي معلل يتضمن الأسانيد القانونية والواقعية التي تبرره</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وذلك مرة واحدة لمدة 24 ساعة بالنسبة للجنح ولمدة 48 ساعة بالنسبة للجنايات</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مع الإشارة إلى أنه لا يتم التمديد في الاحتفاظ بالنسبة للمخالفات إلا المدة اللازمة لأخذ أقوال</w:t>
      </w:r>
      <w:r w:rsidRPr="002F2260">
        <w:rPr>
          <w:rFonts w:asciiTheme="majorBidi" w:hAnsiTheme="majorBidi" w:cstheme="majorBidi" w:hint="cs"/>
          <w:spacing w:val="-4"/>
          <w:kern w:val="14"/>
          <w:szCs w:val="20"/>
          <w:rtl/>
        </w:rPr>
        <w:t xml:space="preserve"> ذي الشبهة</w:t>
      </w:r>
      <w:r w:rsidRPr="002F2260">
        <w:rPr>
          <w:rFonts w:asciiTheme="majorBidi" w:hAnsiTheme="majorBidi" w:cstheme="majorBidi"/>
          <w:spacing w:val="-4"/>
          <w:kern w:val="14"/>
          <w:szCs w:val="20"/>
          <w:rtl/>
        </w:rPr>
        <w:t xml:space="preserve"> على ألا تتجاوز 24 ساعة.</w:t>
      </w:r>
    </w:p>
    <w:p w14:paraId="35F61E6D" w14:textId="77777777" w:rsidR="005051B7" w:rsidRPr="002F2260" w:rsidRDefault="005051B7" w:rsidP="005E5C39">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lang w:bidi="ar-TN"/>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ويتمتع المحتفظ به بالحق في الإعلام بقرار الاحتفاظ وبسببه وبمدته وبقابليته للتمديد ومدة التمديد المعتمدة طبق القانون.</w:t>
      </w:r>
    </w:p>
    <w:p w14:paraId="3DFA04F4" w14:textId="77777777" w:rsidR="005051B7" w:rsidRPr="002F2260" w:rsidRDefault="005051B7" w:rsidP="005051B7">
      <w:pPr>
        <w:pStyle w:val="ListParagraph"/>
        <w:numPr>
          <w:ilvl w:val="1"/>
          <w:numId w:val="32"/>
        </w:numPr>
        <w:tabs>
          <w:tab w:val="right" w:pos="426"/>
        </w:tabs>
        <w:bidi/>
        <w:spacing w:before="240" w:after="0"/>
        <w:contextualSpacing w:val="0"/>
        <w:jc w:val="both"/>
        <w:rPr>
          <w:rFonts w:asciiTheme="majorBidi" w:eastAsia="Times New Roman" w:hAnsiTheme="majorBidi" w:cstheme="majorBidi"/>
          <w:b/>
          <w:bCs/>
          <w:spacing w:val="-4"/>
          <w:kern w:val="14"/>
          <w:sz w:val="20"/>
          <w:szCs w:val="20"/>
          <w:lang w:bidi="ar-TN"/>
        </w:rPr>
      </w:pPr>
      <w:r w:rsidRPr="002F2260">
        <w:rPr>
          <w:rFonts w:asciiTheme="majorBidi" w:eastAsia="Times New Roman" w:hAnsiTheme="majorBidi" w:cstheme="majorBidi"/>
          <w:b/>
          <w:bCs/>
          <w:spacing w:val="-4"/>
          <w:kern w:val="14"/>
          <w:sz w:val="20"/>
          <w:szCs w:val="20"/>
          <w:rtl/>
          <w:lang w:val="en-US"/>
        </w:rPr>
        <w:t>الضمانات المرتبطة بواجبات الضابطة العدلية تجاه المحتفظ به</w:t>
      </w:r>
    </w:p>
    <w:p w14:paraId="3B9CD7D0" w14:textId="77777777" w:rsidR="005051B7" w:rsidRPr="002F2260" w:rsidRDefault="005051B7" w:rsidP="005E5C39">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rtl/>
          <w:lang w:bidi="ar-TN"/>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إضافة إلى واجب إعلام المحتفظ به بحقوقه بلغة يفهمها مع إمكانية اللجوء عند الاقتضاء إلى مترجم</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تم إقرار ضمانات إضافية تتمثل في </w:t>
      </w:r>
      <w:r w:rsidRPr="002F2260">
        <w:rPr>
          <w:rFonts w:asciiTheme="majorBidi" w:hAnsiTheme="majorBidi" w:cstheme="majorBidi" w:hint="cs"/>
          <w:spacing w:val="-4"/>
          <w:kern w:val="14"/>
          <w:szCs w:val="20"/>
          <w:rtl/>
        </w:rPr>
        <w:t xml:space="preserve">واجب إعلام المحتفظ به بحقه في اختيار محام للحضور معه وفي </w:t>
      </w:r>
      <w:r w:rsidRPr="002F2260">
        <w:rPr>
          <w:rFonts w:asciiTheme="majorBidi" w:hAnsiTheme="majorBidi" w:cstheme="majorBidi"/>
          <w:spacing w:val="-4"/>
          <w:kern w:val="14"/>
          <w:szCs w:val="20"/>
          <w:rtl/>
        </w:rPr>
        <w:t>واجب الإعلام الفوري لأفراد العائلة مع توسيع دائرة الأشخاص المخول إعلامهم بقرار الاحتفاظ لتشمل أصوله أو فروعه أو إخوته أو أقربائه أو من يعينه حسب اختياره أو السلط الديبلوماسية أو القنصلية بالنسبة للأجنبي، مع ضرورة الاستجابة لطلب المحتفظ به العرض على الفحص الطبي وتحرير تسخير طبي لإجرائه حالا</w:t>
      </w:r>
      <w:r w:rsidRPr="002F2260">
        <w:rPr>
          <w:rFonts w:asciiTheme="majorBidi" w:hAnsiTheme="majorBidi" w:cstheme="majorBidi" w:hint="cs"/>
          <w:spacing w:val="-4"/>
          <w:kern w:val="14"/>
          <w:szCs w:val="20"/>
          <w:rtl/>
        </w:rPr>
        <w:t>.</w:t>
      </w:r>
    </w:p>
    <w:p w14:paraId="0B1011DE" w14:textId="77777777" w:rsidR="005051B7" w:rsidRPr="002F2260" w:rsidRDefault="005051B7" w:rsidP="005E5C39">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rPr>
        <w:t>كما يتعين على مأموري الضابطة العدلية مسك سجل خاص بالاحتفاظ تكون صفحاته مرقمة وممضاة من قبل النيابة العمومية ويتضمن وجوبا هوية المحتفظ به وموضوع الجريمة وتاريخ إعلام العائلة أو من عي</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نه يوما وساعة وطلب العرض على الفحص الطبي وطلب اختيار أو إنابة محام في الجنايات. ويتولى وكيل الجمهورية أو أحد مساعديه إجراء الرقابة اللازمة بصفة منتظمة على السجل وعلى ظروف الاحتفاظ وحالة المحتفظ به.</w:t>
      </w:r>
    </w:p>
    <w:p w14:paraId="028A3A2F" w14:textId="77777777" w:rsidR="005051B7" w:rsidRPr="002F2260" w:rsidRDefault="005051B7" w:rsidP="005E5C39">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كما </w:t>
      </w:r>
      <w:r w:rsidRPr="002F2260">
        <w:rPr>
          <w:rFonts w:asciiTheme="majorBidi" w:hAnsiTheme="majorBidi" w:cstheme="majorBidi" w:hint="cs"/>
          <w:spacing w:val="-4"/>
          <w:kern w:val="14"/>
          <w:szCs w:val="20"/>
          <w:rtl/>
        </w:rPr>
        <w:t>يتعين</w:t>
      </w:r>
      <w:r w:rsidRPr="002F2260">
        <w:rPr>
          <w:rFonts w:asciiTheme="majorBidi" w:hAnsiTheme="majorBidi" w:cstheme="majorBidi"/>
          <w:spacing w:val="-4"/>
          <w:kern w:val="14"/>
          <w:szCs w:val="20"/>
          <w:rtl/>
        </w:rPr>
        <w:t xml:space="preserve"> أن يتضمن المحضر الذي يحرره مأمور الضابطة العدلية جملة من </w:t>
      </w:r>
      <w:proofErr w:type="spellStart"/>
      <w:r w:rsidRPr="002F2260">
        <w:rPr>
          <w:rFonts w:asciiTheme="majorBidi" w:hAnsiTheme="majorBidi" w:cstheme="majorBidi"/>
          <w:spacing w:val="-4"/>
          <w:kern w:val="14"/>
          <w:szCs w:val="20"/>
          <w:rtl/>
        </w:rPr>
        <w:t>التنصيصات</w:t>
      </w:r>
      <w:proofErr w:type="spellEnd"/>
      <w:r w:rsidRPr="002F2260">
        <w:rPr>
          <w:rFonts w:asciiTheme="majorBidi" w:hAnsiTheme="majorBidi" w:cstheme="majorBidi"/>
          <w:spacing w:val="-4"/>
          <w:kern w:val="14"/>
          <w:szCs w:val="20"/>
          <w:rtl/>
        </w:rPr>
        <w:t xml:space="preserve"> من بينها موضوع الجريمة الواقع لأجلها الاحتفاظ وإعلام ذي الشبهة بالإجراء المتخذ ضده وسببه ومدته وقابليته للتمديد ومدة ذلك وتلاوة ما يضمنه له القانون وإعلامه بأن له أو لأفراد عائلته أو من يعينه الحق في اختيار محام وفي العرض على الفحص الطبي.</w:t>
      </w:r>
      <w:r w:rsidRPr="002F2260">
        <w:rPr>
          <w:rFonts w:asciiTheme="majorBidi" w:hAnsiTheme="majorBidi" w:cstheme="majorBidi"/>
          <w:spacing w:val="-4"/>
          <w:kern w:val="14"/>
          <w:szCs w:val="20"/>
          <w:rtl/>
          <w:lang w:bidi="ar-TN"/>
        </w:rPr>
        <w:t xml:space="preserve"> هذا </w:t>
      </w:r>
      <w:r w:rsidRPr="002F2260">
        <w:rPr>
          <w:rFonts w:asciiTheme="majorBidi" w:hAnsiTheme="majorBidi" w:cstheme="majorBidi"/>
          <w:spacing w:val="-4"/>
          <w:kern w:val="14"/>
          <w:szCs w:val="20"/>
          <w:rtl/>
        </w:rPr>
        <w:t>وقد رتب الفصل المذكور بطلان كل الأعمال المخالفة للإجراءات التي نص عليها.</w:t>
      </w:r>
    </w:p>
    <w:p w14:paraId="0BE6C9F6" w14:textId="77777777" w:rsidR="005051B7" w:rsidRPr="002F2260" w:rsidRDefault="005051B7" w:rsidP="005051B7">
      <w:pPr>
        <w:pStyle w:val="ListParagraph"/>
        <w:numPr>
          <w:ilvl w:val="1"/>
          <w:numId w:val="32"/>
        </w:numPr>
        <w:tabs>
          <w:tab w:val="right" w:pos="426"/>
        </w:tabs>
        <w:bidi/>
        <w:spacing w:before="240" w:after="0"/>
        <w:contextualSpacing w:val="0"/>
        <w:jc w:val="both"/>
        <w:rPr>
          <w:rFonts w:asciiTheme="majorBidi" w:eastAsia="Times New Roman" w:hAnsiTheme="majorBidi" w:cstheme="majorBidi"/>
          <w:b/>
          <w:bCs/>
          <w:spacing w:val="-4"/>
          <w:kern w:val="14"/>
          <w:sz w:val="20"/>
          <w:szCs w:val="20"/>
        </w:rPr>
      </w:pPr>
      <w:r w:rsidRPr="002F2260">
        <w:rPr>
          <w:rFonts w:asciiTheme="majorBidi" w:eastAsia="Times New Roman" w:hAnsiTheme="majorBidi" w:cstheme="majorBidi"/>
          <w:b/>
          <w:bCs/>
          <w:spacing w:val="-4"/>
          <w:kern w:val="14"/>
          <w:sz w:val="20"/>
          <w:szCs w:val="20"/>
          <w:rtl/>
          <w:lang w:val="en-US"/>
        </w:rPr>
        <w:t>الضمانات الخصوصية المتعلقة بالحق في طلب العرض على الفحص الطبي</w:t>
      </w:r>
    </w:p>
    <w:p w14:paraId="2FDE8E47" w14:textId="77777777" w:rsidR="005051B7" w:rsidRPr="002F2260" w:rsidRDefault="005051B7" w:rsidP="005E5C39">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يتمتع المحتفظ به بالحق في العرض الفوري على الفحص الطبي إذا طلب ذلك</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مع إمكانية تقديم هذا الطلب من جديد عند التمديد في أجل الاحتفاظ</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كما خوّلت مجلة الإجراءات الجزائية </w:t>
      </w:r>
      <w:r w:rsidRPr="002F2260">
        <w:rPr>
          <w:rFonts w:asciiTheme="majorBidi" w:hAnsiTheme="majorBidi" w:cstheme="majorBidi" w:hint="cs"/>
          <w:spacing w:val="-4"/>
          <w:kern w:val="14"/>
          <w:szCs w:val="20"/>
          <w:rtl/>
        </w:rPr>
        <w:t>تقديم هذا الطلب</w:t>
      </w:r>
      <w:r w:rsidRPr="002F2260">
        <w:rPr>
          <w:rFonts w:asciiTheme="majorBidi" w:hAnsiTheme="majorBidi" w:cstheme="majorBidi"/>
          <w:spacing w:val="-4"/>
          <w:kern w:val="14"/>
          <w:szCs w:val="20"/>
          <w:rtl/>
        </w:rPr>
        <w:t xml:space="preserve"> من قبل أحد أفراد العائلة (الأصول أو الفروع أو الإخوة أو القرين) أو من</w:t>
      </w:r>
      <w:r w:rsidRPr="002F2260">
        <w:rPr>
          <w:rFonts w:asciiTheme="majorBidi" w:hAnsiTheme="majorBidi" w:cstheme="majorBidi" w:hint="cs"/>
          <w:spacing w:val="-4"/>
          <w:kern w:val="14"/>
          <w:szCs w:val="20"/>
          <w:rtl/>
        </w:rPr>
        <w:t xml:space="preserve"> قبل الشخص الذي</w:t>
      </w:r>
      <w:r w:rsidRPr="002F2260">
        <w:rPr>
          <w:rFonts w:asciiTheme="majorBidi" w:hAnsiTheme="majorBidi" w:cstheme="majorBidi"/>
          <w:spacing w:val="-4"/>
          <w:kern w:val="14"/>
          <w:szCs w:val="20"/>
          <w:rtl/>
        </w:rPr>
        <w:t xml:space="preserve"> عينه </w:t>
      </w:r>
      <w:r w:rsidRPr="002F2260">
        <w:rPr>
          <w:rFonts w:asciiTheme="majorBidi" w:hAnsiTheme="majorBidi" w:cstheme="majorBidi" w:hint="cs"/>
          <w:spacing w:val="-4"/>
          <w:kern w:val="14"/>
          <w:szCs w:val="20"/>
          <w:rtl/>
        </w:rPr>
        <w:t xml:space="preserve">المحتفظ به حسب اختياره لإعلامه بقرار الاحتفاظ </w:t>
      </w:r>
      <w:r w:rsidRPr="002F2260">
        <w:rPr>
          <w:rFonts w:asciiTheme="majorBidi" w:hAnsiTheme="majorBidi" w:cstheme="majorBidi"/>
          <w:spacing w:val="-4"/>
          <w:kern w:val="14"/>
          <w:szCs w:val="20"/>
          <w:rtl/>
        </w:rPr>
        <w:t>مع ضرورة تسخير طبيب لإجراء الفحص الطبي المطلوب حالا.</w:t>
      </w:r>
    </w:p>
    <w:p w14:paraId="08051533" w14:textId="77777777" w:rsidR="005051B7" w:rsidRPr="002F2260" w:rsidRDefault="005051B7" w:rsidP="005051B7">
      <w:pPr>
        <w:pStyle w:val="ListParagraph"/>
        <w:numPr>
          <w:ilvl w:val="1"/>
          <w:numId w:val="32"/>
        </w:numPr>
        <w:tabs>
          <w:tab w:val="right" w:pos="426"/>
        </w:tabs>
        <w:bidi/>
        <w:spacing w:before="240" w:after="0"/>
        <w:contextualSpacing w:val="0"/>
        <w:jc w:val="both"/>
        <w:rPr>
          <w:rFonts w:asciiTheme="majorBidi" w:eastAsia="Times New Roman" w:hAnsiTheme="majorBidi" w:cstheme="majorBidi"/>
          <w:b/>
          <w:bCs/>
          <w:spacing w:val="-4"/>
          <w:kern w:val="14"/>
          <w:sz w:val="20"/>
          <w:szCs w:val="20"/>
        </w:rPr>
      </w:pPr>
      <w:r w:rsidRPr="002F2260">
        <w:rPr>
          <w:rFonts w:asciiTheme="majorBidi" w:eastAsia="Times New Roman" w:hAnsiTheme="majorBidi" w:cstheme="majorBidi"/>
          <w:b/>
          <w:bCs/>
          <w:spacing w:val="-4"/>
          <w:kern w:val="14"/>
          <w:sz w:val="20"/>
          <w:szCs w:val="20"/>
          <w:rtl/>
          <w:lang w:val="en-US"/>
        </w:rPr>
        <w:t>الضمانات الخصوصية المتعلقة بالحق في اختيار أو طلب إنابة محام</w:t>
      </w:r>
    </w:p>
    <w:p w14:paraId="460B00D5" w14:textId="77777777" w:rsidR="005051B7" w:rsidRPr="002F2260" w:rsidRDefault="005051B7" w:rsidP="005E5C39">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rtl/>
        </w:rPr>
      </w:pPr>
      <w:r w:rsidRPr="002F2260">
        <w:rPr>
          <w:rFonts w:asciiTheme="majorBidi" w:hAnsiTheme="majorBidi" w:cstheme="majorBidi" w:hint="cs"/>
          <w:spacing w:val="-4"/>
          <w:kern w:val="14"/>
          <w:szCs w:val="20"/>
          <w:rtl/>
        </w:rPr>
        <w:t xml:space="preserve">  خوّلت</w:t>
      </w:r>
      <w:r w:rsidRPr="002F2260">
        <w:rPr>
          <w:rFonts w:asciiTheme="majorBidi" w:hAnsiTheme="majorBidi" w:cstheme="majorBidi"/>
          <w:spacing w:val="-4"/>
          <w:kern w:val="14"/>
          <w:szCs w:val="20"/>
          <w:rtl/>
        </w:rPr>
        <w:t xml:space="preserve"> مجلة الإجراءات الجزائية للمحتفظ به الاستعانة بمحام للحضور معه عند سماعه أو مكافحته بالغير لدى باحث البداية وكذلك حق زيارته ومقابلته على انفراد والاطلاع على إجراءات البحث خلال فترة الاحتفاظ</w:t>
      </w:r>
      <w:r w:rsidRPr="002F2260">
        <w:rPr>
          <w:rFonts w:asciiTheme="majorBidi" w:hAnsiTheme="majorBidi" w:cstheme="majorBidi" w:hint="cs"/>
          <w:spacing w:val="-4"/>
          <w:kern w:val="14"/>
          <w:szCs w:val="20"/>
          <w:rtl/>
        </w:rPr>
        <w:t>.</w:t>
      </w:r>
    </w:p>
    <w:p w14:paraId="2F2BCF86" w14:textId="77777777" w:rsidR="005051B7" w:rsidRPr="002F2260" w:rsidRDefault="005051B7" w:rsidP="005E5C39">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وتمارس هذه الضمانات وفق جملة من الإجراءات </w:t>
      </w:r>
      <w:r w:rsidRPr="002F2260">
        <w:rPr>
          <w:rFonts w:asciiTheme="majorBidi" w:hAnsiTheme="majorBidi" w:cstheme="majorBidi" w:hint="cs"/>
          <w:spacing w:val="-4"/>
          <w:kern w:val="14"/>
          <w:szCs w:val="20"/>
          <w:rtl/>
        </w:rPr>
        <w:t>منها</w:t>
      </w:r>
      <w:r w:rsidRPr="002F2260">
        <w:rPr>
          <w:rFonts w:asciiTheme="majorBidi" w:hAnsiTheme="majorBidi" w:cstheme="majorBidi"/>
          <w:spacing w:val="-4"/>
          <w:kern w:val="14"/>
          <w:szCs w:val="20"/>
          <w:rtl/>
        </w:rPr>
        <w:t xml:space="preserve"> أنه في صورة اختيار محامي وتقديم البيانات الضرورية لاستدعائه، يصبح مأمور الضابطة العدلية ملزما بعدم سماع المحتفظ به إلا بحضور محاميه مع تحديد موعد السماع بما يكفل الوقت اللازم لممارسة المحامي الحقوق المخولة له وخاصة الاطلاع على إجراءات البحث الذي يتم قبل ساعة من موعد السماع وفقا للقانون.</w:t>
      </w:r>
    </w:p>
    <w:p w14:paraId="3EC50545" w14:textId="77777777" w:rsidR="005051B7" w:rsidRPr="006C5C7D" w:rsidRDefault="005051B7" w:rsidP="005051B7">
      <w:pPr>
        <w:tabs>
          <w:tab w:val="right" w:pos="426"/>
        </w:tabs>
        <w:bidi/>
        <w:spacing w:before="240" w:after="120"/>
        <w:ind w:left="1"/>
        <w:jc w:val="both"/>
        <w:rPr>
          <w:rFonts w:asciiTheme="majorBidi" w:hAnsiTheme="majorBidi" w:cstheme="majorBidi"/>
          <w:b/>
          <w:bCs/>
          <w:sz w:val="24"/>
          <w:szCs w:val="24"/>
          <w:rtl/>
          <w:lang w:val="en-US"/>
        </w:rPr>
      </w:pPr>
      <w:r w:rsidRPr="006C5C7D">
        <w:rPr>
          <w:rFonts w:asciiTheme="majorBidi" w:hAnsiTheme="majorBidi" w:cstheme="majorBidi" w:hint="cs"/>
          <w:b/>
          <w:bCs/>
          <w:sz w:val="24"/>
          <w:szCs w:val="24"/>
          <w:rtl/>
          <w:lang w:val="en-US"/>
        </w:rPr>
        <w:t xml:space="preserve">        ب- أهم التدابير العملية لحسن تطبيق مختلف الضمانات القانونية</w:t>
      </w:r>
    </w:p>
    <w:p w14:paraId="27680DBF" w14:textId="77777777" w:rsidR="005051B7" w:rsidRPr="002F2260" w:rsidRDefault="005051B7" w:rsidP="005051B7">
      <w:pPr>
        <w:pStyle w:val="ListParagraph"/>
        <w:numPr>
          <w:ilvl w:val="1"/>
          <w:numId w:val="35"/>
        </w:numPr>
        <w:tabs>
          <w:tab w:val="right" w:pos="426"/>
        </w:tabs>
        <w:bidi/>
        <w:spacing w:before="240"/>
        <w:contextualSpacing w:val="0"/>
        <w:jc w:val="both"/>
        <w:rPr>
          <w:rFonts w:asciiTheme="majorBidi" w:eastAsia="Times New Roman" w:hAnsiTheme="majorBidi" w:cstheme="majorBidi"/>
          <w:b/>
          <w:bCs/>
          <w:sz w:val="20"/>
          <w:szCs w:val="20"/>
          <w:rtl/>
          <w:lang w:val="en-US"/>
        </w:rPr>
      </w:pPr>
      <w:r w:rsidRPr="002F2260">
        <w:rPr>
          <w:rFonts w:asciiTheme="majorBidi" w:eastAsia="Times New Roman" w:hAnsiTheme="majorBidi" w:cstheme="majorBidi" w:hint="cs"/>
          <w:b/>
          <w:bCs/>
          <w:sz w:val="20"/>
          <w:szCs w:val="20"/>
          <w:rtl/>
          <w:lang w:val="en-US"/>
        </w:rPr>
        <w:t>ملحوظات العمل الصادرة عن وزارة الداخلية</w:t>
      </w:r>
    </w:p>
    <w:p w14:paraId="5DE41E85" w14:textId="77777777" w:rsidR="005051B7" w:rsidRPr="002F2260" w:rsidRDefault="005051B7" w:rsidP="005E5C39">
      <w:pPr>
        <w:pStyle w:val="SingleTxtGA"/>
        <w:numPr>
          <w:ilvl w:val="0"/>
          <w:numId w:val="37"/>
        </w:numPr>
        <w:suppressAutoHyphens/>
        <w:spacing w:line="240" w:lineRule="atLeast"/>
        <w:ind w:left="1134" w:right="1134" w:firstLine="0"/>
        <w:jc w:val="both"/>
        <w:rPr>
          <w:rFonts w:asciiTheme="majorBidi" w:hAnsiTheme="majorBidi" w:cstheme="majorBidi"/>
          <w:szCs w:val="20"/>
          <w:rtl/>
        </w:rPr>
      </w:pPr>
      <w:r w:rsidRPr="002F2260">
        <w:rPr>
          <w:rFonts w:asciiTheme="majorBidi" w:hAnsiTheme="majorBidi" w:cstheme="majorBidi" w:hint="cs"/>
          <w:szCs w:val="20"/>
          <w:rtl/>
        </w:rPr>
        <w:t xml:space="preserve">  </w:t>
      </w:r>
      <w:r w:rsidRPr="002F2260">
        <w:rPr>
          <w:rFonts w:asciiTheme="majorBidi" w:hAnsiTheme="majorBidi" w:cstheme="majorBidi"/>
          <w:szCs w:val="20"/>
          <w:rtl/>
        </w:rPr>
        <w:t>تول</w:t>
      </w:r>
      <w:r w:rsidRPr="002F2260">
        <w:rPr>
          <w:rFonts w:asciiTheme="majorBidi" w:hAnsiTheme="majorBidi" w:cstheme="majorBidi" w:hint="cs"/>
          <w:szCs w:val="20"/>
          <w:rtl/>
        </w:rPr>
        <w:t>ّ</w:t>
      </w:r>
      <w:r w:rsidRPr="002F2260">
        <w:rPr>
          <w:rFonts w:asciiTheme="majorBidi" w:hAnsiTheme="majorBidi" w:cstheme="majorBidi"/>
          <w:szCs w:val="20"/>
          <w:rtl/>
        </w:rPr>
        <w:t>ت</w:t>
      </w:r>
      <w:r w:rsidRPr="002F2260">
        <w:rPr>
          <w:rFonts w:asciiTheme="majorBidi" w:hAnsiTheme="majorBidi" w:cstheme="majorBidi" w:hint="cs"/>
          <w:szCs w:val="20"/>
          <w:rtl/>
        </w:rPr>
        <w:t xml:space="preserve"> </w:t>
      </w:r>
      <w:r w:rsidRPr="002F2260">
        <w:rPr>
          <w:rFonts w:asciiTheme="majorBidi" w:hAnsiTheme="majorBidi" w:cstheme="majorBidi"/>
          <w:spacing w:val="-4"/>
          <w:kern w:val="14"/>
          <w:szCs w:val="20"/>
          <w:rtl/>
        </w:rPr>
        <w:t>وزارة</w:t>
      </w:r>
      <w:r w:rsidRPr="002F2260">
        <w:rPr>
          <w:rFonts w:asciiTheme="majorBidi" w:hAnsiTheme="majorBidi" w:cstheme="majorBidi"/>
          <w:szCs w:val="20"/>
          <w:rtl/>
        </w:rPr>
        <w:t xml:space="preserve"> الداخلية</w:t>
      </w:r>
      <w:r w:rsidRPr="002F2260">
        <w:rPr>
          <w:rFonts w:asciiTheme="majorBidi" w:hAnsiTheme="majorBidi" w:cstheme="majorBidi" w:hint="cs"/>
          <w:szCs w:val="20"/>
          <w:rtl/>
        </w:rPr>
        <w:t xml:space="preserve"> </w:t>
      </w:r>
      <w:r w:rsidRPr="002F2260">
        <w:rPr>
          <w:rFonts w:asciiTheme="majorBidi" w:hAnsiTheme="majorBidi" w:cstheme="majorBidi"/>
          <w:szCs w:val="20"/>
          <w:rtl/>
        </w:rPr>
        <w:t xml:space="preserve">إصدار ملحوظات عمل </w:t>
      </w:r>
      <w:r w:rsidRPr="002F2260">
        <w:rPr>
          <w:rFonts w:asciiTheme="majorBidi" w:hAnsiTheme="majorBidi" w:cstheme="majorBidi" w:hint="cs"/>
          <w:szCs w:val="20"/>
          <w:rtl/>
        </w:rPr>
        <w:t>في 10</w:t>
      </w:r>
      <w:r w:rsidRPr="002F2260">
        <w:rPr>
          <w:rFonts w:asciiTheme="majorBidi" w:hAnsiTheme="majorBidi" w:cstheme="majorBidi"/>
          <w:szCs w:val="20"/>
          <w:rtl/>
        </w:rPr>
        <w:t xml:space="preserve"> ديسمبر 2022 </w:t>
      </w:r>
      <w:r w:rsidRPr="002F2260">
        <w:rPr>
          <w:rFonts w:asciiTheme="majorBidi" w:hAnsiTheme="majorBidi" w:cstheme="majorBidi" w:hint="cs"/>
          <w:szCs w:val="20"/>
          <w:rtl/>
        </w:rPr>
        <w:t>تهدف إلى</w:t>
      </w:r>
      <w:r w:rsidRPr="002F2260">
        <w:rPr>
          <w:rFonts w:asciiTheme="majorBidi" w:hAnsiTheme="majorBidi" w:cstheme="majorBidi"/>
          <w:szCs w:val="20"/>
          <w:rtl/>
        </w:rPr>
        <w:t xml:space="preserve"> تعميم بعض الأدلة المرجعية في مجال دعم منظومة الاحتفاظ على غرار:</w:t>
      </w:r>
    </w:p>
    <w:p w14:paraId="1373AEC2" w14:textId="77777777" w:rsidR="005051B7" w:rsidRPr="0085670F" w:rsidRDefault="005051B7" w:rsidP="009B6F87">
      <w:pPr>
        <w:pStyle w:val="Bullet1GA"/>
        <w:bidi/>
        <w:rPr>
          <w:rFonts w:asciiTheme="majorBidi" w:hAnsiTheme="majorBidi" w:cstheme="majorBidi"/>
          <w:szCs w:val="20"/>
        </w:rPr>
      </w:pPr>
      <w:r w:rsidRPr="0085670F">
        <w:rPr>
          <w:rFonts w:asciiTheme="majorBidi" w:hAnsiTheme="majorBidi" w:cstheme="majorBidi"/>
          <w:szCs w:val="20"/>
          <w:rtl/>
        </w:rPr>
        <w:t xml:space="preserve">دليل متطلبات تطبيق أحكام القانون عــدد 5 لسنة 2016 والمتضمن خاصة توضيح الأحكام المتعلقة بشروط وإجراءات الاحتفاظـ، العرض على الفحص الطبّي، حضور المحامي ومحضر السماع، وذلك قصد تلافي مختلف </w:t>
      </w:r>
      <w:proofErr w:type="spellStart"/>
      <w:r w:rsidRPr="0085670F">
        <w:rPr>
          <w:rFonts w:asciiTheme="majorBidi" w:hAnsiTheme="majorBidi" w:cstheme="majorBidi"/>
          <w:szCs w:val="20"/>
          <w:rtl/>
        </w:rPr>
        <w:t>الاخلالات</w:t>
      </w:r>
      <w:proofErr w:type="spellEnd"/>
      <w:r w:rsidRPr="0085670F">
        <w:rPr>
          <w:rFonts w:asciiTheme="majorBidi" w:hAnsiTheme="majorBidi" w:cstheme="majorBidi"/>
          <w:szCs w:val="20"/>
          <w:rtl/>
        </w:rPr>
        <w:t xml:space="preserve"> الإجرائية، التي يمكن أن ينجرّ عنها بطلان الإجراءات.</w:t>
      </w:r>
    </w:p>
    <w:p w14:paraId="5804052B" w14:textId="77777777" w:rsidR="005051B7" w:rsidRPr="0085670F" w:rsidRDefault="005051B7" w:rsidP="009B6F87">
      <w:pPr>
        <w:pStyle w:val="Bullet1GA"/>
        <w:bidi/>
        <w:rPr>
          <w:rFonts w:asciiTheme="majorBidi" w:hAnsiTheme="majorBidi" w:cstheme="majorBidi"/>
          <w:szCs w:val="20"/>
        </w:rPr>
      </w:pPr>
      <w:r w:rsidRPr="0085670F">
        <w:rPr>
          <w:rFonts w:asciiTheme="majorBidi" w:hAnsiTheme="majorBidi" w:cstheme="majorBidi"/>
          <w:szCs w:val="20"/>
          <w:rtl/>
        </w:rPr>
        <w:t>دليل الممارسات المحمودة للموظفين المكلفين بإنفاذ القانون في مجال الاحتفاظ، والمتضمّن جملة من التوصيات العامة المتعلقة بتكريس الحقوق الأساسية للمحتفظ بهم، على غرار التقيّد بالقانون وضمان سلامة إجراءات الاحتفاظ وحماية الحرمة الجسدية والإلمام بمسار وإجراءات الاحتفاظ بحرفيّة ودون إخلال أو تجاوز.</w:t>
      </w:r>
    </w:p>
    <w:p w14:paraId="2D472168" w14:textId="77777777" w:rsidR="005051B7" w:rsidRPr="0085670F" w:rsidRDefault="005051B7" w:rsidP="009B6F87">
      <w:pPr>
        <w:pStyle w:val="Bullet1GA"/>
        <w:bidi/>
        <w:rPr>
          <w:rFonts w:asciiTheme="majorBidi" w:hAnsiTheme="majorBidi" w:cstheme="majorBidi"/>
          <w:szCs w:val="20"/>
        </w:rPr>
      </w:pPr>
      <w:r w:rsidRPr="0085670F">
        <w:rPr>
          <w:rFonts w:asciiTheme="majorBidi" w:hAnsiTheme="majorBidi" w:cstheme="majorBidi"/>
          <w:szCs w:val="20"/>
          <w:rtl/>
        </w:rPr>
        <w:t>اعتماد وتعميم "معلّقة الضمانات"، المخولة للأشخاص المحتفظ بهم، لمزيد التعريف بالحقوق والضمانات القانونية المكفولة للمحتفظ بهم، مع التذكير بالضوابط القانونية الأساسية المتصلة بالاحتفاظ وواجب التقيد بها من قبل الموظفين المكلفين بإنفاذ القوانين الراجعين بالنظر للوزارة.</w:t>
      </w:r>
    </w:p>
    <w:p w14:paraId="1CD96402" w14:textId="77777777" w:rsidR="005051B7" w:rsidRPr="002F2260" w:rsidRDefault="005051B7" w:rsidP="005E5C39">
      <w:pPr>
        <w:pStyle w:val="SingleTxtGA"/>
        <w:numPr>
          <w:ilvl w:val="0"/>
          <w:numId w:val="37"/>
        </w:numPr>
        <w:suppressAutoHyphens/>
        <w:spacing w:line="240" w:lineRule="atLeast"/>
        <w:ind w:left="1134" w:right="1134" w:firstLine="0"/>
        <w:jc w:val="both"/>
        <w:rPr>
          <w:rFonts w:asciiTheme="majorBidi" w:hAnsiTheme="majorBidi" w:cstheme="majorBidi"/>
          <w:szCs w:val="20"/>
          <w:rtl/>
        </w:rPr>
      </w:pPr>
      <w:r w:rsidRPr="002F2260">
        <w:rPr>
          <w:rFonts w:asciiTheme="majorBidi" w:hAnsiTheme="majorBidi" w:cstheme="majorBidi" w:hint="cs"/>
          <w:szCs w:val="20"/>
          <w:rtl/>
        </w:rPr>
        <w:t xml:space="preserve">  كما</w:t>
      </w:r>
      <w:r w:rsidRPr="002F2260">
        <w:rPr>
          <w:rFonts w:asciiTheme="majorBidi" w:hAnsiTheme="majorBidi" w:cstheme="majorBidi"/>
          <w:szCs w:val="20"/>
          <w:rtl/>
        </w:rPr>
        <w:t xml:space="preserve"> تم بمقتضى ملحوظة عمل بتاريخ 5 ديسمبر 2023 تعميم الخاصيات الفنية </w:t>
      </w:r>
      <w:r w:rsidRPr="002F2260">
        <w:rPr>
          <w:rFonts w:asciiTheme="majorBidi" w:hAnsiTheme="majorBidi" w:cstheme="majorBidi" w:hint="cs"/>
          <w:szCs w:val="20"/>
          <w:rtl/>
        </w:rPr>
        <w:t>"</w:t>
      </w:r>
      <w:r w:rsidRPr="002F2260">
        <w:rPr>
          <w:rFonts w:asciiTheme="majorBidi" w:hAnsiTheme="majorBidi" w:cstheme="majorBidi"/>
          <w:szCs w:val="20"/>
          <w:rtl/>
        </w:rPr>
        <w:t>لمعل</w:t>
      </w:r>
      <w:r w:rsidRPr="002F2260">
        <w:rPr>
          <w:rFonts w:asciiTheme="majorBidi" w:hAnsiTheme="majorBidi" w:cstheme="majorBidi" w:hint="cs"/>
          <w:szCs w:val="20"/>
          <w:rtl/>
        </w:rPr>
        <w:t>ّ</w:t>
      </w:r>
      <w:r w:rsidRPr="002F2260">
        <w:rPr>
          <w:rFonts w:asciiTheme="majorBidi" w:hAnsiTheme="majorBidi" w:cstheme="majorBidi"/>
          <w:szCs w:val="20"/>
          <w:rtl/>
        </w:rPr>
        <w:t>قة الضمانات</w:t>
      </w:r>
      <w:r w:rsidRPr="002F2260">
        <w:rPr>
          <w:rFonts w:asciiTheme="majorBidi" w:hAnsiTheme="majorBidi" w:cstheme="majorBidi" w:hint="cs"/>
          <w:szCs w:val="20"/>
          <w:rtl/>
        </w:rPr>
        <w:t>"</w:t>
      </w:r>
      <w:r w:rsidRPr="002F2260">
        <w:rPr>
          <w:rFonts w:asciiTheme="majorBidi" w:hAnsiTheme="majorBidi" w:cstheme="majorBidi"/>
          <w:szCs w:val="20"/>
          <w:rtl/>
        </w:rPr>
        <w:t xml:space="preserve"> على كافة الهياكل المعنية</w:t>
      </w:r>
      <w:r w:rsidRPr="002F2260">
        <w:rPr>
          <w:rFonts w:asciiTheme="majorBidi" w:hAnsiTheme="majorBidi" w:cstheme="majorBidi" w:hint="cs"/>
          <w:szCs w:val="20"/>
          <w:rtl/>
        </w:rPr>
        <w:t>،</w:t>
      </w:r>
      <w:r w:rsidRPr="002F2260">
        <w:rPr>
          <w:rFonts w:asciiTheme="majorBidi" w:hAnsiTheme="majorBidi" w:cstheme="majorBidi"/>
          <w:szCs w:val="20"/>
          <w:rtl/>
        </w:rPr>
        <w:t xml:space="preserve"> بهدف توحيد الأنموذج المعتمد للمعلقة والإذن بتعليقها في مكان بارز بمختلف مراكز الأمن والحرس الوطنيين وبجميع الوحدات الأمنية ذات العلاقة بمنظومة الاحتفاظ</w:t>
      </w:r>
      <w:r w:rsidRPr="002F2260">
        <w:rPr>
          <w:rFonts w:asciiTheme="majorBidi" w:hAnsiTheme="majorBidi" w:cstheme="majorBidi" w:hint="cs"/>
          <w:szCs w:val="20"/>
          <w:rtl/>
        </w:rPr>
        <w:t>،</w:t>
      </w:r>
      <w:r w:rsidRPr="002F2260">
        <w:rPr>
          <w:rFonts w:asciiTheme="majorBidi" w:hAnsiTheme="majorBidi" w:cstheme="majorBidi"/>
          <w:szCs w:val="20"/>
          <w:rtl/>
        </w:rPr>
        <w:t xml:space="preserve"> مع التأكيد على ضرورة احترام ما تحتويه من ضمانات والقيام بالمتابعة اللازمة في الغرض. وهو ما يكفل إعلام المحتفظ بهم بكافة حقوقهم التي أقرتها مجلة الإجراءات الجزائية.</w:t>
      </w:r>
    </w:p>
    <w:p w14:paraId="5ADE504E"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heme="majorBidi"/>
          <w:szCs w:val="20"/>
          <w:rtl/>
        </w:rPr>
      </w:pPr>
      <w:r w:rsidRPr="002F2260">
        <w:rPr>
          <w:rFonts w:asciiTheme="majorBidi" w:hAnsiTheme="majorBidi" w:cstheme="majorBidi" w:hint="cs"/>
          <w:szCs w:val="20"/>
          <w:rtl/>
        </w:rPr>
        <w:t xml:space="preserve">  كما أصدرت الوزارة ملحوظة</w:t>
      </w:r>
      <w:r w:rsidRPr="002F2260">
        <w:rPr>
          <w:rFonts w:asciiTheme="majorBidi" w:hAnsiTheme="majorBidi" w:cstheme="majorBidi"/>
          <w:szCs w:val="20"/>
          <w:rtl/>
        </w:rPr>
        <w:t xml:space="preserve"> عمل بتاريخ 8 ديسمبر 2023 لتعميم </w:t>
      </w:r>
      <w:r w:rsidRPr="002F2260">
        <w:rPr>
          <w:rFonts w:asciiTheme="majorBidi" w:hAnsiTheme="majorBidi" w:cstheme="majorBidi" w:hint="cs"/>
          <w:szCs w:val="20"/>
          <w:rtl/>
        </w:rPr>
        <w:t>"</w:t>
      </w:r>
      <w:r w:rsidRPr="002F2260">
        <w:rPr>
          <w:rFonts w:asciiTheme="majorBidi" w:hAnsiTheme="majorBidi" w:cstheme="majorBidi"/>
          <w:szCs w:val="20"/>
          <w:rtl/>
        </w:rPr>
        <w:t>الحقيبة البيداغوجية</w:t>
      </w:r>
      <w:r w:rsidRPr="002F2260">
        <w:rPr>
          <w:rFonts w:asciiTheme="majorBidi" w:hAnsiTheme="majorBidi" w:cstheme="majorBidi" w:hint="cs"/>
          <w:szCs w:val="20"/>
          <w:rtl/>
        </w:rPr>
        <w:t>"،</w:t>
      </w:r>
      <w:r w:rsidRPr="002F2260">
        <w:rPr>
          <w:rFonts w:asciiTheme="majorBidi" w:hAnsiTheme="majorBidi" w:cstheme="majorBidi"/>
          <w:szCs w:val="20"/>
          <w:rtl/>
        </w:rPr>
        <w:t xml:space="preserve"> الموح</w:t>
      </w:r>
      <w:r w:rsidRPr="002F2260">
        <w:rPr>
          <w:rFonts w:asciiTheme="majorBidi" w:hAnsiTheme="majorBidi" w:cstheme="majorBidi" w:hint="cs"/>
          <w:szCs w:val="20"/>
          <w:rtl/>
        </w:rPr>
        <w:t>ّ</w:t>
      </w:r>
      <w:r w:rsidRPr="002F2260">
        <w:rPr>
          <w:rFonts w:asciiTheme="majorBidi" w:hAnsiTheme="majorBidi" w:cstheme="majorBidi"/>
          <w:szCs w:val="20"/>
          <w:rtl/>
        </w:rPr>
        <w:t>دة بين هياكل ومراكز التكوين بسلكي الأمن والحرس الوطنيين حول "الممارسات المحمودة في مجال الاحتفاظ"</w:t>
      </w:r>
      <w:r w:rsidRPr="002F2260">
        <w:rPr>
          <w:rFonts w:asciiTheme="majorBidi" w:hAnsiTheme="majorBidi" w:cstheme="majorBidi" w:hint="cs"/>
          <w:szCs w:val="20"/>
          <w:rtl/>
        </w:rPr>
        <w:t>، والتي تم</w:t>
      </w:r>
      <w:r w:rsidRPr="002F2260">
        <w:rPr>
          <w:rFonts w:asciiTheme="majorBidi" w:hAnsiTheme="majorBidi" w:cstheme="majorBidi"/>
          <w:szCs w:val="20"/>
          <w:rtl/>
        </w:rPr>
        <w:t xml:space="preserve"> إعدادها وفقا للمقاييس العلمية والبيداغوجية في مجال التكوين الأساسي والمستمر </w:t>
      </w:r>
      <w:r w:rsidRPr="002F2260">
        <w:rPr>
          <w:rFonts w:asciiTheme="majorBidi" w:hAnsiTheme="majorBidi" w:cstheme="majorBidi" w:hint="cs"/>
          <w:szCs w:val="20"/>
          <w:rtl/>
        </w:rPr>
        <w:t>ل</w:t>
      </w:r>
      <w:r w:rsidRPr="002F2260">
        <w:rPr>
          <w:rFonts w:asciiTheme="majorBidi" w:hAnsiTheme="majorBidi" w:cstheme="majorBidi"/>
          <w:szCs w:val="20"/>
          <w:rtl/>
        </w:rPr>
        <w:t>تحسين جودة مناهج التكوين وتوحيدها. وتهدف الحقيبة البيداغوجية إلى تطوير مكتسبات المتكونين المتدخلين في منظومة الاحتفاظ وتدعيم قدراتهم في مجال التعامل مع المحتفظ بهم.</w:t>
      </w:r>
    </w:p>
    <w:p w14:paraId="1DBBA74A" w14:textId="77777777" w:rsidR="005051B7" w:rsidRPr="002F2260" w:rsidRDefault="005051B7" w:rsidP="005051B7">
      <w:pPr>
        <w:pStyle w:val="ListParagraph"/>
        <w:numPr>
          <w:ilvl w:val="1"/>
          <w:numId w:val="33"/>
        </w:numPr>
        <w:tabs>
          <w:tab w:val="right" w:pos="426"/>
        </w:tabs>
        <w:bidi/>
        <w:spacing w:before="240"/>
        <w:contextualSpacing w:val="0"/>
        <w:jc w:val="both"/>
        <w:rPr>
          <w:rFonts w:asciiTheme="majorBidi" w:eastAsia="Times New Roman" w:hAnsiTheme="majorBidi" w:cstheme="majorBidi"/>
          <w:b/>
          <w:bCs/>
          <w:sz w:val="20"/>
          <w:szCs w:val="20"/>
          <w:lang w:val="en-US"/>
        </w:rPr>
      </w:pPr>
      <w:r w:rsidRPr="002F2260">
        <w:rPr>
          <w:rFonts w:asciiTheme="majorBidi" w:eastAsia="Times New Roman" w:hAnsiTheme="majorBidi" w:cstheme="majorBidi" w:hint="cs"/>
          <w:b/>
          <w:bCs/>
          <w:sz w:val="20"/>
          <w:szCs w:val="20"/>
          <w:rtl/>
          <w:lang w:val="en-US"/>
        </w:rPr>
        <w:t>مدوّنة سلوك قوات الأمن الداخلي التابعة لوزارة الداخلية</w:t>
      </w:r>
    </w:p>
    <w:p w14:paraId="430D8B63"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heme="majorBidi"/>
          <w:szCs w:val="20"/>
          <w:rtl/>
        </w:rPr>
      </w:pPr>
      <w:r w:rsidRPr="002F2260">
        <w:rPr>
          <w:rFonts w:asciiTheme="majorBidi" w:hAnsiTheme="majorBidi" w:cstheme="majorBidi" w:hint="cs"/>
          <w:szCs w:val="20"/>
          <w:rtl/>
        </w:rPr>
        <w:t xml:space="preserve">  </w:t>
      </w:r>
      <w:r w:rsidRPr="002F2260">
        <w:rPr>
          <w:rFonts w:asciiTheme="majorBidi" w:hAnsiTheme="majorBidi" w:cstheme="majorBidi"/>
          <w:szCs w:val="20"/>
          <w:rtl/>
        </w:rPr>
        <w:t>صدرت بمقتضى الأمر عدد 240 لسنة 2023 المؤرخ في 16 مارس</w:t>
      </w:r>
      <w:r w:rsidRPr="002F2260">
        <w:rPr>
          <w:rFonts w:asciiTheme="majorBidi" w:hAnsiTheme="majorBidi" w:cstheme="majorBidi" w:hint="cs"/>
          <w:szCs w:val="20"/>
          <w:rtl/>
        </w:rPr>
        <w:t xml:space="preserve"> 2023</w:t>
      </w:r>
      <w:r w:rsidRPr="002F2260">
        <w:rPr>
          <w:rStyle w:val="FootnoteReference"/>
          <w:rFonts w:asciiTheme="majorBidi" w:hAnsiTheme="majorBidi" w:cstheme="majorBidi"/>
          <w:sz w:val="20"/>
          <w:szCs w:val="20"/>
          <w:rtl/>
          <w:lang w:val="en-US"/>
        </w:rPr>
        <w:footnoteReference w:id="8"/>
      </w:r>
      <w:r w:rsidRPr="002F2260">
        <w:rPr>
          <w:rFonts w:asciiTheme="majorBidi" w:hAnsiTheme="majorBidi" w:cstheme="majorBidi" w:hint="cs"/>
          <w:szCs w:val="20"/>
          <w:rtl/>
        </w:rPr>
        <w:t>،</w:t>
      </w:r>
      <w:r w:rsidRPr="002F2260">
        <w:rPr>
          <w:rFonts w:asciiTheme="majorBidi" w:hAnsiTheme="majorBidi" w:cstheme="majorBidi"/>
          <w:szCs w:val="20"/>
          <w:rtl/>
        </w:rPr>
        <w:t xml:space="preserve"> وتضم</w:t>
      </w:r>
      <w:r w:rsidRPr="002F2260">
        <w:rPr>
          <w:rFonts w:asciiTheme="majorBidi" w:hAnsiTheme="majorBidi" w:cstheme="majorBidi" w:hint="cs"/>
          <w:szCs w:val="20"/>
          <w:rtl/>
        </w:rPr>
        <w:t>ّ</w:t>
      </w:r>
      <w:r w:rsidRPr="002F2260">
        <w:rPr>
          <w:rFonts w:asciiTheme="majorBidi" w:hAnsiTheme="majorBidi" w:cstheme="majorBidi"/>
          <w:szCs w:val="20"/>
          <w:rtl/>
        </w:rPr>
        <w:t>نت المبادئ والقيم والسلوكيات الفضلى التي يقتضيها تعامل الأمنيين مع المواطنين في جميع الوضعيات. وأكدت المدو</w:t>
      </w:r>
      <w:r w:rsidRPr="002F2260">
        <w:rPr>
          <w:rFonts w:asciiTheme="majorBidi" w:hAnsiTheme="majorBidi" w:cstheme="majorBidi" w:hint="cs"/>
          <w:szCs w:val="20"/>
          <w:rtl/>
        </w:rPr>
        <w:t>ّ</w:t>
      </w:r>
      <w:r w:rsidRPr="002F2260">
        <w:rPr>
          <w:rFonts w:asciiTheme="majorBidi" w:hAnsiTheme="majorBidi" w:cstheme="majorBidi"/>
          <w:szCs w:val="20"/>
          <w:rtl/>
        </w:rPr>
        <w:t xml:space="preserve">نة على ضرورة احترم الأمنيين لحقوق الإنسان في </w:t>
      </w:r>
      <w:proofErr w:type="spellStart"/>
      <w:r w:rsidRPr="002F2260">
        <w:rPr>
          <w:rFonts w:asciiTheme="majorBidi" w:hAnsiTheme="majorBidi" w:cstheme="majorBidi"/>
          <w:szCs w:val="20"/>
          <w:rtl/>
        </w:rPr>
        <w:t>كونيّتها</w:t>
      </w:r>
      <w:proofErr w:type="spellEnd"/>
      <w:r w:rsidRPr="002F2260">
        <w:rPr>
          <w:rFonts w:asciiTheme="majorBidi" w:hAnsiTheme="majorBidi" w:cstheme="majorBidi"/>
          <w:szCs w:val="20"/>
          <w:rtl/>
        </w:rPr>
        <w:t xml:space="preserve"> وشموليتها والكرامة البشريّة</w:t>
      </w:r>
      <w:r w:rsidRPr="002F2260">
        <w:rPr>
          <w:rFonts w:asciiTheme="majorBidi" w:hAnsiTheme="majorBidi" w:cstheme="majorBidi" w:hint="cs"/>
          <w:szCs w:val="20"/>
          <w:rtl/>
        </w:rPr>
        <w:t>،</w:t>
      </w:r>
      <w:r w:rsidRPr="002F2260">
        <w:rPr>
          <w:rFonts w:asciiTheme="majorBidi" w:hAnsiTheme="majorBidi" w:cstheme="majorBidi"/>
          <w:szCs w:val="20"/>
          <w:rtl/>
        </w:rPr>
        <w:t xml:space="preserve"> وفق ما هو منصوص عليه بالدستور والمواثيق والاتفاقيات الدوليّة ذات الصلة، وعلى ضرورة قيام</w:t>
      </w:r>
      <w:r w:rsidRPr="002F2260">
        <w:rPr>
          <w:rFonts w:asciiTheme="majorBidi" w:hAnsiTheme="majorBidi" w:cstheme="majorBidi" w:hint="cs"/>
          <w:szCs w:val="20"/>
          <w:rtl/>
        </w:rPr>
        <w:t xml:space="preserve"> الأمنيين</w:t>
      </w:r>
      <w:r w:rsidRPr="002F2260">
        <w:rPr>
          <w:rFonts w:asciiTheme="majorBidi" w:hAnsiTheme="majorBidi" w:cstheme="majorBidi"/>
          <w:szCs w:val="20"/>
          <w:rtl/>
        </w:rPr>
        <w:t xml:space="preserve"> بحماية جميع الأشخاص من التعرّض للتعذيب أو الإهانة وغيرها من أشكال المعاملة</w:t>
      </w:r>
      <w:r w:rsidRPr="002F2260">
        <w:rPr>
          <w:rFonts w:asciiTheme="majorBidi" w:hAnsiTheme="majorBidi" w:cstheme="majorBidi"/>
          <w:color w:val="262626"/>
          <w:szCs w:val="20"/>
          <w:shd w:val="clear" w:color="auto" w:fill="F7F7F7"/>
          <w:rtl/>
        </w:rPr>
        <w:t xml:space="preserve"> </w:t>
      </w:r>
      <w:r w:rsidRPr="002F2260">
        <w:rPr>
          <w:rFonts w:asciiTheme="majorBidi" w:hAnsiTheme="majorBidi" w:cstheme="majorBidi"/>
          <w:szCs w:val="20"/>
          <w:rtl/>
        </w:rPr>
        <w:t>اللاإنسانية أو المهينة (الفصل 5) كما عر</w:t>
      </w:r>
      <w:r w:rsidRPr="002F2260">
        <w:rPr>
          <w:rFonts w:asciiTheme="majorBidi" w:hAnsiTheme="majorBidi" w:cstheme="majorBidi" w:hint="cs"/>
          <w:szCs w:val="20"/>
          <w:rtl/>
        </w:rPr>
        <w:t>ّ</w:t>
      </w:r>
      <w:r w:rsidRPr="002F2260">
        <w:rPr>
          <w:rFonts w:asciiTheme="majorBidi" w:hAnsiTheme="majorBidi" w:cstheme="majorBidi"/>
          <w:szCs w:val="20"/>
          <w:rtl/>
        </w:rPr>
        <w:t xml:space="preserve">فت </w:t>
      </w:r>
      <w:r w:rsidRPr="002F2260">
        <w:rPr>
          <w:rFonts w:asciiTheme="majorBidi" w:hAnsiTheme="majorBidi" w:cstheme="majorBidi" w:hint="cs"/>
          <w:szCs w:val="20"/>
          <w:rtl/>
        </w:rPr>
        <w:t>الاحتفاظ</w:t>
      </w:r>
      <w:r w:rsidRPr="002F2260">
        <w:rPr>
          <w:rFonts w:asciiTheme="majorBidi" w:hAnsiTheme="majorBidi" w:cstheme="majorBidi"/>
          <w:szCs w:val="20"/>
          <w:rtl/>
        </w:rPr>
        <w:t xml:space="preserve"> بأنه إجراء استثنائي يتم اللجوء إليه من قبل مأموري الضابطة العدليّة في الحالات التي تقتضيها ضرورة البحث بإذن قضائي وفق الإجراءات المضبوطة بمقتضى القانون (الفصل 4).</w:t>
      </w:r>
    </w:p>
    <w:p w14:paraId="79A93612"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heme="majorBidi"/>
          <w:szCs w:val="20"/>
          <w:rtl/>
        </w:rPr>
      </w:pPr>
      <w:r w:rsidRPr="002F2260">
        <w:rPr>
          <w:rFonts w:asciiTheme="majorBidi" w:hAnsiTheme="majorBidi" w:cstheme="majorBidi" w:hint="cs"/>
          <w:szCs w:val="20"/>
          <w:rtl/>
        </w:rPr>
        <w:t xml:space="preserve">  </w:t>
      </w:r>
      <w:r w:rsidRPr="002F2260">
        <w:rPr>
          <w:rFonts w:asciiTheme="majorBidi" w:hAnsiTheme="majorBidi" w:cstheme="majorBidi"/>
          <w:szCs w:val="20"/>
          <w:rtl/>
        </w:rPr>
        <w:t>وأفردت المدو</w:t>
      </w:r>
      <w:r w:rsidRPr="002F2260">
        <w:rPr>
          <w:rFonts w:asciiTheme="majorBidi" w:hAnsiTheme="majorBidi" w:cstheme="majorBidi" w:hint="cs"/>
          <w:szCs w:val="20"/>
          <w:rtl/>
        </w:rPr>
        <w:t>ّ</w:t>
      </w:r>
      <w:r w:rsidRPr="002F2260">
        <w:rPr>
          <w:rFonts w:asciiTheme="majorBidi" w:hAnsiTheme="majorBidi" w:cstheme="majorBidi"/>
          <w:szCs w:val="20"/>
          <w:rtl/>
        </w:rPr>
        <w:t>نة وضعية الاحتفاظ بباب خاص تحت عنوان "السلوك أثناء الاحتفاظ"</w:t>
      </w:r>
      <w:r w:rsidRPr="002F2260">
        <w:rPr>
          <w:rFonts w:asciiTheme="majorBidi" w:hAnsiTheme="majorBidi" w:cstheme="majorBidi" w:hint="cs"/>
          <w:szCs w:val="20"/>
          <w:rtl/>
        </w:rPr>
        <w:t>،</w:t>
      </w:r>
      <w:r w:rsidRPr="002F2260">
        <w:rPr>
          <w:rFonts w:asciiTheme="majorBidi" w:hAnsiTheme="majorBidi" w:cstheme="majorBidi"/>
          <w:szCs w:val="20"/>
          <w:rtl/>
        </w:rPr>
        <w:t xml:space="preserve"> تضم</w:t>
      </w:r>
      <w:r w:rsidRPr="002F2260">
        <w:rPr>
          <w:rFonts w:asciiTheme="majorBidi" w:hAnsiTheme="majorBidi" w:cstheme="majorBidi" w:hint="cs"/>
          <w:szCs w:val="20"/>
          <w:rtl/>
        </w:rPr>
        <w:t>ّ</w:t>
      </w:r>
      <w:r w:rsidRPr="002F2260">
        <w:rPr>
          <w:rFonts w:asciiTheme="majorBidi" w:hAnsiTheme="majorBidi" w:cstheme="majorBidi"/>
          <w:szCs w:val="20"/>
          <w:rtl/>
        </w:rPr>
        <w:t>ن التنصيص على ضرورة تقي</w:t>
      </w:r>
      <w:r w:rsidRPr="002F2260">
        <w:rPr>
          <w:rFonts w:asciiTheme="majorBidi" w:hAnsiTheme="majorBidi" w:cstheme="majorBidi" w:hint="cs"/>
          <w:szCs w:val="20"/>
          <w:rtl/>
        </w:rPr>
        <w:t>ّ</w:t>
      </w:r>
      <w:r w:rsidRPr="002F2260">
        <w:rPr>
          <w:rFonts w:asciiTheme="majorBidi" w:hAnsiTheme="majorBidi" w:cstheme="majorBidi"/>
          <w:szCs w:val="20"/>
          <w:rtl/>
        </w:rPr>
        <w:t>د الأمني الحامل لصفة مأمور الضابطة العدلية في حالة الاحتفاظ بذي الشبهة بالشروط والإجراءات المبينة بالقانون وبالنصوص الترتيبية النافذة والأدلة المرجعية المعتمدة في الغرض. وبضرورة الإعلام الفوري للمحتفظ به بخضوعه للإجراء وسببه مع تمتيعه بجميع الضمانات التي يكفلها له القانون (الفصل 29). كما تم التأكيد أيضا على ضرورة أن يمارس الأمنيون مهامهم في نطاق المنع المطلق للتعذيب وسوء المعاملة ويحرصون على السلامة الجسدية والنفسية للمحتفظ به وصون كرامته ويوفرون له الحماية والرعاية الصحية اللازمة (الفصل 30).</w:t>
      </w:r>
    </w:p>
    <w:p w14:paraId="6B8C39F6" w14:textId="77777777" w:rsidR="005051B7" w:rsidRPr="006C5C7D" w:rsidRDefault="005051B7" w:rsidP="005051B7">
      <w:pPr>
        <w:bidi/>
        <w:spacing w:after="120"/>
        <w:jc w:val="both"/>
        <w:rPr>
          <w:rFonts w:asciiTheme="majorBidi" w:hAnsiTheme="majorBidi" w:cstheme="majorBidi"/>
          <w:b/>
          <w:bCs/>
          <w:sz w:val="24"/>
          <w:szCs w:val="24"/>
          <w:rtl/>
          <w:lang w:val="en-US"/>
        </w:rPr>
      </w:pPr>
      <w:r w:rsidRPr="006C5C7D">
        <w:rPr>
          <w:rFonts w:asciiTheme="majorBidi" w:hAnsiTheme="majorBidi" w:cstheme="majorBidi" w:hint="cs"/>
          <w:b/>
          <w:bCs/>
          <w:color w:val="1F497D" w:themeColor="text2"/>
          <w:sz w:val="24"/>
          <w:szCs w:val="24"/>
          <w:rtl/>
          <w:lang w:val="en-US"/>
        </w:rPr>
        <w:t xml:space="preserve">       </w:t>
      </w:r>
      <w:r w:rsidRPr="006C5C7D">
        <w:rPr>
          <w:rFonts w:asciiTheme="majorBidi" w:hAnsiTheme="majorBidi" w:cstheme="majorBidi" w:hint="cs"/>
          <w:b/>
          <w:bCs/>
          <w:sz w:val="24"/>
          <w:szCs w:val="24"/>
          <w:rtl/>
          <w:lang w:val="en-US"/>
        </w:rPr>
        <w:t>2.</w:t>
      </w:r>
      <w:r w:rsidRPr="006C5C7D">
        <w:rPr>
          <w:rFonts w:asciiTheme="majorBidi" w:hAnsiTheme="majorBidi" w:cstheme="majorBidi" w:hint="cs"/>
          <w:b/>
          <w:bCs/>
          <w:color w:val="1F497D" w:themeColor="text2"/>
          <w:sz w:val="24"/>
          <w:szCs w:val="24"/>
          <w:rtl/>
          <w:lang w:val="en-US"/>
        </w:rPr>
        <w:t xml:space="preserve"> </w:t>
      </w:r>
      <w:r w:rsidRPr="006C5C7D">
        <w:rPr>
          <w:rFonts w:asciiTheme="majorBidi" w:hAnsiTheme="majorBidi" w:cstheme="majorBidi"/>
          <w:b/>
          <w:bCs/>
          <w:sz w:val="24"/>
          <w:szCs w:val="24"/>
          <w:rtl/>
          <w:lang w:val="en-US"/>
        </w:rPr>
        <w:t>الضمانات</w:t>
      </w:r>
      <w:r w:rsidRPr="006C5C7D">
        <w:rPr>
          <w:rFonts w:asciiTheme="majorBidi" w:hAnsiTheme="majorBidi" w:cstheme="majorBidi" w:hint="cs"/>
          <w:b/>
          <w:bCs/>
          <w:sz w:val="24"/>
          <w:szCs w:val="24"/>
          <w:rtl/>
          <w:lang w:val="en-US"/>
        </w:rPr>
        <w:t xml:space="preserve"> </w:t>
      </w:r>
      <w:r w:rsidRPr="006C5C7D">
        <w:rPr>
          <w:rFonts w:asciiTheme="majorBidi" w:hAnsiTheme="majorBidi" w:cstheme="majorBidi"/>
          <w:b/>
          <w:bCs/>
          <w:sz w:val="24"/>
          <w:szCs w:val="24"/>
          <w:rtl/>
          <w:lang w:val="en-US"/>
        </w:rPr>
        <w:t>تجاه الأشخاص المودعين بالوحدات السجنية</w:t>
      </w:r>
    </w:p>
    <w:p w14:paraId="7D988215" w14:textId="77777777" w:rsidR="005051B7" w:rsidRPr="006C5C7D" w:rsidRDefault="005051B7" w:rsidP="005051B7">
      <w:pPr>
        <w:bidi/>
        <w:spacing w:after="120"/>
        <w:jc w:val="both"/>
        <w:rPr>
          <w:rFonts w:asciiTheme="majorBidi" w:hAnsiTheme="majorBidi" w:cstheme="majorBidi"/>
          <w:b/>
          <w:bCs/>
          <w:sz w:val="24"/>
          <w:szCs w:val="24"/>
          <w:rtl/>
          <w:lang w:val="en-US"/>
        </w:rPr>
      </w:pPr>
      <w:r w:rsidRPr="006C5C7D">
        <w:rPr>
          <w:rFonts w:asciiTheme="majorBidi" w:hAnsiTheme="majorBidi" w:cstheme="majorBidi" w:hint="cs"/>
          <w:b/>
          <w:bCs/>
          <w:sz w:val="24"/>
          <w:szCs w:val="24"/>
          <w:rtl/>
          <w:lang w:val="en-US"/>
        </w:rPr>
        <w:t xml:space="preserve">         أ- الضمانات القانونية</w:t>
      </w:r>
    </w:p>
    <w:p w14:paraId="5EC3593C"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eastAsia="Simplified Arabic" w:hAnsiTheme="majorBidi" w:cstheme="majorBidi"/>
          <w:spacing w:val="-4"/>
          <w:kern w:val="14"/>
          <w:szCs w:val="20"/>
        </w:rPr>
      </w:pPr>
      <w:r w:rsidRPr="002F2260">
        <w:rPr>
          <w:rFonts w:asciiTheme="majorBidi" w:hAnsiTheme="majorBidi" w:cstheme="majorBidi" w:hint="cs"/>
          <w:spacing w:val="-4"/>
          <w:kern w:val="14"/>
          <w:szCs w:val="20"/>
          <w:rtl/>
          <w:lang w:bidi="ar-TN"/>
        </w:rPr>
        <w:t xml:space="preserve">  تم التنصيص على مجمل الضمانات القانونية التي يتمتع بها المودعون بالوحدات السجنية صلب القانون عدد 52 لسنة 2001 المؤرخ في 14 ماي 2001 المتعلق بنظام السجون، مثلما تم تنقيحه وإتمامه بمقتضى </w:t>
      </w:r>
      <w:r w:rsidRPr="002F2260">
        <w:rPr>
          <w:rFonts w:asciiTheme="majorBidi" w:eastAsia="Simplified Arabic" w:hAnsiTheme="majorBidi" w:cstheme="majorBidi"/>
          <w:spacing w:val="-4"/>
          <w:kern w:val="14"/>
          <w:szCs w:val="20"/>
          <w:rtl/>
        </w:rPr>
        <w:t>القانون عدد 58 لسنة 2008 المؤرخ في 4 أوت 2008 المتعلق بالأم السجينة والحامل والمرضعة</w:t>
      </w:r>
      <w:r w:rsidRPr="002F2260">
        <w:rPr>
          <w:rStyle w:val="FootnoteReference"/>
          <w:rFonts w:eastAsia="Simplified Arabic"/>
          <w:spacing w:val="-4"/>
          <w:sz w:val="20"/>
          <w:szCs w:val="20"/>
          <w:rtl/>
          <w:lang w:val="en-US"/>
        </w:rPr>
        <w:footnoteReference w:id="9"/>
      </w:r>
      <w:r w:rsidRPr="002F2260">
        <w:rPr>
          <w:rFonts w:asciiTheme="majorBidi" w:eastAsia="Simplified Arabic" w:hAnsiTheme="majorBidi" w:cstheme="majorBidi" w:hint="cs"/>
          <w:spacing w:val="-4"/>
          <w:kern w:val="14"/>
          <w:szCs w:val="20"/>
          <w:rtl/>
        </w:rPr>
        <w:t>.</w:t>
      </w:r>
    </w:p>
    <w:p w14:paraId="07434B83"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eastAsia="Simplified Arabic" w:hAnsiTheme="majorBidi" w:cstheme="majorBidi"/>
          <w:spacing w:val="-4"/>
          <w:kern w:val="14"/>
          <w:szCs w:val="20"/>
          <w:rtl/>
        </w:rPr>
      </w:pPr>
      <w:r w:rsidRPr="002F2260">
        <w:rPr>
          <w:rFonts w:asciiTheme="majorBidi" w:hAnsiTheme="majorBidi" w:cstheme="majorBidi" w:hint="cs"/>
          <w:spacing w:val="-4"/>
          <w:kern w:val="14"/>
          <w:szCs w:val="20"/>
          <w:rtl/>
          <w:lang w:bidi="ar-TN"/>
        </w:rPr>
        <w:t xml:space="preserve"> في هذا الإطار، تم </w:t>
      </w:r>
      <w:r w:rsidRPr="002F2260">
        <w:rPr>
          <w:rFonts w:asciiTheme="majorBidi" w:hAnsiTheme="majorBidi" w:cstheme="majorBidi"/>
          <w:spacing w:val="-4"/>
          <w:kern w:val="14"/>
          <w:szCs w:val="20"/>
          <w:rtl/>
          <w:lang w:bidi="ar-TN"/>
        </w:rPr>
        <w:t xml:space="preserve">سنة 2020 مراجعة التنظيم الهيكلي للهيئة العامة للسجون والإصلاح نحو إحداث الإدارة الفرعية لحقوق المودعين بالإدارة العامة </w:t>
      </w:r>
      <w:r w:rsidRPr="002F2260">
        <w:rPr>
          <w:rFonts w:asciiTheme="majorBidi" w:eastAsia="Simplified Arabic" w:hAnsiTheme="majorBidi" w:cstheme="majorBidi"/>
          <w:spacing w:val="-4"/>
          <w:kern w:val="14"/>
          <w:szCs w:val="20"/>
          <w:rtl/>
        </w:rPr>
        <w:t>لشؤون</w:t>
      </w:r>
      <w:r w:rsidRPr="002F2260">
        <w:rPr>
          <w:rFonts w:asciiTheme="majorBidi" w:hAnsiTheme="majorBidi" w:cstheme="majorBidi"/>
          <w:spacing w:val="-4"/>
          <w:kern w:val="14"/>
          <w:szCs w:val="20"/>
          <w:rtl/>
          <w:lang w:bidi="ar-TN"/>
        </w:rPr>
        <w:t xml:space="preserve"> المودعين (إدارة الشؤون الجزائية وحقوق الإنسان)، والتي ضم</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ت مصلحتين، هما مصلحة التنسيق ومتابعة حقوق المودعين ومصلحة التعاون مع الهيئات والمنظمات الرقابية. </w:t>
      </w:r>
      <w:r w:rsidRPr="002F2260">
        <w:rPr>
          <w:rFonts w:asciiTheme="majorBidi" w:hAnsiTheme="majorBidi" w:cstheme="majorBidi" w:hint="cs"/>
          <w:spacing w:val="-4"/>
          <w:kern w:val="14"/>
          <w:szCs w:val="20"/>
          <w:rtl/>
          <w:lang w:bidi="ar-TN"/>
        </w:rPr>
        <w:t>وتشرف الإدارة</w:t>
      </w:r>
      <w:r w:rsidRPr="002F2260">
        <w:rPr>
          <w:rFonts w:asciiTheme="majorBidi" w:hAnsiTheme="majorBidi" w:cstheme="majorBidi"/>
          <w:spacing w:val="-4"/>
          <w:kern w:val="14"/>
          <w:szCs w:val="20"/>
          <w:rtl/>
          <w:lang w:bidi="ar-TN"/>
        </w:rPr>
        <w:t xml:space="preserve"> الفرعية المذكورة على ضمان التمتع بجملة الحقوق المكفولة للمودعين </w:t>
      </w:r>
      <w:r w:rsidRPr="002F2260">
        <w:rPr>
          <w:rFonts w:asciiTheme="majorBidi" w:hAnsiTheme="majorBidi" w:cstheme="majorBidi" w:hint="cs"/>
          <w:spacing w:val="-4"/>
          <w:kern w:val="14"/>
          <w:szCs w:val="20"/>
          <w:rtl/>
          <w:lang w:bidi="ar-TN"/>
        </w:rPr>
        <w:t>والتي هي</w:t>
      </w:r>
      <w:r w:rsidRPr="002F2260">
        <w:rPr>
          <w:rFonts w:asciiTheme="majorBidi" w:hAnsiTheme="majorBidi" w:cstheme="majorBidi"/>
          <w:spacing w:val="-4"/>
          <w:kern w:val="14"/>
          <w:szCs w:val="20"/>
          <w:rtl/>
          <w:lang w:bidi="ar-TN"/>
        </w:rPr>
        <w:t xml:space="preserve"> على النحو التالي:</w:t>
      </w:r>
    </w:p>
    <w:p w14:paraId="3BB4859B" w14:textId="77777777" w:rsidR="005051B7" w:rsidRPr="002F2260" w:rsidRDefault="005051B7" w:rsidP="005051B7">
      <w:pPr>
        <w:pStyle w:val="ListParagraph"/>
        <w:numPr>
          <w:ilvl w:val="1"/>
          <w:numId w:val="33"/>
        </w:numPr>
        <w:tabs>
          <w:tab w:val="right" w:pos="426"/>
        </w:tabs>
        <w:bidi/>
        <w:spacing w:before="240" w:after="0"/>
        <w:ind w:left="1083" w:firstLine="0"/>
        <w:contextualSpacing w:val="0"/>
        <w:jc w:val="both"/>
        <w:rPr>
          <w:rFonts w:asciiTheme="majorBidi" w:eastAsia="Times New Roman" w:hAnsiTheme="majorBidi" w:cstheme="majorBidi"/>
          <w:spacing w:val="-4"/>
          <w:kern w:val="14"/>
          <w:sz w:val="20"/>
          <w:szCs w:val="20"/>
          <w:lang w:val="en-US" w:bidi="ar-TN"/>
        </w:rPr>
      </w:pPr>
      <w:r w:rsidRPr="002F2260">
        <w:rPr>
          <w:rFonts w:asciiTheme="majorBidi" w:eastAsia="Times New Roman" w:hAnsiTheme="majorBidi" w:cstheme="majorBidi"/>
          <w:b/>
          <w:bCs/>
          <w:spacing w:val="-4"/>
          <w:kern w:val="14"/>
          <w:sz w:val="20"/>
          <w:szCs w:val="20"/>
          <w:rtl/>
          <w:lang w:val="en-US" w:bidi="ar-TN"/>
        </w:rPr>
        <w:t>الحق في إعلام المودعين بلغة يتقنونها بأسباب توقيفهم وطبيعة التهم الموجهة إليهم وبحقوقهم</w:t>
      </w:r>
    </w:p>
    <w:p w14:paraId="17765ACF"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heme="majorBidi"/>
          <w:color w:val="4F81BD" w:themeColor="accent1"/>
          <w:spacing w:val="-4"/>
          <w:kern w:val="14"/>
          <w:szCs w:val="20"/>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وذلك من خلال إرشاد المودعين خلال عملية الاستقبال الأولي وتعريفهم بجميع حقوقهم</w:t>
      </w:r>
      <w:r w:rsidRPr="002F2260">
        <w:rPr>
          <w:rFonts w:asciiTheme="majorBidi" w:hAnsiTheme="majorBidi" w:cstheme="majorBidi" w:hint="cs"/>
          <w:spacing w:val="-4"/>
          <w:kern w:val="14"/>
          <w:szCs w:val="20"/>
          <w:rtl/>
          <w:lang w:bidi="ar-TN"/>
        </w:rPr>
        <w:t xml:space="preserve">. </w:t>
      </w:r>
      <w:r w:rsidRPr="002F2260">
        <w:rPr>
          <w:rFonts w:asciiTheme="majorBidi" w:hAnsiTheme="majorBidi" w:cs="Times New Roman"/>
          <w:spacing w:val="-4"/>
          <w:kern w:val="14"/>
          <w:szCs w:val="20"/>
          <w:rtl/>
          <w:lang w:bidi="ar-TN"/>
        </w:rPr>
        <w:t>غير انه قد تطرح الصعوبة في التواصل مع بعض المودعين الحاملين لجنسيات أجنبية، حيث يتم عند الاقتضاء الاستعانة بموظف يتول</w:t>
      </w:r>
      <w:r w:rsidRPr="002F2260">
        <w:rPr>
          <w:rFonts w:asciiTheme="majorBidi" w:hAnsiTheme="majorBidi" w:cs="Times New Roman" w:hint="cs"/>
          <w:spacing w:val="-4"/>
          <w:kern w:val="14"/>
          <w:szCs w:val="20"/>
          <w:rtl/>
          <w:lang w:bidi="ar-TN"/>
        </w:rPr>
        <w:t>ّ</w:t>
      </w:r>
      <w:r w:rsidRPr="002F2260">
        <w:rPr>
          <w:rFonts w:asciiTheme="majorBidi" w:hAnsiTheme="majorBidi" w:cs="Times New Roman"/>
          <w:spacing w:val="-4"/>
          <w:kern w:val="14"/>
          <w:szCs w:val="20"/>
          <w:rtl/>
          <w:lang w:bidi="ar-TN"/>
        </w:rPr>
        <w:t xml:space="preserve">ى بصورة شفاهية </w:t>
      </w:r>
      <w:r w:rsidRPr="002F2260">
        <w:rPr>
          <w:rFonts w:asciiTheme="majorBidi" w:hAnsiTheme="majorBidi" w:cs="Times New Roman" w:hint="cs"/>
          <w:spacing w:val="-4"/>
          <w:kern w:val="14"/>
          <w:szCs w:val="20"/>
          <w:rtl/>
          <w:lang w:bidi="ar-TN"/>
        </w:rPr>
        <w:t>القيام بعملية الإعلام،</w:t>
      </w:r>
      <w:r w:rsidRPr="002F2260">
        <w:rPr>
          <w:rFonts w:asciiTheme="majorBidi" w:hAnsiTheme="majorBidi" w:cs="Times New Roman"/>
          <w:spacing w:val="-4"/>
          <w:kern w:val="14"/>
          <w:szCs w:val="20"/>
          <w:rtl/>
          <w:lang w:bidi="ar-TN"/>
        </w:rPr>
        <w:t xml:space="preserve"> مع الإشارة وأن الهيئة العامة للسجون والإصلاح</w:t>
      </w:r>
      <w:r w:rsidRPr="002F2260">
        <w:rPr>
          <w:rFonts w:asciiTheme="majorBidi" w:hAnsiTheme="majorBidi" w:cs="Times New Roman" w:hint="cs"/>
          <w:spacing w:val="-4"/>
          <w:kern w:val="14"/>
          <w:szCs w:val="20"/>
          <w:rtl/>
          <w:lang w:bidi="ar-TN"/>
        </w:rPr>
        <w:t>،</w:t>
      </w:r>
      <w:r w:rsidRPr="002F2260">
        <w:rPr>
          <w:rFonts w:asciiTheme="majorBidi" w:hAnsiTheme="majorBidi" w:cs="Times New Roman"/>
          <w:spacing w:val="-4"/>
          <w:kern w:val="14"/>
          <w:szCs w:val="20"/>
          <w:rtl/>
          <w:lang w:bidi="ar-TN"/>
        </w:rPr>
        <w:t xml:space="preserve"> تتولى إعلام وزارة العدل حال إيداع مودعين من الحاملين لجنسيات أجنبية والتي تتولى بدورها إعلام السفارات والقنصليات التي يعودون إليها بالنظر.</w:t>
      </w:r>
    </w:p>
    <w:p w14:paraId="32868653" w14:textId="77777777" w:rsidR="005051B7" w:rsidRPr="002F2260" w:rsidRDefault="005051B7" w:rsidP="005051B7">
      <w:pPr>
        <w:pStyle w:val="ListParagraph"/>
        <w:numPr>
          <w:ilvl w:val="1"/>
          <w:numId w:val="33"/>
        </w:numPr>
        <w:tabs>
          <w:tab w:val="right" w:pos="425"/>
        </w:tabs>
        <w:bidi/>
        <w:spacing w:before="240" w:after="0"/>
        <w:contextualSpacing w:val="0"/>
        <w:jc w:val="both"/>
        <w:rPr>
          <w:rFonts w:asciiTheme="majorBidi" w:eastAsia="Times New Roman" w:hAnsiTheme="majorBidi" w:cstheme="majorBidi"/>
          <w:b/>
          <w:bCs/>
          <w:sz w:val="20"/>
          <w:szCs w:val="20"/>
          <w:rtl/>
          <w:lang w:val="en-US" w:bidi="ar-TN"/>
        </w:rPr>
      </w:pPr>
      <w:r w:rsidRPr="002F2260">
        <w:rPr>
          <w:rFonts w:asciiTheme="majorBidi" w:eastAsia="Times New Roman" w:hAnsiTheme="majorBidi" w:cstheme="majorBidi"/>
          <w:b/>
          <w:bCs/>
          <w:sz w:val="20"/>
          <w:szCs w:val="20"/>
          <w:rtl/>
          <w:lang w:val="en-US" w:bidi="ar-TN"/>
        </w:rPr>
        <w:t>الحق في أن يكون جميع المودعين مسجلين</w:t>
      </w:r>
    </w:p>
    <w:p w14:paraId="6DDBF0CC"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heme="majorBidi"/>
          <w:color w:val="4F81BD" w:themeColor="accent1"/>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تمسك كل وحدة سجنية </w:t>
      </w:r>
      <w:r w:rsidRPr="002F2260">
        <w:rPr>
          <w:rFonts w:asciiTheme="majorBidi" w:hAnsiTheme="majorBidi" w:cstheme="majorBidi" w:hint="cs"/>
          <w:spacing w:val="-4"/>
          <w:kern w:val="14"/>
          <w:szCs w:val="20"/>
          <w:rtl/>
          <w:lang w:bidi="ar-TN"/>
        </w:rPr>
        <w:t>وإصلاحية دفتر</w:t>
      </w:r>
      <w:r w:rsidRPr="002F2260">
        <w:rPr>
          <w:rFonts w:asciiTheme="majorBidi" w:hAnsiTheme="majorBidi" w:cstheme="majorBidi"/>
          <w:spacing w:val="-4"/>
          <w:kern w:val="14"/>
          <w:szCs w:val="20"/>
          <w:rtl/>
          <w:lang w:bidi="ar-TN"/>
        </w:rPr>
        <w:t xml:space="preserve"> إيقاف مختوم ومرقم وممضى من طرف رئيس المحكمة </w:t>
      </w:r>
      <w:r w:rsidRPr="002F2260">
        <w:rPr>
          <w:rFonts w:asciiTheme="majorBidi" w:hAnsiTheme="majorBidi" w:cstheme="majorBidi" w:hint="cs"/>
          <w:spacing w:val="-4"/>
          <w:kern w:val="14"/>
          <w:szCs w:val="20"/>
          <w:rtl/>
          <w:lang w:bidi="ar-TN"/>
        </w:rPr>
        <w:t>الابتدائية</w:t>
      </w:r>
      <w:r w:rsidRPr="002F2260">
        <w:rPr>
          <w:rFonts w:asciiTheme="majorBidi" w:hAnsiTheme="majorBidi" w:cstheme="majorBidi"/>
          <w:spacing w:val="-4"/>
          <w:kern w:val="14"/>
          <w:szCs w:val="20"/>
          <w:rtl/>
          <w:lang w:bidi="ar-TN"/>
        </w:rPr>
        <w:t xml:space="preserve"> مرجع نظرها</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w:t>
      </w:r>
      <w:r w:rsidRPr="002F2260">
        <w:rPr>
          <w:rFonts w:asciiTheme="majorBidi" w:hAnsiTheme="majorBidi" w:cstheme="majorBidi"/>
          <w:spacing w:val="-4"/>
          <w:kern w:val="14"/>
          <w:szCs w:val="20"/>
          <w:rtl/>
        </w:rPr>
        <w:t xml:space="preserve">يتم تكوين ملف جزائي فردي لكل سجين منذ </w:t>
      </w:r>
      <w:r w:rsidRPr="002F2260">
        <w:rPr>
          <w:rFonts w:asciiTheme="majorBidi" w:hAnsiTheme="majorBidi" w:cstheme="majorBidi"/>
          <w:spacing w:val="-4"/>
          <w:kern w:val="14"/>
          <w:szCs w:val="20"/>
          <w:rtl/>
          <w:lang w:bidi="ar-TN"/>
        </w:rPr>
        <w:t xml:space="preserve">إيداعه الوحدة </w:t>
      </w:r>
      <w:r w:rsidRPr="002F2260">
        <w:rPr>
          <w:rFonts w:asciiTheme="majorBidi" w:hAnsiTheme="majorBidi" w:cstheme="majorBidi" w:hint="cs"/>
          <w:spacing w:val="-4"/>
          <w:kern w:val="14"/>
          <w:szCs w:val="20"/>
          <w:rtl/>
          <w:lang w:bidi="ar-TN"/>
        </w:rPr>
        <w:t>يتضمّن</w:t>
      </w:r>
      <w:r w:rsidRPr="002F2260">
        <w:rPr>
          <w:rFonts w:asciiTheme="majorBidi" w:hAnsiTheme="majorBidi" w:cstheme="majorBidi"/>
          <w:spacing w:val="-4"/>
          <w:kern w:val="14"/>
          <w:szCs w:val="20"/>
          <w:rtl/>
          <w:lang w:bidi="ar-TN"/>
        </w:rPr>
        <w:t xml:space="preserve"> جميع البطاقات والوثائق القضائية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إلى جانب بطاقة هوية سجنية </w:t>
      </w:r>
      <w:r w:rsidRPr="002F2260">
        <w:rPr>
          <w:rFonts w:asciiTheme="majorBidi" w:hAnsiTheme="majorBidi" w:cstheme="majorBidi" w:hint="cs"/>
          <w:spacing w:val="-4"/>
          <w:kern w:val="14"/>
          <w:szCs w:val="20"/>
          <w:rtl/>
          <w:lang w:bidi="ar-TN"/>
        </w:rPr>
        <w:t>تحتوي على</w:t>
      </w:r>
      <w:r w:rsidRPr="002F2260">
        <w:rPr>
          <w:rFonts w:asciiTheme="majorBidi" w:hAnsiTheme="majorBidi" w:cstheme="majorBidi"/>
          <w:spacing w:val="-4"/>
          <w:kern w:val="14"/>
          <w:szCs w:val="20"/>
          <w:rtl/>
          <w:lang w:bidi="ar-TN"/>
        </w:rPr>
        <w:t xml:space="preserve"> صورة المودع والاسم الرباعي والكنية إن وجدت وكافة عناصر الهوية (اسم الأم</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تاريخ الولادة</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العنوان</w:t>
      </w:r>
      <w:r w:rsidRPr="002F2260">
        <w:rPr>
          <w:rFonts w:asciiTheme="majorBidi" w:hAnsiTheme="majorBidi" w:cstheme="majorBidi" w:hint="cs"/>
          <w:spacing w:val="-4"/>
          <w:kern w:val="14"/>
          <w:szCs w:val="20"/>
          <w:rtl/>
          <w:lang w:bidi="ar-TN"/>
        </w:rPr>
        <w:t>، المهنة،</w:t>
      </w:r>
      <w:r w:rsidRPr="002F2260">
        <w:rPr>
          <w:rFonts w:asciiTheme="majorBidi" w:hAnsiTheme="majorBidi" w:cstheme="majorBidi"/>
          <w:spacing w:val="-4"/>
          <w:kern w:val="14"/>
          <w:szCs w:val="20"/>
          <w:rtl/>
          <w:lang w:bidi="ar-TN"/>
        </w:rPr>
        <w:t xml:space="preserve"> المستوى </w:t>
      </w:r>
      <w:r w:rsidRPr="002F2260">
        <w:rPr>
          <w:rFonts w:asciiTheme="majorBidi" w:hAnsiTheme="majorBidi" w:cstheme="majorBidi" w:hint="cs"/>
          <w:spacing w:val="-4"/>
          <w:kern w:val="14"/>
          <w:szCs w:val="20"/>
          <w:rtl/>
          <w:lang w:bidi="ar-TN"/>
        </w:rPr>
        <w:t xml:space="preserve">التعليمي، </w:t>
      </w:r>
      <w:r w:rsidRPr="002F2260">
        <w:rPr>
          <w:rFonts w:asciiTheme="majorBidi" w:hAnsiTheme="majorBidi" w:cstheme="majorBidi"/>
          <w:spacing w:val="-4"/>
          <w:kern w:val="14"/>
          <w:szCs w:val="20"/>
          <w:rtl/>
          <w:lang w:bidi="ar-TN"/>
        </w:rPr>
        <w:t>الحالة العائلية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عدد الأبناء</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الوضعية الجزائية عائد أو مبتدئ) إلى جانب هوية أفراد عائلته الممكن الاتصال بهم عند حدوث أمر طارئ. كما يتم فضلا عن ذلك إدراج جميع الوضعيات الجزائية للسجين بدفتر الإيقاف وبالملف الجزائي</w:t>
      </w:r>
      <w:r w:rsidRPr="002F2260">
        <w:rPr>
          <w:rFonts w:asciiTheme="majorBidi" w:hAnsiTheme="majorBidi" w:cstheme="majorBidi" w:hint="cs"/>
          <w:spacing w:val="-4"/>
          <w:kern w:val="14"/>
          <w:szCs w:val="20"/>
          <w:rtl/>
          <w:lang w:bidi="ar-TN"/>
        </w:rPr>
        <w:t>.</w:t>
      </w:r>
    </w:p>
    <w:p w14:paraId="29B1A95D" w14:textId="77777777" w:rsidR="005051B7" w:rsidRPr="002F2260" w:rsidRDefault="005051B7" w:rsidP="005051B7">
      <w:pPr>
        <w:pStyle w:val="ListParagraph"/>
        <w:numPr>
          <w:ilvl w:val="1"/>
          <w:numId w:val="33"/>
        </w:numPr>
        <w:tabs>
          <w:tab w:val="right" w:pos="425"/>
        </w:tabs>
        <w:bidi/>
        <w:spacing w:before="240" w:after="0"/>
        <w:contextualSpacing w:val="0"/>
        <w:jc w:val="both"/>
        <w:rPr>
          <w:rFonts w:asciiTheme="majorBidi" w:eastAsia="Times New Roman" w:hAnsiTheme="majorBidi" w:cstheme="majorBidi"/>
          <w:b/>
          <w:bCs/>
          <w:sz w:val="20"/>
          <w:szCs w:val="20"/>
          <w:rtl/>
          <w:lang w:val="en-US" w:bidi="ar-TN"/>
        </w:rPr>
      </w:pPr>
      <w:r w:rsidRPr="002F2260">
        <w:rPr>
          <w:rFonts w:asciiTheme="majorBidi" w:eastAsia="Times New Roman" w:hAnsiTheme="majorBidi" w:cstheme="majorBidi"/>
          <w:b/>
          <w:bCs/>
          <w:sz w:val="20"/>
          <w:szCs w:val="20"/>
          <w:rtl/>
          <w:lang w:val="en-US" w:bidi="ar-TN"/>
        </w:rPr>
        <w:t>الحق في إبلاغ أقارب</w:t>
      </w:r>
      <w:r w:rsidRPr="002F2260">
        <w:rPr>
          <w:rFonts w:asciiTheme="majorBidi" w:eastAsia="Times New Roman" w:hAnsiTheme="majorBidi" w:cstheme="majorBidi" w:hint="cs"/>
          <w:b/>
          <w:bCs/>
          <w:sz w:val="20"/>
          <w:szCs w:val="20"/>
          <w:rtl/>
          <w:lang w:val="en-US" w:bidi="ar-TN"/>
        </w:rPr>
        <w:t xml:space="preserve"> المودعين</w:t>
      </w:r>
      <w:r w:rsidRPr="002F2260">
        <w:rPr>
          <w:rFonts w:asciiTheme="majorBidi" w:eastAsia="Times New Roman" w:hAnsiTheme="majorBidi" w:cstheme="majorBidi"/>
          <w:b/>
          <w:bCs/>
          <w:sz w:val="20"/>
          <w:szCs w:val="20"/>
          <w:rtl/>
          <w:lang w:val="en-US" w:bidi="ar-TN"/>
        </w:rPr>
        <w:t xml:space="preserve"> بتوقيفهم</w:t>
      </w:r>
    </w:p>
    <w:p w14:paraId="1FBB13F4"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يتم</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إعلام عائلات المودعين برقيا فور إيداعهم السجن</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وهو إجراء لازم لإدارة الوحدة.</w:t>
      </w:r>
    </w:p>
    <w:p w14:paraId="66F92FD6" w14:textId="77777777" w:rsidR="005051B7" w:rsidRPr="002F2260" w:rsidRDefault="005051B7" w:rsidP="005051B7">
      <w:pPr>
        <w:pStyle w:val="ListParagraph"/>
        <w:numPr>
          <w:ilvl w:val="1"/>
          <w:numId w:val="33"/>
        </w:numPr>
        <w:tabs>
          <w:tab w:val="right" w:pos="425"/>
        </w:tabs>
        <w:bidi/>
        <w:spacing w:before="240" w:after="0"/>
        <w:contextualSpacing w:val="0"/>
        <w:jc w:val="both"/>
        <w:rPr>
          <w:rFonts w:asciiTheme="majorBidi" w:eastAsia="Times New Roman" w:hAnsiTheme="majorBidi" w:cstheme="majorBidi"/>
          <w:b/>
          <w:bCs/>
          <w:sz w:val="20"/>
          <w:szCs w:val="20"/>
          <w:rtl/>
          <w:lang w:val="en-US" w:bidi="ar-TN"/>
        </w:rPr>
      </w:pPr>
      <w:r w:rsidRPr="002F2260">
        <w:rPr>
          <w:rFonts w:asciiTheme="majorBidi" w:eastAsia="Times New Roman" w:hAnsiTheme="majorBidi" w:cstheme="majorBidi"/>
          <w:b/>
          <w:bCs/>
          <w:sz w:val="20"/>
          <w:szCs w:val="20"/>
          <w:rtl/>
          <w:lang w:val="en-US" w:bidi="ar-TN"/>
        </w:rPr>
        <w:t>الحق في الفحص الطبي السر</w:t>
      </w:r>
      <w:r w:rsidRPr="002F2260">
        <w:rPr>
          <w:rFonts w:asciiTheme="majorBidi" w:eastAsia="Times New Roman" w:hAnsiTheme="majorBidi" w:cstheme="majorBidi" w:hint="cs"/>
          <w:b/>
          <w:bCs/>
          <w:sz w:val="20"/>
          <w:szCs w:val="20"/>
          <w:rtl/>
          <w:lang w:val="en-US" w:bidi="ar-TN"/>
        </w:rPr>
        <w:t>ّ</w:t>
      </w:r>
      <w:r w:rsidRPr="002F2260">
        <w:rPr>
          <w:rFonts w:asciiTheme="majorBidi" w:eastAsia="Times New Roman" w:hAnsiTheme="majorBidi" w:cstheme="majorBidi"/>
          <w:b/>
          <w:bCs/>
          <w:sz w:val="20"/>
          <w:szCs w:val="20"/>
          <w:rtl/>
          <w:lang w:val="en-US" w:bidi="ar-TN"/>
        </w:rPr>
        <w:t>ي</w:t>
      </w:r>
    </w:p>
    <w:p w14:paraId="00AD076D"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يتم عرض المودعين بالوحدات السجنية على الفحص الطبي بصفة آليّة وإعداد بطاقة صحيّة بالملف الطبّي طبقا لبروتوكول إسطنبول.</w:t>
      </w:r>
    </w:p>
    <w:p w14:paraId="09029C8B" w14:textId="77777777" w:rsidR="005051B7" w:rsidRPr="002F2260" w:rsidRDefault="005051B7" w:rsidP="005051B7">
      <w:pPr>
        <w:pStyle w:val="ListParagraph"/>
        <w:numPr>
          <w:ilvl w:val="1"/>
          <w:numId w:val="33"/>
        </w:numPr>
        <w:tabs>
          <w:tab w:val="right" w:pos="425"/>
        </w:tabs>
        <w:bidi/>
        <w:spacing w:before="240" w:after="0"/>
        <w:contextualSpacing w:val="0"/>
        <w:jc w:val="both"/>
        <w:rPr>
          <w:rFonts w:asciiTheme="majorBidi" w:eastAsia="Times New Roman" w:hAnsiTheme="majorBidi" w:cstheme="majorBidi"/>
          <w:b/>
          <w:bCs/>
          <w:sz w:val="20"/>
          <w:szCs w:val="20"/>
          <w:rtl/>
          <w:lang w:val="en-US" w:bidi="ar-TN"/>
        </w:rPr>
      </w:pPr>
      <w:r w:rsidRPr="002F2260">
        <w:rPr>
          <w:rFonts w:asciiTheme="majorBidi" w:eastAsia="Times New Roman" w:hAnsiTheme="majorBidi" w:cstheme="majorBidi"/>
          <w:b/>
          <w:bCs/>
          <w:sz w:val="20"/>
          <w:szCs w:val="20"/>
          <w:rtl/>
          <w:lang w:val="en-US" w:bidi="ar-TN"/>
        </w:rPr>
        <w:t xml:space="preserve">الحق في الاطلاع على </w:t>
      </w:r>
      <w:r w:rsidRPr="002F2260">
        <w:rPr>
          <w:rFonts w:asciiTheme="majorBidi" w:eastAsia="Times New Roman" w:hAnsiTheme="majorBidi" w:cstheme="majorBidi" w:hint="cs"/>
          <w:b/>
          <w:bCs/>
          <w:sz w:val="20"/>
          <w:szCs w:val="20"/>
          <w:rtl/>
          <w:lang w:val="en-US" w:bidi="ar-TN"/>
        </w:rPr>
        <w:t>ال</w:t>
      </w:r>
      <w:r w:rsidRPr="002F2260">
        <w:rPr>
          <w:rFonts w:asciiTheme="majorBidi" w:eastAsia="Times New Roman" w:hAnsiTheme="majorBidi" w:cstheme="majorBidi"/>
          <w:b/>
          <w:bCs/>
          <w:sz w:val="20"/>
          <w:szCs w:val="20"/>
          <w:rtl/>
          <w:lang w:val="en-US" w:bidi="ar-TN"/>
        </w:rPr>
        <w:t>ملفات الطبي</w:t>
      </w:r>
      <w:r w:rsidRPr="002F2260">
        <w:rPr>
          <w:rFonts w:asciiTheme="majorBidi" w:eastAsia="Times New Roman" w:hAnsiTheme="majorBidi" w:cstheme="majorBidi" w:hint="cs"/>
          <w:b/>
          <w:bCs/>
          <w:sz w:val="20"/>
          <w:szCs w:val="20"/>
          <w:rtl/>
          <w:lang w:val="en-US" w:bidi="ar-TN"/>
        </w:rPr>
        <w:t>ّ</w:t>
      </w:r>
      <w:r w:rsidRPr="002F2260">
        <w:rPr>
          <w:rFonts w:asciiTheme="majorBidi" w:eastAsia="Times New Roman" w:hAnsiTheme="majorBidi" w:cstheme="majorBidi"/>
          <w:b/>
          <w:bCs/>
          <w:sz w:val="20"/>
          <w:szCs w:val="20"/>
          <w:rtl/>
          <w:lang w:val="en-US" w:bidi="ar-TN"/>
        </w:rPr>
        <w:t>ة</w:t>
      </w:r>
      <w:r w:rsidRPr="002F2260">
        <w:rPr>
          <w:rFonts w:asciiTheme="majorBidi" w:eastAsia="Times New Roman" w:hAnsiTheme="majorBidi" w:cstheme="majorBidi" w:hint="cs"/>
          <w:b/>
          <w:bCs/>
          <w:sz w:val="20"/>
          <w:szCs w:val="20"/>
          <w:rtl/>
          <w:lang w:val="en-US" w:bidi="ar-TN"/>
        </w:rPr>
        <w:t xml:space="preserve"> للمودعين</w:t>
      </w:r>
      <w:r w:rsidRPr="002F2260">
        <w:rPr>
          <w:rFonts w:asciiTheme="majorBidi" w:eastAsia="Times New Roman" w:hAnsiTheme="majorBidi" w:cstheme="majorBidi"/>
          <w:b/>
          <w:bCs/>
          <w:sz w:val="20"/>
          <w:szCs w:val="20"/>
          <w:rtl/>
          <w:lang w:val="en-US" w:bidi="ar-TN"/>
        </w:rPr>
        <w:t xml:space="preserve"> عند الطلب وتمكين القاضي منها</w:t>
      </w:r>
    </w:p>
    <w:p w14:paraId="443C3FF6"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heme="majorBidi"/>
          <w:spacing w:val="-4"/>
          <w:szCs w:val="20"/>
          <w:lang w:bidi="ar-TN"/>
        </w:rPr>
      </w:pPr>
      <w:r w:rsidRPr="002F2260">
        <w:rPr>
          <w:rFonts w:asciiTheme="majorBidi" w:hAnsiTheme="majorBidi" w:cstheme="majorBidi" w:hint="cs"/>
          <w:spacing w:val="-4"/>
          <w:szCs w:val="20"/>
          <w:rtl/>
          <w:lang w:bidi="ar-TN"/>
        </w:rPr>
        <w:t xml:space="preserve"> </w:t>
      </w:r>
      <w:r w:rsidRPr="002F2260">
        <w:rPr>
          <w:rFonts w:asciiTheme="majorBidi" w:hAnsiTheme="majorBidi" w:cstheme="majorBidi"/>
          <w:b/>
          <w:bCs/>
          <w:spacing w:val="-4"/>
          <w:szCs w:val="20"/>
          <w:rtl/>
          <w:lang w:bidi="ar-TN"/>
        </w:rPr>
        <w:t xml:space="preserve"> </w:t>
      </w:r>
      <w:r w:rsidRPr="002F2260">
        <w:rPr>
          <w:rFonts w:asciiTheme="majorBidi" w:hAnsiTheme="majorBidi" w:cstheme="majorBidi"/>
          <w:spacing w:val="-4"/>
          <w:szCs w:val="20"/>
          <w:rtl/>
          <w:lang w:bidi="ar-TN"/>
        </w:rPr>
        <w:t xml:space="preserve">تخضع كل الوثائق الطبية إلى السر المهني ولا يخوّل لأحد </w:t>
      </w:r>
      <w:r w:rsidRPr="002F2260">
        <w:rPr>
          <w:rFonts w:asciiTheme="majorBidi" w:hAnsiTheme="majorBidi" w:cstheme="majorBidi" w:hint="cs"/>
          <w:spacing w:val="-4"/>
          <w:szCs w:val="20"/>
          <w:rtl/>
          <w:lang w:bidi="ar-TN"/>
        </w:rPr>
        <w:t>الاطلاع</w:t>
      </w:r>
      <w:r w:rsidRPr="002F2260">
        <w:rPr>
          <w:rFonts w:asciiTheme="majorBidi" w:hAnsiTheme="majorBidi" w:cstheme="majorBidi"/>
          <w:spacing w:val="-4"/>
          <w:szCs w:val="20"/>
          <w:rtl/>
          <w:lang w:bidi="ar-TN"/>
        </w:rPr>
        <w:t xml:space="preserve"> عليها إلّا من طرف الإطار الطبي والشبه طبي المباشر للمريض</w:t>
      </w:r>
      <w:r w:rsidRPr="002F2260">
        <w:rPr>
          <w:rFonts w:asciiTheme="majorBidi" w:hAnsiTheme="majorBidi" w:cstheme="majorBidi" w:hint="cs"/>
          <w:spacing w:val="-4"/>
          <w:szCs w:val="20"/>
          <w:rtl/>
          <w:lang w:bidi="ar-TN"/>
        </w:rPr>
        <w:t>،</w:t>
      </w:r>
      <w:r w:rsidRPr="002F2260">
        <w:rPr>
          <w:rFonts w:asciiTheme="majorBidi" w:hAnsiTheme="majorBidi" w:cstheme="majorBidi"/>
          <w:spacing w:val="-4"/>
          <w:szCs w:val="20"/>
          <w:rtl/>
          <w:lang w:bidi="ar-TN"/>
        </w:rPr>
        <w:t xml:space="preserve"> وذلك طبقا لما جاء بمجلة واجبات الطبيب والمجلة الجزائية.</w:t>
      </w:r>
      <w:r w:rsidRPr="002F2260">
        <w:rPr>
          <w:rFonts w:asciiTheme="majorBidi" w:hAnsiTheme="majorBidi" w:cstheme="majorBidi" w:hint="cs"/>
          <w:spacing w:val="-4"/>
          <w:szCs w:val="20"/>
          <w:rtl/>
          <w:lang w:bidi="ar-TN"/>
        </w:rPr>
        <w:t xml:space="preserve"> </w:t>
      </w:r>
      <w:r w:rsidRPr="002F2260">
        <w:rPr>
          <w:rFonts w:asciiTheme="majorBidi" w:hAnsiTheme="majorBidi" w:cstheme="majorBidi"/>
          <w:spacing w:val="-4"/>
          <w:szCs w:val="20"/>
          <w:rtl/>
          <w:lang w:bidi="ar-TN"/>
        </w:rPr>
        <w:t>وتتم الاستجابة لطلبات الجهات القضائية بخصوص تمكينها من نسخ من الملفات الطبية الخاصة بالمودعين</w:t>
      </w:r>
      <w:r w:rsidRPr="002F2260">
        <w:rPr>
          <w:rFonts w:asciiTheme="majorBidi" w:hAnsiTheme="majorBidi" w:cstheme="majorBidi" w:hint="cs"/>
          <w:spacing w:val="-4"/>
          <w:szCs w:val="20"/>
          <w:rtl/>
          <w:lang w:bidi="ar-TN"/>
        </w:rPr>
        <w:t>،</w:t>
      </w:r>
      <w:r w:rsidRPr="002F2260">
        <w:rPr>
          <w:rFonts w:asciiTheme="majorBidi" w:hAnsiTheme="majorBidi" w:cstheme="majorBidi"/>
          <w:spacing w:val="-4"/>
          <w:szCs w:val="20"/>
          <w:rtl/>
          <w:lang w:bidi="ar-TN"/>
        </w:rPr>
        <w:t xml:space="preserve"> وذلك بناء على </w:t>
      </w:r>
      <w:proofErr w:type="spellStart"/>
      <w:r w:rsidRPr="002F2260">
        <w:rPr>
          <w:rFonts w:asciiTheme="majorBidi" w:hAnsiTheme="majorBidi" w:cstheme="majorBidi"/>
          <w:spacing w:val="-4"/>
          <w:szCs w:val="20"/>
          <w:rtl/>
          <w:lang w:bidi="ar-TN"/>
        </w:rPr>
        <w:t>تساخير</w:t>
      </w:r>
      <w:proofErr w:type="spellEnd"/>
      <w:r w:rsidRPr="002F2260">
        <w:rPr>
          <w:rFonts w:asciiTheme="majorBidi" w:hAnsiTheme="majorBidi" w:cstheme="majorBidi"/>
          <w:spacing w:val="-4"/>
          <w:szCs w:val="20"/>
          <w:rtl/>
          <w:lang w:bidi="ar-TN"/>
        </w:rPr>
        <w:t xml:space="preserve"> كتابية أو أذون قضائية صادرة في الغرض.</w:t>
      </w:r>
      <w:r w:rsidRPr="002F2260">
        <w:rPr>
          <w:rFonts w:asciiTheme="majorBidi" w:hAnsiTheme="majorBidi" w:cstheme="majorBidi" w:hint="cs"/>
          <w:spacing w:val="-4"/>
          <w:szCs w:val="20"/>
          <w:rtl/>
          <w:lang w:bidi="ar-TN"/>
        </w:rPr>
        <w:t xml:space="preserve"> كما يتم </w:t>
      </w:r>
      <w:r w:rsidRPr="002F2260">
        <w:rPr>
          <w:rFonts w:asciiTheme="majorBidi" w:hAnsiTheme="majorBidi" w:cstheme="majorBidi"/>
          <w:spacing w:val="-4"/>
          <w:szCs w:val="20"/>
          <w:rtl/>
          <w:lang w:bidi="ar-TN"/>
        </w:rPr>
        <w:t xml:space="preserve">تمكين الأطباء المرافقين للوفود التابعة للمنظمات والهيئات </w:t>
      </w:r>
      <w:r w:rsidRPr="002F2260">
        <w:rPr>
          <w:rFonts w:asciiTheme="majorBidi" w:hAnsiTheme="majorBidi" w:cstheme="majorBidi" w:hint="cs"/>
          <w:spacing w:val="-4"/>
          <w:szCs w:val="20"/>
          <w:rtl/>
          <w:lang w:bidi="ar-TN"/>
        </w:rPr>
        <w:t>الرقابية،</w:t>
      </w:r>
      <w:r w:rsidRPr="002F2260">
        <w:rPr>
          <w:rFonts w:asciiTheme="majorBidi" w:hAnsiTheme="majorBidi" w:cstheme="majorBidi"/>
          <w:spacing w:val="-4"/>
          <w:szCs w:val="20"/>
          <w:rtl/>
          <w:lang w:bidi="ar-TN"/>
        </w:rPr>
        <w:t xml:space="preserve"> التي تتولى زيارة المؤسسات السجنية والإصلاحية سواء بمقتضى القانون أو بموجب اتفاقيات مبرمة في الغرض</w:t>
      </w:r>
      <w:r w:rsidRPr="002F2260">
        <w:rPr>
          <w:rFonts w:asciiTheme="majorBidi" w:hAnsiTheme="majorBidi" w:cstheme="majorBidi" w:hint="cs"/>
          <w:spacing w:val="-4"/>
          <w:szCs w:val="20"/>
          <w:rtl/>
          <w:lang w:bidi="ar-TN"/>
        </w:rPr>
        <w:t>،</w:t>
      </w:r>
      <w:r w:rsidRPr="002F2260">
        <w:rPr>
          <w:rFonts w:asciiTheme="majorBidi" w:hAnsiTheme="majorBidi" w:cstheme="majorBidi"/>
          <w:spacing w:val="-4"/>
          <w:szCs w:val="20"/>
          <w:rtl/>
          <w:lang w:bidi="ar-TN"/>
        </w:rPr>
        <w:t xml:space="preserve"> من </w:t>
      </w:r>
      <w:r w:rsidRPr="002F2260">
        <w:rPr>
          <w:rFonts w:asciiTheme="majorBidi" w:hAnsiTheme="majorBidi" w:cstheme="majorBidi" w:hint="cs"/>
          <w:spacing w:val="-4"/>
          <w:szCs w:val="20"/>
          <w:rtl/>
          <w:lang w:bidi="ar-TN"/>
        </w:rPr>
        <w:t>الاطلاع</w:t>
      </w:r>
      <w:r w:rsidRPr="002F2260">
        <w:rPr>
          <w:rFonts w:asciiTheme="majorBidi" w:hAnsiTheme="majorBidi" w:cstheme="majorBidi"/>
          <w:spacing w:val="-4"/>
          <w:szCs w:val="20"/>
          <w:rtl/>
          <w:lang w:bidi="ar-TN"/>
        </w:rPr>
        <w:t xml:space="preserve"> على الملفات الطبية الخاصة بالمودعين</w:t>
      </w:r>
      <w:r w:rsidRPr="002F2260">
        <w:rPr>
          <w:rFonts w:asciiTheme="majorBidi" w:hAnsiTheme="majorBidi" w:cstheme="majorBidi" w:hint="cs"/>
          <w:spacing w:val="-4"/>
          <w:szCs w:val="20"/>
          <w:rtl/>
          <w:lang w:bidi="ar-TN"/>
        </w:rPr>
        <w:t>،</w:t>
      </w:r>
      <w:r w:rsidRPr="002F2260">
        <w:rPr>
          <w:rFonts w:asciiTheme="majorBidi" w:hAnsiTheme="majorBidi" w:cstheme="majorBidi"/>
          <w:spacing w:val="-4"/>
          <w:szCs w:val="20"/>
          <w:rtl/>
          <w:lang w:bidi="ar-TN"/>
        </w:rPr>
        <w:t xml:space="preserve"> وذلك بحضور طبيب الوحدة وبعد موافقة المودعين المعنيين الكتابية والصريحة. </w:t>
      </w:r>
    </w:p>
    <w:p w14:paraId="566E9FF0" w14:textId="77777777" w:rsidR="005051B7" w:rsidRPr="002F2260" w:rsidRDefault="005051B7" w:rsidP="005051B7">
      <w:pPr>
        <w:pStyle w:val="ListParagraph"/>
        <w:numPr>
          <w:ilvl w:val="1"/>
          <w:numId w:val="33"/>
        </w:numPr>
        <w:tabs>
          <w:tab w:val="right" w:pos="425"/>
        </w:tabs>
        <w:bidi/>
        <w:spacing w:before="240" w:after="0"/>
        <w:contextualSpacing w:val="0"/>
        <w:jc w:val="both"/>
        <w:rPr>
          <w:rFonts w:asciiTheme="majorBidi" w:eastAsia="Times New Roman" w:hAnsiTheme="majorBidi" w:cstheme="majorBidi"/>
          <w:b/>
          <w:bCs/>
          <w:sz w:val="20"/>
          <w:szCs w:val="20"/>
          <w:rtl/>
          <w:lang w:val="en-US" w:bidi="ar-TN"/>
        </w:rPr>
      </w:pPr>
      <w:r w:rsidRPr="002F2260">
        <w:rPr>
          <w:rFonts w:asciiTheme="majorBidi" w:eastAsia="Times New Roman" w:hAnsiTheme="majorBidi" w:cstheme="majorBidi"/>
          <w:b/>
          <w:bCs/>
          <w:sz w:val="20"/>
          <w:szCs w:val="20"/>
          <w:rtl/>
          <w:lang w:val="en-US" w:bidi="ar-TN"/>
        </w:rPr>
        <w:t xml:space="preserve">الحق في الطعن في موجب </w:t>
      </w:r>
      <w:r w:rsidRPr="002F2260">
        <w:rPr>
          <w:rFonts w:asciiTheme="majorBidi" w:eastAsia="Times New Roman" w:hAnsiTheme="majorBidi" w:cstheme="majorBidi" w:hint="cs"/>
          <w:b/>
          <w:bCs/>
          <w:sz w:val="20"/>
          <w:szCs w:val="20"/>
          <w:rtl/>
          <w:lang w:val="en-US" w:bidi="ar-TN"/>
        </w:rPr>
        <w:t>الإيداع</w:t>
      </w:r>
    </w:p>
    <w:p w14:paraId="6CFA9AFE"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يتم إعلام المساجين والأطفال الجانحين بجميع التغييرات الطارئة على وضعياتهم الجزائية وتسجيل طعونهم ومطالب المراجعة وإعادة النظر </w:t>
      </w:r>
      <w:r w:rsidRPr="002F2260">
        <w:rPr>
          <w:rFonts w:asciiTheme="majorBidi" w:hAnsiTheme="majorBidi" w:cstheme="majorBidi"/>
          <w:spacing w:val="-4"/>
          <w:szCs w:val="20"/>
          <w:rtl/>
          <w:lang w:bidi="ar-TN"/>
        </w:rPr>
        <w:t>وإحالتها</w:t>
      </w:r>
      <w:r w:rsidRPr="002F2260">
        <w:rPr>
          <w:rFonts w:asciiTheme="majorBidi" w:hAnsiTheme="majorBidi" w:cstheme="majorBidi"/>
          <w:spacing w:val="-4"/>
          <w:kern w:val="14"/>
          <w:szCs w:val="20"/>
          <w:rtl/>
          <w:lang w:bidi="ar-TN"/>
        </w:rPr>
        <w:t xml:space="preserve"> دون تأخير إلى المحاكم. </w:t>
      </w:r>
    </w:p>
    <w:p w14:paraId="6518F630" w14:textId="77777777" w:rsidR="005051B7" w:rsidRPr="002F2260" w:rsidRDefault="005051B7" w:rsidP="005051B7">
      <w:pPr>
        <w:pStyle w:val="ListParagraph"/>
        <w:tabs>
          <w:tab w:val="right" w:pos="425"/>
        </w:tabs>
        <w:bidi/>
        <w:spacing w:before="240" w:after="0"/>
        <w:ind w:left="-79"/>
        <w:contextualSpacing w:val="0"/>
        <w:jc w:val="both"/>
        <w:rPr>
          <w:rFonts w:asciiTheme="majorBidi" w:eastAsia="Times New Roman" w:hAnsiTheme="majorBidi" w:cstheme="majorBidi"/>
          <w:b/>
          <w:bCs/>
          <w:sz w:val="20"/>
          <w:szCs w:val="20"/>
          <w:rtl/>
          <w:lang w:val="en-US"/>
        </w:rPr>
      </w:pPr>
      <w:r w:rsidRPr="002F2260">
        <w:rPr>
          <w:rFonts w:asciiTheme="majorBidi" w:eastAsia="Times New Roman" w:hAnsiTheme="majorBidi" w:cstheme="majorBidi" w:hint="cs"/>
          <w:spacing w:val="-4"/>
          <w:kern w:val="14"/>
          <w:sz w:val="20"/>
          <w:szCs w:val="20"/>
          <w:rtl/>
          <w:lang w:val="en-US" w:bidi="ar-TN"/>
        </w:rPr>
        <w:t xml:space="preserve">            </w:t>
      </w:r>
      <w:r w:rsidRPr="002F2260">
        <w:rPr>
          <w:rFonts w:asciiTheme="majorBidi" w:eastAsia="Times New Roman" w:hAnsiTheme="majorBidi" w:cstheme="majorBidi" w:hint="cs"/>
          <w:b/>
          <w:bCs/>
          <w:spacing w:val="-4"/>
          <w:kern w:val="14"/>
          <w:sz w:val="20"/>
          <w:szCs w:val="20"/>
          <w:rtl/>
          <w:lang w:val="en-US" w:bidi="ar-TN"/>
        </w:rPr>
        <w:t>ب-</w:t>
      </w:r>
      <w:r w:rsidRPr="002F2260">
        <w:rPr>
          <w:rFonts w:asciiTheme="majorBidi" w:eastAsia="Times New Roman" w:hAnsiTheme="majorBidi" w:cstheme="majorBidi" w:hint="cs"/>
          <w:spacing w:val="-4"/>
          <w:kern w:val="14"/>
          <w:sz w:val="20"/>
          <w:szCs w:val="20"/>
          <w:rtl/>
          <w:lang w:val="en-US" w:bidi="ar-TN"/>
        </w:rPr>
        <w:t xml:space="preserve"> </w:t>
      </w:r>
      <w:r w:rsidRPr="002F2260">
        <w:rPr>
          <w:rFonts w:asciiTheme="majorBidi" w:eastAsia="Times New Roman" w:hAnsiTheme="majorBidi" w:cstheme="majorBidi" w:hint="cs"/>
          <w:b/>
          <w:bCs/>
          <w:sz w:val="20"/>
          <w:szCs w:val="20"/>
          <w:rtl/>
          <w:lang w:val="en-US"/>
        </w:rPr>
        <w:t>أهم التدابير العملية لحسن تطبيق مختلف الضمانات القانونية</w:t>
      </w:r>
    </w:p>
    <w:p w14:paraId="09A96948" w14:textId="77777777" w:rsidR="005051B7" w:rsidRPr="002F2260" w:rsidRDefault="005051B7" w:rsidP="005051B7">
      <w:pPr>
        <w:pStyle w:val="ListParagraph"/>
        <w:numPr>
          <w:ilvl w:val="1"/>
          <w:numId w:val="33"/>
        </w:numPr>
        <w:tabs>
          <w:tab w:val="right" w:pos="425"/>
        </w:tabs>
        <w:bidi/>
        <w:spacing w:before="240" w:after="0"/>
        <w:contextualSpacing w:val="0"/>
        <w:jc w:val="both"/>
        <w:rPr>
          <w:rFonts w:asciiTheme="majorBidi" w:eastAsia="Times New Roman" w:hAnsiTheme="majorBidi" w:cstheme="majorBidi"/>
          <w:b/>
          <w:bCs/>
          <w:sz w:val="20"/>
          <w:szCs w:val="20"/>
          <w:rtl/>
          <w:lang w:val="en-US"/>
        </w:rPr>
      </w:pPr>
      <w:r w:rsidRPr="002F2260">
        <w:rPr>
          <w:rFonts w:asciiTheme="majorBidi" w:eastAsia="Times New Roman" w:hAnsiTheme="majorBidi" w:cstheme="majorBidi" w:hint="cs"/>
          <w:b/>
          <w:bCs/>
          <w:sz w:val="20"/>
          <w:szCs w:val="20"/>
          <w:rtl/>
          <w:lang w:val="en-US"/>
        </w:rPr>
        <w:t>الأوامر الإدارية</w:t>
      </w:r>
    </w:p>
    <w:p w14:paraId="43389A77"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heme="majorBidi"/>
          <w:szCs w:val="20"/>
          <w:rtl/>
        </w:rPr>
      </w:pPr>
      <w:r w:rsidRPr="002F2260">
        <w:rPr>
          <w:rFonts w:asciiTheme="majorBidi" w:hAnsiTheme="majorBidi" w:cs="Times New Roman" w:hint="cs"/>
          <w:szCs w:val="20"/>
          <w:rtl/>
        </w:rPr>
        <w:t xml:space="preserve">  </w:t>
      </w:r>
      <w:r w:rsidRPr="002F2260">
        <w:rPr>
          <w:rFonts w:asciiTheme="majorBidi" w:hAnsiTheme="majorBidi" w:cs="Times New Roman"/>
          <w:szCs w:val="20"/>
          <w:rtl/>
        </w:rPr>
        <w:t xml:space="preserve">تصدر الإدارة </w:t>
      </w:r>
      <w:r w:rsidRPr="002F2260">
        <w:rPr>
          <w:rFonts w:asciiTheme="majorBidi" w:hAnsiTheme="majorBidi" w:cs="Times New Roman" w:hint="cs"/>
          <w:szCs w:val="20"/>
          <w:rtl/>
        </w:rPr>
        <w:t>المكلفة</w:t>
      </w:r>
      <w:r w:rsidRPr="002F2260">
        <w:rPr>
          <w:rFonts w:asciiTheme="majorBidi" w:hAnsiTheme="majorBidi" w:cs="Times New Roman"/>
          <w:szCs w:val="20"/>
          <w:rtl/>
        </w:rPr>
        <w:t xml:space="preserve"> بالسجون والإصلاح، ممثلة في الهيئة العامة للسجون والإصلاح، "أوامر إدارية" تضبط وتوض</w:t>
      </w:r>
      <w:r w:rsidRPr="002F2260">
        <w:rPr>
          <w:rFonts w:asciiTheme="majorBidi" w:hAnsiTheme="majorBidi" w:cs="Times New Roman" w:hint="cs"/>
          <w:szCs w:val="20"/>
          <w:rtl/>
        </w:rPr>
        <w:t>ّ</w:t>
      </w:r>
      <w:r w:rsidRPr="002F2260">
        <w:rPr>
          <w:rFonts w:asciiTheme="majorBidi" w:hAnsiTheme="majorBidi" w:cs="Times New Roman"/>
          <w:szCs w:val="20"/>
          <w:rtl/>
        </w:rPr>
        <w:t xml:space="preserve">ح مختلف </w:t>
      </w:r>
      <w:r w:rsidRPr="002F2260">
        <w:rPr>
          <w:rFonts w:asciiTheme="majorBidi" w:hAnsiTheme="majorBidi" w:cstheme="majorBidi"/>
          <w:spacing w:val="-4"/>
          <w:kern w:val="14"/>
          <w:szCs w:val="20"/>
          <w:rtl/>
          <w:lang w:bidi="ar-TN"/>
        </w:rPr>
        <w:t>الضمانات</w:t>
      </w:r>
      <w:r w:rsidRPr="002F2260">
        <w:rPr>
          <w:rFonts w:asciiTheme="majorBidi" w:hAnsiTheme="majorBidi" w:cs="Times New Roman"/>
          <w:szCs w:val="20"/>
          <w:rtl/>
        </w:rPr>
        <w:t xml:space="preserve"> التي يتمتع بها المودع</w:t>
      </w:r>
      <w:r w:rsidRPr="002F2260">
        <w:rPr>
          <w:rFonts w:asciiTheme="majorBidi" w:hAnsiTheme="majorBidi" w:cs="Times New Roman" w:hint="cs"/>
          <w:szCs w:val="20"/>
          <w:rtl/>
        </w:rPr>
        <w:t>ين</w:t>
      </w:r>
      <w:r w:rsidRPr="002F2260">
        <w:rPr>
          <w:rFonts w:asciiTheme="majorBidi" w:hAnsiTheme="majorBidi" w:cs="Times New Roman"/>
          <w:szCs w:val="20"/>
          <w:rtl/>
        </w:rPr>
        <w:t xml:space="preserve"> بالوحدات السجنية</w:t>
      </w:r>
      <w:r w:rsidRPr="002F2260">
        <w:rPr>
          <w:rFonts w:asciiTheme="majorBidi" w:hAnsiTheme="majorBidi" w:cs="Times New Roman" w:hint="cs"/>
          <w:szCs w:val="20"/>
          <w:rtl/>
        </w:rPr>
        <w:t>،</w:t>
      </w:r>
      <w:r w:rsidRPr="002F2260">
        <w:rPr>
          <w:rFonts w:asciiTheme="majorBidi" w:hAnsiTheme="majorBidi" w:cs="Times New Roman"/>
          <w:szCs w:val="20"/>
          <w:rtl/>
        </w:rPr>
        <w:t xml:space="preserve"> على غرار الأمر الإداري عدد 59 المؤرخ في 23 أوت 2019 الذي حد</w:t>
      </w:r>
      <w:r w:rsidRPr="002F2260">
        <w:rPr>
          <w:rFonts w:asciiTheme="majorBidi" w:hAnsiTheme="majorBidi" w:cs="Times New Roman" w:hint="cs"/>
          <w:szCs w:val="20"/>
          <w:rtl/>
        </w:rPr>
        <w:t>ّ</w:t>
      </w:r>
      <w:r w:rsidRPr="002F2260">
        <w:rPr>
          <w:rFonts w:asciiTheme="majorBidi" w:hAnsiTheme="majorBidi" w:cs="Times New Roman"/>
          <w:szCs w:val="20"/>
          <w:rtl/>
        </w:rPr>
        <w:t>د المعلومات التي يجب أن ت</w:t>
      </w:r>
      <w:r w:rsidRPr="002F2260">
        <w:rPr>
          <w:rFonts w:asciiTheme="majorBidi" w:hAnsiTheme="majorBidi" w:cs="Times New Roman" w:hint="cs"/>
          <w:szCs w:val="20"/>
          <w:rtl/>
        </w:rPr>
        <w:t>ُ</w:t>
      </w:r>
      <w:r w:rsidRPr="002F2260">
        <w:rPr>
          <w:rFonts w:asciiTheme="majorBidi" w:hAnsiTheme="majorBidi" w:cs="Times New Roman"/>
          <w:szCs w:val="20"/>
          <w:rtl/>
        </w:rPr>
        <w:t>بل</w:t>
      </w:r>
      <w:r w:rsidRPr="002F2260">
        <w:rPr>
          <w:rFonts w:asciiTheme="majorBidi" w:hAnsiTheme="majorBidi" w:cs="Times New Roman" w:hint="cs"/>
          <w:szCs w:val="20"/>
          <w:rtl/>
        </w:rPr>
        <w:t>ّ</w:t>
      </w:r>
      <w:r w:rsidRPr="002F2260">
        <w:rPr>
          <w:rFonts w:asciiTheme="majorBidi" w:hAnsiTheme="majorBidi" w:cs="Times New Roman"/>
          <w:szCs w:val="20"/>
          <w:rtl/>
        </w:rPr>
        <w:t>غ إلى الشخص المودع</w:t>
      </w:r>
      <w:r w:rsidRPr="002F2260">
        <w:rPr>
          <w:rFonts w:asciiTheme="majorBidi" w:hAnsiTheme="majorBidi" w:cs="Times New Roman" w:hint="cs"/>
          <w:szCs w:val="20"/>
          <w:rtl/>
        </w:rPr>
        <w:t>،</w:t>
      </w:r>
      <w:r w:rsidRPr="002F2260">
        <w:rPr>
          <w:rFonts w:asciiTheme="majorBidi" w:hAnsiTheme="majorBidi" w:cs="Times New Roman"/>
          <w:szCs w:val="20"/>
          <w:rtl/>
        </w:rPr>
        <w:t xml:space="preserve"> فيما يتعلق بحقوقه وواجباته والتراتيب السجنية الواجب احترامها، والأمر الإداري عدد 29 المؤرخ في 10 </w:t>
      </w:r>
      <w:proofErr w:type="spellStart"/>
      <w:r w:rsidRPr="002F2260">
        <w:rPr>
          <w:rFonts w:asciiTheme="majorBidi" w:hAnsiTheme="majorBidi" w:cs="Times New Roman"/>
          <w:szCs w:val="20"/>
          <w:rtl/>
        </w:rPr>
        <w:t>أفريل</w:t>
      </w:r>
      <w:proofErr w:type="spellEnd"/>
      <w:r w:rsidRPr="002F2260">
        <w:rPr>
          <w:rFonts w:asciiTheme="majorBidi" w:hAnsiTheme="majorBidi" w:cs="Times New Roman"/>
          <w:szCs w:val="20"/>
          <w:rtl/>
        </w:rPr>
        <w:t xml:space="preserve"> 2019 الذي يلزم المسؤول عن المكتب الجزائي بإعلام الوافد الجديد مشافهة بوضعيته الجزائية وبالمد</w:t>
      </w:r>
      <w:r w:rsidRPr="002F2260">
        <w:rPr>
          <w:rFonts w:asciiTheme="majorBidi" w:hAnsiTheme="majorBidi" w:cs="Times New Roman" w:hint="cs"/>
          <w:szCs w:val="20"/>
          <w:rtl/>
        </w:rPr>
        <w:t>ّ</w:t>
      </w:r>
      <w:r w:rsidRPr="002F2260">
        <w:rPr>
          <w:rFonts w:asciiTheme="majorBidi" w:hAnsiTheme="majorBidi" w:cs="Times New Roman"/>
          <w:szCs w:val="20"/>
          <w:rtl/>
        </w:rPr>
        <w:t xml:space="preserve">ة التي عليه </w:t>
      </w:r>
      <w:r w:rsidRPr="002F2260">
        <w:rPr>
          <w:rFonts w:asciiTheme="majorBidi" w:hAnsiTheme="majorBidi" w:cs="Times New Roman" w:hint="cs"/>
          <w:szCs w:val="20"/>
          <w:rtl/>
        </w:rPr>
        <w:t>استكمال</w:t>
      </w:r>
      <w:r w:rsidRPr="002F2260">
        <w:rPr>
          <w:rFonts w:asciiTheme="majorBidi" w:hAnsiTheme="majorBidi" w:cs="Times New Roman"/>
          <w:szCs w:val="20"/>
          <w:rtl/>
        </w:rPr>
        <w:t xml:space="preserve"> قضائها بالسجن مقابل وضع بصمته للإقرار بالعلم بذلك، والأمر الإداري عدد 11 المؤرخ في 10 فيفري 2010 الذي حد</w:t>
      </w:r>
      <w:r w:rsidRPr="002F2260">
        <w:rPr>
          <w:rFonts w:asciiTheme="majorBidi" w:hAnsiTheme="majorBidi" w:cs="Times New Roman" w:hint="cs"/>
          <w:szCs w:val="20"/>
          <w:rtl/>
        </w:rPr>
        <w:t>ّ</w:t>
      </w:r>
      <w:r w:rsidRPr="002F2260">
        <w:rPr>
          <w:rFonts w:asciiTheme="majorBidi" w:hAnsiTheme="majorBidi" w:cs="Times New Roman"/>
          <w:szCs w:val="20"/>
          <w:rtl/>
        </w:rPr>
        <w:t xml:space="preserve">د مجموعة من التعليمات التي يجب إتباعها في حالة طارئ طبي.  </w:t>
      </w:r>
    </w:p>
    <w:p w14:paraId="6D8AA09E" w14:textId="77777777" w:rsidR="005051B7" w:rsidRPr="002F2260" w:rsidRDefault="005051B7" w:rsidP="005051B7">
      <w:pPr>
        <w:pStyle w:val="ListParagraph"/>
        <w:numPr>
          <w:ilvl w:val="1"/>
          <w:numId w:val="33"/>
        </w:numPr>
        <w:tabs>
          <w:tab w:val="right" w:pos="425"/>
        </w:tabs>
        <w:bidi/>
        <w:spacing w:before="240" w:after="0"/>
        <w:contextualSpacing w:val="0"/>
        <w:jc w:val="both"/>
        <w:rPr>
          <w:rFonts w:asciiTheme="majorBidi" w:eastAsia="Times New Roman" w:hAnsiTheme="majorBidi" w:cstheme="majorBidi"/>
          <w:b/>
          <w:bCs/>
          <w:sz w:val="20"/>
          <w:szCs w:val="20"/>
          <w:rtl/>
          <w:lang w:val="en-US"/>
        </w:rPr>
      </w:pPr>
      <w:r w:rsidRPr="002F2260">
        <w:rPr>
          <w:rFonts w:asciiTheme="majorBidi" w:eastAsia="Times New Roman" w:hAnsiTheme="majorBidi" w:cstheme="majorBidi" w:hint="cs"/>
          <w:b/>
          <w:bCs/>
          <w:sz w:val="20"/>
          <w:szCs w:val="20"/>
          <w:rtl/>
          <w:lang w:val="en-US"/>
        </w:rPr>
        <w:t>كتاب دليل السجين في تونس</w:t>
      </w:r>
    </w:p>
    <w:p w14:paraId="7A40C1FC"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imes New Roman"/>
          <w:szCs w:val="20"/>
          <w:rtl/>
        </w:rPr>
      </w:pPr>
      <w:r w:rsidRPr="002F2260">
        <w:rPr>
          <w:rFonts w:asciiTheme="majorBidi" w:hAnsiTheme="majorBidi" w:cs="Times New Roman" w:hint="cs"/>
          <w:szCs w:val="20"/>
          <w:rtl/>
        </w:rPr>
        <w:t xml:space="preserve">  تكريسا للحق في إعلام المودعين بحقوقهم، يتم </w:t>
      </w:r>
      <w:r w:rsidRPr="002F2260">
        <w:rPr>
          <w:rFonts w:asciiTheme="majorBidi" w:hAnsiTheme="majorBidi" w:cs="Times New Roman"/>
          <w:szCs w:val="20"/>
          <w:rtl/>
        </w:rPr>
        <w:t>تمكينهم من كتاب "دليل السجين في تونس" بمجرد إيداعهم السجن. ويعد</w:t>
      </w:r>
      <w:r w:rsidRPr="002F2260">
        <w:rPr>
          <w:rFonts w:asciiTheme="majorBidi" w:hAnsiTheme="majorBidi" w:cs="Times New Roman" w:hint="cs"/>
          <w:szCs w:val="20"/>
          <w:rtl/>
        </w:rPr>
        <w:t>ّ</w:t>
      </w:r>
      <w:r w:rsidRPr="002F2260">
        <w:rPr>
          <w:rFonts w:asciiTheme="majorBidi" w:hAnsiTheme="majorBidi" w:cs="Times New Roman"/>
          <w:szCs w:val="20"/>
          <w:rtl/>
        </w:rPr>
        <w:t xml:space="preserve"> هذا الكتاب مرجعا جامعا يفسّر للمودع مختلف حقوقه وواجباته داخل المؤسسة السجنية</w:t>
      </w:r>
      <w:r w:rsidRPr="002F2260">
        <w:rPr>
          <w:rFonts w:asciiTheme="majorBidi" w:hAnsiTheme="majorBidi" w:cs="Times New Roman" w:hint="cs"/>
          <w:szCs w:val="20"/>
          <w:rtl/>
        </w:rPr>
        <w:t>،</w:t>
      </w:r>
      <w:r w:rsidRPr="002F2260">
        <w:rPr>
          <w:rFonts w:asciiTheme="majorBidi" w:hAnsiTheme="majorBidi" w:cs="Times New Roman"/>
          <w:szCs w:val="20"/>
          <w:rtl/>
        </w:rPr>
        <w:t xml:space="preserve"> كما يتضم</w:t>
      </w:r>
      <w:r w:rsidRPr="002F2260">
        <w:rPr>
          <w:rFonts w:asciiTheme="majorBidi" w:hAnsiTheme="majorBidi" w:cs="Times New Roman" w:hint="cs"/>
          <w:szCs w:val="20"/>
          <w:rtl/>
        </w:rPr>
        <w:t>ّ</w:t>
      </w:r>
      <w:r w:rsidRPr="002F2260">
        <w:rPr>
          <w:rFonts w:asciiTheme="majorBidi" w:hAnsiTheme="majorBidi" w:cs="Times New Roman"/>
          <w:szCs w:val="20"/>
          <w:rtl/>
        </w:rPr>
        <w:t>ن مختلف النصوص القانونية المتفر</w:t>
      </w:r>
      <w:r w:rsidRPr="002F2260">
        <w:rPr>
          <w:rFonts w:asciiTheme="majorBidi" w:hAnsiTheme="majorBidi" w:cs="Times New Roman" w:hint="cs"/>
          <w:szCs w:val="20"/>
          <w:rtl/>
        </w:rPr>
        <w:t>ّ</w:t>
      </w:r>
      <w:r w:rsidRPr="002F2260">
        <w:rPr>
          <w:rFonts w:asciiTheme="majorBidi" w:hAnsiTheme="majorBidi" w:cs="Times New Roman"/>
          <w:szCs w:val="20"/>
          <w:rtl/>
        </w:rPr>
        <w:t>قة</w:t>
      </w:r>
      <w:r w:rsidRPr="002F2260">
        <w:rPr>
          <w:rFonts w:asciiTheme="majorBidi" w:hAnsiTheme="majorBidi" w:cs="Times New Roman" w:hint="cs"/>
          <w:szCs w:val="20"/>
          <w:rtl/>
        </w:rPr>
        <w:t>،</w:t>
      </w:r>
      <w:r w:rsidRPr="002F2260">
        <w:rPr>
          <w:rFonts w:asciiTheme="majorBidi" w:hAnsiTheme="majorBidi" w:cs="Times New Roman"/>
          <w:szCs w:val="20"/>
          <w:rtl/>
        </w:rPr>
        <w:t xml:space="preserve"> والتي يصعب أحيانا الولوج إليها.</w:t>
      </w:r>
    </w:p>
    <w:p w14:paraId="215ED2AA"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heme="majorBidi"/>
          <w:szCs w:val="20"/>
          <w:rtl/>
        </w:rPr>
      </w:pPr>
      <w:r w:rsidRPr="002F2260">
        <w:rPr>
          <w:rFonts w:asciiTheme="majorBidi" w:hAnsiTheme="majorBidi" w:cs="Times New Roman" w:hint="cs"/>
          <w:szCs w:val="20"/>
          <w:rtl/>
        </w:rPr>
        <w:t xml:space="preserve">  </w:t>
      </w:r>
      <w:r w:rsidRPr="002F2260">
        <w:rPr>
          <w:rFonts w:asciiTheme="majorBidi" w:hAnsiTheme="majorBidi" w:cs="Times New Roman"/>
          <w:szCs w:val="20"/>
          <w:rtl/>
        </w:rPr>
        <w:t xml:space="preserve">ويذكر أنه تم توزيع قرابة 20 ألف نسخة من </w:t>
      </w:r>
      <w:r w:rsidRPr="002F2260">
        <w:rPr>
          <w:rFonts w:asciiTheme="majorBidi" w:hAnsiTheme="majorBidi" w:cs="Times New Roman" w:hint="cs"/>
          <w:szCs w:val="20"/>
          <w:rtl/>
        </w:rPr>
        <w:t>هذا الدّليل</w:t>
      </w:r>
      <w:r w:rsidRPr="002F2260">
        <w:rPr>
          <w:rFonts w:asciiTheme="majorBidi" w:hAnsiTheme="majorBidi" w:cs="Times New Roman"/>
          <w:szCs w:val="20"/>
          <w:rtl/>
        </w:rPr>
        <w:t xml:space="preserve"> على 11 وحدة سجنية</w:t>
      </w:r>
      <w:r w:rsidRPr="002F2260">
        <w:rPr>
          <w:rFonts w:asciiTheme="majorBidi" w:hAnsiTheme="majorBidi" w:cs="Times New Roman" w:hint="cs"/>
          <w:szCs w:val="20"/>
          <w:rtl/>
        </w:rPr>
        <w:t>،</w:t>
      </w:r>
      <w:r w:rsidRPr="002F2260">
        <w:rPr>
          <w:rFonts w:asciiTheme="majorBidi" w:hAnsiTheme="majorBidi" w:cs="Times New Roman"/>
          <w:szCs w:val="20"/>
          <w:rtl/>
        </w:rPr>
        <w:t xml:space="preserve"> </w:t>
      </w:r>
      <w:r w:rsidRPr="002F2260">
        <w:rPr>
          <w:rFonts w:asciiTheme="majorBidi" w:hAnsiTheme="majorBidi" w:cs="Times New Roman" w:hint="cs"/>
          <w:szCs w:val="20"/>
          <w:rtl/>
        </w:rPr>
        <w:t>وتولّى</w:t>
      </w:r>
      <w:r w:rsidRPr="002F2260">
        <w:rPr>
          <w:rFonts w:asciiTheme="majorBidi" w:hAnsiTheme="majorBidi" w:cs="Times New Roman"/>
          <w:szCs w:val="20"/>
          <w:rtl/>
        </w:rPr>
        <w:t xml:space="preserve"> القضاة اللذين قاموا بإعداده</w:t>
      </w:r>
      <w:r w:rsidRPr="002F2260">
        <w:rPr>
          <w:rFonts w:asciiTheme="majorBidi" w:hAnsiTheme="majorBidi" w:cs="Times New Roman" w:hint="cs"/>
          <w:szCs w:val="20"/>
          <w:rtl/>
        </w:rPr>
        <w:t xml:space="preserve"> تدريب</w:t>
      </w:r>
      <w:r w:rsidRPr="002F2260">
        <w:rPr>
          <w:rFonts w:asciiTheme="majorBidi" w:hAnsiTheme="majorBidi" w:cs="Times New Roman"/>
          <w:szCs w:val="20"/>
          <w:rtl/>
        </w:rPr>
        <w:t xml:space="preserve"> الأعوان بشأنه.</w:t>
      </w:r>
    </w:p>
    <w:p w14:paraId="4DC48FCF" w14:textId="77777777" w:rsidR="005051B7" w:rsidRPr="002F2260" w:rsidRDefault="005051B7" w:rsidP="005051B7">
      <w:pPr>
        <w:pStyle w:val="ListParagraph"/>
        <w:numPr>
          <w:ilvl w:val="1"/>
          <w:numId w:val="33"/>
        </w:numPr>
        <w:tabs>
          <w:tab w:val="right" w:pos="425"/>
        </w:tabs>
        <w:bidi/>
        <w:spacing w:before="240" w:after="0"/>
        <w:contextualSpacing w:val="0"/>
        <w:jc w:val="both"/>
        <w:rPr>
          <w:rFonts w:asciiTheme="majorBidi" w:eastAsia="Times New Roman" w:hAnsiTheme="majorBidi" w:cstheme="majorBidi"/>
          <w:b/>
          <w:bCs/>
          <w:sz w:val="20"/>
          <w:szCs w:val="20"/>
          <w:rtl/>
          <w:lang w:val="en-US"/>
        </w:rPr>
      </w:pPr>
      <w:r w:rsidRPr="002F2260">
        <w:rPr>
          <w:rFonts w:asciiTheme="majorBidi" w:eastAsia="Times New Roman" w:hAnsiTheme="majorBidi" w:cstheme="majorBidi" w:hint="cs"/>
          <w:b/>
          <w:bCs/>
          <w:sz w:val="20"/>
          <w:szCs w:val="20"/>
          <w:rtl/>
          <w:lang w:val="en-US"/>
        </w:rPr>
        <w:t>منظومة الإعلامية الجزائية</w:t>
      </w:r>
    </w:p>
    <w:p w14:paraId="08CDE00E"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imes New Roman" w:hint="cs"/>
          <w:spacing w:val="-4"/>
          <w:kern w:val="14"/>
          <w:szCs w:val="20"/>
          <w:rtl/>
          <w:lang w:bidi="ar-TN"/>
        </w:rPr>
        <w:t xml:space="preserve">  في إطار تكريس حق جميع المودعين في أن يكونوا مسجلين، يتم </w:t>
      </w:r>
      <w:r w:rsidRPr="002F2260">
        <w:rPr>
          <w:rFonts w:asciiTheme="majorBidi" w:hAnsiTheme="majorBidi" w:cs="Times New Roman"/>
          <w:spacing w:val="-4"/>
          <w:kern w:val="14"/>
          <w:szCs w:val="20"/>
          <w:rtl/>
          <w:lang w:bidi="ar-TN"/>
        </w:rPr>
        <w:t xml:space="preserve">تنزيل جميع البيانات </w:t>
      </w:r>
      <w:r w:rsidRPr="002F2260">
        <w:rPr>
          <w:rFonts w:asciiTheme="majorBidi" w:hAnsiTheme="majorBidi" w:cs="Times New Roman" w:hint="cs"/>
          <w:spacing w:val="-4"/>
          <w:kern w:val="14"/>
          <w:szCs w:val="20"/>
          <w:rtl/>
          <w:lang w:bidi="ar-TN"/>
        </w:rPr>
        <w:t>المتعلقة بهم</w:t>
      </w:r>
      <w:r w:rsidRPr="002F2260">
        <w:rPr>
          <w:rFonts w:asciiTheme="majorBidi" w:hAnsiTheme="majorBidi" w:cs="Times New Roman"/>
          <w:spacing w:val="-4"/>
          <w:kern w:val="14"/>
          <w:szCs w:val="20"/>
          <w:rtl/>
          <w:lang w:bidi="ar-TN"/>
        </w:rPr>
        <w:t xml:space="preserve"> (معطيات الهوية</w:t>
      </w:r>
      <w:r w:rsidRPr="002F2260">
        <w:rPr>
          <w:rFonts w:asciiTheme="majorBidi" w:hAnsiTheme="majorBidi" w:cs="Times New Roman" w:hint="cs"/>
          <w:spacing w:val="-4"/>
          <w:kern w:val="14"/>
          <w:szCs w:val="20"/>
          <w:rtl/>
          <w:lang w:bidi="ar-TN"/>
        </w:rPr>
        <w:t xml:space="preserve"> والوضعية الجزائية</w:t>
      </w:r>
      <w:r w:rsidRPr="002F2260">
        <w:rPr>
          <w:rFonts w:asciiTheme="majorBidi" w:hAnsiTheme="majorBidi" w:cs="Times New Roman"/>
          <w:spacing w:val="-4"/>
          <w:kern w:val="14"/>
          <w:szCs w:val="20"/>
          <w:rtl/>
          <w:lang w:bidi="ar-TN"/>
        </w:rPr>
        <w:t xml:space="preserve">) بمنظومة </w:t>
      </w:r>
      <w:r w:rsidRPr="002F2260">
        <w:rPr>
          <w:rFonts w:asciiTheme="majorBidi" w:hAnsiTheme="majorBidi" w:cs="Times New Roman"/>
          <w:szCs w:val="20"/>
          <w:rtl/>
        </w:rPr>
        <w:t>الإعلامية</w:t>
      </w:r>
      <w:r w:rsidRPr="002F2260">
        <w:rPr>
          <w:rFonts w:asciiTheme="majorBidi" w:hAnsiTheme="majorBidi" w:cs="Times New Roman"/>
          <w:spacing w:val="-4"/>
          <w:kern w:val="14"/>
          <w:szCs w:val="20"/>
          <w:rtl/>
          <w:lang w:bidi="ar-TN"/>
        </w:rPr>
        <w:t xml:space="preserve"> الجزائية</w:t>
      </w:r>
      <w:r w:rsidRPr="002F2260">
        <w:rPr>
          <w:rFonts w:asciiTheme="majorBidi" w:hAnsiTheme="majorBidi" w:cs="Times New Roman" w:hint="cs"/>
          <w:spacing w:val="-4"/>
          <w:kern w:val="14"/>
          <w:szCs w:val="20"/>
          <w:rtl/>
          <w:lang w:bidi="ar-TN"/>
        </w:rPr>
        <w:t>،</w:t>
      </w:r>
      <w:r w:rsidRPr="002F2260">
        <w:rPr>
          <w:rFonts w:asciiTheme="majorBidi" w:hAnsiTheme="majorBidi" w:cs="Times New Roman"/>
          <w:spacing w:val="-4"/>
          <w:kern w:val="14"/>
          <w:szCs w:val="20"/>
          <w:rtl/>
          <w:lang w:bidi="ar-TN"/>
        </w:rPr>
        <w:t xml:space="preserve"> الممسوكة من طرف الوحدات السجنية والإدارة المركزية للهيئة العامة للسجون والإصلاح</w:t>
      </w:r>
      <w:r w:rsidRPr="002F2260">
        <w:rPr>
          <w:rFonts w:asciiTheme="majorBidi" w:hAnsiTheme="majorBidi" w:cs="Times New Roman" w:hint="cs"/>
          <w:spacing w:val="-4"/>
          <w:kern w:val="14"/>
          <w:szCs w:val="20"/>
          <w:rtl/>
          <w:lang w:bidi="ar-TN"/>
        </w:rPr>
        <w:t>،</w:t>
      </w:r>
      <w:r w:rsidRPr="002F2260">
        <w:rPr>
          <w:rFonts w:asciiTheme="majorBidi" w:hAnsiTheme="majorBidi" w:cs="Times New Roman"/>
          <w:spacing w:val="-4"/>
          <w:kern w:val="14"/>
          <w:szCs w:val="20"/>
          <w:rtl/>
          <w:lang w:bidi="ar-TN"/>
        </w:rPr>
        <w:t xml:space="preserve"> ويحجّر الاطلاع على تلك البيانات أو</w:t>
      </w:r>
      <w:r w:rsidRPr="002F2260">
        <w:rPr>
          <w:rFonts w:asciiTheme="majorBidi" w:hAnsiTheme="majorBidi" w:cs="Times New Roman" w:hint="cs"/>
          <w:spacing w:val="-4"/>
          <w:kern w:val="14"/>
          <w:szCs w:val="20"/>
          <w:rtl/>
          <w:lang w:bidi="ar-TN"/>
        </w:rPr>
        <w:t xml:space="preserve"> </w:t>
      </w:r>
      <w:r w:rsidRPr="002F2260">
        <w:rPr>
          <w:rFonts w:asciiTheme="majorBidi" w:hAnsiTheme="majorBidi" w:cs="Times New Roman"/>
          <w:spacing w:val="-4"/>
          <w:kern w:val="14"/>
          <w:szCs w:val="20"/>
          <w:rtl/>
          <w:lang w:bidi="ar-TN"/>
        </w:rPr>
        <w:t>تحيينها إل</w:t>
      </w:r>
      <w:r w:rsidRPr="002F2260">
        <w:rPr>
          <w:rFonts w:asciiTheme="majorBidi" w:hAnsiTheme="majorBidi" w:cs="Times New Roman" w:hint="cs"/>
          <w:spacing w:val="-4"/>
          <w:kern w:val="14"/>
          <w:szCs w:val="20"/>
          <w:rtl/>
          <w:lang w:bidi="ar-TN"/>
        </w:rPr>
        <w:t>ّ</w:t>
      </w:r>
      <w:r w:rsidRPr="002F2260">
        <w:rPr>
          <w:rFonts w:asciiTheme="majorBidi" w:hAnsiTheme="majorBidi" w:cs="Times New Roman"/>
          <w:spacing w:val="-4"/>
          <w:kern w:val="14"/>
          <w:szCs w:val="20"/>
          <w:rtl/>
          <w:lang w:bidi="ar-TN"/>
        </w:rPr>
        <w:t xml:space="preserve">ا لمن تستدعي مهامهم ذلك. كما تم اعتماد البيانات </w:t>
      </w:r>
      <w:proofErr w:type="spellStart"/>
      <w:r w:rsidRPr="002F2260">
        <w:rPr>
          <w:rFonts w:asciiTheme="majorBidi" w:hAnsiTheme="majorBidi" w:cs="Times New Roman"/>
          <w:spacing w:val="-4"/>
          <w:kern w:val="14"/>
          <w:szCs w:val="20"/>
          <w:rtl/>
          <w:lang w:bidi="ar-TN"/>
        </w:rPr>
        <w:t>البيومتريّة</w:t>
      </w:r>
      <w:proofErr w:type="spellEnd"/>
      <w:r w:rsidRPr="002F2260">
        <w:rPr>
          <w:rFonts w:asciiTheme="majorBidi" w:hAnsiTheme="majorBidi" w:cs="Times New Roman"/>
          <w:spacing w:val="-4"/>
          <w:kern w:val="14"/>
          <w:szCs w:val="20"/>
          <w:rtl/>
          <w:lang w:bidi="ar-TN"/>
        </w:rPr>
        <w:t xml:space="preserve"> بخصوص جميع تنقلات المساجين.</w:t>
      </w:r>
    </w:p>
    <w:p w14:paraId="5D19231F" w14:textId="77777777" w:rsidR="005051B7" w:rsidRPr="006C5C7D" w:rsidRDefault="005051B7" w:rsidP="005051B7">
      <w:pPr>
        <w:pStyle w:val="ListParagraph"/>
        <w:bidi/>
        <w:spacing w:after="120"/>
        <w:ind w:left="1"/>
        <w:jc w:val="both"/>
        <w:rPr>
          <w:rFonts w:asciiTheme="majorBidi" w:eastAsia="Times New Roman" w:hAnsiTheme="majorBidi" w:cstheme="majorBidi"/>
          <w:sz w:val="24"/>
          <w:szCs w:val="24"/>
          <w:rtl/>
          <w:lang w:val="en-US"/>
        </w:rPr>
      </w:pPr>
      <w:r w:rsidRPr="006C5C7D">
        <w:rPr>
          <w:rFonts w:asciiTheme="majorBidi" w:eastAsia="Times New Roman" w:hAnsiTheme="majorBidi" w:cstheme="majorBidi" w:hint="cs"/>
          <w:b/>
          <w:bCs/>
          <w:sz w:val="24"/>
          <w:szCs w:val="24"/>
          <w:rtl/>
          <w:lang w:val="en-US"/>
        </w:rPr>
        <w:t xml:space="preserve">       3. دور القضاء في حماية الضمانات القانونية الأساسية في مجالي الاحتفاظ والإيقاف التحفظي</w:t>
      </w:r>
    </w:p>
    <w:p w14:paraId="28653248" w14:textId="77777777" w:rsidR="005051B7" w:rsidRPr="002F2260" w:rsidRDefault="005051B7" w:rsidP="009B6F87">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imes New Roman" w:hint="cs"/>
          <w:spacing w:val="-4"/>
          <w:kern w:val="14"/>
          <w:szCs w:val="20"/>
          <w:rtl/>
          <w:lang w:bidi="ar-TN"/>
        </w:rPr>
        <w:t>يضطلع</w:t>
      </w:r>
      <w:r w:rsidRPr="002F2260">
        <w:rPr>
          <w:rFonts w:asciiTheme="majorBidi" w:hAnsiTheme="majorBidi" w:cstheme="majorBidi" w:hint="cs"/>
          <w:spacing w:val="-4"/>
          <w:kern w:val="14"/>
          <w:szCs w:val="20"/>
          <w:rtl/>
        </w:rPr>
        <w:t xml:space="preserve"> القضاء بدور هام في حماية مختلف الضمانات المكرّسة قانونا لا سيما في مادتي الاحتفاظ والإيقاف التحفظي والتصدي لأي خروقات محتملة.</w:t>
      </w:r>
    </w:p>
    <w:p w14:paraId="4D46BBB6" w14:textId="77777777" w:rsidR="005051B7" w:rsidRPr="002F2260" w:rsidRDefault="005051B7" w:rsidP="002112C8">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ولقد تسنّى للقضاء من خلال عدة قرارات صادرة في هذا المجال، أن يؤكّد على ارتباط هذه الضمانات "</w:t>
      </w:r>
      <w:r w:rsidRPr="002F2260">
        <w:rPr>
          <w:rFonts w:asciiTheme="majorBidi" w:hAnsiTheme="majorBidi" w:cstheme="majorBidi" w:hint="cs"/>
          <w:b/>
          <w:bCs/>
          <w:spacing w:val="-4"/>
          <w:kern w:val="14"/>
          <w:szCs w:val="20"/>
          <w:rtl/>
        </w:rPr>
        <w:t>بالمصلحة الشرعية للمتهم</w:t>
      </w:r>
      <w:r w:rsidRPr="002F2260">
        <w:rPr>
          <w:rFonts w:asciiTheme="majorBidi" w:hAnsiTheme="majorBidi" w:cstheme="majorBidi" w:hint="cs"/>
          <w:spacing w:val="-4"/>
          <w:kern w:val="14"/>
          <w:szCs w:val="20"/>
          <w:rtl/>
        </w:rPr>
        <w:t xml:space="preserve">"، مقرّا بطلان إجراءات التتبع المخالفة للقانون والإفراج الوجوبي على المتهم في حالة تجاوز المدة القصوى للاحتجاز تطبيقا لأحكام الفصل 199 من مجلة الإجراءات الجزائية الذي نص على بطلان </w:t>
      </w:r>
      <w:r w:rsidRPr="002F2260">
        <w:rPr>
          <w:rFonts w:asciiTheme="majorBidi" w:hAnsiTheme="majorBidi" w:cstheme="majorBidi"/>
          <w:spacing w:val="-4"/>
          <w:kern w:val="14"/>
          <w:szCs w:val="20"/>
          <w:shd w:val="clear" w:color="auto" w:fill="FFFFFF"/>
          <w:rtl/>
        </w:rPr>
        <w:t>" كل الأعمال والأحكام المنافية للنصوص المتعلقة بالنظام العام أو للقواعد الإجرائية الأساسية أو لمصلحة المتهم الشرعية"</w:t>
      </w:r>
      <w:r w:rsidRPr="002F2260">
        <w:rPr>
          <w:rFonts w:asciiTheme="majorBidi" w:hAnsiTheme="majorBidi" w:cstheme="majorBidi" w:hint="cs"/>
          <w:spacing w:val="-4"/>
          <w:kern w:val="14"/>
          <w:szCs w:val="20"/>
          <w:rtl/>
        </w:rPr>
        <w:t>. ومن بين هذه القرارات ما يلي:</w:t>
      </w:r>
    </w:p>
    <w:p w14:paraId="2D9C20DE" w14:textId="77777777" w:rsidR="005051B7" w:rsidRPr="002F2260" w:rsidRDefault="005051B7" w:rsidP="005051B7">
      <w:pPr>
        <w:pStyle w:val="ListParagraph"/>
        <w:numPr>
          <w:ilvl w:val="1"/>
          <w:numId w:val="33"/>
        </w:numPr>
        <w:bidi/>
        <w:spacing w:before="240"/>
        <w:contextualSpacing w:val="0"/>
        <w:jc w:val="both"/>
        <w:rPr>
          <w:rFonts w:asciiTheme="majorBidi" w:eastAsia="Times New Roman" w:hAnsiTheme="majorBidi" w:cstheme="majorBidi"/>
          <w:b/>
          <w:bCs/>
          <w:spacing w:val="-4"/>
          <w:sz w:val="20"/>
          <w:szCs w:val="20"/>
          <w:rtl/>
          <w:lang w:val="en-US"/>
        </w:rPr>
      </w:pPr>
      <w:r w:rsidRPr="002F2260">
        <w:rPr>
          <w:rFonts w:asciiTheme="majorBidi" w:eastAsia="Times New Roman" w:hAnsiTheme="majorBidi" w:cstheme="majorBidi" w:hint="cs"/>
          <w:b/>
          <w:bCs/>
          <w:spacing w:val="-4"/>
          <w:sz w:val="20"/>
          <w:szCs w:val="20"/>
          <w:rtl/>
          <w:lang w:val="en-US"/>
        </w:rPr>
        <w:t xml:space="preserve">قرار تعقيبي جزائي عدد 93338 بتاريخ 2 نوفمبر 2020 (احتفاظ) </w:t>
      </w:r>
    </w:p>
    <w:p w14:paraId="59A59FC4" w14:textId="77777777" w:rsidR="005051B7" w:rsidRPr="002F2260" w:rsidRDefault="005051B7" w:rsidP="002112C8">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وحيث تبين مما تضمنه الملف من أوراق أنه لم يقع احترام الإجراءات </w:t>
      </w:r>
      <w:proofErr w:type="spellStart"/>
      <w:r w:rsidRPr="002F2260">
        <w:rPr>
          <w:rFonts w:asciiTheme="majorBidi" w:hAnsiTheme="majorBidi" w:cstheme="majorBidi"/>
          <w:spacing w:val="-4"/>
          <w:kern w:val="14"/>
          <w:szCs w:val="20"/>
          <w:rtl/>
        </w:rPr>
        <w:t>المنصو</w:t>
      </w:r>
      <w:proofErr w:type="spellEnd"/>
      <w:r w:rsidRPr="002F2260">
        <w:rPr>
          <w:rFonts w:asciiTheme="majorBidi" w:hAnsiTheme="majorBidi" w:cstheme="majorBidi"/>
          <w:spacing w:val="-4"/>
          <w:kern w:val="14"/>
          <w:szCs w:val="20"/>
          <w:rtl/>
          <w:lang w:bidi="ar-TN"/>
        </w:rPr>
        <w:t xml:space="preserve">ص </w:t>
      </w:r>
      <w:r w:rsidRPr="002F2260">
        <w:rPr>
          <w:rFonts w:asciiTheme="majorBidi" w:hAnsiTheme="majorBidi" w:cstheme="majorBidi"/>
          <w:spacing w:val="-4"/>
          <w:kern w:val="14"/>
          <w:szCs w:val="20"/>
          <w:rtl/>
        </w:rPr>
        <w:t>عليها بأحكام الفصل 13 مكرر جديد من مجلة الإجراءات الجزائية</w:t>
      </w:r>
      <w:r w:rsidRPr="002F2260">
        <w:rPr>
          <w:rStyle w:val="FootnoteReference"/>
          <w:rFonts w:asciiTheme="majorBidi" w:hAnsiTheme="majorBidi" w:cstheme="majorBidi"/>
          <w:spacing w:val="-4"/>
          <w:sz w:val="20"/>
          <w:szCs w:val="20"/>
          <w:rtl/>
          <w:lang w:val="en-US"/>
        </w:rPr>
        <w:footnoteReference w:id="10"/>
      </w:r>
      <w:r w:rsidRPr="002F2260">
        <w:rPr>
          <w:rFonts w:asciiTheme="majorBidi" w:hAnsiTheme="majorBidi" w:cstheme="majorBidi"/>
          <w:spacing w:val="-4"/>
          <w:kern w:val="14"/>
          <w:szCs w:val="20"/>
          <w:rtl/>
        </w:rPr>
        <w:t xml:space="preserve"> بخصوص مدة الاحتفاظ وهي إجراءات وجوبية تهم النظام العام ومصلحة المتهم الشرعية وتثيرها المحكمة من تلقاء نفسها لما في خرقها من مساس بكليهما استنادا إلى أحكام الفصل 199 من مجلة الإجراءات الجزائية، ومن ثمة فإن جميع إجراءات التتبع تسقط وتغدو باطلة بما في ذلك محضر الحجز.</w:t>
      </w:r>
    </w:p>
    <w:p w14:paraId="41EF081B" w14:textId="77777777" w:rsidR="005051B7" w:rsidRPr="002F2260" w:rsidRDefault="005051B7" w:rsidP="005051B7">
      <w:pPr>
        <w:pStyle w:val="ListParagraph"/>
        <w:numPr>
          <w:ilvl w:val="1"/>
          <w:numId w:val="33"/>
        </w:numPr>
        <w:bidi/>
        <w:spacing w:before="240"/>
        <w:contextualSpacing w:val="0"/>
        <w:jc w:val="both"/>
        <w:rPr>
          <w:rFonts w:asciiTheme="majorBidi" w:eastAsia="Times New Roman" w:hAnsiTheme="majorBidi" w:cstheme="majorBidi"/>
          <w:b/>
          <w:bCs/>
          <w:spacing w:val="-4"/>
          <w:sz w:val="20"/>
          <w:szCs w:val="20"/>
          <w:rtl/>
          <w:lang w:val="en-US"/>
        </w:rPr>
      </w:pPr>
      <w:r w:rsidRPr="002F2260">
        <w:rPr>
          <w:rFonts w:asciiTheme="majorBidi" w:eastAsia="Times New Roman" w:hAnsiTheme="majorBidi" w:cstheme="majorBidi" w:hint="cs"/>
          <w:b/>
          <w:bCs/>
          <w:spacing w:val="-4"/>
          <w:sz w:val="20"/>
          <w:szCs w:val="20"/>
          <w:rtl/>
          <w:lang w:val="en-US"/>
        </w:rPr>
        <w:t>قرار تعقيبي جزائي عدد 84956 بتاريخ 18 مارس 2020 (إيقاف تحفظي)</w:t>
      </w:r>
    </w:p>
    <w:p w14:paraId="0A16CEDA" w14:textId="77777777" w:rsidR="005051B7" w:rsidRPr="002F2260" w:rsidRDefault="005051B7" w:rsidP="002112C8">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وحيث </w:t>
      </w:r>
      <w:r w:rsidRPr="002F2260">
        <w:rPr>
          <w:rFonts w:asciiTheme="majorBidi" w:hAnsiTheme="majorBidi" w:cstheme="majorBidi" w:hint="cs"/>
          <w:spacing w:val="-4"/>
          <w:kern w:val="14"/>
          <w:szCs w:val="20"/>
          <w:rtl/>
        </w:rPr>
        <w:t>لا</w:t>
      </w:r>
      <w:r w:rsidRPr="002F2260">
        <w:rPr>
          <w:rFonts w:asciiTheme="majorBidi" w:hAnsiTheme="majorBidi" w:cstheme="majorBidi"/>
          <w:spacing w:val="-4"/>
          <w:kern w:val="14"/>
          <w:szCs w:val="20"/>
          <w:rtl/>
        </w:rPr>
        <w:t xml:space="preserve"> جدال في أن أحكام الفصل 85 م إ ج المبينة أع</w:t>
      </w:r>
      <w:r w:rsidRPr="002F2260">
        <w:rPr>
          <w:rFonts w:asciiTheme="majorBidi" w:hAnsiTheme="majorBidi" w:cstheme="majorBidi" w:hint="cs"/>
          <w:spacing w:val="-4"/>
          <w:kern w:val="14"/>
          <w:szCs w:val="20"/>
          <w:rtl/>
        </w:rPr>
        <w:t>لاه</w:t>
      </w:r>
      <w:r w:rsidRPr="002F2260">
        <w:rPr>
          <w:rFonts w:asciiTheme="majorBidi" w:hAnsiTheme="majorBidi" w:cstheme="majorBidi"/>
          <w:spacing w:val="-4"/>
          <w:kern w:val="14"/>
          <w:szCs w:val="20"/>
          <w:rtl/>
        </w:rPr>
        <w:t xml:space="preserve"> تضمنت إجراءات أساسية وأحكام آمرة لتعلقها بإجراء </w:t>
      </w:r>
      <w:r w:rsidRPr="002F2260">
        <w:rPr>
          <w:rFonts w:asciiTheme="majorBidi" w:hAnsiTheme="majorBidi" w:cstheme="majorBidi" w:hint="cs"/>
          <w:spacing w:val="-4"/>
          <w:kern w:val="14"/>
          <w:szCs w:val="20"/>
          <w:rtl/>
        </w:rPr>
        <w:t>استثنائي</w:t>
      </w:r>
      <w:r w:rsidRPr="002F2260">
        <w:rPr>
          <w:rFonts w:asciiTheme="majorBidi" w:hAnsiTheme="majorBidi" w:cstheme="majorBidi"/>
          <w:spacing w:val="-4"/>
          <w:kern w:val="14"/>
          <w:szCs w:val="20"/>
          <w:rtl/>
        </w:rPr>
        <w:t xml:space="preserve"> وخطير يطال حرية </w:t>
      </w:r>
      <w:r w:rsidRPr="002F2260">
        <w:rPr>
          <w:rFonts w:asciiTheme="majorBidi" w:hAnsiTheme="majorBidi" w:cstheme="majorBidi" w:hint="cs"/>
          <w:spacing w:val="-4"/>
          <w:kern w:val="14"/>
          <w:szCs w:val="20"/>
          <w:rtl/>
        </w:rPr>
        <w:t>الأشخاص،</w:t>
      </w:r>
      <w:r w:rsidRPr="002F2260">
        <w:rPr>
          <w:rFonts w:asciiTheme="majorBidi" w:hAnsiTheme="majorBidi" w:cstheme="majorBidi"/>
          <w:spacing w:val="-4"/>
          <w:kern w:val="14"/>
          <w:szCs w:val="20"/>
          <w:rtl/>
        </w:rPr>
        <w:t xml:space="preserve"> لذلك تم تحديد الجهة القضائية المختصة </w:t>
      </w:r>
      <w:r w:rsidRPr="002F2260">
        <w:rPr>
          <w:rFonts w:asciiTheme="majorBidi" w:hAnsiTheme="majorBidi" w:cstheme="majorBidi" w:hint="cs"/>
          <w:spacing w:val="-4"/>
          <w:kern w:val="14"/>
          <w:szCs w:val="20"/>
          <w:rtl/>
        </w:rPr>
        <w:t>لاتخاذ</w:t>
      </w:r>
      <w:r w:rsidRPr="002F2260">
        <w:rPr>
          <w:rFonts w:asciiTheme="majorBidi" w:hAnsiTheme="majorBidi" w:cstheme="majorBidi"/>
          <w:spacing w:val="-4"/>
          <w:kern w:val="14"/>
          <w:szCs w:val="20"/>
          <w:rtl/>
        </w:rPr>
        <w:t xml:space="preserve"> ذلك القرار</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مع تحديد صوره حصرا </w:t>
      </w:r>
      <w:r w:rsidRPr="002F2260">
        <w:rPr>
          <w:rFonts w:asciiTheme="majorBidi" w:hAnsiTheme="majorBidi" w:cstheme="majorBidi" w:hint="cs"/>
          <w:spacing w:val="-4"/>
          <w:kern w:val="14"/>
          <w:szCs w:val="20"/>
          <w:rtl/>
        </w:rPr>
        <w:t>اقتصارا</w:t>
      </w:r>
      <w:r w:rsidRPr="002F2260">
        <w:rPr>
          <w:rFonts w:asciiTheme="majorBidi" w:hAnsiTheme="majorBidi" w:cstheme="majorBidi"/>
          <w:spacing w:val="-4"/>
          <w:kern w:val="14"/>
          <w:szCs w:val="20"/>
          <w:rtl/>
        </w:rPr>
        <w:t xml:space="preserve"> على الجنايات والجنح المتلبس بها </w:t>
      </w:r>
      <w:r w:rsidRPr="002F2260">
        <w:rPr>
          <w:rFonts w:asciiTheme="majorBidi" w:hAnsiTheme="majorBidi" w:cstheme="majorBidi" w:hint="cs"/>
          <w:spacing w:val="-4"/>
          <w:kern w:val="14"/>
          <w:szCs w:val="20"/>
          <w:rtl/>
        </w:rPr>
        <w:t>... و</w:t>
      </w:r>
      <w:r w:rsidRPr="002F2260">
        <w:rPr>
          <w:rFonts w:asciiTheme="majorBidi" w:hAnsiTheme="majorBidi" w:cstheme="majorBidi"/>
          <w:spacing w:val="-4"/>
          <w:kern w:val="14"/>
          <w:szCs w:val="20"/>
          <w:rtl/>
        </w:rPr>
        <w:t>حصر مد</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ته </w:t>
      </w:r>
      <w:r w:rsidRPr="002F2260">
        <w:rPr>
          <w:rFonts w:asciiTheme="majorBidi" w:hAnsiTheme="majorBidi" w:cstheme="majorBidi" w:hint="cs"/>
          <w:spacing w:val="-4"/>
          <w:kern w:val="14"/>
          <w:szCs w:val="20"/>
          <w:rtl/>
        </w:rPr>
        <w:t>وحالات</w:t>
      </w:r>
      <w:r w:rsidRPr="002F2260">
        <w:rPr>
          <w:rFonts w:asciiTheme="majorBidi" w:hAnsiTheme="majorBidi" w:cstheme="majorBidi"/>
          <w:spacing w:val="-4"/>
          <w:kern w:val="14"/>
          <w:szCs w:val="20"/>
          <w:rtl/>
        </w:rPr>
        <w:t xml:space="preserve"> التمديد مع وجوب </w:t>
      </w:r>
      <w:r w:rsidRPr="002F2260">
        <w:rPr>
          <w:rFonts w:asciiTheme="majorBidi" w:hAnsiTheme="majorBidi" w:cstheme="majorBidi" w:hint="cs"/>
          <w:spacing w:val="-4"/>
          <w:kern w:val="14"/>
          <w:szCs w:val="20"/>
          <w:rtl/>
        </w:rPr>
        <w:t>احترام</w:t>
      </w:r>
      <w:r w:rsidRPr="002F2260">
        <w:rPr>
          <w:rFonts w:asciiTheme="majorBidi" w:hAnsiTheme="majorBidi" w:cstheme="majorBidi"/>
          <w:spacing w:val="-4"/>
          <w:kern w:val="14"/>
          <w:szCs w:val="20"/>
          <w:rtl/>
        </w:rPr>
        <w:t xml:space="preserve"> سقف أقصى يتمثل في تسعة </w:t>
      </w:r>
      <w:r w:rsidRPr="002F2260">
        <w:rPr>
          <w:rFonts w:asciiTheme="majorBidi" w:hAnsiTheme="majorBidi" w:cstheme="majorBidi" w:hint="cs"/>
          <w:spacing w:val="-4"/>
          <w:kern w:val="14"/>
          <w:szCs w:val="20"/>
          <w:rtl/>
        </w:rPr>
        <w:t>أشهر بالنسبة</w:t>
      </w:r>
      <w:r w:rsidRPr="002F2260">
        <w:rPr>
          <w:rFonts w:asciiTheme="majorBidi" w:hAnsiTheme="majorBidi" w:cstheme="majorBidi"/>
          <w:spacing w:val="-4"/>
          <w:kern w:val="14"/>
          <w:szCs w:val="20"/>
          <w:rtl/>
        </w:rPr>
        <w:t xml:space="preserve"> للجنح وأربعة عشر شهرا بالنسبة للجنايات</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وفي صورة تجاوز المدة القصوى يكون </w:t>
      </w:r>
      <w:r w:rsidRPr="002F2260">
        <w:rPr>
          <w:rFonts w:asciiTheme="majorBidi" w:hAnsiTheme="majorBidi" w:cstheme="majorBidi" w:hint="cs"/>
          <w:spacing w:val="-4"/>
          <w:kern w:val="14"/>
          <w:szCs w:val="20"/>
          <w:rtl/>
        </w:rPr>
        <w:t>الإفراج</w:t>
      </w:r>
      <w:r w:rsidRPr="002F2260">
        <w:rPr>
          <w:rFonts w:asciiTheme="majorBidi" w:hAnsiTheme="majorBidi" w:cstheme="majorBidi"/>
          <w:spacing w:val="-4"/>
          <w:kern w:val="14"/>
          <w:szCs w:val="20"/>
          <w:rtl/>
        </w:rPr>
        <w:t xml:space="preserve"> حتميا وبقوة القانون</w:t>
      </w:r>
      <w:r w:rsidRPr="002F2260">
        <w:rPr>
          <w:rFonts w:asciiTheme="majorBidi" w:hAnsiTheme="majorBidi" w:cstheme="majorBidi" w:hint="cs"/>
          <w:spacing w:val="-4"/>
          <w:kern w:val="14"/>
          <w:szCs w:val="20"/>
          <w:rtl/>
        </w:rPr>
        <w:t>.</w:t>
      </w:r>
    </w:p>
    <w:p w14:paraId="280A28E9" w14:textId="77777777" w:rsidR="005051B7" w:rsidRPr="002F2260" w:rsidRDefault="005051B7" w:rsidP="005051B7">
      <w:pPr>
        <w:pStyle w:val="ListParagraph"/>
        <w:numPr>
          <w:ilvl w:val="1"/>
          <w:numId w:val="33"/>
        </w:numPr>
        <w:bidi/>
        <w:spacing w:before="240" w:line="259" w:lineRule="auto"/>
        <w:contextualSpacing w:val="0"/>
        <w:rPr>
          <w:rFonts w:asciiTheme="majorBidi" w:hAnsiTheme="majorBidi" w:cstheme="majorBidi"/>
          <w:b/>
          <w:bCs/>
          <w:sz w:val="20"/>
          <w:szCs w:val="20"/>
          <w:rtl/>
        </w:rPr>
      </w:pPr>
      <w:r w:rsidRPr="002F2260">
        <w:rPr>
          <w:rFonts w:asciiTheme="majorBidi" w:hAnsiTheme="majorBidi" w:cstheme="majorBidi"/>
          <w:b/>
          <w:bCs/>
          <w:sz w:val="20"/>
          <w:szCs w:val="20"/>
          <w:rtl/>
        </w:rPr>
        <w:t xml:space="preserve">قرار تعقيبي جزائي عدد </w:t>
      </w:r>
      <w:r w:rsidRPr="002F2260">
        <w:rPr>
          <w:rFonts w:asciiTheme="majorBidi" w:hAnsiTheme="majorBidi" w:cstheme="majorBidi"/>
          <w:b/>
          <w:bCs/>
          <w:sz w:val="20"/>
          <w:szCs w:val="20"/>
        </w:rPr>
        <w:t>98618</w:t>
      </w:r>
      <w:r w:rsidRPr="002F2260">
        <w:rPr>
          <w:rFonts w:asciiTheme="majorBidi" w:hAnsiTheme="majorBidi" w:cstheme="majorBidi"/>
          <w:b/>
          <w:bCs/>
          <w:sz w:val="20"/>
          <w:szCs w:val="20"/>
          <w:rtl/>
        </w:rPr>
        <w:t xml:space="preserve"> بتاريخ 15 جويلية 2020 (مصلحة المتهم الشرعية</w:t>
      </w:r>
      <w:r w:rsidRPr="002F2260">
        <w:rPr>
          <w:rFonts w:asciiTheme="majorBidi" w:hAnsiTheme="majorBidi" w:cstheme="majorBidi"/>
          <w:b/>
          <w:bCs/>
          <w:sz w:val="20"/>
          <w:szCs w:val="20"/>
          <w:rtl/>
          <w:lang w:bidi="ar-TN"/>
        </w:rPr>
        <w:t>- حق الدفاع</w:t>
      </w:r>
      <w:r w:rsidRPr="002F2260">
        <w:rPr>
          <w:rFonts w:asciiTheme="majorBidi" w:hAnsiTheme="majorBidi" w:cstheme="majorBidi"/>
          <w:b/>
          <w:bCs/>
          <w:sz w:val="20"/>
          <w:szCs w:val="20"/>
          <w:rtl/>
        </w:rPr>
        <w:t>)</w:t>
      </w:r>
    </w:p>
    <w:p w14:paraId="28D03076" w14:textId="77777777" w:rsidR="005051B7" w:rsidRPr="002F2260" w:rsidRDefault="005051B7" w:rsidP="002112C8">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حيث أن المهمة الأساسية لدائرة </w:t>
      </w:r>
      <w:r w:rsidRPr="002F2260">
        <w:rPr>
          <w:rFonts w:asciiTheme="majorBidi" w:hAnsiTheme="majorBidi" w:cstheme="majorBidi" w:hint="cs"/>
          <w:spacing w:val="-4"/>
          <w:kern w:val="14"/>
          <w:szCs w:val="20"/>
          <w:rtl/>
        </w:rPr>
        <w:t>الاتهام</w:t>
      </w:r>
      <w:r w:rsidRPr="002F2260">
        <w:rPr>
          <w:rFonts w:asciiTheme="majorBidi" w:hAnsiTheme="majorBidi" w:cstheme="majorBidi"/>
          <w:spacing w:val="-4"/>
          <w:kern w:val="14"/>
          <w:szCs w:val="20"/>
          <w:rtl/>
        </w:rPr>
        <w:t xml:space="preserve"> إنما هي مراقبة أعمال التحقيق وإجراءاته وتنقيتها من العيوب </w:t>
      </w:r>
      <w:proofErr w:type="spellStart"/>
      <w:r w:rsidRPr="002F2260">
        <w:rPr>
          <w:rFonts w:asciiTheme="majorBidi" w:hAnsiTheme="majorBidi" w:cstheme="majorBidi"/>
          <w:spacing w:val="-4"/>
          <w:kern w:val="14"/>
          <w:szCs w:val="20"/>
          <w:rtl/>
        </w:rPr>
        <w:t>والإخلالات</w:t>
      </w:r>
      <w:proofErr w:type="spellEnd"/>
      <w:r w:rsidRPr="002F2260">
        <w:rPr>
          <w:rFonts w:asciiTheme="majorBidi" w:hAnsiTheme="majorBidi" w:cstheme="majorBidi"/>
          <w:spacing w:val="-4"/>
          <w:kern w:val="14"/>
          <w:szCs w:val="20"/>
          <w:rtl/>
        </w:rPr>
        <w:t xml:space="preserve"> وإبطال ما كان معيبا منها، سندها في ذلك أحكام الفصل 199 </w:t>
      </w:r>
      <w:r w:rsidRPr="002F2260">
        <w:rPr>
          <w:rFonts w:ascii="Amiri-Regular" w:cs="Amiri-Regular" w:hint="cs"/>
          <w:szCs w:val="20"/>
          <w:rtl/>
        </w:rPr>
        <w:t>مجلة</w:t>
      </w:r>
      <w:r w:rsidRPr="002F2260">
        <w:rPr>
          <w:rFonts w:ascii="Amiri-Regular" w:cs="Amiri-Regular"/>
          <w:szCs w:val="20"/>
        </w:rPr>
        <w:t xml:space="preserve"> </w:t>
      </w:r>
      <w:r w:rsidRPr="002F2260">
        <w:rPr>
          <w:rFonts w:ascii="Amiri-Regular" w:cs="Amiri-Regular" w:hint="cs"/>
          <w:szCs w:val="20"/>
          <w:rtl/>
        </w:rPr>
        <w:t>الإجراءات</w:t>
      </w:r>
      <w:r w:rsidRPr="002F2260">
        <w:rPr>
          <w:rFonts w:ascii="Amiri-Regular" w:cs="Amiri-Regular"/>
          <w:szCs w:val="20"/>
        </w:rPr>
        <w:t xml:space="preserve"> </w:t>
      </w:r>
      <w:r w:rsidRPr="002F2260">
        <w:rPr>
          <w:rFonts w:ascii="Amiri-Regular" w:cs="Amiri-Regular" w:hint="cs"/>
          <w:szCs w:val="20"/>
          <w:rtl/>
        </w:rPr>
        <w:t>الجزائية</w:t>
      </w:r>
      <w:r w:rsidRPr="002F2260">
        <w:rPr>
          <w:rFonts w:ascii="Amiri-Regular" w:cs="Amiri-Regular"/>
          <w:szCs w:val="20"/>
        </w:rPr>
        <w:t xml:space="preserve"> </w:t>
      </w:r>
      <w:r w:rsidRPr="002F2260">
        <w:rPr>
          <w:rFonts w:asciiTheme="majorBidi" w:hAnsiTheme="majorBidi" w:cstheme="majorBidi"/>
          <w:spacing w:val="-4"/>
          <w:kern w:val="14"/>
          <w:szCs w:val="20"/>
          <w:rtl/>
        </w:rPr>
        <w:t xml:space="preserve">ويدخل في أعمال الرقابة أيضا التحقق من </w:t>
      </w:r>
      <w:r w:rsidRPr="002F2260">
        <w:rPr>
          <w:rFonts w:asciiTheme="majorBidi" w:hAnsiTheme="majorBidi" w:cstheme="majorBidi" w:hint="cs"/>
          <w:spacing w:val="-4"/>
          <w:kern w:val="14"/>
          <w:szCs w:val="20"/>
          <w:rtl/>
        </w:rPr>
        <w:t>احترام</w:t>
      </w:r>
      <w:r w:rsidRPr="002F2260">
        <w:rPr>
          <w:rFonts w:asciiTheme="majorBidi" w:hAnsiTheme="majorBidi" w:cstheme="majorBidi"/>
          <w:spacing w:val="-4"/>
          <w:kern w:val="14"/>
          <w:szCs w:val="20"/>
          <w:rtl/>
        </w:rPr>
        <w:t xml:space="preserve"> مقتضيات الفصل 85 م إ ج المتعلق بالإيقاف التحفظي من حيث شروط </w:t>
      </w:r>
      <w:r w:rsidRPr="002F2260">
        <w:rPr>
          <w:rFonts w:asciiTheme="majorBidi" w:hAnsiTheme="majorBidi" w:cstheme="majorBidi" w:hint="cs"/>
          <w:spacing w:val="-4"/>
          <w:kern w:val="14"/>
          <w:szCs w:val="20"/>
          <w:rtl/>
        </w:rPr>
        <w:t>اتخاذ</w:t>
      </w:r>
      <w:r w:rsidRPr="002F2260">
        <w:rPr>
          <w:rFonts w:asciiTheme="majorBidi" w:hAnsiTheme="majorBidi" w:cstheme="majorBidi"/>
          <w:spacing w:val="-4"/>
          <w:kern w:val="14"/>
          <w:szCs w:val="20"/>
          <w:rtl/>
        </w:rPr>
        <w:t xml:space="preserve"> القرار الصادر في هذا الشأن ووجوب تعليله والمدة والتمديد فيها عند </w:t>
      </w:r>
      <w:r w:rsidRPr="002F2260">
        <w:rPr>
          <w:rFonts w:asciiTheme="majorBidi" w:hAnsiTheme="majorBidi" w:cstheme="majorBidi" w:hint="cs"/>
          <w:spacing w:val="-4"/>
          <w:kern w:val="14"/>
          <w:szCs w:val="20"/>
          <w:rtl/>
        </w:rPr>
        <w:t>الاقتضاء،</w:t>
      </w:r>
      <w:r w:rsidRPr="002F2260">
        <w:rPr>
          <w:rFonts w:asciiTheme="majorBidi" w:hAnsiTheme="majorBidi" w:cstheme="majorBidi"/>
          <w:spacing w:val="-4"/>
          <w:kern w:val="14"/>
          <w:szCs w:val="20"/>
          <w:rtl/>
        </w:rPr>
        <w:t xml:space="preserve"> فض</w:t>
      </w:r>
      <w:r w:rsidRPr="002F2260">
        <w:rPr>
          <w:rFonts w:asciiTheme="majorBidi" w:hAnsiTheme="majorBidi" w:cstheme="majorBidi" w:hint="cs"/>
          <w:spacing w:val="-4"/>
          <w:kern w:val="14"/>
          <w:szCs w:val="20"/>
          <w:rtl/>
        </w:rPr>
        <w:t>لا</w:t>
      </w:r>
      <w:r w:rsidRPr="002F2260">
        <w:rPr>
          <w:rFonts w:asciiTheme="majorBidi" w:hAnsiTheme="majorBidi" w:cstheme="majorBidi"/>
          <w:spacing w:val="-4"/>
          <w:kern w:val="14"/>
          <w:szCs w:val="20"/>
          <w:rtl/>
        </w:rPr>
        <w:t xml:space="preserve"> عن إعادة تكييف </w:t>
      </w:r>
      <w:r w:rsidRPr="002F2260">
        <w:rPr>
          <w:rFonts w:asciiTheme="majorBidi" w:hAnsiTheme="majorBidi" w:cstheme="majorBidi" w:hint="cs"/>
          <w:spacing w:val="-4"/>
          <w:kern w:val="14"/>
          <w:szCs w:val="20"/>
          <w:rtl/>
        </w:rPr>
        <w:t>الأفعال</w:t>
      </w:r>
      <w:r w:rsidRPr="002F2260">
        <w:rPr>
          <w:rFonts w:asciiTheme="majorBidi" w:hAnsiTheme="majorBidi" w:cstheme="majorBidi"/>
          <w:spacing w:val="-4"/>
          <w:kern w:val="14"/>
          <w:szCs w:val="20"/>
          <w:rtl/>
        </w:rPr>
        <w:t xml:space="preserve"> بإعطائها الوصف القانوني الصحي</w:t>
      </w:r>
      <w:r w:rsidRPr="002F2260">
        <w:rPr>
          <w:rFonts w:asciiTheme="majorBidi" w:hAnsiTheme="majorBidi" w:cstheme="majorBidi" w:hint="cs"/>
          <w:spacing w:val="-4"/>
          <w:kern w:val="14"/>
          <w:szCs w:val="20"/>
          <w:rtl/>
          <w:lang w:bidi="ar-TN"/>
        </w:rPr>
        <w:t>ح</w:t>
      </w:r>
      <w:r w:rsidRPr="002F2260">
        <w:rPr>
          <w:rFonts w:asciiTheme="majorBidi" w:hAnsiTheme="majorBidi" w:cstheme="majorBidi"/>
          <w:spacing w:val="-4"/>
          <w:kern w:val="14"/>
          <w:szCs w:val="20"/>
          <w:rtl/>
        </w:rPr>
        <w:t xml:space="preserve"> إذا لم </w:t>
      </w:r>
      <w:r w:rsidRPr="002F2260">
        <w:rPr>
          <w:rFonts w:asciiTheme="majorBidi" w:hAnsiTheme="majorBidi" w:cstheme="majorBidi" w:hint="cs"/>
          <w:spacing w:val="-4"/>
          <w:kern w:val="14"/>
          <w:szCs w:val="20"/>
          <w:rtl/>
        </w:rPr>
        <w:t>يوفّق قاضي</w:t>
      </w:r>
      <w:r w:rsidRPr="002F2260">
        <w:rPr>
          <w:rFonts w:asciiTheme="majorBidi" w:hAnsiTheme="majorBidi" w:cstheme="majorBidi"/>
          <w:spacing w:val="-4"/>
          <w:kern w:val="14"/>
          <w:szCs w:val="20"/>
          <w:rtl/>
        </w:rPr>
        <w:t xml:space="preserve"> التحقيق في إسباغ الوصف السليم عليها</w:t>
      </w:r>
      <w:r w:rsidRPr="002F2260">
        <w:rPr>
          <w:rFonts w:asciiTheme="majorBidi" w:hAnsiTheme="majorBidi" w:cstheme="majorBidi" w:hint="cs"/>
          <w:spacing w:val="-4"/>
          <w:kern w:val="14"/>
          <w:szCs w:val="20"/>
          <w:rtl/>
        </w:rPr>
        <w:t>.</w:t>
      </w:r>
    </w:p>
    <w:p w14:paraId="55DFF316" w14:textId="77777777" w:rsidR="005051B7" w:rsidRPr="002F2260" w:rsidRDefault="005051B7" w:rsidP="002112C8">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spacing w:val="-4"/>
          <w:kern w:val="14"/>
          <w:szCs w:val="20"/>
          <w:rtl/>
        </w:rPr>
        <w:t xml:space="preserve">وحيث أن من أوكد مهام قاضي التحقيق بصريح الفصل 69 م إ ج هو التحقق من شخص ذي الشبهة عند حضوره لأول مرة أمامه من </w:t>
      </w:r>
      <w:r w:rsidRPr="002F2260">
        <w:rPr>
          <w:rFonts w:asciiTheme="majorBidi" w:hAnsiTheme="majorBidi" w:cstheme="majorBidi" w:hint="cs"/>
          <w:spacing w:val="-4"/>
          <w:kern w:val="14"/>
          <w:szCs w:val="20"/>
          <w:rtl/>
        </w:rPr>
        <w:t>خلال تبيّن</w:t>
      </w:r>
      <w:r w:rsidRPr="002F2260">
        <w:rPr>
          <w:rFonts w:asciiTheme="majorBidi" w:hAnsiTheme="majorBidi" w:cstheme="majorBidi"/>
          <w:spacing w:val="-4"/>
          <w:kern w:val="14"/>
          <w:szCs w:val="20"/>
          <w:rtl/>
        </w:rPr>
        <w:t xml:space="preserve"> هويته وتعريفه بالأفعال المنسوبة إليه والنصوص القانونية المنطبقة وتلقي جوابه بعد تنبيهه بأن له الحق في أن يجيب بمحضر محام </w:t>
      </w:r>
      <w:r w:rsidRPr="002F2260">
        <w:rPr>
          <w:rFonts w:asciiTheme="majorBidi" w:hAnsiTheme="majorBidi" w:cstheme="majorBidi" w:hint="cs"/>
          <w:spacing w:val="-4"/>
          <w:kern w:val="14"/>
          <w:szCs w:val="20"/>
          <w:rtl/>
        </w:rPr>
        <w:t>يختاره.</w:t>
      </w:r>
      <w:r w:rsidRPr="002F2260">
        <w:rPr>
          <w:rFonts w:asciiTheme="majorBidi" w:hAnsiTheme="majorBidi" w:cstheme="majorBidi"/>
          <w:spacing w:val="-4"/>
          <w:kern w:val="14"/>
          <w:szCs w:val="20"/>
          <w:rtl/>
        </w:rPr>
        <w:t xml:space="preserve"> ذل</w:t>
      </w:r>
      <w:r w:rsidRPr="002F2260">
        <w:rPr>
          <w:rFonts w:asciiTheme="majorBidi" w:hAnsiTheme="majorBidi" w:cstheme="majorBidi" w:hint="cs"/>
          <w:spacing w:val="-4"/>
          <w:kern w:val="14"/>
          <w:szCs w:val="20"/>
          <w:rtl/>
        </w:rPr>
        <w:t>ك</w:t>
      </w:r>
      <w:r w:rsidRPr="002F2260">
        <w:rPr>
          <w:rFonts w:asciiTheme="majorBidi" w:hAnsiTheme="majorBidi" w:cstheme="majorBidi"/>
          <w:spacing w:val="-4"/>
          <w:kern w:val="14"/>
          <w:szCs w:val="20"/>
          <w:rtl/>
        </w:rPr>
        <w:t xml:space="preserve"> أن ضمان حق الدفاع في مرحلتي التحقيق والمحاكمة يهم مصلحة المتهم ّ الشرعية وقد ت</w:t>
      </w:r>
      <w:r w:rsidRPr="002F2260">
        <w:rPr>
          <w:rFonts w:asciiTheme="majorBidi" w:hAnsiTheme="majorBidi" w:cstheme="majorBidi" w:hint="cs"/>
          <w:spacing w:val="-4"/>
          <w:kern w:val="14"/>
          <w:szCs w:val="20"/>
          <w:rtl/>
        </w:rPr>
        <w:t>م الارتقاء</w:t>
      </w:r>
      <w:r w:rsidRPr="002F2260">
        <w:rPr>
          <w:rFonts w:asciiTheme="majorBidi" w:hAnsiTheme="majorBidi" w:cstheme="majorBidi"/>
          <w:spacing w:val="-4"/>
          <w:kern w:val="14"/>
          <w:szCs w:val="20"/>
          <w:rtl/>
        </w:rPr>
        <w:t xml:space="preserve"> به إلى مرتبة القاعدة الدستورية إذ جاء بأحكام الفصل 27 من الدستور الجديد ما نصه " المتهم بريء إلى أن </w:t>
      </w:r>
      <w:r w:rsidRPr="002F2260">
        <w:rPr>
          <w:rFonts w:asciiTheme="majorBidi" w:hAnsiTheme="majorBidi" w:cstheme="majorBidi" w:hint="cs"/>
          <w:spacing w:val="-4"/>
          <w:kern w:val="14"/>
          <w:szCs w:val="20"/>
          <w:rtl/>
        </w:rPr>
        <w:t>تثبت</w:t>
      </w:r>
      <w:r w:rsidRPr="002F2260">
        <w:rPr>
          <w:rFonts w:asciiTheme="majorBidi" w:hAnsiTheme="majorBidi" w:cstheme="majorBidi"/>
          <w:spacing w:val="-4"/>
          <w:kern w:val="14"/>
          <w:szCs w:val="20"/>
          <w:rtl/>
        </w:rPr>
        <w:t xml:space="preserve"> إدانته في محاكمة عادلة تكفل له فيها جميع ضمانات الدفاع في أطوار التتبع والمحاكمة</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Pr>
        <w:t>.</w:t>
      </w:r>
    </w:p>
    <w:p w14:paraId="0B7D7321" w14:textId="77777777" w:rsidR="005051B7" w:rsidRPr="002F2260" w:rsidRDefault="005051B7" w:rsidP="005051B7">
      <w:pPr>
        <w:bidi/>
        <w:spacing w:line="360" w:lineRule="auto"/>
        <w:jc w:val="both"/>
        <w:rPr>
          <w:rFonts w:asciiTheme="majorBidi" w:hAnsiTheme="majorBidi" w:cstheme="majorBidi"/>
          <w:rtl/>
          <w:lang w:bidi="ar-TN"/>
        </w:rPr>
      </w:pPr>
      <w:r w:rsidRPr="002F2260">
        <w:rPr>
          <w:rFonts w:asciiTheme="majorBidi" w:hAnsiTheme="majorBidi" w:cstheme="majorBidi" w:hint="cs"/>
          <w:b/>
          <w:bCs/>
          <w:rtl/>
          <w:lang w:val="en-US"/>
        </w:rPr>
        <w:t xml:space="preserve">    </w:t>
      </w:r>
      <w:r w:rsidRPr="002F2260">
        <w:rPr>
          <w:rFonts w:asciiTheme="majorBidi" w:hAnsiTheme="majorBidi" w:cstheme="majorBidi"/>
          <w:b/>
          <w:bCs/>
          <w:rtl/>
          <w:lang w:val="en-US"/>
        </w:rPr>
        <w:t xml:space="preserve">الإجابة على المسائل الواردة بالفقرة </w:t>
      </w:r>
      <w:r w:rsidRPr="002F2260">
        <w:rPr>
          <w:rFonts w:asciiTheme="majorBidi" w:hAnsiTheme="majorBidi" w:cstheme="majorBidi" w:hint="cs"/>
          <w:b/>
          <w:bCs/>
          <w:rtl/>
          <w:lang w:val="en-US"/>
        </w:rPr>
        <w:t>4</w:t>
      </w:r>
      <w:r w:rsidRPr="002F2260">
        <w:rPr>
          <w:rFonts w:asciiTheme="majorBidi" w:hAnsiTheme="majorBidi" w:cstheme="majorBidi"/>
          <w:b/>
          <w:bCs/>
          <w:rtl/>
          <w:lang w:val="en-US"/>
        </w:rPr>
        <w:t xml:space="preserve"> من قائمة المسائل</w:t>
      </w:r>
    </w:p>
    <w:p w14:paraId="66B66E2F" w14:textId="77777777" w:rsidR="005051B7" w:rsidRPr="002F2260" w:rsidRDefault="005051B7" w:rsidP="005051B7">
      <w:pPr>
        <w:bidi/>
        <w:spacing w:after="120" w:line="360" w:lineRule="auto"/>
        <w:jc w:val="both"/>
        <w:rPr>
          <w:rFonts w:asciiTheme="majorBidi" w:hAnsiTheme="majorBidi" w:cstheme="majorBidi"/>
          <w:b/>
          <w:bCs/>
          <w:rtl/>
          <w:lang w:bidi="ar-TN"/>
        </w:rPr>
      </w:pPr>
      <w:r w:rsidRPr="002F2260">
        <w:rPr>
          <w:rFonts w:asciiTheme="majorBidi" w:hAnsiTheme="majorBidi" w:cstheme="majorBidi" w:hint="cs"/>
          <w:b/>
          <w:bCs/>
          <w:rtl/>
          <w:lang w:bidi="ar-TN"/>
        </w:rPr>
        <w:t xml:space="preserve">    (</w:t>
      </w:r>
      <w:r w:rsidRPr="002F2260">
        <w:rPr>
          <w:rFonts w:asciiTheme="majorBidi" w:hAnsiTheme="majorBidi" w:cstheme="majorBidi"/>
          <w:b/>
          <w:bCs/>
          <w:rtl/>
          <w:lang w:bidi="ar-TN"/>
        </w:rPr>
        <w:t>مكافحة الإرهاب</w:t>
      </w:r>
      <w:r w:rsidRPr="002F2260">
        <w:rPr>
          <w:rFonts w:asciiTheme="majorBidi" w:hAnsiTheme="majorBidi" w:cstheme="majorBidi" w:hint="cs"/>
          <w:b/>
          <w:bCs/>
          <w:rtl/>
          <w:lang w:bidi="ar-TN"/>
        </w:rPr>
        <w:t xml:space="preserve"> و</w:t>
      </w:r>
      <w:r w:rsidRPr="002F2260">
        <w:rPr>
          <w:rFonts w:asciiTheme="majorBidi" w:hAnsiTheme="majorBidi" w:cstheme="majorBidi"/>
          <w:b/>
          <w:bCs/>
          <w:rtl/>
          <w:lang w:bidi="ar-TN"/>
        </w:rPr>
        <w:t>حالة الطوارئ والحالة الاستثنائية</w:t>
      </w:r>
      <w:r w:rsidRPr="002F2260">
        <w:rPr>
          <w:rFonts w:asciiTheme="majorBidi" w:hAnsiTheme="majorBidi" w:cstheme="majorBidi" w:hint="cs"/>
          <w:b/>
          <w:bCs/>
          <w:rtl/>
          <w:lang w:bidi="ar-TN"/>
        </w:rPr>
        <w:t>)</w:t>
      </w:r>
    </w:p>
    <w:p w14:paraId="7FADFFED" w14:textId="77777777" w:rsidR="005051B7" w:rsidRPr="006C5C7D" w:rsidRDefault="005051B7" w:rsidP="005051B7">
      <w:pPr>
        <w:bidi/>
        <w:spacing w:after="120" w:line="240" w:lineRule="auto"/>
        <w:jc w:val="both"/>
        <w:rPr>
          <w:rFonts w:asciiTheme="majorBidi" w:hAnsiTheme="majorBidi" w:cstheme="majorBidi"/>
          <w:b/>
          <w:bCs/>
          <w:sz w:val="24"/>
          <w:szCs w:val="24"/>
          <w:rtl/>
        </w:rPr>
      </w:pPr>
      <w:r w:rsidRPr="006C5C7D">
        <w:rPr>
          <w:rFonts w:asciiTheme="majorBidi" w:hAnsiTheme="majorBidi" w:cstheme="majorBidi" w:hint="cs"/>
          <w:b/>
          <w:bCs/>
          <w:sz w:val="24"/>
          <w:szCs w:val="24"/>
          <w:rtl/>
        </w:rPr>
        <w:t xml:space="preserve">      1. </w:t>
      </w:r>
      <w:r w:rsidRPr="006C5C7D">
        <w:rPr>
          <w:rFonts w:asciiTheme="majorBidi" w:hAnsiTheme="majorBidi" w:cstheme="majorBidi"/>
          <w:b/>
          <w:bCs/>
          <w:sz w:val="24"/>
          <w:szCs w:val="24"/>
          <w:rtl/>
        </w:rPr>
        <w:t>مراجعة التشريعات المنطبقة على قوات الأمن الداخلي في إطار الملاءمة مع مبادئ وقيم حقوق الإنسان</w:t>
      </w:r>
    </w:p>
    <w:p w14:paraId="514014CB" w14:textId="77777777" w:rsidR="005051B7" w:rsidRPr="002F2260" w:rsidRDefault="005051B7" w:rsidP="002112C8">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lang w:bidi="ar-TN"/>
        </w:rPr>
        <w:t xml:space="preserve">  في إطار توجّه وزارة الداخلية لإصلاح</w:t>
      </w:r>
      <w:r w:rsidRPr="002F2260">
        <w:rPr>
          <w:rFonts w:asciiTheme="majorBidi" w:hAnsiTheme="majorBidi" w:cstheme="majorBidi"/>
          <w:spacing w:val="-4"/>
          <w:kern w:val="14"/>
          <w:szCs w:val="20"/>
          <w:rtl/>
          <w:lang w:bidi="ar-TN"/>
        </w:rPr>
        <w:t xml:space="preserve"> وحوكمة قطاع الأمن</w:t>
      </w:r>
      <w:r w:rsidRPr="002F2260">
        <w:rPr>
          <w:rFonts w:asciiTheme="majorBidi" w:hAnsiTheme="majorBidi" w:cstheme="majorBidi" w:hint="cs"/>
          <w:spacing w:val="-4"/>
          <w:kern w:val="14"/>
          <w:szCs w:val="20"/>
          <w:rtl/>
          <w:lang w:bidi="ar-TN"/>
        </w:rPr>
        <w:t xml:space="preserve"> وفق مبادئ حقوق الانسان والتزامات تونس على المستوى الدولي،</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انطلقت</w:t>
      </w:r>
      <w:r w:rsidRPr="002F2260">
        <w:rPr>
          <w:rFonts w:asciiTheme="majorBidi" w:hAnsiTheme="majorBidi" w:cstheme="majorBidi"/>
          <w:spacing w:val="-4"/>
          <w:kern w:val="14"/>
          <w:szCs w:val="20"/>
          <w:rtl/>
          <w:lang w:bidi="ar-TN"/>
        </w:rPr>
        <w:t xml:space="preserve"> الوزارة في </w:t>
      </w:r>
      <w:r w:rsidRPr="002F2260">
        <w:rPr>
          <w:rFonts w:asciiTheme="majorBidi" w:hAnsiTheme="majorBidi" w:cstheme="majorBidi" w:hint="cs"/>
          <w:spacing w:val="-4"/>
          <w:kern w:val="14"/>
          <w:szCs w:val="20"/>
          <w:rtl/>
          <w:lang w:bidi="ar-TN"/>
        </w:rPr>
        <w:t>مسارات</w:t>
      </w:r>
      <w:r w:rsidRPr="002F2260">
        <w:rPr>
          <w:rFonts w:asciiTheme="majorBidi" w:hAnsiTheme="majorBidi" w:cstheme="majorBidi"/>
          <w:spacing w:val="-4"/>
          <w:kern w:val="14"/>
          <w:szCs w:val="20"/>
          <w:rtl/>
        </w:rPr>
        <w:t xml:space="preserve"> مراجعة النصوص </w:t>
      </w:r>
      <w:r w:rsidRPr="002F2260">
        <w:rPr>
          <w:rFonts w:asciiTheme="majorBidi" w:hAnsiTheme="majorBidi" w:cstheme="majorBidi" w:hint="cs"/>
          <w:spacing w:val="-4"/>
          <w:kern w:val="14"/>
          <w:szCs w:val="20"/>
          <w:rtl/>
        </w:rPr>
        <w:t xml:space="preserve">المندرجة ضمن </w:t>
      </w:r>
      <w:r w:rsidRPr="002F2260">
        <w:rPr>
          <w:rFonts w:asciiTheme="majorBidi" w:hAnsiTheme="majorBidi" w:cstheme="majorBidi"/>
          <w:spacing w:val="-4"/>
          <w:kern w:val="14"/>
          <w:szCs w:val="20"/>
          <w:rtl/>
        </w:rPr>
        <w:t xml:space="preserve">مشمولاتها </w:t>
      </w:r>
      <w:r w:rsidRPr="002F2260">
        <w:rPr>
          <w:rFonts w:asciiTheme="majorBidi" w:hAnsiTheme="majorBidi" w:cstheme="majorBidi" w:hint="cs"/>
          <w:spacing w:val="-4"/>
          <w:kern w:val="14"/>
          <w:szCs w:val="20"/>
          <w:rtl/>
        </w:rPr>
        <w:t>وهي</w:t>
      </w:r>
      <w:r w:rsidRPr="002F2260">
        <w:rPr>
          <w:rFonts w:asciiTheme="majorBidi" w:hAnsiTheme="majorBidi" w:cstheme="majorBidi"/>
          <w:spacing w:val="-4"/>
          <w:kern w:val="14"/>
          <w:szCs w:val="20"/>
          <w:rtl/>
        </w:rPr>
        <w:t xml:space="preserve">: </w:t>
      </w:r>
    </w:p>
    <w:p w14:paraId="226A8697" w14:textId="77777777" w:rsidR="005051B7" w:rsidRPr="002F2260" w:rsidRDefault="005051B7" w:rsidP="00B34B27">
      <w:pPr>
        <w:pStyle w:val="Bullet1G"/>
        <w:bidi/>
        <w:rPr>
          <w:rtl/>
        </w:rPr>
      </w:pPr>
      <w:r w:rsidRPr="002F2260">
        <w:rPr>
          <w:rFonts w:hint="cs"/>
          <w:rtl/>
          <w:lang w:bidi="ar-TN"/>
        </w:rPr>
        <w:t xml:space="preserve">   - </w:t>
      </w:r>
      <w:r w:rsidRPr="002F2260">
        <w:rPr>
          <w:rtl/>
          <w:lang w:bidi="ar-TN"/>
        </w:rPr>
        <w:t>إعداد مشروع قانون أساسي يتعلق بحقّ التجمع السلمي</w:t>
      </w:r>
      <w:r w:rsidRPr="002F2260">
        <w:rPr>
          <w:rFonts w:hint="cs"/>
          <w:rtl/>
          <w:lang w:bidi="ar-TN"/>
        </w:rPr>
        <w:t xml:space="preserve">، والذي يهدف </w:t>
      </w:r>
      <w:r w:rsidRPr="002F2260">
        <w:rPr>
          <w:rtl/>
          <w:lang w:bidi="ar-TN"/>
        </w:rPr>
        <w:t>إلى إعادة تنظيم القانون ا</w:t>
      </w:r>
      <w:r w:rsidRPr="002F2260">
        <w:rPr>
          <w:rFonts w:hint="cs"/>
          <w:rtl/>
          <w:lang w:bidi="ar-TN"/>
        </w:rPr>
        <w:t>لسّاري</w:t>
      </w:r>
      <w:r w:rsidRPr="002F2260">
        <w:rPr>
          <w:rtl/>
          <w:lang w:bidi="ar-TN"/>
        </w:rPr>
        <w:t xml:space="preserve"> المؤرخ في 24 جانفي 1969 </w:t>
      </w:r>
      <w:r w:rsidRPr="002F2260">
        <w:rPr>
          <w:rtl/>
        </w:rPr>
        <w:t xml:space="preserve">المتعلق بتنظيم </w:t>
      </w:r>
      <w:r w:rsidRPr="002F2260">
        <w:rPr>
          <w:rFonts w:hint="cs"/>
          <w:rtl/>
        </w:rPr>
        <w:t>الاجتماعات</w:t>
      </w:r>
      <w:r w:rsidRPr="002F2260">
        <w:rPr>
          <w:rtl/>
        </w:rPr>
        <w:t xml:space="preserve"> العامة والمظاهرات والمواكب </w:t>
      </w:r>
      <w:r w:rsidRPr="002F2260">
        <w:rPr>
          <w:rFonts w:hint="cs"/>
          <w:rtl/>
        </w:rPr>
        <w:t>والاستعراضات،</w:t>
      </w:r>
      <w:r w:rsidRPr="002F2260">
        <w:rPr>
          <w:rtl/>
        </w:rPr>
        <w:t xml:space="preserve"> </w:t>
      </w:r>
      <w:r w:rsidRPr="002F2260">
        <w:rPr>
          <w:rtl/>
          <w:lang w:bidi="ar-TN"/>
        </w:rPr>
        <w:t>من خلال ضبط الإجراءات المنطبقة على الاجتماعات العامة والتظاهرات</w:t>
      </w:r>
      <w:r w:rsidRPr="002F2260">
        <w:rPr>
          <w:rFonts w:hint="cs"/>
          <w:rtl/>
          <w:lang w:bidi="ar-TN"/>
        </w:rPr>
        <w:t>،</w:t>
      </w:r>
      <w:r w:rsidRPr="002F2260">
        <w:rPr>
          <w:rtl/>
          <w:lang w:bidi="ar-TN"/>
        </w:rPr>
        <w:t xml:space="preserve"> بما يتلاءم مع أحكام الدستور والمعايير الدولية </w:t>
      </w:r>
      <w:r w:rsidRPr="002F2260">
        <w:rPr>
          <w:rFonts w:hint="cs"/>
          <w:rtl/>
          <w:lang w:bidi="ar-TN"/>
        </w:rPr>
        <w:t>الخاصة ب</w:t>
      </w:r>
      <w:r w:rsidRPr="002F2260">
        <w:rPr>
          <w:rtl/>
          <w:lang w:bidi="ar-TN"/>
        </w:rPr>
        <w:t>الحق في التظاهر وفي التجمع السلمي.</w:t>
      </w:r>
      <w:r w:rsidRPr="002F2260">
        <w:rPr>
          <w:rFonts w:hint="cs"/>
          <w:rtl/>
          <w:lang w:bidi="ar-TN"/>
        </w:rPr>
        <w:t xml:space="preserve"> ولا يزال هذا المشروع قيد الدّرس.</w:t>
      </w:r>
    </w:p>
    <w:p w14:paraId="6BBA1656" w14:textId="77777777" w:rsidR="005051B7" w:rsidRPr="002F2260" w:rsidRDefault="005051B7" w:rsidP="00B34B27">
      <w:pPr>
        <w:pStyle w:val="Bullet1G"/>
        <w:bidi/>
        <w:rPr>
          <w:rtl/>
        </w:rPr>
      </w:pPr>
      <w:r w:rsidRPr="002F2260">
        <w:rPr>
          <w:rFonts w:hint="cs"/>
          <w:rtl/>
        </w:rPr>
        <w:t xml:space="preserve">   - </w:t>
      </w:r>
      <w:r w:rsidRPr="002F2260">
        <w:rPr>
          <w:rtl/>
        </w:rPr>
        <w:t>إعداد مشروع قانون أساسي يتعلق بتنظيم حالة الطوارئ</w:t>
      </w:r>
      <w:r w:rsidRPr="002F2260">
        <w:rPr>
          <w:rFonts w:hint="cs"/>
          <w:rtl/>
        </w:rPr>
        <w:t>، وذلك</w:t>
      </w:r>
      <w:r w:rsidRPr="002F2260">
        <w:rPr>
          <w:rtl/>
        </w:rPr>
        <w:t xml:space="preserve"> بهدف وضع الضمانات الكفيلة بتحقيق المعادلة بين حماية الأمن العام وحماية الحقوق والحريات</w:t>
      </w:r>
      <w:r w:rsidRPr="002F2260">
        <w:rPr>
          <w:rFonts w:hint="cs"/>
          <w:rtl/>
        </w:rPr>
        <w:t>،</w:t>
      </w:r>
      <w:r w:rsidRPr="002F2260">
        <w:rPr>
          <w:rtl/>
        </w:rPr>
        <w:t xml:space="preserve"> وفقا للضوابط الدستورية والمعايير </w:t>
      </w:r>
      <w:r w:rsidRPr="002F2260">
        <w:rPr>
          <w:rFonts w:hint="cs"/>
          <w:rtl/>
        </w:rPr>
        <w:t xml:space="preserve">الدولية. </w:t>
      </w:r>
      <w:r w:rsidRPr="002F2260">
        <w:rPr>
          <w:rtl/>
        </w:rPr>
        <w:t>ويتضم</w:t>
      </w:r>
      <w:r w:rsidRPr="002F2260">
        <w:rPr>
          <w:rFonts w:hint="cs"/>
          <w:rtl/>
        </w:rPr>
        <w:t>ّ</w:t>
      </w:r>
      <w:r w:rsidRPr="002F2260">
        <w:rPr>
          <w:rtl/>
        </w:rPr>
        <w:t>ن</w:t>
      </w:r>
      <w:r w:rsidRPr="002F2260">
        <w:rPr>
          <w:rFonts w:hint="cs"/>
          <w:rtl/>
        </w:rPr>
        <w:t xml:space="preserve"> مشروع القانون</w:t>
      </w:r>
      <w:r w:rsidRPr="002F2260">
        <w:rPr>
          <w:rtl/>
        </w:rPr>
        <w:t xml:space="preserve"> أساسا تحديد إجراءات الإعلان عن حالة الطوارئ والتمديد فيها وضبط مدتها</w:t>
      </w:r>
      <w:r w:rsidRPr="002F2260">
        <w:rPr>
          <w:rFonts w:hint="cs"/>
          <w:rtl/>
        </w:rPr>
        <w:t>،</w:t>
      </w:r>
      <w:r w:rsidRPr="002F2260">
        <w:rPr>
          <w:rtl/>
        </w:rPr>
        <w:t xml:space="preserve"> إضافة إلى تحديد التدابير والقرارات المخو</w:t>
      </w:r>
      <w:r w:rsidRPr="002F2260">
        <w:rPr>
          <w:rFonts w:hint="cs"/>
          <w:rtl/>
        </w:rPr>
        <w:t>ّ</w:t>
      </w:r>
      <w:r w:rsidRPr="002F2260">
        <w:rPr>
          <w:rtl/>
        </w:rPr>
        <w:t>ل للس</w:t>
      </w:r>
      <w:r w:rsidRPr="002F2260">
        <w:rPr>
          <w:rFonts w:hint="cs"/>
          <w:rtl/>
        </w:rPr>
        <w:t>ّ</w:t>
      </w:r>
      <w:r w:rsidRPr="002F2260">
        <w:rPr>
          <w:rtl/>
        </w:rPr>
        <w:t>لط المعنية اتخاذها وإخضاعها إلى الرقابة القضائية</w:t>
      </w:r>
      <w:r w:rsidRPr="002F2260">
        <w:rPr>
          <w:rFonts w:hint="cs"/>
          <w:rtl/>
        </w:rPr>
        <w:t>.</w:t>
      </w:r>
      <w:r w:rsidRPr="002F2260">
        <w:rPr>
          <w:rtl/>
        </w:rPr>
        <w:t xml:space="preserve"> </w:t>
      </w:r>
    </w:p>
    <w:p w14:paraId="5CF7C605" w14:textId="77777777" w:rsidR="005051B7" w:rsidRPr="002F2260" w:rsidRDefault="005051B7" w:rsidP="00B34B27">
      <w:pPr>
        <w:pStyle w:val="Bullet1G"/>
        <w:bidi/>
      </w:pPr>
      <w:r w:rsidRPr="002F2260">
        <w:rPr>
          <w:rFonts w:hint="cs"/>
          <w:rtl/>
        </w:rPr>
        <w:t xml:space="preserve">   - </w:t>
      </w:r>
      <w:r w:rsidRPr="002F2260">
        <w:rPr>
          <w:rtl/>
        </w:rPr>
        <w:t>إعداد مشروع قانون ينقّح القانون المتعلق بضبط النظام الأساسي العام لقو</w:t>
      </w:r>
      <w:r w:rsidRPr="002F2260">
        <w:rPr>
          <w:rFonts w:hint="cs"/>
          <w:rtl/>
        </w:rPr>
        <w:t>ّ</w:t>
      </w:r>
      <w:r w:rsidRPr="002F2260">
        <w:rPr>
          <w:rtl/>
        </w:rPr>
        <w:t>ات الأمن الداخلي</w:t>
      </w:r>
      <w:r w:rsidRPr="002F2260">
        <w:rPr>
          <w:rFonts w:hint="cs"/>
          <w:rtl/>
        </w:rPr>
        <w:t>، وذلك</w:t>
      </w:r>
      <w:r w:rsidRPr="002F2260">
        <w:rPr>
          <w:rtl/>
        </w:rPr>
        <w:t xml:space="preserve"> </w:t>
      </w:r>
      <w:r w:rsidRPr="002F2260">
        <w:rPr>
          <w:rFonts w:hint="cs"/>
          <w:rtl/>
        </w:rPr>
        <w:t>بهدف</w:t>
      </w:r>
      <w:r w:rsidRPr="002F2260">
        <w:rPr>
          <w:rtl/>
        </w:rPr>
        <w:t xml:space="preserve"> </w:t>
      </w:r>
      <w:r w:rsidRPr="002F2260">
        <w:rPr>
          <w:rFonts w:hint="cs"/>
          <w:rtl/>
        </w:rPr>
        <w:t>تعزيز</w:t>
      </w:r>
      <w:r w:rsidRPr="002F2260">
        <w:rPr>
          <w:rtl/>
        </w:rPr>
        <w:t xml:space="preserve"> تنظيم </w:t>
      </w:r>
      <w:r w:rsidRPr="002F2260">
        <w:rPr>
          <w:rFonts w:hint="cs"/>
          <w:rtl/>
        </w:rPr>
        <w:t>عمل قوات الأمن الداخلي من</w:t>
      </w:r>
      <w:r w:rsidRPr="002F2260">
        <w:rPr>
          <w:rtl/>
        </w:rPr>
        <w:t xml:space="preserve"> حيث </w:t>
      </w:r>
      <w:r w:rsidRPr="002F2260">
        <w:rPr>
          <w:rFonts w:hint="cs"/>
          <w:rtl/>
        </w:rPr>
        <w:t>الانضباط</w:t>
      </w:r>
      <w:r w:rsidRPr="002F2260">
        <w:rPr>
          <w:rtl/>
        </w:rPr>
        <w:t xml:space="preserve"> </w:t>
      </w:r>
      <w:r w:rsidRPr="002F2260">
        <w:rPr>
          <w:rFonts w:hint="cs"/>
          <w:rtl/>
        </w:rPr>
        <w:t>والالتزام</w:t>
      </w:r>
      <w:r w:rsidRPr="002F2260">
        <w:rPr>
          <w:rtl/>
        </w:rPr>
        <w:t xml:space="preserve"> </w:t>
      </w:r>
      <w:r w:rsidRPr="002F2260">
        <w:rPr>
          <w:rFonts w:hint="cs"/>
          <w:rtl/>
        </w:rPr>
        <w:t>باحترام</w:t>
      </w:r>
      <w:r w:rsidRPr="002F2260">
        <w:rPr>
          <w:rtl/>
        </w:rPr>
        <w:t xml:space="preserve"> علويّة القانون ومبادئ حقوق الإنسان وتطوير بيئة وظروف العمل بما</w:t>
      </w:r>
      <w:r w:rsidRPr="002F2260">
        <w:rPr>
          <w:rFonts w:hint="cs"/>
          <w:rtl/>
        </w:rPr>
        <w:t>،</w:t>
      </w:r>
      <w:r w:rsidRPr="002F2260">
        <w:rPr>
          <w:rtl/>
        </w:rPr>
        <w:t xml:space="preserve"> يتلاءم مع المعايير الدولية</w:t>
      </w:r>
      <w:r w:rsidRPr="002F2260">
        <w:rPr>
          <w:rFonts w:hint="cs"/>
          <w:rtl/>
        </w:rPr>
        <w:t>،</w:t>
      </w:r>
      <w:r w:rsidRPr="002F2260">
        <w:rPr>
          <w:rtl/>
        </w:rPr>
        <w:t xml:space="preserve"> وتتعهد بإعداد</w:t>
      </w:r>
      <w:r w:rsidRPr="002F2260">
        <w:rPr>
          <w:rFonts w:hint="cs"/>
          <w:rtl/>
        </w:rPr>
        <w:t xml:space="preserve"> مشروع القانون</w:t>
      </w:r>
      <w:r w:rsidRPr="002F2260">
        <w:rPr>
          <w:rtl/>
        </w:rPr>
        <w:t xml:space="preserve"> لجنة وزاريّة محدثة بمقتضى قرار من وزير الداخليّة</w:t>
      </w:r>
      <w:r w:rsidRPr="002F2260">
        <w:rPr>
          <w:rFonts w:hint="cs"/>
          <w:rtl/>
        </w:rPr>
        <w:t xml:space="preserve">، </w:t>
      </w:r>
      <w:r w:rsidRPr="002F2260">
        <w:rPr>
          <w:rtl/>
        </w:rPr>
        <w:t>تضمّ ممثلين عن كافة الهياكل المعنية.</w:t>
      </w:r>
    </w:p>
    <w:p w14:paraId="2874937F" w14:textId="77777777" w:rsidR="005051B7" w:rsidRPr="002F2260" w:rsidRDefault="005051B7" w:rsidP="00B34B27">
      <w:pPr>
        <w:pStyle w:val="Bullet1G"/>
        <w:bidi/>
        <w:rPr>
          <w:rtl/>
        </w:rPr>
      </w:pPr>
      <w:r w:rsidRPr="002F2260">
        <w:rPr>
          <w:rFonts w:hint="cs"/>
          <w:rtl/>
        </w:rPr>
        <w:t xml:space="preserve">   -</w:t>
      </w:r>
      <w:r w:rsidRPr="002F2260">
        <w:rPr>
          <w:rtl/>
        </w:rPr>
        <w:t xml:space="preserve"> إعداد مشروع قانون ينظّم مراحل وشروط </w:t>
      </w:r>
      <w:r w:rsidRPr="002F2260">
        <w:rPr>
          <w:rFonts w:hint="cs"/>
          <w:rtl/>
        </w:rPr>
        <w:t>استعمال</w:t>
      </w:r>
      <w:r w:rsidRPr="002F2260">
        <w:rPr>
          <w:rtl/>
        </w:rPr>
        <w:t xml:space="preserve"> القوّة </w:t>
      </w:r>
      <w:r w:rsidRPr="002F2260">
        <w:rPr>
          <w:rFonts w:hint="cs"/>
          <w:rtl/>
        </w:rPr>
        <w:t xml:space="preserve">عند </w:t>
      </w:r>
      <w:r w:rsidRPr="002F2260">
        <w:rPr>
          <w:rtl/>
        </w:rPr>
        <w:t>تدّخل القوات الحاملة للسلاح في عمليّات حفظ النظام ومحاربة الإرهاب ومجابهة حالات الطوارئ والكوارث الطبيعيّة</w:t>
      </w:r>
      <w:r w:rsidRPr="002F2260">
        <w:rPr>
          <w:rFonts w:hint="cs"/>
          <w:rtl/>
        </w:rPr>
        <w:t xml:space="preserve">، </w:t>
      </w:r>
      <w:r w:rsidRPr="002F2260">
        <w:rPr>
          <w:rtl/>
        </w:rPr>
        <w:t xml:space="preserve">ويهدف هذا القانون إلى ضمان الموازنة بين ضرورة العمل على </w:t>
      </w:r>
      <w:r w:rsidRPr="002F2260">
        <w:rPr>
          <w:rFonts w:hint="cs"/>
          <w:rtl/>
        </w:rPr>
        <w:t>استمرارية</w:t>
      </w:r>
      <w:r w:rsidRPr="002F2260">
        <w:rPr>
          <w:rtl/>
        </w:rPr>
        <w:t xml:space="preserve"> الدولة وحماية التراب الوطني</w:t>
      </w:r>
      <w:r w:rsidRPr="002F2260">
        <w:rPr>
          <w:rFonts w:hint="cs"/>
          <w:rtl/>
        </w:rPr>
        <w:t>،</w:t>
      </w:r>
      <w:r w:rsidRPr="002F2260">
        <w:rPr>
          <w:rtl/>
        </w:rPr>
        <w:t xml:space="preserve"> من جهة </w:t>
      </w:r>
      <w:r w:rsidRPr="002F2260">
        <w:rPr>
          <w:rFonts w:hint="cs"/>
          <w:rtl/>
        </w:rPr>
        <w:t>واتخاذ</w:t>
      </w:r>
      <w:r w:rsidRPr="002F2260">
        <w:rPr>
          <w:rtl/>
        </w:rPr>
        <w:t xml:space="preserve"> الإجراءات الهادفة إلى حماية الحقوق والحريّات وفقا لمقتضيات التناسب والضرورة،</w:t>
      </w:r>
      <w:r w:rsidRPr="002F2260">
        <w:rPr>
          <w:rFonts w:hint="cs"/>
          <w:rtl/>
        </w:rPr>
        <w:t xml:space="preserve"> من جهة أخرى،</w:t>
      </w:r>
      <w:r w:rsidRPr="002F2260">
        <w:rPr>
          <w:rtl/>
        </w:rPr>
        <w:t xml:space="preserve"> وهو بصدد </w:t>
      </w:r>
      <w:r w:rsidRPr="002F2260">
        <w:rPr>
          <w:rFonts w:hint="cs"/>
          <w:rtl/>
        </w:rPr>
        <w:t>استكمال</w:t>
      </w:r>
      <w:r w:rsidRPr="002F2260">
        <w:rPr>
          <w:rtl/>
        </w:rPr>
        <w:t xml:space="preserve"> إجراءات دراسته. </w:t>
      </w:r>
    </w:p>
    <w:p w14:paraId="1B4B3546" w14:textId="77777777" w:rsidR="005051B7" w:rsidRPr="002F2260" w:rsidRDefault="005051B7" w:rsidP="005051B7">
      <w:pPr>
        <w:bidi/>
        <w:spacing w:after="120" w:line="240" w:lineRule="auto"/>
        <w:ind w:right="1134"/>
        <w:jc w:val="both"/>
        <w:rPr>
          <w:rFonts w:asciiTheme="majorBidi" w:hAnsiTheme="majorBidi" w:cstheme="majorBidi"/>
          <w:color w:val="4F81BD" w:themeColor="accent1"/>
          <w:rtl/>
          <w:lang w:bidi="ar-TN"/>
        </w:rPr>
      </w:pPr>
    </w:p>
    <w:p w14:paraId="2F477282" w14:textId="77777777" w:rsidR="005051B7" w:rsidRPr="006C5C7D" w:rsidRDefault="005051B7" w:rsidP="005051B7">
      <w:pPr>
        <w:bidi/>
        <w:spacing w:after="120"/>
        <w:jc w:val="both"/>
        <w:rPr>
          <w:rFonts w:asciiTheme="majorBidi" w:hAnsiTheme="majorBidi" w:cstheme="majorBidi"/>
          <w:b/>
          <w:bCs/>
          <w:sz w:val="24"/>
          <w:szCs w:val="24"/>
          <w:rtl/>
          <w:lang w:bidi="ar-TN"/>
        </w:rPr>
      </w:pPr>
      <w:r w:rsidRPr="006C5C7D">
        <w:rPr>
          <w:rFonts w:asciiTheme="majorBidi" w:hAnsiTheme="majorBidi" w:cstheme="majorBidi" w:hint="cs"/>
          <w:b/>
          <w:bCs/>
          <w:sz w:val="24"/>
          <w:szCs w:val="24"/>
          <w:rtl/>
          <w:lang w:bidi="ar-TN"/>
        </w:rPr>
        <w:t xml:space="preserve">        2. القانون المتعلق بمكافحة الإرهاب</w:t>
      </w:r>
    </w:p>
    <w:p w14:paraId="6300A1EB" w14:textId="77777777" w:rsidR="005051B7" w:rsidRPr="002F2260" w:rsidRDefault="005051B7" w:rsidP="002112C8">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تم تحديث المنظومة التشريعية في مجال مكافحة الإرهاب بما يضمن نجاعة التصدي للجريمة الإرهابية </w:t>
      </w:r>
      <w:proofErr w:type="spellStart"/>
      <w:r w:rsidRPr="002F2260">
        <w:rPr>
          <w:rFonts w:asciiTheme="majorBidi" w:hAnsiTheme="majorBidi" w:cstheme="majorBidi"/>
          <w:spacing w:val="-4"/>
          <w:kern w:val="14"/>
          <w:szCs w:val="20"/>
          <w:rtl/>
          <w:lang w:bidi="ar-TN"/>
        </w:rPr>
        <w:t>والتوق</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ي</w:t>
      </w:r>
      <w:proofErr w:type="spellEnd"/>
      <w:r w:rsidRPr="002F2260">
        <w:rPr>
          <w:rFonts w:asciiTheme="majorBidi" w:hAnsiTheme="majorBidi" w:cstheme="majorBidi"/>
          <w:spacing w:val="-4"/>
          <w:kern w:val="14"/>
          <w:szCs w:val="20"/>
          <w:rtl/>
          <w:lang w:bidi="ar-TN"/>
        </w:rPr>
        <w:t xml:space="preserve"> منها في إطار احترام الحقوق والحريات، وذلك من خلال سنّ القانون الأساسي عدد 26 لسنة 2015 المؤرخ في 7 أوت 2015 المنقح والمتمم بمقتضى القانون الأساسي عدد 9 لسنة 2019 المؤرخ في 23 جانفي 2019 المتعلق بمكافحة الإرهاب ومنع غسل الأموال</w:t>
      </w:r>
      <w:r w:rsidRPr="002F2260">
        <w:rPr>
          <w:rStyle w:val="FootnoteReference"/>
          <w:rFonts w:asciiTheme="majorBidi" w:hAnsiTheme="majorBidi" w:cstheme="majorBidi"/>
          <w:spacing w:val="-4"/>
          <w:sz w:val="20"/>
          <w:szCs w:val="20"/>
          <w:rtl/>
          <w:lang w:bidi="ar-TN"/>
        </w:rPr>
        <w:footnoteReference w:id="11"/>
      </w:r>
      <w:r w:rsidRPr="002F2260">
        <w:rPr>
          <w:rFonts w:asciiTheme="majorBidi" w:hAnsiTheme="majorBidi" w:cstheme="majorBidi"/>
          <w:spacing w:val="-4"/>
          <w:kern w:val="14"/>
          <w:szCs w:val="20"/>
          <w:rtl/>
          <w:lang w:bidi="ar-TN"/>
        </w:rPr>
        <w:t>.</w:t>
      </w:r>
    </w:p>
    <w:p w14:paraId="2A509328" w14:textId="77777777" w:rsidR="005051B7" w:rsidRPr="002F2260" w:rsidRDefault="005051B7" w:rsidP="00B34B27">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وجرّم القانون المذكور جميع الأفعال المنصوص عليها بالاتفاقيات والبروتوكولات ذات الصلة، فضلا عن تحقيق الامتثال لما اقتضته القرارات الملزمة الصادرة عن مجلس الأمن التابع للأمم المتحدة، من خلال تجريم السفر والتسفير إلى مناطق النزاع المسلح وتمجيد الإرهاب والتحريض عليه.</w:t>
      </w:r>
      <w:r w:rsidRPr="002F2260">
        <w:rPr>
          <w:rFonts w:asciiTheme="majorBidi" w:hAnsiTheme="majorBidi" w:cstheme="majorBidi"/>
          <w:spacing w:val="-4"/>
          <w:kern w:val="14"/>
          <w:szCs w:val="20"/>
          <w:rtl/>
          <w:lang w:bidi="ar-TN"/>
        </w:rPr>
        <w:t xml:space="preserve"> </w:t>
      </w:r>
    </w:p>
    <w:p w14:paraId="702A36C0" w14:textId="77777777" w:rsidR="005051B7" w:rsidRPr="002F2260" w:rsidRDefault="005051B7" w:rsidP="00B34B27">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 xml:space="preserve">كما يضمن هذا القانون التلاؤم </w:t>
      </w:r>
      <w:r w:rsidRPr="002F2260">
        <w:rPr>
          <w:rFonts w:asciiTheme="majorBidi" w:hAnsiTheme="majorBidi" w:cstheme="majorBidi"/>
          <w:spacing w:val="-4"/>
          <w:kern w:val="14"/>
          <w:szCs w:val="20"/>
          <w:rtl/>
          <w:lang w:bidi="ar-TN"/>
        </w:rPr>
        <w:t xml:space="preserve"> مع متطلبات التوصيات الأربعين لمجموعة العمل المالي</w:t>
      </w:r>
      <w:r w:rsidRPr="002F2260">
        <w:rPr>
          <w:rStyle w:val="FootnoteReference"/>
          <w:rFonts w:asciiTheme="majorBidi" w:hAnsiTheme="majorBidi" w:cstheme="majorBidi"/>
          <w:spacing w:val="-4"/>
          <w:sz w:val="20"/>
          <w:szCs w:val="20"/>
          <w:rtl/>
          <w:lang w:bidi="ar-TN"/>
        </w:rPr>
        <w:footnoteReference w:id="12"/>
      </w:r>
      <w:r w:rsidRPr="002F2260">
        <w:rPr>
          <w:rFonts w:asciiTheme="majorBidi" w:hAnsiTheme="majorBidi" w:cstheme="majorBidi"/>
          <w:spacing w:val="-4"/>
          <w:kern w:val="14"/>
          <w:szCs w:val="20"/>
          <w:rtl/>
          <w:lang w:bidi="ar-TN"/>
        </w:rPr>
        <w:t xml:space="preserve"> ، والتي من بينها مراجعة الباب المتعلق </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بطرق التحري الخاصة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وسحبه على جرائم غسيل الأموال والجرائم الأصلية المتأتية منها.</w:t>
      </w:r>
    </w:p>
    <w:p w14:paraId="1E83600F" w14:textId="77777777" w:rsidR="005051B7" w:rsidRPr="002F2260" w:rsidRDefault="005051B7" w:rsidP="005051B7">
      <w:pPr>
        <w:bidi/>
        <w:ind w:left="-79"/>
        <w:jc w:val="both"/>
        <w:rPr>
          <w:rFonts w:asciiTheme="majorBidi" w:hAnsiTheme="majorBidi" w:cstheme="majorBidi"/>
          <w:b/>
          <w:bCs/>
          <w:spacing w:val="-4"/>
          <w:kern w:val="14"/>
          <w:u w:val="single"/>
          <w:rtl/>
        </w:rPr>
      </w:pPr>
    </w:p>
    <w:p w14:paraId="3108E01D" w14:textId="77777777" w:rsidR="005051B7" w:rsidRPr="006C5C7D" w:rsidRDefault="005051B7" w:rsidP="005051B7">
      <w:pPr>
        <w:bidi/>
        <w:spacing w:before="240"/>
        <w:jc w:val="both"/>
        <w:rPr>
          <w:rFonts w:asciiTheme="majorBidi" w:hAnsiTheme="majorBidi" w:cstheme="majorBidi"/>
          <w:b/>
          <w:bCs/>
          <w:strike/>
          <w:sz w:val="24"/>
          <w:szCs w:val="24"/>
          <w:rtl/>
        </w:rPr>
      </w:pPr>
      <w:r w:rsidRPr="006C5C7D">
        <w:rPr>
          <w:rFonts w:asciiTheme="majorBidi" w:hAnsiTheme="majorBidi" w:cstheme="majorBidi" w:hint="cs"/>
          <w:b/>
          <w:bCs/>
          <w:sz w:val="24"/>
          <w:szCs w:val="24"/>
          <w:rtl/>
        </w:rPr>
        <w:t xml:space="preserve">     3. </w:t>
      </w:r>
      <w:r w:rsidRPr="006C5C7D">
        <w:rPr>
          <w:rFonts w:asciiTheme="majorBidi" w:hAnsiTheme="majorBidi" w:cstheme="majorBidi"/>
          <w:b/>
          <w:bCs/>
          <w:sz w:val="24"/>
          <w:szCs w:val="24"/>
          <w:rtl/>
        </w:rPr>
        <w:t xml:space="preserve">التدابير المتعلقة بتمتع الأشخاص المحتفظ بهم في </w:t>
      </w:r>
      <w:r w:rsidRPr="006C5C7D">
        <w:rPr>
          <w:rFonts w:asciiTheme="majorBidi" w:hAnsiTheme="majorBidi" w:cstheme="majorBidi" w:hint="cs"/>
          <w:b/>
          <w:bCs/>
          <w:sz w:val="24"/>
          <w:szCs w:val="24"/>
          <w:rtl/>
        </w:rPr>
        <w:t>جرائم الإرهاب</w:t>
      </w:r>
      <w:r w:rsidRPr="006C5C7D">
        <w:rPr>
          <w:rFonts w:asciiTheme="majorBidi" w:hAnsiTheme="majorBidi" w:cstheme="majorBidi"/>
          <w:b/>
          <w:bCs/>
          <w:sz w:val="24"/>
          <w:szCs w:val="24"/>
          <w:rtl/>
        </w:rPr>
        <w:t xml:space="preserve"> بالضمانات الأساسية</w:t>
      </w:r>
    </w:p>
    <w:p w14:paraId="3C8A8902" w14:textId="77777777" w:rsidR="005051B7" w:rsidRPr="002F2260" w:rsidRDefault="005051B7" w:rsidP="00B34B27">
      <w:pPr>
        <w:pStyle w:val="SingleTxtGA"/>
        <w:numPr>
          <w:ilvl w:val="0"/>
          <w:numId w:val="37"/>
        </w:numPr>
        <w:suppressAutoHyphens/>
        <w:spacing w:line="240" w:lineRule="atLeast"/>
        <w:ind w:left="1134" w:right="1134" w:firstLine="0"/>
        <w:jc w:val="both"/>
        <w:rPr>
          <w:rFonts w:asciiTheme="majorBidi" w:eastAsiaTheme="minorHAnsi" w:hAnsiTheme="majorBidi" w:cstheme="majorBidi"/>
          <w:spacing w:val="-4"/>
          <w:kern w:val="14"/>
          <w:szCs w:val="20"/>
          <w:rtl/>
          <w:lang w:bidi="ar-TN"/>
        </w:rPr>
      </w:pPr>
      <w:r w:rsidRPr="002F2260">
        <w:rPr>
          <w:rFonts w:asciiTheme="majorBidi" w:eastAsiaTheme="minorHAnsi" w:hAnsiTheme="majorBidi" w:cstheme="majorBidi" w:hint="cs"/>
          <w:spacing w:val="-4"/>
          <w:kern w:val="14"/>
          <w:szCs w:val="20"/>
          <w:rtl/>
          <w:lang w:bidi="ar-TN"/>
        </w:rPr>
        <w:t xml:space="preserve">  </w:t>
      </w:r>
      <w:r w:rsidRPr="002F2260">
        <w:rPr>
          <w:rFonts w:asciiTheme="majorBidi" w:eastAsiaTheme="minorHAnsi" w:hAnsiTheme="majorBidi" w:cstheme="majorBidi"/>
          <w:spacing w:val="-4"/>
          <w:kern w:val="14"/>
          <w:szCs w:val="20"/>
          <w:rtl/>
          <w:lang w:bidi="ar-TN"/>
        </w:rPr>
        <w:t>يتمت</w:t>
      </w:r>
      <w:r w:rsidRPr="002F2260">
        <w:rPr>
          <w:rFonts w:asciiTheme="majorBidi" w:eastAsiaTheme="minorHAnsi" w:hAnsiTheme="majorBidi" w:cstheme="majorBidi" w:hint="cs"/>
          <w:spacing w:val="-4"/>
          <w:kern w:val="14"/>
          <w:szCs w:val="20"/>
          <w:rtl/>
          <w:lang w:bidi="ar-TN"/>
        </w:rPr>
        <w:t>ّ</w:t>
      </w:r>
      <w:r w:rsidRPr="002F2260">
        <w:rPr>
          <w:rFonts w:asciiTheme="majorBidi" w:eastAsiaTheme="minorHAnsi" w:hAnsiTheme="majorBidi" w:cstheme="majorBidi"/>
          <w:spacing w:val="-4"/>
          <w:kern w:val="14"/>
          <w:szCs w:val="20"/>
          <w:rtl/>
          <w:lang w:bidi="ar-TN"/>
        </w:rPr>
        <w:t>ع الأشخاص المحتفظ بهم في جرائم الإرهاب بنفس الضمانات الممنوحة لغيرهم من ذوي الشبهة، مثلما نص</w:t>
      </w:r>
      <w:r w:rsidRPr="002F2260">
        <w:rPr>
          <w:rFonts w:asciiTheme="majorBidi" w:eastAsiaTheme="minorHAnsi" w:hAnsiTheme="majorBidi" w:cstheme="majorBidi" w:hint="cs"/>
          <w:spacing w:val="-4"/>
          <w:kern w:val="14"/>
          <w:szCs w:val="20"/>
          <w:rtl/>
          <w:lang w:bidi="ar-TN"/>
        </w:rPr>
        <w:t>ّ</w:t>
      </w:r>
      <w:r w:rsidRPr="002F2260">
        <w:rPr>
          <w:rFonts w:asciiTheme="majorBidi" w:eastAsiaTheme="minorHAnsi" w:hAnsiTheme="majorBidi" w:cstheme="majorBidi"/>
          <w:spacing w:val="-4"/>
          <w:kern w:val="14"/>
          <w:szCs w:val="20"/>
          <w:rtl/>
          <w:lang w:bidi="ar-TN"/>
        </w:rPr>
        <w:t xml:space="preserve"> على ذلك القانون الأساسي عدد 26 لسنة 2015 المؤرخ في 7 أوت 2015 المتعلق بمكافحة الإرهاب ومنع غسل الأموال المنقح بمقتضى   القانون الأساسي عدد 9 لسنة </w:t>
      </w:r>
      <w:r w:rsidRPr="002F2260">
        <w:rPr>
          <w:rFonts w:asciiTheme="majorBidi" w:hAnsiTheme="majorBidi" w:cstheme="majorBidi"/>
          <w:spacing w:val="-4"/>
          <w:kern w:val="14"/>
          <w:szCs w:val="20"/>
          <w:rtl/>
          <w:lang w:bidi="ar-TN"/>
        </w:rPr>
        <w:t>2019</w:t>
      </w:r>
      <w:r w:rsidRPr="002F2260">
        <w:rPr>
          <w:rFonts w:asciiTheme="majorBidi" w:eastAsiaTheme="minorHAnsi" w:hAnsiTheme="majorBidi" w:cstheme="majorBidi"/>
          <w:spacing w:val="-4"/>
          <w:kern w:val="14"/>
          <w:szCs w:val="20"/>
          <w:rtl/>
          <w:lang w:bidi="ar-TN"/>
        </w:rPr>
        <w:t xml:space="preserve"> المؤرخ في 23 جانفي 2019 والذي اقتضى تحديدا أن</w:t>
      </w:r>
      <w:r w:rsidRPr="002F2260">
        <w:rPr>
          <w:rFonts w:asciiTheme="majorBidi" w:eastAsiaTheme="minorHAnsi" w:hAnsiTheme="majorBidi" w:cstheme="majorBidi" w:hint="cs"/>
          <w:spacing w:val="-4"/>
          <w:kern w:val="14"/>
          <w:szCs w:val="20"/>
          <w:rtl/>
          <w:lang w:bidi="ar-TN"/>
        </w:rPr>
        <w:t>ه</w:t>
      </w:r>
      <w:r w:rsidRPr="002F2260">
        <w:rPr>
          <w:rFonts w:asciiTheme="majorBidi" w:eastAsiaTheme="minorHAnsi" w:hAnsiTheme="majorBidi" w:cstheme="majorBidi"/>
          <w:spacing w:val="-4"/>
          <w:kern w:val="14"/>
          <w:szCs w:val="20"/>
          <w:rtl/>
          <w:lang w:bidi="ar-TN"/>
        </w:rPr>
        <w:t xml:space="preserve"> " </w:t>
      </w:r>
      <w:r w:rsidRPr="002F2260">
        <w:rPr>
          <w:rFonts w:asciiTheme="majorBidi" w:eastAsiaTheme="minorHAnsi" w:hAnsiTheme="majorBidi" w:cstheme="majorBidi" w:hint="cs"/>
          <w:spacing w:val="-4"/>
          <w:kern w:val="14"/>
          <w:szCs w:val="20"/>
          <w:rtl/>
          <w:lang w:bidi="ar-TN"/>
        </w:rPr>
        <w:t>ت</w:t>
      </w:r>
      <w:r w:rsidRPr="002F2260">
        <w:rPr>
          <w:rFonts w:asciiTheme="majorBidi" w:eastAsiaTheme="minorHAnsi" w:hAnsiTheme="majorBidi" w:cstheme="majorBidi"/>
          <w:spacing w:val="-4"/>
          <w:kern w:val="14"/>
          <w:szCs w:val="20"/>
          <w:rtl/>
          <w:lang w:bidi="ar-TN"/>
        </w:rPr>
        <w:t>نطبق أحكام المجلة الجزائية ومجلة الإجراءات الجزائية على الجرائم المعنية بهذا القانون بقدر ما لا تتعارض مع أحكامه ويخضع الأطفال إلى مجلة حماية الطفل".</w:t>
      </w:r>
    </w:p>
    <w:p w14:paraId="29B6EEB7" w14:textId="77777777" w:rsidR="005051B7" w:rsidRPr="002F2260" w:rsidRDefault="005051B7" w:rsidP="00333099">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lang w:bidi="ar-TN"/>
        </w:rPr>
        <w:t xml:space="preserve">  و</w:t>
      </w:r>
      <w:r w:rsidRPr="002F2260">
        <w:rPr>
          <w:rFonts w:asciiTheme="majorBidi" w:hAnsiTheme="majorBidi" w:cstheme="majorBidi"/>
          <w:spacing w:val="-4"/>
          <w:kern w:val="14"/>
          <w:szCs w:val="20"/>
          <w:rtl/>
          <w:lang w:bidi="ar-TN"/>
        </w:rPr>
        <w:t>تضمّن أيضا "دليل متطلبات تطبيق أحكام القانون عدد 5 لسنة 2016</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في المحور السادس "أحكاما خاصة بالجرائم</w:t>
      </w:r>
      <w:r w:rsidRPr="002F2260">
        <w:rPr>
          <w:rFonts w:asciiTheme="majorBidi" w:hAnsiTheme="majorBidi" w:cstheme="majorBidi"/>
          <w:spacing w:val="-4"/>
          <w:kern w:val="14"/>
          <w:szCs w:val="20"/>
          <w:rtl/>
        </w:rPr>
        <w:t xml:space="preserve"> الإرهابية"، تنص على أن المشتبه </w:t>
      </w:r>
      <w:r w:rsidRPr="002F2260">
        <w:rPr>
          <w:rFonts w:asciiTheme="majorBidi" w:hAnsiTheme="majorBidi" w:cstheme="majorBidi"/>
          <w:spacing w:val="-4"/>
          <w:kern w:val="14"/>
          <w:szCs w:val="20"/>
          <w:rtl/>
          <w:lang w:bidi="ar-TN"/>
        </w:rPr>
        <w:t>بهم</w:t>
      </w:r>
      <w:r w:rsidRPr="002F2260">
        <w:rPr>
          <w:rFonts w:asciiTheme="majorBidi" w:hAnsiTheme="majorBidi" w:cstheme="majorBidi"/>
          <w:spacing w:val="-4"/>
          <w:kern w:val="14"/>
          <w:szCs w:val="20"/>
          <w:rtl/>
        </w:rPr>
        <w:t xml:space="preserve"> في القضايا الإرهابية يتمتعون بنفس الضمانات المخولة لبقية المحتفظ بهم في جرائم أخرى، وخاص</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ة الحق في الحرمة الجسدية والحق في الدفاع وضمانات المحاكمة العادلة.</w:t>
      </w:r>
    </w:p>
    <w:p w14:paraId="69F0A5EA" w14:textId="77777777" w:rsidR="005051B7" w:rsidRPr="002F2260" w:rsidRDefault="005051B7" w:rsidP="005E2456">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rPr>
        <w:t xml:space="preserve">  كما تجدر الإشارة إلى</w:t>
      </w:r>
      <w:r w:rsidRPr="002F2260">
        <w:rPr>
          <w:rFonts w:asciiTheme="majorBidi" w:hAnsiTheme="majorBidi" w:cstheme="majorBidi"/>
          <w:spacing w:val="-4"/>
          <w:kern w:val="14"/>
          <w:szCs w:val="20"/>
          <w:rtl/>
        </w:rPr>
        <w:t xml:space="preserve"> تنصيص القانون الأساسي المتعلق بالإرهاب على وجوبية التحقيق في الجرائم </w:t>
      </w:r>
      <w:r w:rsidRPr="002F2260">
        <w:rPr>
          <w:rFonts w:asciiTheme="majorBidi" w:hAnsiTheme="majorBidi" w:cstheme="majorBidi" w:hint="cs"/>
          <w:spacing w:val="-4"/>
          <w:kern w:val="14"/>
          <w:szCs w:val="20"/>
          <w:rtl/>
        </w:rPr>
        <w:t>الإرهابية بالنظر</w:t>
      </w:r>
      <w:r w:rsidRPr="002F2260">
        <w:rPr>
          <w:rFonts w:asciiTheme="majorBidi" w:hAnsiTheme="majorBidi" w:cstheme="majorBidi"/>
          <w:spacing w:val="-4"/>
          <w:kern w:val="14"/>
          <w:szCs w:val="20"/>
          <w:rtl/>
          <w:lang w:bidi="ar-TN"/>
        </w:rPr>
        <w:t xml:space="preserve"> لطبيعتها المتشعبة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وهو ما يشكّل ضمانة هامة للمتهم</w:t>
      </w:r>
      <w:r w:rsidRPr="002F2260">
        <w:rPr>
          <w:rFonts w:asciiTheme="majorBidi" w:hAnsiTheme="majorBidi" w:cstheme="majorBidi"/>
          <w:spacing w:val="-4"/>
          <w:kern w:val="14"/>
          <w:szCs w:val="20"/>
          <w:lang w:bidi="ar-TN"/>
        </w:rPr>
        <w:t>.</w:t>
      </w:r>
      <w:r w:rsidRPr="002F2260">
        <w:rPr>
          <w:rFonts w:asciiTheme="majorBidi" w:hAnsiTheme="majorBidi" w:cstheme="majorBidi"/>
          <w:spacing w:val="-4"/>
          <w:kern w:val="14"/>
          <w:szCs w:val="20"/>
          <w:rtl/>
          <w:lang w:bidi="ar-TN"/>
        </w:rPr>
        <w:t xml:space="preserve"> ويتم التحقيق من قبل هيكل قضائي مختص وهو "القطب القضائي لمكافحة الإرهاب"، والذي تم تعزيز تركيبته </w:t>
      </w:r>
      <w:r w:rsidRPr="002F2260">
        <w:rPr>
          <w:rFonts w:asciiTheme="majorBidi" w:hAnsiTheme="majorBidi" w:cstheme="majorBidi"/>
          <w:spacing w:val="-4"/>
          <w:kern w:val="14"/>
          <w:szCs w:val="20"/>
          <w:rtl/>
        </w:rPr>
        <w:t>ومراعاة</w:t>
      </w:r>
      <w:r w:rsidRPr="002F2260">
        <w:rPr>
          <w:rFonts w:asciiTheme="majorBidi" w:hAnsiTheme="majorBidi" w:cstheme="majorBidi"/>
          <w:spacing w:val="-4"/>
          <w:kern w:val="14"/>
          <w:szCs w:val="20"/>
          <w:rtl/>
          <w:lang w:bidi="ar-TN"/>
        </w:rPr>
        <w:t xml:space="preserve"> للاحتياجات الخصوصية لا سيما للأطفال، بقضاة مختصين بالنظر في قضايا الأطفال.</w:t>
      </w:r>
    </w:p>
    <w:p w14:paraId="5019EE21" w14:textId="77777777" w:rsidR="005051B7" w:rsidRPr="002F2260" w:rsidRDefault="005051B7" w:rsidP="005E2456">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أما فيما يخص مدة الاحتفاظ في قضايا الإرهاب</w:t>
      </w:r>
      <w:r w:rsidRPr="002F2260">
        <w:rPr>
          <w:rFonts w:asciiTheme="majorBidi" w:hAnsiTheme="majorBidi" w:cstheme="majorBidi"/>
          <w:b/>
          <w:bCs/>
          <w:spacing w:val="-4"/>
          <w:kern w:val="14"/>
          <w:szCs w:val="20"/>
          <w:rtl/>
          <w:lang w:bidi="ar-TN"/>
        </w:rPr>
        <w:t xml:space="preserve">، </w:t>
      </w:r>
      <w:r w:rsidRPr="002F2260">
        <w:rPr>
          <w:rFonts w:asciiTheme="majorBidi" w:hAnsiTheme="majorBidi" w:cstheme="majorBidi"/>
          <w:spacing w:val="-4"/>
          <w:kern w:val="14"/>
          <w:szCs w:val="20"/>
          <w:rtl/>
          <w:lang w:bidi="ar-TN"/>
        </w:rPr>
        <w:t>فبالنظر إلى تشعب هذا النوع من الجرائم مقارنة بجرائم الحق العام و</w:t>
      </w:r>
      <w:r w:rsidRPr="002F2260">
        <w:rPr>
          <w:rFonts w:asciiTheme="majorBidi" w:hAnsiTheme="majorBidi" w:cstheme="majorBidi" w:hint="cs"/>
          <w:spacing w:val="-4"/>
          <w:kern w:val="14"/>
          <w:szCs w:val="20"/>
          <w:rtl/>
          <w:lang w:bidi="ar-TN"/>
        </w:rPr>
        <w:t>طول</w:t>
      </w:r>
      <w:r w:rsidRPr="002F2260">
        <w:rPr>
          <w:rFonts w:asciiTheme="majorBidi" w:hAnsiTheme="majorBidi" w:cstheme="majorBidi"/>
          <w:spacing w:val="-4"/>
          <w:kern w:val="14"/>
          <w:szCs w:val="20"/>
          <w:rtl/>
          <w:lang w:bidi="ar-TN"/>
        </w:rPr>
        <w:t xml:space="preserve"> إجراءات البحث الأو</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لي</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من معاينة </w:t>
      </w:r>
      <w:r w:rsidRPr="002F2260">
        <w:rPr>
          <w:rFonts w:asciiTheme="majorBidi" w:hAnsiTheme="majorBidi" w:cstheme="majorBidi" w:hint="cs"/>
          <w:spacing w:val="-4"/>
          <w:kern w:val="14"/>
          <w:szCs w:val="20"/>
          <w:rtl/>
          <w:lang w:bidi="ar-TN"/>
        </w:rPr>
        <w:t>للجريمة</w:t>
      </w:r>
      <w:r w:rsidRPr="002F2260">
        <w:rPr>
          <w:rFonts w:asciiTheme="majorBidi" w:hAnsiTheme="majorBidi" w:cstheme="majorBidi"/>
          <w:spacing w:val="-4"/>
          <w:kern w:val="14"/>
          <w:szCs w:val="20"/>
          <w:rtl/>
          <w:lang w:bidi="ar-TN"/>
        </w:rPr>
        <w:t xml:space="preserve"> وجمع أدلتها والكشف عن مرتكبيها، واعتبارا لإجراءات التنسيق الخاص</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ة الواجب </w:t>
      </w:r>
      <w:r w:rsidRPr="002F2260">
        <w:rPr>
          <w:rFonts w:asciiTheme="majorBidi" w:hAnsiTheme="majorBidi" w:cstheme="majorBidi" w:hint="cs"/>
          <w:spacing w:val="-4"/>
          <w:kern w:val="14"/>
          <w:szCs w:val="20"/>
          <w:rtl/>
          <w:lang w:bidi="ar-TN"/>
        </w:rPr>
        <w:t>اعتمادها</w:t>
      </w:r>
      <w:r w:rsidRPr="002F2260">
        <w:rPr>
          <w:rFonts w:asciiTheme="majorBidi" w:hAnsiTheme="majorBidi" w:cstheme="majorBidi"/>
          <w:spacing w:val="-4"/>
          <w:kern w:val="14"/>
          <w:szCs w:val="20"/>
          <w:rtl/>
          <w:lang w:bidi="ar-TN"/>
        </w:rPr>
        <w:t xml:space="preserve"> بين وكلاء الجمهورية في مختلف مناطق الجهورية والنيابة العمومية بالقطب القضائي لمكافحة الارهاب، أقر</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القانون آجالا خاصة في الاحتفاظ من خلال التنصيص صلب الفصل 39 على أنها لا يمكن أن تتجاوز 5 أيام</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والتنصيص صلب</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الفصل</w:t>
      </w:r>
      <w:r w:rsidRPr="002F2260">
        <w:rPr>
          <w:rFonts w:asciiTheme="majorBidi" w:hAnsiTheme="majorBidi" w:cstheme="majorBidi" w:hint="cs"/>
          <w:spacing w:val="-4"/>
          <w:kern w:val="14"/>
          <w:szCs w:val="20"/>
          <w:rtl/>
          <w:lang w:bidi="ar-TN"/>
        </w:rPr>
        <w:t xml:space="preserve"> 130 (جديد)</w:t>
      </w:r>
      <w:r w:rsidRPr="002F2260">
        <w:rPr>
          <w:rFonts w:asciiTheme="majorBidi" w:hAnsiTheme="majorBidi" w:cstheme="majorBidi"/>
          <w:spacing w:val="-4"/>
          <w:kern w:val="14"/>
          <w:szCs w:val="20"/>
          <w:rtl/>
          <w:lang w:bidi="ar-TN"/>
        </w:rPr>
        <w:t xml:space="preserve"> على أنه  </w:t>
      </w:r>
      <w:r w:rsidRPr="002F2260">
        <w:rPr>
          <w:rFonts w:asciiTheme="majorBidi" w:eastAsia="Simplified Arabic" w:hAnsiTheme="majorBidi" w:cstheme="majorBidi"/>
          <w:spacing w:val="-4"/>
          <w:kern w:val="14"/>
          <w:szCs w:val="20"/>
          <w:rtl/>
        </w:rPr>
        <w:t xml:space="preserve">"لا يمكن التمديد في آجال </w:t>
      </w:r>
      <w:r w:rsidRPr="002F2260">
        <w:rPr>
          <w:rFonts w:asciiTheme="majorBidi" w:eastAsia="Simplified Arabic" w:hAnsiTheme="majorBidi" w:cstheme="majorBidi" w:hint="cs"/>
          <w:spacing w:val="-4"/>
          <w:kern w:val="14"/>
          <w:szCs w:val="20"/>
          <w:rtl/>
        </w:rPr>
        <w:t>الاحتفاظ</w:t>
      </w:r>
      <w:r w:rsidRPr="002F2260">
        <w:rPr>
          <w:rFonts w:asciiTheme="majorBidi" w:eastAsia="Simplified Arabic" w:hAnsiTheme="majorBidi" w:cstheme="majorBidi"/>
          <w:spacing w:val="-4"/>
          <w:kern w:val="14"/>
          <w:szCs w:val="20"/>
          <w:rtl/>
        </w:rPr>
        <w:t xml:space="preserve"> إلا</w:t>
      </w:r>
      <w:r w:rsidRPr="002F2260">
        <w:rPr>
          <w:rFonts w:asciiTheme="majorBidi" w:eastAsia="Simplified Arabic" w:hAnsiTheme="majorBidi" w:cstheme="majorBidi" w:hint="cs"/>
          <w:spacing w:val="-4"/>
          <w:kern w:val="14"/>
          <w:szCs w:val="20"/>
          <w:rtl/>
        </w:rPr>
        <w:t>ّ</w:t>
      </w:r>
      <w:r w:rsidRPr="002F2260">
        <w:rPr>
          <w:rFonts w:asciiTheme="majorBidi" w:eastAsia="Simplified Arabic" w:hAnsiTheme="majorBidi" w:cstheme="majorBidi"/>
          <w:spacing w:val="-4"/>
          <w:kern w:val="14"/>
          <w:szCs w:val="20"/>
          <w:rtl/>
        </w:rPr>
        <w:t xml:space="preserve"> مرة واحدة ولنفس المدة (5 أيام)</w:t>
      </w:r>
      <w:r w:rsidRPr="002F2260">
        <w:rPr>
          <w:rFonts w:asciiTheme="majorBidi" w:eastAsia="Simplified Arabic" w:hAnsiTheme="majorBidi" w:cstheme="majorBidi" w:hint="cs"/>
          <w:spacing w:val="-4"/>
          <w:kern w:val="14"/>
          <w:szCs w:val="20"/>
          <w:rtl/>
        </w:rPr>
        <w:t>،</w:t>
      </w:r>
      <w:r w:rsidRPr="002F2260">
        <w:rPr>
          <w:rFonts w:asciiTheme="majorBidi" w:eastAsia="Simplified Arabic" w:hAnsiTheme="majorBidi" w:cstheme="majorBidi"/>
          <w:spacing w:val="-4"/>
          <w:kern w:val="14"/>
          <w:szCs w:val="20"/>
          <w:rtl/>
        </w:rPr>
        <w:t xml:space="preserve"> وذلك بمقتضى قرار كتابي معلل يتضمن الأسانيد الواقعية والقانونية التي تبرره</w:t>
      </w:r>
      <w:r w:rsidRPr="002F2260">
        <w:rPr>
          <w:rFonts w:asciiTheme="majorBidi" w:eastAsia="Simplified Arabic" w:hAnsiTheme="majorBidi" w:cstheme="majorBidi" w:hint="cs"/>
          <w:spacing w:val="-4"/>
          <w:kern w:val="14"/>
          <w:szCs w:val="20"/>
          <w:rtl/>
        </w:rPr>
        <w:t>".</w:t>
      </w:r>
    </w:p>
    <w:p w14:paraId="0DD145F4" w14:textId="77777777" w:rsidR="005051B7" w:rsidRPr="002F2260" w:rsidRDefault="005051B7" w:rsidP="005E2456">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أم</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ا بخصوص إنابة المحام</w:t>
      </w:r>
      <w:r w:rsidRPr="002F2260">
        <w:rPr>
          <w:rFonts w:asciiTheme="majorBidi" w:hAnsiTheme="majorBidi" w:cstheme="majorBidi" w:hint="cs"/>
          <w:spacing w:val="-4"/>
          <w:kern w:val="14"/>
          <w:szCs w:val="20"/>
          <w:rtl/>
          <w:lang w:bidi="ar-TN"/>
        </w:rPr>
        <w:t>ي</w:t>
      </w:r>
      <w:r w:rsidRPr="002F2260">
        <w:rPr>
          <w:rFonts w:asciiTheme="majorBidi" w:hAnsiTheme="majorBidi" w:cstheme="majorBidi"/>
          <w:spacing w:val="-4"/>
          <w:kern w:val="14"/>
          <w:szCs w:val="20"/>
          <w:rtl/>
          <w:lang w:bidi="ar-TN"/>
        </w:rPr>
        <w:t xml:space="preserve"> في طور الاحتفاظ في القضايا الإرهابية، فإنه ولئن لم ينص عليها القانون المذكور صراحة فإن</w:t>
      </w:r>
      <w:r w:rsidRPr="002F2260">
        <w:rPr>
          <w:rFonts w:asciiTheme="majorBidi" w:hAnsiTheme="majorBidi" w:cstheme="majorBidi" w:hint="cs"/>
          <w:spacing w:val="-4"/>
          <w:kern w:val="14"/>
          <w:szCs w:val="20"/>
          <w:rtl/>
          <w:lang w:bidi="ar-TN"/>
        </w:rPr>
        <w:t xml:space="preserve"> الفصل 4 منه</w:t>
      </w:r>
      <w:r w:rsidRPr="002F2260">
        <w:rPr>
          <w:rFonts w:asciiTheme="majorBidi" w:hAnsiTheme="majorBidi" w:cstheme="majorBidi"/>
          <w:spacing w:val="-4"/>
          <w:kern w:val="14"/>
          <w:szCs w:val="20"/>
          <w:rtl/>
          <w:lang w:bidi="ar-TN"/>
        </w:rPr>
        <w:t xml:space="preserve"> أحال على مجلة الإجراءات الجزائية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التي تنص</w:t>
      </w:r>
      <w:r w:rsidRPr="002F2260">
        <w:rPr>
          <w:rFonts w:asciiTheme="majorBidi" w:hAnsiTheme="majorBidi" w:cstheme="majorBidi" w:hint="cs"/>
          <w:spacing w:val="-4"/>
          <w:kern w:val="14"/>
          <w:szCs w:val="20"/>
          <w:rtl/>
          <w:lang w:bidi="ar-TN"/>
        </w:rPr>
        <w:t>ّت</w:t>
      </w:r>
      <w:r w:rsidRPr="002F2260">
        <w:rPr>
          <w:rFonts w:asciiTheme="majorBidi" w:hAnsiTheme="majorBidi" w:cstheme="majorBidi"/>
          <w:spacing w:val="-4"/>
          <w:kern w:val="14"/>
          <w:szCs w:val="20"/>
          <w:rtl/>
          <w:lang w:bidi="ar-TN"/>
        </w:rPr>
        <w:t xml:space="preserve"> في الفقرة الأخيرة من الفصل 13 ثالثا أنه " يمكن لوكيل الجمهورية لضرورة البحث في القضايا الإرهابية ألا</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يسمح للمحامي بزيارة ذي الشبهة ومقابلته وحضور سماعه أو مكافحته بغيره أو الاطلاع على أوراق الملف على ألا تتجاوز مدّة المنع ثمانية وأربعين ساعة من تاريخ الاحتفاظ". </w:t>
      </w:r>
    </w:p>
    <w:p w14:paraId="30754C93" w14:textId="77777777" w:rsidR="005051B7" w:rsidRPr="002F2260" w:rsidRDefault="005051B7" w:rsidP="005E2456">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كما اقتضت الفقرة 6 من الفصل 57 (جديد) من القانون عدد 5 لسنة 2016 أنه "يمكن لقاضي التحقيق لضرورة البحث في القضايا الإرهابية ألا يسمح للمحامي بزيارة ذي الشبهة ومقابلته وحضور سماعه أو مكافحته بغيره أو الاطلاع على أوراق الملف أمام الباحث المناب لمدة لا تتجاوز ثمانية وأربعين ساعة من تاريخ الاحتفاظ ما لم يتّخذ وكيل الجمهورية قرارا سابقا في هذا المنع</w:t>
      </w:r>
      <w:r w:rsidRPr="002F2260">
        <w:rPr>
          <w:rFonts w:asciiTheme="majorBidi" w:hAnsiTheme="majorBidi" w:cstheme="majorBidi"/>
          <w:spacing w:val="-4"/>
          <w:kern w:val="14"/>
          <w:szCs w:val="20"/>
          <w:lang w:bidi="ar-TN"/>
        </w:rPr>
        <w:t>".</w:t>
      </w:r>
      <w:r w:rsidRPr="002F2260">
        <w:rPr>
          <w:rFonts w:asciiTheme="majorBidi" w:hAnsiTheme="majorBidi" w:cstheme="majorBidi"/>
          <w:spacing w:val="-4"/>
          <w:kern w:val="14"/>
          <w:szCs w:val="20"/>
          <w:rtl/>
          <w:lang w:bidi="ar-TN"/>
        </w:rPr>
        <w:t xml:space="preserve"> ويعتبر هذا المنع تنصيصا استثنائيا وليس آليا وترجع فيه السلطة التقديرية لوكيل الجمهورية أو لقاضي التحقيق وفي مادة محددة وهي القضايا الإرهابية ويبر</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ر بضرورة البحث فيها. كما أن هذا المنع محد</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د زمنيا ويمكن إثرها للمحامي الحضور مع منوّبه في جميع إجراءات البحث الاولي. وبالتالي فإن هذا الاستثناء مضيق ومبرر ومضبوط بجملة من الضمانات القانونية</w:t>
      </w:r>
      <w:r w:rsidRPr="002F2260">
        <w:rPr>
          <w:rFonts w:asciiTheme="majorBidi" w:hAnsiTheme="majorBidi" w:cstheme="majorBidi"/>
          <w:spacing w:val="-4"/>
          <w:kern w:val="14"/>
          <w:szCs w:val="20"/>
          <w:lang w:bidi="ar-TN"/>
        </w:rPr>
        <w:t>.</w:t>
      </w:r>
    </w:p>
    <w:p w14:paraId="1F078051" w14:textId="77777777" w:rsidR="005051B7" w:rsidRPr="002F2260" w:rsidRDefault="005051B7" w:rsidP="005E2456">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من جهة أخرى، فإنه يتم تسجيل المشتبهين في قضايا إرهابية سواء في مرحلة </w:t>
      </w:r>
      <w:r w:rsidRPr="002F2260">
        <w:rPr>
          <w:rFonts w:asciiTheme="majorBidi" w:hAnsiTheme="majorBidi" w:cstheme="majorBidi" w:hint="cs"/>
          <w:spacing w:val="-4"/>
          <w:kern w:val="14"/>
          <w:szCs w:val="20"/>
          <w:rtl/>
          <w:lang w:bidi="ar-TN"/>
        </w:rPr>
        <w:t>الاحتفاظ</w:t>
      </w:r>
      <w:r w:rsidRPr="002F2260">
        <w:rPr>
          <w:rFonts w:asciiTheme="majorBidi" w:hAnsiTheme="majorBidi" w:cstheme="majorBidi"/>
          <w:spacing w:val="-4"/>
          <w:kern w:val="14"/>
          <w:szCs w:val="20"/>
          <w:rtl/>
          <w:lang w:bidi="ar-TN"/>
        </w:rPr>
        <w:t xml:space="preserve"> أو عند إيداعهم بالسجون مثلما تم الإشارة إلى ذلك </w:t>
      </w:r>
      <w:r w:rsidRPr="002F2260">
        <w:rPr>
          <w:rFonts w:asciiTheme="majorBidi" w:hAnsiTheme="majorBidi" w:cstheme="majorBidi"/>
          <w:b/>
          <w:bCs/>
          <w:spacing w:val="-4"/>
          <w:kern w:val="14"/>
          <w:szCs w:val="20"/>
          <w:rtl/>
          <w:lang w:bidi="ar-TN"/>
        </w:rPr>
        <w:t>بالفقرات</w:t>
      </w:r>
      <w:r w:rsidRPr="002F2260">
        <w:rPr>
          <w:rFonts w:asciiTheme="majorBidi" w:hAnsiTheme="majorBidi" w:cstheme="majorBidi" w:hint="cs"/>
          <w:b/>
          <w:bCs/>
          <w:spacing w:val="-4"/>
          <w:kern w:val="14"/>
          <w:szCs w:val="20"/>
          <w:rtl/>
          <w:lang w:bidi="ar-TN"/>
        </w:rPr>
        <w:t xml:space="preserve"> 20 و33 و41 </w:t>
      </w:r>
      <w:r w:rsidRPr="002F2260">
        <w:rPr>
          <w:rFonts w:asciiTheme="majorBidi" w:hAnsiTheme="majorBidi" w:cstheme="majorBidi"/>
          <w:b/>
          <w:bCs/>
          <w:spacing w:val="-4"/>
          <w:kern w:val="14"/>
          <w:szCs w:val="20"/>
          <w:rtl/>
          <w:lang w:bidi="ar-TN"/>
        </w:rPr>
        <w:t>من التقرير</w:t>
      </w:r>
      <w:r w:rsidRPr="002F2260">
        <w:rPr>
          <w:rFonts w:asciiTheme="majorBidi" w:hAnsiTheme="majorBidi" w:cstheme="majorBidi"/>
          <w:spacing w:val="-4"/>
          <w:kern w:val="14"/>
          <w:szCs w:val="20"/>
          <w:rtl/>
          <w:lang w:bidi="ar-TN"/>
        </w:rPr>
        <w:t>. ويمكن الإشارة في هذا الإطار إلى جريمة التزوير الواردة بالفصل 172 من المجلة الجزائية الذي ينص</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على أنه " يعاقب بالسجن بقية العمر وبخطية قدرها ألف دينار كل موظف عمومي أو شبهه وكل عدل يرتكب في مباشرة وظيفه زورا من شأنه إحداث ضرر عام أو خاص وذلك في الصور التالية ... بصنع وثيقة مكذوبة أو تغيير متعمد للحقيقة بأي وسيلة كانت في كل سند سواء كان ماديا أو غير مادي من وثيقة معلوماتية أو إلكترونية وميكروفيلم وميكروفيش ويكون موضوعه إثبات حق أو واقعة منتجة لآثار قانونية" ويضيف الفصل 178 من نفس المجلة أنه " يتحتم في كل الصور المقررة بهذا القسم الحكم بالعقوبات التكميلية المقررة بالفصل 5"</w:t>
      </w:r>
      <w:r w:rsidRPr="002F2260">
        <w:rPr>
          <w:rFonts w:asciiTheme="majorBidi" w:hAnsiTheme="majorBidi" w:cstheme="majorBidi" w:hint="cs"/>
          <w:spacing w:val="-4"/>
          <w:kern w:val="14"/>
          <w:szCs w:val="20"/>
          <w:rtl/>
          <w:lang w:bidi="ar-TN"/>
        </w:rPr>
        <w:t>.</w:t>
      </w:r>
    </w:p>
    <w:p w14:paraId="7DD25FE4" w14:textId="77777777" w:rsidR="005051B7" w:rsidRPr="002F2260" w:rsidRDefault="005051B7" w:rsidP="005051B7">
      <w:pPr>
        <w:bidi/>
        <w:spacing w:after="120" w:line="240" w:lineRule="auto"/>
        <w:jc w:val="both"/>
        <w:rPr>
          <w:rFonts w:asciiTheme="majorBidi" w:hAnsiTheme="majorBidi" w:cstheme="majorBidi"/>
          <w:b/>
          <w:bCs/>
          <w:rtl/>
          <w:lang w:bidi="ar-TN"/>
        </w:rPr>
      </w:pPr>
    </w:p>
    <w:p w14:paraId="0AB59E13" w14:textId="77777777" w:rsidR="005051B7" w:rsidRPr="002F2260" w:rsidRDefault="005051B7" w:rsidP="005051B7">
      <w:pPr>
        <w:bidi/>
        <w:spacing w:before="240" w:after="120" w:line="240" w:lineRule="auto"/>
        <w:jc w:val="both"/>
        <w:rPr>
          <w:rFonts w:asciiTheme="majorBidi" w:hAnsiTheme="majorBidi" w:cstheme="majorBidi"/>
          <w:b/>
          <w:bCs/>
          <w:rtl/>
        </w:rPr>
      </w:pPr>
      <w:r w:rsidRPr="002F2260">
        <w:rPr>
          <w:rFonts w:asciiTheme="majorBidi" w:hAnsiTheme="majorBidi" w:cstheme="majorBidi" w:hint="cs"/>
          <w:b/>
          <w:bCs/>
          <w:rtl/>
        </w:rPr>
        <w:t xml:space="preserve">       4. </w:t>
      </w:r>
      <w:r w:rsidRPr="002F2260">
        <w:rPr>
          <w:rFonts w:asciiTheme="majorBidi" w:hAnsiTheme="majorBidi" w:cstheme="majorBidi"/>
          <w:b/>
          <w:bCs/>
          <w:rtl/>
        </w:rPr>
        <w:t>التدابير المتخذة لمنع</w:t>
      </w:r>
      <w:r w:rsidRPr="002F2260">
        <w:rPr>
          <w:rFonts w:asciiTheme="majorBidi" w:hAnsiTheme="majorBidi" w:cstheme="majorBidi"/>
          <w:b/>
          <w:bCs/>
          <w:rtl/>
          <w:lang w:bidi="ar-TN"/>
        </w:rPr>
        <w:t xml:space="preserve"> انتهاكات حقوق الإنسان خاصة خلال حالة الطوارئ والحالة </w:t>
      </w:r>
      <w:r w:rsidRPr="002F2260">
        <w:rPr>
          <w:rFonts w:asciiTheme="majorBidi" w:hAnsiTheme="majorBidi" w:cstheme="majorBidi" w:hint="cs"/>
          <w:b/>
          <w:bCs/>
          <w:rtl/>
          <w:lang w:bidi="ar-TN"/>
        </w:rPr>
        <w:t>الاستثنائية</w:t>
      </w:r>
    </w:p>
    <w:p w14:paraId="747DF645" w14:textId="77777777" w:rsidR="005051B7" w:rsidRPr="002F2260" w:rsidRDefault="005051B7" w:rsidP="005051B7">
      <w:pPr>
        <w:pStyle w:val="ListParagraph"/>
        <w:numPr>
          <w:ilvl w:val="1"/>
          <w:numId w:val="33"/>
        </w:numPr>
        <w:tabs>
          <w:tab w:val="right" w:pos="283"/>
          <w:tab w:val="right" w:pos="509"/>
          <w:tab w:val="right" w:pos="992"/>
          <w:tab w:val="right" w:pos="1138"/>
        </w:tabs>
        <w:bidi/>
        <w:spacing w:before="240" w:after="0" w:line="240" w:lineRule="auto"/>
        <w:jc w:val="both"/>
        <w:rPr>
          <w:rFonts w:asciiTheme="majorBidi" w:eastAsia="Arial Unicode MS" w:hAnsiTheme="majorBidi" w:cstheme="majorBidi"/>
          <w:b/>
          <w:bCs/>
          <w:sz w:val="20"/>
          <w:szCs w:val="20"/>
          <w:lang w:eastAsia="ar-SA"/>
        </w:rPr>
      </w:pPr>
      <w:r w:rsidRPr="002F2260">
        <w:rPr>
          <w:rFonts w:asciiTheme="majorBidi" w:eastAsia="Arial Unicode MS" w:hAnsiTheme="majorBidi" w:cstheme="majorBidi" w:hint="cs"/>
          <w:b/>
          <w:bCs/>
          <w:sz w:val="20"/>
          <w:szCs w:val="20"/>
          <w:rtl/>
          <w:lang w:eastAsia="ar-SA" w:bidi="ar-TN"/>
        </w:rPr>
        <w:t xml:space="preserve">التدابير المتعلقة بمنع </w:t>
      </w:r>
      <w:r w:rsidRPr="002F2260">
        <w:rPr>
          <w:rFonts w:asciiTheme="majorBidi" w:eastAsia="Arial Unicode MS" w:hAnsiTheme="majorBidi" w:cstheme="majorBidi"/>
          <w:b/>
          <w:bCs/>
          <w:sz w:val="20"/>
          <w:szCs w:val="20"/>
          <w:rtl/>
          <w:lang w:eastAsia="ar-SA"/>
        </w:rPr>
        <w:t>الإفراط في استعمال القوة</w:t>
      </w:r>
    </w:p>
    <w:p w14:paraId="1F5DBE30" w14:textId="77777777" w:rsidR="005051B7" w:rsidRPr="002F2260" w:rsidRDefault="005051B7" w:rsidP="005E2456">
      <w:pPr>
        <w:pStyle w:val="SingleTxtGA"/>
        <w:numPr>
          <w:ilvl w:val="0"/>
          <w:numId w:val="37"/>
        </w:numPr>
        <w:suppressAutoHyphens/>
        <w:spacing w:line="240" w:lineRule="atLeast"/>
        <w:ind w:left="1134" w:right="1134" w:firstLine="0"/>
        <w:jc w:val="both"/>
        <w:rPr>
          <w:rFonts w:asciiTheme="majorBidi" w:hAnsiTheme="majorBidi" w:cstheme="majorBidi"/>
          <w:szCs w:val="20"/>
          <w:rtl/>
        </w:rPr>
      </w:pPr>
      <w:r w:rsidRPr="002F2260">
        <w:rPr>
          <w:rFonts w:asciiTheme="majorBidi" w:eastAsia="Arial Unicode MS" w:hAnsiTheme="majorBidi" w:cs="Times New Roman" w:hint="cs"/>
          <w:szCs w:val="20"/>
          <w:rtl/>
          <w:lang w:eastAsia="ar-SA"/>
        </w:rPr>
        <w:t xml:space="preserve">  تم التنصيص صلب الفصل 6 من</w:t>
      </w:r>
      <w:r w:rsidRPr="002F2260">
        <w:rPr>
          <w:rFonts w:asciiTheme="majorBidi" w:eastAsia="Arial Unicode MS" w:hAnsiTheme="majorBidi" w:cs="Times New Roman" w:hint="cs"/>
          <w:b/>
          <w:bCs/>
          <w:szCs w:val="20"/>
          <w:rtl/>
          <w:lang w:eastAsia="ar-SA"/>
        </w:rPr>
        <w:t xml:space="preserve"> ا</w:t>
      </w:r>
      <w:r w:rsidRPr="002F2260">
        <w:rPr>
          <w:rFonts w:asciiTheme="majorBidi" w:eastAsia="Arial Unicode MS" w:hAnsiTheme="majorBidi" w:cs="Times New Roman" w:hint="cs"/>
          <w:szCs w:val="20"/>
          <w:rtl/>
          <w:lang w:eastAsia="ar-SA"/>
        </w:rPr>
        <w:t>لأمر</w:t>
      </w:r>
      <w:r w:rsidRPr="002F2260">
        <w:rPr>
          <w:rFonts w:asciiTheme="majorBidi" w:hAnsiTheme="majorBidi" w:cstheme="majorBidi"/>
          <w:szCs w:val="20"/>
          <w:rtl/>
        </w:rPr>
        <w:t xml:space="preserve"> عدد 240 لسنة 2023 المؤرخ في 16 مارس </w:t>
      </w:r>
      <w:r w:rsidRPr="002F2260">
        <w:rPr>
          <w:rFonts w:asciiTheme="majorBidi" w:hAnsiTheme="majorBidi" w:cstheme="majorBidi" w:hint="cs"/>
          <w:szCs w:val="20"/>
          <w:rtl/>
        </w:rPr>
        <w:t xml:space="preserve">2023 المتعلق </w:t>
      </w:r>
      <w:r w:rsidRPr="002F2260">
        <w:rPr>
          <w:rFonts w:asciiTheme="majorBidi" w:hAnsiTheme="majorBidi" w:cstheme="majorBidi"/>
          <w:szCs w:val="20"/>
          <w:rtl/>
        </w:rPr>
        <w:t>بالمصادقة على مدونة سلوك قوات الأمن الداخلي التابعة لوزارة الداخلية</w:t>
      </w:r>
      <w:r w:rsidRPr="002F2260">
        <w:rPr>
          <w:rFonts w:asciiTheme="majorBidi" w:hAnsiTheme="majorBidi" w:cstheme="majorBidi" w:hint="cs"/>
          <w:szCs w:val="20"/>
          <w:rtl/>
        </w:rPr>
        <w:t>، على ضرورة أن "يتحلى الأمني</w:t>
      </w:r>
      <w:r w:rsidRPr="002F2260">
        <w:rPr>
          <w:rFonts w:asciiTheme="majorBidi" w:eastAsia="Arial Unicode MS" w:hAnsiTheme="majorBidi" w:cs="Times New Roman"/>
          <w:b/>
          <w:bCs/>
          <w:szCs w:val="20"/>
          <w:rtl/>
          <w:lang w:eastAsia="ar-SA"/>
        </w:rPr>
        <w:t xml:space="preserve"> </w:t>
      </w:r>
      <w:r w:rsidRPr="002F2260">
        <w:rPr>
          <w:rFonts w:asciiTheme="majorBidi" w:eastAsia="Arial Unicode MS" w:hAnsiTheme="majorBidi" w:cs="Times New Roman"/>
          <w:szCs w:val="20"/>
          <w:rtl/>
          <w:lang w:eastAsia="ar-SA"/>
        </w:rPr>
        <w:t>في جميع الحالات والوضعيّات بالرصانة وضبط النفس تجاه الاستفزازات أو الضغوطات النفسيّة</w:t>
      </w:r>
      <w:r w:rsidRPr="002F2260">
        <w:rPr>
          <w:rFonts w:asciiTheme="majorBidi" w:eastAsia="Arial Unicode MS" w:hAnsiTheme="majorBidi" w:cs="Times New Roman" w:hint="cs"/>
          <w:szCs w:val="20"/>
          <w:rtl/>
          <w:lang w:eastAsia="ar-SA"/>
        </w:rPr>
        <w:t>"</w:t>
      </w:r>
      <w:r w:rsidRPr="002F2260">
        <w:rPr>
          <w:rFonts w:asciiTheme="majorBidi" w:eastAsia="Arial Unicode MS" w:hAnsiTheme="majorBidi" w:cs="Times New Roman"/>
          <w:szCs w:val="20"/>
          <w:rtl/>
          <w:lang w:eastAsia="ar-SA"/>
        </w:rPr>
        <w:t>.</w:t>
      </w:r>
    </w:p>
    <w:p w14:paraId="6A55FA7F" w14:textId="77777777" w:rsidR="005051B7" w:rsidRPr="002F2260" w:rsidRDefault="005051B7" w:rsidP="005E2456">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rPr>
        <w:t xml:space="preserve">  كما </w:t>
      </w:r>
      <w:r w:rsidRPr="002F2260">
        <w:rPr>
          <w:rFonts w:asciiTheme="majorBidi" w:hAnsiTheme="majorBidi" w:cstheme="majorBidi" w:hint="cs"/>
          <w:szCs w:val="20"/>
          <w:rtl/>
        </w:rPr>
        <w:t>تتخذ</w:t>
      </w:r>
      <w:r w:rsidRPr="002F2260">
        <w:rPr>
          <w:rFonts w:asciiTheme="majorBidi" w:eastAsia="Calibri" w:hAnsiTheme="majorBidi" w:cstheme="majorBidi"/>
          <w:spacing w:val="-4"/>
          <w:kern w:val="14"/>
          <w:szCs w:val="20"/>
          <w:rtl/>
          <w:lang w:bidi="ar-TN"/>
        </w:rPr>
        <w:t xml:space="preserve"> الوحدات الأمنية كافة التدابير والإجراءات لتفادي استعمال القوة أو وسائل التدخل المتاحة</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إلاّ إذا اقتضت الضرورة ذلك وفق ما يضبطه القانون للحفاظ على الأمن والنظام العام وذلك من </w:t>
      </w:r>
      <w:r w:rsidRPr="002F2260">
        <w:rPr>
          <w:rFonts w:asciiTheme="majorBidi" w:eastAsia="Calibri" w:hAnsiTheme="majorBidi" w:cstheme="majorBidi" w:hint="cs"/>
          <w:spacing w:val="-4"/>
          <w:kern w:val="14"/>
          <w:szCs w:val="20"/>
          <w:rtl/>
          <w:lang w:bidi="ar-TN"/>
        </w:rPr>
        <w:t>خلال:</w:t>
      </w:r>
    </w:p>
    <w:p w14:paraId="7F77C9C7" w14:textId="77777777" w:rsidR="005051B7" w:rsidRPr="002F2260" w:rsidRDefault="005051B7" w:rsidP="005E2456">
      <w:pPr>
        <w:pStyle w:val="Bullet1G"/>
        <w:bidi/>
        <w:rPr>
          <w:rtl/>
          <w:lang w:bidi="ar-TN"/>
        </w:rPr>
      </w:pPr>
      <w:r w:rsidRPr="002F2260">
        <w:rPr>
          <w:rtl/>
          <w:lang w:bidi="ar-TN"/>
        </w:rPr>
        <w:t>العمل على التفاوض مع المتظاهرين واستعمال مضخمات الصوت.</w:t>
      </w:r>
    </w:p>
    <w:p w14:paraId="3184C9DC" w14:textId="77777777" w:rsidR="005051B7" w:rsidRPr="002F2260" w:rsidRDefault="005051B7" w:rsidP="005E2456">
      <w:pPr>
        <w:pStyle w:val="Bullet1G"/>
        <w:bidi/>
        <w:rPr>
          <w:rtl/>
          <w:lang w:bidi="ar-TN"/>
        </w:rPr>
      </w:pPr>
      <w:r w:rsidRPr="002F2260">
        <w:rPr>
          <w:rtl/>
          <w:lang w:bidi="ar-TN"/>
        </w:rPr>
        <w:t xml:space="preserve">تكثيف عمليات التفقد والرقابة طيلة المهمة لتفادي وقوع هفوات </w:t>
      </w:r>
      <w:proofErr w:type="spellStart"/>
      <w:r w:rsidRPr="002F2260">
        <w:rPr>
          <w:rtl/>
          <w:lang w:bidi="ar-TN"/>
        </w:rPr>
        <w:t>وإخلالات</w:t>
      </w:r>
      <w:proofErr w:type="spellEnd"/>
      <w:r w:rsidRPr="002F2260">
        <w:rPr>
          <w:rtl/>
          <w:lang w:bidi="ar-TN"/>
        </w:rPr>
        <w:t xml:space="preserve"> والعمل على تداركها </w:t>
      </w:r>
      <w:proofErr w:type="spellStart"/>
      <w:r w:rsidRPr="002F2260">
        <w:rPr>
          <w:rtl/>
          <w:lang w:bidi="ar-TN"/>
        </w:rPr>
        <w:t>حيني</w:t>
      </w:r>
      <w:r w:rsidRPr="002F2260">
        <w:rPr>
          <w:rFonts w:hint="cs"/>
          <w:rtl/>
          <w:lang w:bidi="ar-TN"/>
        </w:rPr>
        <w:t>ّ</w:t>
      </w:r>
      <w:r w:rsidRPr="002F2260">
        <w:rPr>
          <w:rtl/>
          <w:lang w:bidi="ar-TN"/>
        </w:rPr>
        <w:t>ا</w:t>
      </w:r>
      <w:proofErr w:type="spellEnd"/>
      <w:r w:rsidRPr="002F2260">
        <w:rPr>
          <w:rtl/>
          <w:lang w:bidi="ar-TN"/>
        </w:rPr>
        <w:t xml:space="preserve"> إن وجدت.</w:t>
      </w:r>
    </w:p>
    <w:p w14:paraId="4E40CC6C" w14:textId="77777777" w:rsidR="005051B7" w:rsidRPr="002F2260" w:rsidRDefault="005051B7" w:rsidP="005E2456">
      <w:pPr>
        <w:pStyle w:val="Bullet1G"/>
        <w:bidi/>
        <w:rPr>
          <w:rtl/>
          <w:lang w:bidi="ar-TN"/>
        </w:rPr>
      </w:pPr>
      <w:r w:rsidRPr="002F2260">
        <w:rPr>
          <w:rtl/>
          <w:lang w:bidi="ar-TN"/>
        </w:rPr>
        <w:t>الرفع من مستوى التأطير والتوجيه الميداني والدعوة الى ضبط النفس.</w:t>
      </w:r>
    </w:p>
    <w:p w14:paraId="26EF1A5C" w14:textId="77777777" w:rsidR="005051B7" w:rsidRPr="002F2260" w:rsidRDefault="005051B7" w:rsidP="005E2456">
      <w:pPr>
        <w:pStyle w:val="Bullet1G"/>
        <w:bidi/>
        <w:rPr>
          <w:rtl/>
        </w:rPr>
      </w:pPr>
      <w:r w:rsidRPr="002F2260">
        <w:rPr>
          <w:rtl/>
          <w:lang w:bidi="ar-TN"/>
        </w:rPr>
        <w:t xml:space="preserve">العمل على إكساب الإطارات الأمنية الميدانية المهارات الضرورية لحسن التفاوض والإقناع. </w:t>
      </w:r>
    </w:p>
    <w:p w14:paraId="3DD30E11" w14:textId="77777777" w:rsidR="005051B7" w:rsidRPr="002F2260" w:rsidRDefault="005051B7" w:rsidP="005E2456">
      <w:pPr>
        <w:pStyle w:val="SingleTxtGA"/>
        <w:numPr>
          <w:ilvl w:val="0"/>
          <w:numId w:val="37"/>
        </w:numPr>
        <w:suppressAutoHyphens/>
        <w:spacing w:line="240" w:lineRule="atLeast"/>
        <w:ind w:left="1134" w:right="1134" w:firstLine="0"/>
        <w:jc w:val="both"/>
        <w:rPr>
          <w:rFonts w:asciiTheme="majorBidi" w:eastAsia="Calibri" w:hAnsiTheme="majorBidi" w:cstheme="majorBidi"/>
          <w:szCs w:val="20"/>
          <w:rtl/>
          <w:lang w:bidi="ar-TN"/>
        </w:rPr>
      </w:pPr>
      <w:r w:rsidRPr="002F2260">
        <w:rPr>
          <w:rFonts w:asciiTheme="majorBidi" w:eastAsia="Calibri" w:hAnsiTheme="majorBidi" w:cstheme="majorBidi" w:hint="cs"/>
          <w:spacing w:val="-4"/>
          <w:kern w:val="14"/>
          <w:szCs w:val="20"/>
          <w:rtl/>
        </w:rPr>
        <w:t xml:space="preserve">  و</w:t>
      </w:r>
      <w:r w:rsidRPr="002F2260">
        <w:rPr>
          <w:rFonts w:asciiTheme="majorBidi" w:eastAsia="Calibri" w:hAnsiTheme="majorBidi" w:cstheme="majorBidi"/>
          <w:spacing w:val="-4"/>
          <w:kern w:val="14"/>
          <w:szCs w:val="20"/>
          <w:rtl/>
          <w:lang w:bidi="ar-TN"/>
        </w:rPr>
        <w:t xml:space="preserve">يتم تأمين التظاهرات </w:t>
      </w:r>
      <w:r w:rsidRPr="002F2260">
        <w:rPr>
          <w:rFonts w:asciiTheme="majorBidi" w:eastAsia="Calibri" w:hAnsiTheme="majorBidi" w:cstheme="majorBidi" w:hint="cs"/>
          <w:spacing w:val="-4"/>
          <w:kern w:val="14"/>
          <w:szCs w:val="20"/>
          <w:rtl/>
          <w:lang w:bidi="ar-TN"/>
        </w:rPr>
        <w:t>والاجتماعات والاحتجاجات مهما</w:t>
      </w:r>
      <w:r w:rsidRPr="002F2260">
        <w:rPr>
          <w:rFonts w:asciiTheme="majorBidi" w:eastAsia="Calibri" w:hAnsiTheme="majorBidi" w:cstheme="majorBidi"/>
          <w:spacing w:val="-4"/>
          <w:kern w:val="14"/>
          <w:szCs w:val="20"/>
          <w:rtl/>
          <w:lang w:bidi="ar-TN"/>
        </w:rPr>
        <w:t xml:space="preserve"> كانت سلمية أو غيرها سواء كانت مرخص فيها أو غير مرخص فيها</w:t>
      </w:r>
      <w:r w:rsidRPr="002F2260">
        <w:rPr>
          <w:rFonts w:asciiTheme="majorBidi" w:eastAsia="Calibri" w:hAnsiTheme="majorBidi" w:cstheme="majorBidi" w:hint="cs"/>
          <w:spacing w:val="-4"/>
          <w:kern w:val="14"/>
          <w:szCs w:val="20"/>
          <w:rtl/>
          <w:lang w:bidi="ar-TN"/>
        </w:rPr>
        <w:t xml:space="preserve">. وفي </w:t>
      </w:r>
      <w:r w:rsidRPr="002F2260">
        <w:rPr>
          <w:rFonts w:asciiTheme="majorBidi" w:eastAsia="Calibri" w:hAnsiTheme="majorBidi" w:cstheme="majorBidi"/>
          <w:spacing w:val="-4"/>
          <w:kern w:val="14"/>
          <w:szCs w:val="20"/>
          <w:rtl/>
          <w:lang w:bidi="ar-TN"/>
        </w:rPr>
        <w:t xml:space="preserve">صورة وجود تجاوزات من قبل </w:t>
      </w:r>
      <w:r w:rsidRPr="002F2260">
        <w:rPr>
          <w:rFonts w:asciiTheme="majorBidi" w:eastAsia="Calibri" w:hAnsiTheme="majorBidi" w:cstheme="majorBidi" w:hint="cs"/>
          <w:spacing w:val="-4"/>
          <w:kern w:val="14"/>
          <w:szCs w:val="20"/>
          <w:rtl/>
          <w:lang w:bidi="ar-TN"/>
        </w:rPr>
        <w:t>المتظاهرين</w:t>
      </w:r>
      <w:r w:rsidRPr="002F2260">
        <w:rPr>
          <w:rFonts w:asciiTheme="majorBidi" w:eastAsia="Calibri" w:hAnsiTheme="majorBidi" w:cstheme="majorBidi"/>
          <w:spacing w:val="-4"/>
          <w:kern w:val="14"/>
          <w:szCs w:val="20"/>
          <w:lang w:bidi="ar-TN"/>
        </w:rPr>
        <w:t xml:space="preserve"> </w:t>
      </w:r>
      <w:r w:rsidRPr="002F2260">
        <w:rPr>
          <w:rFonts w:asciiTheme="majorBidi" w:eastAsia="Calibri" w:hAnsiTheme="majorBidi" w:cstheme="majorBidi" w:hint="cs"/>
          <w:spacing w:val="-4"/>
          <w:kern w:val="14"/>
          <w:szCs w:val="20"/>
          <w:rtl/>
          <w:lang w:bidi="ar-TN"/>
        </w:rPr>
        <w:t>يتم</w:t>
      </w:r>
      <w:r w:rsidRPr="002F2260">
        <w:rPr>
          <w:rFonts w:asciiTheme="majorBidi" w:eastAsia="Calibri" w:hAnsiTheme="majorBidi" w:cstheme="majorBidi"/>
          <w:spacing w:val="-4"/>
          <w:kern w:val="14"/>
          <w:szCs w:val="20"/>
          <w:rtl/>
          <w:lang w:bidi="ar-TN"/>
        </w:rPr>
        <w:t xml:space="preserve"> إعلام النيابة العمومية والعمل على حماية الممتلكات العامة والخاصة والتقيد بالمهنية وضبط النفس وعدم </w:t>
      </w:r>
      <w:r w:rsidRPr="002F2260">
        <w:rPr>
          <w:rFonts w:asciiTheme="majorBidi" w:eastAsia="Calibri" w:hAnsiTheme="majorBidi" w:cstheme="majorBidi" w:hint="cs"/>
          <w:spacing w:val="-4"/>
          <w:kern w:val="14"/>
          <w:szCs w:val="20"/>
          <w:rtl/>
          <w:lang w:bidi="ar-TN"/>
        </w:rPr>
        <w:t>الالتجاء</w:t>
      </w:r>
      <w:r w:rsidRPr="002F2260">
        <w:rPr>
          <w:rFonts w:asciiTheme="majorBidi" w:eastAsia="Calibri" w:hAnsiTheme="majorBidi" w:cstheme="majorBidi"/>
          <w:spacing w:val="-4"/>
          <w:kern w:val="14"/>
          <w:szCs w:val="20"/>
          <w:rtl/>
          <w:lang w:bidi="ar-TN"/>
        </w:rPr>
        <w:t xml:space="preserve"> الالي للتدخل </w:t>
      </w:r>
      <w:r w:rsidRPr="002F2260">
        <w:rPr>
          <w:rFonts w:asciiTheme="majorBidi" w:eastAsia="Calibri" w:hAnsiTheme="majorBidi" w:cstheme="majorBidi" w:hint="cs"/>
          <w:szCs w:val="20"/>
          <w:rtl/>
          <w:lang w:bidi="ar-TN"/>
        </w:rPr>
        <w:t xml:space="preserve">وانتهاج أسلوب التفاوض والتحاور وفقا للتقنيات المعتمدة بالمعايير الدولية ذات الصلة. </w:t>
      </w:r>
    </w:p>
    <w:p w14:paraId="64CF896D" w14:textId="77777777" w:rsidR="005051B7" w:rsidRPr="002F2260" w:rsidRDefault="005051B7" w:rsidP="00A213B4">
      <w:pPr>
        <w:pStyle w:val="SingleTxtGA"/>
        <w:numPr>
          <w:ilvl w:val="0"/>
          <w:numId w:val="37"/>
        </w:numPr>
        <w:suppressAutoHyphens/>
        <w:spacing w:line="240" w:lineRule="atLeast"/>
        <w:ind w:left="1134" w:right="1134" w:firstLine="0"/>
        <w:jc w:val="both"/>
        <w:rPr>
          <w:rFonts w:asciiTheme="majorBidi" w:eastAsia="Calibri" w:hAnsiTheme="majorBidi" w:cstheme="majorBidi"/>
          <w:szCs w:val="20"/>
          <w:rtl/>
          <w:lang w:bidi="ar-TN"/>
        </w:rPr>
      </w:pPr>
      <w:r w:rsidRPr="002F2260">
        <w:rPr>
          <w:rFonts w:asciiTheme="majorBidi" w:eastAsia="Calibri" w:hAnsiTheme="majorBidi" w:cstheme="majorBidi" w:hint="cs"/>
          <w:spacing w:val="-4"/>
          <w:kern w:val="14"/>
          <w:szCs w:val="20"/>
          <w:rtl/>
          <w:lang w:bidi="ar-TN"/>
        </w:rPr>
        <w:t xml:space="preserve">  وقد تم</w:t>
      </w:r>
      <w:r w:rsidRPr="002F2260">
        <w:rPr>
          <w:rFonts w:asciiTheme="majorBidi" w:eastAsia="Calibri" w:hAnsiTheme="majorBidi" w:cstheme="majorBidi"/>
          <w:spacing w:val="-4"/>
          <w:kern w:val="14"/>
          <w:szCs w:val="20"/>
          <w:rtl/>
          <w:lang w:bidi="ar-TN"/>
        </w:rPr>
        <w:t xml:space="preserve"> إصدار مذكرات عمل ومناشير لإسداء التعليمات قصد عدم اللجوء </w:t>
      </w:r>
      <w:r w:rsidRPr="002F2260">
        <w:rPr>
          <w:rFonts w:asciiTheme="majorBidi" w:eastAsia="Calibri" w:hAnsiTheme="majorBidi" w:cstheme="majorBidi" w:hint="cs"/>
          <w:spacing w:val="-4"/>
          <w:kern w:val="14"/>
          <w:szCs w:val="20"/>
          <w:rtl/>
          <w:lang w:bidi="ar-TN"/>
        </w:rPr>
        <w:t>لاستعمال</w:t>
      </w:r>
      <w:r w:rsidRPr="002F2260">
        <w:rPr>
          <w:rFonts w:asciiTheme="majorBidi" w:eastAsia="Calibri" w:hAnsiTheme="majorBidi" w:cstheme="majorBidi"/>
          <w:spacing w:val="-4"/>
          <w:kern w:val="14"/>
          <w:szCs w:val="20"/>
          <w:rtl/>
          <w:lang w:bidi="ar-TN"/>
        </w:rPr>
        <w:t xml:space="preserve"> القوة المفرط والتقيد بمقتضيات الضرورة والتناسب. </w:t>
      </w:r>
      <w:r w:rsidRPr="002F2260">
        <w:rPr>
          <w:rFonts w:asciiTheme="majorBidi" w:eastAsia="Calibri" w:hAnsiTheme="majorBidi" w:cstheme="majorBidi"/>
          <w:szCs w:val="20"/>
          <w:rtl/>
          <w:lang w:bidi="ar-TN"/>
        </w:rPr>
        <w:t xml:space="preserve">وفي </w:t>
      </w:r>
      <w:r w:rsidRPr="002F2260">
        <w:rPr>
          <w:rFonts w:asciiTheme="majorBidi" w:eastAsia="Calibri" w:hAnsiTheme="majorBidi" w:cstheme="majorBidi"/>
          <w:spacing w:val="-4"/>
          <w:kern w:val="14"/>
          <w:szCs w:val="20"/>
          <w:rtl/>
          <w:lang w:bidi="ar-TN"/>
        </w:rPr>
        <w:t>هذا</w:t>
      </w:r>
      <w:r w:rsidRPr="002F2260">
        <w:rPr>
          <w:rFonts w:asciiTheme="majorBidi" w:eastAsia="Calibri" w:hAnsiTheme="majorBidi" w:cstheme="majorBidi"/>
          <w:szCs w:val="20"/>
          <w:rtl/>
          <w:lang w:bidi="ar-TN"/>
        </w:rPr>
        <w:t xml:space="preserve"> السياق </w:t>
      </w:r>
      <w:r w:rsidRPr="002F2260">
        <w:rPr>
          <w:rFonts w:asciiTheme="majorBidi" w:eastAsia="Calibri" w:hAnsiTheme="majorBidi" w:cstheme="majorBidi" w:hint="cs"/>
          <w:szCs w:val="20"/>
          <w:rtl/>
          <w:lang w:bidi="ar-TN"/>
        </w:rPr>
        <w:t>تعمل</w:t>
      </w:r>
      <w:r w:rsidRPr="002F2260">
        <w:rPr>
          <w:rFonts w:asciiTheme="majorBidi" w:eastAsia="Calibri" w:hAnsiTheme="majorBidi" w:cstheme="majorBidi"/>
          <w:szCs w:val="20"/>
          <w:rtl/>
          <w:lang w:bidi="ar-TN"/>
        </w:rPr>
        <w:t xml:space="preserve"> الوزارة </w:t>
      </w:r>
      <w:r w:rsidRPr="002F2260">
        <w:rPr>
          <w:rFonts w:asciiTheme="majorBidi" w:eastAsia="Calibri" w:hAnsiTheme="majorBidi" w:cstheme="majorBidi" w:hint="cs"/>
          <w:szCs w:val="20"/>
          <w:rtl/>
          <w:lang w:bidi="ar-TN"/>
        </w:rPr>
        <w:t xml:space="preserve">على استكمال متطلبات </w:t>
      </w:r>
      <w:r w:rsidRPr="002F2260">
        <w:rPr>
          <w:rFonts w:asciiTheme="majorBidi" w:eastAsia="Calibri" w:hAnsiTheme="majorBidi" w:cstheme="majorBidi"/>
          <w:szCs w:val="20"/>
          <w:rtl/>
          <w:lang w:bidi="ar-TN"/>
        </w:rPr>
        <w:t xml:space="preserve">إنجاز مشروع تركيز الكاميرا الذاتية بالنسبة للأعوان المتدخلين. </w:t>
      </w:r>
    </w:p>
    <w:p w14:paraId="08D7FFFB" w14:textId="77777777" w:rsidR="005051B7" w:rsidRPr="002F2260" w:rsidRDefault="005051B7" w:rsidP="005051B7">
      <w:pPr>
        <w:pStyle w:val="ListParagraph"/>
        <w:numPr>
          <w:ilvl w:val="1"/>
          <w:numId w:val="33"/>
        </w:numPr>
        <w:bidi/>
        <w:spacing w:before="240" w:after="0"/>
        <w:jc w:val="both"/>
        <w:rPr>
          <w:rFonts w:asciiTheme="majorBidi" w:hAnsiTheme="majorBidi" w:cstheme="majorBidi"/>
          <w:b/>
          <w:bCs/>
          <w:sz w:val="20"/>
          <w:szCs w:val="20"/>
          <w:rtl/>
          <w:lang w:bidi="ar-TN"/>
        </w:rPr>
      </w:pPr>
      <w:r w:rsidRPr="002F2260">
        <w:rPr>
          <w:rFonts w:asciiTheme="majorBidi" w:hAnsiTheme="majorBidi" w:cstheme="majorBidi" w:hint="cs"/>
          <w:b/>
          <w:bCs/>
          <w:sz w:val="20"/>
          <w:szCs w:val="20"/>
          <w:rtl/>
          <w:lang w:bidi="ar-TN"/>
        </w:rPr>
        <w:t xml:space="preserve">التدابير المتعلقة بعدم إساءة استخدام الوضع تحت </w:t>
      </w:r>
      <w:r w:rsidRPr="002F2260">
        <w:rPr>
          <w:rFonts w:asciiTheme="majorBidi" w:hAnsiTheme="majorBidi" w:cstheme="majorBidi"/>
          <w:b/>
          <w:bCs/>
          <w:sz w:val="20"/>
          <w:szCs w:val="20"/>
          <w:rtl/>
          <w:lang w:bidi="ar-TN"/>
        </w:rPr>
        <w:t>الإقامة الجبري</w:t>
      </w:r>
      <w:r w:rsidRPr="002F2260">
        <w:rPr>
          <w:rFonts w:asciiTheme="majorBidi" w:hAnsiTheme="majorBidi" w:cstheme="majorBidi" w:hint="cs"/>
          <w:b/>
          <w:bCs/>
          <w:sz w:val="20"/>
          <w:szCs w:val="20"/>
          <w:rtl/>
          <w:lang w:bidi="ar-TN"/>
        </w:rPr>
        <w:t>ّ</w:t>
      </w:r>
      <w:r w:rsidRPr="002F2260">
        <w:rPr>
          <w:rFonts w:asciiTheme="majorBidi" w:hAnsiTheme="majorBidi" w:cstheme="majorBidi"/>
          <w:b/>
          <w:bCs/>
          <w:sz w:val="20"/>
          <w:szCs w:val="20"/>
          <w:rtl/>
          <w:lang w:bidi="ar-TN"/>
        </w:rPr>
        <w:t>ة</w:t>
      </w:r>
    </w:p>
    <w:p w14:paraId="6183EA71" w14:textId="77777777" w:rsidR="005051B7" w:rsidRPr="002F2260" w:rsidRDefault="005051B7" w:rsidP="00A213B4">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lang w:bidi="ar-TN"/>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لئن خوّل </w:t>
      </w:r>
      <w:r w:rsidRPr="002F2260">
        <w:rPr>
          <w:rFonts w:asciiTheme="majorBidi" w:eastAsia="Calibri" w:hAnsiTheme="majorBidi" w:cstheme="majorBidi"/>
          <w:spacing w:val="-4"/>
          <w:kern w:val="14"/>
          <w:szCs w:val="20"/>
          <w:rtl/>
          <w:lang w:bidi="ar-TN"/>
        </w:rPr>
        <w:t xml:space="preserve">الفصل 5 من الأمر عدد 50 لسنة 1978 المؤرخ في 26 جانفي 1978 المتعلق بتنظيم حالة الطوارئ، لوزير الداخلية أن " يضع تحت الإقامة الجبرية في منطقة ترابية أو ببلدة معينة أي شخص يقيم بإحدى المناطق التي أعلنت حالة الطوارئ داخلها ويعتبر نشاطه خطيرا على الأمن والنظام العامين بتلك المناطق". إلا أنه تمت إحاطة هذه العملية بعدّة ضمانات تتمثل في تحميل السلط الإدارية المعنية واجب </w:t>
      </w:r>
      <w:r w:rsidRPr="002F2260">
        <w:rPr>
          <w:rFonts w:asciiTheme="majorBidi" w:eastAsia="Calibri" w:hAnsiTheme="majorBidi" w:cstheme="majorBidi" w:hint="cs"/>
          <w:spacing w:val="-4"/>
          <w:kern w:val="14"/>
          <w:szCs w:val="20"/>
          <w:rtl/>
          <w:lang w:bidi="ar-TN"/>
        </w:rPr>
        <w:t>اتخاذ</w:t>
      </w:r>
      <w:r w:rsidRPr="002F2260">
        <w:rPr>
          <w:rFonts w:asciiTheme="majorBidi" w:eastAsia="Calibri" w:hAnsiTheme="majorBidi" w:cstheme="majorBidi"/>
          <w:spacing w:val="-4"/>
          <w:kern w:val="14"/>
          <w:szCs w:val="20"/>
          <w:rtl/>
          <w:lang w:bidi="ar-TN"/>
        </w:rPr>
        <w:t xml:space="preserve"> كل الإجراءات لضمان معيشة هؤلاء الأشخاص وعائلاتهم</w:t>
      </w:r>
      <w:r w:rsidRPr="002F2260">
        <w:rPr>
          <w:rFonts w:eastAsia="Calibri"/>
          <w:b/>
          <w:szCs w:val="20"/>
          <w:rtl/>
          <w:lang w:bidi="ar-TN"/>
        </w:rPr>
        <w:footnoteReference w:id="13"/>
      </w:r>
      <w:r w:rsidRPr="002F2260">
        <w:rPr>
          <w:rFonts w:asciiTheme="majorBidi" w:eastAsia="Calibri" w:hAnsiTheme="majorBidi" w:cstheme="majorBidi" w:hint="cs"/>
          <w:spacing w:val="-4"/>
          <w:kern w:val="14"/>
          <w:szCs w:val="20"/>
          <w:rtl/>
          <w:lang w:bidi="ar-TN"/>
        </w:rPr>
        <w:t>.</w:t>
      </w:r>
    </w:p>
    <w:p w14:paraId="1CC5DBFA" w14:textId="77777777" w:rsidR="005051B7" w:rsidRPr="002F2260" w:rsidRDefault="005051B7" w:rsidP="00A213B4">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كما أن الوضع تحت الإقامة الجبرية، إنما هو إجراء وقائي خاضع لمبدأ المراجعة كلّما اقتضت الضرورة، حيث يتم دوريا مراجعة وضعيات العديد من الأشخاص الخاضعين لقرار الإقامة الجبرية والرفع الجزئي لهذا القرار بما يسمح لهؤلاء الأشخاص من التنقل بين منازلهم وأماكن عملهم أو دراستهم.</w:t>
      </w:r>
    </w:p>
    <w:p w14:paraId="6D94C103" w14:textId="77777777" w:rsidR="005051B7" w:rsidRPr="002F2260" w:rsidRDefault="005051B7" w:rsidP="00A213B4">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lang w:bidi="ar-TN"/>
        </w:rPr>
      </w:pPr>
      <w:r w:rsidRPr="002F2260">
        <w:rPr>
          <w:rFonts w:asciiTheme="majorBidi" w:eastAsia="Calibri" w:hAnsiTheme="majorBidi" w:cstheme="majorBidi" w:hint="cs"/>
          <w:spacing w:val="-4"/>
          <w:kern w:val="14"/>
          <w:szCs w:val="20"/>
          <w:rtl/>
          <w:lang w:bidi="ar-TN"/>
        </w:rPr>
        <w:t xml:space="preserve">  ويخضع</w:t>
      </w:r>
      <w:r w:rsidRPr="002F2260">
        <w:rPr>
          <w:rFonts w:asciiTheme="majorBidi" w:eastAsia="Calibri" w:hAnsiTheme="majorBidi" w:cstheme="majorBidi"/>
          <w:spacing w:val="-4"/>
          <w:kern w:val="14"/>
          <w:szCs w:val="20"/>
          <w:rtl/>
          <w:lang w:bidi="ar-TN"/>
        </w:rPr>
        <w:t xml:space="preserve"> قرار وزير الداخلية</w:t>
      </w:r>
      <w:r w:rsidRPr="002F2260">
        <w:rPr>
          <w:rFonts w:asciiTheme="majorBidi" w:eastAsia="Calibri" w:hAnsiTheme="majorBidi" w:cstheme="majorBidi" w:hint="cs"/>
          <w:spacing w:val="-4"/>
          <w:kern w:val="14"/>
          <w:szCs w:val="20"/>
          <w:rtl/>
          <w:lang w:bidi="ar-TN"/>
        </w:rPr>
        <w:t xml:space="preserve"> بالوضع تحت الإقامة الجبرية إلى</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 xml:space="preserve"> رقابة </w:t>
      </w:r>
      <w:r w:rsidRPr="002F2260">
        <w:rPr>
          <w:rFonts w:asciiTheme="majorBidi" w:eastAsia="Calibri" w:hAnsiTheme="majorBidi" w:cstheme="majorBidi"/>
          <w:spacing w:val="-4"/>
          <w:kern w:val="14"/>
          <w:szCs w:val="20"/>
          <w:rtl/>
          <w:lang w:bidi="ar-TN"/>
        </w:rPr>
        <w:t>القاضي الإداري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وهو ما سبق أن أكدته</w:t>
      </w:r>
      <w:r w:rsidRPr="002F2260">
        <w:rPr>
          <w:rFonts w:asciiTheme="majorBidi" w:eastAsia="Calibri" w:hAnsiTheme="majorBidi" w:cstheme="majorBidi" w:hint="cs"/>
          <w:spacing w:val="-4"/>
          <w:kern w:val="14"/>
          <w:szCs w:val="20"/>
          <w:rtl/>
          <w:lang w:bidi="ar-TN"/>
        </w:rPr>
        <w:t xml:space="preserve"> المحكمة الإدارية</w:t>
      </w:r>
      <w:r w:rsidRPr="002F2260">
        <w:rPr>
          <w:rFonts w:asciiTheme="majorBidi" w:eastAsia="Calibri" w:hAnsiTheme="majorBidi" w:cstheme="majorBidi"/>
          <w:spacing w:val="-4"/>
          <w:kern w:val="14"/>
          <w:szCs w:val="20"/>
          <w:rtl/>
          <w:lang w:bidi="ar-TN"/>
        </w:rPr>
        <w:t xml:space="preserve"> في العديد من القرارات على غرار  الحكم الاستئنافي الصادر في القضية عدد 213612 بتاريخ 18 جانفي 2022</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والذي ورد به "لئن أعطى الفصل 5 من الأمر عدد 50 لسنة 1978، وزارة الداخلية صلاحيات في مجال وضع الأشخاص تحت الإقامة الجبرية</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بوصفها مسؤولة على المحافظة على النظام العام</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إلا أن سلطاتها في هذا المجال لا تكون مطلقة وتخضع إلى رقابة القاضي الإداري بغاية التأكد من سلامة مبناها الواقعي والقانوني"</w:t>
      </w:r>
    </w:p>
    <w:p w14:paraId="7EBD7CF5" w14:textId="77777777" w:rsidR="005051B7" w:rsidRPr="002F2260" w:rsidRDefault="005051B7" w:rsidP="005051B7">
      <w:pPr>
        <w:pStyle w:val="ListParagraph"/>
        <w:numPr>
          <w:ilvl w:val="1"/>
          <w:numId w:val="33"/>
        </w:numPr>
        <w:bidi/>
        <w:spacing w:before="240" w:after="0"/>
        <w:jc w:val="both"/>
        <w:rPr>
          <w:rFonts w:asciiTheme="majorBidi" w:hAnsiTheme="majorBidi" w:cstheme="majorBidi"/>
          <w:b/>
          <w:bCs/>
          <w:spacing w:val="-4"/>
          <w:kern w:val="14"/>
          <w:sz w:val="20"/>
          <w:szCs w:val="20"/>
          <w:rtl/>
        </w:rPr>
      </w:pPr>
      <w:r w:rsidRPr="002F2260">
        <w:rPr>
          <w:rFonts w:asciiTheme="majorBidi" w:hAnsiTheme="majorBidi" w:cstheme="majorBidi" w:hint="cs"/>
          <w:b/>
          <w:bCs/>
          <w:spacing w:val="-4"/>
          <w:kern w:val="14"/>
          <w:sz w:val="20"/>
          <w:szCs w:val="20"/>
          <w:rtl/>
        </w:rPr>
        <w:t>تأكيد القضاء على</w:t>
      </w:r>
      <w:r w:rsidRPr="002F2260">
        <w:rPr>
          <w:rFonts w:asciiTheme="majorBidi" w:hAnsiTheme="majorBidi" w:cstheme="majorBidi"/>
          <w:b/>
          <w:bCs/>
          <w:spacing w:val="-4"/>
          <w:kern w:val="14"/>
          <w:sz w:val="20"/>
          <w:szCs w:val="20"/>
          <w:rtl/>
        </w:rPr>
        <w:t xml:space="preserve"> مبدأي الشرعية الإجرائية والمحاكمة العادلة</w:t>
      </w:r>
      <w:r w:rsidRPr="002F2260">
        <w:rPr>
          <w:rFonts w:asciiTheme="majorBidi" w:hAnsiTheme="majorBidi" w:cstheme="majorBidi" w:hint="cs"/>
          <w:b/>
          <w:bCs/>
          <w:spacing w:val="-4"/>
          <w:kern w:val="14"/>
          <w:sz w:val="20"/>
          <w:szCs w:val="20"/>
          <w:rtl/>
        </w:rPr>
        <w:t xml:space="preserve"> بما فيلك التمتع بقرينة البراءة </w:t>
      </w:r>
    </w:p>
    <w:p w14:paraId="466FC05C" w14:textId="77777777" w:rsidR="005051B7" w:rsidRPr="002F2260" w:rsidRDefault="005051B7" w:rsidP="00A213B4">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وذلك </w:t>
      </w:r>
      <w:r w:rsidRPr="002F2260">
        <w:rPr>
          <w:rFonts w:asciiTheme="majorBidi" w:eastAsia="Calibri" w:hAnsiTheme="majorBidi" w:cstheme="majorBidi" w:hint="cs"/>
          <w:spacing w:val="-4"/>
          <w:kern w:val="14"/>
          <w:szCs w:val="20"/>
          <w:rtl/>
          <w:lang w:bidi="ar-TN"/>
        </w:rPr>
        <w:t>من</w:t>
      </w:r>
      <w:r w:rsidRPr="002F2260">
        <w:rPr>
          <w:rFonts w:asciiTheme="majorBidi" w:hAnsiTheme="majorBidi" w:cstheme="majorBidi" w:hint="cs"/>
          <w:spacing w:val="-4"/>
          <w:kern w:val="14"/>
          <w:szCs w:val="20"/>
          <w:rtl/>
          <w:lang w:bidi="ar-TN"/>
        </w:rPr>
        <w:t xml:space="preserve"> خلال</w:t>
      </w:r>
      <w:r w:rsidRPr="002F2260">
        <w:rPr>
          <w:rFonts w:asciiTheme="majorBidi" w:hAnsiTheme="majorBidi" w:cstheme="majorBidi"/>
          <w:spacing w:val="-4"/>
          <w:kern w:val="14"/>
          <w:szCs w:val="20"/>
          <w:rtl/>
          <w:lang w:bidi="ar-TN"/>
        </w:rPr>
        <w:t xml:space="preserve"> العديد من القرارات الصادرة عن محكمة التعقيب والتي من بينها ما يلي: </w:t>
      </w:r>
    </w:p>
    <w:p w14:paraId="48335EEA" w14:textId="77777777" w:rsidR="005051B7" w:rsidRPr="002F2260" w:rsidRDefault="005051B7" w:rsidP="005051B7">
      <w:pPr>
        <w:pStyle w:val="ListParagraph"/>
        <w:numPr>
          <w:ilvl w:val="0"/>
          <w:numId w:val="40"/>
        </w:numPr>
        <w:bidi/>
        <w:spacing w:before="240" w:after="0"/>
        <w:jc w:val="both"/>
        <w:rPr>
          <w:rFonts w:asciiTheme="majorBidi" w:hAnsiTheme="majorBidi" w:cstheme="majorBidi"/>
          <w:b/>
          <w:bCs/>
          <w:spacing w:val="-4"/>
          <w:kern w:val="14"/>
          <w:sz w:val="20"/>
          <w:szCs w:val="20"/>
          <w:rtl/>
        </w:rPr>
      </w:pPr>
      <w:r w:rsidRPr="002F2260">
        <w:rPr>
          <w:rFonts w:asciiTheme="majorBidi" w:hAnsiTheme="majorBidi" w:cstheme="majorBidi" w:hint="cs"/>
          <w:b/>
          <w:bCs/>
          <w:spacing w:val="-4"/>
          <w:kern w:val="14"/>
          <w:sz w:val="20"/>
          <w:szCs w:val="20"/>
          <w:rtl/>
        </w:rPr>
        <w:t xml:space="preserve">القرار </w:t>
      </w:r>
      <w:proofErr w:type="spellStart"/>
      <w:r w:rsidRPr="002F2260">
        <w:rPr>
          <w:rFonts w:asciiTheme="majorBidi" w:hAnsiTheme="majorBidi" w:cstheme="majorBidi" w:hint="cs"/>
          <w:b/>
          <w:bCs/>
          <w:spacing w:val="-4"/>
          <w:kern w:val="14"/>
          <w:sz w:val="20"/>
          <w:szCs w:val="20"/>
          <w:rtl/>
        </w:rPr>
        <w:t>التعقيبي</w:t>
      </w:r>
      <w:proofErr w:type="spellEnd"/>
      <w:r w:rsidRPr="002F2260">
        <w:rPr>
          <w:rFonts w:asciiTheme="majorBidi" w:hAnsiTheme="majorBidi" w:cstheme="majorBidi" w:hint="cs"/>
          <w:b/>
          <w:bCs/>
          <w:spacing w:val="-4"/>
          <w:kern w:val="14"/>
          <w:sz w:val="20"/>
          <w:szCs w:val="20"/>
          <w:rtl/>
        </w:rPr>
        <w:t xml:space="preserve"> الجزائي عدد 72835 المؤرخ في 17 ماي 2018</w:t>
      </w:r>
    </w:p>
    <w:p w14:paraId="75CD1A82" w14:textId="77777777" w:rsidR="005051B7" w:rsidRPr="002F2260" w:rsidRDefault="005051B7" w:rsidP="00A213B4">
      <w:pPr>
        <w:pStyle w:val="SingleTxtGA"/>
        <w:numPr>
          <w:ilvl w:val="0"/>
          <w:numId w:val="37"/>
        </w:numPr>
        <w:suppressAutoHyphens/>
        <w:spacing w:line="240" w:lineRule="atLeast"/>
        <w:ind w:left="1134" w:right="1134" w:firstLine="0"/>
        <w:jc w:val="both"/>
        <w:rPr>
          <w:rFonts w:ascii="Amiri-Regular" w:cs="Amiri-Regular"/>
          <w:szCs w:val="20"/>
          <w:rtl/>
        </w:rPr>
      </w:pPr>
      <w:r w:rsidRPr="002F2260">
        <w:rPr>
          <w:rFonts w:ascii="Amiri-Regular" w:cs="Amiri-Regular" w:hint="cs"/>
          <w:szCs w:val="20"/>
          <w:rtl/>
        </w:rPr>
        <w:t xml:space="preserve">  وحيث</w:t>
      </w:r>
      <w:r w:rsidRPr="002F2260">
        <w:rPr>
          <w:rFonts w:ascii="Amiri-Regular" w:cs="Amiri-Regular"/>
          <w:szCs w:val="20"/>
        </w:rPr>
        <w:t xml:space="preserve"> </w:t>
      </w:r>
      <w:r w:rsidRPr="002F2260">
        <w:rPr>
          <w:rFonts w:ascii="Amiri-Regular" w:cs="Amiri-Regular" w:hint="cs"/>
          <w:szCs w:val="20"/>
          <w:rtl/>
        </w:rPr>
        <w:t>أن</w:t>
      </w:r>
      <w:r w:rsidRPr="002F2260">
        <w:rPr>
          <w:rFonts w:ascii="Amiri-Regular" w:cs="Amiri-Regular"/>
          <w:szCs w:val="20"/>
        </w:rPr>
        <w:t xml:space="preserve"> </w:t>
      </w:r>
      <w:r w:rsidRPr="002F2260">
        <w:rPr>
          <w:rFonts w:ascii="Amiri-Regular" w:cs="Amiri-Regular" w:hint="cs"/>
          <w:szCs w:val="20"/>
          <w:rtl/>
        </w:rPr>
        <w:t>فصول</w:t>
      </w:r>
      <w:r w:rsidRPr="002F2260">
        <w:rPr>
          <w:rFonts w:ascii="Amiri-Regular" w:cs="Amiri-Regular"/>
          <w:szCs w:val="20"/>
        </w:rPr>
        <w:t xml:space="preserve"> </w:t>
      </w:r>
      <w:r w:rsidRPr="002F2260">
        <w:rPr>
          <w:rFonts w:ascii="Amiri-Regular" w:cs="Amiri-Regular" w:hint="cs"/>
          <w:szCs w:val="20"/>
          <w:rtl/>
        </w:rPr>
        <w:t>مجلة</w:t>
      </w:r>
      <w:r w:rsidRPr="002F2260">
        <w:rPr>
          <w:rFonts w:ascii="Amiri-Regular" w:cs="Amiri-Regular"/>
          <w:szCs w:val="20"/>
        </w:rPr>
        <w:t xml:space="preserve"> </w:t>
      </w:r>
      <w:r w:rsidRPr="002F2260">
        <w:rPr>
          <w:rFonts w:ascii="Amiri-Regular" w:cs="Amiri-Regular" w:hint="cs"/>
          <w:szCs w:val="20"/>
          <w:rtl/>
        </w:rPr>
        <w:t>الإجراءات</w:t>
      </w:r>
      <w:r w:rsidRPr="002F2260">
        <w:rPr>
          <w:rFonts w:ascii="Amiri-Regular" w:cs="Amiri-Regular"/>
          <w:szCs w:val="20"/>
        </w:rPr>
        <w:t xml:space="preserve"> </w:t>
      </w:r>
      <w:r w:rsidRPr="002F2260">
        <w:rPr>
          <w:rFonts w:ascii="Amiri-Regular" w:cs="Amiri-Regular" w:hint="cs"/>
          <w:szCs w:val="20"/>
          <w:rtl/>
        </w:rPr>
        <w:t>الجزائية</w:t>
      </w:r>
      <w:r w:rsidRPr="002F2260">
        <w:rPr>
          <w:rFonts w:ascii="Amiri-Regular" w:cs="Amiri-Regular"/>
          <w:szCs w:val="20"/>
        </w:rPr>
        <w:t xml:space="preserve"> </w:t>
      </w:r>
      <w:r w:rsidRPr="002F2260">
        <w:rPr>
          <w:rFonts w:ascii="Amiri-Regular" w:cs="Amiri-Regular" w:hint="cs"/>
          <w:szCs w:val="20"/>
          <w:rtl/>
        </w:rPr>
        <w:t>هي</w:t>
      </w:r>
      <w:r w:rsidRPr="002F2260">
        <w:rPr>
          <w:rFonts w:ascii="Amiri-Regular" w:cs="Amiri-Regular"/>
          <w:szCs w:val="20"/>
        </w:rPr>
        <w:t xml:space="preserve"> </w:t>
      </w:r>
      <w:r w:rsidRPr="002F2260">
        <w:rPr>
          <w:rFonts w:ascii="Amiri-Regular" w:cs="Amiri-Regular" w:hint="cs"/>
          <w:szCs w:val="20"/>
          <w:rtl/>
        </w:rPr>
        <w:t>من</w:t>
      </w:r>
      <w:r w:rsidRPr="002F2260">
        <w:rPr>
          <w:rFonts w:ascii="Amiri-Regular" w:cs="Amiri-Regular"/>
          <w:szCs w:val="20"/>
        </w:rPr>
        <w:t xml:space="preserve"> </w:t>
      </w:r>
      <w:r w:rsidRPr="002F2260">
        <w:rPr>
          <w:rFonts w:ascii="Amiri-Regular" w:cs="Amiri-Regular" w:hint="cs"/>
          <w:szCs w:val="20"/>
          <w:rtl/>
        </w:rPr>
        <w:t>القواعد</w:t>
      </w:r>
      <w:r w:rsidRPr="002F2260">
        <w:rPr>
          <w:rFonts w:ascii="Amiri-Regular" w:cs="Amiri-Regular"/>
          <w:szCs w:val="20"/>
        </w:rPr>
        <w:t xml:space="preserve"> </w:t>
      </w:r>
      <w:r w:rsidRPr="002F2260">
        <w:rPr>
          <w:rFonts w:ascii="Amiri-Regular" w:cs="Amiri-Regular" w:hint="cs"/>
          <w:szCs w:val="20"/>
          <w:rtl/>
        </w:rPr>
        <w:t>الآمرة</w:t>
      </w:r>
      <w:r w:rsidRPr="002F2260">
        <w:rPr>
          <w:rFonts w:ascii="Amiri-Regular" w:cs="Amiri-Regular"/>
          <w:szCs w:val="20"/>
        </w:rPr>
        <w:t xml:space="preserve"> </w:t>
      </w:r>
      <w:r w:rsidRPr="002F2260">
        <w:rPr>
          <w:rFonts w:ascii="Amiri-Regular" w:cs="Amiri-Regular" w:hint="cs"/>
          <w:szCs w:val="20"/>
          <w:rtl/>
        </w:rPr>
        <w:t>التي</w:t>
      </w:r>
      <w:r w:rsidRPr="002F2260">
        <w:rPr>
          <w:rFonts w:ascii="Amiri-Regular" w:cs="Amiri-Regular"/>
          <w:szCs w:val="20"/>
        </w:rPr>
        <w:t xml:space="preserve"> </w:t>
      </w:r>
      <w:r w:rsidRPr="002F2260">
        <w:rPr>
          <w:rFonts w:ascii="Amiri-Regular" w:cs="Amiri-Regular" w:hint="cs"/>
          <w:szCs w:val="20"/>
          <w:rtl/>
        </w:rPr>
        <w:t>تهم</w:t>
      </w:r>
      <w:r w:rsidRPr="002F2260">
        <w:rPr>
          <w:rFonts w:ascii="Amiri-Regular" w:cs="Amiri-Regular"/>
          <w:szCs w:val="20"/>
        </w:rPr>
        <w:t xml:space="preserve"> </w:t>
      </w:r>
      <w:r w:rsidRPr="002F2260">
        <w:rPr>
          <w:rFonts w:ascii="Amiri-Regular" w:cs="Amiri-Regular" w:hint="cs"/>
          <w:szCs w:val="20"/>
          <w:rtl/>
        </w:rPr>
        <w:t>النظام</w:t>
      </w:r>
      <w:r w:rsidRPr="002F2260">
        <w:rPr>
          <w:rFonts w:ascii="Amiri-Regular" w:cs="Amiri-Regular"/>
          <w:szCs w:val="20"/>
        </w:rPr>
        <w:t xml:space="preserve"> </w:t>
      </w:r>
      <w:r w:rsidRPr="002F2260">
        <w:rPr>
          <w:rFonts w:ascii="Amiri-Regular" w:cs="Amiri-Regular" w:hint="cs"/>
          <w:szCs w:val="20"/>
          <w:rtl/>
        </w:rPr>
        <w:t>العام</w:t>
      </w:r>
      <w:r w:rsidRPr="002F2260">
        <w:rPr>
          <w:rFonts w:ascii="Amiri-Regular" w:cs="Amiri-Regular"/>
          <w:szCs w:val="20"/>
        </w:rPr>
        <w:t xml:space="preserve"> </w:t>
      </w:r>
      <w:r w:rsidRPr="002F2260">
        <w:rPr>
          <w:rFonts w:ascii="Amiri-Regular" w:cs="Amiri-Regular" w:hint="cs"/>
          <w:szCs w:val="20"/>
          <w:rtl/>
        </w:rPr>
        <w:t>والغاية</w:t>
      </w:r>
      <w:r w:rsidRPr="002F2260">
        <w:rPr>
          <w:rFonts w:ascii="Amiri-Regular" w:cs="Amiri-Regular"/>
          <w:szCs w:val="20"/>
        </w:rPr>
        <w:t xml:space="preserve"> </w:t>
      </w:r>
      <w:r w:rsidRPr="002F2260">
        <w:rPr>
          <w:rFonts w:ascii="Amiri-Regular" w:cs="Amiri-Regular" w:hint="cs"/>
          <w:szCs w:val="20"/>
          <w:rtl/>
        </w:rPr>
        <w:t>من</w:t>
      </w:r>
      <w:r w:rsidRPr="002F2260">
        <w:rPr>
          <w:rFonts w:ascii="Amiri-Regular" w:cs="Amiri-Regular"/>
          <w:szCs w:val="20"/>
        </w:rPr>
        <w:t xml:space="preserve"> </w:t>
      </w:r>
      <w:r w:rsidRPr="002F2260">
        <w:rPr>
          <w:rFonts w:ascii="Amiri-Regular" w:cs="Amiri-Regular" w:hint="cs"/>
          <w:szCs w:val="20"/>
          <w:rtl/>
        </w:rPr>
        <w:t>سنها هو تحقيق الصالح</w:t>
      </w:r>
      <w:r w:rsidRPr="002F2260">
        <w:rPr>
          <w:rFonts w:ascii="Amiri-Regular" w:cs="Amiri-Regular"/>
          <w:szCs w:val="20"/>
        </w:rPr>
        <w:t xml:space="preserve"> </w:t>
      </w:r>
      <w:r w:rsidRPr="002F2260">
        <w:rPr>
          <w:rFonts w:ascii="Amiri-Regular" w:cs="Amiri-Regular" w:hint="cs"/>
          <w:szCs w:val="20"/>
          <w:rtl/>
        </w:rPr>
        <w:t>العام</w:t>
      </w:r>
      <w:r w:rsidRPr="002F2260">
        <w:rPr>
          <w:rFonts w:ascii="Amiri-Regular" w:cs="Amiri-Regular"/>
          <w:szCs w:val="20"/>
        </w:rPr>
        <w:t xml:space="preserve"> </w:t>
      </w:r>
      <w:r w:rsidRPr="002F2260">
        <w:rPr>
          <w:rFonts w:ascii="Amiri-Regular" w:cs="Amiri-Regular" w:hint="cs"/>
          <w:szCs w:val="20"/>
          <w:rtl/>
        </w:rPr>
        <w:t>من</w:t>
      </w:r>
      <w:r w:rsidRPr="002F2260">
        <w:rPr>
          <w:rFonts w:ascii="Amiri-Regular" w:cs="Amiri-Regular"/>
          <w:szCs w:val="20"/>
        </w:rPr>
        <w:t xml:space="preserve"> </w:t>
      </w:r>
      <w:r w:rsidRPr="002F2260">
        <w:rPr>
          <w:rFonts w:ascii="Amiri-Regular" w:cs="Amiri-Regular" w:hint="cs"/>
          <w:szCs w:val="20"/>
          <w:rtl/>
        </w:rPr>
        <w:t>جهة</w:t>
      </w:r>
      <w:r w:rsidRPr="002F2260">
        <w:rPr>
          <w:rFonts w:ascii="Amiri-Regular" w:cs="Amiri-Regular"/>
          <w:szCs w:val="20"/>
        </w:rPr>
        <w:t xml:space="preserve"> </w:t>
      </w:r>
      <w:r w:rsidRPr="002F2260">
        <w:rPr>
          <w:rFonts w:ascii="Amiri-Regular" w:cs="Amiri-Regular" w:hint="cs"/>
          <w:szCs w:val="20"/>
          <w:rtl/>
        </w:rPr>
        <w:t>وحماية</w:t>
      </w:r>
      <w:r w:rsidRPr="002F2260">
        <w:rPr>
          <w:rFonts w:ascii="Amiri-Regular" w:cs="Amiri-Regular"/>
          <w:szCs w:val="20"/>
        </w:rPr>
        <w:t xml:space="preserve"> </w:t>
      </w:r>
      <w:r w:rsidRPr="002F2260">
        <w:rPr>
          <w:rFonts w:ascii="Amiri-Regular" w:cs="Amiri-Regular" w:hint="cs"/>
          <w:szCs w:val="20"/>
          <w:rtl/>
        </w:rPr>
        <w:t>الحريات</w:t>
      </w:r>
      <w:r w:rsidRPr="002F2260">
        <w:rPr>
          <w:rFonts w:ascii="Amiri-Regular" w:cs="Amiri-Regular"/>
          <w:szCs w:val="20"/>
        </w:rPr>
        <w:t xml:space="preserve"> </w:t>
      </w:r>
      <w:r w:rsidRPr="002F2260">
        <w:rPr>
          <w:rFonts w:ascii="Amiri-Regular" w:cs="Amiri-Regular" w:hint="cs"/>
          <w:szCs w:val="20"/>
          <w:rtl/>
        </w:rPr>
        <w:t>العامة</w:t>
      </w:r>
      <w:r w:rsidRPr="002F2260">
        <w:rPr>
          <w:rFonts w:ascii="Amiri-Regular" w:cs="Amiri-Regular"/>
          <w:szCs w:val="20"/>
        </w:rPr>
        <w:t xml:space="preserve"> </w:t>
      </w:r>
      <w:r w:rsidRPr="002F2260">
        <w:rPr>
          <w:rFonts w:ascii="Amiri-Regular" w:cs="Amiri-Regular" w:hint="cs"/>
          <w:szCs w:val="20"/>
          <w:rtl/>
        </w:rPr>
        <w:t>والفردية</w:t>
      </w:r>
      <w:r w:rsidRPr="002F2260">
        <w:rPr>
          <w:rFonts w:ascii="Amiri-Regular" w:cs="Amiri-Regular"/>
          <w:szCs w:val="20"/>
        </w:rPr>
        <w:t xml:space="preserve"> </w:t>
      </w:r>
      <w:r w:rsidRPr="002F2260">
        <w:rPr>
          <w:rFonts w:ascii="Amiri-Regular" w:cs="Amiri-Regular" w:hint="cs"/>
          <w:szCs w:val="20"/>
          <w:rtl/>
        </w:rPr>
        <w:t>من</w:t>
      </w:r>
      <w:r w:rsidRPr="002F2260">
        <w:rPr>
          <w:rFonts w:ascii="Amiri-Regular" w:cs="Amiri-Regular"/>
          <w:szCs w:val="20"/>
        </w:rPr>
        <w:t xml:space="preserve"> </w:t>
      </w:r>
      <w:r w:rsidRPr="002F2260">
        <w:rPr>
          <w:rFonts w:ascii="Amiri-Regular" w:cs="Amiri-Regular" w:hint="cs"/>
          <w:szCs w:val="20"/>
          <w:rtl/>
        </w:rPr>
        <w:t>جهة</w:t>
      </w:r>
      <w:r w:rsidRPr="002F2260">
        <w:rPr>
          <w:rFonts w:ascii="Amiri-Regular" w:cs="Amiri-Regular"/>
          <w:szCs w:val="20"/>
        </w:rPr>
        <w:t xml:space="preserve"> </w:t>
      </w:r>
      <w:r w:rsidRPr="002F2260">
        <w:rPr>
          <w:rFonts w:ascii="Amiri-Regular" w:cs="Amiri-Regular" w:hint="cs"/>
          <w:szCs w:val="20"/>
          <w:rtl/>
        </w:rPr>
        <w:t>أخرى</w:t>
      </w:r>
      <w:r w:rsidRPr="002F2260">
        <w:rPr>
          <w:rFonts w:ascii="Amiri-Regular" w:cs="Amiri-Regular"/>
          <w:szCs w:val="20"/>
        </w:rPr>
        <w:t xml:space="preserve"> </w:t>
      </w:r>
      <w:r w:rsidRPr="002F2260">
        <w:rPr>
          <w:rFonts w:ascii="Amiri-Regular" w:cs="Amiri-Regular" w:hint="cs"/>
          <w:szCs w:val="20"/>
          <w:rtl/>
        </w:rPr>
        <w:t>ومن</w:t>
      </w:r>
      <w:r w:rsidRPr="002F2260">
        <w:rPr>
          <w:rFonts w:ascii="Amiri-Regular" w:cs="Amiri-Regular"/>
          <w:szCs w:val="20"/>
        </w:rPr>
        <w:t xml:space="preserve"> </w:t>
      </w:r>
      <w:r w:rsidRPr="002F2260">
        <w:rPr>
          <w:rFonts w:ascii="Amiri-Regular" w:cs="Amiri-Regular" w:hint="cs"/>
          <w:szCs w:val="20"/>
          <w:rtl/>
        </w:rPr>
        <w:t>شأنها</w:t>
      </w:r>
      <w:r w:rsidRPr="002F2260">
        <w:rPr>
          <w:rFonts w:ascii="Amiri-Regular" w:cs="Amiri-Regular"/>
          <w:szCs w:val="20"/>
        </w:rPr>
        <w:t xml:space="preserve"> </w:t>
      </w:r>
      <w:r w:rsidRPr="002F2260">
        <w:rPr>
          <w:rFonts w:ascii="Amiri-Regular" w:cs="Amiri-Regular" w:hint="cs"/>
          <w:b/>
          <w:bCs/>
          <w:szCs w:val="20"/>
          <w:rtl/>
        </w:rPr>
        <w:t>إرساء</w:t>
      </w:r>
      <w:r w:rsidRPr="002F2260">
        <w:rPr>
          <w:rFonts w:ascii="Amiri-Regular" w:cs="Amiri-Regular"/>
          <w:b/>
          <w:bCs/>
          <w:szCs w:val="20"/>
        </w:rPr>
        <w:t xml:space="preserve"> </w:t>
      </w:r>
      <w:r w:rsidRPr="002F2260">
        <w:rPr>
          <w:rFonts w:ascii="Amiri-Regular" w:cs="Amiri-Regular" w:hint="cs"/>
          <w:b/>
          <w:bCs/>
          <w:szCs w:val="20"/>
          <w:rtl/>
        </w:rPr>
        <w:t>مبدأ الشرعية</w:t>
      </w:r>
      <w:r w:rsidRPr="002F2260">
        <w:rPr>
          <w:rFonts w:ascii="Amiri-Regular" w:cs="Amiri-Regular"/>
          <w:b/>
          <w:bCs/>
          <w:szCs w:val="20"/>
        </w:rPr>
        <w:t xml:space="preserve"> </w:t>
      </w:r>
      <w:r w:rsidRPr="002F2260">
        <w:rPr>
          <w:rFonts w:ascii="Amiri-Regular" w:cs="Amiri-Regular" w:hint="cs"/>
          <w:b/>
          <w:bCs/>
          <w:szCs w:val="20"/>
          <w:rtl/>
        </w:rPr>
        <w:t>الإجرائية</w:t>
      </w:r>
      <w:r w:rsidRPr="002F2260">
        <w:rPr>
          <w:rFonts w:ascii="Amiri-Regular" w:cs="Amiri-Regular"/>
          <w:szCs w:val="20"/>
        </w:rPr>
        <w:t xml:space="preserve"> </w:t>
      </w:r>
      <w:r w:rsidRPr="002F2260">
        <w:rPr>
          <w:rFonts w:ascii="Amiri-Regular" w:cs="Amiri-Regular" w:hint="cs"/>
          <w:szCs w:val="20"/>
          <w:rtl/>
        </w:rPr>
        <w:t>أي</w:t>
      </w:r>
      <w:r w:rsidRPr="002F2260">
        <w:rPr>
          <w:rFonts w:ascii="Amiri-Regular" w:cs="Amiri-Regular"/>
          <w:szCs w:val="20"/>
        </w:rPr>
        <w:t xml:space="preserve"> </w:t>
      </w:r>
      <w:r w:rsidRPr="002F2260">
        <w:rPr>
          <w:rFonts w:ascii="Amiri-Regular" w:cs="Amiri-Regular" w:hint="cs"/>
          <w:szCs w:val="20"/>
          <w:rtl/>
        </w:rPr>
        <w:t>ممارسة</w:t>
      </w:r>
      <w:r w:rsidRPr="002F2260">
        <w:rPr>
          <w:rFonts w:ascii="Amiri-Regular" w:cs="Amiri-Regular"/>
          <w:szCs w:val="20"/>
        </w:rPr>
        <w:t xml:space="preserve"> </w:t>
      </w:r>
      <w:r w:rsidRPr="002F2260">
        <w:rPr>
          <w:rFonts w:ascii="Amiri-Regular" w:cs="Amiri-Regular" w:hint="cs"/>
          <w:szCs w:val="20"/>
          <w:rtl/>
        </w:rPr>
        <w:t>السلطات</w:t>
      </w:r>
      <w:r w:rsidRPr="002F2260">
        <w:rPr>
          <w:rFonts w:ascii="Amiri-Regular" w:cs="Amiri-Regular"/>
          <w:szCs w:val="20"/>
        </w:rPr>
        <w:t xml:space="preserve"> </w:t>
      </w:r>
      <w:r w:rsidRPr="002F2260">
        <w:rPr>
          <w:rFonts w:ascii="Amiri-Regular" w:cs="Amiri-Regular" w:hint="cs"/>
          <w:szCs w:val="20"/>
          <w:rtl/>
        </w:rPr>
        <w:t>وتحقيق</w:t>
      </w:r>
      <w:r w:rsidRPr="002F2260">
        <w:rPr>
          <w:rFonts w:ascii="Amiri-Regular" w:cs="Amiri-Regular"/>
          <w:szCs w:val="20"/>
        </w:rPr>
        <w:t xml:space="preserve"> </w:t>
      </w:r>
      <w:r w:rsidRPr="002F2260">
        <w:rPr>
          <w:rFonts w:ascii="Amiri-Regular" w:cs="Amiri-Regular" w:hint="cs"/>
          <w:szCs w:val="20"/>
          <w:rtl/>
        </w:rPr>
        <w:t>الضمانات</w:t>
      </w:r>
      <w:r w:rsidRPr="002F2260">
        <w:rPr>
          <w:rFonts w:ascii="Amiri-Regular" w:cs="Amiri-Regular"/>
          <w:szCs w:val="20"/>
        </w:rPr>
        <w:t xml:space="preserve"> </w:t>
      </w:r>
      <w:r w:rsidRPr="002F2260">
        <w:rPr>
          <w:rFonts w:ascii="Amiri-Regular" w:cs="Amiri-Regular" w:hint="cs"/>
          <w:szCs w:val="20"/>
          <w:rtl/>
        </w:rPr>
        <w:t>التي</w:t>
      </w:r>
      <w:r w:rsidRPr="002F2260">
        <w:rPr>
          <w:rFonts w:ascii="Amiri-Regular" w:cs="Amiri-Regular"/>
          <w:szCs w:val="20"/>
        </w:rPr>
        <w:t xml:space="preserve"> </w:t>
      </w:r>
      <w:r w:rsidRPr="002F2260">
        <w:rPr>
          <w:rFonts w:ascii="Amiri-Regular" w:cs="Amiri-Regular" w:hint="cs"/>
          <w:szCs w:val="20"/>
          <w:rtl/>
        </w:rPr>
        <w:t>يقررها</w:t>
      </w:r>
      <w:r w:rsidRPr="002F2260">
        <w:rPr>
          <w:rFonts w:ascii="Amiri-Regular" w:cs="Amiri-Regular"/>
          <w:szCs w:val="20"/>
        </w:rPr>
        <w:t xml:space="preserve"> </w:t>
      </w:r>
      <w:r w:rsidRPr="002F2260">
        <w:rPr>
          <w:rFonts w:ascii="Amiri-Regular" w:cs="Amiri-Regular" w:hint="cs"/>
          <w:szCs w:val="20"/>
          <w:rtl/>
        </w:rPr>
        <w:t>القانون</w:t>
      </w:r>
      <w:r w:rsidRPr="002F2260">
        <w:rPr>
          <w:rFonts w:ascii="Amiri-Regular" w:cs="Amiri-Regular"/>
          <w:szCs w:val="20"/>
        </w:rPr>
        <w:t xml:space="preserve"> </w:t>
      </w:r>
      <w:r w:rsidRPr="002F2260">
        <w:rPr>
          <w:rFonts w:ascii="Amiri-Regular" w:cs="Amiri-Regular" w:hint="cs"/>
          <w:szCs w:val="20"/>
          <w:rtl/>
        </w:rPr>
        <w:t>في</w:t>
      </w:r>
      <w:r w:rsidRPr="002F2260">
        <w:rPr>
          <w:rFonts w:ascii="Amiri-Regular" w:cs="Amiri-Regular"/>
          <w:szCs w:val="20"/>
        </w:rPr>
        <w:t xml:space="preserve"> </w:t>
      </w:r>
      <w:r w:rsidRPr="002F2260">
        <w:rPr>
          <w:rFonts w:ascii="Amiri-Regular" w:cs="Amiri-Regular" w:hint="cs"/>
          <w:szCs w:val="20"/>
          <w:rtl/>
        </w:rPr>
        <w:t>الحدود</w:t>
      </w:r>
      <w:r w:rsidRPr="002F2260">
        <w:rPr>
          <w:rFonts w:ascii="Amiri-Regular" w:cs="Amiri-Regular"/>
          <w:szCs w:val="20"/>
        </w:rPr>
        <w:t xml:space="preserve"> </w:t>
      </w:r>
      <w:r w:rsidRPr="002F2260">
        <w:rPr>
          <w:rFonts w:ascii="Amiri-Regular" w:cs="Amiri-Regular" w:hint="cs"/>
          <w:szCs w:val="20"/>
          <w:rtl/>
        </w:rPr>
        <w:t>التي</w:t>
      </w:r>
      <w:r w:rsidRPr="002F2260">
        <w:rPr>
          <w:rFonts w:ascii="Amiri-Regular" w:cs="Amiri-Regular"/>
          <w:szCs w:val="20"/>
        </w:rPr>
        <w:t xml:space="preserve"> </w:t>
      </w:r>
      <w:r w:rsidRPr="002F2260">
        <w:rPr>
          <w:rFonts w:ascii="Amiri-Regular" w:cs="Amiri-Regular" w:hint="cs"/>
          <w:szCs w:val="20"/>
          <w:rtl/>
        </w:rPr>
        <w:t>أقرها المشرع</w:t>
      </w:r>
      <w:r w:rsidRPr="002F2260">
        <w:rPr>
          <w:rFonts w:ascii="Amiri-Regular" w:cs="Amiri-Regular"/>
          <w:szCs w:val="20"/>
        </w:rPr>
        <w:t xml:space="preserve"> </w:t>
      </w:r>
      <w:r w:rsidRPr="002F2260">
        <w:rPr>
          <w:rFonts w:ascii="Amiri-Regular" w:cs="Amiri-Regular" w:hint="cs"/>
          <w:szCs w:val="20"/>
          <w:rtl/>
        </w:rPr>
        <w:t>والتي</w:t>
      </w:r>
      <w:r w:rsidRPr="002F2260">
        <w:rPr>
          <w:rFonts w:ascii="Amiri-Regular" w:cs="Amiri-Regular"/>
          <w:szCs w:val="20"/>
        </w:rPr>
        <w:t xml:space="preserve"> </w:t>
      </w:r>
      <w:r w:rsidRPr="002F2260">
        <w:rPr>
          <w:rFonts w:ascii="Amiri-Regular" w:cs="Amiri-Regular" w:hint="cs"/>
          <w:szCs w:val="20"/>
          <w:rtl/>
        </w:rPr>
        <w:t>تأسس</w:t>
      </w:r>
      <w:r w:rsidRPr="002F2260">
        <w:rPr>
          <w:rFonts w:ascii="Amiri-Regular" w:cs="Amiri-Regular"/>
          <w:szCs w:val="20"/>
        </w:rPr>
        <w:t xml:space="preserve"> </w:t>
      </w:r>
      <w:r w:rsidRPr="002F2260">
        <w:rPr>
          <w:rFonts w:ascii="Amiri-Regular" w:cs="Amiri-Regular" w:hint="cs"/>
          <w:szCs w:val="20"/>
          <w:rtl/>
        </w:rPr>
        <w:t>لضمان المحاكمة</w:t>
      </w:r>
      <w:r w:rsidRPr="002F2260">
        <w:rPr>
          <w:rFonts w:ascii="Amiri-Regular" w:cs="Amiri-Regular"/>
          <w:szCs w:val="20"/>
        </w:rPr>
        <w:t xml:space="preserve"> </w:t>
      </w:r>
      <w:r w:rsidRPr="002F2260">
        <w:rPr>
          <w:rFonts w:ascii="Amiri-Regular" w:cs="Amiri-Regular" w:hint="cs"/>
          <w:szCs w:val="20"/>
          <w:rtl/>
        </w:rPr>
        <w:t>العادلة</w:t>
      </w:r>
      <w:r w:rsidRPr="002F2260">
        <w:rPr>
          <w:rFonts w:ascii="Amiri-Regular" w:cs="Amiri-Regular"/>
          <w:szCs w:val="20"/>
        </w:rPr>
        <w:t>.</w:t>
      </w:r>
    </w:p>
    <w:p w14:paraId="587EF5D2" w14:textId="77777777" w:rsidR="005051B7" w:rsidRPr="002F2260" w:rsidRDefault="005051B7" w:rsidP="005051B7">
      <w:pPr>
        <w:pStyle w:val="ListParagraph"/>
        <w:numPr>
          <w:ilvl w:val="0"/>
          <w:numId w:val="40"/>
        </w:numPr>
        <w:bidi/>
        <w:spacing w:before="240"/>
        <w:contextualSpacing w:val="0"/>
        <w:jc w:val="both"/>
        <w:rPr>
          <w:rFonts w:asciiTheme="majorBidi" w:hAnsiTheme="majorBidi" w:cstheme="majorBidi"/>
          <w:b/>
          <w:bCs/>
          <w:spacing w:val="-4"/>
          <w:kern w:val="14"/>
          <w:sz w:val="20"/>
          <w:szCs w:val="20"/>
          <w:rtl/>
        </w:rPr>
      </w:pPr>
      <w:r w:rsidRPr="002F2260">
        <w:rPr>
          <w:rFonts w:asciiTheme="majorBidi" w:hAnsiTheme="majorBidi" w:cstheme="majorBidi"/>
          <w:b/>
          <w:bCs/>
          <w:spacing w:val="-4"/>
          <w:kern w:val="14"/>
          <w:sz w:val="20"/>
          <w:szCs w:val="20"/>
          <w:rtl/>
        </w:rPr>
        <w:t xml:space="preserve">القرار </w:t>
      </w:r>
      <w:proofErr w:type="spellStart"/>
      <w:r w:rsidRPr="002F2260">
        <w:rPr>
          <w:rFonts w:asciiTheme="majorBidi" w:hAnsiTheme="majorBidi" w:cstheme="majorBidi"/>
          <w:b/>
          <w:bCs/>
          <w:spacing w:val="-4"/>
          <w:kern w:val="14"/>
          <w:sz w:val="20"/>
          <w:szCs w:val="20"/>
          <w:rtl/>
        </w:rPr>
        <w:t>التعقيبي</w:t>
      </w:r>
      <w:proofErr w:type="spellEnd"/>
      <w:r w:rsidRPr="002F2260">
        <w:rPr>
          <w:rFonts w:asciiTheme="majorBidi" w:hAnsiTheme="majorBidi" w:cstheme="majorBidi"/>
          <w:b/>
          <w:bCs/>
          <w:spacing w:val="-4"/>
          <w:kern w:val="14"/>
          <w:sz w:val="20"/>
          <w:szCs w:val="20"/>
          <w:rtl/>
        </w:rPr>
        <w:t xml:space="preserve"> عدد ـ 42717</w:t>
      </w:r>
      <w:r w:rsidRPr="002F2260">
        <w:rPr>
          <w:rFonts w:asciiTheme="majorBidi" w:hAnsiTheme="majorBidi" w:cstheme="majorBidi" w:hint="cs"/>
          <w:b/>
          <w:bCs/>
          <w:spacing w:val="-4"/>
          <w:kern w:val="14"/>
          <w:sz w:val="20"/>
          <w:szCs w:val="20"/>
          <w:rtl/>
        </w:rPr>
        <w:t xml:space="preserve"> </w:t>
      </w:r>
      <w:r w:rsidRPr="002F2260">
        <w:rPr>
          <w:rFonts w:asciiTheme="majorBidi" w:hAnsiTheme="majorBidi" w:cstheme="majorBidi"/>
          <w:b/>
          <w:bCs/>
          <w:spacing w:val="-4"/>
          <w:kern w:val="14"/>
          <w:sz w:val="20"/>
          <w:szCs w:val="20"/>
          <w:rtl/>
        </w:rPr>
        <w:t>المؤرخ في 23 نوفمبر</w:t>
      </w:r>
      <w:r w:rsidRPr="002F2260">
        <w:rPr>
          <w:rFonts w:asciiTheme="majorBidi" w:hAnsiTheme="majorBidi" w:cstheme="majorBidi" w:hint="cs"/>
          <w:b/>
          <w:bCs/>
          <w:spacing w:val="-4"/>
          <w:kern w:val="14"/>
          <w:sz w:val="20"/>
          <w:szCs w:val="20"/>
          <w:rtl/>
        </w:rPr>
        <w:t xml:space="preserve">2017 </w:t>
      </w:r>
    </w:p>
    <w:p w14:paraId="19A9583A" w14:textId="77777777" w:rsidR="005051B7" w:rsidRPr="002F2260" w:rsidRDefault="005051B7" w:rsidP="00A213B4">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وحيث أن </w:t>
      </w:r>
      <w:r w:rsidRPr="002F2260">
        <w:rPr>
          <w:rFonts w:asciiTheme="majorBidi" w:hAnsiTheme="majorBidi" w:cstheme="majorBidi"/>
          <w:spacing w:val="-4"/>
          <w:kern w:val="14"/>
          <w:szCs w:val="20"/>
          <w:rtl/>
        </w:rPr>
        <w:t>مناط إسناد جريمة الانضمام إلى تنظيم إرهابي يتحقق بأي نشاط ماد</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ى يعب</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ر عن إرادة الجاني في الانخراط في عضوية التنظيم المذكور ... وتكون وظيفة المحكمة إثبات الحقيقة بجميع صورها وعليها أن تبحث بنفسها من خلال إجراءات المحاكمة عن هذه الحقيقة دون أن تحم</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ل المتهم عبء إثبات البراءة، فهذه البراءة أمر مفترض ولا محل لإثباتها أمام المحكمة وكل ما هو جدير بالبحث هو التحقق مما إذا كانت هناك أدل</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ة كافية يمكنها أن تدحض هذه القرينة القانونية</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w:t>
      </w:r>
      <w:proofErr w:type="spellStart"/>
      <w:r w:rsidRPr="002F2260">
        <w:rPr>
          <w:rFonts w:asciiTheme="majorBidi" w:hAnsiTheme="majorBidi" w:cstheme="majorBidi"/>
          <w:spacing w:val="-4"/>
          <w:kern w:val="14"/>
          <w:szCs w:val="20"/>
          <w:rtl/>
        </w:rPr>
        <w:t>أا</w:t>
      </w:r>
      <w:proofErr w:type="spellEnd"/>
      <w:r w:rsidRPr="002F2260">
        <w:rPr>
          <w:rFonts w:asciiTheme="majorBidi" w:hAnsiTheme="majorBidi" w:cstheme="majorBidi"/>
          <w:spacing w:val="-4"/>
          <w:kern w:val="14"/>
          <w:szCs w:val="20"/>
          <w:rtl/>
        </w:rPr>
        <w:t xml:space="preserve"> إذا خلت الأبحاث من دليل قاطع على صحة </w:t>
      </w:r>
      <w:r w:rsidRPr="002F2260">
        <w:rPr>
          <w:rFonts w:asciiTheme="majorBidi" w:hAnsiTheme="majorBidi" w:cstheme="majorBidi" w:hint="cs"/>
          <w:spacing w:val="-4"/>
          <w:kern w:val="14"/>
          <w:szCs w:val="20"/>
          <w:rtl/>
        </w:rPr>
        <w:t>الاتهام</w:t>
      </w:r>
      <w:r w:rsidRPr="002F2260">
        <w:rPr>
          <w:rFonts w:asciiTheme="majorBidi" w:hAnsiTheme="majorBidi" w:cstheme="majorBidi"/>
          <w:spacing w:val="-4"/>
          <w:kern w:val="14"/>
          <w:szCs w:val="20"/>
          <w:rtl/>
        </w:rPr>
        <w:t xml:space="preserve"> فلا يلتزم المتهم بتقديم أي دليل على براءته لأن الأصل فيه هو </w:t>
      </w:r>
      <w:r w:rsidRPr="002F2260">
        <w:rPr>
          <w:rFonts w:asciiTheme="majorBidi" w:hAnsiTheme="majorBidi" w:cstheme="majorBidi" w:hint="cs"/>
          <w:spacing w:val="-4"/>
          <w:kern w:val="14"/>
          <w:szCs w:val="20"/>
          <w:rtl/>
        </w:rPr>
        <w:t>البراءة".</w:t>
      </w:r>
    </w:p>
    <w:p w14:paraId="10AA61DF" w14:textId="77777777" w:rsidR="005051B7" w:rsidRPr="002F2260" w:rsidRDefault="005051B7" w:rsidP="005051B7">
      <w:pPr>
        <w:bidi/>
        <w:spacing w:before="240" w:line="360" w:lineRule="auto"/>
        <w:jc w:val="both"/>
        <w:rPr>
          <w:rFonts w:asciiTheme="majorBidi" w:hAnsiTheme="majorBidi" w:cstheme="majorBidi"/>
          <w:rtl/>
          <w:lang w:bidi="ar-TN"/>
        </w:rPr>
      </w:pPr>
      <w:r w:rsidRPr="002F2260">
        <w:rPr>
          <w:rFonts w:asciiTheme="majorBidi" w:hAnsiTheme="majorBidi" w:cstheme="majorBidi" w:hint="cs"/>
          <w:b/>
          <w:bCs/>
          <w:rtl/>
          <w:lang w:val="en-US"/>
        </w:rPr>
        <w:t xml:space="preserve">    </w:t>
      </w:r>
      <w:r w:rsidRPr="002F2260">
        <w:rPr>
          <w:rFonts w:asciiTheme="majorBidi" w:hAnsiTheme="majorBidi" w:cstheme="majorBidi"/>
          <w:b/>
          <w:bCs/>
          <w:rtl/>
          <w:lang w:val="en-US"/>
        </w:rPr>
        <w:t xml:space="preserve">الإجابة على المسائل الواردة بالفقرة </w:t>
      </w:r>
      <w:r w:rsidRPr="002F2260">
        <w:rPr>
          <w:rFonts w:asciiTheme="majorBidi" w:hAnsiTheme="majorBidi" w:cstheme="majorBidi" w:hint="cs"/>
          <w:b/>
          <w:bCs/>
          <w:rtl/>
          <w:lang w:val="en-US"/>
        </w:rPr>
        <w:t>5</w:t>
      </w:r>
      <w:r w:rsidRPr="002F2260">
        <w:rPr>
          <w:rFonts w:asciiTheme="majorBidi" w:hAnsiTheme="majorBidi" w:cstheme="majorBidi"/>
          <w:b/>
          <w:bCs/>
          <w:rtl/>
          <w:lang w:val="en-US"/>
        </w:rPr>
        <w:t xml:space="preserve"> من قائمة المسائل</w:t>
      </w:r>
    </w:p>
    <w:p w14:paraId="73794F59" w14:textId="77777777" w:rsidR="005051B7" w:rsidRPr="002F2260" w:rsidRDefault="005051B7" w:rsidP="005051B7">
      <w:pPr>
        <w:bidi/>
        <w:spacing w:after="120" w:line="360" w:lineRule="auto"/>
        <w:jc w:val="both"/>
        <w:rPr>
          <w:rFonts w:asciiTheme="majorBidi" w:hAnsiTheme="majorBidi" w:cstheme="majorBidi"/>
          <w:b/>
          <w:bCs/>
          <w:rtl/>
          <w:lang w:bidi="ar-TN"/>
        </w:rPr>
      </w:pPr>
      <w:r w:rsidRPr="002F2260">
        <w:rPr>
          <w:rFonts w:asciiTheme="majorBidi" w:hAnsiTheme="majorBidi" w:cstheme="majorBidi" w:hint="cs"/>
          <w:b/>
          <w:bCs/>
          <w:rtl/>
          <w:lang w:bidi="ar-TN"/>
        </w:rPr>
        <w:t xml:space="preserve">    (هيئة حقوق الإنسان)</w:t>
      </w:r>
    </w:p>
    <w:p w14:paraId="0FE5F109" w14:textId="77777777" w:rsidR="005051B7" w:rsidRPr="002F2260" w:rsidRDefault="005051B7" w:rsidP="00FE1008">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تم اصدار القانون الأساسي </w:t>
      </w:r>
      <w:r w:rsidRPr="002F2260">
        <w:rPr>
          <w:rFonts w:asciiTheme="majorBidi" w:hAnsiTheme="majorBidi" w:cstheme="majorBidi"/>
          <w:spacing w:val="-4"/>
          <w:kern w:val="14"/>
          <w:szCs w:val="20"/>
          <w:rtl/>
          <w:lang w:bidi="ar-TN"/>
        </w:rPr>
        <w:t>ل</w:t>
      </w:r>
      <w:r w:rsidRPr="002F2260">
        <w:rPr>
          <w:rFonts w:asciiTheme="majorBidi" w:hAnsiTheme="majorBidi" w:cstheme="majorBidi"/>
          <w:spacing w:val="-4"/>
          <w:kern w:val="14"/>
          <w:szCs w:val="20"/>
          <w:rtl/>
        </w:rPr>
        <w:t xml:space="preserve">هيئة حقوق الإنسان سنة </w:t>
      </w:r>
      <w:r w:rsidRPr="002F2260">
        <w:rPr>
          <w:rFonts w:asciiTheme="majorBidi" w:hAnsiTheme="majorBidi" w:cstheme="majorBidi" w:hint="cs"/>
          <w:spacing w:val="-4"/>
          <w:kern w:val="14"/>
          <w:szCs w:val="20"/>
          <w:rtl/>
        </w:rPr>
        <w:t>2018،</w:t>
      </w:r>
      <w:r w:rsidRPr="002F2260">
        <w:rPr>
          <w:rFonts w:asciiTheme="majorBidi" w:hAnsiTheme="majorBidi" w:cstheme="majorBidi"/>
          <w:spacing w:val="-4"/>
          <w:kern w:val="14"/>
          <w:szCs w:val="20"/>
          <w:rtl/>
        </w:rPr>
        <w:t xml:space="preserve"> </w:t>
      </w:r>
      <w:proofErr w:type="spellStart"/>
      <w:r w:rsidRPr="002F2260">
        <w:rPr>
          <w:rFonts w:asciiTheme="majorBidi" w:hAnsiTheme="majorBidi" w:cstheme="majorBidi" w:hint="cs"/>
          <w:spacing w:val="-4"/>
          <w:kern w:val="14"/>
          <w:szCs w:val="20"/>
          <w:rtl/>
        </w:rPr>
        <w:t>إعتمادا</w:t>
      </w:r>
      <w:proofErr w:type="spellEnd"/>
      <w:r w:rsidRPr="002F2260">
        <w:rPr>
          <w:rFonts w:asciiTheme="majorBidi" w:hAnsiTheme="majorBidi" w:cstheme="majorBidi"/>
          <w:spacing w:val="-4"/>
          <w:kern w:val="14"/>
          <w:szCs w:val="20"/>
          <w:rtl/>
        </w:rPr>
        <w:t xml:space="preserve"> على مقاربة تشاركية مع مختلف الفاعلين</w:t>
      </w:r>
      <w:r w:rsidRPr="002F2260">
        <w:rPr>
          <w:rStyle w:val="FootnoteReference"/>
          <w:rFonts w:asciiTheme="majorBidi" w:hAnsiTheme="majorBidi" w:cstheme="majorBidi"/>
          <w:spacing w:val="-4"/>
          <w:kern w:val="14"/>
          <w:sz w:val="20"/>
          <w:szCs w:val="20"/>
          <w:rtl/>
        </w:rPr>
        <w:footnoteReference w:id="14"/>
      </w:r>
      <w:r w:rsidRPr="002F2260">
        <w:rPr>
          <w:rFonts w:asciiTheme="majorBidi" w:hAnsiTheme="majorBidi" w:cstheme="majorBidi"/>
          <w:spacing w:val="-4"/>
          <w:kern w:val="14"/>
          <w:szCs w:val="20"/>
          <w:rtl/>
        </w:rPr>
        <w:t xml:space="preserve">. وتستجيب الهيئة وفق هذا القانون، </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لمعايير باريس</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المتعلقة بالآليات الوطنية لحقوق الانسان من حيث تمتعها بصلاحيات واسعة</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تتمثل بالأساس في مراقبة احترام حقوق الإنسان وحمايتها وتعزيزها وتطويرها ورصد كل حالات الانتهاكات في المجال وإجراء التحقيقات والتحريات الضرورية بشأنها واتخاذ جميع الإجراءات والتدابير القانونية لمعالجتها.</w:t>
      </w:r>
    </w:p>
    <w:p w14:paraId="035CA8BC"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eastAsia="Calibri" w:hAnsiTheme="majorBidi" w:cstheme="majorBidi" w:hint="cs"/>
          <w:spacing w:val="-4"/>
          <w:kern w:val="14"/>
          <w:szCs w:val="20"/>
          <w:rtl/>
        </w:rPr>
        <w:t xml:space="preserve">  انطلقت</w:t>
      </w:r>
      <w:r w:rsidRPr="002F2260">
        <w:rPr>
          <w:rFonts w:asciiTheme="majorBidi" w:eastAsia="Calibri" w:hAnsiTheme="majorBidi" w:cstheme="majorBidi"/>
          <w:spacing w:val="-4"/>
          <w:kern w:val="14"/>
          <w:szCs w:val="20"/>
          <w:rtl/>
        </w:rPr>
        <w:t xml:space="preserve"> إجراءات تركيز</w:t>
      </w:r>
      <w:r w:rsidRPr="002F2260">
        <w:rPr>
          <w:rFonts w:asciiTheme="majorBidi" w:eastAsia="Calibri" w:hAnsiTheme="majorBidi" w:cstheme="majorBidi" w:hint="cs"/>
          <w:spacing w:val="-4"/>
          <w:kern w:val="14"/>
          <w:szCs w:val="20"/>
          <w:rtl/>
        </w:rPr>
        <w:t xml:space="preserve"> هيئة حقوق الإنسان </w:t>
      </w:r>
      <w:r w:rsidRPr="002F2260">
        <w:rPr>
          <w:rFonts w:asciiTheme="majorBidi" w:eastAsia="Calibri" w:hAnsiTheme="majorBidi" w:cstheme="majorBidi"/>
          <w:spacing w:val="-4"/>
          <w:kern w:val="14"/>
          <w:szCs w:val="20"/>
          <w:rtl/>
        </w:rPr>
        <w:t xml:space="preserve">سنة </w:t>
      </w:r>
      <w:r w:rsidRPr="002F2260">
        <w:rPr>
          <w:rFonts w:asciiTheme="majorBidi" w:eastAsia="Calibri" w:hAnsiTheme="majorBidi" w:cstheme="majorBidi" w:hint="cs"/>
          <w:spacing w:val="-4"/>
          <w:kern w:val="14"/>
          <w:szCs w:val="20"/>
          <w:rtl/>
        </w:rPr>
        <w:t>2019،</w:t>
      </w:r>
      <w:r w:rsidRPr="002F2260">
        <w:rPr>
          <w:rFonts w:asciiTheme="majorBidi" w:eastAsia="Calibri" w:hAnsiTheme="majorBidi" w:cstheme="majorBidi"/>
          <w:spacing w:val="-4"/>
          <w:kern w:val="14"/>
          <w:szCs w:val="20"/>
          <w:rtl/>
        </w:rPr>
        <w:t xml:space="preserve"> </w:t>
      </w:r>
      <w:r w:rsidRPr="002F2260">
        <w:rPr>
          <w:rFonts w:asciiTheme="majorBidi" w:eastAsia="Calibri" w:hAnsiTheme="majorBidi" w:cstheme="majorBidi"/>
          <w:spacing w:val="-4"/>
          <w:kern w:val="14"/>
          <w:szCs w:val="20"/>
          <w:rtl/>
          <w:lang w:bidi="ar-TN"/>
        </w:rPr>
        <w:t xml:space="preserve">لكنها لم تستكمل من قبل البرلمان السابق. </w:t>
      </w:r>
      <w:r w:rsidRPr="002F2260">
        <w:rPr>
          <w:rFonts w:asciiTheme="majorBidi" w:eastAsia="Calibri" w:hAnsiTheme="majorBidi" w:cstheme="majorBidi"/>
          <w:spacing w:val="-4"/>
          <w:kern w:val="14"/>
          <w:szCs w:val="20"/>
          <w:rtl/>
        </w:rPr>
        <w:t xml:space="preserve">وتواصل الهيئة العليا لحقوق الانسان والحريات الأساسية </w:t>
      </w:r>
      <w:r w:rsidRPr="002F2260">
        <w:rPr>
          <w:rFonts w:asciiTheme="majorBidi" w:hAnsiTheme="majorBidi" w:cstheme="majorBidi"/>
          <w:spacing w:val="-4"/>
          <w:kern w:val="14"/>
          <w:szCs w:val="20"/>
          <w:rtl/>
        </w:rPr>
        <w:t>المحدثة</w:t>
      </w:r>
      <w:r w:rsidRPr="002F2260">
        <w:rPr>
          <w:rFonts w:asciiTheme="majorBidi" w:eastAsia="Calibri" w:hAnsiTheme="majorBidi" w:cstheme="majorBidi"/>
          <w:spacing w:val="-4"/>
          <w:kern w:val="14"/>
          <w:szCs w:val="20"/>
          <w:rtl/>
        </w:rPr>
        <w:t xml:space="preserve"> منذ جوان 2008 أداء مهامها</w:t>
      </w:r>
      <w:r w:rsidRPr="002F2260">
        <w:rPr>
          <w:rFonts w:asciiTheme="majorBidi" w:eastAsia="Calibri" w:hAnsiTheme="majorBidi" w:cstheme="majorBidi" w:hint="cs"/>
          <w:spacing w:val="-4"/>
          <w:kern w:val="14"/>
          <w:szCs w:val="20"/>
          <w:rtl/>
        </w:rPr>
        <w:t>.</w:t>
      </w:r>
    </w:p>
    <w:p w14:paraId="14C1EC32"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يقدم </w:t>
      </w:r>
      <w:r w:rsidRPr="002F2260">
        <w:rPr>
          <w:rFonts w:asciiTheme="majorBidi" w:hAnsiTheme="majorBidi" w:cstheme="majorBidi"/>
          <w:b/>
          <w:bCs/>
          <w:spacing w:val="-4"/>
          <w:kern w:val="14"/>
          <w:szCs w:val="20"/>
          <w:rtl/>
        </w:rPr>
        <w:t>الجدول</w:t>
      </w:r>
      <w:r w:rsidRPr="002F2260">
        <w:rPr>
          <w:rFonts w:asciiTheme="majorBidi" w:hAnsiTheme="majorBidi" w:cstheme="majorBidi" w:hint="cs"/>
          <w:b/>
          <w:bCs/>
          <w:spacing w:val="-4"/>
          <w:kern w:val="14"/>
          <w:szCs w:val="20"/>
          <w:rtl/>
        </w:rPr>
        <w:t xml:space="preserve"> بالملحق عدد 2</w:t>
      </w:r>
      <w:r w:rsidRPr="002F2260">
        <w:rPr>
          <w:rFonts w:asciiTheme="majorBidi" w:hAnsiTheme="majorBidi" w:cstheme="majorBidi"/>
          <w:spacing w:val="-4"/>
          <w:kern w:val="14"/>
          <w:szCs w:val="20"/>
          <w:rtl/>
        </w:rPr>
        <w:t xml:space="preserve"> بيانات إحصائية عن الفترة قيد الاستعراض بشأن شكاوى التعذيب أو إساءة المعاملة التي تلقتها الهيئة العليا لحقوق الإنسان والحريات الأساسية</w:t>
      </w:r>
      <w:r w:rsidRPr="002F2260">
        <w:rPr>
          <w:rFonts w:asciiTheme="majorBidi" w:hAnsiTheme="majorBidi" w:cstheme="majorBidi" w:hint="cs"/>
          <w:spacing w:val="-4"/>
          <w:kern w:val="14"/>
          <w:szCs w:val="20"/>
          <w:rtl/>
        </w:rPr>
        <w:t>.</w:t>
      </w:r>
    </w:p>
    <w:p w14:paraId="6E8F00F8" w14:textId="77777777" w:rsidR="005051B7" w:rsidRPr="002F2260" w:rsidRDefault="005051B7" w:rsidP="005051B7">
      <w:pPr>
        <w:bidi/>
        <w:spacing w:line="360" w:lineRule="auto"/>
        <w:jc w:val="both"/>
        <w:rPr>
          <w:rFonts w:asciiTheme="majorBidi" w:hAnsiTheme="majorBidi" w:cstheme="majorBidi"/>
          <w:rtl/>
          <w:lang w:bidi="ar-TN"/>
        </w:rPr>
      </w:pPr>
      <w:r w:rsidRPr="002F2260">
        <w:rPr>
          <w:rFonts w:asciiTheme="majorBidi" w:hAnsiTheme="majorBidi" w:cstheme="majorBidi" w:hint="cs"/>
          <w:b/>
          <w:bCs/>
          <w:rtl/>
          <w:lang w:val="en-US"/>
        </w:rPr>
        <w:t xml:space="preserve">   </w:t>
      </w:r>
      <w:r w:rsidRPr="002F2260">
        <w:rPr>
          <w:rFonts w:asciiTheme="majorBidi" w:hAnsiTheme="majorBidi" w:cstheme="majorBidi"/>
          <w:b/>
          <w:bCs/>
          <w:rtl/>
          <w:lang w:val="en-US"/>
        </w:rPr>
        <w:t xml:space="preserve">الإجابة على المسائل الواردة بالفقرة </w:t>
      </w:r>
      <w:r w:rsidRPr="002F2260">
        <w:rPr>
          <w:rFonts w:asciiTheme="majorBidi" w:hAnsiTheme="majorBidi" w:cstheme="majorBidi" w:hint="cs"/>
          <w:b/>
          <w:bCs/>
          <w:rtl/>
          <w:lang w:val="en-US"/>
        </w:rPr>
        <w:t>6</w:t>
      </w:r>
      <w:r w:rsidRPr="002F2260">
        <w:rPr>
          <w:rFonts w:asciiTheme="majorBidi" w:hAnsiTheme="majorBidi" w:cstheme="majorBidi"/>
          <w:b/>
          <w:bCs/>
          <w:rtl/>
          <w:lang w:val="en-US"/>
        </w:rPr>
        <w:t xml:space="preserve"> من قائمة المسائل</w:t>
      </w:r>
    </w:p>
    <w:p w14:paraId="7F251CE1" w14:textId="77777777" w:rsidR="005051B7" w:rsidRPr="002F2260" w:rsidRDefault="005051B7" w:rsidP="005051B7">
      <w:pPr>
        <w:bidi/>
        <w:spacing w:after="120" w:line="360" w:lineRule="auto"/>
        <w:jc w:val="both"/>
        <w:rPr>
          <w:rFonts w:asciiTheme="majorBidi" w:hAnsiTheme="majorBidi" w:cstheme="majorBidi"/>
          <w:b/>
          <w:bCs/>
          <w:rtl/>
          <w:lang w:bidi="ar-TN"/>
        </w:rPr>
      </w:pPr>
      <w:r w:rsidRPr="002F2260">
        <w:rPr>
          <w:rFonts w:asciiTheme="majorBidi" w:hAnsiTheme="majorBidi" w:cstheme="majorBidi" w:hint="cs"/>
          <w:b/>
          <w:bCs/>
          <w:rtl/>
          <w:lang w:bidi="ar-TN"/>
        </w:rPr>
        <w:t xml:space="preserve">   (مناهضة العنف ضد المرأة)</w:t>
      </w:r>
    </w:p>
    <w:p w14:paraId="4DD1EE6E" w14:textId="77777777" w:rsidR="005051B7" w:rsidRPr="00F13EA2" w:rsidRDefault="005051B7" w:rsidP="005051B7">
      <w:pPr>
        <w:bidi/>
        <w:spacing w:before="240"/>
        <w:jc w:val="both"/>
        <w:rPr>
          <w:rFonts w:asciiTheme="majorBidi" w:eastAsia="Calibri" w:hAnsiTheme="majorBidi" w:cstheme="majorBidi"/>
          <w:b/>
          <w:bCs/>
          <w:spacing w:val="-4"/>
          <w:kern w:val="14"/>
          <w:sz w:val="24"/>
          <w:szCs w:val="24"/>
          <w:rtl/>
          <w:lang w:bidi="ar-TN"/>
        </w:rPr>
      </w:pPr>
      <w:r w:rsidRPr="00F13EA2">
        <w:rPr>
          <w:rFonts w:asciiTheme="majorBidi" w:eastAsia="Calibri" w:hAnsiTheme="majorBidi" w:cstheme="majorBidi" w:hint="cs"/>
          <w:b/>
          <w:bCs/>
          <w:spacing w:val="-4"/>
          <w:kern w:val="14"/>
          <w:sz w:val="24"/>
          <w:szCs w:val="24"/>
          <w:rtl/>
          <w:lang w:bidi="ar-TN"/>
        </w:rPr>
        <w:t xml:space="preserve">     1. </w:t>
      </w:r>
      <w:r w:rsidRPr="00F13EA2">
        <w:rPr>
          <w:rFonts w:asciiTheme="majorBidi" w:eastAsia="Calibri" w:hAnsiTheme="majorBidi" w:cstheme="majorBidi"/>
          <w:b/>
          <w:bCs/>
          <w:spacing w:val="-4"/>
          <w:kern w:val="14"/>
          <w:sz w:val="24"/>
          <w:szCs w:val="24"/>
          <w:rtl/>
          <w:lang w:bidi="ar-TN"/>
        </w:rPr>
        <w:t xml:space="preserve">بيانات إحصائية حول العنف </w:t>
      </w:r>
      <w:proofErr w:type="spellStart"/>
      <w:r w:rsidRPr="00F13EA2">
        <w:rPr>
          <w:rFonts w:asciiTheme="majorBidi" w:eastAsia="Calibri" w:hAnsiTheme="majorBidi" w:cstheme="majorBidi"/>
          <w:b/>
          <w:bCs/>
          <w:spacing w:val="-4"/>
          <w:kern w:val="14"/>
          <w:sz w:val="24"/>
          <w:szCs w:val="24"/>
          <w:rtl/>
          <w:lang w:bidi="ar-TN"/>
        </w:rPr>
        <w:t>الجنساني</w:t>
      </w:r>
      <w:proofErr w:type="spellEnd"/>
      <w:r w:rsidRPr="00F13EA2">
        <w:rPr>
          <w:rFonts w:asciiTheme="majorBidi" w:eastAsia="Calibri" w:hAnsiTheme="majorBidi" w:cstheme="majorBidi"/>
          <w:b/>
          <w:bCs/>
          <w:spacing w:val="-4"/>
          <w:kern w:val="14"/>
          <w:sz w:val="24"/>
          <w:szCs w:val="24"/>
          <w:rtl/>
          <w:lang w:bidi="ar-TN"/>
        </w:rPr>
        <w:t xml:space="preserve"> </w:t>
      </w:r>
    </w:p>
    <w:p w14:paraId="09B4D432"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eastAsia="Calibri" w:hAnsiTheme="majorBidi" w:cstheme="majorBidi"/>
          <w:b/>
          <w:bCs/>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بلغ عدد المكالمات الواردة على الخط الأخضر سنة 2022 حوالي 8300 مكالمة</w:t>
      </w:r>
      <w:r w:rsidRPr="002F2260">
        <w:rPr>
          <w:rStyle w:val="FootnoteReference"/>
          <w:rFonts w:asciiTheme="majorBidi" w:eastAsia="Calibri" w:hAnsiTheme="majorBidi" w:cstheme="majorBidi"/>
          <w:spacing w:val="-4"/>
          <w:kern w:val="14"/>
          <w:sz w:val="20"/>
          <w:szCs w:val="20"/>
          <w:rtl/>
          <w:lang w:bidi="ar-TN"/>
        </w:rPr>
        <w:footnoteReference w:id="15"/>
      </w:r>
      <w:r w:rsidRPr="002F2260">
        <w:rPr>
          <w:rFonts w:asciiTheme="majorBidi" w:eastAsia="Calibri" w:hAnsiTheme="majorBidi" w:cstheme="majorBidi"/>
          <w:spacing w:val="-4"/>
          <w:kern w:val="14"/>
          <w:szCs w:val="20"/>
          <w:rtl/>
          <w:lang w:bidi="ar-TN"/>
        </w:rPr>
        <w:t>، ويتعلق 16</w:t>
      </w:r>
      <w:r w:rsidRPr="002F2260">
        <w:rPr>
          <w:rFonts w:asciiTheme="majorBidi" w:eastAsia="Calibri" w:hAnsiTheme="majorBidi" w:cstheme="majorBidi"/>
          <w:spacing w:val="-4"/>
          <w:kern w:val="14"/>
          <w:szCs w:val="20"/>
          <w:lang w:bidi="ar-TN"/>
        </w:rPr>
        <w:t>%</w:t>
      </w:r>
      <w:r w:rsidRPr="002F2260">
        <w:rPr>
          <w:rFonts w:asciiTheme="majorBidi" w:eastAsia="Calibri" w:hAnsiTheme="majorBidi" w:cstheme="majorBidi"/>
          <w:spacing w:val="-4"/>
          <w:kern w:val="14"/>
          <w:szCs w:val="20"/>
          <w:rtl/>
          <w:lang w:bidi="ar-TN"/>
        </w:rPr>
        <w:t xml:space="preserve"> من هذه المكالمات بإشعارات حول حالات عنف مسلط على النساء، ورغم انخفاض عدد المكالمات الواردة مقارنة بسنة 2020، إلا أن</w:t>
      </w:r>
      <w:r w:rsidRPr="002F2260">
        <w:rPr>
          <w:rFonts w:asciiTheme="majorBidi" w:eastAsia="Calibri" w:hAnsiTheme="majorBidi" w:cstheme="majorBidi" w:hint="cs"/>
          <w:spacing w:val="-4"/>
          <w:kern w:val="14"/>
          <w:szCs w:val="20"/>
          <w:rtl/>
          <w:lang w:bidi="ar-TN"/>
        </w:rPr>
        <w:t xml:space="preserve"> عدد</w:t>
      </w:r>
      <w:r w:rsidRPr="002F2260">
        <w:rPr>
          <w:rFonts w:asciiTheme="majorBidi" w:eastAsia="Calibri" w:hAnsiTheme="majorBidi" w:cstheme="majorBidi"/>
          <w:spacing w:val="-4"/>
          <w:kern w:val="14"/>
          <w:szCs w:val="20"/>
          <w:rtl/>
          <w:lang w:bidi="ar-TN"/>
        </w:rPr>
        <w:t xml:space="preserve"> الإشعارات</w:t>
      </w:r>
      <w:r w:rsidRPr="002F2260">
        <w:rPr>
          <w:rFonts w:asciiTheme="majorBidi" w:eastAsia="Calibri" w:hAnsiTheme="majorBidi" w:cstheme="majorBidi" w:hint="cs"/>
          <w:spacing w:val="-4"/>
          <w:kern w:val="14"/>
          <w:szCs w:val="20"/>
          <w:rtl/>
          <w:lang w:bidi="ar-TN"/>
        </w:rPr>
        <w:t xml:space="preserve"> إجمالا</w:t>
      </w:r>
      <w:r w:rsidRPr="002F2260">
        <w:rPr>
          <w:rFonts w:asciiTheme="majorBidi" w:eastAsia="Calibri" w:hAnsiTheme="majorBidi" w:cstheme="majorBidi"/>
          <w:spacing w:val="-4"/>
          <w:kern w:val="14"/>
          <w:szCs w:val="20"/>
          <w:rtl/>
          <w:lang w:bidi="ar-TN"/>
        </w:rPr>
        <w:t xml:space="preserve"> بقي مرتفع</w:t>
      </w:r>
      <w:r w:rsidRPr="002F2260">
        <w:rPr>
          <w:rFonts w:asciiTheme="majorBidi" w:eastAsia="Calibri" w:hAnsiTheme="majorBidi" w:cstheme="majorBidi" w:hint="cs"/>
          <w:spacing w:val="-4"/>
          <w:kern w:val="14"/>
          <w:szCs w:val="20"/>
          <w:rtl/>
          <w:lang w:bidi="ar-TN"/>
        </w:rPr>
        <w:t>ا</w:t>
      </w:r>
      <w:r w:rsidRPr="002F2260">
        <w:rPr>
          <w:rFonts w:asciiTheme="majorBidi" w:eastAsia="Calibri" w:hAnsiTheme="majorBidi" w:cstheme="majorBidi"/>
          <w:spacing w:val="-4"/>
          <w:kern w:val="14"/>
          <w:szCs w:val="20"/>
          <w:rtl/>
          <w:lang w:bidi="ar-TN"/>
        </w:rPr>
        <w:t xml:space="preserve"> مقارنة بالسنوات السابقة لـ </w:t>
      </w:r>
      <w:r w:rsidRPr="002F2260">
        <w:rPr>
          <w:rFonts w:asciiTheme="majorBidi" w:eastAsia="Calibri" w:hAnsiTheme="majorBidi" w:cstheme="majorBidi" w:hint="cs"/>
          <w:spacing w:val="-4"/>
          <w:kern w:val="14"/>
          <w:szCs w:val="20"/>
          <w:rtl/>
          <w:lang w:bidi="ar-TN"/>
        </w:rPr>
        <w:t>2020، وذلك بمرّتين على الأقل</w:t>
      </w:r>
      <w:r w:rsidRPr="002F2260">
        <w:rPr>
          <w:rFonts w:asciiTheme="majorBidi" w:eastAsia="Calibri" w:hAnsiTheme="majorBidi" w:cstheme="majorBidi"/>
          <w:b/>
          <w:bCs/>
          <w:spacing w:val="-4"/>
          <w:kern w:val="14"/>
          <w:szCs w:val="20"/>
          <w:rtl/>
          <w:lang w:bidi="ar-TN"/>
        </w:rPr>
        <w:t xml:space="preserve"> (الملحق عدد 3)، </w:t>
      </w:r>
      <w:r w:rsidRPr="002F2260">
        <w:rPr>
          <w:rFonts w:asciiTheme="majorBidi" w:eastAsia="Calibri" w:hAnsiTheme="majorBidi" w:cstheme="majorBidi"/>
          <w:spacing w:val="-4"/>
          <w:kern w:val="14"/>
          <w:szCs w:val="20"/>
          <w:rtl/>
          <w:lang w:bidi="ar-TN"/>
        </w:rPr>
        <w:t>كما يلاحظ انخفاض عدد الإشعارات للفئة العمرية من20</w:t>
      </w:r>
      <w:r w:rsidRPr="002F2260">
        <w:rPr>
          <w:rFonts w:asciiTheme="majorBidi" w:eastAsia="Sakkal Majalla" w:hAnsiTheme="majorBidi" w:cstheme="majorBidi"/>
          <w:spacing w:val="-4"/>
          <w:kern w:val="14"/>
          <w:szCs w:val="20"/>
          <w:rtl/>
          <w:lang w:bidi="ar-TN"/>
        </w:rPr>
        <w:t xml:space="preserve"> إلى </w:t>
      </w:r>
      <w:r w:rsidRPr="002F2260">
        <w:rPr>
          <w:rFonts w:asciiTheme="majorBidi" w:eastAsia="Calibri" w:hAnsiTheme="majorBidi" w:cstheme="majorBidi"/>
          <w:spacing w:val="-4"/>
          <w:kern w:val="14"/>
          <w:szCs w:val="20"/>
          <w:rtl/>
          <w:lang w:bidi="ar-TN"/>
        </w:rPr>
        <w:t>39</w:t>
      </w:r>
      <w:r w:rsidRPr="002F2260">
        <w:rPr>
          <w:rFonts w:asciiTheme="majorBidi" w:eastAsia="Sakkal Majalla" w:hAnsiTheme="majorBidi" w:cstheme="majorBidi"/>
          <w:spacing w:val="-4"/>
          <w:kern w:val="14"/>
          <w:szCs w:val="20"/>
          <w:rtl/>
          <w:lang w:bidi="ar-TN"/>
        </w:rPr>
        <w:t xml:space="preserve"> سنة مقارنة بسنة </w:t>
      </w:r>
      <w:r w:rsidRPr="002F2260">
        <w:rPr>
          <w:rFonts w:asciiTheme="majorBidi" w:eastAsia="Calibri" w:hAnsiTheme="majorBidi" w:cstheme="majorBidi"/>
          <w:spacing w:val="-4"/>
          <w:kern w:val="14"/>
          <w:szCs w:val="20"/>
          <w:rtl/>
          <w:lang w:bidi="ar-TN"/>
        </w:rPr>
        <w:t xml:space="preserve">2021 عكس الإشعارات المتعلقة بالفئة العمرية </w:t>
      </w:r>
      <w:r w:rsidRPr="002F2260">
        <w:rPr>
          <w:rFonts w:asciiTheme="majorBidi" w:eastAsia="Sakkal Majalla" w:hAnsiTheme="majorBidi" w:cstheme="majorBidi"/>
          <w:spacing w:val="-4"/>
          <w:kern w:val="14"/>
          <w:szCs w:val="20"/>
          <w:rtl/>
          <w:lang w:bidi="ar-TN"/>
        </w:rPr>
        <w:t xml:space="preserve">من </w:t>
      </w:r>
      <w:r w:rsidRPr="002F2260">
        <w:rPr>
          <w:rFonts w:asciiTheme="majorBidi" w:eastAsia="Calibri" w:hAnsiTheme="majorBidi" w:cstheme="majorBidi"/>
          <w:spacing w:val="-4"/>
          <w:kern w:val="14"/>
          <w:szCs w:val="20"/>
          <w:rtl/>
          <w:lang w:bidi="ar-TN"/>
        </w:rPr>
        <w:t>40</w:t>
      </w:r>
      <w:r w:rsidRPr="002F2260">
        <w:rPr>
          <w:rFonts w:asciiTheme="majorBidi" w:eastAsia="Sakkal Majalla" w:hAnsiTheme="majorBidi" w:cstheme="majorBidi"/>
          <w:spacing w:val="-4"/>
          <w:kern w:val="14"/>
          <w:szCs w:val="20"/>
          <w:rtl/>
          <w:lang w:bidi="ar-TN"/>
        </w:rPr>
        <w:t xml:space="preserve"> سنة فما فوق التي ارتفعت مقارنة بنفس السنة </w:t>
      </w:r>
      <w:r w:rsidRPr="002F2260">
        <w:rPr>
          <w:rFonts w:asciiTheme="majorBidi" w:eastAsia="Sakkal Majalla" w:hAnsiTheme="majorBidi" w:cstheme="majorBidi"/>
          <w:b/>
          <w:bCs/>
          <w:spacing w:val="-4"/>
          <w:kern w:val="14"/>
          <w:szCs w:val="20"/>
          <w:rtl/>
          <w:lang w:bidi="ar-TN"/>
        </w:rPr>
        <w:t>(الملحق عدد 4).</w:t>
      </w:r>
    </w:p>
    <w:p w14:paraId="793D3AA8"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eastAsia="Sakkal Majalla" w:hAnsiTheme="majorBidi" w:cstheme="majorBidi"/>
          <w:strike/>
          <w:spacing w:val="-4"/>
          <w:kern w:val="14"/>
          <w:szCs w:val="20"/>
        </w:rPr>
      </w:pPr>
      <w:r w:rsidRPr="002F2260">
        <w:rPr>
          <w:rFonts w:asciiTheme="majorBidi" w:eastAsia="Sakkal Majalla" w:hAnsiTheme="majorBidi" w:cstheme="majorBidi" w:hint="cs"/>
          <w:spacing w:val="-4"/>
          <w:kern w:val="14"/>
          <w:szCs w:val="20"/>
          <w:rtl/>
          <w:lang w:bidi="ar-TN"/>
        </w:rPr>
        <w:t xml:space="preserve">  </w:t>
      </w:r>
      <w:r w:rsidRPr="002F2260">
        <w:rPr>
          <w:rFonts w:asciiTheme="majorBidi" w:eastAsia="Sakkal Majalla" w:hAnsiTheme="majorBidi" w:cstheme="majorBidi"/>
          <w:spacing w:val="-4"/>
          <w:kern w:val="14"/>
          <w:szCs w:val="20"/>
          <w:rtl/>
        </w:rPr>
        <w:t xml:space="preserve">أما بالنسبة للإشعارات الواردة على </w:t>
      </w:r>
      <w:proofErr w:type="spellStart"/>
      <w:r w:rsidRPr="002F2260">
        <w:rPr>
          <w:rFonts w:asciiTheme="majorBidi" w:eastAsia="Sakkal Majalla" w:hAnsiTheme="majorBidi" w:cstheme="majorBidi"/>
          <w:spacing w:val="-4"/>
          <w:kern w:val="14"/>
          <w:szCs w:val="20"/>
          <w:rtl/>
        </w:rPr>
        <w:t>المندوبيات</w:t>
      </w:r>
      <w:proofErr w:type="spellEnd"/>
      <w:r w:rsidRPr="002F2260">
        <w:rPr>
          <w:rFonts w:asciiTheme="majorBidi" w:eastAsia="Sakkal Majalla" w:hAnsiTheme="majorBidi" w:cstheme="majorBidi"/>
          <w:spacing w:val="-4"/>
          <w:kern w:val="14"/>
          <w:szCs w:val="20"/>
          <w:rtl/>
        </w:rPr>
        <w:t xml:space="preserve"> الجهوية لشؤون المرأة والأسرة سنة </w:t>
      </w:r>
      <w:r w:rsidRPr="002F2260">
        <w:rPr>
          <w:rFonts w:asciiTheme="majorBidi" w:eastAsia="Calibri" w:hAnsiTheme="majorBidi" w:cstheme="majorBidi"/>
          <w:spacing w:val="-4"/>
          <w:kern w:val="14"/>
          <w:szCs w:val="20"/>
          <w:rtl/>
          <w:lang w:bidi="ar-TN"/>
        </w:rPr>
        <w:t>2022</w:t>
      </w:r>
      <w:r w:rsidRPr="002F2260">
        <w:rPr>
          <w:rFonts w:asciiTheme="majorBidi" w:eastAsia="Sakkal Majalla" w:hAnsiTheme="majorBidi" w:cstheme="majorBidi"/>
          <w:spacing w:val="-4"/>
          <w:kern w:val="14"/>
          <w:szCs w:val="20"/>
          <w:rtl/>
        </w:rPr>
        <w:t xml:space="preserve">، فلقد بلغت </w:t>
      </w:r>
      <w:r w:rsidRPr="002F2260">
        <w:rPr>
          <w:rFonts w:asciiTheme="majorBidi" w:eastAsia="Calibri" w:hAnsiTheme="majorBidi" w:cstheme="majorBidi"/>
          <w:spacing w:val="-4"/>
          <w:kern w:val="14"/>
          <w:szCs w:val="20"/>
          <w:rtl/>
          <w:lang w:bidi="ar-TN"/>
        </w:rPr>
        <w:t>3368</w:t>
      </w:r>
      <w:r w:rsidRPr="002F2260">
        <w:rPr>
          <w:rFonts w:asciiTheme="majorBidi" w:eastAsia="Sakkal Majalla" w:hAnsiTheme="majorBidi" w:cstheme="majorBidi"/>
          <w:spacing w:val="-4"/>
          <w:kern w:val="14"/>
          <w:szCs w:val="20"/>
          <w:rtl/>
        </w:rPr>
        <w:t xml:space="preserve"> إشعارا حول حالات عنف مسلط على النساء (</w:t>
      </w:r>
      <w:r w:rsidRPr="002F2260">
        <w:rPr>
          <w:rFonts w:asciiTheme="majorBidi" w:eastAsia="Sakkal Majalla" w:hAnsiTheme="majorBidi" w:cstheme="majorBidi"/>
          <w:b/>
          <w:bCs/>
          <w:spacing w:val="-4"/>
          <w:kern w:val="14"/>
          <w:szCs w:val="20"/>
          <w:rtl/>
        </w:rPr>
        <w:t>الملحق عدد 5)،</w:t>
      </w:r>
      <w:r w:rsidRPr="002F2260">
        <w:rPr>
          <w:rFonts w:asciiTheme="majorBidi" w:eastAsia="Sakkal Majalla" w:hAnsiTheme="majorBidi" w:cstheme="majorBidi"/>
          <w:spacing w:val="-4"/>
          <w:kern w:val="14"/>
          <w:szCs w:val="20"/>
          <w:rtl/>
        </w:rPr>
        <w:t xml:space="preserve"> ويلاحظ ارتفاع عدد الإشعارات </w:t>
      </w:r>
      <w:r w:rsidRPr="002F2260">
        <w:rPr>
          <w:rFonts w:asciiTheme="majorBidi" w:eastAsia="Sakkal Majalla" w:hAnsiTheme="majorBidi" w:cstheme="majorBidi"/>
          <w:spacing w:val="-4"/>
          <w:kern w:val="14"/>
          <w:szCs w:val="20"/>
          <w:rtl/>
          <w:lang w:bidi="ar-TN"/>
        </w:rPr>
        <w:t xml:space="preserve">للفئة العمرية من </w:t>
      </w:r>
      <w:r w:rsidRPr="002F2260">
        <w:rPr>
          <w:rFonts w:asciiTheme="majorBidi" w:eastAsia="Calibri" w:hAnsiTheme="majorBidi" w:cstheme="majorBidi"/>
          <w:spacing w:val="-4"/>
          <w:kern w:val="14"/>
          <w:szCs w:val="20"/>
          <w:rtl/>
          <w:lang w:bidi="ar-TN"/>
        </w:rPr>
        <w:t>30</w:t>
      </w:r>
      <w:r w:rsidRPr="002F2260">
        <w:rPr>
          <w:rFonts w:asciiTheme="majorBidi" w:eastAsia="Sakkal Majalla" w:hAnsiTheme="majorBidi" w:cstheme="majorBidi"/>
          <w:spacing w:val="-4"/>
          <w:kern w:val="14"/>
          <w:szCs w:val="20"/>
          <w:rtl/>
          <w:lang w:bidi="ar-TN"/>
        </w:rPr>
        <w:t xml:space="preserve"> إلى </w:t>
      </w:r>
      <w:r w:rsidRPr="002F2260">
        <w:rPr>
          <w:rFonts w:asciiTheme="majorBidi" w:eastAsia="Calibri" w:hAnsiTheme="majorBidi" w:cstheme="majorBidi"/>
          <w:spacing w:val="-4"/>
          <w:kern w:val="14"/>
          <w:szCs w:val="20"/>
          <w:rtl/>
          <w:lang w:bidi="ar-TN"/>
        </w:rPr>
        <w:t>50</w:t>
      </w:r>
      <w:r w:rsidRPr="002F2260">
        <w:rPr>
          <w:rFonts w:asciiTheme="majorBidi" w:eastAsia="Sakkal Majalla" w:hAnsiTheme="majorBidi" w:cstheme="majorBidi"/>
          <w:spacing w:val="-4"/>
          <w:kern w:val="14"/>
          <w:szCs w:val="20"/>
          <w:rtl/>
          <w:lang w:bidi="ar-TN"/>
        </w:rPr>
        <w:t xml:space="preserve"> سنة والتي تقدر تباعا بـ 33</w:t>
      </w:r>
      <w:r w:rsidRPr="002F2260">
        <w:rPr>
          <w:rFonts w:asciiTheme="majorBidi" w:eastAsia="Sakkal Majalla" w:hAnsiTheme="majorBidi" w:cstheme="majorBidi"/>
          <w:spacing w:val="-4"/>
          <w:kern w:val="14"/>
          <w:szCs w:val="20"/>
          <w:lang w:bidi="ar-TN"/>
        </w:rPr>
        <w:t>%</w:t>
      </w:r>
      <w:r w:rsidRPr="002F2260">
        <w:rPr>
          <w:rFonts w:asciiTheme="majorBidi" w:eastAsia="Sakkal Majalla" w:hAnsiTheme="majorBidi" w:cstheme="majorBidi"/>
          <w:spacing w:val="-4"/>
          <w:kern w:val="14"/>
          <w:szCs w:val="20"/>
          <w:rtl/>
          <w:lang w:bidi="ar-TN"/>
        </w:rPr>
        <w:t xml:space="preserve"> و28</w:t>
      </w:r>
      <w:r w:rsidRPr="002F2260">
        <w:rPr>
          <w:rFonts w:asciiTheme="majorBidi" w:eastAsia="Sakkal Majalla" w:hAnsiTheme="majorBidi" w:cstheme="majorBidi"/>
          <w:spacing w:val="-4"/>
          <w:kern w:val="14"/>
          <w:szCs w:val="20"/>
          <w:lang w:bidi="ar-TN"/>
        </w:rPr>
        <w:t>%</w:t>
      </w:r>
      <w:r w:rsidRPr="002F2260">
        <w:rPr>
          <w:rFonts w:asciiTheme="majorBidi" w:eastAsia="Sakkal Majalla" w:hAnsiTheme="majorBidi" w:cstheme="majorBidi"/>
          <w:b/>
          <w:bCs/>
          <w:spacing w:val="-4"/>
          <w:kern w:val="14"/>
          <w:szCs w:val="20"/>
          <w:rtl/>
          <w:lang w:bidi="ar-TN"/>
        </w:rPr>
        <w:t>(الملحق عدد 6).</w:t>
      </w:r>
    </w:p>
    <w:p w14:paraId="3D003D96"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eastAsia="Century Gothic" w:hAnsiTheme="majorBidi" w:cstheme="majorBidi"/>
          <w:spacing w:val="-4"/>
          <w:kern w:val="14"/>
          <w:szCs w:val="20"/>
          <w:rtl/>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وتمك</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نت مراكز إيواء النساء ضحايا العنف </w:t>
      </w:r>
      <w:r w:rsidRPr="002F2260">
        <w:rPr>
          <w:rFonts w:asciiTheme="majorBidi" w:eastAsia="Century Gothic" w:hAnsiTheme="majorBidi" w:cstheme="majorBidi"/>
          <w:spacing w:val="-4"/>
          <w:kern w:val="14"/>
          <w:szCs w:val="20"/>
          <w:rtl/>
        </w:rPr>
        <w:t xml:space="preserve">سنة </w:t>
      </w:r>
      <w:r w:rsidRPr="002F2260">
        <w:rPr>
          <w:rFonts w:asciiTheme="majorBidi" w:eastAsia="Sakkal Majalla" w:hAnsiTheme="majorBidi" w:cstheme="majorBidi"/>
          <w:spacing w:val="-4"/>
          <w:kern w:val="14"/>
          <w:szCs w:val="20"/>
          <w:rtl/>
          <w:lang w:bidi="ar-TN"/>
        </w:rPr>
        <w:t>2022</w:t>
      </w:r>
      <w:r w:rsidRPr="002F2260">
        <w:rPr>
          <w:rFonts w:asciiTheme="majorBidi" w:eastAsia="Calibri" w:hAnsiTheme="majorBidi" w:cstheme="majorBidi"/>
          <w:spacing w:val="-4"/>
          <w:kern w:val="14"/>
          <w:szCs w:val="20"/>
          <w:rtl/>
          <w:lang w:bidi="ar-TN"/>
        </w:rPr>
        <w:t xml:space="preserve"> من التعهد </w:t>
      </w:r>
      <w:r w:rsidRPr="002F2260">
        <w:rPr>
          <w:rFonts w:asciiTheme="majorBidi" w:eastAsia="Century Gothic" w:hAnsiTheme="majorBidi" w:cstheme="majorBidi"/>
          <w:spacing w:val="-4"/>
          <w:kern w:val="14"/>
          <w:szCs w:val="20"/>
          <w:rtl/>
        </w:rPr>
        <w:t xml:space="preserve">بـ </w:t>
      </w:r>
      <w:r w:rsidRPr="002F2260">
        <w:rPr>
          <w:rFonts w:asciiTheme="majorBidi" w:eastAsia="Sakkal Majalla" w:hAnsiTheme="majorBidi" w:cstheme="majorBidi"/>
          <w:spacing w:val="-4"/>
          <w:kern w:val="14"/>
          <w:szCs w:val="20"/>
          <w:rtl/>
          <w:lang w:bidi="ar-TN"/>
        </w:rPr>
        <w:t xml:space="preserve">627 </w:t>
      </w:r>
      <w:proofErr w:type="spellStart"/>
      <w:r w:rsidRPr="002F2260">
        <w:rPr>
          <w:rFonts w:asciiTheme="majorBidi" w:eastAsia="Century Gothic" w:hAnsiTheme="majorBidi" w:cstheme="majorBidi"/>
          <w:spacing w:val="-4"/>
          <w:kern w:val="14"/>
          <w:szCs w:val="20"/>
          <w:rtl/>
        </w:rPr>
        <w:t>إمرأة</w:t>
      </w:r>
      <w:proofErr w:type="spellEnd"/>
      <w:r w:rsidRPr="002F2260">
        <w:rPr>
          <w:rFonts w:asciiTheme="majorBidi" w:eastAsia="Century Gothic" w:hAnsiTheme="majorBidi" w:cstheme="majorBidi"/>
          <w:spacing w:val="-4"/>
          <w:kern w:val="14"/>
          <w:szCs w:val="20"/>
          <w:rtl/>
        </w:rPr>
        <w:t xml:space="preserve"> وطفل مرافق، قض</w:t>
      </w:r>
      <w:r w:rsidRPr="002F2260">
        <w:rPr>
          <w:rFonts w:asciiTheme="majorBidi" w:eastAsia="Century Gothic" w:hAnsiTheme="majorBidi" w:cstheme="majorBidi" w:hint="cs"/>
          <w:spacing w:val="-4"/>
          <w:kern w:val="14"/>
          <w:szCs w:val="20"/>
          <w:rtl/>
        </w:rPr>
        <w:t>ّ</w:t>
      </w:r>
      <w:r w:rsidRPr="002F2260">
        <w:rPr>
          <w:rFonts w:asciiTheme="majorBidi" w:eastAsia="Century Gothic" w:hAnsiTheme="majorBidi" w:cstheme="majorBidi"/>
          <w:spacing w:val="-4"/>
          <w:kern w:val="14"/>
          <w:szCs w:val="20"/>
          <w:rtl/>
        </w:rPr>
        <w:t xml:space="preserve">ين </w:t>
      </w:r>
      <w:r w:rsidRPr="002F2260">
        <w:rPr>
          <w:rFonts w:asciiTheme="majorBidi" w:eastAsia="Sakkal Majalla" w:hAnsiTheme="majorBidi" w:cstheme="majorBidi"/>
          <w:spacing w:val="-4"/>
          <w:kern w:val="14"/>
          <w:szCs w:val="20"/>
          <w:rtl/>
          <w:lang w:bidi="ar-TN"/>
        </w:rPr>
        <w:t>14160</w:t>
      </w:r>
      <w:r w:rsidRPr="002F2260">
        <w:rPr>
          <w:rFonts w:asciiTheme="majorBidi" w:eastAsia="Century Gothic" w:hAnsiTheme="majorBidi" w:cstheme="majorBidi"/>
          <w:spacing w:val="-4"/>
          <w:kern w:val="14"/>
          <w:szCs w:val="20"/>
          <w:rtl/>
        </w:rPr>
        <w:t xml:space="preserve"> ليلة، وتمّثل الفئة العمرية ما بين </w:t>
      </w:r>
      <w:r w:rsidRPr="002F2260">
        <w:rPr>
          <w:rFonts w:asciiTheme="majorBidi" w:eastAsia="Sakkal Majalla" w:hAnsiTheme="majorBidi" w:cstheme="majorBidi"/>
          <w:spacing w:val="-4"/>
          <w:kern w:val="14"/>
          <w:szCs w:val="20"/>
          <w:rtl/>
          <w:lang w:bidi="ar-TN"/>
        </w:rPr>
        <w:t>26</w:t>
      </w:r>
      <w:r w:rsidRPr="002F2260">
        <w:rPr>
          <w:rFonts w:asciiTheme="majorBidi" w:eastAsia="Century Gothic" w:hAnsiTheme="majorBidi" w:cstheme="majorBidi"/>
          <w:spacing w:val="-4"/>
          <w:kern w:val="14"/>
          <w:szCs w:val="20"/>
          <w:rtl/>
        </w:rPr>
        <w:t xml:space="preserve"> و</w:t>
      </w:r>
      <w:r w:rsidRPr="002F2260">
        <w:rPr>
          <w:rFonts w:asciiTheme="majorBidi" w:eastAsia="Sakkal Majalla" w:hAnsiTheme="majorBidi" w:cstheme="majorBidi"/>
          <w:spacing w:val="-4"/>
          <w:kern w:val="14"/>
          <w:szCs w:val="20"/>
          <w:rtl/>
          <w:lang w:bidi="ar-TN"/>
        </w:rPr>
        <w:t>45</w:t>
      </w:r>
      <w:r w:rsidRPr="002F2260">
        <w:rPr>
          <w:rFonts w:asciiTheme="majorBidi" w:eastAsia="Century Gothic" w:hAnsiTheme="majorBidi" w:cstheme="majorBidi"/>
          <w:spacing w:val="-4"/>
          <w:kern w:val="14"/>
          <w:szCs w:val="20"/>
          <w:rtl/>
        </w:rPr>
        <w:t xml:space="preserve"> سنة </w:t>
      </w:r>
      <w:r w:rsidRPr="002F2260">
        <w:rPr>
          <w:rFonts w:asciiTheme="majorBidi" w:eastAsia="Sakkal Majalla" w:hAnsiTheme="majorBidi" w:cstheme="majorBidi"/>
          <w:spacing w:val="-4"/>
          <w:kern w:val="14"/>
          <w:szCs w:val="20"/>
          <w:rtl/>
        </w:rPr>
        <w:t>الفئة</w:t>
      </w:r>
      <w:r w:rsidRPr="002F2260">
        <w:rPr>
          <w:rFonts w:asciiTheme="majorBidi" w:eastAsia="Century Gothic" w:hAnsiTheme="majorBidi" w:cstheme="majorBidi"/>
          <w:spacing w:val="-4"/>
          <w:kern w:val="14"/>
          <w:szCs w:val="20"/>
          <w:rtl/>
        </w:rPr>
        <w:t xml:space="preserve"> الأكثر عرضة لفقدان المسكن والالتجاء إلى مراكز الإيواء</w:t>
      </w:r>
      <w:r w:rsidRPr="002F2260">
        <w:rPr>
          <w:rFonts w:asciiTheme="majorBidi" w:eastAsia="Century Gothic" w:hAnsiTheme="majorBidi" w:cstheme="majorBidi" w:hint="cs"/>
          <w:spacing w:val="-4"/>
          <w:kern w:val="14"/>
          <w:szCs w:val="20"/>
          <w:rtl/>
        </w:rPr>
        <w:t xml:space="preserve"> </w:t>
      </w:r>
      <w:r w:rsidRPr="002F2260">
        <w:rPr>
          <w:rFonts w:asciiTheme="majorBidi" w:eastAsia="Century Gothic" w:hAnsiTheme="majorBidi" w:cstheme="majorBidi" w:hint="cs"/>
          <w:b/>
          <w:bCs/>
          <w:spacing w:val="-4"/>
          <w:kern w:val="14"/>
          <w:szCs w:val="20"/>
          <w:rtl/>
        </w:rPr>
        <w:t>(الملحق عدد 7)،</w:t>
      </w:r>
      <w:r w:rsidRPr="002F2260">
        <w:rPr>
          <w:rFonts w:asciiTheme="majorBidi" w:eastAsia="Century Gothic" w:hAnsiTheme="majorBidi" w:cstheme="majorBidi"/>
          <w:spacing w:val="-4"/>
          <w:kern w:val="14"/>
          <w:szCs w:val="20"/>
          <w:rtl/>
        </w:rPr>
        <w:t xml:space="preserve"> وفي المقابل يمثل الأطفال ما بين سنة و</w:t>
      </w:r>
      <w:r w:rsidRPr="002F2260">
        <w:rPr>
          <w:rFonts w:asciiTheme="majorBidi" w:eastAsia="Sakkal Majalla" w:hAnsiTheme="majorBidi" w:cstheme="majorBidi"/>
          <w:spacing w:val="-4"/>
          <w:kern w:val="14"/>
          <w:szCs w:val="20"/>
          <w:rtl/>
          <w:lang w:bidi="ar-TN"/>
        </w:rPr>
        <w:t>5</w:t>
      </w:r>
      <w:r w:rsidRPr="002F2260">
        <w:rPr>
          <w:rFonts w:asciiTheme="majorBidi" w:eastAsia="Century Gothic" w:hAnsiTheme="majorBidi" w:cstheme="majorBidi"/>
          <w:spacing w:val="-4"/>
          <w:kern w:val="14"/>
          <w:szCs w:val="20"/>
          <w:rtl/>
        </w:rPr>
        <w:t xml:space="preserve"> سنوات النصيب الأكبر ويليهم الأطفال من </w:t>
      </w:r>
      <w:r w:rsidRPr="002F2260">
        <w:rPr>
          <w:rFonts w:asciiTheme="majorBidi" w:eastAsia="Sakkal Majalla" w:hAnsiTheme="majorBidi" w:cstheme="majorBidi"/>
          <w:spacing w:val="-4"/>
          <w:kern w:val="14"/>
          <w:szCs w:val="20"/>
          <w:rtl/>
          <w:lang w:bidi="ar-TN"/>
        </w:rPr>
        <w:t>6</w:t>
      </w:r>
      <w:r w:rsidRPr="002F2260">
        <w:rPr>
          <w:rFonts w:asciiTheme="majorBidi" w:eastAsia="Century Gothic" w:hAnsiTheme="majorBidi" w:cstheme="majorBidi"/>
          <w:spacing w:val="-4"/>
          <w:kern w:val="14"/>
          <w:szCs w:val="20"/>
          <w:rtl/>
        </w:rPr>
        <w:t xml:space="preserve"> إلى </w:t>
      </w:r>
      <w:r w:rsidRPr="002F2260">
        <w:rPr>
          <w:rFonts w:asciiTheme="majorBidi" w:eastAsia="Sakkal Majalla" w:hAnsiTheme="majorBidi" w:cstheme="majorBidi"/>
          <w:spacing w:val="-4"/>
          <w:kern w:val="14"/>
          <w:szCs w:val="20"/>
          <w:rtl/>
          <w:lang w:bidi="ar-TN"/>
        </w:rPr>
        <w:t>10</w:t>
      </w:r>
      <w:r w:rsidRPr="002F2260">
        <w:rPr>
          <w:rFonts w:asciiTheme="majorBidi" w:eastAsia="Century Gothic" w:hAnsiTheme="majorBidi" w:cstheme="majorBidi"/>
          <w:spacing w:val="-4"/>
          <w:kern w:val="14"/>
          <w:szCs w:val="20"/>
          <w:rtl/>
        </w:rPr>
        <w:t xml:space="preserve"> سنوات</w:t>
      </w:r>
      <w:r w:rsidRPr="002F2260">
        <w:rPr>
          <w:rFonts w:asciiTheme="majorBidi" w:eastAsia="Century Gothic" w:hAnsiTheme="majorBidi" w:cstheme="majorBidi"/>
          <w:b/>
          <w:bCs/>
          <w:spacing w:val="-4"/>
          <w:kern w:val="14"/>
          <w:szCs w:val="20"/>
          <w:rtl/>
        </w:rPr>
        <w:t xml:space="preserve"> (الملحق عدد </w:t>
      </w:r>
      <w:r w:rsidRPr="002F2260">
        <w:rPr>
          <w:rFonts w:asciiTheme="majorBidi" w:eastAsia="Century Gothic" w:hAnsiTheme="majorBidi" w:cstheme="majorBidi" w:hint="cs"/>
          <w:b/>
          <w:bCs/>
          <w:spacing w:val="-4"/>
          <w:kern w:val="14"/>
          <w:szCs w:val="20"/>
          <w:rtl/>
        </w:rPr>
        <w:t>8</w:t>
      </w:r>
      <w:r w:rsidRPr="002F2260">
        <w:rPr>
          <w:rFonts w:asciiTheme="majorBidi" w:eastAsia="Century Gothic" w:hAnsiTheme="majorBidi" w:cstheme="majorBidi"/>
          <w:b/>
          <w:bCs/>
          <w:spacing w:val="-4"/>
          <w:kern w:val="14"/>
          <w:szCs w:val="20"/>
          <w:rtl/>
        </w:rPr>
        <w:t>.)</w:t>
      </w:r>
    </w:p>
    <w:p w14:paraId="4D477563"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rPr>
        <w:t xml:space="preserve">  </w:t>
      </w:r>
      <w:r w:rsidRPr="002F2260">
        <w:rPr>
          <w:rFonts w:asciiTheme="majorBidi" w:eastAsia="Calibri" w:hAnsiTheme="majorBidi" w:cstheme="majorBidi"/>
          <w:spacing w:val="-4"/>
          <w:kern w:val="14"/>
          <w:szCs w:val="20"/>
          <w:rtl/>
          <w:lang w:bidi="ar-TN"/>
        </w:rPr>
        <w:t xml:space="preserve">وفيما يخص الأحكام الصادرة في قضايا العنف </w:t>
      </w:r>
      <w:proofErr w:type="spellStart"/>
      <w:r w:rsidRPr="002F2260">
        <w:rPr>
          <w:rFonts w:asciiTheme="majorBidi" w:eastAsia="Calibri" w:hAnsiTheme="majorBidi" w:cstheme="majorBidi"/>
          <w:spacing w:val="-4"/>
          <w:kern w:val="14"/>
          <w:szCs w:val="20"/>
          <w:rtl/>
          <w:lang w:bidi="ar-TN"/>
        </w:rPr>
        <w:t>الجنساني</w:t>
      </w:r>
      <w:proofErr w:type="spellEnd"/>
      <w:r w:rsidRPr="002F2260">
        <w:rPr>
          <w:rFonts w:asciiTheme="majorBidi" w:eastAsia="Calibri" w:hAnsiTheme="majorBidi" w:cstheme="majorBidi"/>
          <w:spacing w:val="-4"/>
          <w:kern w:val="14"/>
          <w:szCs w:val="20"/>
          <w:rtl/>
          <w:lang w:bidi="ar-TN"/>
        </w:rPr>
        <w:t>، فيلاحظ أن عدد القضايا المفصولة قد تطو</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ر من </w:t>
      </w:r>
      <w:r w:rsidRPr="002F2260">
        <w:rPr>
          <w:rFonts w:asciiTheme="majorBidi" w:eastAsia="Sakkal Majalla" w:hAnsiTheme="majorBidi" w:cstheme="majorBidi"/>
          <w:spacing w:val="-4"/>
          <w:kern w:val="14"/>
          <w:szCs w:val="20"/>
          <w:rtl/>
          <w:lang w:bidi="ar-TN"/>
        </w:rPr>
        <w:t>37</w:t>
      </w:r>
      <w:r w:rsidRPr="002F2260">
        <w:rPr>
          <w:rFonts w:asciiTheme="majorBidi" w:eastAsia="Calibri" w:hAnsiTheme="majorBidi" w:cstheme="majorBidi"/>
          <w:spacing w:val="-4"/>
          <w:kern w:val="14"/>
          <w:szCs w:val="20"/>
          <w:rtl/>
          <w:lang w:bidi="ar-TN"/>
        </w:rPr>
        <w:t xml:space="preserve"> قضية في السنة القضائية </w:t>
      </w:r>
      <w:r w:rsidRPr="002F2260">
        <w:rPr>
          <w:rFonts w:asciiTheme="majorBidi" w:eastAsia="Sakkal Majalla" w:hAnsiTheme="majorBidi" w:cstheme="majorBidi"/>
          <w:spacing w:val="-4"/>
          <w:kern w:val="14"/>
          <w:szCs w:val="20"/>
          <w:rtl/>
          <w:lang w:bidi="ar-TN"/>
        </w:rPr>
        <w:t>2018</w:t>
      </w:r>
      <w:r w:rsidRPr="002F2260">
        <w:rPr>
          <w:rFonts w:asciiTheme="majorBidi" w:eastAsia="Calibri" w:hAnsiTheme="majorBidi" w:cstheme="majorBidi"/>
          <w:spacing w:val="-4"/>
          <w:kern w:val="14"/>
          <w:szCs w:val="20"/>
          <w:rtl/>
          <w:lang w:bidi="ar-TN"/>
        </w:rPr>
        <w:t>-</w:t>
      </w:r>
      <w:r w:rsidRPr="002F2260">
        <w:rPr>
          <w:rFonts w:asciiTheme="majorBidi" w:eastAsia="Century Gothic" w:hAnsiTheme="majorBidi" w:cstheme="majorBidi"/>
          <w:spacing w:val="-4"/>
          <w:kern w:val="14"/>
          <w:szCs w:val="20"/>
          <w:rtl/>
        </w:rPr>
        <w:t>2019</w:t>
      </w:r>
      <w:r w:rsidRPr="002F2260">
        <w:rPr>
          <w:rFonts w:asciiTheme="majorBidi" w:eastAsia="Calibri" w:hAnsiTheme="majorBidi" w:cstheme="majorBidi"/>
          <w:spacing w:val="-4"/>
          <w:kern w:val="14"/>
          <w:szCs w:val="20"/>
          <w:rtl/>
          <w:lang w:bidi="ar-TN"/>
        </w:rPr>
        <w:t xml:space="preserve"> إلى </w:t>
      </w:r>
      <w:r w:rsidRPr="002F2260">
        <w:rPr>
          <w:rFonts w:asciiTheme="majorBidi" w:eastAsia="Sakkal Majalla" w:hAnsiTheme="majorBidi" w:cstheme="majorBidi"/>
          <w:spacing w:val="-4"/>
          <w:kern w:val="14"/>
          <w:szCs w:val="20"/>
          <w:rtl/>
          <w:lang w:bidi="ar-TN"/>
        </w:rPr>
        <w:t>160</w:t>
      </w:r>
      <w:r w:rsidRPr="002F2260">
        <w:rPr>
          <w:rFonts w:asciiTheme="majorBidi" w:eastAsia="Calibri" w:hAnsiTheme="majorBidi" w:cstheme="majorBidi"/>
          <w:spacing w:val="-4"/>
          <w:kern w:val="14"/>
          <w:szCs w:val="20"/>
          <w:rtl/>
          <w:lang w:bidi="ar-TN"/>
        </w:rPr>
        <w:t xml:space="preserve"> قضية في السنة القضائية </w:t>
      </w:r>
      <w:r w:rsidRPr="002F2260">
        <w:rPr>
          <w:rFonts w:asciiTheme="majorBidi" w:eastAsia="Sakkal Majalla" w:hAnsiTheme="majorBidi" w:cstheme="majorBidi"/>
          <w:spacing w:val="-4"/>
          <w:kern w:val="14"/>
          <w:szCs w:val="20"/>
          <w:rtl/>
          <w:lang w:bidi="ar-TN"/>
        </w:rPr>
        <w:t>2021</w:t>
      </w:r>
      <w:r w:rsidRPr="002F2260">
        <w:rPr>
          <w:rFonts w:asciiTheme="majorBidi" w:eastAsia="Calibri" w:hAnsiTheme="majorBidi" w:cstheme="majorBidi"/>
          <w:spacing w:val="-4"/>
          <w:kern w:val="14"/>
          <w:szCs w:val="20"/>
          <w:rtl/>
          <w:lang w:bidi="ar-TN"/>
        </w:rPr>
        <w:t>-</w:t>
      </w:r>
      <w:r w:rsidRPr="002F2260">
        <w:rPr>
          <w:rFonts w:asciiTheme="majorBidi" w:eastAsia="Sakkal Majalla" w:hAnsiTheme="majorBidi" w:cstheme="majorBidi"/>
          <w:spacing w:val="-4"/>
          <w:kern w:val="14"/>
          <w:szCs w:val="20"/>
          <w:rtl/>
          <w:lang w:bidi="ar-TN"/>
        </w:rPr>
        <w:t>2022</w:t>
      </w:r>
      <w:r w:rsidRPr="002F2260">
        <w:rPr>
          <w:rFonts w:asciiTheme="majorBidi" w:eastAsia="Calibri" w:hAnsiTheme="majorBidi" w:cstheme="majorBidi"/>
          <w:spacing w:val="-4"/>
          <w:kern w:val="14"/>
          <w:szCs w:val="20"/>
          <w:rtl/>
          <w:lang w:bidi="ar-TN"/>
        </w:rPr>
        <w:t xml:space="preserve">، والشريحة العمرية الأكثر تعرضا لهذا النوع من العنف هي الشريحة المتراوحة بين </w:t>
      </w:r>
      <w:r w:rsidRPr="002F2260">
        <w:rPr>
          <w:rFonts w:asciiTheme="majorBidi" w:eastAsia="Sakkal Majalla" w:hAnsiTheme="majorBidi" w:cstheme="majorBidi"/>
          <w:spacing w:val="-4"/>
          <w:kern w:val="14"/>
          <w:szCs w:val="20"/>
          <w:rtl/>
          <w:lang w:bidi="ar-TN"/>
        </w:rPr>
        <w:t>20</w:t>
      </w:r>
      <w:r w:rsidRPr="002F2260">
        <w:rPr>
          <w:rFonts w:asciiTheme="majorBidi" w:eastAsia="Calibri" w:hAnsiTheme="majorBidi" w:cstheme="majorBidi"/>
          <w:spacing w:val="-4"/>
          <w:kern w:val="14"/>
          <w:szCs w:val="20"/>
          <w:rtl/>
          <w:lang w:bidi="ar-TN"/>
        </w:rPr>
        <w:t xml:space="preserve"> و49 سنة. </w:t>
      </w:r>
    </w:p>
    <w:p w14:paraId="496F4542" w14:textId="77777777" w:rsidR="005051B7" w:rsidRPr="002F2260" w:rsidRDefault="005051B7" w:rsidP="005051B7">
      <w:pPr>
        <w:bidi/>
        <w:jc w:val="both"/>
        <w:rPr>
          <w:rFonts w:asciiTheme="majorBidi" w:eastAsia="Calibri" w:hAnsiTheme="majorBidi" w:cstheme="majorBidi"/>
          <w:rtl/>
          <w:lang w:bidi="ar-TN"/>
        </w:rPr>
      </w:pPr>
    </w:p>
    <w:p w14:paraId="4CC0DD34" w14:textId="77777777" w:rsidR="005051B7" w:rsidRPr="00F13EA2" w:rsidRDefault="005051B7" w:rsidP="005051B7">
      <w:pPr>
        <w:bidi/>
        <w:jc w:val="both"/>
        <w:rPr>
          <w:rFonts w:asciiTheme="majorBidi" w:eastAsia="Calibri" w:hAnsiTheme="majorBidi" w:cstheme="majorBidi"/>
          <w:b/>
          <w:bCs/>
          <w:sz w:val="24"/>
          <w:szCs w:val="24"/>
          <w:lang w:bidi="ar-TN"/>
        </w:rPr>
      </w:pPr>
      <w:r w:rsidRPr="002F2260">
        <w:rPr>
          <w:rFonts w:asciiTheme="majorBidi" w:eastAsia="Calibri" w:hAnsiTheme="majorBidi" w:cstheme="majorBidi" w:hint="cs"/>
          <w:b/>
          <w:bCs/>
          <w:rtl/>
          <w:lang w:bidi="ar-TN"/>
        </w:rPr>
        <w:t xml:space="preserve">    </w:t>
      </w:r>
      <w:r w:rsidRPr="00F13EA2">
        <w:rPr>
          <w:rFonts w:asciiTheme="majorBidi" w:eastAsia="Calibri" w:hAnsiTheme="majorBidi" w:cstheme="majorBidi" w:hint="cs"/>
          <w:b/>
          <w:bCs/>
          <w:sz w:val="24"/>
          <w:szCs w:val="24"/>
          <w:rtl/>
          <w:lang w:bidi="ar-TN"/>
        </w:rPr>
        <w:t xml:space="preserve">2. </w:t>
      </w:r>
      <w:r w:rsidRPr="00F13EA2">
        <w:rPr>
          <w:rFonts w:asciiTheme="majorBidi" w:eastAsia="Calibri" w:hAnsiTheme="majorBidi" w:cstheme="majorBidi"/>
          <w:b/>
          <w:bCs/>
          <w:sz w:val="24"/>
          <w:szCs w:val="24"/>
          <w:rtl/>
          <w:lang w:bidi="ar-TN"/>
        </w:rPr>
        <w:t>تنفيذ أحكام القانون الأساسي المتعلق بالقضاء على العنف ضد المرأة</w:t>
      </w:r>
    </w:p>
    <w:p w14:paraId="1DF2E0C5"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eastAsia="Calibri" w:hAnsiTheme="majorBidi" w:cstheme="majorBidi"/>
          <w:szCs w:val="20"/>
          <w:rtl/>
          <w:lang w:bidi="ar-TN"/>
        </w:rPr>
      </w:pPr>
      <w:r w:rsidRPr="002F2260">
        <w:rPr>
          <w:rFonts w:asciiTheme="majorBidi" w:eastAsia="Calibri" w:hAnsiTheme="majorBidi" w:cstheme="majorBidi" w:hint="cs"/>
          <w:szCs w:val="20"/>
          <w:rtl/>
          <w:lang w:bidi="ar-TN"/>
        </w:rPr>
        <w:t xml:space="preserve">  </w:t>
      </w:r>
      <w:r w:rsidRPr="002F2260">
        <w:rPr>
          <w:rFonts w:asciiTheme="majorBidi" w:eastAsia="Calibri" w:hAnsiTheme="majorBidi" w:cstheme="majorBidi"/>
          <w:szCs w:val="20"/>
          <w:rtl/>
          <w:lang w:bidi="ar-TN"/>
        </w:rPr>
        <w:t xml:space="preserve">تجدر الإشارة أولا إلى تنصيص الفصل 51 من الدستور على الواجب المحمول على الدولة في اتخاذ " التدابير الكفيلة بالقضاء على </w:t>
      </w:r>
      <w:r w:rsidRPr="002F2260">
        <w:rPr>
          <w:rFonts w:asciiTheme="majorBidi" w:eastAsia="Calibri" w:hAnsiTheme="majorBidi" w:cstheme="majorBidi"/>
          <w:spacing w:val="-4"/>
          <w:kern w:val="14"/>
          <w:szCs w:val="20"/>
          <w:rtl/>
          <w:lang w:bidi="ar-TN"/>
        </w:rPr>
        <w:t>العنف</w:t>
      </w:r>
      <w:r w:rsidRPr="002F2260">
        <w:rPr>
          <w:rFonts w:asciiTheme="majorBidi" w:eastAsia="Calibri" w:hAnsiTheme="majorBidi" w:cstheme="majorBidi"/>
          <w:szCs w:val="20"/>
          <w:rtl/>
          <w:lang w:bidi="ar-TN"/>
        </w:rPr>
        <w:t xml:space="preserve"> ضدّ المرأة"</w:t>
      </w:r>
      <w:r w:rsidRPr="002F2260">
        <w:rPr>
          <w:rStyle w:val="FootnoteReference"/>
          <w:rFonts w:asciiTheme="majorBidi" w:eastAsia="Calibri" w:hAnsiTheme="majorBidi" w:cstheme="majorBidi"/>
          <w:sz w:val="20"/>
          <w:szCs w:val="20"/>
          <w:rtl/>
          <w:lang w:bidi="ar-TN"/>
        </w:rPr>
        <w:footnoteReference w:id="16"/>
      </w:r>
      <w:r w:rsidRPr="002F2260">
        <w:rPr>
          <w:rFonts w:asciiTheme="majorBidi" w:eastAsia="Calibri" w:hAnsiTheme="majorBidi" w:cstheme="majorBidi"/>
          <w:szCs w:val="20"/>
          <w:rtl/>
          <w:lang w:bidi="ar-TN"/>
        </w:rPr>
        <w:t>.</w:t>
      </w:r>
    </w:p>
    <w:p w14:paraId="09A5A6FC"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hAnsiTheme="majorBidi" w:cstheme="majorBidi"/>
          <w:strike/>
          <w:spacing w:val="-4"/>
          <w:kern w:val="14"/>
          <w:szCs w:val="20"/>
          <w:lang w:bidi="ar-TN"/>
        </w:rPr>
      </w:pPr>
      <w:r w:rsidRPr="002F2260">
        <w:rPr>
          <w:rFonts w:asciiTheme="majorBidi" w:eastAsia="Calibri" w:hAnsiTheme="majorBidi" w:cstheme="majorBidi" w:hint="cs"/>
          <w:szCs w:val="20"/>
          <w:rtl/>
          <w:lang w:bidi="ar-TN"/>
        </w:rPr>
        <w:t xml:space="preserve">  </w:t>
      </w:r>
      <w:r w:rsidRPr="002F2260">
        <w:rPr>
          <w:rFonts w:asciiTheme="majorBidi" w:eastAsia="Calibri" w:hAnsiTheme="majorBidi" w:cstheme="majorBidi"/>
          <w:spacing w:val="-4"/>
          <w:kern w:val="14"/>
          <w:szCs w:val="20"/>
          <w:rtl/>
          <w:lang w:bidi="ar-TN"/>
        </w:rPr>
        <w:t xml:space="preserve">وفي نفس السياق، تم إصدار القانون الأساسي عدد 58 لسنة 2017 </w:t>
      </w:r>
      <w:r w:rsidRPr="002F2260">
        <w:rPr>
          <w:rFonts w:asciiTheme="majorBidi" w:hAnsiTheme="majorBidi" w:cstheme="majorBidi"/>
          <w:spacing w:val="-4"/>
          <w:kern w:val="14"/>
          <w:szCs w:val="20"/>
          <w:rtl/>
          <w:lang w:bidi="ar-TN"/>
        </w:rPr>
        <w:t>المؤرخ في 11 أوت 2017</w:t>
      </w:r>
      <w:r w:rsidRPr="002F2260">
        <w:rPr>
          <w:rFonts w:asciiTheme="majorBidi" w:eastAsia="Calibri" w:hAnsiTheme="majorBidi" w:cstheme="majorBidi"/>
          <w:spacing w:val="-4"/>
          <w:kern w:val="14"/>
          <w:szCs w:val="20"/>
          <w:rtl/>
          <w:lang w:bidi="ar-TN"/>
        </w:rPr>
        <w:t xml:space="preserve"> المتعلق بالقضاء على العنف ضد المرأة الذي دخل حيز النفاذ في 15 فيفري 2018</w:t>
      </w:r>
      <w:r w:rsidRPr="002F2260">
        <w:rPr>
          <w:rStyle w:val="FootnoteReference"/>
          <w:rFonts w:asciiTheme="majorBidi" w:eastAsia="Calibri" w:hAnsiTheme="majorBidi" w:cstheme="majorBidi"/>
          <w:spacing w:val="-4"/>
          <w:kern w:val="14"/>
          <w:sz w:val="20"/>
          <w:szCs w:val="20"/>
          <w:rtl/>
          <w:lang w:bidi="ar-TN"/>
        </w:rPr>
        <w:footnoteReference w:id="17"/>
      </w:r>
      <w:r w:rsidRPr="002F2260">
        <w:rPr>
          <w:rFonts w:asciiTheme="majorBidi" w:hAnsiTheme="majorBidi" w:cstheme="majorBidi"/>
          <w:spacing w:val="-4"/>
          <w:kern w:val="14"/>
          <w:szCs w:val="20"/>
          <w:rtl/>
          <w:lang w:bidi="ar-TN"/>
        </w:rPr>
        <w:t>، وهو قانون شامل يهدف إلى وضع</w:t>
      </w:r>
      <w:r w:rsidRPr="002F2260">
        <w:rPr>
          <w:rFonts w:asciiTheme="majorBidi" w:eastAsia="Simplified Arabic" w:hAnsiTheme="majorBidi" w:cstheme="majorBidi"/>
          <w:spacing w:val="-4"/>
          <w:kern w:val="14"/>
          <w:szCs w:val="20"/>
          <w:rtl/>
        </w:rPr>
        <w:t xml:space="preserve"> التدابير الكفيلة بالقضاء على كل أشكال العنف ضد المرأة القائم على </w:t>
      </w:r>
      <w:r w:rsidRPr="002F2260">
        <w:rPr>
          <w:rFonts w:asciiTheme="majorBidi" w:eastAsia="Calibri" w:hAnsiTheme="majorBidi" w:cstheme="majorBidi"/>
          <w:spacing w:val="-4"/>
          <w:kern w:val="14"/>
          <w:szCs w:val="20"/>
          <w:rtl/>
          <w:lang w:bidi="ar-TN"/>
        </w:rPr>
        <w:t>أساس</w:t>
      </w:r>
      <w:r w:rsidRPr="002F2260">
        <w:rPr>
          <w:rFonts w:asciiTheme="majorBidi" w:eastAsia="Simplified Arabic" w:hAnsiTheme="majorBidi" w:cstheme="majorBidi"/>
          <w:spacing w:val="-4"/>
          <w:kern w:val="14"/>
          <w:szCs w:val="20"/>
          <w:rtl/>
        </w:rPr>
        <w:t xml:space="preserve"> التمييز بين الجنسين من أجل تحقيق المساواة واحترام الكرامة الإنسانيّة للمرأة، وذلك بإتباع مقاربة شاملة تقوم على التصدي لمختلف أشكاله بالوقاية وتتبع مرتكبيه ومعاقبتهم وحماية الضحايا والتعهد بهم.</w:t>
      </w:r>
    </w:p>
    <w:p w14:paraId="3303B49D"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كما تم أيضا وضع استراتيجية وطنيّة لمقاومة العنف ضدّ المرأة منذ سنة </w:t>
      </w:r>
      <w:r w:rsidRPr="002F2260">
        <w:rPr>
          <w:rFonts w:asciiTheme="majorBidi" w:eastAsia="Calibri" w:hAnsiTheme="majorBidi" w:cstheme="majorBidi"/>
          <w:spacing w:val="-4"/>
          <w:kern w:val="14"/>
          <w:szCs w:val="20"/>
          <w:lang w:bidi="ar-TN"/>
        </w:rPr>
        <w:t>2008</w:t>
      </w:r>
      <w:r w:rsidRPr="002F2260">
        <w:rPr>
          <w:rFonts w:asciiTheme="majorBidi" w:eastAsia="Calibri" w:hAnsiTheme="majorBidi" w:cstheme="majorBidi"/>
          <w:spacing w:val="-4"/>
          <w:kern w:val="14"/>
          <w:szCs w:val="20"/>
          <w:rtl/>
          <w:lang w:bidi="ar-TN"/>
        </w:rPr>
        <w:t xml:space="preserve">، تمّ تقييمها وتحيينها في مناسبتين والمصادقة على نسختها الثّالثة في مارس 2021، وتضمنت أربعة (04) محاور أساسيّة وهي الوقاية من العنف ضد المرأة، الحماية والتعهد بضحايا العنف ضد المرأة، </w:t>
      </w:r>
      <w:r w:rsidRPr="002F2260">
        <w:rPr>
          <w:rFonts w:asciiTheme="majorBidi" w:eastAsia="Simplified Arabic" w:hAnsiTheme="majorBidi" w:cstheme="majorBidi"/>
          <w:spacing w:val="-4"/>
          <w:kern w:val="14"/>
          <w:szCs w:val="20"/>
          <w:rtl/>
        </w:rPr>
        <w:t>الحوكمة</w:t>
      </w:r>
      <w:r w:rsidRPr="002F2260">
        <w:rPr>
          <w:rFonts w:asciiTheme="majorBidi" w:eastAsia="Calibri" w:hAnsiTheme="majorBidi" w:cstheme="majorBidi"/>
          <w:spacing w:val="-4"/>
          <w:kern w:val="14"/>
          <w:szCs w:val="20"/>
          <w:rtl/>
          <w:lang w:bidi="ar-TN"/>
        </w:rPr>
        <w:t xml:space="preserve"> والتنسيق والسياسة العامة والإصلاح التشريعي وإنفاذ القانون.</w:t>
      </w:r>
    </w:p>
    <w:p w14:paraId="3034C52D"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وصدر عن</w:t>
      </w:r>
      <w:r w:rsidRPr="002F2260">
        <w:rPr>
          <w:rFonts w:asciiTheme="majorBidi" w:hAnsiTheme="majorBidi" w:cstheme="majorBidi"/>
          <w:spacing w:val="-4"/>
          <w:kern w:val="14"/>
          <w:szCs w:val="20"/>
          <w:rtl/>
          <w:lang w:bidi="ar-TN"/>
        </w:rPr>
        <w:t xml:space="preserve"> رئيس الحكومة المنشور عدد 18 المؤرخ في 12 أوت 2023 والذي دعا فيه مختلف الهياكل العمومية المتدخلة إلى إحكام تنفيذ </w:t>
      </w:r>
      <w:r w:rsidRPr="002F2260">
        <w:rPr>
          <w:rFonts w:asciiTheme="majorBidi" w:eastAsia="Calibri" w:hAnsiTheme="majorBidi" w:cstheme="majorBidi"/>
          <w:spacing w:val="-4"/>
          <w:kern w:val="14"/>
          <w:szCs w:val="20"/>
          <w:rtl/>
          <w:lang w:bidi="ar-TN"/>
        </w:rPr>
        <w:t>مقتضيات</w:t>
      </w:r>
      <w:r w:rsidRPr="002F2260">
        <w:rPr>
          <w:rFonts w:asciiTheme="majorBidi" w:hAnsiTheme="majorBidi" w:cstheme="majorBidi"/>
          <w:spacing w:val="-4"/>
          <w:kern w:val="14"/>
          <w:szCs w:val="20"/>
          <w:rtl/>
          <w:lang w:bidi="ar-TN"/>
        </w:rPr>
        <w:t xml:space="preserve"> القانون الأساسي المذكور بمختلف أبعاده المتصلة بالوقاية والحماية والتأهيل والخدمات.</w:t>
      </w:r>
    </w:p>
    <w:p w14:paraId="737D1687"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وانطلقت وزارة المالية منذ سنة 2022 في مرافقة الهياكل الحكوميّة المعنية بتنفيذ الاستراتيجية المذكورة قصد تنزيل مكوّناتها والإجراءات المضمنة بها </w:t>
      </w:r>
      <w:proofErr w:type="spellStart"/>
      <w:r w:rsidRPr="002F2260">
        <w:rPr>
          <w:rFonts w:asciiTheme="majorBidi" w:hAnsiTheme="majorBidi" w:cstheme="majorBidi"/>
          <w:spacing w:val="-4"/>
          <w:kern w:val="14"/>
          <w:szCs w:val="20"/>
          <w:rtl/>
          <w:lang w:bidi="ar-TN"/>
        </w:rPr>
        <w:t>عملياتيّا</w:t>
      </w:r>
      <w:proofErr w:type="spellEnd"/>
      <w:r w:rsidRPr="002F2260">
        <w:rPr>
          <w:rFonts w:asciiTheme="majorBidi" w:hAnsiTheme="majorBidi" w:cstheme="majorBidi"/>
          <w:spacing w:val="-4"/>
          <w:kern w:val="14"/>
          <w:szCs w:val="20"/>
          <w:rtl/>
          <w:lang w:bidi="ar-TN"/>
        </w:rPr>
        <w:t xml:space="preserve"> وتقدير الاعتمادات المالية الضرورية والموارد البشريّة المتخصّصة.</w:t>
      </w:r>
    </w:p>
    <w:p w14:paraId="20D62850"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وتنفيذا لما جاء به القانون الأساسي المذكور </w:t>
      </w:r>
      <w:r w:rsidRPr="002F2260">
        <w:rPr>
          <w:rFonts w:asciiTheme="majorBidi" w:hAnsiTheme="majorBidi" w:cstheme="majorBidi" w:hint="cs"/>
          <w:spacing w:val="-4"/>
          <w:kern w:val="14"/>
          <w:szCs w:val="20"/>
          <w:rtl/>
          <w:lang w:bidi="ar-TN"/>
        </w:rPr>
        <w:t>ولمحاور الاستراتيجي</w:t>
      </w:r>
      <w:r w:rsidRPr="002F2260">
        <w:rPr>
          <w:rFonts w:asciiTheme="majorBidi" w:hAnsiTheme="majorBidi" w:cstheme="majorBidi" w:hint="eastAsia"/>
          <w:spacing w:val="-4"/>
          <w:kern w:val="14"/>
          <w:szCs w:val="20"/>
          <w:rtl/>
          <w:lang w:bidi="ar-TN"/>
        </w:rPr>
        <w:t>ة</w:t>
      </w:r>
      <w:r w:rsidRPr="002F2260">
        <w:rPr>
          <w:rFonts w:asciiTheme="majorBidi" w:hAnsiTheme="majorBidi" w:cstheme="majorBidi"/>
          <w:spacing w:val="-4"/>
          <w:kern w:val="14"/>
          <w:szCs w:val="20"/>
          <w:rtl/>
          <w:lang w:bidi="ar-TN"/>
        </w:rPr>
        <w:t xml:space="preserve"> الوطني</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ة لمقاومة العنف ضد المرأة، تم </w:t>
      </w:r>
      <w:r w:rsidRPr="002F2260">
        <w:rPr>
          <w:rFonts w:asciiTheme="majorBidi" w:hAnsiTheme="majorBidi" w:cstheme="majorBidi" w:hint="cs"/>
          <w:spacing w:val="-4"/>
          <w:kern w:val="14"/>
          <w:szCs w:val="20"/>
          <w:rtl/>
          <w:lang w:bidi="ar-TN"/>
        </w:rPr>
        <w:t>القيام بما يلي:</w:t>
      </w:r>
    </w:p>
    <w:p w14:paraId="52D554DC" w14:textId="77777777" w:rsidR="005051B7" w:rsidRPr="00F13EA2" w:rsidRDefault="005051B7" w:rsidP="005051B7">
      <w:pPr>
        <w:bidi/>
        <w:spacing w:before="240" w:line="259" w:lineRule="auto"/>
        <w:ind w:left="641"/>
        <w:jc w:val="both"/>
        <w:rPr>
          <w:rFonts w:asciiTheme="majorBidi" w:hAnsiTheme="majorBidi" w:cstheme="majorBidi"/>
          <w:b/>
          <w:bCs/>
          <w:spacing w:val="-4"/>
          <w:kern w:val="14"/>
          <w:sz w:val="24"/>
          <w:szCs w:val="24"/>
          <w:rtl/>
          <w:lang w:bidi="ar-TN"/>
        </w:rPr>
      </w:pPr>
      <w:r w:rsidRPr="00F13EA2">
        <w:rPr>
          <w:rFonts w:asciiTheme="majorBidi" w:hAnsiTheme="majorBidi" w:cstheme="majorBidi" w:hint="cs"/>
          <w:b/>
          <w:bCs/>
          <w:spacing w:val="-4"/>
          <w:kern w:val="14"/>
          <w:sz w:val="24"/>
          <w:szCs w:val="24"/>
          <w:rtl/>
          <w:lang w:bidi="ar-TN"/>
        </w:rPr>
        <w:t xml:space="preserve">أ- </w:t>
      </w:r>
      <w:r w:rsidRPr="00F13EA2">
        <w:rPr>
          <w:rFonts w:asciiTheme="majorBidi" w:hAnsiTheme="majorBidi" w:cstheme="majorBidi"/>
          <w:b/>
          <w:bCs/>
          <w:spacing w:val="-4"/>
          <w:kern w:val="14"/>
          <w:sz w:val="24"/>
          <w:szCs w:val="24"/>
          <w:rtl/>
          <w:lang w:bidi="ar-TN"/>
        </w:rPr>
        <w:t>فيما يخص الوقاية</w:t>
      </w:r>
    </w:p>
    <w:p w14:paraId="5D2566EB"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تم تنظيم حملات توعوي</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ة وت</w:t>
      </w:r>
      <w:r w:rsidRPr="002F2260">
        <w:rPr>
          <w:rFonts w:asciiTheme="majorBidi" w:hAnsiTheme="majorBidi" w:cstheme="majorBidi" w:hint="cs"/>
          <w:spacing w:val="-4"/>
          <w:kern w:val="14"/>
          <w:szCs w:val="20"/>
          <w:rtl/>
          <w:lang w:bidi="ar-TN"/>
        </w:rPr>
        <w:t>عليميّة</w:t>
      </w:r>
      <w:r w:rsidRPr="002F2260">
        <w:rPr>
          <w:rFonts w:asciiTheme="majorBidi" w:hAnsiTheme="majorBidi" w:cstheme="majorBidi"/>
          <w:spacing w:val="-4"/>
          <w:kern w:val="14"/>
          <w:szCs w:val="20"/>
          <w:rtl/>
          <w:lang w:bidi="ar-TN"/>
        </w:rPr>
        <w:t xml:space="preserve"> استهدفت مختلف الأوساط والشرائح الاجتماعي</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ة، وذلك باعتماد وسائط متعددة كالمعلقات والبلاغات والحصص الإذاعية والتلفزي</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ة وشبكات التواصل الاجتماعي تهدف بالخصوص إلى المساهمة في تغيير التمثلات الاجتماعية والصور النمطية والدونية حول المرأة</w:t>
      </w:r>
      <w:r w:rsidRPr="002F2260">
        <w:rPr>
          <w:rFonts w:asciiTheme="majorBidi" w:hAnsiTheme="majorBidi" w:cstheme="majorBidi" w:hint="cs"/>
          <w:spacing w:val="-4"/>
          <w:kern w:val="14"/>
          <w:szCs w:val="20"/>
          <w:rtl/>
          <w:lang w:bidi="ar-TN"/>
        </w:rPr>
        <w:t xml:space="preserve"> وإلى التطبيع مع الممارسات العنيفة ضدّها.</w:t>
      </w:r>
    </w:p>
    <w:p w14:paraId="7EEA2DE4"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وشملت هذه الحملات أيضا العنف</w:t>
      </w:r>
      <w:r w:rsidRPr="002F2260">
        <w:rPr>
          <w:rFonts w:asciiTheme="majorBidi" w:hAnsiTheme="majorBidi" w:cstheme="majorBidi" w:hint="cs"/>
          <w:spacing w:val="-4"/>
          <w:kern w:val="14"/>
          <w:szCs w:val="20"/>
          <w:rtl/>
          <w:lang w:bidi="ar-TN"/>
        </w:rPr>
        <w:t xml:space="preserve"> في الفضاء</w:t>
      </w:r>
      <w:r w:rsidRPr="002F2260">
        <w:rPr>
          <w:rFonts w:asciiTheme="majorBidi" w:hAnsiTheme="majorBidi" w:cstheme="majorBidi"/>
          <w:spacing w:val="-4"/>
          <w:kern w:val="14"/>
          <w:szCs w:val="20"/>
          <w:rtl/>
          <w:lang w:bidi="ar-TN"/>
        </w:rPr>
        <w:t xml:space="preserve"> الرقمي المسلط على النساء على غرار حملة "خليك آمنة على الإنترنت" (9 فيفري من كل سنة) وحملة "العنف الرقمي جريمة، حتى هوني يتحاسب" (أكتوبر 2020) وحملة "العنف الرمزي ضد النساء والفتيات" (أكتوبر 2021) وحملة "ما </w:t>
      </w:r>
      <w:proofErr w:type="spellStart"/>
      <w:r w:rsidRPr="002F2260">
        <w:rPr>
          <w:rFonts w:asciiTheme="majorBidi" w:hAnsiTheme="majorBidi" w:cstheme="majorBidi"/>
          <w:spacing w:val="-4"/>
          <w:kern w:val="14"/>
          <w:szCs w:val="20"/>
          <w:rtl/>
          <w:lang w:bidi="ar-TN"/>
        </w:rPr>
        <w:t>تخليش</w:t>
      </w:r>
      <w:proofErr w:type="spellEnd"/>
      <w:r w:rsidRPr="002F2260">
        <w:rPr>
          <w:rFonts w:asciiTheme="majorBidi" w:hAnsiTheme="majorBidi" w:cstheme="majorBidi"/>
          <w:spacing w:val="-4"/>
          <w:kern w:val="14"/>
          <w:szCs w:val="20"/>
          <w:rtl/>
          <w:lang w:bidi="ar-TN"/>
        </w:rPr>
        <w:t xml:space="preserve"> الوحش يعيش" (مارس 2024)</w:t>
      </w:r>
      <w:r w:rsidRPr="002F2260">
        <w:rPr>
          <w:szCs w:val="20"/>
          <w:vertAlign w:val="superscript"/>
          <w:rtl/>
          <w:lang w:bidi="ar-TN"/>
        </w:rPr>
        <w:footnoteReference w:id="18"/>
      </w:r>
      <w:r w:rsidRPr="002F2260">
        <w:rPr>
          <w:rFonts w:asciiTheme="majorBidi" w:hAnsiTheme="majorBidi" w:cstheme="majorBidi"/>
          <w:spacing w:val="-4"/>
          <w:kern w:val="14"/>
          <w:szCs w:val="20"/>
          <w:rtl/>
          <w:lang w:bidi="ar-TN"/>
        </w:rPr>
        <w:t>.</w:t>
      </w:r>
    </w:p>
    <w:p w14:paraId="78EF92F0"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rPr>
        <w:t>وعلى مستوى الدراسات والبحوث</w:t>
      </w:r>
      <w:r w:rsidRPr="002F2260">
        <w:rPr>
          <w:rFonts w:asciiTheme="majorBidi" w:hAnsiTheme="majorBidi" w:cstheme="majorBidi"/>
          <w:spacing w:val="-4"/>
          <w:kern w:val="14"/>
          <w:szCs w:val="20"/>
          <w:rtl/>
          <w:lang w:bidi="ar-TN"/>
        </w:rPr>
        <w:t>،فلقد ساهم</w:t>
      </w:r>
      <w:r w:rsidRPr="002F2260">
        <w:rPr>
          <w:rFonts w:asciiTheme="majorBidi" w:hAnsiTheme="majorBidi" w:cstheme="majorBidi" w:hint="cs"/>
          <w:spacing w:val="-4"/>
          <w:kern w:val="14"/>
          <w:szCs w:val="20"/>
          <w:rtl/>
          <w:lang w:bidi="ar-TN"/>
        </w:rPr>
        <w:t xml:space="preserve"> كلّ من</w:t>
      </w:r>
      <w:r w:rsidRPr="002F2260">
        <w:rPr>
          <w:rFonts w:asciiTheme="majorBidi" w:hAnsiTheme="majorBidi" w:cstheme="majorBidi"/>
          <w:spacing w:val="-4"/>
          <w:kern w:val="14"/>
          <w:szCs w:val="20"/>
          <w:rtl/>
          <w:lang w:bidi="ar-TN"/>
        </w:rPr>
        <w:t xml:space="preserve"> مركز البحوث والدّراسات والتّوثيق والإعلام حول المرأة والمرصد الوطني لمناهضة العنف ضد </w:t>
      </w:r>
      <w:r w:rsidRPr="002F2260">
        <w:rPr>
          <w:rFonts w:asciiTheme="majorBidi" w:hAnsiTheme="majorBidi" w:cstheme="majorBidi" w:hint="cs"/>
          <w:spacing w:val="-4"/>
          <w:kern w:val="14"/>
          <w:szCs w:val="20"/>
          <w:rtl/>
          <w:lang w:bidi="ar-TN"/>
        </w:rPr>
        <w:t>المرأة ومركز</w:t>
      </w:r>
      <w:r w:rsidRPr="002F2260">
        <w:rPr>
          <w:rFonts w:asciiTheme="majorBidi" w:hAnsiTheme="majorBidi" w:cstheme="majorBidi"/>
          <w:spacing w:val="-4"/>
          <w:kern w:val="14"/>
          <w:szCs w:val="20"/>
          <w:rtl/>
        </w:rPr>
        <w:t xml:space="preserve"> المرأة العربيّة للتّدريب والبحوث "كوثر"، في إنجاز عدة دراسات وبحوث </w:t>
      </w:r>
      <w:r w:rsidRPr="002F2260">
        <w:rPr>
          <w:rFonts w:asciiTheme="majorBidi" w:hAnsiTheme="majorBidi" w:cstheme="majorBidi" w:hint="cs"/>
          <w:spacing w:val="-4"/>
          <w:kern w:val="14"/>
          <w:szCs w:val="20"/>
          <w:rtl/>
        </w:rPr>
        <w:t>خلال</w:t>
      </w:r>
      <w:r w:rsidRPr="002F2260">
        <w:rPr>
          <w:rFonts w:asciiTheme="majorBidi" w:hAnsiTheme="majorBidi" w:cstheme="majorBidi"/>
          <w:spacing w:val="-4"/>
          <w:kern w:val="14"/>
          <w:szCs w:val="20"/>
          <w:rtl/>
        </w:rPr>
        <w:t xml:space="preserve"> الفترة الممتدة بين 2019 </w:t>
      </w:r>
      <w:r w:rsidRPr="002F2260">
        <w:rPr>
          <w:rFonts w:asciiTheme="majorBidi" w:hAnsiTheme="majorBidi" w:cstheme="majorBidi" w:hint="cs"/>
          <w:spacing w:val="-4"/>
          <w:kern w:val="14"/>
          <w:szCs w:val="20"/>
          <w:rtl/>
          <w:lang w:bidi="ar-TN"/>
        </w:rPr>
        <w:t>و2023غطّت</w:t>
      </w:r>
      <w:r w:rsidRPr="002F2260">
        <w:rPr>
          <w:rFonts w:asciiTheme="majorBidi" w:hAnsiTheme="majorBidi" w:cstheme="majorBidi" w:hint="cs"/>
          <w:spacing w:val="-4"/>
          <w:kern w:val="14"/>
          <w:szCs w:val="20"/>
          <w:rtl/>
        </w:rPr>
        <w:t xml:space="preserve"> جملة من</w:t>
      </w:r>
      <w:r w:rsidRPr="002F2260">
        <w:rPr>
          <w:rFonts w:asciiTheme="majorBidi" w:hAnsiTheme="majorBidi" w:cstheme="majorBidi"/>
          <w:spacing w:val="-4"/>
          <w:kern w:val="14"/>
          <w:szCs w:val="20"/>
          <w:rtl/>
        </w:rPr>
        <w:t xml:space="preserve"> المسائل المتعلقة بالعنف ضد النساء بمختلف فئاتهن وفي مختلف الفضاءات</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بما في ذلك الفضاء الرقمي</w:t>
      </w:r>
      <w:r w:rsidRPr="002F2260">
        <w:rPr>
          <w:rFonts w:asciiTheme="majorBidi" w:hAnsiTheme="majorBidi" w:cstheme="majorBidi" w:hint="cs"/>
          <w:spacing w:val="-4"/>
          <w:kern w:val="14"/>
          <w:szCs w:val="20"/>
          <w:rtl/>
        </w:rPr>
        <w:t xml:space="preserve"> </w:t>
      </w:r>
      <w:r w:rsidRPr="002F2260">
        <w:rPr>
          <w:rFonts w:asciiTheme="majorBidi" w:hAnsiTheme="majorBidi" w:cs="Times New Roman" w:hint="cs"/>
          <w:spacing w:val="-4"/>
          <w:kern w:val="14"/>
          <w:szCs w:val="20"/>
          <w:rtl/>
        </w:rPr>
        <w:t>فضلا عن إعداد</w:t>
      </w:r>
      <w:r w:rsidRPr="002F2260">
        <w:rPr>
          <w:rFonts w:asciiTheme="majorBidi" w:hAnsiTheme="majorBidi" w:cs="Times New Roman"/>
          <w:spacing w:val="-4"/>
          <w:kern w:val="14"/>
          <w:szCs w:val="20"/>
          <w:rtl/>
        </w:rPr>
        <w:t xml:space="preserve"> وزارة الأسرة والمرأة والطّفولة وكبار السنّ </w:t>
      </w:r>
      <w:r w:rsidRPr="002F2260">
        <w:rPr>
          <w:rFonts w:asciiTheme="majorBidi" w:hAnsiTheme="majorBidi" w:cs="Times New Roman" w:hint="cs"/>
          <w:spacing w:val="-4"/>
          <w:kern w:val="14"/>
          <w:szCs w:val="20"/>
          <w:rtl/>
        </w:rPr>
        <w:t>ل</w:t>
      </w:r>
      <w:r w:rsidRPr="002F2260">
        <w:rPr>
          <w:rFonts w:asciiTheme="majorBidi" w:hAnsiTheme="majorBidi" w:cs="Times New Roman"/>
          <w:spacing w:val="-4"/>
          <w:kern w:val="14"/>
          <w:szCs w:val="20"/>
          <w:rtl/>
        </w:rPr>
        <w:t>تقارير وطنيّة سنويّة تعرض المجهودات الوطنيّة لتطبيق أحكام القانون</w:t>
      </w:r>
      <w:r w:rsidRPr="002F2260">
        <w:rPr>
          <w:rFonts w:asciiTheme="majorBidi" w:hAnsiTheme="majorBidi" w:cs="Times New Roman" w:hint="cs"/>
          <w:spacing w:val="-4"/>
          <w:kern w:val="14"/>
          <w:szCs w:val="20"/>
          <w:rtl/>
        </w:rPr>
        <w:t xml:space="preserve"> ونشرها بصقة دورية </w:t>
      </w:r>
      <w:r w:rsidRPr="002F2260">
        <w:rPr>
          <w:rFonts w:asciiTheme="majorBidi" w:hAnsiTheme="majorBidi" w:cs="Times New Roman"/>
          <w:spacing w:val="-4"/>
          <w:kern w:val="14"/>
          <w:szCs w:val="20"/>
          <w:rtl/>
        </w:rPr>
        <w:t>من 2019 إلى 2023.</w:t>
      </w:r>
    </w:p>
    <w:p w14:paraId="19E4FEFF"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و</w:t>
      </w:r>
      <w:r w:rsidRPr="002F2260">
        <w:rPr>
          <w:rFonts w:asciiTheme="majorBidi" w:hAnsiTheme="majorBidi" w:cstheme="majorBidi"/>
          <w:spacing w:val="-4"/>
          <w:kern w:val="14"/>
          <w:szCs w:val="20"/>
          <w:rtl/>
        </w:rPr>
        <w:t xml:space="preserve">على مستوى المؤشرات، </w:t>
      </w:r>
      <w:r w:rsidRPr="002F2260">
        <w:rPr>
          <w:rFonts w:asciiTheme="majorBidi" w:eastAsia="Calibri" w:hAnsiTheme="majorBidi" w:cstheme="majorBidi"/>
          <w:spacing w:val="-4"/>
          <w:kern w:val="14"/>
          <w:szCs w:val="20"/>
          <w:rtl/>
          <w:lang w:bidi="ar-TN"/>
        </w:rPr>
        <w:t xml:space="preserve">وضع مركز البحوث والدّراسات والتّوثيق والإعلام حول </w:t>
      </w:r>
      <w:r w:rsidRPr="002F2260">
        <w:rPr>
          <w:rFonts w:asciiTheme="majorBidi" w:eastAsia="Calibri" w:hAnsiTheme="majorBidi" w:cstheme="majorBidi" w:hint="cs"/>
          <w:spacing w:val="-4"/>
          <w:kern w:val="14"/>
          <w:szCs w:val="20"/>
          <w:rtl/>
          <w:lang w:bidi="ar-TN"/>
        </w:rPr>
        <w:t>المرأة خطة</w:t>
      </w:r>
      <w:r w:rsidRPr="002F2260">
        <w:rPr>
          <w:rFonts w:asciiTheme="majorBidi" w:eastAsia="Calibri" w:hAnsiTheme="majorBidi" w:cstheme="majorBidi"/>
          <w:spacing w:val="-4"/>
          <w:kern w:val="14"/>
          <w:szCs w:val="20"/>
          <w:rtl/>
          <w:lang w:bidi="ar-TN"/>
        </w:rPr>
        <w:t xml:space="preserve"> وطني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ة تشاركي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ة لإنتاج مؤشرات إحصائية حول العنف ضد المرأة</w:t>
      </w:r>
      <w:r w:rsidRPr="002F2260">
        <w:rPr>
          <w:rFonts w:asciiTheme="majorBidi" w:eastAsia="Calibri" w:hAnsiTheme="majorBidi" w:cstheme="majorBidi" w:hint="cs"/>
          <w:spacing w:val="-4"/>
          <w:kern w:val="14"/>
          <w:szCs w:val="20"/>
          <w:rtl/>
          <w:lang w:bidi="ar-TN"/>
        </w:rPr>
        <w:t xml:space="preserve">. ولقد انطلقت المصفوفة من خلال ضبط 24 مؤشرا سنة 2018 لتطوّر وتبلغ 112 مؤشرا في الفترة الحالية موزّعة بين القطاعات المعنية مع وضع أدلّة لإنتاجها، </w:t>
      </w:r>
      <w:r w:rsidRPr="002F2260">
        <w:rPr>
          <w:rFonts w:asciiTheme="majorBidi" w:eastAsia="Calibri" w:hAnsiTheme="majorBidi" w:cstheme="majorBidi"/>
          <w:spacing w:val="-4"/>
          <w:kern w:val="14"/>
          <w:szCs w:val="20"/>
          <w:rtl/>
          <w:lang w:bidi="ar-TN"/>
        </w:rPr>
        <w:t>ويتم العمل حاليا على</w:t>
      </w: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استغلال</w:t>
      </w:r>
      <w:r w:rsidRPr="002F2260">
        <w:rPr>
          <w:rFonts w:asciiTheme="majorBidi" w:eastAsia="Calibri" w:hAnsiTheme="majorBidi" w:cstheme="majorBidi" w:hint="cs"/>
          <w:spacing w:val="-4"/>
          <w:kern w:val="14"/>
          <w:szCs w:val="20"/>
          <w:rtl/>
          <w:lang w:bidi="ar-TN"/>
        </w:rPr>
        <w:t xml:space="preserve"> هذه المؤشرات</w:t>
      </w:r>
      <w:r w:rsidRPr="002F2260">
        <w:rPr>
          <w:rFonts w:asciiTheme="majorBidi" w:eastAsia="Calibri" w:hAnsiTheme="majorBidi" w:cstheme="majorBidi"/>
          <w:spacing w:val="-4"/>
          <w:kern w:val="14"/>
          <w:szCs w:val="20"/>
          <w:rtl/>
          <w:lang w:bidi="ar-TN"/>
        </w:rPr>
        <w:t xml:space="preserve"> على المستوى القطاعي بوزارات الصف الأول (العدل والداخلي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ة والصحة والشؤون الاجتماعي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ة وشؤون المرأة).</w:t>
      </w:r>
    </w:p>
    <w:p w14:paraId="01172F38"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lang w:bidi="ar-TN"/>
        </w:rPr>
        <w:t xml:space="preserve">كما تمكّن الديوان الوطني للأسرة والعمران البشري سنة 2020 من إنتاج "سلّم لتقييم الخطر على الحياة للنّساء ضحايا العنف" مع دليل للاستعمال ووثيقة مرجعيّة لتقييم الانعكاسات والمضاعفات النّفسيّة على النّساء والفتيات ضحايا العنف الجنسي تُعتمد من قبل الأخصائيّين النّفسيّين </w:t>
      </w:r>
      <w:r w:rsidRPr="002F2260">
        <w:rPr>
          <w:rFonts w:asciiTheme="majorBidi" w:eastAsia="Calibri" w:hAnsiTheme="majorBidi" w:cstheme="majorBidi"/>
          <w:spacing w:val="-4"/>
          <w:kern w:val="14"/>
          <w:szCs w:val="20"/>
          <w:rtl/>
          <w:lang w:bidi="ar-TN"/>
        </w:rPr>
        <w:t>وتكوينهم</w:t>
      </w:r>
      <w:r w:rsidRPr="002F2260">
        <w:rPr>
          <w:rFonts w:asciiTheme="majorBidi" w:hAnsiTheme="majorBidi" w:cstheme="majorBidi"/>
          <w:spacing w:val="-4"/>
          <w:kern w:val="14"/>
          <w:szCs w:val="20"/>
          <w:rtl/>
          <w:lang w:bidi="ar-TN"/>
        </w:rPr>
        <w:t xml:space="preserve"> على استعمالها</w:t>
      </w:r>
      <w:r w:rsidRPr="002F2260">
        <w:rPr>
          <w:rFonts w:asciiTheme="majorBidi" w:hAnsiTheme="majorBidi" w:cstheme="majorBidi" w:hint="cs"/>
          <w:spacing w:val="-4"/>
          <w:kern w:val="14"/>
          <w:szCs w:val="20"/>
          <w:rtl/>
          <w:lang w:bidi="ar-TN"/>
        </w:rPr>
        <w:t>.</w:t>
      </w:r>
    </w:p>
    <w:p w14:paraId="717B1BC2"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lang w:bidi="ar-TN"/>
        </w:rPr>
        <w:t xml:space="preserve">  ومن جهته، تولى المعهد الوطني للإحصاء سنة 2022 إنجاز مسح وطني حول العنف ضد المرأة بيّنت نتائجه ارتفاع نسبة العنف العائلي، وعلى أساس هذه النتيجة انطلق في إنجاز دراسة معمّقة حول العنف العائلي، عرضت نتائجها الأولية في سبتمبر 2024.</w:t>
      </w:r>
    </w:p>
    <w:p w14:paraId="1AE4C5F6" w14:textId="77777777" w:rsidR="005051B7" w:rsidRPr="00F13EA2" w:rsidRDefault="005051B7" w:rsidP="005051B7">
      <w:pPr>
        <w:bidi/>
        <w:jc w:val="both"/>
        <w:rPr>
          <w:rFonts w:asciiTheme="majorBidi" w:eastAsia="Calibri" w:hAnsiTheme="majorBidi" w:cstheme="majorBidi"/>
          <w:b/>
          <w:bCs/>
          <w:sz w:val="24"/>
          <w:szCs w:val="24"/>
        </w:rPr>
      </w:pPr>
      <w:r w:rsidRPr="00F13EA2">
        <w:rPr>
          <w:rFonts w:asciiTheme="majorBidi" w:eastAsia="Calibri" w:hAnsiTheme="majorBidi" w:cstheme="majorBidi" w:hint="cs"/>
          <w:b/>
          <w:bCs/>
          <w:sz w:val="24"/>
          <w:szCs w:val="24"/>
          <w:rtl/>
          <w:lang w:bidi="ar-TN"/>
        </w:rPr>
        <w:t xml:space="preserve">          ب- فيما يخص </w:t>
      </w:r>
      <w:r w:rsidRPr="00F13EA2">
        <w:rPr>
          <w:rFonts w:asciiTheme="majorBidi" w:eastAsia="Calibri" w:hAnsiTheme="majorBidi" w:cstheme="majorBidi"/>
          <w:b/>
          <w:bCs/>
          <w:sz w:val="24"/>
          <w:szCs w:val="24"/>
          <w:rtl/>
        </w:rPr>
        <w:t>الحماية</w:t>
      </w:r>
    </w:p>
    <w:p w14:paraId="558B1D59" w14:textId="77777777" w:rsidR="005051B7" w:rsidRPr="002F2260" w:rsidRDefault="005051B7" w:rsidP="00D662E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lang w:bidi="ar-TN"/>
        </w:rPr>
        <w:t xml:space="preserve">  تم اتخاذ العديد من التدابير من بينها</w:t>
      </w:r>
      <w:r w:rsidRPr="002F2260">
        <w:rPr>
          <w:rFonts w:asciiTheme="majorBidi" w:hAnsiTheme="majorBidi" w:cstheme="majorBidi"/>
          <w:spacing w:val="-4"/>
          <w:kern w:val="14"/>
          <w:szCs w:val="20"/>
          <w:rtl/>
          <w:lang w:bidi="ar-TN"/>
        </w:rPr>
        <w:t>:</w:t>
      </w:r>
    </w:p>
    <w:p w14:paraId="54F1B4E6" w14:textId="77777777" w:rsidR="005051B7" w:rsidRPr="002F2260" w:rsidRDefault="005051B7" w:rsidP="00354130">
      <w:pPr>
        <w:pStyle w:val="Bullet1G"/>
        <w:bidi/>
        <w:rPr>
          <w:rtl/>
          <w:lang w:bidi="ar-TN"/>
        </w:rPr>
      </w:pPr>
      <w:r w:rsidRPr="002F2260">
        <w:rPr>
          <w:rFonts w:eastAsia="Times New Roman" w:hint="cs"/>
          <w:rtl/>
          <w:lang w:bidi="ar-TN"/>
        </w:rPr>
        <w:t xml:space="preserve">- </w:t>
      </w:r>
      <w:r w:rsidRPr="002F2260">
        <w:rPr>
          <w:rtl/>
          <w:lang w:bidi="ar-TN"/>
        </w:rPr>
        <w:t xml:space="preserve">إحداث خطّ أخضر مجانيّ 1899 للإنصات وتوجيه النّساء ضحايا </w:t>
      </w:r>
      <w:r w:rsidRPr="002F2260">
        <w:rPr>
          <w:rFonts w:hint="cs"/>
          <w:rtl/>
          <w:lang w:bidi="ar-TN"/>
        </w:rPr>
        <w:t>العنف، وبلغ</w:t>
      </w:r>
      <w:r w:rsidRPr="002F2260">
        <w:rPr>
          <w:rFonts w:eastAsia="Times New Roman"/>
          <w:rtl/>
          <w:lang w:bidi="ar-TN"/>
        </w:rPr>
        <w:t xml:space="preserve"> عدد المكالمات الواردة على</w:t>
      </w:r>
      <w:r w:rsidRPr="002F2260">
        <w:rPr>
          <w:rFonts w:eastAsia="Times New Roman" w:hint="cs"/>
          <w:rtl/>
          <w:lang w:bidi="ar-TN"/>
        </w:rPr>
        <w:t xml:space="preserve"> هذا</w:t>
      </w:r>
      <w:r w:rsidRPr="002F2260">
        <w:rPr>
          <w:rFonts w:eastAsia="Times New Roman"/>
          <w:rtl/>
          <w:lang w:bidi="ar-TN"/>
        </w:rPr>
        <w:t xml:space="preserve"> الخط سنة 2022 حوالي 8300 مكالمة</w:t>
      </w:r>
      <w:r w:rsidRPr="002F2260">
        <w:rPr>
          <w:rFonts w:eastAsia="Times New Roman" w:hint="cs"/>
          <w:rtl/>
          <w:lang w:bidi="ar-TN"/>
        </w:rPr>
        <w:t>.</w:t>
      </w:r>
    </w:p>
    <w:p w14:paraId="57B5C607" w14:textId="77777777" w:rsidR="005051B7" w:rsidRPr="002F2260" w:rsidRDefault="005051B7" w:rsidP="00354130">
      <w:pPr>
        <w:pStyle w:val="Bullet1G"/>
        <w:bidi/>
        <w:rPr>
          <w:rFonts w:eastAsia="Times New Roman"/>
          <w:rtl/>
          <w:lang w:val="en-US" w:bidi="ar-TN"/>
        </w:rPr>
      </w:pPr>
      <w:r w:rsidRPr="002F2260">
        <w:rPr>
          <w:rFonts w:eastAsia="Times New Roman" w:hint="cs"/>
          <w:rtl/>
          <w:lang w:val="en-US" w:bidi="ar-TN"/>
        </w:rPr>
        <w:t xml:space="preserve">- </w:t>
      </w:r>
      <w:r w:rsidRPr="002F2260">
        <w:rPr>
          <w:rFonts w:eastAsia="Times New Roman"/>
          <w:rtl/>
          <w:lang w:val="en-US" w:bidi="ar-TN"/>
        </w:rPr>
        <w:t>تركيز خطّ أخضر مجاني (1833) يهدف إلى مساعدة كبار السّنّ البالغين من العمر 60 سنة فما فوق، من خلال تلقّي الإشعارات المتعلّقة بحالات العنف ومختلف أشكال التّهديد التي تطالهم وتقديم خدمات الإرشاد والتّوجيه.</w:t>
      </w:r>
    </w:p>
    <w:p w14:paraId="737AD8A6" w14:textId="77777777" w:rsidR="005051B7" w:rsidRPr="002F2260" w:rsidRDefault="005051B7" w:rsidP="00354130">
      <w:pPr>
        <w:pStyle w:val="Bullet1G"/>
        <w:bidi/>
        <w:rPr>
          <w:rFonts w:eastAsia="Times New Roman"/>
          <w:rtl/>
          <w:lang w:val="en-US" w:bidi="ar-TN"/>
        </w:rPr>
      </w:pPr>
      <w:r w:rsidRPr="002F2260">
        <w:rPr>
          <w:rFonts w:eastAsia="Times New Roman" w:hint="cs"/>
          <w:rtl/>
          <w:lang w:val="en-US" w:bidi="ar-TN"/>
        </w:rPr>
        <w:t xml:space="preserve">- </w:t>
      </w:r>
      <w:r w:rsidRPr="002F2260">
        <w:rPr>
          <w:rFonts w:eastAsia="Times New Roman"/>
          <w:rtl/>
          <w:lang w:val="en-US" w:bidi="ar-TN"/>
        </w:rPr>
        <w:t xml:space="preserve">إطلاق البرنامج الوطني الجديد "صامدة" </w:t>
      </w:r>
      <w:r w:rsidRPr="002F2260">
        <w:rPr>
          <w:rFonts w:eastAsia="Times New Roman" w:hint="cs"/>
          <w:rtl/>
          <w:lang w:val="en-US" w:bidi="ar-TN"/>
        </w:rPr>
        <w:t>للإدماج</w:t>
      </w:r>
      <w:r w:rsidRPr="002F2260">
        <w:rPr>
          <w:rFonts w:eastAsia="Times New Roman"/>
          <w:rtl/>
          <w:lang w:val="en-US" w:bidi="ar-TN"/>
        </w:rPr>
        <w:t xml:space="preserve"> الاقتصادي للنّساء ضحايا العنف والمهدّدات به</w:t>
      </w:r>
      <w:r w:rsidRPr="002F2260">
        <w:rPr>
          <w:rFonts w:eastAsia="Times New Roman" w:hint="cs"/>
          <w:rtl/>
          <w:lang w:val="en-US" w:bidi="ar-TN"/>
        </w:rPr>
        <w:t>، وهو برنامج يهدف إلى إدماج النساء ضحايا العنف والمهدّدات به في الحياة النشطة وفي الحركة الاقتصادية من خلال توفير موارد الرزق</w:t>
      </w:r>
      <w:r w:rsidRPr="002F2260">
        <w:rPr>
          <w:rFonts w:eastAsia="Times New Roman"/>
          <w:rtl/>
          <w:lang w:val="en-US" w:bidi="ar-TN"/>
        </w:rPr>
        <w:t xml:space="preserve">، باعتمادات تصل إلى 1 مليون دينار بعنوان سنة </w:t>
      </w:r>
      <w:r w:rsidRPr="002F2260">
        <w:rPr>
          <w:rFonts w:eastAsia="Times New Roman" w:hint="cs"/>
          <w:rtl/>
          <w:lang w:val="en-US" w:bidi="ar-TN"/>
        </w:rPr>
        <w:t>2023 ومضاعفة الاعتمادات سنة 2024.</w:t>
      </w:r>
    </w:p>
    <w:p w14:paraId="4AD65DE7" w14:textId="77777777" w:rsidR="005051B7" w:rsidRPr="002F2260" w:rsidRDefault="005051B7" w:rsidP="00354130">
      <w:pPr>
        <w:pStyle w:val="Bullet1G"/>
        <w:bidi/>
        <w:rPr>
          <w:rFonts w:eastAsia="Times New Roman"/>
          <w:rtl/>
          <w:lang w:bidi="ar-TN"/>
        </w:rPr>
      </w:pPr>
      <w:r w:rsidRPr="002F2260">
        <w:rPr>
          <w:rFonts w:eastAsia="Times New Roman" w:hint="cs"/>
          <w:rtl/>
          <w:lang w:val="en-US" w:bidi="ar-TN"/>
        </w:rPr>
        <w:t xml:space="preserve">- </w:t>
      </w:r>
      <w:r w:rsidRPr="002F2260">
        <w:rPr>
          <w:rFonts w:eastAsia="Times New Roman"/>
          <w:rtl/>
          <w:lang w:val="en-US" w:bidi="ar-TN"/>
        </w:rPr>
        <w:t>إصدار المنشور المشترك عدد 5 لسنة 2022 المؤرخ في 14 مارس 2022 عن وزارة الأسرة والمرأة والطفولة وكبار السن ووزارة الصحة حول مجاني</w:t>
      </w:r>
      <w:r w:rsidRPr="002F2260">
        <w:rPr>
          <w:rFonts w:eastAsia="Times New Roman" w:hint="cs"/>
          <w:rtl/>
          <w:lang w:val="en-US" w:bidi="ar-TN"/>
        </w:rPr>
        <w:t>ّ</w:t>
      </w:r>
      <w:r w:rsidRPr="002F2260">
        <w:rPr>
          <w:rFonts w:eastAsia="Times New Roman"/>
          <w:rtl/>
          <w:lang w:val="en-US" w:bidi="ar-TN"/>
        </w:rPr>
        <w:t>ة الشهادة الطبي</w:t>
      </w:r>
      <w:r w:rsidRPr="002F2260">
        <w:rPr>
          <w:rFonts w:eastAsia="Times New Roman" w:hint="cs"/>
          <w:rtl/>
          <w:lang w:val="en-US" w:bidi="ar-TN"/>
        </w:rPr>
        <w:t>ّ</w:t>
      </w:r>
      <w:r w:rsidRPr="002F2260">
        <w:rPr>
          <w:rFonts w:eastAsia="Times New Roman"/>
          <w:rtl/>
          <w:lang w:val="en-US" w:bidi="ar-TN"/>
        </w:rPr>
        <w:t>ة الأولي</w:t>
      </w:r>
      <w:r w:rsidRPr="002F2260">
        <w:rPr>
          <w:rFonts w:eastAsia="Times New Roman" w:hint="cs"/>
          <w:rtl/>
          <w:lang w:val="en-US" w:bidi="ar-TN"/>
        </w:rPr>
        <w:t>ّ</w:t>
      </w:r>
      <w:r w:rsidRPr="002F2260">
        <w:rPr>
          <w:rFonts w:eastAsia="Times New Roman"/>
          <w:rtl/>
          <w:lang w:val="en-US" w:bidi="ar-TN"/>
        </w:rPr>
        <w:t xml:space="preserve">ة لكل ّالنساء ضحايا العنف مهما كان مرتكبوه وفضاءاته، وتيسير إجراءات استخلاص </w:t>
      </w:r>
      <w:proofErr w:type="spellStart"/>
      <w:r w:rsidRPr="002F2260">
        <w:rPr>
          <w:rFonts w:eastAsia="Times New Roman"/>
          <w:rtl/>
          <w:lang w:val="en-US" w:bidi="ar-TN"/>
        </w:rPr>
        <w:t>معاليم</w:t>
      </w:r>
      <w:proofErr w:type="spellEnd"/>
      <w:r w:rsidRPr="002F2260">
        <w:rPr>
          <w:rFonts w:eastAsia="Times New Roman"/>
          <w:rtl/>
          <w:lang w:val="en-US" w:bidi="ar-TN"/>
        </w:rPr>
        <w:t xml:space="preserve"> الفحوصات الطّبيّة والإقامة لفائدتهنّ</w:t>
      </w:r>
      <w:r w:rsidRPr="002F2260">
        <w:rPr>
          <w:rFonts w:eastAsia="Times New Roman"/>
          <w:lang w:bidi="ar-TN"/>
        </w:rPr>
        <w:t>.</w:t>
      </w:r>
      <w:r w:rsidRPr="002F2260">
        <w:rPr>
          <w:rFonts w:eastAsia="Times New Roman" w:hint="cs"/>
          <w:rtl/>
          <w:lang w:bidi="ar-TN"/>
        </w:rPr>
        <w:t xml:space="preserve"> ولقد تم ضبط مدة 48 ساعة كأجل أقصى لمنح الشهادة الطبية.</w:t>
      </w:r>
    </w:p>
    <w:p w14:paraId="1CDD3BAA" w14:textId="77777777" w:rsidR="005051B7" w:rsidRPr="002F2260" w:rsidRDefault="005051B7" w:rsidP="00354130">
      <w:pPr>
        <w:pStyle w:val="Bullet1G"/>
        <w:bidi/>
        <w:rPr>
          <w:rFonts w:eastAsia="Times New Roman"/>
          <w:lang w:bidi="ar-TN"/>
        </w:rPr>
      </w:pPr>
      <w:r w:rsidRPr="002F2260">
        <w:rPr>
          <w:rFonts w:eastAsia="Times New Roman" w:hint="cs"/>
          <w:rtl/>
          <w:lang w:bidi="ar-TN"/>
        </w:rPr>
        <w:t>- تمكين المرأة ضحيّة العنف من بطاقة علاج مجاني أو بطاقة علاج بالتعريفة المنخفضة.</w:t>
      </w:r>
    </w:p>
    <w:p w14:paraId="6E46ACF1" w14:textId="77777777" w:rsidR="005051B7" w:rsidRPr="002F2260" w:rsidRDefault="005051B7" w:rsidP="00354130">
      <w:pPr>
        <w:pStyle w:val="Bullet1G"/>
        <w:bidi/>
        <w:rPr>
          <w:rFonts w:eastAsia="Times New Roman"/>
          <w:lang w:bidi="ar-TN"/>
        </w:rPr>
      </w:pPr>
      <w:r w:rsidRPr="002F2260">
        <w:rPr>
          <w:rFonts w:eastAsia="Times New Roman" w:hint="cs"/>
          <w:rtl/>
          <w:lang w:bidi="ar-TN"/>
        </w:rPr>
        <w:t>- إصدار 4051 قرار حماية</w:t>
      </w:r>
      <w:r w:rsidRPr="002F2260">
        <w:rPr>
          <w:rFonts w:eastAsia="Times New Roman"/>
          <w:rtl/>
          <w:lang w:bidi="ar-TN"/>
        </w:rPr>
        <w:t xml:space="preserve"> لفائدة النّساء والأطفال ضحايا العنف </w:t>
      </w:r>
      <w:r w:rsidRPr="002F2260">
        <w:rPr>
          <w:rFonts w:eastAsia="Times New Roman" w:hint="cs"/>
          <w:rtl/>
          <w:lang w:bidi="ar-TN"/>
        </w:rPr>
        <w:t>سنة 2022</w:t>
      </w:r>
      <w:r w:rsidRPr="002F2260">
        <w:rPr>
          <w:rFonts w:eastAsia="Times New Roman"/>
          <w:rtl/>
          <w:lang w:bidi="ar-TN"/>
        </w:rPr>
        <w:t xml:space="preserve">. </w:t>
      </w:r>
    </w:p>
    <w:p w14:paraId="28657EA1" w14:textId="77777777" w:rsidR="005051B7" w:rsidRPr="002F2260" w:rsidRDefault="005051B7" w:rsidP="00354130">
      <w:pPr>
        <w:pStyle w:val="Bullet1G"/>
        <w:bidi/>
        <w:rPr>
          <w:rFonts w:eastAsia="Times New Roman"/>
          <w:rtl/>
          <w:lang w:val="en-US" w:bidi="ar-TN"/>
        </w:rPr>
      </w:pPr>
      <w:r w:rsidRPr="002F2260">
        <w:rPr>
          <w:rFonts w:eastAsia="Times New Roman" w:hint="cs"/>
          <w:rtl/>
          <w:lang w:val="en-US" w:bidi="ar-TN"/>
        </w:rPr>
        <w:t xml:space="preserve">- </w:t>
      </w:r>
      <w:r w:rsidRPr="002F2260">
        <w:rPr>
          <w:rFonts w:eastAsia="Times New Roman"/>
          <w:rtl/>
          <w:lang w:val="en-US" w:bidi="ar-TN"/>
        </w:rPr>
        <w:t>إصدار</w:t>
      </w:r>
      <w:r w:rsidRPr="002F2260">
        <w:rPr>
          <w:rFonts w:eastAsia="Times New Roman" w:hint="cs"/>
          <w:rtl/>
          <w:lang w:val="en-US" w:bidi="ar-TN"/>
        </w:rPr>
        <w:t xml:space="preserve"> 622 قرارا في منح الإعانة العدليّة لفائدة النساء ضحايا العنف خلال السنة القضائية 2021-2022.</w:t>
      </w:r>
    </w:p>
    <w:p w14:paraId="58B7C1AD" w14:textId="77777777" w:rsidR="005051B7" w:rsidRPr="002F2260" w:rsidRDefault="005051B7" w:rsidP="00354130">
      <w:pPr>
        <w:pStyle w:val="Bullet1G"/>
        <w:bidi/>
        <w:rPr>
          <w:rFonts w:eastAsia="Calibri"/>
          <w:lang w:val="en-US"/>
        </w:rPr>
      </w:pPr>
      <w:r w:rsidRPr="002F2260">
        <w:rPr>
          <w:rFonts w:eastAsia="Times New Roman" w:hint="cs"/>
          <w:rtl/>
          <w:lang w:bidi="ar-TN"/>
        </w:rPr>
        <w:t>- الفصل في 160 قضية في مادة العنف ضدّ المرأة في السنة القضائيّة 2021-2022، وذلك مقابل 37 قضية في السنة القضائية 2018-2019</w:t>
      </w:r>
      <w:r w:rsidRPr="002F2260">
        <w:rPr>
          <w:rFonts w:eastAsia="Calibri" w:hint="cs"/>
          <w:rtl/>
          <w:lang w:bidi="ar-TN"/>
        </w:rPr>
        <w:t>.</w:t>
      </w:r>
    </w:p>
    <w:p w14:paraId="1C8DE5DD" w14:textId="77777777" w:rsidR="005051B7" w:rsidRPr="002F2260" w:rsidRDefault="005051B7" w:rsidP="005051B7">
      <w:pPr>
        <w:bidi/>
        <w:jc w:val="both"/>
        <w:rPr>
          <w:rFonts w:asciiTheme="majorBidi" w:eastAsia="Calibri" w:hAnsiTheme="majorBidi" w:cstheme="majorBidi"/>
          <w:lang w:bidi="ar-TN"/>
        </w:rPr>
      </w:pPr>
    </w:p>
    <w:p w14:paraId="0AB804DD" w14:textId="77777777" w:rsidR="005051B7" w:rsidRPr="00F13EA2" w:rsidRDefault="005051B7" w:rsidP="005051B7">
      <w:pPr>
        <w:bidi/>
        <w:jc w:val="both"/>
        <w:rPr>
          <w:rFonts w:asciiTheme="majorBidi" w:eastAsia="Calibri" w:hAnsiTheme="majorBidi" w:cstheme="majorBidi"/>
          <w:sz w:val="24"/>
          <w:szCs w:val="24"/>
          <w:rtl/>
          <w:lang w:bidi="ar-TN"/>
        </w:rPr>
      </w:pPr>
      <w:r w:rsidRPr="00F13EA2">
        <w:rPr>
          <w:rFonts w:asciiTheme="majorBidi" w:eastAsia="Calibri" w:hAnsiTheme="majorBidi" w:cstheme="majorBidi" w:hint="cs"/>
          <w:b/>
          <w:bCs/>
          <w:spacing w:val="-4"/>
          <w:kern w:val="14"/>
          <w:sz w:val="24"/>
          <w:szCs w:val="24"/>
          <w:rtl/>
          <w:lang w:bidi="ar-TN"/>
        </w:rPr>
        <w:t xml:space="preserve">           ج- </w:t>
      </w:r>
      <w:r w:rsidRPr="00F13EA2">
        <w:rPr>
          <w:rFonts w:asciiTheme="majorBidi" w:eastAsia="Calibri" w:hAnsiTheme="majorBidi" w:cstheme="majorBidi"/>
          <w:b/>
          <w:bCs/>
          <w:spacing w:val="-4"/>
          <w:kern w:val="14"/>
          <w:sz w:val="24"/>
          <w:szCs w:val="24"/>
          <w:rtl/>
          <w:lang w:val="en-US" w:bidi="ar-TN"/>
        </w:rPr>
        <w:t>فيما يخص الخدمات والمؤس</w:t>
      </w:r>
      <w:r w:rsidRPr="00F13EA2">
        <w:rPr>
          <w:rFonts w:asciiTheme="majorBidi" w:eastAsia="Calibri" w:hAnsiTheme="majorBidi" w:cstheme="majorBidi" w:hint="cs"/>
          <w:b/>
          <w:bCs/>
          <w:spacing w:val="-4"/>
          <w:kern w:val="14"/>
          <w:sz w:val="24"/>
          <w:szCs w:val="24"/>
          <w:rtl/>
          <w:lang w:val="en-US" w:bidi="ar-TN"/>
        </w:rPr>
        <w:t>ّ</w:t>
      </w:r>
      <w:r w:rsidRPr="00F13EA2">
        <w:rPr>
          <w:rFonts w:asciiTheme="majorBidi" w:eastAsia="Calibri" w:hAnsiTheme="majorBidi" w:cstheme="majorBidi"/>
          <w:b/>
          <w:bCs/>
          <w:spacing w:val="-4"/>
          <w:kern w:val="14"/>
          <w:sz w:val="24"/>
          <w:szCs w:val="24"/>
          <w:rtl/>
          <w:lang w:val="en-US" w:bidi="ar-TN"/>
        </w:rPr>
        <w:t>سات</w:t>
      </w:r>
    </w:p>
    <w:p w14:paraId="509F40E4" w14:textId="77777777" w:rsidR="005051B7" w:rsidRPr="002F2260" w:rsidRDefault="005051B7" w:rsidP="00354130">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تم في هذا المجال:</w:t>
      </w:r>
    </w:p>
    <w:p w14:paraId="088943EC" w14:textId="77777777" w:rsidR="005051B7" w:rsidRPr="002F2260" w:rsidRDefault="005051B7" w:rsidP="00354130">
      <w:pPr>
        <w:pStyle w:val="Bullet1G"/>
        <w:bidi/>
        <w:rPr>
          <w:strike/>
          <w:color w:val="00B050"/>
          <w:lang w:val="en-US"/>
        </w:rPr>
      </w:pPr>
      <w:r w:rsidRPr="002F2260">
        <w:rPr>
          <w:rFonts w:hint="cs"/>
          <w:rtl/>
          <w:lang w:val="en-US"/>
        </w:rPr>
        <w:t xml:space="preserve">- تكوين </w:t>
      </w:r>
      <w:r w:rsidRPr="002F2260">
        <w:rPr>
          <w:rtl/>
          <w:lang w:val="en-US"/>
        </w:rPr>
        <w:t>نيابة عمومي</w:t>
      </w:r>
      <w:r w:rsidRPr="002F2260">
        <w:rPr>
          <w:rFonts w:hint="cs"/>
          <w:rtl/>
          <w:lang w:val="en-US"/>
        </w:rPr>
        <w:t>ّ</w:t>
      </w:r>
      <w:r w:rsidRPr="002F2260">
        <w:rPr>
          <w:rtl/>
          <w:lang w:val="en-US"/>
        </w:rPr>
        <w:t xml:space="preserve">ة </w:t>
      </w:r>
      <w:r w:rsidRPr="002F2260">
        <w:rPr>
          <w:rFonts w:hint="cs"/>
          <w:rtl/>
          <w:lang w:val="en-US"/>
        </w:rPr>
        <w:t xml:space="preserve">متخصصة </w:t>
      </w:r>
      <w:r w:rsidRPr="002F2260">
        <w:rPr>
          <w:rtl/>
          <w:lang w:val="en-US"/>
        </w:rPr>
        <w:t>في قضايا العنف ضد المرأة في كافة المحاكم الابتدائي</w:t>
      </w:r>
      <w:r w:rsidRPr="002F2260">
        <w:rPr>
          <w:rFonts w:hint="cs"/>
          <w:rtl/>
          <w:lang w:val="en-US"/>
        </w:rPr>
        <w:t>ّ</w:t>
      </w:r>
      <w:r w:rsidRPr="002F2260">
        <w:rPr>
          <w:rtl/>
          <w:lang w:val="en-US"/>
        </w:rPr>
        <w:t>ة</w:t>
      </w:r>
      <w:r w:rsidRPr="002F2260">
        <w:rPr>
          <w:rFonts w:hint="cs"/>
          <w:rtl/>
          <w:lang w:val="en-US"/>
        </w:rPr>
        <w:t>.</w:t>
      </w:r>
    </w:p>
    <w:p w14:paraId="14FF6717" w14:textId="77777777" w:rsidR="005051B7" w:rsidRPr="002F2260" w:rsidRDefault="005051B7" w:rsidP="00354130">
      <w:pPr>
        <w:pStyle w:val="Bullet1G"/>
        <w:bidi/>
        <w:rPr>
          <w:rtl/>
          <w:lang w:val="en-US"/>
        </w:rPr>
      </w:pPr>
      <w:r w:rsidRPr="002F2260">
        <w:rPr>
          <w:rFonts w:hint="cs"/>
          <w:rtl/>
          <w:lang w:val="en-US"/>
        </w:rPr>
        <w:t xml:space="preserve">- </w:t>
      </w:r>
      <w:r w:rsidRPr="002F2260">
        <w:rPr>
          <w:rtl/>
          <w:lang w:val="en-US"/>
        </w:rPr>
        <w:t>إحداث وحدتين مركزيتين و128 فرقة مختصّة بالبحث في جرائم العنف ضدّ المرأة والطّفل بجميع مناطق الأمن الوطني (70) والحرس الوطني (58</w:t>
      </w:r>
      <w:r w:rsidRPr="002F2260">
        <w:rPr>
          <w:rFonts w:hint="cs"/>
          <w:rtl/>
          <w:lang w:val="en-US"/>
        </w:rPr>
        <w:t>)، وبلغ تواجد العنصر النسائي بالفرق ال</w:t>
      </w:r>
      <w:r w:rsidRPr="002F2260">
        <w:rPr>
          <w:rtl/>
          <w:lang w:val="en-US"/>
        </w:rPr>
        <w:t xml:space="preserve">مختصة </w:t>
      </w:r>
      <w:r w:rsidRPr="002F2260">
        <w:rPr>
          <w:rFonts w:hint="cs"/>
          <w:rtl/>
          <w:lang w:val="en-US"/>
        </w:rPr>
        <w:t>التابعة ل</w:t>
      </w:r>
      <w:r w:rsidRPr="002F2260">
        <w:rPr>
          <w:rtl/>
          <w:lang w:val="en-US"/>
        </w:rPr>
        <w:t>لإدارة العامة للأمن الوطني</w:t>
      </w:r>
      <w:r w:rsidRPr="002F2260">
        <w:rPr>
          <w:rFonts w:hint="cs"/>
          <w:rtl/>
          <w:lang w:val="en-US"/>
        </w:rPr>
        <w:t xml:space="preserve"> </w:t>
      </w:r>
      <w:r w:rsidRPr="002F2260">
        <w:rPr>
          <w:rtl/>
          <w:lang w:val="en-US"/>
        </w:rPr>
        <w:t>نسب</w:t>
      </w:r>
      <w:r w:rsidRPr="002F2260">
        <w:rPr>
          <w:rFonts w:hint="cs"/>
          <w:rtl/>
          <w:lang w:val="en-US"/>
        </w:rPr>
        <w:t>ة 35.25</w:t>
      </w:r>
      <w:r w:rsidRPr="002F2260">
        <w:rPr>
          <w:rtl/>
          <w:lang w:val="en-US"/>
        </w:rPr>
        <w:t>%</w:t>
      </w:r>
      <w:r w:rsidRPr="002F2260">
        <w:rPr>
          <w:rFonts w:hint="cs"/>
          <w:rtl/>
          <w:lang w:val="en-US"/>
        </w:rPr>
        <w:t xml:space="preserve"> كما قدرت نسبة تواجد القيادات الأمنية النسائية بالفرق المذكورة 48.57</w:t>
      </w:r>
      <w:r w:rsidRPr="002F2260">
        <w:rPr>
          <w:rtl/>
          <w:lang w:val="en-US"/>
        </w:rPr>
        <w:t>%</w:t>
      </w:r>
      <w:r w:rsidRPr="002F2260">
        <w:rPr>
          <w:rFonts w:hint="cs"/>
          <w:rtl/>
          <w:lang w:val="en-US"/>
        </w:rPr>
        <w:t>. أما بالنسبة للفرق المختصة التابعة ل</w:t>
      </w:r>
      <w:r w:rsidRPr="002F2260">
        <w:rPr>
          <w:rtl/>
          <w:lang w:val="en-US"/>
        </w:rPr>
        <w:t xml:space="preserve">لإدارة العامة </w:t>
      </w:r>
      <w:r w:rsidRPr="002F2260">
        <w:rPr>
          <w:rFonts w:hint="cs"/>
          <w:rtl/>
          <w:lang w:val="en-US"/>
        </w:rPr>
        <w:t>للحرس</w:t>
      </w:r>
      <w:r w:rsidRPr="002F2260">
        <w:rPr>
          <w:rtl/>
          <w:lang w:val="en-US"/>
        </w:rPr>
        <w:t xml:space="preserve"> الوطني</w:t>
      </w:r>
      <w:r w:rsidRPr="002F2260">
        <w:rPr>
          <w:rFonts w:hint="cs"/>
          <w:rtl/>
          <w:lang w:val="en-US"/>
        </w:rPr>
        <w:t xml:space="preserve"> فلقد بلغ تواجد العنصر النسائي بها </w:t>
      </w:r>
      <w:r w:rsidRPr="002F2260">
        <w:rPr>
          <w:rtl/>
          <w:lang w:val="en-US"/>
        </w:rPr>
        <w:t>نسبة 34.97</w:t>
      </w:r>
      <w:r w:rsidRPr="002F2260">
        <w:rPr>
          <w:lang w:val="en-US"/>
        </w:rPr>
        <w:t>%</w:t>
      </w:r>
      <w:r w:rsidRPr="002F2260">
        <w:rPr>
          <w:rFonts w:hint="cs"/>
          <w:rtl/>
          <w:lang w:val="en-US"/>
        </w:rPr>
        <w:t xml:space="preserve"> وقدرت نسبة تواجد القيادات الأمنية النسائية بالفرق المذكورة بـ 25</w:t>
      </w:r>
      <w:r w:rsidRPr="002F2260">
        <w:rPr>
          <w:rtl/>
          <w:lang w:val="en-US"/>
        </w:rPr>
        <w:t>%</w:t>
      </w:r>
      <w:r w:rsidRPr="002F2260">
        <w:rPr>
          <w:rFonts w:hint="cs"/>
          <w:rtl/>
          <w:lang w:val="en-US"/>
        </w:rPr>
        <w:t>.</w:t>
      </w:r>
    </w:p>
    <w:p w14:paraId="2522933B" w14:textId="77777777" w:rsidR="005051B7" w:rsidRPr="002F2260" w:rsidRDefault="005051B7" w:rsidP="00354130">
      <w:pPr>
        <w:pStyle w:val="Bullet1G"/>
        <w:bidi/>
        <w:rPr>
          <w:rtl/>
          <w:lang w:val="en-US"/>
        </w:rPr>
      </w:pPr>
      <w:r w:rsidRPr="002F2260">
        <w:rPr>
          <w:rFonts w:hint="cs"/>
          <w:rtl/>
          <w:lang w:val="en-US"/>
        </w:rPr>
        <w:t xml:space="preserve">- </w:t>
      </w:r>
      <w:r w:rsidRPr="002F2260">
        <w:rPr>
          <w:rtl/>
          <w:lang w:val="en-US"/>
        </w:rPr>
        <w:t>إحداث فريق عمل مركزيّ يُعنى ببرمجة الأنشطة السّنويّة في مجال مكافحة العنف ضدّ المرأة وإعداد المشاريع والمقترحات الخاصّة بدعم الفرق المختصّة وتعزيزها،</w:t>
      </w:r>
    </w:p>
    <w:p w14:paraId="3A7708EA" w14:textId="77777777" w:rsidR="005051B7" w:rsidRPr="002F2260" w:rsidRDefault="005051B7" w:rsidP="00354130">
      <w:pPr>
        <w:pStyle w:val="Bullet1G"/>
        <w:bidi/>
        <w:rPr>
          <w:lang w:val="en-US"/>
        </w:rPr>
      </w:pPr>
      <w:r w:rsidRPr="002F2260">
        <w:rPr>
          <w:rFonts w:hint="cs"/>
          <w:rtl/>
          <w:lang w:val="en-US"/>
        </w:rPr>
        <w:t>- تعيين نقاط اتصال بأقسام الاستعجالي لتسهيل الإجراءات الإدارية المتعلقة بالإحاطة الطبية للنساء ضحايا العنف وتيسير التعاون بين قطاع الصحة ومختلف القطاعات المتدخلة،</w:t>
      </w:r>
    </w:p>
    <w:p w14:paraId="039DC19E" w14:textId="77777777" w:rsidR="005051B7" w:rsidRPr="002F2260" w:rsidRDefault="005051B7" w:rsidP="00354130">
      <w:pPr>
        <w:pStyle w:val="Bullet1G"/>
        <w:bidi/>
        <w:rPr>
          <w:rtl/>
          <w:lang w:bidi="ar-TN"/>
        </w:rPr>
      </w:pPr>
      <w:r w:rsidRPr="002F2260">
        <w:rPr>
          <w:rFonts w:hint="cs"/>
          <w:rtl/>
          <w:lang w:val="en-US"/>
        </w:rPr>
        <w:t xml:space="preserve">- </w:t>
      </w:r>
      <w:r w:rsidRPr="002F2260">
        <w:rPr>
          <w:rtl/>
          <w:lang w:val="en-US"/>
        </w:rPr>
        <w:t>إصدار الأمر عدد 126 لسنة 2020 المؤرخ في 25 فيفري 2020 المتعلق بإحداث مرصد وطني لمقاومة العنف ضد المرأة وتنظيمه الإداري والمالي وطرق سيره</w:t>
      </w:r>
      <w:r w:rsidRPr="002F2260">
        <w:rPr>
          <w:rStyle w:val="FootnoteReference"/>
          <w:rFonts w:asciiTheme="majorBidi" w:eastAsia="Calibri" w:hAnsiTheme="majorBidi" w:cstheme="majorBidi"/>
          <w:spacing w:val="-4"/>
          <w:sz w:val="20"/>
          <w:rtl/>
          <w:lang w:val="en-US"/>
        </w:rPr>
        <w:footnoteReference w:id="19"/>
      </w:r>
      <w:r w:rsidRPr="002F2260">
        <w:rPr>
          <w:rtl/>
          <w:lang w:val="en-US"/>
        </w:rPr>
        <w:t xml:space="preserve">، </w:t>
      </w:r>
      <w:r w:rsidRPr="002F2260">
        <w:rPr>
          <w:rtl/>
          <w:lang w:bidi="ar-TN"/>
        </w:rPr>
        <w:t>وخلال سنة 2022، تمّ إفراد المرصد بمقر مستقل يسهّل تأدية مهامه في أفضل الظروف وتدشين مقرّه الرسمي خلال حملة الـ 16 يوما من النشاط لمقاومة العنف ضد المرأة.</w:t>
      </w:r>
    </w:p>
    <w:p w14:paraId="56197E3F" w14:textId="77777777" w:rsidR="005051B7" w:rsidRPr="002F2260" w:rsidRDefault="005051B7" w:rsidP="00354130">
      <w:pPr>
        <w:pStyle w:val="Bullet1G"/>
        <w:bidi/>
        <w:rPr>
          <w:b/>
          <w:rtl/>
          <w:lang w:val="en-US" w:bidi="ar-TN"/>
        </w:rPr>
      </w:pPr>
      <w:r w:rsidRPr="002F2260">
        <w:rPr>
          <w:rFonts w:hint="cs"/>
          <w:b/>
          <w:rtl/>
          <w:lang w:val="en-US"/>
        </w:rPr>
        <w:t xml:space="preserve">- </w:t>
      </w:r>
      <w:r w:rsidRPr="002F2260">
        <w:rPr>
          <w:b/>
          <w:rtl/>
          <w:lang w:val="en-US" w:bidi="ar-TN"/>
        </w:rPr>
        <w:t>إصدار الأمر الحكومي عدد 582 لسنة 2020 المؤرخ في 14 أوت 2020 المتعلق بمراكز التعهد بالنساء والأطفال ضحايا العنف</w:t>
      </w:r>
      <w:r w:rsidRPr="002F2260">
        <w:rPr>
          <w:rStyle w:val="FootnoteReference"/>
          <w:rFonts w:asciiTheme="majorBidi" w:eastAsia="Calibri" w:hAnsiTheme="majorBidi" w:cstheme="majorBidi"/>
          <w:spacing w:val="-4"/>
          <w:sz w:val="20"/>
          <w:rtl/>
          <w:lang w:val="en-US" w:bidi="ar-TN"/>
        </w:rPr>
        <w:footnoteReference w:id="20"/>
      </w:r>
      <w:r w:rsidRPr="002F2260">
        <w:rPr>
          <w:b/>
          <w:rtl/>
          <w:lang w:val="en-US" w:bidi="ar-TN"/>
        </w:rPr>
        <w:t xml:space="preserve">. بلغ سنة 2024 عدد مراكز التعهّد بالنّساء ضحايا العنف والأطفال المرافقين لهن 27 مركز (مراكز إيواء (17)، مراكز استقبال وإنصات وتوجيه (6) ومراكز إرشاد وتوجيه أسري (4)).  </w:t>
      </w:r>
      <w:r w:rsidRPr="002F2260">
        <w:rPr>
          <w:rtl/>
          <w:lang w:bidi="ar-TN"/>
        </w:rPr>
        <w:t>كما تم سنة 2023 إفتاح أوّل مركز حكومي نهاري متخصّص للإنصات وتوجيه النّساء ضحايا العنف والأطفال المرافقين لهنّ.</w:t>
      </w:r>
    </w:p>
    <w:p w14:paraId="2B0D2B67" w14:textId="77777777" w:rsidR="005051B7" w:rsidRPr="002F2260" w:rsidRDefault="005051B7" w:rsidP="00354130">
      <w:pPr>
        <w:pStyle w:val="Bullet1G"/>
        <w:bidi/>
        <w:rPr>
          <w:b/>
          <w:lang w:val="en-US" w:bidi="ar-TN"/>
        </w:rPr>
      </w:pPr>
      <w:r w:rsidRPr="002F2260">
        <w:rPr>
          <w:rFonts w:hint="cs"/>
          <w:b/>
          <w:rtl/>
          <w:lang w:val="en-US" w:bidi="ar-TN"/>
        </w:rPr>
        <w:t xml:space="preserve">- </w:t>
      </w:r>
      <w:r w:rsidRPr="002F2260">
        <w:rPr>
          <w:b/>
          <w:rtl/>
          <w:lang w:val="en-US" w:bidi="ar-TN"/>
        </w:rPr>
        <w:t xml:space="preserve">إحداث </w:t>
      </w:r>
      <w:r w:rsidRPr="002F2260">
        <w:rPr>
          <w:rFonts w:hint="cs"/>
          <w:b/>
          <w:rtl/>
          <w:lang w:val="en-US" w:bidi="ar-TN"/>
        </w:rPr>
        <w:t xml:space="preserve">24 </w:t>
      </w:r>
      <w:r w:rsidRPr="002F2260">
        <w:rPr>
          <w:b/>
          <w:rtl/>
          <w:lang w:val="en-US" w:bidi="ar-TN"/>
        </w:rPr>
        <w:t>تنسيقية جهوية</w:t>
      </w:r>
      <w:r w:rsidRPr="002F2260">
        <w:rPr>
          <w:rFonts w:hint="cs"/>
          <w:b/>
          <w:rtl/>
          <w:lang w:val="en-US" w:bidi="ar-TN"/>
        </w:rPr>
        <w:t xml:space="preserve"> لمقاومة العنف ضد المرأة</w:t>
      </w:r>
      <w:r w:rsidRPr="002F2260">
        <w:rPr>
          <w:b/>
          <w:rtl/>
          <w:lang w:val="en-US" w:bidi="ar-TN"/>
        </w:rPr>
        <w:t>،</w:t>
      </w:r>
      <w:r w:rsidRPr="002F2260">
        <w:rPr>
          <w:rFonts w:hint="cs"/>
          <w:b/>
          <w:rtl/>
          <w:lang w:val="en-US" w:bidi="ar-TN"/>
        </w:rPr>
        <w:t xml:space="preserve"> وبصدد استكمال التنسيقية المركزية،</w:t>
      </w:r>
    </w:p>
    <w:p w14:paraId="3346D334" w14:textId="77777777" w:rsidR="005051B7" w:rsidRPr="002F2260" w:rsidRDefault="005051B7" w:rsidP="00354130">
      <w:pPr>
        <w:pStyle w:val="Bullet1G"/>
        <w:bidi/>
        <w:rPr>
          <w:rtl/>
        </w:rPr>
      </w:pPr>
      <w:r w:rsidRPr="002F2260">
        <w:rPr>
          <w:rFonts w:hint="cs"/>
          <w:rtl/>
          <w:lang w:val="en-US"/>
        </w:rPr>
        <w:t xml:space="preserve">- </w:t>
      </w:r>
      <w:r w:rsidRPr="002F2260">
        <w:rPr>
          <w:rtl/>
          <w:lang w:val="en-US"/>
        </w:rPr>
        <w:t>إنجاز خارطة وطنيّة للخدمات الموجّهة للنساء ضحايا العنف وفي وضعيات الهشاشة تضمنت جردا للهياكل الحكومية ومكونات المجتمع المدني التي تسدي خدمات لفائدة هذه الفئات في مختلف مناطق الجمهورية</w:t>
      </w:r>
      <w:r w:rsidRPr="002F2260">
        <w:rPr>
          <w:rStyle w:val="FootnoteReference"/>
          <w:rFonts w:asciiTheme="majorBidi" w:eastAsia="Calibri" w:hAnsiTheme="majorBidi" w:cstheme="majorBidi"/>
          <w:spacing w:val="-4"/>
          <w:sz w:val="20"/>
          <w:rtl/>
          <w:lang w:val="en-US"/>
        </w:rPr>
        <w:footnoteReference w:id="21"/>
      </w:r>
      <w:r w:rsidRPr="002F2260">
        <w:rPr>
          <w:rtl/>
          <w:lang w:val="en-US"/>
        </w:rPr>
        <w:t xml:space="preserve">. </w:t>
      </w:r>
    </w:p>
    <w:p w14:paraId="3F2141FD" w14:textId="77777777" w:rsidR="005051B7" w:rsidRPr="002F2260" w:rsidRDefault="005051B7" w:rsidP="005051B7">
      <w:pPr>
        <w:bidi/>
        <w:spacing w:before="240"/>
        <w:ind w:left="360"/>
        <w:jc w:val="both"/>
        <w:rPr>
          <w:rFonts w:asciiTheme="majorBidi" w:eastAsia="Calibri" w:hAnsiTheme="majorBidi" w:cstheme="majorBidi"/>
          <w:b/>
          <w:bCs/>
          <w:spacing w:val="-4"/>
          <w:kern w:val="14"/>
          <w:rtl/>
          <w:lang w:bidi="ar-TN"/>
        </w:rPr>
      </w:pPr>
      <w:r w:rsidRPr="002F2260">
        <w:rPr>
          <w:rFonts w:asciiTheme="majorBidi" w:eastAsia="Calibri" w:hAnsiTheme="majorBidi" w:cstheme="majorBidi" w:hint="cs"/>
          <w:b/>
          <w:bCs/>
          <w:spacing w:val="-4"/>
          <w:kern w:val="14"/>
          <w:rtl/>
          <w:lang w:bidi="ar-TN"/>
        </w:rPr>
        <w:t>3</w:t>
      </w:r>
      <w:r w:rsidRPr="00F13EA2">
        <w:rPr>
          <w:rFonts w:asciiTheme="majorBidi" w:eastAsia="Calibri" w:hAnsiTheme="majorBidi" w:cstheme="majorBidi" w:hint="cs"/>
          <w:b/>
          <w:bCs/>
          <w:spacing w:val="-4"/>
          <w:kern w:val="14"/>
          <w:sz w:val="24"/>
          <w:szCs w:val="24"/>
          <w:rtl/>
          <w:lang w:bidi="ar-TN"/>
        </w:rPr>
        <w:t xml:space="preserve">. </w:t>
      </w:r>
      <w:r w:rsidRPr="00F13EA2">
        <w:rPr>
          <w:rFonts w:asciiTheme="majorBidi" w:eastAsia="Calibri" w:hAnsiTheme="majorBidi" w:cstheme="majorBidi"/>
          <w:b/>
          <w:bCs/>
          <w:spacing w:val="-4"/>
          <w:kern w:val="14"/>
          <w:sz w:val="24"/>
          <w:szCs w:val="24"/>
          <w:rtl/>
          <w:lang w:bidi="ar-TN"/>
        </w:rPr>
        <w:t>تجريم الاغتصاب الزوجي والعنف العائلي</w:t>
      </w:r>
    </w:p>
    <w:p w14:paraId="79ED676A" w14:textId="77777777" w:rsidR="005051B7" w:rsidRPr="002F2260" w:rsidRDefault="005051B7" w:rsidP="00354130">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لم يدرج القانون الأساسي عدد 58 لسنة 2017 </w:t>
      </w:r>
      <w:r w:rsidRPr="002F2260">
        <w:rPr>
          <w:rFonts w:asciiTheme="majorBidi" w:eastAsia="Calibri" w:hAnsiTheme="majorBidi" w:cstheme="majorBidi" w:hint="cs"/>
          <w:spacing w:val="-4"/>
          <w:kern w:val="14"/>
          <w:szCs w:val="20"/>
          <w:rtl/>
          <w:lang w:bidi="ar-TN"/>
        </w:rPr>
        <w:t xml:space="preserve">المؤرخ في 11 أوت 2017 </w:t>
      </w:r>
      <w:r w:rsidRPr="002F2260">
        <w:rPr>
          <w:rFonts w:asciiTheme="majorBidi" w:eastAsia="Calibri" w:hAnsiTheme="majorBidi" w:cstheme="majorBidi"/>
          <w:spacing w:val="-4"/>
          <w:kern w:val="14"/>
          <w:szCs w:val="20"/>
          <w:rtl/>
          <w:lang w:bidi="ar-TN"/>
        </w:rPr>
        <w:t>المتعلق بالقضاء على العنف ضد المرأة صراحة عبارة "الاغتصاب الزوجي" ضمن أحكامه، إلا أنه عر</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ف العنف الجنسي ضمن النقطة السادسة من الفصل 3 بأنه " كل فعل أو قول يهدف مرتكبه إلى إخضاع المرأة لرغباته أو رغبات غيره الجنسية باستخدام الإكراه أو التغرير أو الضغط وغيرها من وسائل إضعاف وسلب الإرادة وذلك بغض النظر عن علاقة الفاعل بالضحية"، وهو ما يجعل "</w:t>
      </w:r>
      <w:r w:rsidRPr="002F2260">
        <w:rPr>
          <w:rFonts w:asciiTheme="majorBidi" w:eastAsia="Calibri" w:hAnsiTheme="majorBidi" w:cstheme="majorBidi" w:hint="cs"/>
          <w:spacing w:val="-4"/>
          <w:kern w:val="14"/>
          <w:szCs w:val="20"/>
          <w:rtl/>
          <w:lang w:bidi="ar-TN"/>
        </w:rPr>
        <w:t>الاغتصاب</w:t>
      </w:r>
      <w:r w:rsidRPr="002F2260">
        <w:rPr>
          <w:rFonts w:asciiTheme="majorBidi" w:eastAsia="Calibri" w:hAnsiTheme="majorBidi" w:cstheme="majorBidi"/>
          <w:spacing w:val="-4"/>
          <w:kern w:val="14"/>
          <w:szCs w:val="20"/>
          <w:rtl/>
          <w:lang w:bidi="ar-TN"/>
        </w:rPr>
        <w:t xml:space="preserve"> الزوجي"، يصنف ضمن العنف الجنسي وبالتالي معاقبة مرتكبه.</w:t>
      </w:r>
    </w:p>
    <w:p w14:paraId="23A54BEA" w14:textId="77777777" w:rsidR="005051B7" w:rsidRPr="002F2260" w:rsidRDefault="005051B7" w:rsidP="00354130">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lang w:bidi="ar-TN"/>
        </w:rPr>
      </w:pPr>
      <w:r w:rsidRPr="002F2260">
        <w:rPr>
          <w:rFonts w:asciiTheme="majorBidi" w:eastAsia="Calibri" w:hAnsiTheme="majorBidi" w:cstheme="majorBidi" w:hint="cs"/>
          <w:spacing w:val="-4"/>
          <w:kern w:val="14"/>
          <w:szCs w:val="20"/>
          <w:rtl/>
          <w:lang w:bidi="ar-TN"/>
        </w:rPr>
        <w:t xml:space="preserve">  ولم يتضمن القانون المذكور أيضا</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عبارة "</w:t>
      </w:r>
      <w:r w:rsidRPr="002F2260">
        <w:rPr>
          <w:rFonts w:asciiTheme="majorBidi" w:eastAsia="Calibri" w:hAnsiTheme="majorBidi" w:cstheme="majorBidi"/>
          <w:spacing w:val="-4"/>
          <w:kern w:val="14"/>
          <w:szCs w:val="20"/>
          <w:rtl/>
          <w:lang w:bidi="ar-TN"/>
        </w:rPr>
        <w:t>العنف العائلي"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بل اتخذ منحى آخر يسمح باستيعاب هذا المصطلح</w:t>
      </w:r>
      <w:r w:rsidRPr="002F2260">
        <w:rPr>
          <w:rFonts w:asciiTheme="majorBidi" w:eastAsia="Calibri" w:hAnsiTheme="majorBidi" w:cstheme="majorBidi"/>
          <w:spacing w:val="-4"/>
          <w:kern w:val="14"/>
          <w:szCs w:val="20"/>
          <w:lang w:bidi="ar-TN"/>
        </w:rPr>
        <w:t xml:space="preserve"> </w:t>
      </w:r>
      <w:r w:rsidRPr="002F2260">
        <w:rPr>
          <w:rFonts w:asciiTheme="majorBidi" w:eastAsia="Calibri" w:hAnsiTheme="majorBidi" w:cstheme="majorBidi"/>
          <w:spacing w:val="-4"/>
          <w:kern w:val="14"/>
          <w:szCs w:val="20"/>
          <w:rtl/>
          <w:lang w:bidi="ar-TN"/>
        </w:rPr>
        <w:t>ضمن أحكامه.</w:t>
      </w: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ويتجلى ذلك</w:t>
      </w: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من خلال </w:t>
      </w:r>
      <w:r w:rsidRPr="002F2260">
        <w:rPr>
          <w:rFonts w:asciiTheme="majorBidi" w:eastAsia="Calibri" w:hAnsiTheme="majorBidi" w:cstheme="majorBidi" w:hint="cs"/>
          <w:spacing w:val="-4"/>
          <w:kern w:val="14"/>
          <w:szCs w:val="20"/>
          <w:rtl/>
          <w:lang w:bidi="ar-TN"/>
        </w:rPr>
        <w:t>التنصيص ضمن الفصل الثاني</w:t>
      </w:r>
      <w:r w:rsidRPr="002F2260">
        <w:rPr>
          <w:rFonts w:asciiTheme="majorBidi" w:eastAsia="Calibri" w:hAnsiTheme="majorBidi" w:cstheme="majorBidi"/>
          <w:spacing w:val="-4"/>
          <w:kern w:val="14"/>
          <w:szCs w:val="20"/>
          <w:lang w:bidi="ar-TN"/>
        </w:rPr>
        <w:t xml:space="preserve"> </w:t>
      </w:r>
      <w:r w:rsidRPr="002F2260">
        <w:rPr>
          <w:rFonts w:asciiTheme="majorBidi" w:eastAsia="Calibri" w:hAnsiTheme="majorBidi" w:cstheme="majorBidi"/>
          <w:spacing w:val="-4"/>
          <w:kern w:val="14"/>
          <w:szCs w:val="20"/>
          <w:rtl/>
          <w:lang w:bidi="ar-TN"/>
        </w:rPr>
        <w:t>على أن ميدان تطبيقه يشمل "كل أشكال التمييز والعنف المسلط على المرأة القائم على أساس التمييز بين الجنسين مهما كان مرتكبوه (الزوج او الوالد أو الابن أو غيرهما) وأيا كان مجاله (الأسرة أو مكان العمل أو الشارع</w:t>
      </w:r>
      <w:r w:rsidRPr="002F2260">
        <w:rPr>
          <w:rFonts w:asciiTheme="majorBidi" w:eastAsia="Calibri" w:hAnsiTheme="majorBidi" w:cstheme="majorBidi" w:hint="cs"/>
          <w:spacing w:val="-4"/>
          <w:kern w:val="14"/>
          <w:szCs w:val="20"/>
          <w:rtl/>
          <w:lang w:bidi="ar-TN"/>
        </w:rPr>
        <w:t xml:space="preserve"> أو غيرها</w:t>
      </w:r>
      <w:r w:rsidRPr="002F2260">
        <w:rPr>
          <w:rFonts w:asciiTheme="majorBidi" w:eastAsia="Calibri" w:hAnsiTheme="majorBidi" w:cstheme="majorBidi"/>
          <w:spacing w:val="-4"/>
          <w:kern w:val="14"/>
          <w:szCs w:val="20"/>
          <w:rtl/>
          <w:lang w:bidi="ar-TN"/>
        </w:rPr>
        <w:t>)، وهو ما يجعل هذا القانون يشمل</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العنف العائلي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lang w:bidi="ar-TN"/>
        </w:rPr>
        <w:t>.</w:t>
      </w:r>
    </w:p>
    <w:p w14:paraId="175E13F8" w14:textId="77777777" w:rsidR="005051B7" w:rsidRPr="002F2260" w:rsidRDefault="005051B7" w:rsidP="00354130">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كما يتجلى ذلك أيضا من خلال تنقيح القانون الأساسي المذكور وإتمامه لبعض فصول المجلة الجزائية، في اتجاه </w:t>
      </w:r>
      <w:r w:rsidRPr="002F2260">
        <w:rPr>
          <w:rFonts w:asciiTheme="majorBidi" w:eastAsia="Calibri" w:hAnsiTheme="majorBidi" w:cstheme="majorBidi"/>
          <w:spacing w:val="-4"/>
          <w:kern w:val="14"/>
          <w:szCs w:val="20"/>
          <w:rtl/>
          <w:lang w:bidi="ar-TN"/>
        </w:rPr>
        <w:t xml:space="preserve">تجريم </w:t>
      </w:r>
      <w:r w:rsidRPr="002F2260">
        <w:rPr>
          <w:rFonts w:asciiTheme="majorBidi" w:eastAsia="Calibri" w:hAnsiTheme="majorBidi" w:cstheme="majorBidi" w:hint="cs"/>
          <w:spacing w:val="-4"/>
          <w:kern w:val="14"/>
          <w:szCs w:val="20"/>
          <w:rtl/>
          <w:lang w:bidi="ar-TN"/>
        </w:rPr>
        <w:t xml:space="preserve">هذا النوع من العنف، </w:t>
      </w:r>
      <w:r w:rsidRPr="002F2260">
        <w:rPr>
          <w:rFonts w:asciiTheme="majorBidi" w:eastAsia="Calibri" w:hAnsiTheme="majorBidi" w:cstheme="majorBidi"/>
          <w:spacing w:val="-4"/>
          <w:kern w:val="14"/>
          <w:szCs w:val="20"/>
          <w:rtl/>
          <w:lang w:bidi="ar-TN"/>
        </w:rPr>
        <w:t>وذلك على النحو التالي:</w:t>
      </w:r>
    </w:p>
    <w:p w14:paraId="0F30E145" w14:textId="77777777" w:rsidR="005051B7" w:rsidRPr="002F2260" w:rsidRDefault="005051B7" w:rsidP="00354130">
      <w:pPr>
        <w:pStyle w:val="Bullet1G"/>
        <w:bidi/>
        <w:rPr>
          <w:rtl/>
          <w:lang w:bidi="ar-TN"/>
        </w:rPr>
      </w:pPr>
      <w:r w:rsidRPr="002F2260">
        <w:rPr>
          <w:rtl/>
          <w:lang w:bidi="ar-TN"/>
        </w:rPr>
        <w:t>اعتبار</w:t>
      </w:r>
      <w:r w:rsidRPr="002F2260">
        <w:rPr>
          <w:rFonts w:hint="cs"/>
          <w:rtl/>
          <w:lang w:bidi="ar-TN"/>
        </w:rPr>
        <w:t xml:space="preserve">ه </w:t>
      </w:r>
      <w:r w:rsidRPr="002F2260">
        <w:rPr>
          <w:rtl/>
          <w:lang w:bidi="ar-TN"/>
        </w:rPr>
        <w:t>ظرف تشديد في صورة إذا كان الفاعل من أصول أو فروع الضحية من أي طبقة أو إذا كان الفاعل أحد الزوجين، وذلك على معنى الفصول 208 (جديد) و218 (جديد) و219 (جديد) و222 (جديد) و226 ثالثا (جديد) و227 (جديد) و228 (جديد) و223 (جديد) من المجلة الجزائية</w:t>
      </w:r>
      <w:r w:rsidRPr="002F2260">
        <w:rPr>
          <w:lang w:bidi="ar-TN"/>
        </w:rPr>
        <w:t xml:space="preserve">. </w:t>
      </w:r>
    </w:p>
    <w:p w14:paraId="613ED52D" w14:textId="77777777" w:rsidR="005051B7" w:rsidRPr="002F2260" w:rsidRDefault="005051B7" w:rsidP="00354130">
      <w:pPr>
        <w:pStyle w:val="Bullet1G"/>
        <w:bidi/>
        <w:rPr>
          <w:rtl/>
          <w:lang w:bidi="ar-TN"/>
        </w:rPr>
      </w:pPr>
      <w:r w:rsidRPr="002F2260">
        <w:rPr>
          <w:rtl/>
          <w:lang w:bidi="ar-TN"/>
        </w:rPr>
        <w:t>اعتبار</w:t>
      </w:r>
      <w:r w:rsidRPr="002F2260">
        <w:rPr>
          <w:rFonts w:hint="cs"/>
          <w:rtl/>
          <w:lang w:bidi="ar-TN"/>
        </w:rPr>
        <w:t xml:space="preserve">ه </w:t>
      </w:r>
      <w:r w:rsidRPr="002F2260">
        <w:rPr>
          <w:rtl/>
          <w:lang w:bidi="ar-TN"/>
        </w:rPr>
        <w:t>جريمة مستقلة، وذلك إذا تعلق الأمر</w:t>
      </w:r>
      <w:r w:rsidRPr="002F2260">
        <w:rPr>
          <w:lang w:bidi="ar-TN"/>
        </w:rPr>
        <w:t xml:space="preserve"> </w:t>
      </w:r>
      <w:r w:rsidRPr="002F2260">
        <w:rPr>
          <w:rtl/>
          <w:lang w:bidi="ar-TN"/>
        </w:rPr>
        <w:t>بجريمة سوء معاملة القرين المنصوص عليها بالفقرة الثانية جديدة من الفصل 224 من المجلة الجزائية.</w:t>
      </w:r>
    </w:p>
    <w:p w14:paraId="428519A1"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eastAsia="Calibri" w:hAnsiTheme="majorBidi" w:cstheme="majorBidi"/>
          <w:b/>
          <w:bCs/>
          <w:szCs w:val="20"/>
          <w:lang w:bidi="ar-TN"/>
        </w:rPr>
      </w:pPr>
      <w:r w:rsidRPr="002F2260">
        <w:rPr>
          <w:rFonts w:asciiTheme="majorBidi" w:eastAsia="Calibri" w:hAnsiTheme="majorBidi" w:cstheme="majorBidi" w:hint="cs"/>
          <w:spacing w:val="-4"/>
          <w:kern w:val="14"/>
          <w:szCs w:val="20"/>
          <w:rtl/>
          <w:lang w:bidi="ar-TN"/>
        </w:rPr>
        <w:t xml:space="preserve">  وتجدر الإشارة إلى</w:t>
      </w:r>
      <w:r w:rsidRPr="002F2260">
        <w:rPr>
          <w:rFonts w:asciiTheme="majorBidi" w:eastAsia="Calibri" w:hAnsiTheme="majorBidi" w:cstheme="majorBidi"/>
          <w:spacing w:val="-4"/>
          <w:kern w:val="14"/>
          <w:szCs w:val="20"/>
          <w:rtl/>
          <w:lang w:bidi="ar-TN"/>
        </w:rPr>
        <w:t xml:space="preserve"> أنه تمّ الفصل في 4036 قضية عنف ضد المتزوجات خلال السنة القضائية 2021 – 2022 من بينها 3445 قضية ضدّ الزوج</w:t>
      </w:r>
      <w:r w:rsidRPr="002F2260">
        <w:rPr>
          <w:rFonts w:asciiTheme="majorBidi" w:eastAsia="Calibri" w:hAnsiTheme="majorBidi" w:cstheme="majorBidi" w:hint="cs"/>
          <w:spacing w:val="-4"/>
          <w:kern w:val="14"/>
          <w:szCs w:val="20"/>
          <w:rtl/>
          <w:lang w:bidi="ar-TN"/>
        </w:rPr>
        <w:t>.</w:t>
      </w:r>
    </w:p>
    <w:p w14:paraId="0735201D"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eastAsia="Calibri" w:hAnsiTheme="majorBidi" w:cstheme="majorBidi"/>
          <w:b/>
          <w:bCs/>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كما أن عدد القضايا التي تم الحكم فيها من أجل </w:t>
      </w:r>
      <w:r w:rsidRPr="002F2260">
        <w:rPr>
          <w:rFonts w:asciiTheme="majorBidi" w:eastAsia="Calibri" w:hAnsiTheme="majorBidi" w:cstheme="majorBidi" w:hint="cs"/>
          <w:spacing w:val="-4"/>
          <w:kern w:val="14"/>
          <w:szCs w:val="20"/>
          <w:rtl/>
          <w:lang w:bidi="ar-TN"/>
        </w:rPr>
        <w:t>الاغتصاب</w:t>
      </w:r>
      <w:r w:rsidRPr="002F2260">
        <w:rPr>
          <w:rFonts w:asciiTheme="majorBidi" w:eastAsia="Calibri" w:hAnsiTheme="majorBidi" w:cstheme="majorBidi"/>
          <w:spacing w:val="-4"/>
          <w:kern w:val="14"/>
          <w:szCs w:val="20"/>
          <w:rtl/>
          <w:lang w:bidi="ar-TN"/>
        </w:rPr>
        <w:t xml:space="preserve"> الزوجي وصل منذ دخول القانون عدد 58 لسنة 2017 إلى 14 قضية. </w:t>
      </w:r>
    </w:p>
    <w:p w14:paraId="1C1DBE39" w14:textId="77777777" w:rsidR="005051B7" w:rsidRPr="00F13EA2" w:rsidRDefault="005051B7" w:rsidP="005051B7">
      <w:pPr>
        <w:bidi/>
        <w:spacing w:before="240"/>
        <w:jc w:val="both"/>
        <w:rPr>
          <w:rFonts w:asciiTheme="majorBidi" w:eastAsia="Calibri" w:hAnsiTheme="majorBidi" w:cstheme="majorBidi"/>
          <w:b/>
          <w:bCs/>
          <w:spacing w:val="-4"/>
          <w:kern w:val="14"/>
          <w:sz w:val="24"/>
          <w:szCs w:val="24"/>
          <w:rtl/>
          <w:lang w:bidi="ar-TN"/>
        </w:rPr>
      </w:pPr>
      <w:r w:rsidRPr="00F13EA2">
        <w:rPr>
          <w:rFonts w:asciiTheme="majorBidi" w:eastAsia="Calibri" w:hAnsiTheme="majorBidi" w:cstheme="majorBidi" w:hint="cs"/>
          <w:b/>
          <w:bCs/>
          <w:spacing w:val="-4"/>
          <w:kern w:val="14"/>
          <w:sz w:val="24"/>
          <w:szCs w:val="24"/>
          <w:rtl/>
          <w:lang w:bidi="ar-TN"/>
        </w:rPr>
        <w:t xml:space="preserve">      4. </w:t>
      </w:r>
      <w:r w:rsidRPr="00F13EA2">
        <w:rPr>
          <w:rFonts w:asciiTheme="majorBidi" w:eastAsia="Calibri" w:hAnsiTheme="majorBidi" w:cstheme="majorBidi"/>
          <w:b/>
          <w:bCs/>
          <w:spacing w:val="-4"/>
          <w:kern w:val="14"/>
          <w:sz w:val="24"/>
          <w:szCs w:val="24"/>
          <w:rtl/>
          <w:lang w:bidi="ar-TN"/>
        </w:rPr>
        <w:t>تعديل الفصل 236 من المجلة الجزائية المتعلق بجريمة الزنا</w:t>
      </w:r>
    </w:p>
    <w:p w14:paraId="3C174156"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لا يعد</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تعديل الفصل </w:t>
      </w:r>
      <w:r w:rsidRPr="002F2260">
        <w:rPr>
          <w:rFonts w:asciiTheme="majorBidi" w:eastAsia="Calibri" w:hAnsiTheme="majorBidi" w:cstheme="majorBidi" w:hint="cs"/>
          <w:spacing w:val="-4"/>
          <w:kern w:val="14"/>
          <w:szCs w:val="20"/>
          <w:rtl/>
          <w:lang w:bidi="ar-TN"/>
        </w:rPr>
        <w:t>236 من</w:t>
      </w:r>
      <w:r w:rsidRPr="002F2260">
        <w:rPr>
          <w:rFonts w:asciiTheme="majorBidi" w:eastAsia="Calibri" w:hAnsiTheme="majorBidi" w:cstheme="majorBidi"/>
          <w:spacing w:val="-4"/>
          <w:kern w:val="14"/>
          <w:szCs w:val="20"/>
          <w:rtl/>
          <w:lang w:bidi="ar-TN"/>
        </w:rPr>
        <w:t xml:space="preserve"> المجلة الجزائية</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بإلغاء جريمة الزنا</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من المسائل التي تطرح نقاشا مجتمعيا</w:t>
      </w:r>
      <w:r w:rsidRPr="002F2260">
        <w:rPr>
          <w:rFonts w:asciiTheme="majorBidi" w:eastAsia="Calibri" w:hAnsiTheme="majorBidi" w:cstheme="majorBidi" w:hint="cs"/>
          <w:spacing w:val="-4"/>
          <w:kern w:val="14"/>
          <w:szCs w:val="20"/>
          <w:rtl/>
          <w:lang w:bidi="ar-TN"/>
        </w:rPr>
        <w:t xml:space="preserve">، ذلك أن المشرع </w:t>
      </w:r>
      <w:r w:rsidRPr="002F2260">
        <w:rPr>
          <w:rFonts w:asciiTheme="majorBidi" w:eastAsia="Calibri" w:hAnsiTheme="majorBidi" w:cstheme="majorBidi"/>
          <w:spacing w:val="-4"/>
          <w:kern w:val="14"/>
          <w:szCs w:val="20"/>
          <w:rtl/>
          <w:lang w:bidi="ar-TN"/>
        </w:rPr>
        <w:t>التونسي لم يسند للنيابة العمومية حق التتبع بمجرد توفر قرائن جدية تدل على ارتكاب</w:t>
      </w:r>
      <w:r w:rsidRPr="002F2260">
        <w:rPr>
          <w:rFonts w:asciiTheme="majorBidi" w:eastAsia="Calibri" w:hAnsiTheme="majorBidi" w:cstheme="majorBidi" w:hint="cs"/>
          <w:spacing w:val="-4"/>
          <w:kern w:val="14"/>
          <w:szCs w:val="20"/>
          <w:rtl/>
          <w:lang w:bidi="ar-TN"/>
        </w:rPr>
        <w:t xml:space="preserve"> الزنا،</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وجعل ذلك</w:t>
      </w:r>
      <w:r w:rsidRPr="002F2260">
        <w:rPr>
          <w:rFonts w:asciiTheme="majorBidi" w:eastAsia="Calibri" w:hAnsiTheme="majorBidi" w:cstheme="majorBidi"/>
          <w:spacing w:val="-4"/>
          <w:kern w:val="14"/>
          <w:szCs w:val="20"/>
          <w:rtl/>
          <w:lang w:bidi="ar-TN"/>
        </w:rPr>
        <w:t xml:space="preserve"> متوقفا على إرادة المتضرر الحقيقي</w:t>
      </w: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سواء كان الزوج أو الزوجة</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والذي يبقى</w:t>
      </w:r>
      <w:r w:rsidRPr="002F2260">
        <w:rPr>
          <w:rFonts w:asciiTheme="majorBidi" w:eastAsia="Calibri" w:hAnsiTheme="majorBidi" w:cstheme="majorBidi"/>
          <w:spacing w:val="-4"/>
          <w:kern w:val="14"/>
          <w:szCs w:val="20"/>
          <w:rtl/>
          <w:lang w:bidi="ar-TN"/>
        </w:rPr>
        <w:t xml:space="preserve"> متحكما في بقية المسار الجزائي </w:t>
      </w:r>
      <w:r w:rsidRPr="002F2260">
        <w:rPr>
          <w:rFonts w:asciiTheme="majorBidi" w:eastAsia="Calibri" w:hAnsiTheme="majorBidi" w:cstheme="majorBidi" w:hint="cs"/>
          <w:spacing w:val="-4"/>
          <w:kern w:val="14"/>
          <w:szCs w:val="20"/>
          <w:rtl/>
          <w:lang w:bidi="ar-TN"/>
        </w:rPr>
        <w:t>باعتبار الإمكانية المخولة إليه لإيقاف</w:t>
      </w:r>
      <w:r w:rsidRPr="002F2260">
        <w:rPr>
          <w:rFonts w:asciiTheme="majorBidi" w:eastAsia="Calibri" w:hAnsiTheme="majorBidi" w:cstheme="majorBidi"/>
          <w:spacing w:val="-4"/>
          <w:kern w:val="14"/>
          <w:szCs w:val="20"/>
          <w:rtl/>
          <w:lang w:bidi="ar-TN"/>
        </w:rPr>
        <w:t xml:space="preserve"> التتبع أو </w:t>
      </w:r>
      <w:r w:rsidRPr="002F2260">
        <w:rPr>
          <w:rFonts w:asciiTheme="majorBidi" w:eastAsia="Calibri" w:hAnsiTheme="majorBidi" w:cstheme="majorBidi" w:hint="cs"/>
          <w:spacing w:val="-4"/>
          <w:kern w:val="14"/>
          <w:szCs w:val="20"/>
          <w:rtl/>
          <w:lang w:bidi="ar-TN"/>
        </w:rPr>
        <w:t>المحاكمة.</w:t>
      </w:r>
    </w:p>
    <w:p w14:paraId="633255A9"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ويعتبر الإبقاء على هذه الجريمة في التشريع الجزائي التونسي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ضمانة لحق الزوج أو الزوجة المتضررة منها</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في التتبع وترتيب الآثار القانونية لإخلال الطرف الآخر بجوهر عقد الزواج وضمانا للحفاظ على قيم المجتمع.</w:t>
      </w:r>
    </w:p>
    <w:p w14:paraId="1D0D10EF" w14:textId="77777777" w:rsidR="005051B7" w:rsidRPr="002F2260" w:rsidRDefault="005051B7" w:rsidP="005051B7">
      <w:pPr>
        <w:bidi/>
        <w:jc w:val="both"/>
        <w:rPr>
          <w:rFonts w:asciiTheme="majorBidi" w:eastAsia="Calibri" w:hAnsiTheme="majorBidi" w:cstheme="majorBidi"/>
          <w:lang w:bidi="ar-TN"/>
        </w:rPr>
      </w:pPr>
    </w:p>
    <w:p w14:paraId="194F60D1" w14:textId="77777777" w:rsidR="005051B7" w:rsidRPr="00F13EA2" w:rsidRDefault="005051B7" w:rsidP="005051B7">
      <w:pPr>
        <w:bidi/>
        <w:spacing w:line="360" w:lineRule="auto"/>
        <w:jc w:val="both"/>
        <w:rPr>
          <w:rFonts w:asciiTheme="majorBidi" w:hAnsiTheme="majorBidi" w:cstheme="majorBidi"/>
          <w:sz w:val="24"/>
          <w:szCs w:val="24"/>
          <w:rtl/>
          <w:lang w:bidi="ar-TN"/>
        </w:rPr>
      </w:pPr>
      <w:r w:rsidRPr="00F13EA2">
        <w:rPr>
          <w:rFonts w:asciiTheme="majorBidi" w:hAnsiTheme="majorBidi" w:cstheme="majorBidi" w:hint="cs"/>
          <w:b/>
          <w:bCs/>
          <w:sz w:val="24"/>
          <w:szCs w:val="24"/>
          <w:rtl/>
          <w:lang w:val="en-US"/>
        </w:rPr>
        <w:t xml:space="preserve">   </w:t>
      </w:r>
      <w:r w:rsidRPr="00F13EA2">
        <w:rPr>
          <w:rFonts w:asciiTheme="majorBidi" w:hAnsiTheme="majorBidi" w:cstheme="majorBidi"/>
          <w:b/>
          <w:bCs/>
          <w:sz w:val="24"/>
          <w:szCs w:val="24"/>
          <w:rtl/>
          <w:lang w:val="en-US"/>
        </w:rPr>
        <w:t xml:space="preserve">الإجابة على المسائل الواردة بالفقرة </w:t>
      </w:r>
      <w:r w:rsidRPr="00F13EA2">
        <w:rPr>
          <w:rFonts w:asciiTheme="majorBidi" w:hAnsiTheme="majorBidi" w:cstheme="majorBidi" w:hint="cs"/>
          <w:b/>
          <w:bCs/>
          <w:sz w:val="24"/>
          <w:szCs w:val="24"/>
          <w:rtl/>
          <w:lang w:val="en-US"/>
        </w:rPr>
        <w:t>7</w:t>
      </w:r>
      <w:r w:rsidRPr="00F13EA2">
        <w:rPr>
          <w:rFonts w:asciiTheme="majorBidi" w:hAnsiTheme="majorBidi" w:cstheme="majorBidi"/>
          <w:b/>
          <w:bCs/>
          <w:sz w:val="24"/>
          <w:szCs w:val="24"/>
          <w:rtl/>
          <w:lang w:val="en-US"/>
        </w:rPr>
        <w:t xml:space="preserve"> من قائمة المسائل</w:t>
      </w:r>
    </w:p>
    <w:p w14:paraId="1541EA0D" w14:textId="77777777" w:rsidR="005051B7" w:rsidRPr="00F13EA2" w:rsidRDefault="005051B7" w:rsidP="005051B7">
      <w:pPr>
        <w:bidi/>
        <w:spacing w:after="120" w:line="360" w:lineRule="auto"/>
        <w:jc w:val="both"/>
        <w:rPr>
          <w:rFonts w:asciiTheme="majorBidi" w:hAnsiTheme="majorBidi" w:cstheme="majorBidi"/>
          <w:b/>
          <w:bCs/>
          <w:sz w:val="24"/>
          <w:szCs w:val="24"/>
          <w:rtl/>
          <w:lang w:bidi="ar-TN"/>
        </w:rPr>
      </w:pPr>
      <w:r w:rsidRPr="00F13EA2">
        <w:rPr>
          <w:rFonts w:asciiTheme="majorBidi" w:hAnsiTheme="majorBidi" w:cstheme="majorBidi" w:hint="cs"/>
          <w:b/>
          <w:bCs/>
          <w:sz w:val="24"/>
          <w:szCs w:val="24"/>
          <w:rtl/>
          <w:lang w:bidi="ar-TN"/>
        </w:rPr>
        <w:t xml:space="preserve">   (منع الإتجار بالأشخاص ومكافحته)</w:t>
      </w:r>
    </w:p>
    <w:p w14:paraId="1CBCAA13"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تم إصدار </w:t>
      </w:r>
      <w:r w:rsidRPr="002F2260">
        <w:rPr>
          <w:rFonts w:asciiTheme="majorBidi" w:hAnsiTheme="majorBidi" w:cstheme="majorBidi"/>
          <w:spacing w:val="-4"/>
          <w:kern w:val="14"/>
          <w:szCs w:val="20"/>
          <w:rtl/>
          <w:lang w:bidi="ar-TN"/>
        </w:rPr>
        <w:t xml:space="preserve">القانون </w:t>
      </w:r>
      <w:r w:rsidRPr="002F2260">
        <w:rPr>
          <w:rFonts w:asciiTheme="majorBidi" w:hAnsiTheme="majorBidi" w:cstheme="majorBidi"/>
          <w:b/>
          <w:spacing w:val="-4"/>
          <w:kern w:val="14"/>
          <w:szCs w:val="20"/>
          <w:rtl/>
        </w:rPr>
        <w:t xml:space="preserve">الأساسي عدد 61 لسنة 2016 </w:t>
      </w:r>
      <w:r w:rsidRPr="002F2260">
        <w:rPr>
          <w:rFonts w:asciiTheme="majorBidi" w:eastAsia="Calibri" w:hAnsiTheme="majorBidi" w:cstheme="majorBidi"/>
          <w:spacing w:val="-4"/>
          <w:kern w:val="14"/>
          <w:szCs w:val="20"/>
          <w:rtl/>
          <w:lang w:bidi="ar-TN"/>
        </w:rPr>
        <w:t>المؤرخ في 3 أوت 2016 المتعلق بمنع الإتجار بالأشخاص ومكافحته</w:t>
      </w:r>
      <w:r w:rsidRPr="002F2260">
        <w:rPr>
          <w:rStyle w:val="FootnoteReference"/>
          <w:rFonts w:asciiTheme="majorBidi" w:eastAsia="Calibri" w:hAnsiTheme="majorBidi" w:cstheme="majorBidi"/>
          <w:spacing w:val="-4"/>
          <w:sz w:val="20"/>
          <w:szCs w:val="20"/>
          <w:rtl/>
          <w:lang w:bidi="ar-TN"/>
        </w:rPr>
        <w:footnoteReference w:id="22"/>
      </w:r>
      <w:r w:rsidRPr="002F2260">
        <w:rPr>
          <w:rFonts w:asciiTheme="majorBidi" w:eastAsia="Calibri" w:hAnsiTheme="majorBidi" w:cstheme="majorBidi"/>
          <w:spacing w:val="-4"/>
          <w:kern w:val="14"/>
          <w:szCs w:val="20"/>
          <w:rtl/>
          <w:lang w:bidi="ar-TN"/>
        </w:rPr>
        <w:t xml:space="preserve">، وهو قانون يهدف إلى </w:t>
      </w:r>
      <w:r w:rsidRPr="002F2260">
        <w:rPr>
          <w:rFonts w:asciiTheme="majorBidi" w:eastAsia="Calibri" w:hAnsiTheme="majorBidi" w:cstheme="majorBidi"/>
          <w:spacing w:val="-4"/>
          <w:kern w:val="14"/>
          <w:szCs w:val="20"/>
          <w:rtl/>
        </w:rPr>
        <w:t xml:space="preserve">منع كل أشكال الاستغلال التي يمكن أن يتعرض لها الأشخاص وخاصة النساء والأطفال ومكافحتها بالوقاية من الاتجار بهم وزجر مرتكبيه </w:t>
      </w:r>
      <w:r w:rsidRPr="002F2260">
        <w:rPr>
          <w:rFonts w:asciiTheme="majorBidi" w:eastAsia="Calibri" w:hAnsiTheme="majorBidi" w:cstheme="majorBidi"/>
          <w:spacing w:val="-4"/>
          <w:kern w:val="14"/>
          <w:szCs w:val="20"/>
          <w:rtl/>
          <w:lang w:bidi="ar-TN"/>
        </w:rPr>
        <w:t>وحماية</w:t>
      </w:r>
      <w:r w:rsidRPr="002F2260">
        <w:rPr>
          <w:rFonts w:asciiTheme="majorBidi" w:eastAsia="Calibri" w:hAnsiTheme="majorBidi" w:cstheme="majorBidi"/>
          <w:spacing w:val="-4"/>
          <w:kern w:val="14"/>
          <w:szCs w:val="20"/>
          <w:rtl/>
        </w:rPr>
        <w:t xml:space="preserve"> ضحاياه ومساعدتهم.</w:t>
      </w:r>
    </w:p>
    <w:p w14:paraId="0CD55AF8"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rPr>
      </w:pPr>
      <w:r w:rsidRPr="002F2260">
        <w:rPr>
          <w:rFonts w:asciiTheme="majorBidi" w:eastAsia="Calibri" w:hAnsiTheme="majorBidi" w:cstheme="majorBidi" w:hint="cs"/>
          <w:spacing w:val="-4"/>
          <w:kern w:val="14"/>
          <w:szCs w:val="20"/>
          <w:rtl/>
        </w:rPr>
        <w:t xml:space="preserve">  </w:t>
      </w:r>
      <w:r w:rsidRPr="002F2260">
        <w:rPr>
          <w:rFonts w:asciiTheme="majorBidi" w:eastAsia="Calibri" w:hAnsiTheme="majorBidi" w:cstheme="majorBidi"/>
          <w:spacing w:val="-4"/>
          <w:kern w:val="14"/>
          <w:szCs w:val="20"/>
          <w:rtl/>
        </w:rPr>
        <w:t>من أبرز ما جاء به هذا القانون هو إحداثه</w:t>
      </w:r>
      <w:r w:rsidRPr="002F2260">
        <w:rPr>
          <w:rFonts w:asciiTheme="majorBidi" w:hAnsiTheme="majorBidi" w:cstheme="majorBidi"/>
          <w:spacing w:val="-4"/>
          <w:kern w:val="14"/>
          <w:szCs w:val="20"/>
          <w:rtl/>
          <w:lang w:bidi="ar-TN"/>
        </w:rPr>
        <w:t xml:space="preserve"> "لهيئة وطنية </w:t>
      </w:r>
      <w:r w:rsidRPr="002F2260">
        <w:rPr>
          <w:rFonts w:asciiTheme="majorBidi" w:hAnsiTheme="majorBidi" w:cstheme="majorBidi"/>
          <w:spacing w:val="-4"/>
          <w:kern w:val="14"/>
          <w:szCs w:val="20"/>
          <w:rtl/>
        </w:rPr>
        <w:t>لمكافحة الاتجار بالأشخاص"، تحت إشراف وزارة العدل،</w:t>
      </w:r>
      <w:r w:rsidRPr="002F2260">
        <w:rPr>
          <w:rFonts w:asciiTheme="majorBidi" w:hAnsiTheme="majorBidi" w:cstheme="majorBidi" w:hint="cs"/>
          <w:spacing w:val="-4"/>
          <w:kern w:val="14"/>
          <w:szCs w:val="20"/>
          <w:rtl/>
        </w:rPr>
        <w:t xml:space="preserve"> التي تم ضبط تنظيمها وطرق سيرها بمقتضى</w:t>
      </w:r>
      <w:r w:rsidRPr="002F2260">
        <w:rPr>
          <w:rFonts w:asciiTheme="majorBidi" w:hAnsiTheme="majorBidi" w:cstheme="majorBidi"/>
          <w:spacing w:val="-4"/>
          <w:kern w:val="14"/>
          <w:szCs w:val="20"/>
          <w:rtl/>
        </w:rPr>
        <w:t xml:space="preserve"> الأمر الحكومي عدد 653 لسنة 2019</w:t>
      </w:r>
      <w:r w:rsidRPr="002F2260">
        <w:rPr>
          <w:rStyle w:val="FootnoteReference"/>
          <w:rFonts w:asciiTheme="majorBidi" w:hAnsiTheme="majorBidi" w:cstheme="majorBidi"/>
          <w:spacing w:val="-4"/>
          <w:sz w:val="20"/>
          <w:szCs w:val="20"/>
          <w:rtl/>
        </w:rPr>
        <w:footnoteReference w:id="23"/>
      </w:r>
      <w:r w:rsidRPr="002F2260">
        <w:rPr>
          <w:rFonts w:asciiTheme="majorBidi" w:hAnsiTheme="majorBidi" w:cstheme="majorBidi"/>
          <w:b/>
          <w:spacing w:val="-4"/>
          <w:kern w:val="14"/>
          <w:szCs w:val="20"/>
          <w:rtl/>
        </w:rPr>
        <w:t>.</w:t>
      </w:r>
    </w:p>
    <w:p w14:paraId="700F9B2E"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rPr>
      </w:pPr>
      <w:r w:rsidRPr="002F2260">
        <w:rPr>
          <w:rFonts w:asciiTheme="majorBidi" w:hAnsiTheme="majorBidi" w:cstheme="majorBidi" w:hint="cs"/>
          <w:spacing w:val="-4"/>
          <w:szCs w:val="20"/>
          <w:rtl/>
        </w:rPr>
        <w:t xml:space="preserve">  و</w:t>
      </w:r>
      <w:r w:rsidRPr="002F2260">
        <w:rPr>
          <w:rFonts w:asciiTheme="majorBidi" w:hAnsiTheme="majorBidi" w:cstheme="majorBidi"/>
          <w:spacing w:val="-4"/>
          <w:szCs w:val="20"/>
          <w:rtl/>
        </w:rPr>
        <w:t>تطبيقا لأحكام الفصل 46 من القانون</w:t>
      </w:r>
      <w:r w:rsidRPr="002F2260">
        <w:rPr>
          <w:rFonts w:asciiTheme="majorBidi" w:hAnsiTheme="majorBidi" w:cstheme="majorBidi" w:hint="cs"/>
          <w:spacing w:val="-4"/>
          <w:szCs w:val="20"/>
          <w:rtl/>
        </w:rPr>
        <w:t xml:space="preserve"> عدد 31 لسنة 2016 المذكور</w:t>
      </w:r>
      <w:r w:rsidRPr="002F2260">
        <w:rPr>
          <w:rFonts w:asciiTheme="majorBidi" w:hAnsiTheme="majorBidi" w:cstheme="majorBidi"/>
          <w:spacing w:val="-4"/>
          <w:szCs w:val="20"/>
          <w:rtl/>
        </w:rPr>
        <w:t xml:space="preserve">، صاغت الهيئة </w:t>
      </w:r>
      <w:r w:rsidRPr="002F2260">
        <w:rPr>
          <w:rFonts w:asciiTheme="majorBidi" w:hAnsiTheme="majorBidi" w:cstheme="majorBidi" w:hint="cs"/>
          <w:spacing w:val="-4"/>
          <w:szCs w:val="20"/>
          <w:rtl/>
        </w:rPr>
        <w:t>"</w:t>
      </w:r>
      <w:r w:rsidRPr="002F2260">
        <w:rPr>
          <w:rFonts w:asciiTheme="majorBidi" w:hAnsiTheme="majorBidi" w:cstheme="majorBidi"/>
          <w:spacing w:val="-4"/>
          <w:szCs w:val="20"/>
          <w:rtl/>
        </w:rPr>
        <w:t>الاستراتيجية الوطنية لمكافحة الاتجار بالأشخاص</w:t>
      </w:r>
      <w:r w:rsidRPr="002F2260">
        <w:rPr>
          <w:rFonts w:asciiTheme="majorBidi" w:hAnsiTheme="majorBidi" w:cstheme="majorBidi" w:hint="cs"/>
          <w:spacing w:val="-4"/>
          <w:szCs w:val="20"/>
          <w:rtl/>
        </w:rPr>
        <w:t>"</w:t>
      </w:r>
      <w:r w:rsidRPr="002F2260">
        <w:rPr>
          <w:rFonts w:asciiTheme="majorBidi" w:hAnsiTheme="majorBidi" w:cstheme="majorBidi"/>
          <w:spacing w:val="-4"/>
          <w:szCs w:val="20"/>
          <w:rtl/>
        </w:rPr>
        <w:t xml:space="preserve"> للسنوات </w:t>
      </w:r>
      <w:r w:rsidRPr="002F2260">
        <w:rPr>
          <w:rFonts w:asciiTheme="majorBidi" w:hAnsiTheme="majorBidi" w:cstheme="majorBidi"/>
          <w:spacing w:val="-4"/>
          <w:szCs w:val="20"/>
        </w:rPr>
        <w:t>2018</w:t>
      </w:r>
      <w:r w:rsidRPr="002F2260">
        <w:rPr>
          <w:rFonts w:asciiTheme="majorBidi" w:hAnsiTheme="majorBidi" w:cstheme="majorBidi"/>
          <w:spacing w:val="-4"/>
          <w:szCs w:val="20"/>
          <w:rtl/>
        </w:rPr>
        <w:t>-</w:t>
      </w:r>
      <w:r w:rsidRPr="002F2260">
        <w:rPr>
          <w:rFonts w:asciiTheme="majorBidi" w:hAnsiTheme="majorBidi" w:cstheme="majorBidi"/>
          <w:spacing w:val="-4"/>
          <w:szCs w:val="20"/>
        </w:rPr>
        <w:t>2023</w:t>
      </w:r>
      <w:r w:rsidRPr="002F2260">
        <w:rPr>
          <w:rFonts w:asciiTheme="majorBidi" w:hAnsiTheme="majorBidi" w:cstheme="majorBidi"/>
          <w:spacing w:val="-4"/>
          <w:szCs w:val="20"/>
          <w:rtl/>
        </w:rPr>
        <w:t>، وفق مقاربة تشاركية</w:t>
      </w:r>
      <w:r w:rsidRPr="002F2260">
        <w:rPr>
          <w:rFonts w:asciiTheme="majorBidi" w:hAnsiTheme="majorBidi" w:cstheme="majorBidi" w:hint="cs"/>
          <w:spacing w:val="-4"/>
          <w:szCs w:val="20"/>
          <w:rtl/>
        </w:rPr>
        <w:t>، والتي تتضمن 4 محاور أساسية هي: الوقاية، الحماية، التتبع والشراكة والتعاون</w:t>
      </w:r>
      <w:r w:rsidRPr="002F2260">
        <w:rPr>
          <w:rFonts w:asciiTheme="majorBidi" w:hAnsiTheme="majorBidi" w:cstheme="majorBidi"/>
          <w:spacing w:val="-4"/>
          <w:szCs w:val="20"/>
          <w:rtl/>
        </w:rPr>
        <w:t xml:space="preserve">. </w:t>
      </w:r>
      <w:r w:rsidRPr="002F2260">
        <w:rPr>
          <w:rFonts w:asciiTheme="majorBidi" w:hAnsiTheme="majorBidi" w:cstheme="majorBidi" w:hint="cs"/>
          <w:spacing w:val="-4"/>
          <w:szCs w:val="20"/>
          <w:rtl/>
        </w:rPr>
        <w:t xml:space="preserve">كما </w:t>
      </w:r>
      <w:r w:rsidRPr="002F2260">
        <w:rPr>
          <w:rFonts w:asciiTheme="majorBidi" w:hAnsiTheme="majorBidi" w:cstheme="majorBidi"/>
          <w:spacing w:val="-4"/>
          <w:szCs w:val="20"/>
          <w:rtl/>
        </w:rPr>
        <w:t xml:space="preserve">وضعت </w:t>
      </w:r>
      <w:r w:rsidRPr="002F2260">
        <w:rPr>
          <w:rFonts w:asciiTheme="majorBidi" w:hAnsiTheme="majorBidi" w:cstheme="majorBidi" w:hint="cs"/>
          <w:spacing w:val="-4"/>
          <w:szCs w:val="20"/>
          <w:rtl/>
        </w:rPr>
        <w:t xml:space="preserve">الهيئة </w:t>
      </w:r>
      <w:r w:rsidRPr="002F2260">
        <w:rPr>
          <w:rFonts w:asciiTheme="majorBidi" w:hAnsiTheme="majorBidi" w:cstheme="majorBidi"/>
          <w:spacing w:val="-4"/>
          <w:szCs w:val="20"/>
          <w:rtl/>
        </w:rPr>
        <w:t xml:space="preserve">خطة عمل لتنزيل محاور الاستراتيجية للفترة الممتدة بين 2017-2019. </w:t>
      </w:r>
    </w:p>
    <w:p w14:paraId="21C131AB"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rPr>
      </w:pPr>
      <w:r w:rsidRPr="002F2260">
        <w:rPr>
          <w:rFonts w:asciiTheme="majorBidi" w:hAnsiTheme="majorBidi" w:cstheme="majorBidi" w:hint="cs"/>
          <w:spacing w:val="-4"/>
          <w:szCs w:val="20"/>
          <w:rtl/>
        </w:rPr>
        <w:t xml:space="preserve">  و</w:t>
      </w:r>
      <w:r w:rsidRPr="002F2260">
        <w:rPr>
          <w:rFonts w:asciiTheme="majorBidi" w:hAnsiTheme="majorBidi" w:cstheme="majorBidi"/>
          <w:spacing w:val="-4"/>
          <w:szCs w:val="20"/>
          <w:rtl/>
        </w:rPr>
        <w:t xml:space="preserve">تتويجا لمجهوداتها في مجال مكافحة الإتجار بالأشخاص حصلت تونس </w:t>
      </w:r>
      <w:r w:rsidRPr="002F2260">
        <w:rPr>
          <w:rFonts w:asciiTheme="majorBidi" w:hAnsiTheme="majorBidi" w:cstheme="majorBidi" w:hint="cs"/>
          <w:spacing w:val="-4"/>
          <w:szCs w:val="20"/>
          <w:rtl/>
        </w:rPr>
        <w:t>في جوان</w:t>
      </w:r>
      <w:r w:rsidRPr="002F2260">
        <w:rPr>
          <w:rFonts w:asciiTheme="majorBidi" w:hAnsiTheme="majorBidi" w:cstheme="majorBidi"/>
          <w:spacing w:val="-4"/>
          <w:szCs w:val="20"/>
          <w:rtl/>
        </w:rPr>
        <w:t xml:space="preserve"> 2019 بواشنطن على جائزة أفضل الممارسات في مجال مكافحة الإتجار بالأشخاص، بما في ذلك التنسيق والتعاون مع مؤسسات الدولة والمجتمع المدني والمنظمات الدولية.</w:t>
      </w:r>
    </w:p>
    <w:p w14:paraId="0B9B2DA3"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lang w:val="fr-FR"/>
        </w:rPr>
      </w:pPr>
      <w:r w:rsidRPr="002F2260">
        <w:rPr>
          <w:rFonts w:asciiTheme="majorBidi" w:hAnsiTheme="majorBidi" w:cstheme="majorBidi" w:hint="cs"/>
          <w:spacing w:val="-4"/>
          <w:szCs w:val="20"/>
          <w:rtl/>
        </w:rPr>
        <w:t xml:space="preserve">  </w:t>
      </w:r>
      <w:r w:rsidRPr="002F2260">
        <w:rPr>
          <w:rFonts w:asciiTheme="majorBidi" w:hAnsiTheme="majorBidi" w:cstheme="majorBidi"/>
          <w:spacing w:val="-4"/>
          <w:szCs w:val="20"/>
          <w:rtl/>
        </w:rPr>
        <w:t>كما حازت تونس على الصنف 2 من الترتيب العالمي للبلدان في مجال مكافحة الاتجار بالأشخاص لسنة 2022، وهو تصنيف تقوم به وزارة الخارجية الامريكية</w:t>
      </w:r>
      <w:r w:rsidRPr="002F2260">
        <w:rPr>
          <w:rFonts w:asciiTheme="majorBidi" w:hAnsiTheme="majorBidi" w:cstheme="majorBidi"/>
          <w:spacing w:val="-4"/>
          <w:szCs w:val="20"/>
          <w:lang w:val="fr-FR"/>
        </w:rPr>
        <w:t>.</w:t>
      </w:r>
    </w:p>
    <w:p w14:paraId="5B3288C0"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Pr>
      </w:pPr>
      <w:r w:rsidRPr="002F2260">
        <w:rPr>
          <w:rFonts w:asciiTheme="majorBidi" w:hAnsiTheme="majorBidi" w:cstheme="majorBidi" w:hint="cs"/>
          <w:spacing w:val="-4"/>
          <w:szCs w:val="20"/>
          <w:rtl/>
        </w:rPr>
        <w:t xml:space="preserve">  </w:t>
      </w:r>
      <w:r w:rsidRPr="002F2260">
        <w:rPr>
          <w:rFonts w:asciiTheme="majorBidi" w:hAnsiTheme="majorBidi" w:cstheme="majorBidi"/>
          <w:spacing w:val="-4"/>
          <w:szCs w:val="20"/>
          <w:rtl/>
        </w:rPr>
        <w:t xml:space="preserve">تتمثل أهم الخطوات المتخذة لتنفيذ القانون الأساسي عدد 61 لسنة 2016 والاستراتيجية الوطنية لمكافحة الإتجار بالأشخاص 2018-2023 فيما يلي: </w:t>
      </w:r>
    </w:p>
    <w:p w14:paraId="3CB512FB" w14:textId="77777777" w:rsidR="005051B7" w:rsidRPr="00F13EA2" w:rsidRDefault="005051B7" w:rsidP="005051B7">
      <w:pPr>
        <w:pStyle w:val="SingleTxt"/>
        <w:spacing w:line="276" w:lineRule="auto"/>
        <w:ind w:left="0" w:right="0"/>
        <w:rPr>
          <w:rFonts w:asciiTheme="majorBidi" w:hAnsiTheme="majorBidi" w:cstheme="majorBidi"/>
          <w:sz w:val="24"/>
          <w:szCs w:val="24"/>
          <w:rtl/>
        </w:rPr>
      </w:pPr>
      <w:r w:rsidRPr="00F13EA2">
        <w:rPr>
          <w:rFonts w:asciiTheme="majorBidi" w:hAnsiTheme="majorBidi" w:cstheme="majorBidi" w:hint="cs"/>
          <w:b/>
          <w:bCs/>
          <w:sz w:val="24"/>
          <w:szCs w:val="24"/>
          <w:rtl/>
        </w:rPr>
        <w:t xml:space="preserve">   1. </w:t>
      </w:r>
      <w:r w:rsidRPr="00F13EA2">
        <w:rPr>
          <w:rFonts w:asciiTheme="majorBidi" w:hAnsiTheme="majorBidi" w:cstheme="majorBidi"/>
          <w:b/>
          <w:bCs/>
          <w:sz w:val="24"/>
          <w:szCs w:val="24"/>
          <w:rtl/>
        </w:rPr>
        <w:t>في مجال التوعية</w:t>
      </w:r>
    </w:p>
    <w:p w14:paraId="09A5E9E0"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rPr>
      </w:pPr>
      <w:r w:rsidRPr="002F2260">
        <w:rPr>
          <w:rFonts w:asciiTheme="majorBidi" w:hAnsiTheme="majorBidi" w:cstheme="majorBidi" w:hint="cs"/>
          <w:spacing w:val="-4"/>
          <w:szCs w:val="20"/>
          <w:rtl/>
        </w:rPr>
        <w:t xml:space="preserve">  </w:t>
      </w:r>
      <w:r w:rsidRPr="002F2260">
        <w:rPr>
          <w:rFonts w:asciiTheme="majorBidi" w:hAnsiTheme="majorBidi" w:cstheme="majorBidi"/>
          <w:spacing w:val="-4"/>
          <w:szCs w:val="20"/>
          <w:rtl/>
        </w:rPr>
        <w:t>انضمت تونس سنة 2018 إلى الحملة العالمية التحسيسية لمكافحة الإتجار بالبشر</w:t>
      </w:r>
      <w:r w:rsidRPr="002F2260">
        <w:rPr>
          <w:rFonts w:asciiTheme="majorBidi" w:hAnsiTheme="majorBidi" w:cstheme="majorBidi" w:hint="cs"/>
          <w:spacing w:val="-4"/>
          <w:szCs w:val="20"/>
          <w:rtl/>
        </w:rPr>
        <w:t>"</w:t>
      </w:r>
      <w:r w:rsidRPr="002F2260">
        <w:rPr>
          <w:rFonts w:asciiTheme="majorBidi" w:hAnsiTheme="majorBidi" w:cstheme="majorBidi"/>
          <w:spacing w:val="-4"/>
          <w:szCs w:val="20"/>
          <w:rtl/>
        </w:rPr>
        <w:t xml:space="preserve"> القلب الأزرق</w:t>
      </w:r>
      <w:r w:rsidRPr="002F2260">
        <w:rPr>
          <w:rFonts w:asciiTheme="majorBidi" w:hAnsiTheme="majorBidi" w:cstheme="majorBidi" w:hint="cs"/>
          <w:spacing w:val="-4"/>
          <w:szCs w:val="20"/>
          <w:rtl/>
        </w:rPr>
        <w:t xml:space="preserve">" ونظمت </w:t>
      </w:r>
      <w:r w:rsidRPr="002F2260">
        <w:rPr>
          <w:rFonts w:asciiTheme="majorBidi" w:hAnsiTheme="majorBidi" w:cstheme="majorBidi"/>
          <w:spacing w:val="-4"/>
          <w:szCs w:val="20"/>
          <w:rtl/>
        </w:rPr>
        <w:t xml:space="preserve">ندوات دولية سنوية </w:t>
      </w:r>
      <w:r w:rsidRPr="002F2260">
        <w:rPr>
          <w:rFonts w:asciiTheme="majorBidi" w:hAnsiTheme="majorBidi" w:cstheme="majorBidi" w:hint="cs"/>
          <w:spacing w:val="-4"/>
          <w:szCs w:val="20"/>
          <w:rtl/>
        </w:rPr>
        <w:t>بالتعاون</w:t>
      </w:r>
      <w:r w:rsidRPr="002F2260">
        <w:rPr>
          <w:rFonts w:asciiTheme="majorBidi" w:hAnsiTheme="majorBidi" w:cstheme="majorBidi"/>
          <w:spacing w:val="-4"/>
          <w:szCs w:val="20"/>
          <w:rtl/>
        </w:rPr>
        <w:t xml:space="preserve"> مع عدد من المنظمات الوطنية والدولية.  </w:t>
      </w:r>
    </w:p>
    <w:p w14:paraId="3D09DCD0"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rPr>
      </w:pPr>
      <w:r w:rsidRPr="002F2260">
        <w:rPr>
          <w:rFonts w:asciiTheme="majorBidi" w:hAnsiTheme="majorBidi" w:cstheme="majorBidi" w:hint="cs"/>
          <w:spacing w:val="-4"/>
          <w:szCs w:val="20"/>
          <w:rtl/>
        </w:rPr>
        <w:t xml:space="preserve">  </w:t>
      </w:r>
      <w:r w:rsidRPr="002F2260">
        <w:rPr>
          <w:rFonts w:asciiTheme="majorBidi" w:hAnsiTheme="majorBidi" w:cstheme="majorBidi"/>
          <w:spacing w:val="-4"/>
          <w:szCs w:val="20"/>
          <w:rtl/>
        </w:rPr>
        <w:t>أبرمت الهيئة اتفاقيات تعاون مع بعض مكونات المجتمع المدني مثل "منظمة تونس أرض اللجوء" و"جمعية المحامين الشبان" و</w:t>
      </w:r>
      <w:r w:rsidRPr="002F2260">
        <w:rPr>
          <w:rFonts w:asciiTheme="majorBidi" w:hAnsiTheme="majorBidi" w:cstheme="majorBidi" w:hint="cs"/>
          <w:spacing w:val="-4"/>
          <w:szCs w:val="20"/>
          <w:rtl/>
        </w:rPr>
        <w:t>"</w:t>
      </w:r>
      <w:r w:rsidRPr="002F2260">
        <w:rPr>
          <w:rFonts w:asciiTheme="majorBidi" w:hAnsiTheme="majorBidi" w:cstheme="majorBidi"/>
          <w:spacing w:val="-4"/>
          <w:szCs w:val="20"/>
          <w:rtl/>
        </w:rPr>
        <w:t xml:space="preserve"> الهيئة الوطنية </w:t>
      </w:r>
      <w:r w:rsidRPr="002F2260">
        <w:rPr>
          <w:rFonts w:asciiTheme="majorBidi" w:hAnsiTheme="majorBidi" w:cstheme="majorBidi" w:hint="cs"/>
          <w:spacing w:val="-4"/>
          <w:szCs w:val="20"/>
          <w:rtl/>
        </w:rPr>
        <w:t>للمحامين" و</w:t>
      </w:r>
      <w:r w:rsidRPr="002F2260">
        <w:rPr>
          <w:rFonts w:asciiTheme="majorBidi" w:hAnsiTheme="majorBidi" w:cstheme="majorBidi"/>
          <w:spacing w:val="-4"/>
          <w:szCs w:val="20"/>
          <w:rtl/>
        </w:rPr>
        <w:t xml:space="preserve"> </w:t>
      </w:r>
      <w:r w:rsidRPr="002F2260">
        <w:rPr>
          <w:rFonts w:asciiTheme="majorBidi" w:hAnsiTheme="majorBidi" w:cstheme="majorBidi" w:hint="cs"/>
          <w:spacing w:val="-4"/>
          <w:szCs w:val="20"/>
          <w:rtl/>
        </w:rPr>
        <w:t>"</w:t>
      </w:r>
      <w:r w:rsidRPr="002F2260">
        <w:rPr>
          <w:rFonts w:asciiTheme="majorBidi" w:hAnsiTheme="majorBidi" w:cstheme="majorBidi"/>
          <w:spacing w:val="-4"/>
          <w:szCs w:val="20"/>
          <w:rtl/>
        </w:rPr>
        <w:t xml:space="preserve">المعهد التونسي لإعادة التأهيل </w:t>
      </w:r>
      <w:r w:rsidRPr="002F2260">
        <w:rPr>
          <w:rFonts w:asciiTheme="majorBidi" w:hAnsiTheme="majorBidi" w:cstheme="majorBidi" w:hint="cs"/>
          <w:spacing w:val="-4"/>
          <w:szCs w:val="20"/>
          <w:rtl/>
        </w:rPr>
        <w:t>نبراس" و"جمعي</w:t>
      </w:r>
      <w:r w:rsidRPr="002F2260">
        <w:rPr>
          <w:rFonts w:asciiTheme="majorBidi" w:hAnsiTheme="majorBidi" w:cstheme="majorBidi" w:hint="eastAsia"/>
          <w:spacing w:val="-4"/>
          <w:szCs w:val="20"/>
          <w:rtl/>
        </w:rPr>
        <w:t>ة</w:t>
      </w:r>
      <w:r w:rsidRPr="002F2260">
        <w:rPr>
          <w:rFonts w:asciiTheme="majorBidi" w:hAnsiTheme="majorBidi" w:cstheme="majorBidi"/>
          <w:spacing w:val="-4"/>
          <w:szCs w:val="20"/>
          <w:rtl/>
        </w:rPr>
        <w:t xml:space="preserve"> أمل للأسرة والطفل</w:t>
      </w:r>
      <w:r w:rsidRPr="002F2260">
        <w:rPr>
          <w:rFonts w:asciiTheme="majorBidi" w:hAnsiTheme="majorBidi" w:cstheme="majorBidi" w:hint="cs"/>
          <w:spacing w:val="-4"/>
          <w:szCs w:val="20"/>
          <w:rtl/>
        </w:rPr>
        <w:t>".</w:t>
      </w:r>
    </w:p>
    <w:p w14:paraId="3E68F85F"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rPr>
      </w:pPr>
      <w:r w:rsidRPr="002F2260">
        <w:rPr>
          <w:rFonts w:asciiTheme="majorBidi" w:hAnsiTheme="majorBidi" w:cstheme="majorBidi" w:hint="cs"/>
          <w:spacing w:val="-4"/>
          <w:szCs w:val="20"/>
          <w:rtl/>
        </w:rPr>
        <w:t xml:space="preserve">  </w:t>
      </w:r>
      <w:r w:rsidRPr="002F2260">
        <w:rPr>
          <w:rFonts w:asciiTheme="majorBidi" w:hAnsiTheme="majorBidi" w:cstheme="majorBidi"/>
          <w:spacing w:val="-4"/>
          <w:szCs w:val="20"/>
          <w:rtl/>
        </w:rPr>
        <w:t xml:space="preserve">وفي إطار انفتاحها على وسائل </w:t>
      </w:r>
      <w:r w:rsidRPr="002F2260">
        <w:rPr>
          <w:rFonts w:asciiTheme="majorBidi" w:hAnsiTheme="majorBidi" w:cstheme="majorBidi" w:hint="cs"/>
          <w:spacing w:val="-4"/>
          <w:szCs w:val="20"/>
          <w:rtl/>
        </w:rPr>
        <w:t>الإعلام،</w:t>
      </w:r>
      <w:r w:rsidRPr="002F2260">
        <w:rPr>
          <w:rFonts w:asciiTheme="majorBidi" w:hAnsiTheme="majorBidi" w:cstheme="majorBidi"/>
          <w:spacing w:val="-4"/>
          <w:szCs w:val="20"/>
          <w:rtl/>
        </w:rPr>
        <w:t xml:space="preserve"> أبرمت الهيئة عدة اتفاقيات في مجال الإعلام من بينها اتفاقية مبرمة مع النقابة الوطنية للصحفيين التونسيين واتفاقية مبرمة مع معهد الصحافة وعلوم الأخبار.</w:t>
      </w:r>
    </w:p>
    <w:p w14:paraId="5C0D2210"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Pr>
      </w:pPr>
      <w:r w:rsidRPr="002F2260">
        <w:rPr>
          <w:rFonts w:asciiTheme="majorBidi" w:hAnsiTheme="majorBidi" w:cstheme="majorBidi" w:hint="cs"/>
          <w:spacing w:val="-4"/>
          <w:szCs w:val="20"/>
          <w:rtl/>
        </w:rPr>
        <w:t xml:space="preserve">  </w:t>
      </w:r>
      <w:r w:rsidRPr="002F2260">
        <w:rPr>
          <w:rFonts w:asciiTheme="majorBidi" w:hAnsiTheme="majorBidi" w:cstheme="majorBidi"/>
          <w:spacing w:val="-4"/>
          <w:szCs w:val="20"/>
          <w:rtl/>
        </w:rPr>
        <w:t>كما أجرت الهيئة 112 حوارا بمختلف وسائل الإعلام السمعية والبصرية والإلكترونية والمكتوبة، وذلك في الفترة الممتدة بين 2018 و2021، وذلك بواقع 17 حوارا سنة 2018 و15 حوارا سنة 2019 و30 حوارا سنة 2020 و50 حوارا سنة 2021.</w:t>
      </w:r>
    </w:p>
    <w:p w14:paraId="7EE09993"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Pr>
      </w:pPr>
      <w:r w:rsidRPr="002F2260">
        <w:rPr>
          <w:rFonts w:asciiTheme="majorBidi" w:hAnsiTheme="majorBidi" w:cstheme="majorBidi" w:hint="cs"/>
          <w:spacing w:val="-4"/>
          <w:szCs w:val="20"/>
          <w:rtl/>
        </w:rPr>
        <w:t xml:space="preserve">  واعتبارا وأنّ تونس</w:t>
      </w:r>
      <w:r w:rsidRPr="002F2260">
        <w:rPr>
          <w:rFonts w:asciiTheme="majorBidi" w:hAnsiTheme="majorBidi" w:cstheme="majorBidi"/>
          <w:spacing w:val="-4"/>
          <w:szCs w:val="20"/>
          <w:rtl/>
        </w:rPr>
        <w:t xml:space="preserve"> كانت أول بلد عربي وإفريقي ألغى العبودية والرق بتاريخ 23 جانفي 1846، تم إعلان يوم 23 جانفي من كل سنة عيدا وطنيا لإلغاء العبودية والرق</w:t>
      </w:r>
      <w:r w:rsidRPr="002F2260">
        <w:rPr>
          <w:rFonts w:asciiTheme="majorBidi" w:hAnsiTheme="majorBidi" w:cstheme="majorBidi" w:hint="cs"/>
          <w:spacing w:val="-4"/>
          <w:szCs w:val="20"/>
          <w:rtl/>
        </w:rPr>
        <w:t>ّ</w:t>
      </w:r>
      <w:r w:rsidRPr="002F2260">
        <w:rPr>
          <w:rFonts w:asciiTheme="majorBidi" w:hAnsiTheme="majorBidi" w:cstheme="majorBidi"/>
          <w:spacing w:val="-4"/>
          <w:szCs w:val="20"/>
          <w:rtl/>
        </w:rPr>
        <w:t>، ولقد تم الاحتفال بهذا اليوم لأول مرة في 23 جانفي 2019، من خلال برمجة عدة أنشطة توعية وتحسيسية. كما تم في نفس السياق إصدار طابع بريدي تذكاري يثمن ذكرى إلغاء الرق والعبودي</w:t>
      </w:r>
      <w:r w:rsidRPr="002F2260">
        <w:rPr>
          <w:rFonts w:asciiTheme="majorBidi" w:hAnsiTheme="majorBidi" w:cstheme="majorBidi" w:hint="cs"/>
          <w:spacing w:val="-4"/>
          <w:szCs w:val="20"/>
          <w:rtl/>
        </w:rPr>
        <w:t>ّ</w:t>
      </w:r>
      <w:r w:rsidRPr="002F2260">
        <w:rPr>
          <w:rFonts w:asciiTheme="majorBidi" w:hAnsiTheme="majorBidi" w:cstheme="majorBidi"/>
          <w:spacing w:val="-4"/>
          <w:szCs w:val="20"/>
          <w:rtl/>
        </w:rPr>
        <w:t>ة وذلك بتاريخ 23 جانفي 2023.</w:t>
      </w:r>
    </w:p>
    <w:p w14:paraId="09708D79"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pacing w:val="-4"/>
          <w:szCs w:val="20"/>
          <w:lang w:val="fr-FR" w:bidi="ar-TN"/>
        </w:rPr>
      </w:pPr>
      <w:r w:rsidRPr="002F2260">
        <w:rPr>
          <w:rFonts w:asciiTheme="majorBidi" w:hAnsiTheme="majorBidi" w:cstheme="majorBidi" w:hint="cs"/>
          <w:spacing w:val="-4"/>
          <w:szCs w:val="20"/>
          <w:rtl/>
          <w:lang w:bidi="ar-TN"/>
        </w:rPr>
        <w:t xml:space="preserve">  </w:t>
      </w:r>
      <w:r w:rsidRPr="002F2260">
        <w:rPr>
          <w:rFonts w:asciiTheme="majorBidi" w:hAnsiTheme="majorBidi" w:cstheme="majorBidi"/>
          <w:spacing w:val="-4"/>
          <w:szCs w:val="20"/>
          <w:rtl/>
        </w:rPr>
        <w:t>أصدرت</w:t>
      </w:r>
      <w:r w:rsidRPr="002F2260">
        <w:rPr>
          <w:rFonts w:asciiTheme="majorBidi" w:hAnsiTheme="majorBidi" w:cstheme="majorBidi"/>
          <w:spacing w:val="-4"/>
          <w:szCs w:val="20"/>
          <w:rtl/>
          <w:lang w:bidi="ar-TN"/>
        </w:rPr>
        <w:t xml:space="preserve"> الهيئة بداية من سنة 2020 بالتعاون مع جمعية "تونس أرض اللجوء"، مجلة خاصة بظاهرة الإتجار بالأشخاص كجريمة عبر وطنية</w:t>
      </w:r>
      <w:r w:rsidRPr="002F2260">
        <w:rPr>
          <w:rStyle w:val="FootnoteReference"/>
          <w:rFonts w:asciiTheme="majorBidi" w:hAnsiTheme="majorBidi" w:cstheme="majorBidi"/>
          <w:spacing w:val="-4"/>
          <w:sz w:val="20"/>
          <w:szCs w:val="20"/>
          <w:rtl/>
        </w:rPr>
        <w:footnoteReference w:id="24"/>
      </w:r>
      <w:r w:rsidRPr="002F2260">
        <w:rPr>
          <w:rFonts w:asciiTheme="majorBidi" w:hAnsiTheme="majorBidi" w:cstheme="majorBidi"/>
          <w:spacing w:val="-4"/>
          <w:szCs w:val="20"/>
          <w:lang w:bidi="ar-TN"/>
        </w:rPr>
        <w:t>.</w:t>
      </w:r>
    </w:p>
    <w:p w14:paraId="3DF0122E"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lang w:bidi="ar-TN"/>
        </w:rPr>
      </w:pPr>
      <w:r w:rsidRPr="002F2260">
        <w:rPr>
          <w:rFonts w:asciiTheme="majorBidi" w:hAnsiTheme="majorBidi" w:cstheme="majorBidi" w:hint="cs"/>
          <w:spacing w:val="-4"/>
          <w:szCs w:val="20"/>
          <w:rtl/>
          <w:lang w:val="fr-FR" w:bidi="ar-TN"/>
        </w:rPr>
        <w:t xml:space="preserve">  </w:t>
      </w:r>
      <w:r w:rsidRPr="002F2260">
        <w:rPr>
          <w:rFonts w:asciiTheme="majorBidi" w:hAnsiTheme="majorBidi" w:cstheme="majorBidi"/>
          <w:spacing w:val="-4"/>
          <w:szCs w:val="20"/>
          <w:rtl/>
          <w:lang w:bidi="ar-TN"/>
        </w:rPr>
        <w:t>تولت الهيئة بداية من سنة 2021 إعداد مجموعة محامل وقائية مثل إعادة إصدار الدليل المتعلق بقانون مكافحة الإتجار بالأشخاص وإعادة إصدار ملصقات وبطاقات للتوعية بخطورة جرائم الإتجار بالأشخاص.</w:t>
      </w:r>
    </w:p>
    <w:p w14:paraId="3DF64388"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lang w:bidi="ar-TN"/>
        </w:rPr>
      </w:pPr>
      <w:r w:rsidRPr="002F2260">
        <w:rPr>
          <w:rFonts w:asciiTheme="majorBidi" w:hAnsiTheme="majorBidi" w:cstheme="majorBidi" w:hint="cs"/>
          <w:spacing w:val="-4"/>
          <w:szCs w:val="20"/>
          <w:rtl/>
          <w:lang w:bidi="ar-TN"/>
        </w:rPr>
        <w:t xml:space="preserve">  </w:t>
      </w:r>
      <w:r w:rsidRPr="002F2260">
        <w:rPr>
          <w:rFonts w:asciiTheme="majorBidi" w:hAnsiTheme="majorBidi" w:cstheme="majorBidi"/>
          <w:spacing w:val="-4"/>
          <w:szCs w:val="20"/>
          <w:rtl/>
          <w:lang w:bidi="ar-TN"/>
        </w:rPr>
        <w:t>كما تولت تقديم عدة محاضرات حول موضوع الإتجار بالأشخاص ودعمت وساندت كل الحملات التحسيسية والتوعية التي تعدها وتنشطها مكونات المجتمع المدني.</w:t>
      </w:r>
    </w:p>
    <w:p w14:paraId="2B898390" w14:textId="77777777" w:rsidR="005051B7" w:rsidRPr="00F13EA2" w:rsidRDefault="005051B7" w:rsidP="005051B7">
      <w:pPr>
        <w:pStyle w:val="SingleTxt"/>
        <w:spacing w:line="276" w:lineRule="auto"/>
        <w:ind w:left="0" w:right="0"/>
        <w:rPr>
          <w:rFonts w:asciiTheme="majorBidi" w:hAnsiTheme="majorBidi" w:cstheme="majorBidi"/>
          <w:b/>
          <w:bCs/>
          <w:sz w:val="24"/>
          <w:szCs w:val="24"/>
          <w:rtl/>
        </w:rPr>
      </w:pPr>
      <w:r w:rsidRPr="00F13EA2">
        <w:rPr>
          <w:rFonts w:asciiTheme="majorBidi" w:hAnsiTheme="majorBidi" w:cstheme="majorBidi" w:hint="cs"/>
          <w:b/>
          <w:bCs/>
          <w:sz w:val="24"/>
          <w:szCs w:val="24"/>
          <w:rtl/>
        </w:rPr>
        <w:t xml:space="preserve">   2. </w:t>
      </w:r>
      <w:r w:rsidRPr="00F13EA2">
        <w:rPr>
          <w:rFonts w:asciiTheme="majorBidi" w:hAnsiTheme="majorBidi" w:cstheme="majorBidi"/>
          <w:b/>
          <w:bCs/>
          <w:sz w:val="24"/>
          <w:szCs w:val="24"/>
          <w:rtl/>
        </w:rPr>
        <w:t>في مجال حماية الضحايا:</w:t>
      </w:r>
    </w:p>
    <w:p w14:paraId="5588E5E8" w14:textId="77777777" w:rsidR="005051B7" w:rsidRPr="00F13EA2" w:rsidRDefault="005051B7" w:rsidP="005051B7">
      <w:pPr>
        <w:pStyle w:val="SingleTxt"/>
        <w:spacing w:line="276" w:lineRule="auto"/>
        <w:ind w:left="0" w:right="0"/>
        <w:rPr>
          <w:rFonts w:asciiTheme="majorBidi" w:hAnsiTheme="majorBidi" w:cstheme="majorBidi"/>
          <w:b/>
          <w:bCs/>
          <w:sz w:val="24"/>
          <w:szCs w:val="24"/>
          <w:rtl/>
        </w:rPr>
      </w:pPr>
      <w:r w:rsidRPr="00F13EA2">
        <w:rPr>
          <w:rFonts w:asciiTheme="majorBidi" w:hAnsiTheme="majorBidi" w:cstheme="majorBidi" w:hint="cs"/>
          <w:b/>
          <w:bCs/>
          <w:sz w:val="24"/>
          <w:szCs w:val="24"/>
          <w:rtl/>
        </w:rPr>
        <w:t xml:space="preserve">     أ- إحداث وزارة الداخلية لوحدات مختصة بالبحث في جرائم الإتجار بالأشخاص</w:t>
      </w:r>
    </w:p>
    <w:p w14:paraId="7FE8D0C4"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lang w:bidi="ar-TN"/>
        </w:rPr>
      </w:pPr>
      <w:r w:rsidRPr="002F2260">
        <w:rPr>
          <w:rFonts w:asciiTheme="majorBidi" w:hAnsiTheme="majorBidi" w:cstheme="majorBidi" w:hint="cs"/>
          <w:spacing w:val="4"/>
          <w:szCs w:val="20"/>
          <w:rtl/>
          <w:lang w:bidi="ar-TN"/>
        </w:rPr>
        <w:t xml:space="preserve">  </w:t>
      </w:r>
      <w:r w:rsidRPr="002F2260">
        <w:rPr>
          <w:rFonts w:asciiTheme="majorBidi" w:hAnsiTheme="majorBidi" w:cstheme="majorBidi"/>
          <w:spacing w:val="-4"/>
          <w:szCs w:val="20"/>
          <w:rtl/>
          <w:lang w:bidi="ar-TN"/>
        </w:rPr>
        <w:t>تول</w:t>
      </w:r>
      <w:r w:rsidRPr="002F2260">
        <w:rPr>
          <w:rFonts w:asciiTheme="majorBidi" w:hAnsiTheme="majorBidi" w:cstheme="majorBidi" w:hint="cs"/>
          <w:spacing w:val="-4"/>
          <w:szCs w:val="20"/>
          <w:rtl/>
          <w:lang w:bidi="ar-TN"/>
        </w:rPr>
        <w:t>ّ</w:t>
      </w:r>
      <w:r w:rsidRPr="002F2260">
        <w:rPr>
          <w:rFonts w:asciiTheme="majorBidi" w:hAnsiTheme="majorBidi" w:cstheme="majorBidi"/>
          <w:spacing w:val="-4"/>
          <w:szCs w:val="20"/>
          <w:rtl/>
          <w:lang w:bidi="ar-TN"/>
        </w:rPr>
        <w:t>ت وزارة الداخلية إحداث وحدتين مركزيتين بكلّ من الإدارتين العامتين للأمن والحرس الوطنيين تختصّان بالبحث في جرائم الإتجار بالأشخاص على مستوى وطني</w:t>
      </w:r>
      <w:r w:rsidRPr="002F2260">
        <w:rPr>
          <w:rFonts w:asciiTheme="majorBidi" w:hAnsiTheme="majorBidi" w:cstheme="majorBidi" w:hint="cs"/>
          <w:spacing w:val="-4"/>
          <w:szCs w:val="20"/>
          <w:rtl/>
          <w:lang w:bidi="ar-TN"/>
        </w:rPr>
        <w:t>،</w:t>
      </w:r>
      <w:r w:rsidRPr="002F2260">
        <w:rPr>
          <w:rFonts w:asciiTheme="majorBidi" w:hAnsiTheme="majorBidi" w:cstheme="majorBidi"/>
          <w:spacing w:val="-4"/>
          <w:szCs w:val="20"/>
          <w:rtl/>
          <w:lang w:bidi="ar-TN"/>
        </w:rPr>
        <w:t xml:space="preserve"> بالإضافة إلى الفـرق المختصة بالبحث في جرائم العنف ضد المرأة والطفل للأمن والحرس الوطنيين إذا كانت الضحية امرأة أو طفل.</w:t>
      </w:r>
    </w:p>
    <w:p w14:paraId="219DE717" w14:textId="77777777" w:rsidR="005051B7" w:rsidRPr="002F2260" w:rsidRDefault="005051B7" w:rsidP="005051B7">
      <w:pPr>
        <w:pStyle w:val="SingleTxt"/>
        <w:spacing w:before="240" w:line="276" w:lineRule="auto"/>
        <w:ind w:left="0" w:right="0"/>
        <w:rPr>
          <w:rFonts w:asciiTheme="majorBidi" w:hAnsiTheme="majorBidi" w:cstheme="majorBidi"/>
          <w:sz w:val="20"/>
          <w:szCs w:val="20"/>
          <w:rtl/>
        </w:rPr>
      </w:pPr>
      <w:r w:rsidRPr="002F2260">
        <w:rPr>
          <w:rFonts w:asciiTheme="majorBidi" w:hAnsiTheme="majorBidi" w:cstheme="majorBidi" w:hint="cs"/>
          <w:b/>
          <w:bCs/>
          <w:sz w:val="20"/>
          <w:szCs w:val="20"/>
          <w:rtl/>
          <w:lang w:bidi="ar-TN"/>
        </w:rPr>
        <w:t xml:space="preserve">     ب- </w:t>
      </w:r>
      <w:r w:rsidRPr="002F2260">
        <w:rPr>
          <w:rFonts w:asciiTheme="majorBidi" w:hAnsiTheme="majorBidi" w:cstheme="majorBidi" w:hint="cs"/>
          <w:b/>
          <w:bCs/>
          <w:sz w:val="20"/>
          <w:szCs w:val="20"/>
          <w:rtl/>
        </w:rPr>
        <w:t>إحداث آلية وطنية</w:t>
      </w:r>
      <w:r w:rsidRPr="002F2260">
        <w:rPr>
          <w:rFonts w:asciiTheme="majorBidi" w:hAnsiTheme="majorBidi" w:cstheme="majorBidi"/>
          <w:b/>
          <w:bCs/>
          <w:sz w:val="20"/>
          <w:szCs w:val="20"/>
          <w:rtl/>
        </w:rPr>
        <w:t xml:space="preserve"> لإحالة وتوجيه ضحايا الإتجار بالأشخاص:</w:t>
      </w:r>
    </w:p>
    <w:p w14:paraId="41B728CF" w14:textId="77777777" w:rsidR="005051B7" w:rsidRPr="002F2260" w:rsidRDefault="005051B7" w:rsidP="002E0945">
      <w:pPr>
        <w:pStyle w:val="SingleTxtGA"/>
        <w:numPr>
          <w:ilvl w:val="0"/>
          <w:numId w:val="37"/>
        </w:numPr>
        <w:suppressAutoHyphens/>
        <w:spacing w:line="240" w:lineRule="atLeast"/>
        <w:ind w:left="1134" w:right="1134" w:firstLine="0"/>
        <w:jc w:val="both"/>
        <w:rPr>
          <w:rFonts w:asciiTheme="majorBidi" w:hAnsiTheme="majorBidi" w:cstheme="majorBidi"/>
          <w:szCs w:val="20"/>
          <w:rtl/>
        </w:rPr>
      </w:pPr>
      <w:r w:rsidRPr="002F2260">
        <w:rPr>
          <w:rFonts w:asciiTheme="majorBidi" w:hAnsiTheme="majorBidi" w:cstheme="majorBidi" w:hint="cs"/>
          <w:spacing w:val="-4"/>
          <w:szCs w:val="20"/>
          <w:rtl/>
        </w:rPr>
        <w:t xml:space="preserve">  </w:t>
      </w:r>
      <w:r w:rsidRPr="002F2260">
        <w:rPr>
          <w:rFonts w:asciiTheme="majorBidi" w:hAnsiTheme="majorBidi" w:cstheme="majorBidi"/>
          <w:spacing w:val="-4"/>
          <w:szCs w:val="20"/>
          <w:rtl/>
        </w:rPr>
        <w:t xml:space="preserve">نشرت </w:t>
      </w:r>
      <w:r w:rsidRPr="002F2260">
        <w:rPr>
          <w:rFonts w:asciiTheme="majorBidi" w:hAnsiTheme="majorBidi" w:cstheme="majorBidi"/>
          <w:spacing w:val="-4"/>
          <w:szCs w:val="20"/>
          <w:rtl/>
          <w:lang w:bidi="ar-TN"/>
        </w:rPr>
        <w:t>الهيئة</w:t>
      </w:r>
      <w:r w:rsidRPr="002F2260">
        <w:rPr>
          <w:rFonts w:asciiTheme="majorBidi" w:hAnsiTheme="majorBidi" w:cstheme="majorBidi"/>
          <w:spacing w:val="-4"/>
          <w:szCs w:val="20"/>
          <w:rtl/>
        </w:rPr>
        <w:t xml:space="preserve"> هذه الآلية في شهر ديسمبر 2021، بعد فترة تجربة ناهزت السنتين، وستسمح هذه الآلية بإحكام التنسيق بين مختلف الهياكل المتدخلة في مسار مكافحة الإتجار بالأشخاص وبتحديد الضحايا وإحالتهم إلى خدمات الرعاية المناسبة التي تضمن حمايتهم ومرافقتهم. كما أصدرت الهيئة</w:t>
      </w:r>
      <w:r w:rsidRPr="002F2260">
        <w:rPr>
          <w:rFonts w:asciiTheme="majorBidi" w:hAnsiTheme="majorBidi" w:cstheme="majorBidi"/>
          <w:szCs w:val="20"/>
          <w:rtl/>
        </w:rPr>
        <w:t xml:space="preserve"> أيضا جملة من الأدوات المعززة لهذه الآلية من بينها: </w:t>
      </w:r>
    </w:p>
    <w:p w14:paraId="2AA563AB" w14:textId="77777777" w:rsidR="005051B7" w:rsidRPr="0085670F" w:rsidRDefault="005051B7" w:rsidP="00164E84">
      <w:pPr>
        <w:pStyle w:val="Bullet1GA"/>
        <w:bidi/>
        <w:rPr>
          <w:rFonts w:asciiTheme="majorBidi" w:hAnsiTheme="majorBidi" w:cstheme="majorBidi"/>
          <w:szCs w:val="20"/>
          <w:lang w:val="fr-FR"/>
        </w:rPr>
      </w:pPr>
      <w:r w:rsidRPr="0085670F">
        <w:rPr>
          <w:rFonts w:asciiTheme="majorBidi" w:hAnsiTheme="majorBidi" w:cstheme="majorBidi"/>
          <w:b/>
          <w:bCs/>
          <w:szCs w:val="20"/>
          <w:rtl/>
        </w:rPr>
        <w:t>جواز حقوق ضحايا الاتجار بالأشخاص</w:t>
      </w:r>
      <w:r w:rsidRPr="0085670F">
        <w:rPr>
          <w:rFonts w:asciiTheme="majorBidi" w:hAnsiTheme="majorBidi" w:cstheme="majorBidi"/>
          <w:szCs w:val="20"/>
          <w:rtl/>
          <w:lang w:val="fr-FR"/>
        </w:rPr>
        <w:t xml:space="preserve">: </w:t>
      </w:r>
      <w:r w:rsidRPr="0085670F">
        <w:rPr>
          <w:rFonts w:asciiTheme="majorBidi" w:hAnsiTheme="majorBidi" w:cstheme="majorBidi"/>
          <w:szCs w:val="20"/>
          <w:rtl/>
        </w:rPr>
        <w:t>تهدف هذه الوثيقة إلى شرح بطريقة مبسطة حقوق ضحايا الاتجار وأيضا إلى مساعدة الضحايا على التعرف ما إذا كانوا قد تعرضوا إلى أحد أشكال الاستغلال</w:t>
      </w:r>
      <w:r w:rsidRPr="0085670F">
        <w:rPr>
          <w:rFonts w:asciiTheme="majorBidi" w:hAnsiTheme="majorBidi" w:cstheme="majorBidi"/>
          <w:szCs w:val="20"/>
          <w:lang w:val="fr-FR"/>
        </w:rPr>
        <w:t>.</w:t>
      </w:r>
    </w:p>
    <w:p w14:paraId="25ED6220" w14:textId="77777777" w:rsidR="005051B7" w:rsidRPr="0085670F" w:rsidRDefault="005051B7" w:rsidP="00164E84">
      <w:pPr>
        <w:pStyle w:val="Bullet1GA"/>
        <w:bidi/>
        <w:rPr>
          <w:rFonts w:asciiTheme="majorBidi" w:hAnsiTheme="majorBidi" w:cstheme="majorBidi"/>
          <w:szCs w:val="20"/>
          <w:lang w:val="fr-FR"/>
        </w:rPr>
      </w:pPr>
      <w:r w:rsidRPr="0085670F">
        <w:rPr>
          <w:rFonts w:asciiTheme="majorBidi" w:hAnsiTheme="majorBidi" w:cstheme="majorBidi"/>
          <w:b/>
          <w:bCs/>
          <w:szCs w:val="20"/>
          <w:rtl/>
        </w:rPr>
        <w:t>بطاقـات حقـوق ضحايا الإتجار بالأشخاص</w:t>
      </w:r>
      <w:r w:rsidRPr="0085670F">
        <w:rPr>
          <w:rFonts w:asciiTheme="majorBidi" w:hAnsiTheme="majorBidi" w:cstheme="majorBidi"/>
          <w:szCs w:val="20"/>
          <w:rtl/>
        </w:rPr>
        <w:t>: وهي بطاقات مصاحبة لجواز الحقوق وتعتبر</w:t>
      </w:r>
      <w:r w:rsidRPr="0085670F">
        <w:rPr>
          <w:rFonts w:asciiTheme="majorBidi" w:hAnsiTheme="majorBidi" w:cstheme="majorBidi"/>
          <w:szCs w:val="20"/>
          <w:lang w:val="fr-FR"/>
        </w:rPr>
        <w:t> </w:t>
      </w:r>
      <w:r w:rsidRPr="0085670F">
        <w:rPr>
          <w:rFonts w:asciiTheme="majorBidi" w:hAnsiTheme="majorBidi" w:cstheme="majorBidi"/>
          <w:szCs w:val="20"/>
          <w:rtl/>
        </w:rPr>
        <w:t>وثيقة معلومات واضحة وموجزة عن حقوق</w:t>
      </w:r>
      <w:r w:rsidRPr="0085670F">
        <w:rPr>
          <w:rFonts w:asciiTheme="majorBidi" w:hAnsiTheme="majorBidi" w:cstheme="majorBidi"/>
          <w:szCs w:val="20"/>
          <w:lang w:val="fr-FR"/>
        </w:rPr>
        <w:t>.</w:t>
      </w:r>
    </w:p>
    <w:p w14:paraId="1EDA38A6" w14:textId="77777777" w:rsidR="005051B7" w:rsidRPr="0085670F" w:rsidRDefault="005051B7" w:rsidP="00164E84">
      <w:pPr>
        <w:pStyle w:val="Bullet1GA"/>
        <w:bidi/>
        <w:rPr>
          <w:rFonts w:asciiTheme="majorBidi" w:hAnsiTheme="majorBidi" w:cstheme="majorBidi"/>
          <w:szCs w:val="20"/>
          <w:lang w:bidi="ar-TN"/>
        </w:rPr>
      </w:pPr>
      <w:r w:rsidRPr="0085670F">
        <w:rPr>
          <w:rFonts w:asciiTheme="majorBidi" w:hAnsiTheme="majorBidi" w:cstheme="majorBidi"/>
          <w:b/>
          <w:bCs/>
          <w:szCs w:val="20"/>
          <w:rtl/>
          <w:lang w:bidi="ar-TN"/>
        </w:rPr>
        <w:t xml:space="preserve">دليل مقابلة ضحايا الإتجار بالأشخاص: </w:t>
      </w:r>
      <w:r w:rsidRPr="0085670F">
        <w:rPr>
          <w:rFonts w:asciiTheme="majorBidi" w:hAnsiTheme="majorBidi" w:cstheme="majorBidi"/>
          <w:szCs w:val="20"/>
          <w:rtl/>
        </w:rPr>
        <w:t>وهو دليل يهدف إلى إرشاد الأشخاص الذين لهم علاقة بالضحية حول تقنيات مقابلة الضحايا وإكسابهم جملة من المهارات التي تمكنهم من الحصول على معطيات كافية لتقدير وضعية الضحايا ومساعدتهم وفق ما يقتضيه القانون.</w:t>
      </w:r>
    </w:p>
    <w:p w14:paraId="34BBF5AC" w14:textId="77777777" w:rsidR="005051B7" w:rsidRPr="0085670F" w:rsidRDefault="005051B7" w:rsidP="00164E84">
      <w:pPr>
        <w:pStyle w:val="Bullet1GA"/>
        <w:bidi/>
        <w:rPr>
          <w:rFonts w:asciiTheme="majorBidi" w:hAnsiTheme="majorBidi" w:cstheme="majorBidi"/>
          <w:b/>
          <w:bCs/>
          <w:szCs w:val="20"/>
          <w:lang w:bidi="ar-TN"/>
        </w:rPr>
      </w:pPr>
      <w:r w:rsidRPr="0085670F">
        <w:rPr>
          <w:rFonts w:asciiTheme="majorBidi" w:hAnsiTheme="majorBidi" w:cstheme="majorBidi"/>
          <w:b/>
          <w:bCs/>
          <w:szCs w:val="20"/>
          <w:rtl/>
          <w:lang w:bidi="ar-TN"/>
        </w:rPr>
        <w:t>قائمة</w:t>
      </w:r>
      <w:r w:rsidRPr="0085670F">
        <w:rPr>
          <w:rFonts w:asciiTheme="majorBidi" w:hAnsiTheme="majorBidi" w:cstheme="majorBidi"/>
          <w:b/>
          <w:bCs/>
          <w:szCs w:val="20"/>
          <w:rtl/>
        </w:rPr>
        <w:t xml:space="preserve"> الأسئلة النموذجية لإجراء مقابلة مع الضحايا: </w:t>
      </w:r>
      <w:r w:rsidRPr="0085670F">
        <w:rPr>
          <w:rFonts w:asciiTheme="majorBidi" w:hAnsiTheme="majorBidi" w:cstheme="majorBidi"/>
          <w:szCs w:val="20"/>
          <w:rtl/>
        </w:rPr>
        <w:t>وهي أسئلة تتعلق بجريمة الاتجار بالأشخاص والآثار المترتبة عنها، وذلك لاحتوائها على أكثر من مائة سؤال.</w:t>
      </w:r>
    </w:p>
    <w:p w14:paraId="29CC9842" w14:textId="77777777" w:rsidR="005051B7" w:rsidRPr="0085670F" w:rsidRDefault="005051B7" w:rsidP="00164E84">
      <w:pPr>
        <w:pStyle w:val="Bullet1GA"/>
        <w:bidi/>
        <w:rPr>
          <w:rFonts w:asciiTheme="majorBidi" w:hAnsiTheme="majorBidi" w:cstheme="majorBidi"/>
          <w:szCs w:val="20"/>
          <w:rtl/>
          <w:lang w:bidi="ar-TN"/>
        </w:rPr>
      </w:pPr>
      <w:r w:rsidRPr="0085670F">
        <w:rPr>
          <w:rFonts w:asciiTheme="majorBidi" w:hAnsiTheme="majorBidi" w:cstheme="majorBidi"/>
          <w:b/>
          <w:bCs/>
          <w:szCs w:val="20"/>
          <w:rtl/>
        </w:rPr>
        <w:t xml:space="preserve">دليل مرافقة وإعادة إدماج ضحايا الاتّجار بالأشخاص: </w:t>
      </w:r>
      <w:r w:rsidRPr="0085670F">
        <w:rPr>
          <w:rFonts w:asciiTheme="majorBidi" w:hAnsiTheme="majorBidi" w:cstheme="majorBidi"/>
          <w:szCs w:val="20"/>
          <w:rtl/>
        </w:rPr>
        <w:t>وهو دليل يهدف إلى التعريف بحقوق الضحايا والخدمات المتاحة لهم إلى جانب ضبط مسار موحد للتدخل من شأنه أن يساعد المهنيين على ضمان حصول ضحايا الاتّجار بالأشخاص على حقوقهم وتوفير مرافقة اجتماعية ناجعة لهم وتنسيق الجهود فيما بينهم.</w:t>
      </w:r>
    </w:p>
    <w:p w14:paraId="28F9EE79" w14:textId="77777777" w:rsidR="005051B7" w:rsidRPr="0085670F" w:rsidRDefault="005051B7" w:rsidP="00164E84">
      <w:pPr>
        <w:pStyle w:val="Bullet1GA"/>
        <w:bidi/>
        <w:rPr>
          <w:rFonts w:asciiTheme="majorBidi" w:hAnsiTheme="majorBidi" w:cstheme="majorBidi"/>
          <w:szCs w:val="20"/>
        </w:rPr>
      </w:pPr>
      <w:r w:rsidRPr="0085670F">
        <w:rPr>
          <w:rFonts w:asciiTheme="majorBidi" w:hAnsiTheme="majorBidi" w:cstheme="majorBidi"/>
          <w:b/>
          <w:bCs/>
          <w:szCs w:val="20"/>
          <w:rtl/>
        </w:rPr>
        <w:t xml:space="preserve">قائمة المؤشرات العامة المتعلقة برصد </w:t>
      </w:r>
      <w:proofErr w:type="spellStart"/>
      <w:r w:rsidRPr="0085670F">
        <w:rPr>
          <w:rFonts w:asciiTheme="majorBidi" w:hAnsiTheme="majorBidi" w:cstheme="majorBidi"/>
          <w:b/>
          <w:bCs/>
          <w:szCs w:val="20"/>
          <w:rtl/>
        </w:rPr>
        <w:t>ضحایا</w:t>
      </w:r>
      <w:proofErr w:type="spellEnd"/>
      <w:r w:rsidRPr="0085670F">
        <w:rPr>
          <w:rFonts w:asciiTheme="majorBidi" w:hAnsiTheme="majorBidi" w:cstheme="majorBidi"/>
          <w:b/>
          <w:bCs/>
          <w:szCs w:val="20"/>
          <w:rtl/>
        </w:rPr>
        <w:t xml:space="preserve"> الاتجار بالأشخاص: </w:t>
      </w:r>
      <w:r w:rsidRPr="0085670F">
        <w:rPr>
          <w:rFonts w:asciiTheme="majorBidi" w:hAnsiTheme="majorBidi" w:cstheme="majorBidi"/>
          <w:szCs w:val="20"/>
          <w:rtl/>
        </w:rPr>
        <w:t>توجه </w:t>
      </w:r>
      <w:proofErr w:type="spellStart"/>
      <w:r w:rsidRPr="0085670F">
        <w:rPr>
          <w:rFonts w:asciiTheme="majorBidi" w:hAnsiTheme="majorBidi" w:cstheme="majorBidi"/>
          <w:szCs w:val="20"/>
          <w:rtl/>
        </w:rPr>
        <w:t>ھذه</w:t>
      </w:r>
      <w:proofErr w:type="spellEnd"/>
      <w:r w:rsidRPr="0085670F">
        <w:rPr>
          <w:rFonts w:asciiTheme="majorBidi" w:hAnsiTheme="majorBidi" w:cstheme="majorBidi"/>
          <w:szCs w:val="20"/>
          <w:rtl/>
        </w:rPr>
        <w:t xml:space="preserve"> القائمة إلى كافة </w:t>
      </w:r>
      <w:proofErr w:type="spellStart"/>
      <w:r w:rsidRPr="0085670F">
        <w:rPr>
          <w:rFonts w:asciiTheme="majorBidi" w:hAnsiTheme="majorBidi" w:cstheme="majorBidi"/>
          <w:szCs w:val="20"/>
          <w:rtl/>
        </w:rPr>
        <w:t>المتدخّلین</w:t>
      </w:r>
      <w:proofErr w:type="spellEnd"/>
      <w:r w:rsidRPr="0085670F">
        <w:rPr>
          <w:rFonts w:asciiTheme="majorBidi" w:hAnsiTheme="majorBidi" w:cstheme="majorBidi"/>
          <w:szCs w:val="20"/>
          <w:rtl/>
        </w:rPr>
        <w:t xml:space="preserve"> من </w:t>
      </w:r>
      <w:proofErr w:type="spellStart"/>
      <w:r w:rsidRPr="0085670F">
        <w:rPr>
          <w:rFonts w:asciiTheme="majorBidi" w:hAnsiTheme="majorBidi" w:cstheme="majorBidi"/>
          <w:szCs w:val="20"/>
          <w:rtl/>
        </w:rPr>
        <w:t>ھیاكل</w:t>
      </w:r>
      <w:proofErr w:type="spellEnd"/>
      <w:r w:rsidRPr="0085670F">
        <w:rPr>
          <w:rFonts w:asciiTheme="majorBidi" w:hAnsiTheme="majorBidi" w:cstheme="majorBidi"/>
          <w:szCs w:val="20"/>
          <w:rtl/>
        </w:rPr>
        <w:t xml:space="preserve"> ومؤسسات </w:t>
      </w:r>
      <w:proofErr w:type="spellStart"/>
      <w:r w:rsidRPr="0085670F">
        <w:rPr>
          <w:rFonts w:asciiTheme="majorBidi" w:hAnsiTheme="majorBidi" w:cstheme="majorBidi"/>
          <w:szCs w:val="20"/>
          <w:rtl/>
        </w:rPr>
        <w:t>وھیئات</w:t>
      </w:r>
      <w:proofErr w:type="spellEnd"/>
      <w:r w:rsidRPr="0085670F">
        <w:rPr>
          <w:rFonts w:asciiTheme="majorBidi" w:hAnsiTheme="majorBidi" w:cstheme="majorBidi"/>
          <w:szCs w:val="20"/>
          <w:rtl/>
        </w:rPr>
        <w:t xml:space="preserve"> ومنظمات </w:t>
      </w:r>
      <w:proofErr w:type="spellStart"/>
      <w:r w:rsidRPr="0085670F">
        <w:rPr>
          <w:rFonts w:asciiTheme="majorBidi" w:hAnsiTheme="majorBidi" w:cstheme="majorBidi"/>
          <w:szCs w:val="20"/>
          <w:rtl/>
        </w:rPr>
        <w:t>وجمعیات</w:t>
      </w:r>
      <w:proofErr w:type="spellEnd"/>
      <w:r w:rsidRPr="0085670F">
        <w:rPr>
          <w:rFonts w:asciiTheme="majorBidi" w:hAnsiTheme="majorBidi" w:cstheme="majorBidi"/>
          <w:szCs w:val="20"/>
          <w:rtl/>
        </w:rPr>
        <w:t xml:space="preserve"> </w:t>
      </w:r>
      <w:proofErr w:type="spellStart"/>
      <w:r w:rsidRPr="0085670F">
        <w:rPr>
          <w:rFonts w:asciiTheme="majorBidi" w:hAnsiTheme="majorBidi" w:cstheme="majorBidi"/>
          <w:szCs w:val="20"/>
          <w:rtl/>
        </w:rPr>
        <w:t>یمكن</w:t>
      </w:r>
      <w:proofErr w:type="spellEnd"/>
      <w:r w:rsidRPr="0085670F">
        <w:rPr>
          <w:rFonts w:asciiTheme="majorBidi" w:hAnsiTheme="majorBidi" w:cstheme="majorBidi"/>
          <w:szCs w:val="20"/>
          <w:rtl/>
        </w:rPr>
        <w:t xml:space="preserve"> أن تتعامل مع </w:t>
      </w:r>
      <w:proofErr w:type="spellStart"/>
      <w:r w:rsidRPr="0085670F">
        <w:rPr>
          <w:rFonts w:asciiTheme="majorBidi" w:hAnsiTheme="majorBidi" w:cstheme="majorBidi"/>
          <w:szCs w:val="20"/>
          <w:rtl/>
        </w:rPr>
        <w:t>ضحایا</w:t>
      </w:r>
      <w:proofErr w:type="spellEnd"/>
      <w:r w:rsidRPr="0085670F">
        <w:rPr>
          <w:rFonts w:asciiTheme="majorBidi" w:hAnsiTheme="majorBidi" w:cstheme="majorBidi"/>
          <w:szCs w:val="20"/>
          <w:rtl/>
        </w:rPr>
        <w:t xml:space="preserve"> الاتجار بالأشخاص، وتتضمن مجموعة من المؤشرات التي تعد </w:t>
      </w:r>
      <w:proofErr w:type="spellStart"/>
      <w:r w:rsidRPr="0085670F">
        <w:rPr>
          <w:rFonts w:asciiTheme="majorBidi" w:hAnsiTheme="majorBidi" w:cstheme="majorBidi"/>
          <w:szCs w:val="20"/>
          <w:rtl/>
        </w:rPr>
        <w:t>وثیقة</w:t>
      </w:r>
      <w:proofErr w:type="spellEnd"/>
      <w:r w:rsidRPr="0085670F">
        <w:rPr>
          <w:rFonts w:asciiTheme="majorBidi" w:hAnsiTheme="majorBidi" w:cstheme="majorBidi"/>
          <w:szCs w:val="20"/>
          <w:rtl/>
        </w:rPr>
        <w:t xml:space="preserve"> </w:t>
      </w:r>
      <w:proofErr w:type="spellStart"/>
      <w:r w:rsidRPr="0085670F">
        <w:rPr>
          <w:rFonts w:asciiTheme="majorBidi" w:hAnsiTheme="majorBidi" w:cstheme="majorBidi"/>
          <w:szCs w:val="20"/>
          <w:rtl/>
        </w:rPr>
        <w:t>مرجعیة</w:t>
      </w:r>
      <w:proofErr w:type="spellEnd"/>
      <w:r w:rsidRPr="0085670F">
        <w:rPr>
          <w:rFonts w:asciiTheme="majorBidi" w:hAnsiTheme="majorBidi" w:cstheme="majorBidi"/>
          <w:szCs w:val="20"/>
          <w:rtl/>
        </w:rPr>
        <w:t xml:space="preserve"> موحدة تساعد على رصد الجرائم والتعرف على </w:t>
      </w:r>
      <w:proofErr w:type="spellStart"/>
      <w:r w:rsidRPr="0085670F">
        <w:rPr>
          <w:rFonts w:asciiTheme="majorBidi" w:hAnsiTheme="majorBidi" w:cstheme="majorBidi"/>
          <w:szCs w:val="20"/>
          <w:rtl/>
        </w:rPr>
        <w:t>الضحایا</w:t>
      </w:r>
      <w:proofErr w:type="spellEnd"/>
      <w:r w:rsidRPr="0085670F">
        <w:rPr>
          <w:rFonts w:asciiTheme="majorBidi" w:hAnsiTheme="majorBidi" w:cstheme="majorBidi"/>
          <w:szCs w:val="20"/>
          <w:rtl/>
        </w:rPr>
        <w:t>.</w:t>
      </w:r>
    </w:p>
    <w:p w14:paraId="173E7146" w14:textId="77777777" w:rsidR="005051B7" w:rsidRPr="0085670F" w:rsidRDefault="005051B7" w:rsidP="00164E84">
      <w:pPr>
        <w:pStyle w:val="Bullet1GA"/>
        <w:bidi/>
        <w:rPr>
          <w:rFonts w:asciiTheme="majorBidi" w:hAnsiTheme="majorBidi" w:cstheme="majorBidi"/>
          <w:szCs w:val="20"/>
          <w:rtl/>
          <w:lang w:val="fr-FR"/>
        </w:rPr>
      </w:pPr>
      <w:r w:rsidRPr="0085670F">
        <w:rPr>
          <w:rFonts w:asciiTheme="majorBidi" w:hAnsiTheme="majorBidi" w:cstheme="majorBidi"/>
          <w:szCs w:val="20"/>
          <w:rtl/>
          <w:lang w:val="fr-FR"/>
        </w:rPr>
        <w:t xml:space="preserve">كما تجدر الملاحظة أيضا أن الهيئة أصدرت قائمة مؤشرات خاصة بأعوان الضابطة العدلية من شأنها أن تساهم في رصد الجرائم والتعرف على الضحايا. </w:t>
      </w:r>
    </w:p>
    <w:p w14:paraId="518C51B0" w14:textId="33F03A21" w:rsidR="005051B7" w:rsidRPr="0085670F" w:rsidRDefault="005051B7" w:rsidP="00164E84">
      <w:pPr>
        <w:pStyle w:val="Bullet1GA"/>
        <w:numPr>
          <w:ilvl w:val="0"/>
          <w:numId w:val="0"/>
        </w:numPr>
        <w:bidi/>
        <w:ind w:left="1950"/>
        <w:rPr>
          <w:rFonts w:asciiTheme="majorBidi" w:hAnsiTheme="majorBidi" w:cstheme="majorBidi"/>
          <w:szCs w:val="20"/>
          <w:lang w:val="fr-FR"/>
        </w:rPr>
      </w:pPr>
      <w:r w:rsidRPr="0085670F">
        <w:rPr>
          <w:rFonts w:asciiTheme="majorBidi" w:hAnsiTheme="majorBidi" w:cstheme="majorBidi"/>
          <w:b/>
          <w:bCs/>
          <w:szCs w:val="20"/>
          <w:rtl/>
          <w:lang w:val="fr-FR"/>
        </w:rPr>
        <w:t>ج-</w:t>
      </w:r>
      <w:r w:rsidRPr="0085670F">
        <w:rPr>
          <w:rFonts w:asciiTheme="majorBidi" w:hAnsiTheme="majorBidi" w:cstheme="majorBidi"/>
          <w:szCs w:val="20"/>
          <w:rtl/>
          <w:lang w:val="fr-FR"/>
        </w:rPr>
        <w:t xml:space="preserve"> </w:t>
      </w:r>
      <w:r w:rsidRPr="0085670F">
        <w:rPr>
          <w:rFonts w:asciiTheme="majorBidi" w:hAnsiTheme="majorBidi" w:cstheme="majorBidi"/>
          <w:b/>
          <w:bCs/>
          <w:szCs w:val="20"/>
          <w:rtl/>
          <w:lang w:val="fr-FR"/>
        </w:rPr>
        <w:t>التدابير المتخذة لتوفير أماكن إيواء غير احتجازيه لضحايا الإتجار بالأشخاص المحتملين:</w:t>
      </w:r>
    </w:p>
    <w:p w14:paraId="0F269CD0" w14:textId="77777777" w:rsidR="005051B7" w:rsidRPr="002F2260" w:rsidRDefault="005051B7" w:rsidP="00164E84">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lang w:val="fr-FR"/>
        </w:rPr>
      </w:pPr>
      <w:r w:rsidRPr="002F2260">
        <w:rPr>
          <w:rFonts w:asciiTheme="majorBidi" w:hAnsiTheme="majorBidi" w:cstheme="majorBidi" w:hint="cs"/>
          <w:spacing w:val="-4"/>
          <w:szCs w:val="20"/>
          <w:rtl/>
          <w:lang w:val="fr-FR"/>
        </w:rPr>
        <w:t xml:space="preserve">  </w:t>
      </w:r>
      <w:r w:rsidRPr="002F2260">
        <w:rPr>
          <w:rFonts w:asciiTheme="majorBidi" w:hAnsiTheme="majorBidi" w:cstheme="majorBidi"/>
          <w:spacing w:val="-4"/>
          <w:szCs w:val="20"/>
          <w:rtl/>
          <w:lang w:val="fr-FR"/>
        </w:rPr>
        <w:t xml:space="preserve">يتم إيواء ضحايا الإتجار بالأشخاص من الجنسية التونسية والأجنبية في مراكز الإحاطة الاجتماعية التابعة لوزارة الشؤون الاجتماعية </w:t>
      </w:r>
      <w:r w:rsidRPr="002F2260">
        <w:rPr>
          <w:rFonts w:asciiTheme="majorBidi" w:hAnsiTheme="majorBidi" w:cstheme="majorBidi"/>
          <w:spacing w:val="-4"/>
          <w:szCs w:val="20"/>
          <w:rtl/>
        </w:rPr>
        <w:t>والمخصصة</w:t>
      </w:r>
      <w:r w:rsidRPr="002F2260">
        <w:rPr>
          <w:rFonts w:asciiTheme="majorBidi" w:hAnsiTheme="majorBidi" w:cstheme="majorBidi"/>
          <w:spacing w:val="-4"/>
          <w:szCs w:val="20"/>
          <w:rtl/>
          <w:lang w:val="fr-FR"/>
        </w:rPr>
        <w:t xml:space="preserve"> للأشخاص دون سند والمشردين، ويتم وضع القصر في مراكز حماية الأطفال للاستفادة من الرعاية النفسية وإعادة التأهيل.</w:t>
      </w:r>
    </w:p>
    <w:p w14:paraId="575AA32A" w14:textId="77777777" w:rsidR="005051B7" w:rsidRPr="002F2260" w:rsidRDefault="005051B7" w:rsidP="00164E84">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lang w:val="fr-FR"/>
        </w:rPr>
      </w:pPr>
      <w:r w:rsidRPr="002F2260">
        <w:rPr>
          <w:rFonts w:asciiTheme="majorBidi" w:hAnsiTheme="majorBidi" w:cstheme="majorBidi" w:hint="cs"/>
          <w:spacing w:val="-4"/>
          <w:szCs w:val="20"/>
          <w:rtl/>
          <w:lang w:val="fr-FR"/>
        </w:rPr>
        <w:t xml:space="preserve">  </w:t>
      </w:r>
      <w:r w:rsidRPr="002F2260">
        <w:rPr>
          <w:rFonts w:asciiTheme="majorBidi" w:hAnsiTheme="majorBidi" w:cstheme="majorBidi"/>
          <w:spacing w:val="-4"/>
          <w:szCs w:val="20"/>
          <w:rtl/>
          <w:lang w:val="fr-FR"/>
        </w:rPr>
        <w:t xml:space="preserve">وبلغ العدد الإجمالي للضحايا الذين تم التعهد بهم بالمراكز الاجتماعية التابعة لوزارة الشؤون الاجتماعية 129 ضحية سنة 2021 مقابل 71 ضحية سنة 2020. </w:t>
      </w:r>
    </w:p>
    <w:p w14:paraId="4B3266A9" w14:textId="77777777" w:rsidR="005051B7" w:rsidRPr="002F2260" w:rsidRDefault="005051B7" w:rsidP="00164E84">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lang w:val="fr-FR"/>
        </w:rPr>
      </w:pPr>
      <w:r w:rsidRPr="002F2260">
        <w:rPr>
          <w:rFonts w:asciiTheme="majorBidi" w:hAnsiTheme="majorBidi" w:cstheme="majorBidi" w:hint="cs"/>
          <w:spacing w:val="-4"/>
          <w:szCs w:val="20"/>
          <w:rtl/>
          <w:lang w:val="fr-FR"/>
        </w:rPr>
        <w:t xml:space="preserve">  </w:t>
      </w:r>
      <w:r w:rsidRPr="002F2260">
        <w:rPr>
          <w:rFonts w:asciiTheme="majorBidi" w:hAnsiTheme="majorBidi" w:cstheme="majorBidi"/>
          <w:spacing w:val="-4"/>
          <w:szCs w:val="20"/>
          <w:rtl/>
          <w:lang w:val="fr-FR"/>
        </w:rPr>
        <w:t>ويستفيد الضحايا المقيمين بهذه المراكز من مختلف خدمات الرعاية الأساسية والإحاطة الاجتماعية والطبية، حيث تم سنة 2021 التعهد النفسي بـ 84 ضحية مقابل 39 ضحية سنة 2020، وتم توفير الرعاية الصحية لـ 50 ضحية سنة 2021 مقابل 27 ضحية سنة 2020، وذلك بصورة مجانية.</w:t>
      </w:r>
    </w:p>
    <w:p w14:paraId="67994A84" w14:textId="77777777" w:rsidR="005051B7" w:rsidRPr="002F2260" w:rsidRDefault="005051B7" w:rsidP="00494183">
      <w:pPr>
        <w:pStyle w:val="SingleTxtGA"/>
        <w:numPr>
          <w:ilvl w:val="0"/>
          <w:numId w:val="37"/>
        </w:numPr>
        <w:suppressAutoHyphens/>
        <w:spacing w:line="240" w:lineRule="atLeast"/>
        <w:ind w:left="1134" w:right="1134" w:firstLine="0"/>
        <w:jc w:val="both"/>
        <w:rPr>
          <w:rFonts w:asciiTheme="majorBidi" w:hAnsiTheme="majorBidi" w:cstheme="majorBidi"/>
          <w:szCs w:val="20"/>
          <w:rtl/>
          <w:lang w:val="fr-FR"/>
        </w:rPr>
      </w:pPr>
      <w:r w:rsidRPr="002F2260">
        <w:rPr>
          <w:rFonts w:asciiTheme="majorBidi" w:hAnsiTheme="majorBidi" w:cstheme="majorBidi" w:hint="cs"/>
          <w:spacing w:val="-4"/>
          <w:szCs w:val="20"/>
          <w:rtl/>
          <w:lang w:val="fr-FR"/>
        </w:rPr>
        <w:t xml:space="preserve">  </w:t>
      </w:r>
      <w:r w:rsidRPr="002F2260">
        <w:rPr>
          <w:rFonts w:asciiTheme="majorBidi" w:hAnsiTheme="majorBidi" w:cstheme="majorBidi"/>
          <w:spacing w:val="-4"/>
          <w:szCs w:val="20"/>
          <w:rtl/>
          <w:lang w:val="fr-FR"/>
        </w:rPr>
        <w:t xml:space="preserve">وفي نفس الإطار، يضطلع </w:t>
      </w:r>
      <w:r w:rsidRPr="002F2260">
        <w:rPr>
          <w:rFonts w:asciiTheme="majorBidi" w:hAnsiTheme="majorBidi" w:cstheme="majorBidi"/>
          <w:szCs w:val="20"/>
          <w:rtl/>
          <w:lang w:val="fr-FR"/>
        </w:rPr>
        <w:t xml:space="preserve">المجتمع المدني بدور هام في تقديم الدعم والخدمات للضحايا، وكمثال على ذلك المجهودات المبذولة من قبل: </w:t>
      </w:r>
    </w:p>
    <w:p w14:paraId="7ECCA415" w14:textId="77777777" w:rsidR="005051B7" w:rsidRPr="002F2260" w:rsidRDefault="005051B7" w:rsidP="00494183">
      <w:pPr>
        <w:pStyle w:val="Bullet1G"/>
        <w:bidi/>
        <w:rPr>
          <w:lang w:val="fr-FR"/>
        </w:rPr>
      </w:pPr>
      <w:r w:rsidRPr="002F2260">
        <w:rPr>
          <w:b/>
          <w:bCs/>
          <w:rtl/>
          <w:lang w:val="fr-FR"/>
        </w:rPr>
        <w:t>جمعية أمل للأسرة والطفل</w:t>
      </w:r>
      <w:r w:rsidRPr="002F2260">
        <w:rPr>
          <w:rtl/>
          <w:lang w:val="fr-FR"/>
        </w:rPr>
        <w:t>: التي تقدم خدمات الإيواء والدعم للنساء المهاجرات ضحايا الإتجار بالأشخاص بما يضمن اندماجهن الاجتماعي ويسهل عودتهن الطوعية إلى بلدانهن الأصلية، ولقد بلغ متوسط مدة الإقامة التي وفرتها الجمعية سنة 2020 حوالي 8 أشهر، كما تقدم الدعم القانوني والاقتصادي والاجتماعي والنفسي.</w:t>
      </w:r>
    </w:p>
    <w:p w14:paraId="0BBFBCAF" w14:textId="77777777" w:rsidR="005051B7" w:rsidRPr="002F2260" w:rsidRDefault="005051B7" w:rsidP="00494183">
      <w:pPr>
        <w:pStyle w:val="Bullet1G"/>
        <w:bidi/>
        <w:rPr>
          <w:lang w:val="fr-FR"/>
        </w:rPr>
      </w:pPr>
      <w:r w:rsidRPr="002F2260">
        <w:rPr>
          <w:b/>
          <w:bCs/>
          <w:rtl/>
          <w:lang w:val="fr-FR"/>
        </w:rPr>
        <w:t>جمعية تونس أرض اللجوء</w:t>
      </w:r>
      <w:r w:rsidRPr="002F2260">
        <w:rPr>
          <w:rtl/>
          <w:lang w:val="fr-FR"/>
        </w:rPr>
        <w:t>: والتي وفرت الإيواء لـ 8 ضحايا سنة 2021، مقابل إيواء ضحية واحدة سنة 2020.</w:t>
      </w:r>
    </w:p>
    <w:p w14:paraId="55B62D36" w14:textId="77777777" w:rsidR="005051B7" w:rsidRPr="002F2260" w:rsidRDefault="005051B7" w:rsidP="00494183">
      <w:pPr>
        <w:pStyle w:val="Bullet1G"/>
        <w:bidi/>
        <w:rPr>
          <w:lang w:val="fr-FR"/>
        </w:rPr>
      </w:pPr>
      <w:r w:rsidRPr="002F2260">
        <w:rPr>
          <w:b/>
          <w:bCs/>
          <w:rtl/>
          <w:lang w:val="fr-FR"/>
        </w:rPr>
        <w:t>المنظمة الدولية للهجرة</w:t>
      </w:r>
      <w:r w:rsidRPr="002F2260">
        <w:rPr>
          <w:rtl/>
          <w:lang w:val="fr-FR"/>
        </w:rPr>
        <w:t xml:space="preserve">: والتي وفرت الإيواء لـ 30 ضحية سنة 2021 مقابل إيواء 12 ضحية سنة 2020، وذلك بمراكز إيواء تابعة للمجتمع المدني على غرار جمعية أمل </w:t>
      </w:r>
      <w:proofErr w:type="spellStart"/>
      <w:r w:rsidRPr="002F2260">
        <w:rPr>
          <w:rtl/>
          <w:lang w:val="fr-FR"/>
        </w:rPr>
        <w:t>وكاريتاس</w:t>
      </w:r>
      <w:proofErr w:type="spellEnd"/>
      <w:r w:rsidRPr="002F2260">
        <w:rPr>
          <w:rtl/>
          <w:lang w:val="fr-FR"/>
        </w:rPr>
        <w:t>. كما قدمت المساعدة الطبية لـ 59 ضحية سنة 2021 ومثلها سنة 2020.</w:t>
      </w:r>
    </w:p>
    <w:p w14:paraId="48F14DD4" w14:textId="77777777" w:rsidR="005051B7" w:rsidRPr="00F233A3" w:rsidRDefault="005051B7" w:rsidP="005051B7">
      <w:pPr>
        <w:pStyle w:val="SingleTxt"/>
        <w:spacing w:line="276" w:lineRule="auto"/>
        <w:ind w:left="0" w:right="0"/>
        <w:rPr>
          <w:rFonts w:asciiTheme="majorBidi" w:hAnsiTheme="majorBidi" w:cstheme="majorBidi"/>
          <w:b/>
          <w:bCs/>
          <w:sz w:val="24"/>
          <w:szCs w:val="24"/>
          <w:rtl/>
          <w:lang w:val="fr-FR"/>
        </w:rPr>
      </w:pPr>
      <w:r w:rsidRPr="00F233A3">
        <w:rPr>
          <w:rFonts w:asciiTheme="majorBidi" w:hAnsiTheme="majorBidi" w:cstheme="majorBidi" w:hint="cs"/>
          <w:b/>
          <w:bCs/>
          <w:sz w:val="24"/>
          <w:szCs w:val="24"/>
          <w:rtl/>
          <w:lang w:val="fr-FR"/>
        </w:rPr>
        <w:t xml:space="preserve">   3. </w:t>
      </w:r>
      <w:r w:rsidRPr="00F233A3">
        <w:rPr>
          <w:rFonts w:asciiTheme="majorBidi" w:hAnsiTheme="majorBidi" w:cstheme="majorBidi"/>
          <w:b/>
          <w:bCs/>
          <w:sz w:val="24"/>
          <w:szCs w:val="24"/>
          <w:rtl/>
          <w:lang w:val="fr-FR"/>
        </w:rPr>
        <w:t>في مجال التتبع</w:t>
      </w:r>
    </w:p>
    <w:p w14:paraId="6C43965B" w14:textId="77777777" w:rsidR="005051B7" w:rsidRPr="00F233A3" w:rsidRDefault="005051B7" w:rsidP="005051B7">
      <w:pPr>
        <w:pStyle w:val="SingleTxt"/>
        <w:spacing w:line="276" w:lineRule="auto"/>
        <w:ind w:left="0" w:right="0"/>
        <w:rPr>
          <w:rFonts w:asciiTheme="majorBidi" w:hAnsiTheme="majorBidi" w:cstheme="majorBidi"/>
          <w:b/>
          <w:bCs/>
          <w:sz w:val="24"/>
          <w:szCs w:val="24"/>
          <w:rtl/>
          <w:lang w:val="fr-FR"/>
        </w:rPr>
      </w:pPr>
      <w:r w:rsidRPr="00F233A3">
        <w:rPr>
          <w:rFonts w:asciiTheme="majorBidi" w:hAnsiTheme="majorBidi" w:cstheme="majorBidi" w:hint="cs"/>
          <w:b/>
          <w:bCs/>
          <w:sz w:val="24"/>
          <w:szCs w:val="24"/>
          <w:rtl/>
          <w:lang w:val="fr-FR"/>
        </w:rPr>
        <w:t xml:space="preserve">    أ- </w:t>
      </w:r>
      <w:r w:rsidRPr="00F233A3">
        <w:rPr>
          <w:rFonts w:asciiTheme="majorBidi" w:hAnsiTheme="majorBidi" w:cstheme="majorBidi"/>
          <w:b/>
          <w:bCs/>
          <w:sz w:val="24"/>
          <w:szCs w:val="24"/>
          <w:rtl/>
          <w:lang w:val="fr-FR"/>
        </w:rPr>
        <w:t>حالات الإتجار بالأشخاص المسجلة لدى الهيئة</w:t>
      </w:r>
    </w:p>
    <w:p w14:paraId="77EC00D0" w14:textId="77777777" w:rsidR="005051B7" w:rsidRPr="002F2260" w:rsidRDefault="005051B7" w:rsidP="00494183">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lang w:val="fr-FR" w:bidi="ar-TN"/>
        </w:rPr>
      </w:pPr>
      <w:r w:rsidRPr="002F2260">
        <w:rPr>
          <w:rFonts w:asciiTheme="majorBidi" w:hAnsiTheme="majorBidi" w:cstheme="majorBidi" w:hint="cs"/>
          <w:spacing w:val="-4"/>
          <w:szCs w:val="20"/>
          <w:rtl/>
          <w:lang w:val="fr-FR" w:bidi="ar-TN"/>
        </w:rPr>
        <w:t xml:space="preserve">  </w:t>
      </w:r>
      <w:r w:rsidRPr="002F2260">
        <w:rPr>
          <w:rFonts w:asciiTheme="majorBidi" w:hAnsiTheme="majorBidi" w:cstheme="majorBidi"/>
          <w:spacing w:val="-4"/>
          <w:szCs w:val="20"/>
          <w:rtl/>
          <w:lang w:val="fr-FR" w:bidi="ar-TN"/>
        </w:rPr>
        <w:t xml:space="preserve">شهدت سنة 2022 انخفاضا ملحوظا في حالات الإتجار بالأشخاص المسجلين لدى الهيئة، حيث تم تسجيل 766 حالة مقابل 1100 حالة سنة 2021 </w:t>
      </w:r>
      <w:r w:rsidRPr="002F2260">
        <w:rPr>
          <w:rFonts w:asciiTheme="majorBidi" w:hAnsiTheme="majorBidi" w:cstheme="majorBidi"/>
          <w:spacing w:val="-4"/>
          <w:szCs w:val="20"/>
          <w:rtl/>
          <w:lang w:val="fr-FR"/>
        </w:rPr>
        <w:t>و907</w:t>
      </w:r>
      <w:r w:rsidRPr="002F2260">
        <w:rPr>
          <w:rFonts w:asciiTheme="majorBidi" w:hAnsiTheme="majorBidi" w:cstheme="majorBidi"/>
          <w:spacing w:val="-4"/>
          <w:szCs w:val="20"/>
          <w:rtl/>
          <w:lang w:val="fr-FR" w:bidi="ar-TN"/>
        </w:rPr>
        <w:t xml:space="preserve"> حالة سنة 2020 و1313 حالة سنة 2019 و780 حالة سنة 2018. </w:t>
      </w:r>
    </w:p>
    <w:p w14:paraId="33E83129" w14:textId="77777777" w:rsidR="005051B7" w:rsidRPr="002F2260" w:rsidRDefault="005051B7" w:rsidP="00494183">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lang w:val="fr-FR" w:bidi="ar-TN"/>
        </w:rPr>
      </w:pPr>
      <w:r w:rsidRPr="002F2260">
        <w:rPr>
          <w:rFonts w:asciiTheme="majorBidi" w:hAnsiTheme="majorBidi" w:cstheme="majorBidi" w:hint="cs"/>
          <w:spacing w:val="-4"/>
          <w:szCs w:val="20"/>
          <w:rtl/>
          <w:lang w:val="fr-FR" w:bidi="ar-TN"/>
        </w:rPr>
        <w:t xml:space="preserve">  </w:t>
      </w:r>
      <w:r w:rsidRPr="002F2260">
        <w:rPr>
          <w:rFonts w:asciiTheme="majorBidi" w:hAnsiTheme="majorBidi" w:cstheme="majorBidi"/>
          <w:spacing w:val="-4"/>
          <w:szCs w:val="20"/>
          <w:rtl/>
          <w:lang w:val="fr-FR" w:bidi="ar-TN"/>
        </w:rPr>
        <w:t>انخفضت حالات الإتجار بالأطفال سنة 2022 ولأول مرة إلى حوالي 45</w:t>
      </w:r>
      <w:r w:rsidRPr="002F2260">
        <w:rPr>
          <w:rFonts w:asciiTheme="majorBidi" w:hAnsiTheme="majorBidi" w:cstheme="majorBidi"/>
          <w:spacing w:val="-4"/>
          <w:szCs w:val="20"/>
          <w:lang w:val="fr-FR" w:bidi="ar-TN"/>
        </w:rPr>
        <w:t>%</w:t>
      </w:r>
      <w:r w:rsidRPr="002F2260">
        <w:rPr>
          <w:rFonts w:asciiTheme="majorBidi" w:hAnsiTheme="majorBidi" w:cstheme="majorBidi"/>
          <w:spacing w:val="-4"/>
          <w:szCs w:val="20"/>
          <w:rtl/>
          <w:lang w:val="fr-FR" w:bidi="ar-TN"/>
        </w:rPr>
        <w:t xml:space="preserve"> من الحالات المسجلة لدى الهيئة، وذلك مقابل 618 حالة سنة 2021 و472 حالة سنة 2020 و612 حالة سنة 2019 و377 حالة سنة 2018.</w:t>
      </w:r>
    </w:p>
    <w:p w14:paraId="6DB2C6A3" w14:textId="77777777" w:rsidR="005051B7" w:rsidRPr="002F2260" w:rsidRDefault="005051B7" w:rsidP="00494183">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lang w:val="fr-FR" w:bidi="ar-TN"/>
        </w:rPr>
      </w:pPr>
      <w:r w:rsidRPr="002F2260">
        <w:rPr>
          <w:rFonts w:asciiTheme="majorBidi" w:hAnsiTheme="majorBidi" w:cstheme="majorBidi" w:hint="cs"/>
          <w:spacing w:val="-4"/>
          <w:szCs w:val="20"/>
          <w:rtl/>
          <w:lang w:val="fr-FR" w:bidi="ar-TN"/>
        </w:rPr>
        <w:t xml:space="preserve">  </w:t>
      </w:r>
      <w:r w:rsidRPr="002F2260">
        <w:rPr>
          <w:rFonts w:asciiTheme="majorBidi" w:hAnsiTheme="majorBidi" w:cstheme="majorBidi"/>
          <w:spacing w:val="-4"/>
          <w:szCs w:val="20"/>
          <w:rtl/>
          <w:lang w:val="fr-FR" w:bidi="ar-TN"/>
        </w:rPr>
        <w:t>بلغت سنة 2022 حالات الإتجار بالأجانب 50</w:t>
      </w:r>
      <w:r w:rsidRPr="002F2260">
        <w:rPr>
          <w:rFonts w:asciiTheme="majorBidi" w:hAnsiTheme="majorBidi" w:cstheme="majorBidi"/>
          <w:spacing w:val="-4"/>
          <w:szCs w:val="20"/>
          <w:lang w:val="fr-FR" w:bidi="ar-TN"/>
        </w:rPr>
        <w:t>%</w:t>
      </w:r>
      <w:r w:rsidRPr="002F2260">
        <w:rPr>
          <w:rFonts w:asciiTheme="majorBidi" w:hAnsiTheme="majorBidi" w:cstheme="majorBidi"/>
          <w:spacing w:val="-4"/>
          <w:szCs w:val="20"/>
          <w:rtl/>
          <w:lang w:val="fr-FR" w:bidi="ar-TN"/>
        </w:rPr>
        <w:t xml:space="preserve"> من الحالات المسجلة لدى الهيئة، وذلك بواقع 383 حالة مقابل 595 حالة سنة 2021 و366 حالة سنة 2020 و631 حالة سنة 2019. ويتمثل الضحايا الأجانب أساسا في المهاجرين غير النظاميين من إفريقيا جنوب الصحراء، وتشكل الجنسية </w:t>
      </w:r>
      <w:proofErr w:type="spellStart"/>
      <w:r w:rsidRPr="002F2260">
        <w:rPr>
          <w:rFonts w:asciiTheme="majorBidi" w:hAnsiTheme="majorBidi" w:cstheme="majorBidi"/>
          <w:spacing w:val="-4"/>
          <w:szCs w:val="20"/>
          <w:rtl/>
          <w:lang w:val="fr-FR" w:bidi="ar-TN"/>
        </w:rPr>
        <w:t>الإيفوارية</w:t>
      </w:r>
      <w:proofErr w:type="spellEnd"/>
      <w:r w:rsidRPr="002F2260">
        <w:rPr>
          <w:rFonts w:asciiTheme="majorBidi" w:hAnsiTheme="majorBidi" w:cstheme="majorBidi"/>
          <w:spacing w:val="-4"/>
          <w:szCs w:val="20"/>
          <w:rtl/>
          <w:lang w:val="fr-FR" w:bidi="ar-TN"/>
        </w:rPr>
        <w:t xml:space="preserve"> الجنسية الأكبر بحوالي 75</w:t>
      </w:r>
      <w:r w:rsidRPr="002F2260">
        <w:rPr>
          <w:rFonts w:asciiTheme="majorBidi" w:hAnsiTheme="majorBidi" w:cstheme="majorBidi"/>
          <w:spacing w:val="-4"/>
          <w:szCs w:val="20"/>
          <w:lang w:val="fr-FR" w:bidi="ar-TN"/>
        </w:rPr>
        <w:t>%</w:t>
      </w:r>
      <w:r w:rsidRPr="002F2260">
        <w:rPr>
          <w:rFonts w:asciiTheme="majorBidi" w:hAnsiTheme="majorBidi" w:cstheme="majorBidi"/>
          <w:spacing w:val="-4"/>
          <w:szCs w:val="20"/>
          <w:rtl/>
          <w:lang w:val="fr-FR" w:bidi="ar-TN"/>
        </w:rPr>
        <w:t xml:space="preserve">. </w:t>
      </w:r>
    </w:p>
    <w:p w14:paraId="7E7B45C2" w14:textId="77777777" w:rsidR="005051B7" w:rsidRPr="002F2260" w:rsidRDefault="005051B7" w:rsidP="00494183">
      <w:pPr>
        <w:pStyle w:val="SingleTxtGA"/>
        <w:numPr>
          <w:ilvl w:val="0"/>
          <w:numId w:val="37"/>
        </w:numPr>
        <w:suppressAutoHyphens/>
        <w:spacing w:line="240" w:lineRule="atLeast"/>
        <w:ind w:left="1134" w:right="1134" w:firstLine="0"/>
        <w:jc w:val="both"/>
        <w:rPr>
          <w:rFonts w:asciiTheme="majorBidi" w:hAnsiTheme="majorBidi" w:cstheme="majorBidi"/>
          <w:szCs w:val="20"/>
          <w:rtl/>
          <w:lang w:val="fr-FR" w:bidi="ar-TN"/>
        </w:rPr>
      </w:pPr>
      <w:r w:rsidRPr="002F2260">
        <w:rPr>
          <w:rFonts w:asciiTheme="majorBidi" w:hAnsiTheme="majorBidi" w:cstheme="majorBidi" w:hint="cs"/>
          <w:spacing w:val="-4"/>
          <w:szCs w:val="20"/>
          <w:rtl/>
          <w:lang w:val="fr-FR" w:bidi="ar-TN"/>
        </w:rPr>
        <w:t xml:space="preserve">  </w:t>
      </w:r>
      <w:r w:rsidRPr="002F2260">
        <w:rPr>
          <w:rFonts w:asciiTheme="majorBidi" w:hAnsiTheme="majorBidi" w:cstheme="majorBidi"/>
          <w:spacing w:val="-4"/>
          <w:szCs w:val="20"/>
          <w:rtl/>
          <w:lang w:val="fr-FR" w:bidi="ar-TN"/>
        </w:rPr>
        <w:t xml:space="preserve">بلغت سنة 2021 </w:t>
      </w:r>
      <w:r w:rsidRPr="002F2260">
        <w:rPr>
          <w:rFonts w:asciiTheme="majorBidi" w:hAnsiTheme="majorBidi" w:cstheme="majorBidi"/>
          <w:szCs w:val="20"/>
          <w:rtl/>
          <w:lang w:val="fr-FR" w:bidi="ar-TN"/>
        </w:rPr>
        <w:t xml:space="preserve">حالات </w:t>
      </w:r>
      <w:r w:rsidRPr="002F2260">
        <w:rPr>
          <w:rFonts w:asciiTheme="majorBidi" w:hAnsiTheme="majorBidi" w:cstheme="majorBidi"/>
          <w:spacing w:val="-4"/>
          <w:szCs w:val="20"/>
          <w:rtl/>
          <w:lang w:val="fr-FR" w:bidi="ar-TN"/>
        </w:rPr>
        <w:t>الإتجار</w:t>
      </w:r>
      <w:r w:rsidRPr="002F2260">
        <w:rPr>
          <w:rFonts w:asciiTheme="majorBidi" w:hAnsiTheme="majorBidi" w:cstheme="majorBidi"/>
          <w:szCs w:val="20"/>
          <w:rtl/>
          <w:lang w:val="fr-FR" w:bidi="ar-TN"/>
        </w:rPr>
        <w:t xml:space="preserve"> بالنساء 725 حالة من مجموع الحالات المسجلة لدى الهيئة، وذلك مقابل 578 حالة سنة 2020 و748 حالة سنة 2019 و578 حالة سنة 2018. </w:t>
      </w:r>
    </w:p>
    <w:p w14:paraId="5A302F11" w14:textId="77777777" w:rsidR="005051B7" w:rsidRPr="00F233A3" w:rsidRDefault="005051B7" w:rsidP="005051B7">
      <w:pPr>
        <w:pStyle w:val="SingleTxt"/>
        <w:spacing w:before="240" w:line="276" w:lineRule="auto"/>
        <w:ind w:left="0" w:right="0"/>
        <w:rPr>
          <w:rFonts w:asciiTheme="majorBidi" w:hAnsiTheme="majorBidi" w:cstheme="majorBidi"/>
          <w:b/>
          <w:bCs/>
          <w:sz w:val="24"/>
          <w:szCs w:val="24"/>
          <w:rtl/>
          <w:lang w:val="fr-FR" w:bidi="ar-TN"/>
        </w:rPr>
      </w:pPr>
      <w:r w:rsidRPr="00F233A3">
        <w:rPr>
          <w:rFonts w:asciiTheme="majorBidi" w:hAnsiTheme="majorBidi" w:cstheme="majorBidi" w:hint="cs"/>
          <w:b/>
          <w:bCs/>
          <w:sz w:val="24"/>
          <w:szCs w:val="24"/>
          <w:rtl/>
          <w:lang w:val="fr-FR" w:bidi="ar-TN"/>
        </w:rPr>
        <w:t xml:space="preserve">     ب- </w:t>
      </w:r>
      <w:r w:rsidRPr="00F233A3">
        <w:rPr>
          <w:rFonts w:asciiTheme="majorBidi" w:hAnsiTheme="majorBidi" w:cstheme="majorBidi"/>
          <w:b/>
          <w:bCs/>
          <w:sz w:val="24"/>
          <w:szCs w:val="24"/>
          <w:rtl/>
          <w:lang w:val="fr-FR" w:bidi="ar-TN"/>
        </w:rPr>
        <w:t>قضايا الإتجار بالأشخاص</w:t>
      </w:r>
    </w:p>
    <w:p w14:paraId="058A884E" w14:textId="77777777" w:rsidR="005051B7" w:rsidRPr="002F2260" w:rsidRDefault="005051B7" w:rsidP="00494183">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lang w:val="fr-FR" w:bidi="ar-TN"/>
        </w:rPr>
      </w:pPr>
      <w:r w:rsidRPr="002F2260">
        <w:rPr>
          <w:rFonts w:asciiTheme="majorBidi" w:hAnsiTheme="majorBidi" w:cstheme="majorBidi" w:hint="cs"/>
          <w:spacing w:val="-4"/>
          <w:szCs w:val="20"/>
          <w:rtl/>
          <w:lang w:val="fr-FR" w:bidi="ar-TN"/>
        </w:rPr>
        <w:t xml:space="preserve">  </w:t>
      </w:r>
      <w:r w:rsidRPr="002F2260">
        <w:rPr>
          <w:rFonts w:asciiTheme="majorBidi" w:hAnsiTheme="majorBidi" w:cstheme="majorBidi"/>
          <w:spacing w:val="-4"/>
          <w:szCs w:val="20"/>
          <w:rtl/>
          <w:lang w:val="fr-FR" w:bidi="ar-TN"/>
        </w:rPr>
        <w:t>شهد عدد قضايا الإتجار بالأشخاص، ارتفاعا ملحوظا سنة 2022، حيث بلغ إلى حدود شهر جانفي من السنة المذكورة 657 قضية موزعة على المحاكم الابتدائية ومحاكم الاستئناف، ولقد تم البت بالإدانة في 48 قضية أي بنسبة 11</w:t>
      </w:r>
      <w:r w:rsidRPr="002F2260">
        <w:rPr>
          <w:rFonts w:asciiTheme="majorBidi" w:hAnsiTheme="majorBidi" w:cstheme="majorBidi"/>
          <w:spacing w:val="-4"/>
          <w:szCs w:val="20"/>
          <w:lang w:val="fr-FR" w:bidi="ar-TN"/>
        </w:rPr>
        <w:t>%</w:t>
      </w:r>
      <w:r w:rsidRPr="002F2260">
        <w:rPr>
          <w:rFonts w:asciiTheme="majorBidi" w:hAnsiTheme="majorBidi" w:cstheme="majorBidi"/>
          <w:spacing w:val="-4"/>
          <w:szCs w:val="20"/>
          <w:rtl/>
          <w:lang w:val="fr-FR" w:bidi="ar-TN"/>
        </w:rPr>
        <w:t> ولا يزال 47</w:t>
      </w:r>
      <w:r w:rsidRPr="002F2260">
        <w:rPr>
          <w:rFonts w:asciiTheme="majorBidi" w:hAnsiTheme="majorBidi" w:cstheme="majorBidi"/>
          <w:spacing w:val="-4"/>
          <w:szCs w:val="20"/>
          <w:lang w:val="fr-FR" w:bidi="ar-TN"/>
        </w:rPr>
        <w:t>%</w:t>
      </w:r>
      <w:r w:rsidRPr="002F2260">
        <w:rPr>
          <w:rFonts w:asciiTheme="majorBidi" w:hAnsiTheme="majorBidi" w:cstheme="majorBidi"/>
          <w:spacing w:val="-4"/>
          <w:szCs w:val="20"/>
          <w:rtl/>
          <w:lang w:val="fr-FR" w:bidi="ar-TN"/>
        </w:rPr>
        <w:t xml:space="preserve"> من القضايا في مرحلة البحث، في حين بلغت نسبة القضايا قيد التحقيق 25.3</w:t>
      </w:r>
      <w:r w:rsidRPr="002F2260">
        <w:rPr>
          <w:rFonts w:asciiTheme="majorBidi" w:hAnsiTheme="majorBidi" w:cstheme="majorBidi"/>
          <w:spacing w:val="-4"/>
          <w:szCs w:val="20"/>
          <w:lang w:val="fr-FR" w:bidi="ar-TN"/>
        </w:rPr>
        <w:t>%</w:t>
      </w:r>
      <w:r w:rsidRPr="002F2260">
        <w:rPr>
          <w:rFonts w:asciiTheme="majorBidi" w:hAnsiTheme="majorBidi" w:cstheme="majorBidi"/>
          <w:spacing w:val="-4"/>
          <w:szCs w:val="20"/>
          <w:rtl/>
          <w:lang w:val="fr-FR" w:bidi="ar-TN"/>
        </w:rPr>
        <w:t xml:space="preserve"> وتم حفظ 16.7</w:t>
      </w:r>
      <w:r w:rsidRPr="002F2260">
        <w:rPr>
          <w:rFonts w:asciiTheme="majorBidi" w:hAnsiTheme="majorBidi" w:cstheme="majorBidi"/>
          <w:spacing w:val="-4"/>
          <w:szCs w:val="20"/>
          <w:lang w:val="fr-FR" w:bidi="ar-TN"/>
        </w:rPr>
        <w:t>%</w:t>
      </w:r>
      <w:r w:rsidRPr="002F2260">
        <w:rPr>
          <w:rFonts w:asciiTheme="majorBidi" w:hAnsiTheme="majorBidi" w:cstheme="majorBidi"/>
          <w:spacing w:val="-4"/>
          <w:szCs w:val="20"/>
          <w:rtl/>
          <w:lang w:val="fr-FR" w:bidi="ar-TN"/>
        </w:rPr>
        <w:t>.</w:t>
      </w:r>
    </w:p>
    <w:p w14:paraId="2E9BC5BE" w14:textId="77777777" w:rsidR="005051B7" w:rsidRPr="002F2260" w:rsidRDefault="005051B7" w:rsidP="00494183">
      <w:pPr>
        <w:pStyle w:val="SingleTxtGA"/>
        <w:numPr>
          <w:ilvl w:val="0"/>
          <w:numId w:val="37"/>
        </w:numPr>
        <w:suppressAutoHyphens/>
        <w:spacing w:line="240" w:lineRule="atLeast"/>
        <w:ind w:left="1134" w:right="1134" w:firstLine="0"/>
        <w:jc w:val="both"/>
        <w:rPr>
          <w:rFonts w:asciiTheme="majorBidi" w:hAnsiTheme="majorBidi" w:cstheme="majorBidi"/>
          <w:szCs w:val="20"/>
          <w:rtl/>
          <w:lang w:val="fr-FR" w:bidi="ar-TN"/>
        </w:rPr>
      </w:pPr>
      <w:r w:rsidRPr="002F2260">
        <w:rPr>
          <w:rFonts w:asciiTheme="majorBidi" w:hAnsiTheme="majorBidi" w:cstheme="majorBidi" w:hint="cs"/>
          <w:spacing w:val="-4"/>
          <w:szCs w:val="20"/>
          <w:rtl/>
          <w:lang w:val="fr-FR" w:bidi="ar-TN"/>
        </w:rPr>
        <w:t xml:space="preserve">  </w:t>
      </w:r>
      <w:r w:rsidRPr="002F2260">
        <w:rPr>
          <w:rFonts w:asciiTheme="majorBidi" w:hAnsiTheme="majorBidi" w:cstheme="majorBidi"/>
          <w:spacing w:val="-4"/>
          <w:szCs w:val="20"/>
          <w:rtl/>
          <w:lang w:val="fr-FR" w:bidi="ar-TN"/>
        </w:rPr>
        <w:t xml:space="preserve">ويمثل تزايد عدد القضايا مؤشرا إيجابيا يدل على وجود تتبع للإشعارات والشكايات بما يؤدي إلى ضمان حقوق الأشخاص </w:t>
      </w:r>
      <w:r w:rsidRPr="002F2260">
        <w:rPr>
          <w:rFonts w:asciiTheme="majorBidi" w:hAnsiTheme="majorBidi" w:cstheme="majorBidi"/>
          <w:szCs w:val="20"/>
          <w:rtl/>
          <w:lang w:val="fr-FR" w:bidi="ar-TN"/>
        </w:rPr>
        <w:t>المعنيين.</w:t>
      </w:r>
    </w:p>
    <w:p w14:paraId="28FDE6B6" w14:textId="77777777" w:rsidR="005051B7" w:rsidRPr="00F233A3" w:rsidRDefault="005051B7" w:rsidP="005051B7">
      <w:pPr>
        <w:pStyle w:val="SingleTxt"/>
        <w:spacing w:before="240" w:line="276" w:lineRule="auto"/>
        <w:ind w:left="0" w:right="0"/>
        <w:rPr>
          <w:rFonts w:asciiTheme="majorBidi" w:hAnsiTheme="majorBidi" w:cstheme="majorBidi"/>
          <w:b/>
          <w:bCs/>
          <w:sz w:val="24"/>
          <w:szCs w:val="24"/>
          <w:rtl/>
          <w:lang w:val="fr-FR" w:bidi="ar-TN"/>
        </w:rPr>
      </w:pPr>
      <w:r w:rsidRPr="00F233A3">
        <w:rPr>
          <w:rFonts w:asciiTheme="majorBidi" w:hAnsiTheme="majorBidi" w:cstheme="majorBidi" w:hint="cs"/>
          <w:b/>
          <w:bCs/>
          <w:sz w:val="24"/>
          <w:szCs w:val="24"/>
          <w:rtl/>
          <w:lang w:val="fr-FR" w:bidi="ar-TN"/>
        </w:rPr>
        <w:t xml:space="preserve">   4. </w:t>
      </w:r>
      <w:r w:rsidRPr="00F233A3">
        <w:rPr>
          <w:rFonts w:asciiTheme="majorBidi" w:hAnsiTheme="majorBidi" w:cstheme="majorBidi"/>
          <w:b/>
          <w:bCs/>
          <w:sz w:val="24"/>
          <w:szCs w:val="24"/>
          <w:rtl/>
          <w:lang w:val="fr-FR" w:bidi="ar-TN"/>
        </w:rPr>
        <w:t>في مجال الشراكة والتعاون</w:t>
      </w:r>
    </w:p>
    <w:p w14:paraId="2F88A20B" w14:textId="77777777" w:rsidR="005051B7" w:rsidRPr="00F233A3" w:rsidRDefault="005051B7" w:rsidP="005051B7">
      <w:pPr>
        <w:pStyle w:val="SingleTxt"/>
        <w:spacing w:line="276" w:lineRule="auto"/>
        <w:ind w:left="0" w:right="0"/>
        <w:rPr>
          <w:rFonts w:asciiTheme="majorBidi" w:hAnsiTheme="majorBidi" w:cstheme="majorBidi"/>
          <w:b/>
          <w:bCs/>
          <w:sz w:val="24"/>
          <w:szCs w:val="24"/>
          <w:lang w:val="fr-FR" w:bidi="ar-TN"/>
        </w:rPr>
      </w:pPr>
      <w:r w:rsidRPr="00F233A3">
        <w:rPr>
          <w:rFonts w:asciiTheme="majorBidi" w:hAnsiTheme="majorBidi" w:cstheme="majorBidi" w:hint="cs"/>
          <w:b/>
          <w:bCs/>
          <w:sz w:val="24"/>
          <w:szCs w:val="24"/>
          <w:rtl/>
          <w:lang w:val="fr-FR" w:bidi="ar-TN"/>
        </w:rPr>
        <w:t xml:space="preserve">     أ- </w:t>
      </w:r>
      <w:r w:rsidRPr="00F233A3">
        <w:rPr>
          <w:rFonts w:asciiTheme="majorBidi" w:hAnsiTheme="majorBidi" w:cstheme="majorBidi"/>
          <w:b/>
          <w:bCs/>
          <w:sz w:val="24"/>
          <w:szCs w:val="24"/>
          <w:rtl/>
          <w:lang w:val="fr-FR" w:bidi="ar-TN"/>
        </w:rPr>
        <w:t xml:space="preserve">الشراكة والتعاون مع الجمعيات والمنظمات الدولية: </w:t>
      </w:r>
    </w:p>
    <w:p w14:paraId="27BD563E" w14:textId="77777777" w:rsidR="005051B7" w:rsidRPr="002F2260" w:rsidRDefault="005051B7" w:rsidP="00494183">
      <w:pPr>
        <w:pStyle w:val="SingleTxtGA"/>
        <w:numPr>
          <w:ilvl w:val="0"/>
          <w:numId w:val="37"/>
        </w:numPr>
        <w:suppressAutoHyphens/>
        <w:spacing w:line="240" w:lineRule="atLeast"/>
        <w:ind w:left="1134" w:right="1134" w:firstLine="0"/>
        <w:jc w:val="both"/>
        <w:rPr>
          <w:rFonts w:asciiTheme="majorBidi" w:hAnsiTheme="majorBidi" w:cstheme="majorBidi"/>
          <w:spacing w:val="-4"/>
          <w:szCs w:val="20"/>
          <w:rtl/>
          <w:lang w:val="fr-FR" w:bidi="ar-TN"/>
        </w:rPr>
      </w:pPr>
      <w:r w:rsidRPr="002F2260">
        <w:rPr>
          <w:rFonts w:asciiTheme="majorBidi" w:hAnsiTheme="majorBidi" w:cstheme="majorBidi" w:hint="cs"/>
          <w:spacing w:val="-4"/>
          <w:szCs w:val="20"/>
          <w:rtl/>
          <w:lang w:val="fr-FR" w:bidi="ar-TN"/>
        </w:rPr>
        <w:t xml:space="preserve">  </w:t>
      </w:r>
      <w:r w:rsidRPr="002F2260">
        <w:rPr>
          <w:rFonts w:asciiTheme="majorBidi" w:hAnsiTheme="majorBidi" w:cstheme="majorBidi"/>
          <w:spacing w:val="-4"/>
          <w:szCs w:val="20"/>
          <w:rtl/>
          <w:lang w:val="fr-FR" w:bidi="ar-TN"/>
        </w:rPr>
        <w:t xml:space="preserve">أبرمت الهيئة عدة اتفاقيات تعاون مع جمعيات ومنظمات دولية في جميع المجالات المتعلقة بمكافحة الإتجار بالأشخاص من بينها منظمة أطباء العالم، المنظمة الدولية للهجرة، مكتب الأمم المتحدة المعني بالمخدرات والجريمة، الشبكة </w:t>
      </w:r>
      <w:proofErr w:type="spellStart"/>
      <w:r w:rsidRPr="002F2260">
        <w:rPr>
          <w:rFonts w:asciiTheme="majorBidi" w:hAnsiTheme="majorBidi" w:cstheme="majorBidi"/>
          <w:spacing w:val="-4"/>
          <w:szCs w:val="20"/>
          <w:rtl/>
          <w:lang w:val="fr-FR" w:bidi="ar-TN"/>
        </w:rPr>
        <w:t>الأ</w:t>
      </w:r>
      <w:r w:rsidRPr="002F2260">
        <w:rPr>
          <w:rFonts w:asciiTheme="majorBidi" w:hAnsiTheme="majorBidi" w:cstheme="majorBidi" w:hint="cs"/>
          <w:spacing w:val="-4"/>
          <w:szCs w:val="20"/>
          <w:rtl/>
          <w:lang w:val="fr-FR" w:bidi="ar-TN"/>
        </w:rPr>
        <w:t>و</w:t>
      </w:r>
      <w:r w:rsidRPr="002F2260">
        <w:rPr>
          <w:rFonts w:asciiTheme="majorBidi" w:hAnsiTheme="majorBidi" w:cstheme="majorBidi"/>
          <w:spacing w:val="-4"/>
          <w:szCs w:val="20"/>
          <w:rtl/>
          <w:lang w:val="fr-FR" w:bidi="ar-TN"/>
        </w:rPr>
        <w:t>رومتوسطية</w:t>
      </w:r>
      <w:proofErr w:type="spellEnd"/>
      <w:r w:rsidRPr="002F2260">
        <w:rPr>
          <w:rFonts w:asciiTheme="majorBidi" w:hAnsiTheme="majorBidi" w:cstheme="majorBidi"/>
          <w:spacing w:val="-4"/>
          <w:szCs w:val="20"/>
          <w:rtl/>
          <w:lang w:val="fr-FR" w:bidi="ar-TN"/>
        </w:rPr>
        <w:t xml:space="preserve"> للحقوق ومجلس أوروبا.</w:t>
      </w:r>
    </w:p>
    <w:p w14:paraId="25A23EA0" w14:textId="77777777" w:rsidR="005051B7" w:rsidRPr="00F233A3" w:rsidRDefault="005051B7" w:rsidP="005051B7">
      <w:pPr>
        <w:pStyle w:val="SingleTxt"/>
        <w:spacing w:before="240" w:line="276" w:lineRule="auto"/>
        <w:ind w:left="0" w:right="0"/>
        <w:rPr>
          <w:rFonts w:asciiTheme="majorBidi" w:hAnsiTheme="majorBidi" w:cstheme="majorBidi"/>
          <w:sz w:val="24"/>
          <w:szCs w:val="24"/>
          <w:rtl/>
          <w:lang w:val="fr-FR" w:bidi="ar-TN"/>
        </w:rPr>
      </w:pPr>
      <w:r w:rsidRPr="00F233A3">
        <w:rPr>
          <w:rFonts w:asciiTheme="majorBidi" w:hAnsiTheme="majorBidi" w:cstheme="majorBidi" w:hint="cs"/>
          <w:sz w:val="24"/>
          <w:szCs w:val="24"/>
          <w:rtl/>
          <w:lang w:val="fr-FR" w:bidi="ar-TN"/>
        </w:rPr>
        <w:t xml:space="preserve">     </w:t>
      </w:r>
      <w:r w:rsidRPr="00F233A3">
        <w:rPr>
          <w:rFonts w:asciiTheme="majorBidi" w:hAnsiTheme="majorBidi" w:cstheme="majorBidi" w:hint="cs"/>
          <w:b/>
          <w:bCs/>
          <w:sz w:val="24"/>
          <w:szCs w:val="24"/>
          <w:rtl/>
          <w:lang w:val="fr-FR" w:bidi="ar-TN"/>
        </w:rPr>
        <w:t>ب-</w:t>
      </w:r>
      <w:r w:rsidRPr="00F233A3">
        <w:rPr>
          <w:rFonts w:asciiTheme="majorBidi" w:hAnsiTheme="majorBidi" w:cstheme="majorBidi" w:hint="cs"/>
          <w:sz w:val="24"/>
          <w:szCs w:val="24"/>
          <w:rtl/>
          <w:lang w:val="fr-FR" w:bidi="ar-TN"/>
        </w:rPr>
        <w:t xml:space="preserve"> </w:t>
      </w:r>
      <w:r w:rsidRPr="00F233A3">
        <w:rPr>
          <w:rFonts w:asciiTheme="majorBidi" w:hAnsiTheme="majorBidi" w:cstheme="majorBidi"/>
          <w:b/>
          <w:bCs/>
          <w:sz w:val="24"/>
          <w:szCs w:val="24"/>
          <w:rtl/>
          <w:lang w:val="fr-FR" w:bidi="ar-TN"/>
        </w:rPr>
        <w:t xml:space="preserve">الشراكة والتعاون مع الدول: </w:t>
      </w:r>
    </w:p>
    <w:p w14:paraId="5C493925" w14:textId="77777777" w:rsidR="005051B7" w:rsidRPr="002F2260" w:rsidRDefault="005051B7" w:rsidP="00494183">
      <w:pPr>
        <w:pStyle w:val="SingleTxtGA"/>
        <w:numPr>
          <w:ilvl w:val="0"/>
          <w:numId w:val="37"/>
        </w:numPr>
        <w:suppressAutoHyphens/>
        <w:spacing w:line="240" w:lineRule="atLeast"/>
        <w:ind w:left="1134" w:right="1134" w:firstLine="0"/>
        <w:jc w:val="both"/>
        <w:rPr>
          <w:rFonts w:asciiTheme="majorBidi" w:hAnsiTheme="majorBidi" w:cstheme="majorBidi"/>
          <w:szCs w:val="20"/>
          <w:lang w:val="fr-FR" w:bidi="ar-TN"/>
        </w:rPr>
      </w:pPr>
      <w:r w:rsidRPr="002F2260">
        <w:rPr>
          <w:rFonts w:asciiTheme="majorBidi" w:hAnsiTheme="majorBidi" w:cstheme="majorBidi" w:hint="cs"/>
          <w:spacing w:val="-4"/>
          <w:szCs w:val="20"/>
          <w:rtl/>
          <w:lang w:val="fr-FR" w:bidi="ar-TN"/>
        </w:rPr>
        <w:t xml:space="preserve">  </w:t>
      </w:r>
      <w:r w:rsidRPr="002F2260">
        <w:rPr>
          <w:rFonts w:asciiTheme="majorBidi" w:hAnsiTheme="majorBidi" w:cstheme="majorBidi"/>
          <w:spacing w:val="-4"/>
          <w:szCs w:val="20"/>
          <w:rtl/>
          <w:lang w:val="fr-FR" w:bidi="ar-TN"/>
        </w:rPr>
        <w:t xml:space="preserve">تبعا لملاحظة ارتفاع الضحايا الإيفواريين في تونس، دعمت المنظمة الدولية للهجرة سنة 2020 تقنيا الهيئة الوطنية لمكافحة الإتجار بالأشخاص ونظيرتها </w:t>
      </w:r>
      <w:r w:rsidRPr="002F2260">
        <w:rPr>
          <w:rFonts w:asciiTheme="majorBidi" w:hAnsiTheme="majorBidi" w:cstheme="majorBidi" w:hint="cs"/>
          <w:spacing w:val="-4"/>
          <w:szCs w:val="20"/>
          <w:rtl/>
          <w:lang w:val="fr-FR" w:bidi="ar-TN"/>
        </w:rPr>
        <w:t>"</w:t>
      </w:r>
      <w:r w:rsidRPr="002F2260">
        <w:rPr>
          <w:rFonts w:asciiTheme="majorBidi" w:hAnsiTheme="majorBidi" w:cstheme="majorBidi"/>
          <w:spacing w:val="-4"/>
          <w:szCs w:val="20"/>
          <w:rtl/>
          <w:lang w:val="fr-FR" w:bidi="ar-TN"/>
        </w:rPr>
        <w:t xml:space="preserve">اللجنة </w:t>
      </w:r>
      <w:proofErr w:type="spellStart"/>
      <w:r w:rsidRPr="002F2260">
        <w:rPr>
          <w:rFonts w:asciiTheme="majorBidi" w:hAnsiTheme="majorBidi" w:cstheme="majorBidi"/>
          <w:spacing w:val="-4"/>
          <w:szCs w:val="20"/>
          <w:rtl/>
          <w:lang w:val="fr-FR" w:bidi="ar-TN"/>
        </w:rPr>
        <w:t>الإيفوارية</w:t>
      </w:r>
      <w:proofErr w:type="spellEnd"/>
      <w:r w:rsidRPr="002F2260">
        <w:rPr>
          <w:rFonts w:asciiTheme="majorBidi" w:hAnsiTheme="majorBidi" w:cstheme="majorBidi" w:hint="cs"/>
          <w:spacing w:val="-4"/>
          <w:szCs w:val="20"/>
          <w:rtl/>
          <w:lang w:val="fr-FR" w:bidi="ar-TN"/>
        </w:rPr>
        <w:t>"</w:t>
      </w:r>
      <w:r w:rsidRPr="002F2260">
        <w:rPr>
          <w:rFonts w:asciiTheme="majorBidi" w:hAnsiTheme="majorBidi" w:cstheme="majorBidi"/>
          <w:spacing w:val="-4"/>
          <w:szCs w:val="20"/>
          <w:rtl/>
          <w:lang w:val="fr-FR" w:bidi="ar-TN"/>
        </w:rPr>
        <w:t xml:space="preserve"> في إعداد اتفاقية تعاون بين الطرفين في مجال مكافحة جرائم الإتجار والتعهد بالضحايا</w:t>
      </w:r>
      <w:r w:rsidRPr="002F2260">
        <w:rPr>
          <w:rFonts w:asciiTheme="majorBidi" w:hAnsiTheme="majorBidi" w:cstheme="majorBidi"/>
          <w:szCs w:val="20"/>
          <w:rtl/>
          <w:lang w:val="fr-FR" w:bidi="ar-TN"/>
        </w:rPr>
        <w:t xml:space="preserve">. </w:t>
      </w:r>
    </w:p>
    <w:p w14:paraId="0022230D" w14:textId="77777777" w:rsidR="005051B7" w:rsidRPr="002F2260" w:rsidRDefault="005051B7" w:rsidP="005051B7">
      <w:pPr>
        <w:pStyle w:val="SingleTxt"/>
        <w:spacing w:before="240" w:after="0" w:line="276" w:lineRule="auto"/>
        <w:ind w:right="0"/>
        <w:rPr>
          <w:rFonts w:asciiTheme="majorBidi" w:hAnsiTheme="majorBidi" w:cstheme="majorBidi"/>
          <w:sz w:val="20"/>
          <w:szCs w:val="20"/>
          <w:rtl/>
          <w:lang w:val="fr-FR" w:bidi="ar-TN"/>
        </w:rPr>
      </w:pPr>
    </w:p>
    <w:p w14:paraId="38A75EB3" w14:textId="77777777" w:rsidR="005051B7" w:rsidRPr="00F233A3" w:rsidRDefault="005051B7" w:rsidP="005051B7">
      <w:pPr>
        <w:bidi/>
        <w:spacing w:after="120"/>
        <w:jc w:val="both"/>
        <w:rPr>
          <w:rFonts w:asciiTheme="majorBidi" w:hAnsiTheme="majorBidi" w:cstheme="majorBidi"/>
          <w:sz w:val="24"/>
          <w:szCs w:val="24"/>
          <w:rtl/>
          <w:lang w:bidi="ar-TN"/>
        </w:rPr>
      </w:pPr>
      <w:r w:rsidRPr="00F233A3">
        <w:rPr>
          <w:rFonts w:asciiTheme="majorBidi" w:hAnsiTheme="majorBidi" w:cstheme="majorBidi" w:hint="cs"/>
          <w:b/>
          <w:bCs/>
          <w:sz w:val="24"/>
          <w:szCs w:val="24"/>
          <w:rtl/>
          <w:lang w:val="en-US"/>
        </w:rPr>
        <w:t xml:space="preserve">    </w:t>
      </w:r>
      <w:r w:rsidRPr="00F233A3">
        <w:rPr>
          <w:rFonts w:asciiTheme="majorBidi" w:hAnsiTheme="majorBidi" w:cstheme="majorBidi"/>
          <w:b/>
          <w:bCs/>
          <w:sz w:val="24"/>
          <w:szCs w:val="24"/>
          <w:rtl/>
          <w:lang w:val="en-US"/>
        </w:rPr>
        <w:t xml:space="preserve">المادة </w:t>
      </w:r>
      <w:r w:rsidRPr="00F233A3">
        <w:rPr>
          <w:rFonts w:asciiTheme="majorBidi" w:hAnsiTheme="majorBidi" w:cstheme="majorBidi" w:hint="cs"/>
          <w:b/>
          <w:bCs/>
          <w:sz w:val="24"/>
          <w:szCs w:val="24"/>
          <w:rtl/>
          <w:lang w:val="en-US"/>
        </w:rPr>
        <w:t>3</w:t>
      </w:r>
    </w:p>
    <w:p w14:paraId="07E8BC9E" w14:textId="77777777" w:rsidR="005051B7" w:rsidRPr="00F233A3" w:rsidRDefault="005051B7" w:rsidP="005051B7">
      <w:pPr>
        <w:bidi/>
        <w:spacing w:line="360" w:lineRule="auto"/>
        <w:jc w:val="both"/>
        <w:rPr>
          <w:rFonts w:asciiTheme="majorBidi" w:hAnsiTheme="majorBidi" w:cstheme="majorBidi"/>
          <w:sz w:val="24"/>
          <w:szCs w:val="24"/>
          <w:rtl/>
          <w:lang w:bidi="ar-TN"/>
        </w:rPr>
      </w:pPr>
      <w:r w:rsidRPr="00F233A3">
        <w:rPr>
          <w:rFonts w:asciiTheme="majorBidi" w:hAnsiTheme="majorBidi" w:cstheme="majorBidi" w:hint="cs"/>
          <w:b/>
          <w:bCs/>
          <w:sz w:val="24"/>
          <w:szCs w:val="24"/>
          <w:rtl/>
          <w:lang w:val="en-US"/>
        </w:rPr>
        <w:t xml:space="preserve">    </w:t>
      </w:r>
      <w:r w:rsidRPr="00F233A3">
        <w:rPr>
          <w:rFonts w:asciiTheme="majorBidi" w:hAnsiTheme="majorBidi" w:cstheme="majorBidi"/>
          <w:b/>
          <w:bCs/>
          <w:sz w:val="24"/>
          <w:szCs w:val="24"/>
          <w:rtl/>
          <w:lang w:val="en-US"/>
        </w:rPr>
        <w:t xml:space="preserve">الإجابة على المسائل الواردة بالفقرة </w:t>
      </w:r>
      <w:r w:rsidRPr="00F233A3">
        <w:rPr>
          <w:rFonts w:asciiTheme="majorBidi" w:hAnsiTheme="majorBidi" w:cstheme="majorBidi" w:hint="cs"/>
          <w:b/>
          <w:bCs/>
          <w:sz w:val="24"/>
          <w:szCs w:val="24"/>
          <w:rtl/>
          <w:lang w:val="en-US"/>
        </w:rPr>
        <w:t>8</w:t>
      </w:r>
      <w:r w:rsidRPr="00F233A3">
        <w:rPr>
          <w:rFonts w:asciiTheme="majorBidi" w:hAnsiTheme="majorBidi" w:cstheme="majorBidi"/>
          <w:b/>
          <w:bCs/>
          <w:sz w:val="24"/>
          <w:szCs w:val="24"/>
          <w:rtl/>
          <w:lang w:val="en-US"/>
        </w:rPr>
        <w:t xml:space="preserve"> من قائمة المسائل</w:t>
      </w:r>
    </w:p>
    <w:p w14:paraId="0698B51F" w14:textId="77777777" w:rsidR="005051B7" w:rsidRPr="00F233A3" w:rsidRDefault="005051B7" w:rsidP="005051B7">
      <w:pPr>
        <w:bidi/>
        <w:spacing w:after="120"/>
        <w:jc w:val="both"/>
        <w:rPr>
          <w:rFonts w:asciiTheme="majorBidi" w:hAnsiTheme="majorBidi" w:cstheme="majorBidi"/>
          <w:b/>
          <w:bCs/>
          <w:sz w:val="24"/>
          <w:szCs w:val="24"/>
          <w:rtl/>
        </w:rPr>
      </w:pPr>
      <w:r w:rsidRPr="00F233A3">
        <w:rPr>
          <w:rFonts w:asciiTheme="majorBidi" w:hAnsiTheme="majorBidi" w:cstheme="majorBidi" w:hint="cs"/>
          <w:b/>
          <w:bCs/>
          <w:sz w:val="24"/>
          <w:szCs w:val="24"/>
          <w:rtl/>
          <w:lang w:bidi="ar-TN"/>
        </w:rPr>
        <w:t xml:space="preserve">    (</w:t>
      </w:r>
      <w:r w:rsidRPr="00F233A3">
        <w:rPr>
          <w:rFonts w:asciiTheme="majorBidi" w:hAnsiTheme="majorBidi" w:cstheme="majorBidi"/>
          <w:b/>
          <w:bCs/>
          <w:sz w:val="24"/>
          <w:szCs w:val="24"/>
          <w:rtl/>
        </w:rPr>
        <w:t>مبدأ عدم إعادة أي شخص إلى بلد قد يتعرض فيه لخطر التعذيب</w:t>
      </w:r>
      <w:r w:rsidRPr="00F233A3">
        <w:rPr>
          <w:rFonts w:asciiTheme="majorBidi" w:hAnsiTheme="majorBidi" w:cstheme="majorBidi" w:hint="cs"/>
          <w:b/>
          <w:bCs/>
          <w:sz w:val="24"/>
          <w:szCs w:val="24"/>
          <w:rtl/>
        </w:rPr>
        <w:t>)</w:t>
      </w:r>
    </w:p>
    <w:p w14:paraId="2B6910D3" w14:textId="77777777" w:rsidR="005051B7" w:rsidRPr="002F2260" w:rsidRDefault="005051B7" w:rsidP="00494183">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كرّس</w:t>
      </w:r>
      <w:r w:rsidRPr="002F2260">
        <w:rPr>
          <w:rFonts w:asciiTheme="majorBidi" w:hAnsiTheme="majorBidi" w:cstheme="majorBidi"/>
          <w:spacing w:val="-4"/>
          <w:kern w:val="14"/>
          <w:szCs w:val="20"/>
          <w:rtl/>
        </w:rPr>
        <w:t xml:space="preserve"> الدستور في فصله 32 مبدأ تحجير تسليم اللاجئين السياسيين، حيث اقتضى أن " حق اللّجوء السياسي مضمون طبق ما يضبطه القانون، ويحجّر تسليم المتمتعين باللجوء السياسي". </w:t>
      </w:r>
    </w:p>
    <w:p w14:paraId="78B728B8" w14:textId="77777777" w:rsidR="005051B7" w:rsidRPr="002F2260" w:rsidRDefault="005051B7" w:rsidP="00494183">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وفيما عدا وضعية اللاجئين السياسيين، نظّمت مجلة الإجراءات الجزائية مسألة تسليم المجرمين الأجانب صلب بابها الثامن (من الفصل 308 إلى الفصل 335). </w:t>
      </w:r>
    </w:p>
    <w:p w14:paraId="25A21248" w14:textId="77777777" w:rsidR="005051B7" w:rsidRPr="002F2260" w:rsidRDefault="005051B7" w:rsidP="00494183">
      <w:pPr>
        <w:pStyle w:val="SingleTxtGA"/>
        <w:numPr>
          <w:ilvl w:val="0"/>
          <w:numId w:val="37"/>
        </w:numPr>
        <w:suppressAutoHyphens/>
        <w:spacing w:line="240" w:lineRule="atLeast"/>
        <w:ind w:left="1134" w:right="1134" w:firstLine="0"/>
        <w:jc w:val="both"/>
        <w:rPr>
          <w:rFonts w:asciiTheme="majorBidi" w:eastAsia="Simplified Arabic" w:hAnsiTheme="majorBidi" w:cstheme="majorBidi"/>
          <w:spacing w:val="-4"/>
          <w:kern w:val="14"/>
          <w:szCs w:val="20"/>
          <w:rtl/>
        </w:rPr>
      </w:pPr>
      <w:r w:rsidRPr="002F2260">
        <w:rPr>
          <w:rFonts w:asciiTheme="majorBidi" w:hAnsiTheme="majorBidi" w:cstheme="majorBidi" w:hint="cs"/>
          <w:spacing w:val="-4"/>
          <w:kern w:val="14"/>
          <w:szCs w:val="20"/>
          <w:rtl/>
        </w:rPr>
        <w:t xml:space="preserve">  و</w:t>
      </w:r>
      <w:r w:rsidRPr="002F2260">
        <w:rPr>
          <w:rFonts w:asciiTheme="majorBidi" w:hAnsiTheme="majorBidi" w:cstheme="majorBidi"/>
          <w:spacing w:val="-4"/>
          <w:kern w:val="14"/>
          <w:szCs w:val="20"/>
          <w:rtl/>
        </w:rPr>
        <w:t>اقتضى الفصل 308 أن شروط تسليم المجرمين وإجراءاته وآثاره تخضع لأحكام الباب الثامن من المجلة</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ما لم تتضمّن المعاهدات الدولية أحكاما مخالفة لها. ومن الواضح أنّ هذا الاستثناء يمليه مبدأ علوية القانون الدولي</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حيث أبرمت </w:t>
      </w:r>
      <w:r w:rsidRPr="002F2260">
        <w:rPr>
          <w:rFonts w:asciiTheme="majorBidi" w:hAnsiTheme="majorBidi" w:cstheme="majorBidi" w:hint="cs"/>
          <w:spacing w:val="-4"/>
          <w:kern w:val="14"/>
          <w:szCs w:val="20"/>
          <w:rtl/>
        </w:rPr>
        <w:t xml:space="preserve">الدولة التونسية </w:t>
      </w:r>
      <w:r w:rsidRPr="002F2260">
        <w:rPr>
          <w:rFonts w:asciiTheme="majorBidi" w:hAnsiTheme="majorBidi" w:cstheme="majorBidi"/>
          <w:spacing w:val="-4"/>
          <w:kern w:val="14"/>
          <w:szCs w:val="20"/>
          <w:rtl/>
        </w:rPr>
        <w:t>اتفاقيات ثنائية للتعاون القضائي مع عدة بلدان</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كما صادقت على اتفاقيات دولية تعرضت إلى مسألة تسليم المجرمين مثل اتفاقية مناهضة التعذيب</w:t>
      </w:r>
      <w:r w:rsidRPr="002F2260">
        <w:rPr>
          <w:rFonts w:asciiTheme="majorBidi" w:hAnsiTheme="majorBidi" w:cstheme="majorBidi" w:hint="cs"/>
          <w:spacing w:val="-4"/>
          <w:kern w:val="14"/>
          <w:szCs w:val="20"/>
          <w:rtl/>
        </w:rPr>
        <w:t xml:space="preserve"> و </w:t>
      </w:r>
      <w:r w:rsidRPr="002F2260">
        <w:rPr>
          <w:rFonts w:asciiTheme="majorBidi" w:hAnsiTheme="majorBidi" w:cstheme="majorBidi"/>
          <w:spacing w:val="-4"/>
          <w:kern w:val="14"/>
          <w:szCs w:val="20"/>
          <w:rtl/>
          <w:lang w:bidi="ar-TN"/>
        </w:rPr>
        <w:t>الاتفاقية الأممية للحماية الدولية وبروتوكولها الإضافي</w:t>
      </w: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وهي اتفاقيات تحظى بأولوية التطبيق على أحكام مجلة الإجراءات الجزائية على معنى </w:t>
      </w:r>
      <w:r w:rsidRPr="002F2260">
        <w:rPr>
          <w:rFonts w:asciiTheme="majorBidi" w:eastAsia="Simplified Arabic" w:hAnsiTheme="majorBidi" w:cstheme="majorBidi"/>
          <w:spacing w:val="-4"/>
          <w:kern w:val="14"/>
          <w:szCs w:val="20"/>
          <w:rtl/>
        </w:rPr>
        <w:t>الفصل 74 من الدستور</w:t>
      </w:r>
      <w:r w:rsidRPr="002F2260">
        <w:rPr>
          <w:rFonts w:asciiTheme="majorBidi" w:eastAsia="Simplified Arabic" w:hAnsiTheme="majorBidi" w:cstheme="majorBidi" w:hint="cs"/>
          <w:spacing w:val="-4"/>
          <w:kern w:val="14"/>
          <w:szCs w:val="20"/>
          <w:rtl/>
        </w:rPr>
        <w:t xml:space="preserve"> الذي نص</w:t>
      </w:r>
      <w:r w:rsidRPr="002F2260">
        <w:rPr>
          <w:rFonts w:asciiTheme="majorBidi" w:eastAsia="Simplified Arabic" w:hAnsiTheme="majorBidi" w:cstheme="majorBidi"/>
          <w:spacing w:val="-4"/>
          <w:kern w:val="14"/>
          <w:szCs w:val="20"/>
          <w:rtl/>
        </w:rPr>
        <w:t xml:space="preserve"> على أن "المعاهدات المصادق عليها من قبل رئيس الجمهورية والموافق عليها من قبل مجلس نواب الشعب أعلى من القوانين وأدنى من الدستور"</w:t>
      </w:r>
      <w:r w:rsidRPr="002F2260">
        <w:rPr>
          <w:rFonts w:asciiTheme="majorBidi" w:eastAsia="Simplified Arabic" w:hAnsiTheme="majorBidi" w:cstheme="majorBidi" w:hint="cs"/>
          <w:spacing w:val="-4"/>
          <w:kern w:val="14"/>
          <w:szCs w:val="20"/>
          <w:rtl/>
        </w:rPr>
        <w:t>.</w:t>
      </w:r>
    </w:p>
    <w:p w14:paraId="55A41C50" w14:textId="77777777" w:rsidR="005051B7" w:rsidRPr="002F2260" w:rsidRDefault="005051B7" w:rsidP="003C4358">
      <w:pPr>
        <w:pStyle w:val="SingleTxtGA"/>
        <w:numPr>
          <w:ilvl w:val="0"/>
          <w:numId w:val="37"/>
        </w:numPr>
        <w:suppressAutoHyphens/>
        <w:spacing w:line="240" w:lineRule="atLeast"/>
        <w:ind w:left="1134" w:right="1134" w:firstLine="0"/>
        <w:jc w:val="both"/>
        <w:rPr>
          <w:rFonts w:asciiTheme="majorBidi" w:eastAsia="Simplified Arabic" w:hAnsiTheme="majorBidi" w:cstheme="majorBidi"/>
          <w:spacing w:val="-4"/>
          <w:kern w:val="14"/>
          <w:szCs w:val="20"/>
          <w:rtl/>
        </w:rPr>
      </w:pPr>
      <w:r w:rsidRPr="002F2260">
        <w:rPr>
          <w:rFonts w:asciiTheme="majorBidi" w:eastAsia="Simplified Arabic" w:hAnsiTheme="majorBidi" w:cstheme="majorBidi" w:hint="cs"/>
          <w:spacing w:val="-4"/>
          <w:kern w:val="14"/>
          <w:szCs w:val="20"/>
          <w:rtl/>
        </w:rPr>
        <w:t xml:space="preserve">  ومن جهتها، نصت الفقرة الثالثة من الفصل 313 من مجلة الإجراءات الجزائية بصورة صريحة على أنه لا يمنح التسليم "إذا يخشى من التسليم تعرض الشخص للتعذيب'.  </w:t>
      </w:r>
    </w:p>
    <w:p w14:paraId="13DEFFD5" w14:textId="77777777" w:rsidR="005051B7" w:rsidRPr="002F2260" w:rsidRDefault="005051B7" w:rsidP="003C4358">
      <w:pPr>
        <w:pStyle w:val="SingleTxtGA"/>
        <w:suppressAutoHyphens/>
        <w:spacing w:line="240" w:lineRule="atLeast"/>
        <w:ind w:left="1134" w:right="1134"/>
        <w:jc w:val="both"/>
        <w:rPr>
          <w:rFonts w:asciiTheme="majorBidi" w:eastAsia="Simplified Arabic" w:hAnsiTheme="majorBidi" w:cstheme="majorBidi"/>
          <w:spacing w:val="-4"/>
          <w:kern w:val="14"/>
          <w:szCs w:val="20"/>
          <w:rtl/>
        </w:rPr>
      </w:pPr>
      <w:r w:rsidRPr="002F2260">
        <w:rPr>
          <w:rFonts w:asciiTheme="majorBidi" w:eastAsia="Simplified Arabic" w:hAnsiTheme="majorBidi" w:cstheme="majorBidi" w:hint="cs"/>
          <w:spacing w:val="-4"/>
          <w:kern w:val="14"/>
          <w:szCs w:val="20"/>
          <w:rtl/>
        </w:rPr>
        <w:t xml:space="preserve">  </w:t>
      </w:r>
      <w:r w:rsidRPr="002F2260">
        <w:rPr>
          <w:rFonts w:asciiTheme="majorBidi" w:eastAsia="Simplified Arabic" w:hAnsiTheme="majorBidi" w:cstheme="majorBidi"/>
          <w:spacing w:val="-4"/>
          <w:kern w:val="14"/>
          <w:szCs w:val="20"/>
          <w:rtl/>
        </w:rPr>
        <w:t>ويتجه في هذا المجال التذكير</w:t>
      </w:r>
      <w:r w:rsidRPr="002F2260">
        <w:rPr>
          <w:rFonts w:asciiTheme="majorBidi" w:eastAsia="Simplified Arabic" w:hAnsiTheme="majorBidi" w:cstheme="majorBidi" w:hint="cs"/>
          <w:spacing w:val="-4"/>
          <w:kern w:val="14"/>
          <w:szCs w:val="20"/>
          <w:rtl/>
        </w:rPr>
        <w:t>،</w:t>
      </w:r>
      <w:r w:rsidRPr="002F2260">
        <w:rPr>
          <w:rFonts w:asciiTheme="majorBidi" w:eastAsia="Simplified Arabic" w:hAnsiTheme="majorBidi" w:cstheme="majorBidi"/>
          <w:spacing w:val="-4"/>
          <w:kern w:val="14"/>
          <w:szCs w:val="20"/>
          <w:rtl/>
        </w:rPr>
        <w:t xml:space="preserve"> بأن السلطة </w:t>
      </w:r>
      <w:r w:rsidRPr="002F2260">
        <w:rPr>
          <w:rFonts w:asciiTheme="majorBidi" w:eastAsia="Simplified Arabic" w:hAnsiTheme="majorBidi" w:cstheme="majorBidi" w:hint="cs"/>
          <w:spacing w:val="-4"/>
          <w:kern w:val="14"/>
          <w:szCs w:val="20"/>
          <w:rtl/>
        </w:rPr>
        <w:t>المختصة للنظر</w:t>
      </w:r>
      <w:r w:rsidRPr="002F2260">
        <w:rPr>
          <w:rFonts w:asciiTheme="majorBidi" w:eastAsia="Simplified Arabic" w:hAnsiTheme="majorBidi" w:cstheme="majorBidi"/>
          <w:spacing w:val="-4"/>
          <w:kern w:val="14"/>
          <w:szCs w:val="20"/>
          <w:rtl/>
        </w:rPr>
        <w:t xml:space="preserve"> في مطالب التسليم هي دائرة الاتهام لدى محكمة الاستئناف بتونس العاصمة</w:t>
      </w:r>
      <w:r w:rsidRPr="002F2260">
        <w:rPr>
          <w:rFonts w:asciiTheme="majorBidi" w:eastAsia="Simplified Arabic" w:hAnsiTheme="majorBidi" w:cstheme="majorBidi" w:hint="cs"/>
          <w:spacing w:val="-4"/>
          <w:kern w:val="14"/>
          <w:szCs w:val="20"/>
          <w:rtl/>
        </w:rPr>
        <w:t>،</w:t>
      </w:r>
      <w:r w:rsidRPr="002F2260">
        <w:rPr>
          <w:rFonts w:asciiTheme="majorBidi" w:eastAsia="Simplified Arabic" w:hAnsiTheme="majorBidi" w:cstheme="majorBidi"/>
          <w:spacing w:val="-4"/>
          <w:kern w:val="14"/>
          <w:szCs w:val="20"/>
          <w:rtl/>
        </w:rPr>
        <w:t xml:space="preserve"> وهي تركيبة جماعية تتكون من قاض رئيس وقاضيين مستشارين</w:t>
      </w:r>
      <w:r w:rsidRPr="002F2260">
        <w:rPr>
          <w:rFonts w:asciiTheme="majorBidi" w:eastAsia="Simplified Arabic" w:hAnsiTheme="majorBidi" w:cstheme="majorBidi" w:hint="cs"/>
          <w:spacing w:val="-4"/>
          <w:kern w:val="14"/>
          <w:szCs w:val="20"/>
          <w:rtl/>
        </w:rPr>
        <w:t>،</w:t>
      </w:r>
      <w:r w:rsidRPr="002F2260">
        <w:rPr>
          <w:rFonts w:asciiTheme="majorBidi" w:eastAsia="Simplified Arabic" w:hAnsiTheme="majorBidi" w:cstheme="majorBidi"/>
          <w:spacing w:val="-4"/>
          <w:kern w:val="14"/>
          <w:szCs w:val="20"/>
          <w:rtl/>
        </w:rPr>
        <w:t xml:space="preserve"> </w:t>
      </w:r>
      <w:r w:rsidRPr="002F2260">
        <w:rPr>
          <w:rFonts w:asciiTheme="majorBidi" w:eastAsia="Simplified Arabic" w:hAnsiTheme="majorBidi" w:cstheme="majorBidi" w:hint="cs"/>
          <w:spacing w:val="-4"/>
          <w:kern w:val="14"/>
          <w:szCs w:val="20"/>
          <w:rtl/>
        </w:rPr>
        <w:t>وتخضع</w:t>
      </w:r>
      <w:r w:rsidRPr="002F2260">
        <w:rPr>
          <w:rFonts w:asciiTheme="majorBidi" w:eastAsia="Simplified Arabic" w:hAnsiTheme="majorBidi" w:cstheme="majorBidi"/>
          <w:spacing w:val="-4"/>
          <w:kern w:val="14"/>
          <w:szCs w:val="20"/>
          <w:rtl/>
        </w:rPr>
        <w:t xml:space="preserve"> القرارات التي تصدر عنها لجميع إجراءات المحاكمة العادلة</w:t>
      </w:r>
      <w:r w:rsidRPr="002F2260">
        <w:rPr>
          <w:rFonts w:asciiTheme="majorBidi" w:eastAsia="Simplified Arabic" w:hAnsiTheme="majorBidi" w:cstheme="majorBidi" w:hint="cs"/>
          <w:spacing w:val="-4"/>
          <w:kern w:val="14"/>
          <w:szCs w:val="20"/>
          <w:rtl/>
        </w:rPr>
        <w:t>،</w:t>
      </w:r>
      <w:r w:rsidRPr="002F2260">
        <w:rPr>
          <w:rFonts w:asciiTheme="majorBidi" w:eastAsia="Simplified Arabic" w:hAnsiTheme="majorBidi" w:cstheme="majorBidi"/>
          <w:spacing w:val="-4"/>
          <w:kern w:val="14"/>
          <w:szCs w:val="20"/>
          <w:rtl/>
        </w:rPr>
        <w:t xml:space="preserve"> وتصدر بعد دراسة وضعية المطلوب تسليمه من جميع النواحي القانونية والفعلية. </w:t>
      </w:r>
      <w:r w:rsidRPr="002F2260">
        <w:rPr>
          <w:rFonts w:asciiTheme="majorBidi" w:eastAsia="Simplified Arabic" w:hAnsiTheme="majorBidi" w:cstheme="majorBidi" w:hint="cs"/>
          <w:spacing w:val="-4"/>
          <w:kern w:val="14"/>
          <w:szCs w:val="20"/>
          <w:rtl/>
        </w:rPr>
        <w:t>وعلى هذا الأساس إذا</w:t>
      </w:r>
      <w:r w:rsidRPr="002F2260">
        <w:rPr>
          <w:rFonts w:asciiTheme="majorBidi" w:eastAsia="Simplified Arabic" w:hAnsiTheme="majorBidi" w:cstheme="majorBidi"/>
          <w:spacing w:val="-4"/>
          <w:kern w:val="14"/>
          <w:szCs w:val="20"/>
          <w:rtl/>
        </w:rPr>
        <w:t xml:space="preserve"> توفّرت </w:t>
      </w:r>
      <w:r w:rsidRPr="002F2260">
        <w:rPr>
          <w:rFonts w:asciiTheme="majorBidi" w:eastAsia="Simplified Arabic" w:hAnsiTheme="majorBidi" w:cstheme="majorBidi" w:hint="cs"/>
          <w:spacing w:val="-4"/>
          <w:kern w:val="14"/>
          <w:szCs w:val="20"/>
          <w:rtl/>
        </w:rPr>
        <w:t>لدى دائرة الاتهام</w:t>
      </w:r>
      <w:r w:rsidRPr="002F2260">
        <w:rPr>
          <w:rFonts w:asciiTheme="majorBidi" w:eastAsia="Simplified Arabic" w:hAnsiTheme="majorBidi" w:cstheme="majorBidi"/>
          <w:spacing w:val="-4"/>
          <w:kern w:val="14"/>
          <w:szCs w:val="20"/>
          <w:rtl/>
        </w:rPr>
        <w:t xml:space="preserve"> أسباب حقيقية تدعو إلى الاعتقاد بأن المعني </w:t>
      </w:r>
      <w:r w:rsidRPr="002F2260">
        <w:rPr>
          <w:rFonts w:asciiTheme="majorBidi" w:eastAsia="Simplified Arabic" w:hAnsiTheme="majorBidi" w:cstheme="majorBidi" w:hint="cs"/>
          <w:spacing w:val="-4"/>
          <w:kern w:val="14"/>
          <w:szCs w:val="20"/>
          <w:rtl/>
        </w:rPr>
        <w:t>يواجه</w:t>
      </w:r>
      <w:r w:rsidRPr="002F2260">
        <w:rPr>
          <w:rFonts w:asciiTheme="majorBidi" w:eastAsia="Simplified Arabic" w:hAnsiTheme="majorBidi" w:cstheme="majorBidi"/>
          <w:spacing w:val="-4"/>
          <w:kern w:val="14"/>
          <w:szCs w:val="20"/>
          <w:rtl/>
        </w:rPr>
        <w:t xml:space="preserve"> خطر التعرض للتعذيب</w:t>
      </w:r>
      <w:r w:rsidRPr="002F2260">
        <w:rPr>
          <w:rFonts w:asciiTheme="majorBidi" w:eastAsia="Simplified Arabic" w:hAnsiTheme="majorBidi" w:cstheme="majorBidi" w:hint="cs"/>
          <w:spacing w:val="-4"/>
          <w:kern w:val="14"/>
          <w:szCs w:val="20"/>
          <w:rtl/>
        </w:rPr>
        <w:t>،</w:t>
      </w:r>
      <w:r w:rsidRPr="002F2260">
        <w:rPr>
          <w:rFonts w:asciiTheme="majorBidi" w:eastAsia="Simplified Arabic" w:hAnsiTheme="majorBidi" w:cstheme="majorBidi"/>
          <w:spacing w:val="-4"/>
          <w:kern w:val="14"/>
          <w:szCs w:val="20"/>
          <w:rtl/>
        </w:rPr>
        <w:t xml:space="preserve"> فستقرر رفض </w:t>
      </w:r>
      <w:r w:rsidRPr="002F2260">
        <w:rPr>
          <w:rFonts w:asciiTheme="majorBidi" w:eastAsia="Simplified Arabic" w:hAnsiTheme="majorBidi" w:cstheme="majorBidi" w:hint="cs"/>
          <w:spacing w:val="-4"/>
          <w:kern w:val="14"/>
          <w:szCs w:val="20"/>
          <w:rtl/>
        </w:rPr>
        <w:t>مطلب التسليم</w:t>
      </w:r>
      <w:r w:rsidRPr="002F2260">
        <w:rPr>
          <w:rFonts w:asciiTheme="majorBidi" w:eastAsia="Simplified Arabic" w:hAnsiTheme="majorBidi" w:cstheme="majorBidi"/>
          <w:spacing w:val="-4"/>
          <w:kern w:val="14"/>
          <w:szCs w:val="20"/>
          <w:rtl/>
        </w:rPr>
        <w:t>.</w:t>
      </w:r>
      <w:r w:rsidRPr="002F2260">
        <w:rPr>
          <w:rFonts w:asciiTheme="majorBidi" w:eastAsia="Simplified Arabic" w:hAnsiTheme="majorBidi" w:cstheme="majorBidi" w:hint="cs"/>
          <w:spacing w:val="-4"/>
          <w:kern w:val="14"/>
          <w:szCs w:val="20"/>
          <w:rtl/>
        </w:rPr>
        <w:t xml:space="preserve"> علما</w:t>
      </w:r>
      <w:r w:rsidRPr="002F2260">
        <w:rPr>
          <w:rFonts w:asciiTheme="majorBidi" w:eastAsia="Simplified Arabic" w:hAnsiTheme="majorBidi" w:cstheme="majorBidi"/>
          <w:spacing w:val="-4"/>
          <w:kern w:val="14"/>
          <w:szCs w:val="20"/>
          <w:rtl/>
        </w:rPr>
        <w:t xml:space="preserve"> وأن هذا القرار ملزم للسلطة التنفيذية وفق الفصل 323 من مجلة الإجراءات الجزائية</w:t>
      </w:r>
      <w:r w:rsidRPr="002F2260">
        <w:rPr>
          <w:rFonts w:asciiTheme="majorBidi" w:eastAsia="Simplified Arabic" w:hAnsiTheme="majorBidi" w:cstheme="majorBidi" w:hint="cs"/>
          <w:spacing w:val="-4"/>
          <w:kern w:val="14"/>
          <w:szCs w:val="20"/>
          <w:rtl/>
        </w:rPr>
        <w:t>.</w:t>
      </w:r>
    </w:p>
    <w:p w14:paraId="6D094EE4" w14:textId="77777777" w:rsidR="005051B7" w:rsidRPr="002F2260" w:rsidRDefault="005051B7" w:rsidP="003C4358">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وفي نفس السياق اقتضى الفصل 324 من نفس المجلة أنه "إذا كان رأي دائرة الاتهام قاضيا بقبول مطلب التسليم فللحكومة منح التسليم أو رفضه، وإذا </w:t>
      </w:r>
      <w:r w:rsidRPr="002F2260">
        <w:rPr>
          <w:rFonts w:asciiTheme="majorBidi" w:eastAsia="Simplified Arabic" w:hAnsiTheme="majorBidi" w:cstheme="majorBidi"/>
          <w:spacing w:val="-4"/>
          <w:kern w:val="14"/>
          <w:szCs w:val="20"/>
          <w:rtl/>
        </w:rPr>
        <w:t>تقرر</w:t>
      </w:r>
      <w:r w:rsidRPr="002F2260">
        <w:rPr>
          <w:rFonts w:asciiTheme="majorBidi" w:hAnsiTheme="majorBidi" w:cstheme="majorBidi"/>
          <w:spacing w:val="-4"/>
          <w:kern w:val="14"/>
          <w:szCs w:val="20"/>
          <w:rtl/>
        </w:rPr>
        <w:t xml:space="preserve"> منح التسليم يعرض </w:t>
      </w:r>
      <w:r w:rsidRPr="002F2260">
        <w:rPr>
          <w:rFonts w:asciiTheme="majorBidi" w:hAnsiTheme="majorBidi" w:cstheme="majorBidi" w:hint="cs"/>
          <w:spacing w:val="-4"/>
          <w:kern w:val="14"/>
          <w:szCs w:val="20"/>
          <w:rtl/>
        </w:rPr>
        <w:t>وزير العدل</w:t>
      </w:r>
      <w:r w:rsidRPr="002F2260">
        <w:rPr>
          <w:rFonts w:asciiTheme="majorBidi" w:hAnsiTheme="majorBidi" w:cstheme="majorBidi"/>
          <w:spacing w:val="-4"/>
          <w:kern w:val="14"/>
          <w:szCs w:val="20"/>
          <w:rtl/>
        </w:rPr>
        <w:t xml:space="preserve"> على إمضاء رئيس الجمهورية أمر</w:t>
      </w:r>
      <w:r w:rsidRPr="002F2260">
        <w:rPr>
          <w:rFonts w:asciiTheme="majorBidi" w:hAnsiTheme="majorBidi" w:cstheme="majorBidi" w:hint="cs"/>
          <w:spacing w:val="-4"/>
          <w:kern w:val="14"/>
          <w:szCs w:val="20"/>
          <w:rtl/>
        </w:rPr>
        <w:t>ا</w:t>
      </w:r>
      <w:r w:rsidRPr="002F2260">
        <w:rPr>
          <w:rFonts w:asciiTheme="majorBidi" w:hAnsiTheme="majorBidi" w:cstheme="majorBidi"/>
          <w:spacing w:val="-4"/>
          <w:kern w:val="14"/>
          <w:szCs w:val="20"/>
          <w:rtl/>
        </w:rPr>
        <w:t xml:space="preserve"> يقضي بذلك". </w:t>
      </w:r>
    </w:p>
    <w:p w14:paraId="192469BB" w14:textId="77777777" w:rsidR="005051B7" w:rsidRPr="002F2260" w:rsidRDefault="005051B7" w:rsidP="008F5D3B">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ومن جهة أخرى، </w:t>
      </w:r>
      <w:r w:rsidRPr="002F2260">
        <w:rPr>
          <w:rFonts w:asciiTheme="majorBidi" w:hAnsiTheme="majorBidi" w:cstheme="majorBidi"/>
          <w:spacing w:val="-4"/>
          <w:kern w:val="14"/>
          <w:szCs w:val="20"/>
          <w:rtl/>
        </w:rPr>
        <w:t>نظّم القانون عدد 7 لسنة 1968 المؤرخ في 8 مارس 1968 حالة الأجانب بالبلاد التونسية. وأقر شروط وإجراءات الإقامة المؤقتة والإقامة العادية للأجانب، ولم يجز طرد الأجنبي إلاّ في حالة واحدة اقرها الفصل 18 من القانون</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وهي عندما يشكّل وجوده بالبلاد التونسية خطرا على الأمن العام</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حيث يمكن</w:t>
      </w:r>
      <w:r w:rsidRPr="002F2260">
        <w:rPr>
          <w:rFonts w:asciiTheme="majorBidi" w:hAnsiTheme="majorBidi" w:cstheme="majorBidi" w:hint="cs"/>
          <w:spacing w:val="-4"/>
          <w:kern w:val="14"/>
          <w:szCs w:val="20"/>
          <w:rtl/>
        </w:rPr>
        <w:t xml:space="preserve"> في هذه الصورة</w:t>
      </w:r>
      <w:r w:rsidRPr="002F2260">
        <w:rPr>
          <w:rFonts w:asciiTheme="majorBidi" w:hAnsiTheme="majorBidi" w:cstheme="majorBidi"/>
          <w:spacing w:val="-4"/>
          <w:kern w:val="14"/>
          <w:szCs w:val="20"/>
          <w:rtl/>
        </w:rPr>
        <w:t xml:space="preserve"> لوزير الداخلية أن يتخذ ضده قرار طرد. </w:t>
      </w:r>
    </w:p>
    <w:p w14:paraId="24F8E9CD" w14:textId="77777777" w:rsidR="005051B7" w:rsidRPr="002F2260" w:rsidRDefault="005051B7" w:rsidP="008F5D3B">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ويمكّن</w:t>
      </w:r>
      <w:r w:rsidRPr="002F2260">
        <w:rPr>
          <w:rFonts w:asciiTheme="majorBidi" w:hAnsiTheme="majorBidi" w:cstheme="majorBidi"/>
          <w:spacing w:val="-4"/>
          <w:kern w:val="14"/>
          <w:szCs w:val="20"/>
          <w:rtl/>
        </w:rPr>
        <w:t xml:space="preserve"> القانون من </w:t>
      </w:r>
      <w:r w:rsidRPr="002F2260">
        <w:rPr>
          <w:rFonts w:asciiTheme="majorBidi" w:hAnsiTheme="majorBidi" w:cstheme="majorBidi" w:hint="cs"/>
          <w:spacing w:val="-4"/>
          <w:kern w:val="14"/>
          <w:szCs w:val="20"/>
          <w:rtl/>
        </w:rPr>
        <w:t>التظلم</w:t>
      </w:r>
      <w:r w:rsidRPr="002F2260">
        <w:rPr>
          <w:rFonts w:asciiTheme="majorBidi" w:hAnsiTheme="majorBidi" w:cstheme="majorBidi"/>
          <w:spacing w:val="-4"/>
          <w:kern w:val="14"/>
          <w:szCs w:val="20"/>
          <w:rtl/>
        </w:rPr>
        <w:t xml:space="preserve"> أمام القضاء الإداري، </w:t>
      </w:r>
      <w:r w:rsidRPr="002F2260">
        <w:rPr>
          <w:rFonts w:asciiTheme="majorBidi" w:hAnsiTheme="majorBidi" w:cstheme="majorBidi" w:hint="cs"/>
          <w:spacing w:val="-4"/>
          <w:kern w:val="14"/>
          <w:szCs w:val="20"/>
          <w:rtl/>
        </w:rPr>
        <w:t xml:space="preserve">حيث يمكن للأجنبي الذي اتخذ ضده قرار طرد، </w:t>
      </w:r>
      <w:r w:rsidRPr="002F2260">
        <w:rPr>
          <w:rFonts w:asciiTheme="majorBidi" w:hAnsiTheme="majorBidi" w:cstheme="majorBidi"/>
          <w:spacing w:val="-4"/>
          <w:kern w:val="14"/>
          <w:szCs w:val="20"/>
          <w:rtl/>
        </w:rPr>
        <w:t xml:space="preserve">إن كان يخشى </w:t>
      </w:r>
      <w:r w:rsidRPr="002F2260">
        <w:rPr>
          <w:rFonts w:asciiTheme="majorBidi" w:hAnsiTheme="majorBidi" w:cstheme="majorBidi" w:hint="cs"/>
          <w:spacing w:val="-4"/>
          <w:kern w:val="14"/>
          <w:szCs w:val="20"/>
          <w:rtl/>
        </w:rPr>
        <w:t>تعرضه للتعذيب</w:t>
      </w:r>
      <w:r w:rsidRPr="002F2260">
        <w:rPr>
          <w:rFonts w:asciiTheme="majorBidi" w:hAnsiTheme="majorBidi" w:cstheme="majorBidi"/>
          <w:spacing w:val="-4"/>
          <w:kern w:val="14"/>
          <w:szCs w:val="20"/>
          <w:rtl/>
        </w:rPr>
        <w:t xml:space="preserve"> في الدولة التي ستتسلمه</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أن يتمسك لدى القضاء الإداري بهذا الدفع</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وتتولى المحكمة الإدارية في هذه الصورة، تحديد ما إذا كانت الأسباب التي تمسك بها الطاعن متوفرة </w:t>
      </w:r>
      <w:r w:rsidRPr="002F2260">
        <w:rPr>
          <w:rFonts w:asciiTheme="majorBidi" w:hAnsiTheme="majorBidi" w:cstheme="majorBidi" w:hint="cs"/>
          <w:spacing w:val="-4"/>
          <w:kern w:val="14"/>
          <w:szCs w:val="20"/>
          <w:rtl/>
        </w:rPr>
        <w:t>مع مراعاة</w:t>
      </w:r>
      <w:r w:rsidRPr="002F2260">
        <w:rPr>
          <w:rFonts w:asciiTheme="majorBidi" w:hAnsiTheme="majorBidi" w:cstheme="majorBidi"/>
          <w:spacing w:val="-4"/>
          <w:kern w:val="14"/>
          <w:szCs w:val="20"/>
          <w:rtl/>
        </w:rPr>
        <w:t xml:space="preserve"> جميع الاعتبارات ذات الصلة، بما في ذلك </w:t>
      </w:r>
      <w:r w:rsidRPr="002F2260">
        <w:rPr>
          <w:rFonts w:asciiTheme="majorBidi" w:hAnsiTheme="majorBidi" w:cstheme="majorBidi" w:hint="cs"/>
          <w:spacing w:val="-4"/>
          <w:kern w:val="14"/>
          <w:szCs w:val="20"/>
          <w:rtl/>
        </w:rPr>
        <w:t xml:space="preserve">مدى </w:t>
      </w:r>
      <w:r w:rsidRPr="002F2260">
        <w:rPr>
          <w:rFonts w:asciiTheme="majorBidi" w:hAnsiTheme="majorBidi" w:cstheme="majorBidi"/>
          <w:spacing w:val="-4"/>
          <w:kern w:val="14"/>
          <w:szCs w:val="20"/>
          <w:rtl/>
        </w:rPr>
        <w:t>وجود نمط ثابت من الانتهاكات الفادحة أو الصارخة أو الجماعية لحقوق الإنسان في الدولة المعنية.</w:t>
      </w:r>
    </w:p>
    <w:p w14:paraId="7C2E2028" w14:textId="77777777" w:rsidR="005051B7" w:rsidRPr="002F2260" w:rsidRDefault="005051B7" w:rsidP="008F5D3B">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وتجدر الإشارة، إلى أنه  </w:t>
      </w:r>
      <w:r w:rsidRPr="002F2260">
        <w:rPr>
          <w:rFonts w:asciiTheme="majorBidi" w:hAnsiTheme="majorBidi" w:cstheme="majorBidi"/>
          <w:spacing w:val="-4"/>
          <w:kern w:val="14"/>
          <w:szCs w:val="20"/>
          <w:rtl/>
          <w:lang w:bidi="ar-TN"/>
        </w:rPr>
        <w:t>يتم التحري مع المهاجرين للتثبت في الوثائق، وفي صورة مسكهم لبطاقة لاجئ أو طالب لجوء أو شهادة تسجيل بإحدى مؤسسات التكوين أو التعليم العالي أو التصريح بأنهم ضحية اتجار بالأشخاص</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يتم التأكد من صحة المعطيات بالتنسيق مع الهياكل المختصة </w:t>
      </w:r>
      <w:r w:rsidRPr="002F2260">
        <w:rPr>
          <w:rFonts w:asciiTheme="majorBidi" w:hAnsiTheme="majorBidi" w:cstheme="majorBidi" w:hint="cs"/>
          <w:spacing w:val="-4"/>
          <w:kern w:val="14"/>
          <w:szCs w:val="20"/>
          <w:rtl/>
          <w:lang w:bidi="ar-TN"/>
        </w:rPr>
        <w:t>و</w:t>
      </w:r>
      <w:r w:rsidRPr="002F2260">
        <w:rPr>
          <w:rFonts w:asciiTheme="majorBidi" w:hAnsiTheme="majorBidi" w:cstheme="majorBidi"/>
          <w:spacing w:val="-4"/>
          <w:kern w:val="14"/>
          <w:szCs w:val="20"/>
          <w:rtl/>
          <w:lang w:bidi="ar-TN"/>
        </w:rPr>
        <w:t xml:space="preserve">لا يتم اتخاذ أي إجراء عدلي في شأنهم </w:t>
      </w:r>
      <w:r w:rsidRPr="002F2260">
        <w:rPr>
          <w:rFonts w:asciiTheme="majorBidi" w:hAnsiTheme="majorBidi" w:cstheme="majorBidi" w:hint="cs"/>
          <w:spacing w:val="-4"/>
          <w:kern w:val="14"/>
          <w:szCs w:val="20"/>
          <w:rtl/>
          <w:lang w:bidi="ar-TN"/>
        </w:rPr>
        <w:t>والاكتفاء بإحالتهم</w:t>
      </w:r>
      <w:r w:rsidRPr="002F2260">
        <w:rPr>
          <w:rFonts w:asciiTheme="majorBidi" w:hAnsiTheme="majorBidi" w:cstheme="majorBidi"/>
          <w:spacing w:val="-4"/>
          <w:kern w:val="14"/>
          <w:szCs w:val="20"/>
          <w:rtl/>
          <w:lang w:bidi="ar-TN"/>
        </w:rPr>
        <w:t xml:space="preserve"> الى الجهات المختصة </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الشؤون الاجتماعية، الصحة، الهيئة الوطنية لمكافحة الإتجار بالأشخاص، المفوضية السامية لشؤون اللاجئين</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المنظمة الدولية للهجرة ...) لتقديم المساعدة وفقا لاحتياجاتهم</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وفي صورة عدم توفير وثائق أو معطيات تبر</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ر الإقامة غير القانونية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تتم مراجعة النيابة العمومية في شأنهم</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وغالبا ما يتم ابقائهم في حالة سراح.</w:t>
      </w:r>
    </w:p>
    <w:p w14:paraId="109491B3" w14:textId="77777777" w:rsidR="005051B7" w:rsidRPr="002F2260" w:rsidRDefault="005051B7" w:rsidP="008F5D3B">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تتم الاستجابة للمتطلبات المتأكدة للمهاجرين في وضعية هشاشة وخاصة اللذين في وضعية مادية صعبة </w:t>
      </w:r>
      <w:r w:rsidRPr="002F2260">
        <w:rPr>
          <w:rFonts w:asciiTheme="majorBidi" w:hAnsiTheme="majorBidi" w:cstheme="majorBidi" w:hint="cs"/>
          <w:spacing w:val="-4"/>
          <w:kern w:val="14"/>
          <w:szCs w:val="20"/>
          <w:rtl/>
          <w:lang w:bidi="ar-TN"/>
        </w:rPr>
        <w:t>و</w:t>
      </w:r>
      <w:r w:rsidRPr="002F2260">
        <w:rPr>
          <w:rFonts w:asciiTheme="majorBidi" w:hAnsiTheme="majorBidi" w:cstheme="majorBidi"/>
          <w:spacing w:val="-4"/>
          <w:kern w:val="14"/>
          <w:szCs w:val="20"/>
          <w:rtl/>
          <w:lang w:bidi="ar-TN"/>
        </w:rPr>
        <w:t xml:space="preserve">دون مأوى من قبل </w:t>
      </w:r>
      <w:r w:rsidRPr="002F2260">
        <w:rPr>
          <w:rFonts w:asciiTheme="majorBidi" w:hAnsiTheme="majorBidi" w:cstheme="majorBidi" w:hint="cs"/>
          <w:spacing w:val="-4"/>
          <w:kern w:val="14"/>
          <w:szCs w:val="20"/>
          <w:rtl/>
          <w:lang w:bidi="ar-TN"/>
        </w:rPr>
        <w:t>ال</w:t>
      </w:r>
      <w:r w:rsidRPr="002F2260">
        <w:rPr>
          <w:rFonts w:asciiTheme="majorBidi" w:hAnsiTheme="majorBidi" w:cstheme="majorBidi"/>
          <w:spacing w:val="-4"/>
          <w:kern w:val="14"/>
          <w:szCs w:val="20"/>
          <w:rtl/>
          <w:lang w:bidi="ar-TN"/>
        </w:rPr>
        <w:t>هياكل الأمنية المتعهدة في حدود الإمكانيات المتاحة كما يتم التنسيق في شأنهم مع الهيئة الوطنية لمكافحة الإتجار بالأشخاص لإجراء ما يتعين في شأنهم</w:t>
      </w:r>
      <w:r w:rsidRPr="002F2260">
        <w:rPr>
          <w:rFonts w:asciiTheme="majorBidi" w:hAnsiTheme="majorBidi" w:cstheme="majorBidi"/>
          <w:spacing w:val="-4"/>
          <w:kern w:val="14"/>
          <w:szCs w:val="20"/>
          <w:lang w:bidi="ar-TN"/>
        </w:rPr>
        <w:t>.</w:t>
      </w:r>
    </w:p>
    <w:p w14:paraId="2EA63A8C" w14:textId="77777777" w:rsidR="005051B7" w:rsidRPr="002F2260" w:rsidRDefault="005051B7" w:rsidP="008F5D3B">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يتم اعتماد مقاربة حقوقية في التعامل مع ملف طالبي اللجوء استنادا إلى الاتفاقات الدولية في مجال حقوق الإنسان</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وذلك بالتنسيق مع كافة الوزارات المعنية وبالتعاون مع منظمات المجتمع المدني من</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خلال توفير المساعدات الممكنة</w:t>
      </w:r>
      <w:r w:rsidRPr="002F2260">
        <w:rPr>
          <w:rFonts w:asciiTheme="majorBidi" w:hAnsiTheme="majorBidi" w:cstheme="majorBidi" w:hint="cs"/>
          <w:spacing w:val="-4"/>
          <w:kern w:val="14"/>
          <w:szCs w:val="20"/>
          <w:rtl/>
          <w:lang w:bidi="ar-TN"/>
        </w:rPr>
        <w:t>.</w:t>
      </w:r>
    </w:p>
    <w:p w14:paraId="3A20E161" w14:textId="77777777" w:rsidR="005051B7" w:rsidRPr="00F233A3" w:rsidRDefault="005051B7" w:rsidP="005051B7">
      <w:pPr>
        <w:bidi/>
        <w:spacing w:line="360" w:lineRule="auto"/>
        <w:jc w:val="both"/>
        <w:rPr>
          <w:rFonts w:asciiTheme="majorBidi" w:hAnsiTheme="majorBidi" w:cstheme="majorBidi"/>
          <w:sz w:val="24"/>
          <w:szCs w:val="24"/>
          <w:rtl/>
          <w:lang w:bidi="ar-TN"/>
        </w:rPr>
      </w:pPr>
      <w:r w:rsidRPr="002F2260">
        <w:rPr>
          <w:rFonts w:asciiTheme="majorBidi" w:hAnsiTheme="majorBidi" w:cstheme="majorBidi" w:hint="cs"/>
          <w:b/>
          <w:bCs/>
          <w:rtl/>
          <w:lang w:val="en-US"/>
        </w:rPr>
        <w:t xml:space="preserve">    </w:t>
      </w:r>
      <w:r w:rsidRPr="00F233A3">
        <w:rPr>
          <w:rFonts w:asciiTheme="majorBidi" w:hAnsiTheme="majorBidi" w:cstheme="majorBidi"/>
          <w:b/>
          <w:bCs/>
          <w:sz w:val="24"/>
          <w:szCs w:val="24"/>
          <w:rtl/>
          <w:lang w:val="en-US"/>
        </w:rPr>
        <w:t xml:space="preserve">الإجابة على المسائل الواردة بالفقرة </w:t>
      </w:r>
      <w:r w:rsidRPr="00F233A3">
        <w:rPr>
          <w:rFonts w:asciiTheme="majorBidi" w:hAnsiTheme="majorBidi" w:cstheme="majorBidi" w:hint="cs"/>
          <w:b/>
          <w:bCs/>
          <w:sz w:val="24"/>
          <w:szCs w:val="24"/>
          <w:rtl/>
          <w:lang w:val="en-US"/>
        </w:rPr>
        <w:t>9</w:t>
      </w:r>
      <w:r w:rsidRPr="00F233A3">
        <w:rPr>
          <w:rFonts w:asciiTheme="majorBidi" w:hAnsiTheme="majorBidi" w:cstheme="majorBidi"/>
          <w:b/>
          <w:bCs/>
          <w:sz w:val="24"/>
          <w:szCs w:val="24"/>
          <w:rtl/>
          <w:lang w:val="en-US"/>
        </w:rPr>
        <w:t xml:space="preserve"> من قائمة المسائل</w:t>
      </w:r>
    </w:p>
    <w:p w14:paraId="1A731BE2" w14:textId="77777777" w:rsidR="005051B7" w:rsidRPr="00F233A3" w:rsidRDefault="005051B7" w:rsidP="005051B7">
      <w:pPr>
        <w:bidi/>
        <w:spacing w:after="120"/>
        <w:jc w:val="both"/>
        <w:rPr>
          <w:rFonts w:asciiTheme="majorBidi" w:hAnsiTheme="majorBidi" w:cstheme="majorBidi"/>
          <w:b/>
          <w:bCs/>
          <w:sz w:val="24"/>
          <w:szCs w:val="24"/>
          <w:rtl/>
          <w:lang w:bidi="ar-TN"/>
        </w:rPr>
      </w:pPr>
      <w:r w:rsidRPr="00F233A3">
        <w:rPr>
          <w:rFonts w:asciiTheme="majorBidi" w:hAnsiTheme="majorBidi" w:cstheme="majorBidi" w:hint="cs"/>
          <w:b/>
          <w:bCs/>
          <w:sz w:val="24"/>
          <w:szCs w:val="24"/>
          <w:rtl/>
          <w:lang w:bidi="ar-TN"/>
        </w:rPr>
        <w:t xml:space="preserve">     (</w:t>
      </w:r>
      <w:r w:rsidRPr="00F233A3">
        <w:rPr>
          <w:rFonts w:asciiTheme="majorBidi" w:hAnsiTheme="majorBidi" w:cstheme="majorBidi"/>
          <w:b/>
          <w:bCs/>
          <w:sz w:val="24"/>
          <w:szCs w:val="24"/>
          <w:rtl/>
          <w:lang w:bidi="ar-TN"/>
        </w:rPr>
        <w:t>إحصائيات حول طلبات اللجوء</w:t>
      </w:r>
      <w:r w:rsidRPr="00F233A3">
        <w:rPr>
          <w:rFonts w:asciiTheme="majorBidi" w:hAnsiTheme="majorBidi" w:cstheme="majorBidi" w:hint="cs"/>
          <w:b/>
          <w:bCs/>
          <w:sz w:val="24"/>
          <w:szCs w:val="24"/>
          <w:rtl/>
          <w:lang w:bidi="ar-TN"/>
        </w:rPr>
        <w:t>)</w:t>
      </w:r>
    </w:p>
    <w:p w14:paraId="4D01782E" w14:textId="77777777" w:rsidR="005051B7" w:rsidRPr="002F2260" w:rsidRDefault="005051B7" w:rsidP="008F5D3B">
      <w:pPr>
        <w:pStyle w:val="SingleTxtGA"/>
        <w:numPr>
          <w:ilvl w:val="0"/>
          <w:numId w:val="37"/>
        </w:numPr>
        <w:suppressAutoHyphens/>
        <w:spacing w:line="240" w:lineRule="atLeast"/>
        <w:ind w:left="1134" w:right="1134" w:firstLine="0"/>
        <w:jc w:val="both"/>
        <w:rPr>
          <w:rFonts w:asciiTheme="majorBidi" w:eastAsia="PMingLiU" w:hAnsiTheme="majorBidi" w:cstheme="majorBidi"/>
          <w:spacing w:val="-4"/>
          <w:kern w:val="14"/>
          <w:szCs w:val="20"/>
          <w:rtl/>
          <w:lang w:bidi="ar-TN"/>
        </w:rPr>
      </w:pPr>
      <w:r w:rsidRPr="002F2260">
        <w:rPr>
          <w:rFonts w:asciiTheme="majorBidi" w:eastAsia="PMingLiU" w:hAnsiTheme="majorBidi" w:cstheme="majorBidi" w:hint="cs"/>
          <w:spacing w:val="-4"/>
          <w:kern w:val="14"/>
          <w:szCs w:val="20"/>
          <w:rtl/>
          <w:lang w:bidi="ar-TN"/>
        </w:rPr>
        <w:t xml:space="preserve">  </w:t>
      </w:r>
      <w:r w:rsidRPr="002F2260">
        <w:rPr>
          <w:rFonts w:asciiTheme="majorBidi" w:eastAsia="PMingLiU" w:hAnsiTheme="majorBidi" w:cstheme="majorBidi"/>
          <w:spacing w:val="-4"/>
          <w:kern w:val="14"/>
          <w:szCs w:val="20"/>
          <w:rtl/>
          <w:lang w:bidi="ar-TN"/>
        </w:rPr>
        <w:t xml:space="preserve">بلغ عدد طلبات اللجوء المسجلة لدى المفوضية السامية للأمم المتحدة لشؤون اللاجئين بتونس خلال الفترة الممتدة بين 1 أوت 2012 و24 </w:t>
      </w:r>
      <w:r w:rsidRPr="002F2260">
        <w:rPr>
          <w:rFonts w:asciiTheme="majorBidi" w:hAnsiTheme="majorBidi" w:cstheme="majorBidi"/>
          <w:spacing w:val="-4"/>
          <w:kern w:val="14"/>
          <w:szCs w:val="20"/>
          <w:rtl/>
          <w:lang w:bidi="ar-TN"/>
        </w:rPr>
        <w:t>أكتوبر</w:t>
      </w:r>
      <w:r w:rsidRPr="002F2260">
        <w:rPr>
          <w:rFonts w:asciiTheme="majorBidi" w:eastAsia="PMingLiU" w:hAnsiTheme="majorBidi" w:cstheme="majorBidi"/>
          <w:spacing w:val="-4"/>
          <w:kern w:val="14"/>
          <w:szCs w:val="20"/>
          <w:rtl/>
          <w:lang w:bidi="ar-TN"/>
        </w:rPr>
        <w:t xml:space="preserve"> 2023: 7224 مطلبا تعلقت بـ 8178 شخصا موزعين بين 6337 ذكر و1841 أنثى. </w:t>
      </w:r>
    </w:p>
    <w:p w14:paraId="4C6C56B3" w14:textId="77777777" w:rsidR="005051B7" w:rsidRPr="002F2260" w:rsidRDefault="005051B7" w:rsidP="008F5D3B">
      <w:pPr>
        <w:pStyle w:val="SingleTxtGA"/>
        <w:numPr>
          <w:ilvl w:val="0"/>
          <w:numId w:val="37"/>
        </w:numPr>
        <w:suppressAutoHyphens/>
        <w:spacing w:line="240" w:lineRule="atLeast"/>
        <w:ind w:left="1134" w:right="1134" w:firstLine="0"/>
        <w:jc w:val="both"/>
        <w:rPr>
          <w:rFonts w:asciiTheme="majorBidi" w:eastAsia="PMingLiU" w:hAnsiTheme="majorBidi" w:cstheme="majorBidi"/>
          <w:spacing w:val="-4"/>
          <w:kern w:val="14"/>
          <w:szCs w:val="20"/>
          <w:rtl/>
          <w:lang w:bidi="ar-TN"/>
        </w:rPr>
      </w:pPr>
      <w:r w:rsidRPr="002F2260">
        <w:rPr>
          <w:rFonts w:asciiTheme="majorBidi" w:eastAsia="PMingLiU" w:hAnsiTheme="majorBidi" w:cstheme="majorBidi" w:hint="cs"/>
          <w:spacing w:val="-4"/>
          <w:kern w:val="14"/>
          <w:szCs w:val="20"/>
          <w:rtl/>
          <w:lang w:bidi="ar-TN"/>
        </w:rPr>
        <w:t xml:space="preserve">  </w:t>
      </w:r>
      <w:r w:rsidRPr="002F2260">
        <w:rPr>
          <w:rFonts w:asciiTheme="majorBidi" w:eastAsia="PMingLiU" w:hAnsiTheme="majorBidi" w:cstheme="majorBidi"/>
          <w:spacing w:val="-4"/>
          <w:kern w:val="14"/>
          <w:szCs w:val="20"/>
          <w:rtl/>
          <w:lang w:bidi="ar-TN"/>
        </w:rPr>
        <w:t>وخلال نفس الفترة، بلغ عدد مطالب اللجوء المقبولة 1675 مطلبا تعلقت بـ 3673 شخصا موزعين بين 2224 ذكر و1449 أنثى.</w:t>
      </w:r>
    </w:p>
    <w:p w14:paraId="7346F0A2" w14:textId="77777777" w:rsidR="005051B7" w:rsidRPr="002F2260" w:rsidRDefault="005051B7" w:rsidP="008F5D3B">
      <w:pPr>
        <w:pStyle w:val="SingleTxtGA"/>
        <w:numPr>
          <w:ilvl w:val="0"/>
          <w:numId w:val="37"/>
        </w:numPr>
        <w:suppressAutoHyphens/>
        <w:spacing w:line="240" w:lineRule="atLeast"/>
        <w:ind w:left="1134" w:right="1134" w:firstLine="0"/>
        <w:jc w:val="both"/>
        <w:rPr>
          <w:rFonts w:asciiTheme="majorBidi" w:eastAsia="PMingLiU" w:hAnsiTheme="majorBidi" w:cstheme="majorBidi"/>
          <w:spacing w:val="4"/>
          <w:kern w:val="14"/>
          <w:szCs w:val="20"/>
          <w:rtl/>
          <w:lang w:bidi="ar-TN"/>
        </w:rPr>
      </w:pPr>
      <w:r w:rsidRPr="002F2260">
        <w:rPr>
          <w:rFonts w:asciiTheme="majorBidi" w:eastAsia="PMingLiU" w:hAnsiTheme="majorBidi" w:cstheme="majorBidi" w:hint="cs"/>
          <w:spacing w:val="-4"/>
          <w:kern w:val="14"/>
          <w:szCs w:val="20"/>
          <w:rtl/>
          <w:lang w:bidi="ar-TN"/>
        </w:rPr>
        <w:t xml:space="preserve">  </w:t>
      </w:r>
      <w:r w:rsidRPr="002F2260">
        <w:rPr>
          <w:rFonts w:asciiTheme="majorBidi" w:eastAsia="PMingLiU" w:hAnsiTheme="majorBidi" w:cstheme="majorBidi"/>
          <w:spacing w:val="-4"/>
          <w:kern w:val="14"/>
          <w:szCs w:val="20"/>
          <w:rtl/>
          <w:lang w:bidi="ar-TN"/>
        </w:rPr>
        <w:t xml:space="preserve">أما بالنسبة لمطالب اللجوء التي هي بصدد انتظار التسجيل للفترة الممتدة بين غرة سبتمبر و24 أكتوبر 2023، فلقد بلغ عددها 3181 مطلبا تعلقت بـ 3267 شخصا موزعين بين 3179 ذكر و69 أنثى. علما وأنه من بين هؤلاء الأشخاص 1215 شخصا </w:t>
      </w:r>
      <w:r w:rsidRPr="002F2260">
        <w:rPr>
          <w:rFonts w:asciiTheme="majorBidi" w:eastAsia="PMingLiU" w:hAnsiTheme="majorBidi" w:cstheme="majorBidi"/>
          <w:spacing w:val="4"/>
          <w:kern w:val="14"/>
          <w:szCs w:val="20"/>
          <w:rtl/>
          <w:lang w:bidi="ar-TN"/>
        </w:rPr>
        <w:t xml:space="preserve">هم بانتظار التسجيل لأسباب تتعلق بالتعرض للتعذيب. </w:t>
      </w:r>
    </w:p>
    <w:p w14:paraId="038A6E5E" w14:textId="77777777" w:rsidR="005051B7" w:rsidRPr="002F2260" w:rsidRDefault="005051B7" w:rsidP="005051B7">
      <w:pPr>
        <w:bidi/>
        <w:spacing w:after="120" w:line="240" w:lineRule="auto"/>
        <w:jc w:val="both"/>
        <w:rPr>
          <w:rFonts w:asciiTheme="majorBidi" w:hAnsiTheme="majorBidi" w:cstheme="majorBidi"/>
          <w:b/>
          <w:bCs/>
          <w:rtl/>
          <w:lang w:bidi="ar-TN"/>
        </w:rPr>
      </w:pPr>
    </w:p>
    <w:p w14:paraId="70B8B4D5" w14:textId="77777777" w:rsidR="005051B7" w:rsidRPr="00F233A3" w:rsidRDefault="005051B7" w:rsidP="005051B7">
      <w:pPr>
        <w:bidi/>
        <w:spacing w:after="120" w:line="240" w:lineRule="auto"/>
        <w:ind w:right="1134"/>
        <w:jc w:val="both"/>
        <w:rPr>
          <w:rFonts w:asciiTheme="majorBidi" w:hAnsiTheme="majorBidi" w:cstheme="majorBidi"/>
          <w:b/>
          <w:bCs/>
          <w:sz w:val="24"/>
          <w:szCs w:val="24"/>
          <w:rtl/>
          <w:lang w:bidi="ar-TN"/>
        </w:rPr>
      </w:pPr>
      <w:r w:rsidRPr="00F233A3">
        <w:rPr>
          <w:rFonts w:asciiTheme="majorBidi" w:hAnsiTheme="majorBidi" w:cstheme="majorBidi" w:hint="cs"/>
          <w:b/>
          <w:bCs/>
          <w:sz w:val="24"/>
          <w:szCs w:val="24"/>
          <w:rtl/>
          <w:lang w:bidi="ar-TN"/>
        </w:rPr>
        <w:t xml:space="preserve">    </w:t>
      </w:r>
      <w:r w:rsidRPr="00F233A3">
        <w:rPr>
          <w:rFonts w:asciiTheme="majorBidi" w:hAnsiTheme="majorBidi" w:cstheme="majorBidi"/>
          <w:b/>
          <w:bCs/>
          <w:sz w:val="24"/>
          <w:szCs w:val="24"/>
          <w:rtl/>
          <w:lang w:bidi="ar-TN"/>
        </w:rPr>
        <w:t xml:space="preserve">المواد من 5 إلى 9 </w:t>
      </w:r>
    </w:p>
    <w:p w14:paraId="78FE416B" w14:textId="77777777" w:rsidR="005051B7" w:rsidRPr="00F233A3" w:rsidRDefault="005051B7" w:rsidP="005051B7">
      <w:pPr>
        <w:bidi/>
        <w:spacing w:after="120" w:line="240" w:lineRule="auto"/>
        <w:jc w:val="both"/>
        <w:rPr>
          <w:rFonts w:asciiTheme="majorBidi" w:hAnsiTheme="majorBidi" w:cstheme="majorBidi"/>
          <w:b/>
          <w:bCs/>
          <w:sz w:val="24"/>
          <w:szCs w:val="24"/>
          <w:rtl/>
          <w:lang w:val="en-US"/>
        </w:rPr>
      </w:pPr>
      <w:r w:rsidRPr="00F233A3">
        <w:rPr>
          <w:rFonts w:asciiTheme="majorBidi" w:hAnsiTheme="majorBidi" w:cstheme="majorBidi" w:hint="cs"/>
          <w:b/>
          <w:bCs/>
          <w:sz w:val="24"/>
          <w:szCs w:val="24"/>
          <w:rtl/>
          <w:lang w:val="en-US"/>
        </w:rPr>
        <w:t xml:space="preserve">    </w:t>
      </w:r>
      <w:r w:rsidRPr="00F233A3">
        <w:rPr>
          <w:rFonts w:asciiTheme="majorBidi" w:hAnsiTheme="majorBidi" w:cstheme="majorBidi"/>
          <w:b/>
          <w:bCs/>
          <w:sz w:val="24"/>
          <w:szCs w:val="24"/>
          <w:rtl/>
          <w:lang w:val="en-US"/>
        </w:rPr>
        <w:t xml:space="preserve">الإجابة على المسائل الواردة بالفقرة </w:t>
      </w:r>
      <w:r w:rsidRPr="00F233A3">
        <w:rPr>
          <w:rFonts w:asciiTheme="majorBidi" w:hAnsiTheme="majorBidi" w:cstheme="majorBidi" w:hint="cs"/>
          <w:b/>
          <w:bCs/>
          <w:sz w:val="24"/>
          <w:szCs w:val="24"/>
          <w:rtl/>
          <w:lang w:val="en-US"/>
        </w:rPr>
        <w:t>10</w:t>
      </w:r>
      <w:r w:rsidRPr="00F233A3">
        <w:rPr>
          <w:rFonts w:asciiTheme="majorBidi" w:hAnsiTheme="majorBidi" w:cstheme="majorBidi"/>
          <w:b/>
          <w:bCs/>
          <w:sz w:val="24"/>
          <w:szCs w:val="24"/>
          <w:rtl/>
          <w:lang w:val="en-US"/>
        </w:rPr>
        <w:t xml:space="preserve"> من قائمة </w:t>
      </w:r>
      <w:r w:rsidRPr="00F233A3">
        <w:rPr>
          <w:rFonts w:asciiTheme="majorBidi" w:hAnsiTheme="majorBidi" w:cstheme="majorBidi" w:hint="cs"/>
          <w:b/>
          <w:bCs/>
          <w:sz w:val="24"/>
          <w:szCs w:val="24"/>
          <w:rtl/>
          <w:lang w:val="en-US"/>
        </w:rPr>
        <w:t>المسائل</w:t>
      </w:r>
    </w:p>
    <w:p w14:paraId="4D209165" w14:textId="77777777" w:rsidR="005051B7" w:rsidRPr="00F233A3" w:rsidRDefault="005051B7" w:rsidP="005051B7">
      <w:pPr>
        <w:bidi/>
        <w:spacing w:before="240" w:after="120"/>
        <w:jc w:val="both"/>
        <w:rPr>
          <w:rFonts w:asciiTheme="majorBidi" w:hAnsiTheme="majorBidi" w:cstheme="majorBidi"/>
          <w:b/>
          <w:bCs/>
          <w:sz w:val="24"/>
          <w:szCs w:val="24"/>
          <w:rtl/>
          <w:lang w:val="en-US"/>
        </w:rPr>
      </w:pPr>
      <w:r w:rsidRPr="00F233A3">
        <w:rPr>
          <w:rFonts w:asciiTheme="majorBidi" w:hAnsiTheme="majorBidi" w:cstheme="majorBidi" w:hint="cs"/>
          <w:b/>
          <w:bCs/>
          <w:sz w:val="24"/>
          <w:szCs w:val="24"/>
          <w:rtl/>
          <w:lang w:val="en-US"/>
        </w:rPr>
        <w:t xml:space="preserve">     1. الاتفاقيات المتعلقة بتسليم المجرمين</w:t>
      </w:r>
    </w:p>
    <w:p w14:paraId="75769C57" w14:textId="77777777" w:rsidR="005051B7" w:rsidRPr="002F2260" w:rsidRDefault="005051B7" w:rsidP="00823EC5">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eastAsia="PMingLiU" w:hAnsiTheme="majorBidi" w:cstheme="majorBidi"/>
          <w:spacing w:val="-4"/>
          <w:kern w:val="14"/>
          <w:szCs w:val="20"/>
          <w:rtl/>
          <w:lang w:bidi="ar-TN"/>
        </w:rPr>
        <w:t>أبرمت</w:t>
      </w:r>
      <w:r w:rsidRPr="002F2260">
        <w:rPr>
          <w:rFonts w:asciiTheme="majorBidi" w:hAnsiTheme="majorBidi" w:cstheme="majorBidi"/>
          <w:spacing w:val="-4"/>
          <w:kern w:val="14"/>
          <w:szCs w:val="20"/>
          <w:rtl/>
        </w:rPr>
        <w:t xml:space="preserve"> الدولة التونسية خلال فترة </w:t>
      </w:r>
      <w:r w:rsidRPr="002F2260">
        <w:rPr>
          <w:rFonts w:asciiTheme="majorBidi" w:hAnsiTheme="majorBidi" w:cstheme="majorBidi" w:hint="cs"/>
          <w:spacing w:val="-4"/>
          <w:kern w:val="14"/>
          <w:szCs w:val="20"/>
          <w:rtl/>
        </w:rPr>
        <w:t>الاستعراض</w:t>
      </w:r>
      <w:r w:rsidRPr="002F2260">
        <w:rPr>
          <w:rFonts w:asciiTheme="majorBidi" w:hAnsiTheme="majorBidi" w:cstheme="majorBidi"/>
          <w:spacing w:val="-4"/>
          <w:kern w:val="14"/>
          <w:szCs w:val="20"/>
          <w:rtl/>
        </w:rPr>
        <w:t xml:space="preserve"> </w:t>
      </w:r>
      <w:r w:rsidRPr="002F2260">
        <w:rPr>
          <w:rFonts w:asciiTheme="majorBidi" w:hAnsiTheme="majorBidi" w:cstheme="majorBidi" w:hint="cs"/>
          <w:spacing w:val="-4"/>
          <w:kern w:val="14"/>
          <w:szCs w:val="20"/>
          <w:rtl/>
        </w:rPr>
        <w:t>اتفاقية</w:t>
      </w:r>
      <w:r w:rsidRPr="002F2260">
        <w:rPr>
          <w:rFonts w:asciiTheme="majorBidi" w:hAnsiTheme="majorBidi" w:cstheme="majorBidi"/>
          <w:spacing w:val="-4"/>
          <w:kern w:val="14"/>
          <w:szCs w:val="20"/>
          <w:rtl/>
        </w:rPr>
        <w:t xml:space="preserve"> تتعلق بتسليم المجرمين مع الجمهورية الجزائرية الديموقراطية الشعبية، تم المصادقة عليها بمقتضى الأمر عدد 85 لسنة 2024 المؤرخ في 23 جانفي 2024.</w:t>
      </w:r>
    </w:p>
    <w:p w14:paraId="6258AED6" w14:textId="77777777" w:rsidR="005051B7" w:rsidRPr="002F2260" w:rsidRDefault="005051B7" w:rsidP="00823EC5">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وأدرجت </w:t>
      </w:r>
      <w:r w:rsidRPr="002F2260">
        <w:rPr>
          <w:rFonts w:asciiTheme="majorBidi" w:hAnsiTheme="majorBidi" w:cstheme="majorBidi" w:hint="cs"/>
          <w:spacing w:val="-4"/>
          <w:kern w:val="14"/>
          <w:szCs w:val="20"/>
          <w:rtl/>
        </w:rPr>
        <w:t>الاتفاقية</w:t>
      </w:r>
      <w:r w:rsidRPr="002F2260">
        <w:rPr>
          <w:rFonts w:asciiTheme="majorBidi" w:hAnsiTheme="majorBidi" w:cstheme="majorBidi"/>
          <w:spacing w:val="-4"/>
          <w:kern w:val="14"/>
          <w:szCs w:val="20"/>
          <w:rtl/>
        </w:rPr>
        <w:t xml:space="preserve"> المذكورة، الجرائم المتعلقة بالتعذيب، بوصفها جرائم تستوجب تسليم مرتكبيها، وذلك من خلال تنصيص المادة 2 على أنه "لأغراض هذه </w:t>
      </w:r>
      <w:r w:rsidRPr="002F2260">
        <w:rPr>
          <w:rFonts w:asciiTheme="majorBidi" w:hAnsiTheme="majorBidi" w:cstheme="majorBidi" w:hint="cs"/>
          <w:spacing w:val="-4"/>
          <w:kern w:val="14"/>
          <w:szCs w:val="20"/>
          <w:rtl/>
        </w:rPr>
        <w:t>الاتفاقية</w:t>
      </w:r>
      <w:r w:rsidRPr="002F2260">
        <w:rPr>
          <w:rFonts w:asciiTheme="majorBidi" w:hAnsiTheme="majorBidi" w:cstheme="majorBidi"/>
          <w:spacing w:val="-4"/>
          <w:kern w:val="14"/>
          <w:szCs w:val="20"/>
          <w:rtl/>
        </w:rPr>
        <w:t>، الجرائم التي توجب التسليم هي الجرائم المعاقب عليها بمقتضى قوانين كل من الطرفين بعقوبة سالبة للحرية لا تقل عن سنة أو بعقوبة أشد</w:t>
      </w:r>
      <w:r w:rsidRPr="002F2260">
        <w:rPr>
          <w:rStyle w:val="FootnoteReference"/>
          <w:rFonts w:asciiTheme="majorBidi" w:hAnsiTheme="majorBidi" w:cstheme="majorBidi"/>
          <w:spacing w:val="-4"/>
          <w:kern w:val="14"/>
          <w:sz w:val="20"/>
          <w:szCs w:val="20"/>
          <w:rtl/>
          <w:lang w:val="en-US"/>
        </w:rPr>
        <w:footnoteReference w:id="25"/>
      </w:r>
      <w:r w:rsidRPr="002F2260">
        <w:rPr>
          <w:rFonts w:asciiTheme="majorBidi" w:hAnsiTheme="majorBidi" w:cstheme="majorBidi"/>
          <w:spacing w:val="-4"/>
          <w:kern w:val="14"/>
          <w:szCs w:val="20"/>
          <w:rtl/>
        </w:rPr>
        <w:t>".</w:t>
      </w:r>
    </w:p>
    <w:p w14:paraId="7F38440B" w14:textId="77777777" w:rsidR="005051B7" w:rsidRPr="002F2260" w:rsidRDefault="005051B7" w:rsidP="00823EC5">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كما تضمنت </w:t>
      </w:r>
      <w:r w:rsidRPr="002F2260">
        <w:rPr>
          <w:rFonts w:asciiTheme="majorBidi" w:hAnsiTheme="majorBidi" w:cstheme="majorBidi" w:hint="cs"/>
          <w:spacing w:val="-4"/>
          <w:kern w:val="14"/>
          <w:szCs w:val="20"/>
          <w:rtl/>
        </w:rPr>
        <w:t>الاتفاقية</w:t>
      </w:r>
      <w:r w:rsidRPr="002F2260">
        <w:rPr>
          <w:rFonts w:asciiTheme="majorBidi" w:hAnsiTheme="majorBidi" w:cstheme="majorBidi"/>
          <w:spacing w:val="-4"/>
          <w:kern w:val="14"/>
          <w:szCs w:val="20"/>
          <w:rtl/>
        </w:rPr>
        <w:t xml:space="preserve"> المذكورة التنصيص على "مبدأ التسليم أو المحاكمة"، من خلال المادة 3 التي اقتضت أنه "إذا رفض الطرف المطلوب منه التسليم طلب تسليم أحد مواطنيه ينبغي عليه، بناء على طلب الطرف الطالب، أن يعرض القضية على السلطات المختصة من أجل المتابعة القضائية عند </w:t>
      </w:r>
      <w:r w:rsidRPr="002F2260">
        <w:rPr>
          <w:rFonts w:asciiTheme="majorBidi" w:hAnsiTheme="majorBidi" w:cstheme="majorBidi" w:hint="cs"/>
          <w:spacing w:val="-4"/>
          <w:kern w:val="14"/>
          <w:szCs w:val="20"/>
          <w:rtl/>
        </w:rPr>
        <w:t>الاقتضاء</w:t>
      </w:r>
      <w:r w:rsidRPr="002F2260">
        <w:rPr>
          <w:rFonts w:asciiTheme="majorBidi" w:hAnsiTheme="majorBidi" w:cstheme="majorBidi"/>
          <w:spacing w:val="-4"/>
          <w:kern w:val="14"/>
          <w:szCs w:val="20"/>
          <w:rtl/>
        </w:rPr>
        <w:t>، وفي هذه الحالة يوجه له الطرف الطالب عبر الطريق الديبلوماس</w:t>
      </w:r>
      <w:r w:rsidRPr="002F2260">
        <w:rPr>
          <w:rFonts w:asciiTheme="majorBidi" w:hAnsiTheme="majorBidi" w:cstheme="majorBidi" w:hint="cs"/>
          <w:spacing w:val="-4"/>
          <w:kern w:val="14"/>
          <w:szCs w:val="20"/>
          <w:rtl/>
        </w:rPr>
        <w:t>ي مطلب</w:t>
      </w:r>
      <w:r w:rsidRPr="002F2260">
        <w:rPr>
          <w:rFonts w:asciiTheme="majorBidi" w:hAnsiTheme="majorBidi" w:cstheme="majorBidi"/>
          <w:spacing w:val="-4"/>
          <w:kern w:val="14"/>
          <w:szCs w:val="20"/>
          <w:rtl/>
        </w:rPr>
        <w:t xml:space="preserve"> متابعة مرفقا بالملفات والوثائق ذات الصلة والأدوات المتعلقة بالجريمة الموجودة بحوزته. ويحاط الطرف الطالب علما بالمآل المخصص لطلبه</w:t>
      </w:r>
      <w:r w:rsidRPr="002F2260">
        <w:rPr>
          <w:rStyle w:val="FootnoteReference"/>
          <w:rFonts w:asciiTheme="majorBidi" w:hAnsiTheme="majorBidi" w:cstheme="majorBidi"/>
          <w:spacing w:val="-4"/>
          <w:kern w:val="14"/>
          <w:sz w:val="20"/>
          <w:szCs w:val="20"/>
          <w:rtl/>
          <w:lang w:val="en-US"/>
        </w:rPr>
        <w:footnoteReference w:id="26"/>
      </w:r>
      <w:r w:rsidRPr="002F2260">
        <w:rPr>
          <w:rFonts w:asciiTheme="majorBidi" w:hAnsiTheme="majorBidi" w:cstheme="majorBidi"/>
          <w:spacing w:val="-4"/>
          <w:kern w:val="14"/>
          <w:szCs w:val="20"/>
          <w:rtl/>
        </w:rPr>
        <w:t xml:space="preserve">".  </w:t>
      </w:r>
    </w:p>
    <w:p w14:paraId="2C976750" w14:textId="77777777" w:rsidR="005051B7" w:rsidRPr="00F233A3" w:rsidRDefault="005051B7" w:rsidP="005051B7">
      <w:pPr>
        <w:bidi/>
        <w:spacing w:before="240" w:after="120"/>
        <w:jc w:val="both"/>
        <w:rPr>
          <w:rFonts w:asciiTheme="majorBidi" w:hAnsiTheme="majorBidi" w:cstheme="majorBidi"/>
          <w:b/>
          <w:bCs/>
          <w:sz w:val="24"/>
          <w:szCs w:val="24"/>
          <w:rtl/>
          <w:lang w:val="en-US" w:bidi="ar-TN"/>
        </w:rPr>
      </w:pPr>
      <w:r w:rsidRPr="00F233A3">
        <w:rPr>
          <w:rFonts w:asciiTheme="majorBidi" w:hAnsiTheme="majorBidi" w:cstheme="majorBidi" w:hint="cs"/>
          <w:sz w:val="24"/>
          <w:szCs w:val="24"/>
          <w:rtl/>
          <w:lang w:val="en-US"/>
        </w:rPr>
        <w:t xml:space="preserve">   </w:t>
      </w:r>
      <w:r w:rsidRPr="00F233A3">
        <w:rPr>
          <w:rFonts w:asciiTheme="majorBidi" w:hAnsiTheme="majorBidi" w:cstheme="majorBidi" w:hint="cs"/>
          <w:b/>
          <w:bCs/>
          <w:sz w:val="24"/>
          <w:szCs w:val="24"/>
          <w:rtl/>
          <w:lang w:val="en-US"/>
        </w:rPr>
        <w:t>2. الاتفاقيات المتعلقة بالتعاون القضائي</w:t>
      </w:r>
    </w:p>
    <w:p w14:paraId="476331B8" w14:textId="77777777" w:rsidR="005051B7" w:rsidRPr="002F2260" w:rsidRDefault="005051B7" w:rsidP="00823EC5">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أبرمت الدولة التونسية خلال فترة </w:t>
      </w:r>
      <w:r w:rsidRPr="002F2260">
        <w:rPr>
          <w:rFonts w:asciiTheme="majorBidi" w:hAnsiTheme="majorBidi" w:cstheme="majorBidi" w:hint="cs"/>
          <w:spacing w:val="-4"/>
          <w:kern w:val="14"/>
          <w:szCs w:val="20"/>
          <w:rtl/>
          <w:lang w:bidi="ar-TN"/>
        </w:rPr>
        <w:t>الاستعراض</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اتفاقية</w:t>
      </w:r>
      <w:r w:rsidRPr="002F2260">
        <w:rPr>
          <w:rFonts w:asciiTheme="majorBidi" w:hAnsiTheme="majorBidi" w:cstheme="majorBidi"/>
          <w:spacing w:val="-4"/>
          <w:kern w:val="14"/>
          <w:szCs w:val="20"/>
          <w:rtl/>
          <w:lang w:bidi="ar-TN"/>
        </w:rPr>
        <w:t xml:space="preserve"> تتعلق بالتعاون القضائي في المجال الجزائي مع الجمهورية الجزائرية الديمقراطية الشعبية تم </w:t>
      </w:r>
      <w:r w:rsidRPr="002F2260">
        <w:rPr>
          <w:rFonts w:asciiTheme="majorBidi" w:hAnsiTheme="majorBidi" w:cstheme="majorBidi"/>
          <w:spacing w:val="-4"/>
          <w:kern w:val="14"/>
          <w:szCs w:val="20"/>
          <w:rtl/>
        </w:rPr>
        <w:t>الموافقة</w:t>
      </w:r>
      <w:r w:rsidRPr="002F2260">
        <w:rPr>
          <w:rFonts w:asciiTheme="majorBidi" w:hAnsiTheme="majorBidi" w:cstheme="majorBidi"/>
          <w:spacing w:val="-4"/>
          <w:kern w:val="14"/>
          <w:szCs w:val="20"/>
          <w:rtl/>
          <w:lang w:bidi="ar-TN"/>
        </w:rPr>
        <w:t xml:space="preserve"> عليها بمقتضى المرسوم عدد 19 لسنة 2022 المؤرخ في 8 </w:t>
      </w:r>
      <w:proofErr w:type="spellStart"/>
      <w:r w:rsidRPr="002F2260">
        <w:rPr>
          <w:rFonts w:asciiTheme="majorBidi" w:hAnsiTheme="majorBidi" w:cstheme="majorBidi"/>
          <w:spacing w:val="-4"/>
          <w:kern w:val="14"/>
          <w:szCs w:val="20"/>
          <w:rtl/>
          <w:lang w:bidi="ar-TN"/>
        </w:rPr>
        <w:t>أفريل</w:t>
      </w:r>
      <w:proofErr w:type="spellEnd"/>
      <w:r w:rsidRPr="002F2260">
        <w:rPr>
          <w:rFonts w:asciiTheme="majorBidi" w:hAnsiTheme="majorBidi" w:cstheme="majorBidi"/>
          <w:spacing w:val="-4"/>
          <w:kern w:val="14"/>
          <w:szCs w:val="20"/>
          <w:rtl/>
          <w:lang w:bidi="ar-TN"/>
        </w:rPr>
        <w:t xml:space="preserve"> 2022. </w:t>
      </w:r>
    </w:p>
    <w:p w14:paraId="43772886" w14:textId="77777777" w:rsidR="005051B7" w:rsidRPr="002F2260" w:rsidRDefault="005051B7" w:rsidP="00823EC5">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ونص</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ت المادة الأولى من </w:t>
      </w:r>
      <w:r w:rsidRPr="002F2260">
        <w:rPr>
          <w:rFonts w:asciiTheme="majorBidi" w:hAnsiTheme="majorBidi" w:cstheme="majorBidi" w:hint="cs"/>
          <w:spacing w:val="-4"/>
          <w:kern w:val="14"/>
          <w:szCs w:val="20"/>
          <w:rtl/>
          <w:lang w:bidi="ar-TN"/>
        </w:rPr>
        <w:t>الاتفاقية</w:t>
      </w:r>
      <w:r w:rsidRPr="002F2260">
        <w:rPr>
          <w:rFonts w:asciiTheme="majorBidi" w:hAnsiTheme="majorBidi" w:cstheme="majorBidi"/>
          <w:spacing w:val="-4"/>
          <w:kern w:val="14"/>
          <w:szCs w:val="20"/>
          <w:rtl/>
          <w:lang w:bidi="ar-TN"/>
        </w:rPr>
        <w:t xml:space="preserve"> المذكورة على "اتفاق الطرفين طبقا لأحكام هذه </w:t>
      </w:r>
      <w:r w:rsidRPr="002F2260">
        <w:rPr>
          <w:rFonts w:asciiTheme="majorBidi" w:hAnsiTheme="majorBidi" w:cstheme="majorBidi" w:hint="cs"/>
          <w:spacing w:val="-4"/>
          <w:kern w:val="14"/>
          <w:szCs w:val="20"/>
          <w:rtl/>
          <w:lang w:bidi="ar-TN"/>
        </w:rPr>
        <w:t>الاتفاقية</w:t>
      </w:r>
      <w:r w:rsidRPr="002F2260">
        <w:rPr>
          <w:rFonts w:asciiTheme="majorBidi" w:hAnsiTheme="majorBidi" w:cstheme="majorBidi"/>
          <w:spacing w:val="-4"/>
          <w:kern w:val="14"/>
          <w:szCs w:val="20"/>
          <w:rtl/>
          <w:lang w:bidi="ar-TN"/>
        </w:rPr>
        <w:t xml:space="preserve"> على تبادل التعاون الأوسع في كل الإجراءات الخاصة بالجرائم والتي تكون معاقبتها من اختصاص السلطات القضائية للطرف الطالب وقت تقديم طلب التعاون"</w:t>
      </w:r>
      <w:r w:rsidRPr="002F2260">
        <w:rPr>
          <w:rStyle w:val="FootnoteReference"/>
          <w:rFonts w:asciiTheme="majorBidi" w:hAnsiTheme="majorBidi" w:cstheme="majorBidi"/>
          <w:spacing w:val="-4"/>
          <w:kern w:val="14"/>
          <w:sz w:val="20"/>
          <w:szCs w:val="20"/>
          <w:rtl/>
          <w:lang w:bidi="ar-TN"/>
        </w:rPr>
        <w:footnoteReference w:id="27"/>
      </w:r>
      <w:r w:rsidRPr="002F2260">
        <w:rPr>
          <w:rFonts w:asciiTheme="majorBidi" w:hAnsiTheme="majorBidi" w:cstheme="majorBidi"/>
          <w:spacing w:val="-4"/>
          <w:kern w:val="14"/>
          <w:szCs w:val="20"/>
          <w:rtl/>
          <w:lang w:bidi="ar-TN"/>
        </w:rPr>
        <w:t xml:space="preserve">.  </w:t>
      </w:r>
    </w:p>
    <w:p w14:paraId="4D5A7DDC" w14:textId="77777777" w:rsidR="005051B7" w:rsidRPr="002F2260" w:rsidRDefault="005051B7" w:rsidP="004E36B9">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كما قدّمت نفس المادة أيضا قائمة في مجالات التعاون من بينها تقديم ملفات وأدلة إثبات وتبليغ الوثائق القضائية والتعرف على عائدات الجريمة وتحديد مكانها</w:t>
      </w:r>
      <w:r w:rsidRPr="002F2260">
        <w:rPr>
          <w:rStyle w:val="FootnoteReference"/>
          <w:rFonts w:asciiTheme="majorBidi" w:hAnsiTheme="majorBidi" w:cstheme="majorBidi"/>
          <w:spacing w:val="-4"/>
          <w:kern w:val="14"/>
          <w:sz w:val="20"/>
          <w:szCs w:val="20"/>
          <w:rtl/>
          <w:lang w:bidi="ar-TN"/>
        </w:rPr>
        <w:footnoteReference w:id="28"/>
      </w:r>
      <w:r w:rsidRPr="002F2260">
        <w:rPr>
          <w:rFonts w:asciiTheme="majorBidi" w:hAnsiTheme="majorBidi" w:cstheme="majorBidi"/>
          <w:spacing w:val="-4"/>
          <w:kern w:val="14"/>
          <w:szCs w:val="20"/>
          <w:rtl/>
          <w:lang w:bidi="ar-TN"/>
        </w:rPr>
        <w:t xml:space="preserve">. </w:t>
      </w:r>
    </w:p>
    <w:p w14:paraId="239B5151" w14:textId="77777777" w:rsidR="005051B7" w:rsidRPr="00F233A3" w:rsidRDefault="005051B7" w:rsidP="005051B7">
      <w:pPr>
        <w:bidi/>
        <w:spacing w:line="360" w:lineRule="auto"/>
        <w:ind w:right="1134"/>
        <w:jc w:val="both"/>
        <w:rPr>
          <w:rFonts w:asciiTheme="majorBidi" w:hAnsiTheme="majorBidi" w:cstheme="majorBidi"/>
          <w:b/>
          <w:bCs/>
          <w:sz w:val="24"/>
          <w:szCs w:val="24"/>
          <w:rtl/>
        </w:rPr>
      </w:pPr>
      <w:r w:rsidRPr="00F233A3">
        <w:rPr>
          <w:rFonts w:asciiTheme="majorBidi" w:hAnsiTheme="majorBidi" w:cstheme="majorBidi" w:hint="cs"/>
          <w:b/>
          <w:bCs/>
          <w:sz w:val="24"/>
          <w:szCs w:val="24"/>
          <w:rtl/>
        </w:rPr>
        <w:t xml:space="preserve">    ا</w:t>
      </w:r>
      <w:r w:rsidRPr="00F233A3">
        <w:rPr>
          <w:rFonts w:asciiTheme="majorBidi" w:hAnsiTheme="majorBidi" w:cstheme="majorBidi"/>
          <w:b/>
          <w:bCs/>
          <w:sz w:val="24"/>
          <w:szCs w:val="24"/>
          <w:rtl/>
        </w:rPr>
        <w:t>لمادة 10</w:t>
      </w:r>
    </w:p>
    <w:p w14:paraId="188B5596" w14:textId="77777777" w:rsidR="005051B7" w:rsidRPr="00F233A3" w:rsidRDefault="005051B7" w:rsidP="005051B7">
      <w:pPr>
        <w:bidi/>
        <w:spacing w:line="360" w:lineRule="auto"/>
        <w:ind w:right="1134"/>
        <w:jc w:val="both"/>
        <w:rPr>
          <w:rFonts w:asciiTheme="majorBidi" w:hAnsiTheme="majorBidi" w:cstheme="majorBidi"/>
          <w:b/>
          <w:bCs/>
          <w:sz w:val="24"/>
          <w:szCs w:val="24"/>
          <w:rtl/>
        </w:rPr>
      </w:pPr>
      <w:r w:rsidRPr="00F233A3">
        <w:rPr>
          <w:rFonts w:asciiTheme="majorBidi" w:hAnsiTheme="majorBidi" w:cstheme="majorBidi" w:hint="cs"/>
          <w:b/>
          <w:bCs/>
          <w:sz w:val="24"/>
          <w:szCs w:val="24"/>
          <w:rtl/>
          <w:lang w:val="en-US"/>
        </w:rPr>
        <w:t xml:space="preserve">    </w:t>
      </w:r>
      <w:r w:rsidRPr="00F233A3">
        <w:rPr>
          <w:rFonts w:asciiTheme="majorBidi" w:hAnsiTheme="majorBidi" w:cstheme="majorBidi"/>
          <w:b/>
          <w:bCs/>
          <w:sz w:val="24"/>
          <w:szCs w:val="24"/>
          <w:rtl/>
          <w:lang w:val="en-US"/>
        </w:rPr>
        <w:t xml:space="preserve">الإجابة على المسائل الواردة بالفقرة </w:t>
      </w:r>
      <w:r w:rsidRPr="00F233A3">
        <w:rPr>
          <w:rFonts w:asciiTheme="majorBidi" w:hAnsiTheme="majorBidi" w:cstheme="majorBidi" w:hint="cs"/>
          <w:b/>
          <w:bCs/>
          <w:sz w:val="24"/>
          <w:szCs w:val="24"/>
          <w:rtl/>
          <w:lang w:val="en-US"/>
        </w:rPr>
        <w:t>11</w:t>
      </w:r>
      <w:r w:rsidRPr="00F233A3">
        <w:rPr>
          <w:rFonts w:asciiTheme="majorBidi" w:hAnsiTheme="majorBidi" w:cstheme="majorBidi"/>
          <w:b/>
          <w:bCs/>
          <w:sz w:val="24"/>
          <w:szCs w:val="24"/>
          <w:rtl/>
          <w:lang w:val="en-US"/>
        </w:rPr>
        <w:t xml:space="preserve"> من قائمة </w:t>
      </w:r>
      <w:r w:rsidRPr="00F233A3">
        <w:rPr>
          <w:rFonts w:asciiTheme="majorBidi" w:hAnsiTheme="majorBidi" w:cstheme="majorBidi" w:hint="cs"/>
          <w:b/>
          <w:bCs/>
          <w:sz w:val="24"/>
          <w:szCs w:val="24"/>
          <w:rtl/>
          <w:lang w:val="en-US"/>
        </w:rPr>
        <w:t>المسائل</w:t>
      </w:r>
    </w:p>
    <w:p w14:paraId="345F2812" w14:textId="77777777" w:rsidR="005051B7" w:rsidRPr="00F233A3" w:rsidRDefault="005051B7" w:rsidP="005051B7">
      <w:pPr>
        <w:bidi/>
        <w:spacing w:line="360" w:lineRule="auto"/>
        <w:ind w:right="1134"/>
        <w:jc w:val="both"/>
        <w:rPr>
          <w:rFonts w:asciiTheme="majorBidi" w:hAnsiTheme="majorBidi" w:cstheme="majorBidi"/>
          <w:b/>
          <w:bCs/>
          <w:sz w:val="24"/>
          <w:szCs w:val="24"/>
          <w:rtl/>
        </w:rPr>
      </w:pPr>
      <w:r w:rsidRPr="00F233A3">
        <w:rPr>
          <w:rFonts w:asciiTheme="majorBidi" w:hAnsiTheme="majorBidi" w:cstheme="majorBidi" w:hint="cs"/>
          <w:b/>
          <w:bCs/>
          <w:sz w:val="24"/>
          <w:szCs w:val="24"/>
          <w:rtl/>
        </w:rPr>
        <w:t xml:space="preserve">    (</w:t>
      </w:r>
      <w:r w:rsidRPr="00F233A3">
        <w:rPr>
          <w:rFonts w:asciiTheme="majorBidi" w:hAnsiTheme="majorBidi" w:cstheme="majorBidi"/>
          <w:b/>
          <w:bCs/>
          <w:sz w:val="24"/>
          <w:szCs w:val="24"/>
          <w:rtl/>
        </w:rPr>
        <w:t>تدريب أعوان إنفاذ القانون وأعوان السجون</w:t>
      </w:r>
      <w:r w:rsidRPr="00F233A3">
        <w:rPr>
          <w:rFonts w:asciiTheme="majorBidi" w:hAnsiTheme="majorBidi" w:cstheme="majorBidi" w:hint="cs"/>
          <w:b/>
          <w:bCs/>
          <w:sz w:val="24"/>
          <w:szCs w:val="24"/>
          <w:rtl/>
        </w:rPr>
        <w:t xml:space="preserve"> في المجالات المتعلقة باتفاقية مناهضة التعذيب)</w:t>
      </w:r>
    </w:p>
    <w:p w14:paraId="41910671" w14:textId="77777777" w:rsidR="005051B7" w:rsidRPr="00F233A3" w:rsidRDefault="005051B7" w:rsidP="005051B7">
      <w:pPr>
        <w:bidi/>
        <w:spacing w:line="360" w:lineRule="auto"/>
        <w:ind w:right="1134"/>
        <w:jc w:val="both"/>
        <w:rPr>
          <w:rFonts w:asciiTheme="majorBidi" w:hAnsiTheme="majorBidi" w:cstheme="majorBidi"/>
          <w:b/>
          <w:bCs/>
          <w:sz w:val="24"/>
          <w:szCs w:val="24"/>
          <w:rtl/>
        </w:rPr>
      </w:pPr>
      <w:r w:rsidRPr="00F233A3">
        <w:rPr>
          <w:rFonts w:asciiTheme="majorBidi" w:hAnsiTheme="majorBidi" w:cstheme="majorBidi" w:hint="cs"/>
          <w:b/>
          <w:bCs/>
          <w:sz w:val="24"/>
          <w:szCs w:val="24"/>
          <w:rtl/>
        </w:rPr>
        <w:t xml:space="preserve">   1. في مجال احترام حقوق الإنسان بما في ذلك مناهضة التعذيب</w:t>
      </w:r>
    </w:p>
    <w:p w14:paraId="73B0F6F6" w14:textId="77777777" w:rsidR="005051B7" w:rsidRPr="002F2260" w:rsidRDefault="005051B7" w:rsidP="004E36B9">
      <w:pPr>
        <w:pStyle w:val="SingleTxtGA"/>
        <w:numPr>
          <w:ilvl w:val="0"/>
          <w:numId w:val="37"/>
        </w:numPr>
        <w:suppressAutoHyphens/>
        <w:spacing w:line="240" w:lineRule="atLeast"/>
        <w:ind w:left="1134" w:right="1134" w:firstLine="0"/>
        <w:jc w:val="both"/>
        <w:rPr>
          <w:rFonts w:asciiTheme="majorBidi" w:hAnsiTheme="majorBidi" w:cstheme="majorBidi"/>
          <w:strike/>
          <w:spacing w:val="-4"/>
          <w:kern w:val="14"/>
          <w:szCs w:val="20"/>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فيما يتعلق بتكوين الإطارات والأعوان الراجعين بالنظر إلى وزارة الداخلية</w:t>
      </w:r>
      <w:r w:rsidRPr="002F2260">
        <w:rPr>
          <w:rFonts w:asciiTheme="majorBidi" w:hAnsiTheme="majorBidi" w:cstheme="majorBidi" w:hint="cs"/>
          <w:b/>
          <w:bCs/>
          <w:spacing w:val="-4"/>
          <w:kern w:val="14"/>
          <w:szCs w:val="20"/>
          <w:rtl/>
          <w:lang w:bidi="ar-TN"/>
        </w:rPr>
        <w:t>،</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يتم على مستوى مدارس قوات الأمن الداخلي إدراج مادة حقوق الإنسان ضمن برامج التكوين</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بما في ذلك كل ما يتعلق بمنع التعذيب وسوء المعاملة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ويبلغ عدد ساعات تدريس المادة المذكورة (60 ساعة) بالنسبة للتكوين الأساسي </w:t>
      </w:r>
      <w:r w:rsidRPr="002F2260">
        <w:rPr>
          <w:rFonts w:asciiTheme="majorBidi" w:hAnsiTheme="majorBidi" w:cstheme="majorBidi" w:hint="cs"/>
          <w:spacing w:val="-4"/>
          <w:kern w:val="14"/>
          <w:szCs w:val="20"/>
          <w:rtl/>
          <w:lang w:bidi="ar-TN"/>
        </w:rPr>
        <w:t xml:space="preserve">ومن 4 إلى 14 </w:t>
      </w:r>
      <w:r w:rsidRPr="002F2260">
        <w:rPr>
          <w:rFonts w:asciiTheme="majorBidi" w:hAnsiTheme="majorBidi" w:cstheme="majorBidi"/>
          <w:spacing w:val="-4"/>
          <w:kern w:val="14"/>
          <w:szCs w:val="20"/>
          <w:rtl/>
          <w:lang w:bidi="ar-TN"/>
        </w:rPr>
        <w:t>ساعة حسب الفئة المستهدفة وموضوع التربص</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بالنسبة للتكوين المستمر</w:t>
      </w:r>
      <w:r w:rsidRPr="002F2260">
        <w:rPr>
          <w:rFonts w:asciiTheme="majorBidi" w:hAnsiTheme="majorBidi" w:cstheme="majorBidi" w:hint="cs"/>
          <w:spacing w:val="-4"/>
          <w:kern w:val="14"/>
          <w:szCs w:val="20"/>
          <w:rtl/>
          <w:lang w:bidi="ar-TN"/>
        </w:rPr>
        <w:t>. واستفاد من العروض المقدمة في مجال حقوق الإنسان خلال</w:t>
      </w:r>
      <w:r w:rsidRPr="002F2260">
        <w:rPr>
          <w:rFonts w:asciiTheme="majorBidi" w:hAnsiTheme="majorBidi" w:cstheme="majorBidi"/>
          <w:spacing w:val="-4"/>
          <w:kern w:val="14"/>
          <w:szCs w:val="20"/>
          <w:rtl/>
          <w:lang w:bidi="ar-TN"/>
        </w:rPr>
        <w:t xml:space="preserve"> الفترة الممتدة من </w:t>
      </w:r>
      <w:r w:rsidRPr="002F2260">
        <w:rPr>
          <w:rFonts w:asciiTheme="majorBidi" w:hAnsiTheme="majorBidi" w:cstheme="majorBidi" w:hint="cs"/>
          <w:spacing w:val="-4"/>
          <w:kern w:val="14"/>
          <w:szCs w:val="20"/>
          <w:rtl/>
          <w:lang w:bidi="ar-TN"/>
        </w:rPr>
        <w:t>جانفي</w:t>
      </w:r>
      <w:r w:rsidRPr="002F2260">
        <w:rPr>
          <w:rFonts w:asciiTheme="majorBidi" w:hAnsiTheme="majorBidi" w:cstheme="majorBidi"/>
          <w:spacing w:val="-4"/>
          <w:kern w:val="14"/>
          <w:szCs w:val="20"/>
          <w:rtl/>
          <w:lang w:bidi="ar-TN"/>
        </w:rPr>
        <w:t xml:space="preserve">2023 الى أكتوبر </w:t>
      </w:r>
      <w:r w:rsidRPr="002F2260">
        <w:rPr>
          <w:rFonts w:asciiTheme="majorBidi" w:hAnsiTheme="majorBidi" w:cstheme="majorBidi" w:hint="cs"/>
          <w:spacing w:val="-4"/>
          <w:kern w:val="14"/>
          <w:szCs w:val="20"/>
          <w:rtl/>
          <w:lang w:bidi="ar-TN"/>
        </w:rPr>
        <w:t>2024: 451</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 xml:space="preserve">عونا من </w:t>
      </w:r>
      <w:r w:rsidRPr="002F2260">
        <w:rPr>
          <w:rFonts w:asciiTheme="majorBidi" w:hAnsiTheme="majorBidi" w:cstheme="majorBidi"/>
          <w:spacing w:val="-4"/>
          <w:kern w:val="14"/>
          <w:szCs w:val="20"/>
          <w:rtl/>
          <w:lang w:bidi="ar-TN"/>
        </w:rPr>
        <w:t>قوات الامن الداخلي</w:t>
      </w:r>
      <w:r w:rsidRPr="002F2260">
        <w:rPr>
          <w:rFonts w:asciiTheme="majorBidi" w:hAnsiTheme="majorBidi" w:cstheme="majorBidi" w:hint="cs"/>
          <w:spacing w:val="-4"/>
          <w:kern w:val="14"/>
          <w:szCs w:val="20"/>
          <w:rtl/>
          <w:lang w:bidi="ar-TN"/>
        </w:rPr>
        <w:t xml:space="preserve"> من مختلف الرتب</w:t>
      </w:r>
      <w:r w:rsidRPr="002F2260">
        <w:rPr>
          <w:rFonts w:asciiTheme="majorBidi" w:hAnsiTheme="majorBidi" w:cstheme="majorBidi"/>
          <w:spacing w:val="-4"/>
          <w:kern w:val="14"/>
          <w:szCs w:val="20"/>
          <w:rtl/>
          <w:lang w:bidi="ar-TN"/>
        </w:rPr>
        <w:t>.</w:t>
      </w:r>
    </w:p>
    <w:p w14:paraId="66FF3A5E" w14:textId="77777777" w:rsidR="005051B7" w:rsidRPr="002F2260" w:rsidRDefault="005051B7" w:rsidP="004E36B9">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وفي نفس السياق، أنجزت وزارة الداخلية، دليلا عمليا</w:t>
      </w:r>
      <w:r w:rsidRPr="002F2260">
        <w:rPr>
          <w:rFonts w:asciiTheme="majorBidi" w:hAnsiTheme="majorBidi" w:cstheme="majorBidi"/>
          <w:spacing w:val="-4"/>
          <w:kern w:val="14"/>
          <w:szCs w:val="20"/>
          <w:rtl/>
          <w:lang w:bidi="ar-TN"/>
        </w:rPr>
        <w:t xml:space="preserve"> حول </w:t>
      </w:r>
      <w:proofErr w:type="spellStart"/>
      <w:r w:rsidRPr="002F2260">
        <w:rPr>
          <w:rFonts w:asciiTheme="majorBidi" w:hAnsiTheme="majorBidi" w:cstheme="majorBidi"/>
          <w:spacing w:val="-4"/>
          <w:kern w:val="14"/>
          <w:szCs w:val="20"/>
          <w:rtl/>
          <w:lang w:bidi="ar-TN"/>
        </w:rPr>
        <w:t>الاخلالات</w:t>
      </w:r>
      <w:proofErr w:type="spellEnd"/>
      <w:r w:rsidRPr="002F2260">
        <w:rPr>
          <w:rFonts w:asciiTheme="majorBidi" w:hAnsiTheme="majorBidi" w:cstheme="majorBidi"/>
          <w:spacing w:val="-4"/>
          <w:kern w:val="14"/>
          <w:szCs w:val="20"/>
          <w:rtl/>
          <w:lang w:bidi="ar-TN"/>
        </w:rPr>
        <w:t xml:space="preserve"> السلوكية والمهنية في المجال العدلي وكيفية تلافيها</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موجه الى الحلقات القيادية والعاملين في </w:t>
      </w:r>
      <w:r w:rsidRPr="002F2260">
        <w:rPr>
          <w:rFonts w:asciiTheme="majorBidi" w:hAnsiTheme="majorBidi" w:cstheme="majorBidi" w:hint="cs"/>
          <w:spacing w:val="-4"/>
          <w:kern w:val="14"/>
          <w:szCs w:val="20"/>
          <w:rtl/>
          <w:lang w:bidi="ar-TN"/>
        </w:rPr>
        <w:t>ال</w:t>
      </w:r>
      <w:r w:rsidRPr="002F2260">
        <w:rPr>
          <w:rFonts w:asciiTheme="majorBidi" w:hAnsiTheme="majorBidi" w:cstheme="majorBidi"/>
          <w:spacing w:val="-4"/>
          <w:kern w:val="14"/>
          <w:szCs w:val="20"/>
          <w:rtl/>
          <w:lang w:bidi="ar-TN"/>
        </w:rPr>
        <w:t>مجال العدلي</w:t>
      </w:r>
      <w:r w:rsidRPr="002F2260">
        <w:rPr>
          <w:rFonts w:asciiTheme="majorBidi" w:hAnsiTheme="majorBidi" w:cstheme="majorBidi" w:hint="cs"/>
          <w:spacing w:val="-4"/>
          <w:kern w:val="14"/>
          <w:szCs w:val="20"/>
          <w:rtl/>
          <w:lang w:bidi="ar-TN"/>
        </w:rPr>
        <w:t>، فضلا عن إنجاز</w:t>
      </w:r>
      <w:r w:rsidRPr="002F2260">
        <w:rPr>
          <w:rFonts w:asciiTheme="majorBidi" w:hAnsiTheme="majorBidi" w:cstheme="majorBidi"/>
          <w:spacing w:val="-4"/>
          <w:kern w:val="14"/>
          <w:szCs w:val="20"/>
          <w:rtl/>
          <w:lang w:bidi="ar-TN"/>
        </w:rPr>
        <w:t xml:space="preserve"> حقائب بيداغوجية في مجالات الاحتفاظ</w:t>
      </w:r>
      <w:r w:rsidRPr="002F2260">
        <w:rPr>
          <w:rFonts w:asciiTheme="majorBidi" w:hAnsiTheme="majorBidi" w:cstheme="majorBidi" w:hint="cs"/>
          <w:spacing w:val="-4"/>
          <w:kern w:val="14"/>
          <w:szCs w:val="20"/>
          <w:rtl/>
          <w:lang w:bidi="ar-TN"/>
        </w:rPr>
        <w:t xml:space="preserve"> ومناهضة </w:t>
      </w:r>
      <w:r w:rsidRPr="002F2260">
        <w:rPr>
          <w:rFonts w:asciiTheme="majorBidi" w:hAnsiTheme="majorBidi" w:cstheme="majorBidi"/>
          <w:spacing w:val="-4"/>
          <w:kern w:val="14"/>
          <w:szCs w:val="20"/>
          <w:rtl/>
          <w:lang w:bidi="ar-TN"/>
        </w:rPr>
        <w:t>العنف ضدّ المرأة والطفل</w:t>
      </w:r>
      <w:r w:rsidRPr="002F2260">
        <w:rPr>
          <w:rFonts w:asciiTheme="majorBidi" w:hAnsiTheme="majorBidi" w:cstheme="majorBidi" w:hint="cs"/>
          <w:spacing w:val="-4"/>
          <w:kern w:val="14"/>
          <w:szCs w:val="20"/>
          <w:rtl/>
          <w:lang w:bidi="ar-TN"/>
        </w:rPr>
        <w:t xml:space="preserve"> ومكافحة</w:t>
      </w:r>
      <w:r w:rsidRPr="002F2260">
        <w:rPr>
          <w:rFonts w:asciiTheme="majorBidi" w:hAnsiTheme="majorBidi" w:cstheme="majorBidi"/>
          <w:spacing w:val="-4"/>
          <w:kern w:val="14"/>
          <w:szCs w:val="20"/>
          <w:rtl/>
          <w:lang w:bidi="ar-TN"/>
        </w:rPr>
        <w:t xml:space="preserve"> الاتجار بالأشخاص</w:t>
      </w:r>
      <w:r w:rsidRPr="002F2260">
        <w:rPr>
          <w:rFonts w:asciiTheme="majorBidi" w:hAnsiTheme="majorBidi" w:cstheme="majorBidi" w:hint="cs"/>
          <w:spacing w:val="-4"/>
          <w:kern w:val="14"/>
          <w:szCs w:val="20"/>
          <w:rtl/>
          <w:lang w:bidi="ar-TN"/>
        </w:rPr>
        <w:t>.</w:t>
      </w:r>
    </w:p>
    <w:p w14:paraId="0ABF5E21" w14:textId="77777777" w:rsidR="005051B7" w:rsidRPr="002F2260" w:rsidRDefault="005051B7" w:rsidP="004E36B9">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وفيما يتعلق </w:t>
      </w:r>
      <w:r w:rsidRPr="002F2260">
        <w:rPr>
          <w:rFonts w:asciiTheme="majorBidi" w:eastAsia="Calibri" w:hAnsiTheme="majorBidi" w:cstheme="majorBidi"/>
          <w:spacing w:val="-4"/>
          <w:kern w:val="14"/>
          <w:szCs w:val="20"/>
          <w:rtl/>
          <w:lang w:bidi="ar-TN"/>
        </w:rPr>
        <w:t>بتكوين القضاة</w:t>
      </w:r>
      <w:r w:rsidRPr="002F2260">
        <w:rPr>
          <w:rFonts w:asciiTheme="majorBidi" w:eastAsia="Calibri" w:hAnsiTheme="majorBidi" w:cstheme="majorBidi" w:hint="cs"/>
          <w:b/>
          <w:bCs/>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 xml:space="preserve">يتم </w:t>
      </w:r>
      <w:r w:rsidRPr="002F2260">
        <w:rPr>
          <w:rFonts w:asciiTheme="majorBidi" w:eastAsia="Calibri" w:hAnsiTheme="majorBidi" w:cstheme="majorBidi"/>
          <w:spacing w:val="-4"/>
          <w:kern w:val="14"/>
          <w:szCs w:val="20"/>
          <w:rtl/>
          <w:lang w:bidi="ar-TN"/>
        </w:rPr>
        <w:t>على مستوى التكوين الأساسي للملحقين القضائيين</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hint="cs"/>
          <w:b/>
          <w:b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التعرض لجريمة التعذيب ضمن عدد من الوحدات </w:t>
      </w:r>
      <w:r w:rsidRPr="002F2260">
        <w:rPr>
          <w:rFonts w:asciiTheme="majorBidi" w:hAnsiTheme="majorBidi" w:cstheme="majorBidi"/>
          <w:spacing w:val="-4"/>
          <w:kern w:val="14"/>
          <w:szCs w:val="20"/>
          <w:rtl/>
          <w:lang w:bidi="ar-TN"/>
        </w:rPr>
        <w:t>التكوينية</w:t>
      </w:r>
      <w:r w:rsidRPr="002F2260">
        <w:rPr>
          <w:rFonts w:asciiTheme="majorBidi" w:eastAsia="Calibri" w:hAnsiTheme="majorBidi" w:cstheme="majorBidi"/>
          <w:spacing w:val="-4"/>
          <w:kern w:val="14"/>
          <w:szCs w:val="20"/>
          <w:rtl/>
          <w:lang w:bidi="ar-TN"/>
        </w:rPr>
        <w:t xml:space="preserve"> المتعلقة بحقوق الإنسان والنيابة العمومية والتحقيق.</w:t>
      </w:r>
      <w:r w:rsidRPr="002F2260">
        <w:rPr>
          <w:rFonts w:asciiTheme="majorBidi" w:eastAsia="Calibri" w:hAnsiTheme="majorBidi" w:cstheme="majorBidi" w:hint="cs"/>
          <w:b/>
          <w:bCs/>
          <w:spacing w:val="-4"/>
          <w:kern w:val="14"/>
          <w:szCs w:val="20"/>
          <w:rtl/>
          <w:lang w:bidi="ar-TN"/>
        </w:rPr>
        <w:t xml:space="preserve"> </w:t>
      </w:r>
      <w:r w:rsidRPr="002F2260">
        <w:rPr>
          <w:rFonts w:asciiTheme="majorBidi" w:eastAsia="Calibri" w:hAnsiTheme="majorBidi" w:cstheme="majorBidi"/>
          <w:spacing w:val="-4"/>
          <w:kern w:val="14"/>
          <w:szCs w:val="20"/>
          <w:rtl/>
          <w:lang w:bidi="ar-TN"/>
        </w:rPr>
        <w:t>كما يتلقى الملحقون القضائيون خلال سنتهم الأولى عدد</w:t>
      </w:r>
      <w:r w:rsidRPr="002F2260">
        <w:rPr>
          <w:rFonts w:asciiTheme="majorBidi" w:eastAsia="Calibri" w:hAnsiTheme="majorBidi" w:cstheme="majorBidi" w:hint="cs"/>
          <w:spacing w:val="-4"/>
          <w:kern w:val="14"/>
          <w:szCs w:val="20"/>
          <w:rtl/>
          <w:lang w:bidi="ar-TN"/>
        </w:rPr>
        <w:t>ا</w:t>
      </w:r>
      <w:r w:rsidRPr="002F2260">
        <w:rPr>
          <w:rFonts w:asciiTheme="majorBidi" w:eastAsia="Calibri" w:hAnsiTheme="majorBidi" w:cstheme="majorBidi"/>
          <w:spacing w:val="-4"/>
          <w:kern w:val="14"/>
          <w:szCs w:val="20"/>
          <w:rtl/>
          <w:lang w:bidi="ar-TN"/>
        </w:rPr>
        <w:t xml:space="preserve"> من المحاضرات حول آليات التصدي لجريمة التعذيب</w:t>
      </w:r>
      <w:r w:rsidRPr="002F2260">
        <w:rPr>
          <w:rFonts w:asciiTheme="majorBidi" w:eastAsia="Calibri" w:hAnsiTheme="majorBidi" w:cstheme="majorBidi" w:hint="cs"/>
          <w:spacing w:val="-4"/>
          <w:kern w:val="14"/>
          <w:szCs w:val="20"/>
          <w:rtl/>
          <w:lang w:bidi="ar-TN"/>
        </w:rPr>
        <w:t xml:space="preserve"> و</w:t>
      </w:r>
      <w:r w:rsidRPr="002F2260">
        <w:rPr>
          <w:rFonts w:asciiTheme="majorBidi" w:eastAsia="Calibri" w:hAnsiTheme="majorBidi" w:cstheme="majorBidi"/>
          <w:spacing w:val="-4"/>
          <w:kern w:val="14"/>
          <w:szCs w:val="20"/>
          <w:rtl/>
          <w:lang w:bidi="ar-TN"/>
        </w:rPr>
        <w:t xml:space="preserve">حول عمل الهيئة الوطنية </w:t>
      </w:r>
      <w:r w:rsidRPr="002F2260">
        <w:rPr>
          <w:rFonts w:asciiTheme="majorBidi" w:eastAsia="Calibri" w:hAnsiTheme="majorBidi" w:cstheme="majorBidi" w:hint="cs"/>
          <w:spacing w:val="-4"/>
          <w:kern w:val="14"/>
          <w:szCs w:val="20"/>
          <w:rtl/>
          <w:lang w:bidi="ar-TN"/>
        </w:rPr>
        <w:t>للوقاية من</w:t>
      </w:r>
      <w:r w:rsidRPr="002F2260">
        <w:rPr>
          <w:rFonts w:asciiTheme="majorBidi" w:eastAsia="Calibri" w:hAnsiTheme="majorBidi" w:cstheme="majorBidi"/>
          <w:spacing w:val="-4"/>
          <w:kern w:val="14"/>
          <w:szCs w:val="20"/>
          <w:rtl/>
          <w:lang w:bidi="ar-TN"/>
        </w:rPr>
        <w:t xml:space="preserve"> التعذيب.</w:t>
      </w:r>
      <w:r w:rsidRPr="002F2260">
        <w:rPr>
          <w:rFonts w:asciiTheme="majorBidi" w:eastAsia="Calibri" w:hAnsiTheme="majorBidi" w:cstheme="majorBidi" w:hint="cs"/>
          <w:spacing w:val="-4"/>
          <w:kern w:val="14"/>
          <w:szCs w:val="20"/>
          <w:rtl/>
          <w:lang w:bidi="ar-TN"/>
        </w:rPr>
        <w:t xml:space="preserve"> </w:t>
      </w:r>
    </w:p>
    <w:p w14:paraId="6A8ADC19" w14:textId="77777777" w:rsidR="005051B7" w:rsidRPr="002F2260" w:rsidRDefault="005051B7" w:rsidP="004E36B9">
      <w:pPr>
        <w:pStyle w:val="SingleTxtGA"/>
        <w:numPr>
          <w:ilvl w:val="0"/>
          <w:numId w:val="37"/>
        </w:numPr>
        <w:suppressAutoHyphens/>
        <w:spacing w:line="240" w:lineRule="atLeast"/>
        <w:ind w:left="1134" w:right="1134" w:firstLine="0"/>
        <w:jc w:val="both"/>
        <w:rPr>
          <w:rFonts w:asciiTheme="majorBidi" w:eastAsia="Calibri" w:hAnsiTheme="majorBidi" w:cstheme="majorBidi"/>
          <w:b/>
          <w:bCs/>
          <w:strike/>
          <w:spacing w:val="-4"/>
          <w:kern w:val="14"/>
          <w:szCs w:val="20"/>
          <w:lang w:bidi="ar-TN"/>
        </w:rPr>
      </w:pPr>
      <w:r w:rsidRPr="002F2260">
        <w:rPr>
          <w:rFonts w:asciiTheme="majorBidi" w:eastAsia="Calibri" w:hAnsiTheme="majorBidi" w:cstheme="majorBidi" w:hint="cs"/>
          <w:spacing w:val="-4"/>
          <w:kern w:val="14"/>
          <w:szCs w:val="20"/>
          <w:rtl/>
          <w:lang w:bidi="ar-TN"/>
        </w:rPr>
        <w:t xml:space="preserve">  وفي نفس السياق، تم خلال</w:t>
      </w:r>
      <w:r w:rsidRPr="002F2260">
        <w:rPr>
          <w:rFonts w:asciiTheme="majorBidi" w:eastAsia="Calibri" w:hAnsiTheme="majorBidi" w:cstheme="majorBidi"/>
          <w:spacing w:val="-4"/>
          <w:kern w:val="14"/>
          <w:szCs w:val="20"/>
          <w:lang w:bidi="ar-TN"/>
        </w:rPr>
        <w:t xml:space="preserve"> </w:t>
      </w:r>
      <w:r w:rsidRPr="002F2260">
        <w:rPr>
          <w:rFonts w:asciiTheme="majorBidi" w:eastAsia="Calibri" w:hAnsiTheme="majorBidi" w:cstheme="majorBidi"/>
          <w:spacing w:val="-4"/>
          <w:kern w:val="14"/>
          <w:szCs w:val="20"/>
          <w:rtl/>
          <w:lang w:bidi="ar-TN"/>
        </w:rPr>
        <w:t>السنوات من 2017 إلى 2022</w:t>
      </w:r>
      <w:r w:rsidRPr="002F2260">
        <w:rPr>
          <w:rFonts w:asciiTheme="majorBidi" w:eastAsia="Calibri" w:hAnsiTheme="majorBidi" w:cstheme="majorBidi" w:hint="cs"/>
          <w:spacing w:val="-4"/>
          <w:kern w:val="14"/>
          <w:szCs w:val="20"/>
          <w:rtl/>
          <w:lang w:bidi="ar-TN"/>
        </w:rPr>
        <w:t xml:space="preserve"> تخصيص عدد من مذكرات ختم البحث (الملحقين القضائيين) حول عدة محاور تتصل بجريمة التعذيب على غرار</w:t>
      </w:r>
      <w:r w:rsidRPr="002F2260">
        <w:rPr>
          <w:rFonts w:asciiTheme="majorBidi" w:eastAsia="Calibri" w:hAnsiTheme="majorBidi" w:cstheme="majorBidi"/>
          <w:spacing w:val="-4"/>
          <w:kern w:val="14"/>
          <w:szCs w:val="20"/>
          <w:rtl/>
          <w:lang w:bidi="ar-TN"/>
        </w:rPr>
        <w:t xml:space="preserve"> "إجراءات التتبع </w:t>
      </w:r>
      <w:r w:rsidRPr="002F2260">
        <w:rPr>
          <w:rFonts w:asciiTheme="majorBidi" w:eastAsia="Calibri" w:hAnsiTheme="majorBidi" w:cstheme="majorBidi" w:hint="cs"/>
          <w:spacing w:val="-4"/>
          <w:kern w:val="14"/>
          <w:szCs w:val="20"/>
          <w:rtl/>
          <w:lang w:bidi="ar-TN"/>
        </w:rPr>
        <w:t>والتحقيق في</w:t>
      </w:r>
      <w:r w:rsidRPr="002F2260">
        <w:rPr>
          <w:rFonts w:asciiTheme="majorBidi" w:eastAsia="Calibri" w:hAnsiTheme="majorBidi" w:cstheme="majorBidi"/>
          <w:spacing w:val="-4"/>
          <w:kern w:val="14"/>
          <w:szCs w:val="20"/>
          <w:rtl/>
          <w:lang w:bidi="ar-TN"/>
        </w:rPr>
        <w:t xml:space="preserve"> جريمة التعذيب" و"التوثيق في جريمة التعذيب"</w:t>
      </w:r>
      <w:r w:rsidRPr="002F2260">
        <w:rPr>
          <w:rFonts w:asciiTheme="majorBidi" w:eastAsia="Calibri" w:hAnsiTheme="majorBidi" w:cstheme="majorBidi"/>
          <w:spacing w:val="-4"/>
          <w:kern w:val="14"/>
          <w:szCs w:val="20"/>
          <w:lang w:bidi="ar-TN"/>
        </w:rPr>
        <w:t xml:space="preserve"> </w:t>
      </w:r>
      <w:r w:rsidRPr="002F2260">
        <w:rPr>
          <w:rFonts w:asciiTheme="majorBidi" w:eastAsia="Calibri" w:hAnsiTheme="majorBidi" w:cstheme="majorBidi"/>
          <w:spacing w:val="-4"/>
          <w:kern w:val="14"/>
          <w:szCs w:val="20"/>
          <w:rtl/>
          <w:lang w:bidi="ar-TN"/>
        </w:rPr>
        <w:t xml:space="preserve">و </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جريمة التعذيب في القانون الدولي</w:t>
      </w:r>
      <w:r w:rsidRPr="002F2260">
        <w:rPr>
          <w:rFonts w:asciiTheme="majorBidi" w:eastAsia="Calibri" w:hAnsiTheme="majorBidi" w:cstheme="majorBidi" w:hint="cs"/>
          <w:spacing w:val="-4"/>
          <w:kern w:val="14"/>
          <w:szCs w:val="20"/>
          <w:rtl/>
          <w:lang w:bidi="ar-TN"/>
        </w:rPr>
        <w:t>" و</w:t>
      </w:r>
      <w:r w:rsidRPr="002F2260">
        <w:rPr>
          <w:rFonts w:asciiTheme="majorBidi" w:eastAsia="Calibri" w:hAnsiTheme="majorBidi" w:cstheme="majorBidi"/>
          <w:spacing w:val="-4"/>
          <w:kern w:val="14"/>
          <w:szCs w:val="20"/>
          <w:rtl/>
          <w:lang w:bidi="ar-TN"/>
        </w:rPr>
        <w:t xml:space="preserve">"حماية الضحية في جريمة التعذيب" و </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دور الطب الشرعي في إثبات جريمة التعذيب</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و "التعاطي القضائي مع جرائم التعذيب </w:t>
      </w:r>
      <w:r w:rsidRPr="002F2260">
        <w:rPr>
          <w:rFonts w:asciiTheme="majorBidi" w:eastAsia="Calibri" w:hAnsiTheme="majorBidi" w:cstheme="majorBidi" w:hint="cs"/>
          <w:spacing w:val="-4"/>
          <w:kern w:val="14"/>
          <w:szCs w:val="20"/>
          <w:rtl/>
          <w:lang w:bidi="ar-TN"/>
        </w:rPr>
        <w:t>وسوء المعاملة</w:t>
      </w:r>
      <w:r w:rsidRPr="002F2260">
        <w:rPr>
          <w:rFonts w:asciiTheme="majorBidi" w:eastAsia="Calibri" w:hAnsiTheme="majorBidi" w:cstheme="majorBidi"/>
          <w:spacing w:val="-4"/>
          <w:kern w:val="14"/>
          <w:szCs w:val="20"/>
          <w:rtl/>
          <w:lang w:bidi="ar-TN"/>
        </w:rPr>
        <w:t>".</w:t>
      </w:r>
      <w:r w:rsidRPr="002F2260">
        <w:rPr>
          <w:rFonts w:asciiTheme="majorBidi" w:eastAsia="Calibri" w:hAnsiTheme="majorBidi" w:cstheme="majorBidi"/>
          <w:strike/>
          <w:spacing w:val="-4"/>
          <w:kern w:val="14"/>
          <w:szCs w:val="20"/>
          <w:rtl/>
          <w:lang w:bidi="ar-TN"/>
        </w:rPr>
        <w:t xml:space="preserve"> </w:t>
      </w:r>
    </w:p>
    <w:p w14:paraId="6C2A8931"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eastAsia="Calibri" w:hAnsiTheme="majorBidi" w:cstheme="majorBidi"/>
          <w:b/>
          <w:bCs/>
          <w:strike/>
          <w:spacing w:val="-4"/>
          <w:kern w:val="14"/>
          <w:szCs w:val="20"/>
          <w:rtl/>
          <w:lang w:bidi="ar-TN"/>
        </w:rPr>
      </w:pPr>
      <w:r w:rsidRPr="002F2260">
        <w:rPr>
          <w:rFonts w:asciiTheme="majorBidi" w:eastAsia="Calibri" w:hAnsiTheme="majorBidi" w:cstheme="majorBidi" w:hint="cs"/>
          <w:spacing w:val="-4"/>
          <w:kern w:val="14"/>
          <w:szCs w:val="20"/>
          <w:rtl/>
          <w:lang w:bidi="ar-TN"/>
        </w:rPr>
        <w:t xml:space="preserve">  أمّا </w:t>
      </w:r>
      <w:r w:rsidRPr="002F2260">
        <w:rPr>
          <w:rFonts w:asciiTheme="majorBidi" w:eastAsia="Calibri" w:hAnsiTheme="majorBidi" w:cstheme="majorBidi"/>
          <w:spacing w:val="-4"/>
          <w:kern w:val="14"/>
          <w:szCs w:val="20"/>
          <w:rtl/>
          <w:lang w:bidi="ar-TN"/>
        </w:rPr>
        <w:t>على مستوى التكوين المستمر للقضاة</w:t>
      </w:r>
      <w:r w:rsidRPr="002F2260">
        <w:rPr>
          <w:rFonts w:asciiTheme="majorBidi" w:eastAsia="Calibri" w:hAnsiTheme="majorBidi" w:cstheme="majorBidi" w:hint="cs"/>
          <w:b/>
          <w:bCs/>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فلقد</w:t>
      </w:r>
      <w:r w:rsidRPr="002F2260">
        <w:rPr>
          <w:rFonts w:asciiTheme="majorBidi" w:eastAsia="Calibri" w:hAnsiTheme="majorBidi" w:cstheme="majorBidi" w:hint="cs"/>
          <w:b/>
          <w:b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شهدت الفترة من 2017 إلى 2023 تنظيم </w:t>
      </w:r>
      <w:r w:rsidRPr="002F2260">
        <w:rPr>
          <w:rFonts w:asciiTheme="majorBidi" w:eastAsia="Calibri" w:hAnsiTheme="majorBidi" w:cstheme="majorBidi" w:hint="cs"/>
          <w:spacing w:val="-4"/>
          <w:kern w:val="14"/>
          <w:szCs w:val="20"/>
          <w:rtl/>
          <w:lang w:bidi="ar-TN"/>
        </w:rPr>
        <w:t xml:space="preserve">عدة دورات تكوينية </w:t>
      </w:r>
      <w:r w:rsidRPr="002F2260">
        <w:rPr>
          <w:rFonts w:asciiTheme="majorBidi" w:eastAsia="Calibri" w:hAnsiTheme="majorBidi" w:cstheme="majorBidi"/>
          <w:spacing w:val="-4"/>
          <w:kern w:val="14"/>
          <w:szCs w:val="20"/>
          <w:rtl/>
          <w:lang w:bidi="ar-TN"/>
        </w:rPr>
        <w:t xml:space="preserve">استفاد </w:t>
      </w:r>
      <w:r w:rsidRPr="002F2260">
        <w:rPr>
          <w:rFonts w:asciiTheme="majorBidi" w:eastAsia="Calibri" w:hAnsiTheme="majorBidi" w:cstheme="majorBidi" w:hint="cs"/>
          <w:spacing w:val="-4"/>
          <w:kern w:val="14"/>
          <w:szCs w:val="20"/>
          <w:rtl/>
          <w:lang w:bidi="ar-TN"/>
        </w:rPr>
        <w:t>منها 127 قاض. كما تم في إطار التعاون الدولي</w:t>
      </w:r>
      <w:r w:rsidRPr="002F2260">
        <w:rPr>
          <w:rFonts w:asciiTheme="majorBidi" w:eastAsia="Calibri" w:hAnsiTheme="majorBidi" w:cstheme="majorBidi"/>
          <w:spacing w:val="-4"/>
          <w:kern w:val="14"/>
          <w:szCs w:val="20"/>
          <w:rtl/>
          <w:lang w:bidi="ar-EG"/>
        </w:rPr>
        <w:t xml:space="preserve"> إعداد "دليل التصدي لجريمة التعذيب في القانون التونسي"</w:t>
      </w:r>
      <w:r w:rsidRPr="002F2260">
        <w:rPr>
          <w:rFonts w:asciiTheme="majorBidi" w:eastAsia="Calibri" w:hAnsiTheme="majorBidi" w:cstheme="majorBidi" w:hint="cs"/>
          <w:spacing w:val="-4"/>
          <w:kern w:val="14"/>
          <w:szCs w:val="20"/>
          <w:rtl/>
          <w:lang w:bidi="ar-EG"/>
        </w:rPr>
        <w:t xml:space="preserve"> سنة 2018 واصدار </w:t>
      </w:r>
      <w:r w:rsidRPr="002F2260">
        <w:rPr>
          <w:rFonts w:asciiTheme="majorBidi" w:eastAsia="Calibri" w:hAnsiTheme="majorBidi" w:cstheme="majorBidi"/>
          <w:spacing w:val="-4"/>
          <w:kern w:val="14"/>
          <w:szCs w:val="20"/>
          <w:rtl/>
          <w:lang w:bidi="ar-EG"/>
        </w:rPr>
        <w:t>"دليل الاثبات الطبي الشرعي لجرائم التعذيب:</w:t>
      </w:r>
      <w:r w:rsidRPr="002F2260">
        <w:rPr>
          <w:rFonts w:asciiTheme="majorBidi" w:eastAsia="Calibri" w:hAnsiTheme="majorBidi" w:cstheme="majorBidi"/>
          <w:spacing w:val="-4"/>
          <w:kern w:val="14"/>
          <w:szCs w:val="20"/>
          <w:lang w:bidi="ar-EG"/>
        </w:rPr>
        <w:t xml:space="preserve"> </w:t>
      </w:r>
      <w:r w:rsidRPr="002F2260">
        <w:rPr>
          <w:rFonts w:asciiTheme="majorBidi" w:eastAsia="Calibri" w:hAnsiTheme="majorBidi" w:cstheme="majorBidi"/>
          <w:spacing w:val="-4"/>
          <w:kern w:val="14"/>
          <w:szCs w:val="20"/>
          <w:rtl/>
          <w:lang w:bidi="ar-EG"/>
        </w:rPr>
        <w:t>تطبيق</w:t>
      </w:r>
      <w:r w:rsidRPr="002F2260">
        <w:rPr>
          <w:rFonts w:asciiTheme="majorBidi" w:eastAsia="Calibri" w:hAnsiTheme="majorBidi" w:cstheme="majorBidi"/>
          <w:szCs w:val="20"/>
          <w:rtl/>
          <w:lang w:bidi="ar-EG"/>
        </w:rPr>
        <w:t xml:space="preserve"> برتوكول إسطنبول" </w:t>
      </w:r>
      <w:r w:rsidRPr="002F2260">
        <w:rPr>
          <w:rFonts w:asciiTheme="majorBidi" w:eastAsia="Calibri" w:hAnsiTheme="majorBidi" w:cstheme="majorBidi" w:hint="cs"/>
          <w:szCs w:val="20"/>
          <w:rtl/>
          <w:lang w:bidi="ar-EG"/>
        </w:rPr>
        <w:t>سنة 2019 وتوزيعهما</w:t>
      </w:r>
      <w:r w:rsidRPr="002F2260">
        <w:rPr>
          <w:rFonts w:asciiTheme="majorBidi" w:eastAsia="Calibri" w:hAnsiTheme="majorBidi" w:cstheme="majorBidi"/>
          <w:szCs w:val="20"/>
          <w:rtl/>
          <w:lang w:bidi="ar-EG"/>
        </w:rPr>
        <w:t xml:space="preserve"> على قضاة المادة الجزا</w:t>
      </w:r>
      <w:r w:rsidRPr="002F2260">
        <w:rPr>
          <w:rFonts w:asciiTheme="majorBidi" w:eastAsia="Calibri" w:hAnsiTheme="majorBidi" w:cstheme="majorBidi" w:hint="cs"/>
          <w:szCs w:val="20"/>
          <w:rtl/>
          <w:lang w:bidi="ar-EG"/>
        </w:rPr>
        <w:t>ئية.</w:t>
      </w:r>
    </w:p>
    <w:p w14:paraId="36DDFC09"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eastAsia="Calibri" w:hAnsiTheme="majorBidi" w:cstheme="majorBidi"/>
          <w:strike/>
          <w:spacing w:val="-4"/>
          <w:kern w:val="14"/>
          <w:szCs w:val="20"/>
          <w:lang w:bidi="ar-EG"/>
        </w:rPr>
      </w:pPr>
      <w:r w:rsidRPr="002F2260">
        <w:rPr>
          <w:rFonts w:asciiTheme="majorBidi" w:eastAsia="Calibri" w:hAnsiTheme="majorBidi" w:cstheme="majorBidi" w:hint="cs"/>
          <w:spacing w:val="-4"/>
          <w:kern w:val="14"/>
          <w:szCs w:val="20"/>
          <w:rtl/>
          <w:lang w:bidi="ar-EG"/>
        </w:rPr>
        <w:t xml:space="preserve">  و</w:t>
      </w:r>
      <w:r w:rsidRPr="002F2260">
        <w:rPr>
          <w:rFonts w:asciiTheme="majorBidi" w:eastAsia="Calibri" w:hAnsiTheme="majorBidi" w:cstheme="majorBidi"/>
          <w:spacing w:val="-4"/>
          <w:kern w:val="14"/>
          <w:szCs w:val="20"/>
          <w:rtl/>
          <w:lang w:bidi="ar-EG"/>
        </w:rPr>
        <w:t xml:space="preserve">فيما </w:t>
      </w:r>
      <w:r w:rsidRPr="002F2260">
        <w:rPr>
          <w:rFonts w:asciiTheme="majorBidi" w:eastAsia="Calibri" w:hAnsiTheme="majorBidi" w:cstheme="majorBidi"/>
          <w:spacing w:val="-4"/>
          <w:kern w:val="14"/>
          <w:szCs w:val="20"/>
          <w:rtl/>
          <w:lang w:bidi="ar-TN"/>
        </w:rPr>
        <w:t>يتعلق</w:t>
      </w:r>
      <w:r w:rsidRPr="002F2260">
        <w:rPr>
          <w:rFonts w:asciiTheme="majorBidi" w:eastAsia="Calibri" w:hAnsiTheme="majorBidi" w:cstheme="majorBidi"/>
          <w:spacing w:val="-4"/>
          <w:kern w:val="14"/>
          <w:szCs w:val="20"/>
          <w:rtl/>
          <w:lang w:bidi="ar-EG"/>
        </w:rPr>
        <w:t xml:space="preserve"> بتكوين إطارات وأعوان الهيئة العامة للسجون والإصلاح</w:t>
      </w:r>
      <w:r w:rsidRPr="002F2260">
        <w:rPr>
          <w:rFonts w:asciiTheme="majorBidi" w:eastAsia="Calibri" w:hAnsiTheme="majorBidi" w:cstheme="majorBidi" w:hint="cs"/>
          <w:spacing w:val="-4"/>
          <w:kern w:val="14"/>
          <w:szCs w:val="20"/>
          <w:rtl/>
          <w:lang w:bidi="ar-EG"/>
        </w:rPr>
        <w:t>، فيتم اعتماد</w:t>
      </w:r>
      <w:r w:rsidRPr="002F2260">
        <w:rPr>
          <w:rFonts w:asciiTheme="majorBidi" w:eastAsia="Calibri" w:hAnsiTheme="majorBidi" w:cstheme="majorBidi"/>
          <w:spacing w:val="-4"/>
          <w:kern w:val="14"/>
          <w:szCs w:val="20"/>
          <w:rtl/>
          <w:lang w:bidi="ar-EG"/>
        </w:rPr>
        <w:t xml:space="preserve"> برنامج للتكوين الأساسي والمستمر </w:t>
      </w:r>
      <w:r w:rsidRPr="002F2260">
        <w:rPr>
          <w:rFonts w:asciiTheme="majorBidi" w:eastAsia="Calibri" w:hAnsiTheme="majorBidi" w:cstheme="majorBidi" w:hint="cs"/>
          <w:spacing w:val="-4"/>
          <w:kern w:val="14"/>
          <w:szCs w:val="20"/>
          <w:rtl/>
          <w:lang w:bidi="ar-EG"/>
        </w:rPr>
        <w:t xml:space="preserve">يشمل كل </w:t>
      </w:r>
      <w:proofErr w:type="spellStart"/>
      <w:r w:rsidRPr="002F2260">
        <w:rPr>
          <w:rFonts w:asciiTheme="majorBidi" w:eastAsia="Calibri" w:hAnsiTheme="majorBidi" w:cstheme="majorBidi" w:hint="cs"/>
          <w:spacing w:val="-4"/>
          <w:kern w:val="14"/>
          <w:szCs w:val="20"/>
          <w:rtl/>
          <w:lang w:bidi="ar-EG"/>
        </w:rPr>
        <w:t>الإختصاصات</w:t>
      </w:r>
      <w:proofErr w:type="spellEnd"/>
      <w:r w:rsidRPr="002F2260">
        <w:rPr>
          <w:rFonts w:asciiTheme="majorBidi" w:eastAsia="Calibri" w:hAnsiTheme="majorBidi" w:cstheme="majorBidi" w:hint="cs"/>
          <w:spacing w:val="-4"/>
          <w:kern w:val="14"/>
          <w:szCs w:val="20"/>
          <w:rtl/>
          <w:lang w:bidi="ar-EG"/>
        </w:rPr>
        <w:t>، يتضمّن</w:t>
      </w:r>
      <w:r w:rsidRPr="002F2260">
        <w:rPr>
          <w:rFonts w:asciiTheme="majorBidi" w:eastAsia="Calibri" w:hAnsiTheme="majorBidi" w:cstheme="majorBidi"/>
          <w:spacing w:val="-4"/>
          <w:kern w:val="14"/>
          <w:szCs w:val="20"/>
          <w:rtl/>
          <w:lang w:bidi="ar-EG"/>
        </w:rPr>
        <w:t xml:space="preserve"> مادة "حقوق الإنسان والوقاية من التعذيب"</w:t>
      </w:r>
      <w:r w:rsidRPr="002F2260">
        <w:rPr>
          <w:rFonts w:asciiTheme="majorBidi" w:eastAsia="Calibri" w:hAnsiTheme="majorBidi" w:cstheme="majorBidi" w:hint="cs"/>
          <w:spacing w:val="-4"/>
          <w:kern w:val="14"/>
          <w:szCs w:val="20"/>
          <w:rtl/>
          <w:lang w:bidi="ar-EG"/>
        </w:rPr>
        <w:t>،</w:t>
      </w:r>
      <w:r w:rsidRPr="002F2260">
        <w:rPr>
          <w:rFonts w:asciiTheme="majorBidi" w:eastAsia="Calibri" w:hAnsiTheme="majorBidi" w:cstheme="majorBidi"/>
          <w:spacing w:val="-4"/>
          <w:kern w:val="14"/>
          <w:szCs w:val="20"/>
          <w:rtl/>
          <w:lang w:bidi="ar-EG"/>
        </w:rPr>
        <w:t xml:space="preserve"> </w:t>
      </w:r>
      <w:r w:rsidRPr="002F2260">
        <w:rPr>
          <w:rFonts w:asciiTheme="majorBidi" w:eastAsia="Calibri" w:hAnsiTheme="majorBidi" w:cstheme="majorBidi" w:hint="cs"/>
          <w:spacing w:val="-4"/>
          <w:kern w:val="14"/>
          <w:szCs w:val="20"/>
          <w:rtl/>
          <w:lang w:bidi="ar-EG"/>
        </w:rPr>
        <w:t>و</w:t>
      </w:r>
      <w:r w:rsidRPr="002F2260">
        <w:rPr>
          <w:rFonts w:asciiTheme="majorBidi" w:eastAsia="Calibri" w:hAnsiTheme="majorBidi" w:cstheme="majorBidi"/>
          <w:spacing w:val="-4"/>
          <w:kern w:val="14"/>
          <w:szCs w:val="20"/>
          <w:rtl/>
          <w:lang w:bidi="ar-EG"/>
        </w:rPr>
        <w:t xml:space="preserve">يتم تقديمه من </w:t>
      </w:r>
      <w:r w:rsidRPr="002F2260">
        <w:rPr>
          <w:rFonts w:asciiTheme="majorBidi" w:eastAsia="Calibri" w:hAnsiTheme="majorBidi" w:cstheme="majorBidi" w:hint="cs"/>
          <w:spacing w:val="-4"/>
          <w:kern w:val="14"/>
          <w:szCs w:val="20"/>
          <w:rtl/>
          <w:lang w:bidi="ar-EG"/>
        </w:rPr>
        <w:t>قبل</w:t>
      </w:r>
      <w:r w:rsidRPr="002F2260">
        <w:rPr>
          <w:rFonts w:asciiTheme="majorBidi" w:eastAsia="Calibri" w:hAnsiTheme="majorBidi" w:cstheme="majorBidi"/>
          <w:spacing w:val="-4"/>
          <w:kern w:val="14"/>
          <w:szCs w:val="20"/>
          <w:rtl/>
          <w:lang w:bidi="ar-EG"/>
        </w:rPr>
        <w:t xml:space="preserve"> الهيئة العامة للسجون والإصلاح ومن طرف الهيئات والجمعيات الرقابية بمقتضى اتفاقيات مبرمة في الغرض.</w:t>
      </w:r>
    </w:p>
    <w:p w14:paraId="7D1ABA03"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EG"/>
        </w:rPr>
      </w:pPr>
      <w:r w:rsidRPr="002F2260">
        <w:rPr>
          <w:rFonts w:asciiTheme="majorBidi" w:eastAsia="Calibri" w:hAnsiTheme="majorBidi" w:cstheme="majorBidi" w:hint="cs"/>
          <w:spacing w:val="-4"/>
          <w:kern w:val="14"/>
          <w:szCs w:val="20"/>
          <w:rtl/>
          <w:lang w:bidi="ar-EG"/>
        </w:rPr>
        <w:t xml:space="preserve">  وفي نفس السياق، تم </w:t>
      </w:r>
      <w:r w:rsidRPr="002F2260">
        <w:rPr>
          <w:rFonts w:asciiTheme="majorBidi" w:eastAsia="Calibri" w:hAnsiTheme="majorBidi" w:cstheme="majorBidi"/>
          <w:spacing w:val="-4"/>
          <w:kern w:val="14"/>
          <w:szCs w:val="20"/>
          <w:rtl/>
          <w:lang w:bidi="ar-EG"/>
        </w:rPr>
        <w:t xml:space="preserve">تشريك مجموعة من الإطارات والأعوان </w:t>
      </w:r>
      <w:r w:rsidRPr="002F2260">
        <w:rPr>
          <w:rFonts w:asciiTheme="majorBidi" w:eastAsia="Calibri" w:hAnsiTheme="majorBidi" w:cstheme="majorBidi" w:hint="cs"/>
          <w:spacing w:val="-4"/>
          <w:kern w:val="14"/>
          <w:szCs w:val="20"/>
          <w:rtl/>
          <w:lang w:bidi="ar-EG"/>
        </w:rPr>
        <w:t>ذوي ال</w:t>
      </w:r>
      <w:r w:rsidRPr="002F2260">
        <w:rPr>
          <w:rFonts w:asciiTheme="majorBidi" w:eastAsia="Calibri" w:hAnsiTheme="majorBidi" w:cstheme="majorBidi"/>
          <w:spacing w:val="-4"/>
          <w:kern w:val="14"/>
          <w:szCs w:val="20"/>
          <w:rtl/>
          <w:lang w:bidi="ar-EG"/>
        </w:rPr>
        <w:t xml:space="preserve">علاقة </w:t>
      </w:r>
      <w:r w:rsidRPr="002F2260">
        <w:rPr>
          <w:rFonts w:asciiTheme="majorBidi" w:eastAsia="Calibri" w:hAnsiTheme="majorBidi" w:cstheme="majorBidi" w:hint="cs"/>
          <w:spacing w:val="-4"/>
          <w:kern w:val="14"/>
          <w:szCs w:val="20"/>
          <w:rtl/>
          <w:lang w:bidi="ar-EG"/>
        </w:rPr>
        <w:t>ال</w:t>
      </w:r>
      <w:r w:rsidRPr="002F2260">
        <w:rPr>
          <w:rFonts w:asciiTheme="majorBidi" w:eastAsia="Calibri" w:hAnsiTheme="majorBidi" w:cstheme="majorBidi"/>
          <w:spacing w:val="-4"/>
          <w:kern w:val="14"/>
          <w:szCs w:val="20"/>
          <w:rtl/>
          <w:lang w:bidi="ar-EG"/>
        </w:rPr>
        <w:t>مباشرة مع المودعين في</w:t>
      </w:r>
      <w:r w:rsidRPr="002F2260">
        <w:rPr>
          <w:rFonts w:asciiTheme="majorBidi" w:eastAsia="Calibri" w:hAnsiTheme="majorBidi" w:cstheme="majorBidi" w:hint="cs"/>
          <w:spacing w:val="-4"/>
          <w:kern w:val="14"/>
          <w:szCs w:val="20"/>
          <w:rtl/>
          <w:lang w:bidi="ar-EG"/>
        </w:rPr>
        <w:t xml:space="preserve"> عدة دورات تكوينية</w:t>
      </w:r>
      <w:r w:rsidRPr="002F2260">
        <w:rPr>
          <w:rFonts w:asciiTheme="majorBidi" w:eastAsia="Calibri" w:hAnsiTheme="majorBidi" w:cstheme="majorBidi"/>
          <w:spacing w:val="-4"/>
          <w:kern w:val="14"/>
          <w:szCs w:val="20"/>
          <w:rtl/>
          <w:lang w:bidi="ar-EG"/>
        </w:rPr>
        <w:t xml:space="preserve"> </w:t>
      </w:r>
      <w:r w:rsidRPr="002F2260">
        <w:rPr>
          <w:rFonts w:asciiTheme="majorBidi" w:eastAsia="Calibri" w:hAnsiTheme="majorBidi" w:cstheme="majorBidi" w:hint="cs"/>
          <w:spacing w:val="-4"/>
          <w:kern w:val="14"/>
          <w:szCs w:val="20"/>
          <w:rtl/>
          <w:lang w:bidi="ar-EG"/>
        </w:rPr>
        <w:t>في الفترة الممتدة بين 2021 و2022 استفاد منها 387 عون وإطار، على غرار "قواعد بانكوك لمعاملة السجينات" و"</w:t>
      </w:r>
      <w:r w:rsidRPr="002F2260">
        <w:rPr>
          <w:rFonts w:asciiTheme="majorBidi" w:eastAsia="Calibri" w:hAnsiTheme="majorBidi" w:cstheme="majorBidi"/>
          <w:spacing w:val="-4"/>
          <w:kern w:val="14"/>
          <w:szCs w:val="20"/>
          <w:rtl/>
          <w:lang w:bidi="ar-EG"/>
        </w:rPr>
        <w:t xml:space="preserve"> </w:t>
      </w:r>
      <w:r w:rsidRPr="002F2260">
        <w:rPr>
          <w:rFonts w:asciiTheme="majorBidi" w:eastAsia="Calibri" w:hAnsiTheme="majorBidi" w:cstheme="majorBidi"/>
          <w:spacing w:val="-4"/>
          <w:kern w:val="14"/>
          <w:szCs w:val="20"/>
          <w:rtl/>
          <w:lang w:bidi="ar-TN"/>
        </w:rPr>
        <w:t xml:space="preserve">القواعد النموذجية الدنيا لمعاملة السجناء "قواعد </w:t>
      </w:r>
      <w:proofErr w:type="spellStart"/>
      <w:r w:rsidRPr="002F2260">
        <w:rPr>
          <w:rFonts w:asciiTheme="majorBidi" w:eastAsia="Calibri" w:hAnsiTheme="majorBidi" w:cstheme="majorBidi"/>
          <w:spacing w:val="-4"/>
          <w:kern w:val="14"/>
          <w:szCs w:val="20"/>
          <w:rtl/>
          <w:lang w:bidi="ar-TN"/>
        </w:rPr>
        <w:t>نيسلون</w:t>
      </w:r>
      <w:proofErr w:type="spellEnd"/>
      <w:r w:rsidRPr="002F2260">
        <w:rPr>
          <w:rFonts w:asciiTheme="majorBidi" w:eastAsia="Calibri" w:hAnsiTheme="majorBidi" w:cstheme="majorBidi"/>
          <w:spacing w:val="-4"/>
          <w:kern w:val="14"/>
          <w:szCs w:val="20"/>
          <w:rtl/>
          <w:lang w:bidi="ar-TN"/>
        </w:rPr>
        <w:t xml:space="preserve"> مانديلا"</w:t>
      </w: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hint="cs"/>
          <w:spacing w:val="-4"/>
          <w:kern w:val="14"/>
          <w:szCs w:val="20"/>
          <w:rtl/>
          <w:lang w:bidi="ar-EG"/>
        </w:rPr>
        <w:t>و</w:t>
      </w:r>
      <w:r w:rsidRPr="002F2260">
        <w:rPr>
          <w:rFonts w:asciiTheme="majorBidi" w:eastAsia="Calibri" w:hAnsiTheme="majorBidi" w:cstheme="majorBidi"/>
          <w:spacing w:val="-4"/>
          <w:kern w:val="14"/>
          <w:szCs w:val="20"/>
          <w:rtl/>
          <w:lang w:bidi="ar-EG"/>
        </w:rPr>
        <w:t>"محتوى الاتفاقية الدولية لحقوق الطفل وآليات تفعيلها بمؤسسات إيواء الأطفال في نزاع مع القانون"</w:t>
      </w:r>
      <w:r w:rsidRPr="002F2260">
        <w:rPr>
          <w:rFonts w:asciiTheme="majorBidi" w:eastAsia="Calibri" w:hAnsiTheme="majorBidi" w:cstheme="majorBidi" w:hint="cs"/>
          <w:spacing w:val="-4"/>
          <w:kern w:val="14"/>
          <w:szCs w:val="20"/>
          <w:rtl/>
          <w:lang w:bidi="ar-EG"/>
        </w:rPr>
        <w:t xml:space="preserve"> و</w:t>
      </w:r>
      <w:r w:rsidRPr="002F2260">
        <w:rPr>
          <w:rFonts w:asciiTheme="majorBidi" w:eastAsia="Calibri" w:hAnsiTheme="majorBidi" w:cstheme="majorBidi"/>
          <w:spacing w:val="-4"/>
          <w:kern w:val="14"/>
          <w:szCs w:val="20"/>
          <w:rtl/>
          <w:lang w:bidi="ar-EG"/>
        </w:rPr>
        <w:t>"تقنيات الاتصال والتواصل ومهارات التواصل بين السلك الواحد</w:t>
      </w:r>
      <w:r w:rsidRPr="002F2260">
        <w:rPr>
          <w:rFonts w:asciiTheme="majorBidi" w:eastAsia="Calibri" w:hAnsiTheme="majorBidi" w:cstheme="majorBidi" w:hint="cs"/>
          <w:spacing w:val="-4"/>
          <w:kern w:val="14"/>
          <w:szCs w:val="20"/>
          <w:rtl/>
          <w:lang w:bidi="ar-EG"/>
        </w:rPr>
        <w:t>"</w:t>
      </w:r>
      <w:r w:rsidRPr="002F2260">
        <w:rPr>
          <w:rFonts w:asciiTheme="majorBidi" w:eastAsia="Calibri" w:hAnsiTheme="majorBidi" w:cstheme="majorBidi"/>
          <w:spacing w:val="-4"/>
          <w:kern w:val="14"/>
          <w:szCs w:val="20"/>
          <w:rtl/>
          <w:lang w:bidi="ar-EG"/>
        </w:rPr>
        <w:t xml:space="preserve"> و</w:t>
      </w:r>
      <w:r w:rsidRPr="002F2260">
        <w:rPr>
          <w:rFonts w:asciiTheme="majorBidi" w:eastAsia="Calibri" w:hAnsiTheme="majorBidi" w:cstheme="majorBidi" w:hint="cs"/>
          <w:spacing w:val="-4"/>
          <w:kern w:val="14"/>
          <w:szCs w:val="20"/>
          <w:rtl/>
          <w:lang w:bidi="ar-EG"/>
        </w:rPr>
        <w:t>"</w:t>
      </w:r>
      <w:r w:rsidRPr="002F2260">
        <w:rPr>
          <w:rFonts w:asciiTheme="majorBidi" w:eastAsia="Calibri" w:hAnsiTheme="majorBidi" w:cstheme="majorBidi"/>
          <w:spacing w:val="-4"/>
          <w:kern w:val="14"/>
          <w:szCs w:val="20"/>
          <w:rtl/>
          <w:lang w:bidi="ar-EG"/>
        </w:rPr>
        <w:t>وسائل فض النزاعات وفق مقاربة الحقوق الإنسانية وبناء السلم"</w:t>
      </w:r>
      <w:r w:rsidRPr="002F2260">
        <w:rPr>
          <w:rFonts w:asciiTheme="majorBidi" w:eastAsia="Calibri" w:hAnsiTheme="majorBidi" w:cstheme="majorBidi" w:hint="cs"/>
          <w:spacing w:val="-4"/>
          <w:kern w:val="14"/>
          <w:szCs w:val="20"/>
          <w:rtl/>
          <w:lang w:bidi="ar-EG"/>
        </w:rPr>
        <w:t>.</w:t>
      </w:r>
    </w:p>
    <w:p w14:paraId="055EEFA4"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rPr>
      </w:pPr>
      <w:r w:rsidRPr="002F2260">
        <w:rPr>
          <w:rFonts w:asciiTheme="majorBidi" w:eastAsia="Calibri" w:hAnsiTheme="majorBidi" w:cstheme="majorBidi" w:hint="cs"/>
          <w:spacing w:val="-4"/>
          <w:kern w:val="14"/>
          <w:szCs w:val="20"/>
          <w:rtl/>
          <w:lang w:bidi="ar-EG"/>
        </w:rPr>
        <w:t xml:space="preserve">  </w:t>
      </w:r>
      <w:r w:rsidRPr="002F2260">
        <w:rPr>
          <w:rFonts w:asciiTheme="majorBidi" w:eastAsia="Calibri" w:hAnsiTheme="majorBidi" w:cstheme="majorBidi" w:hint="cs"/>
          <w:spacing w:val="-4"/>
          <w:kern w:val="14"/>
          <w:szCs w:val="20"/>
          <w:rtl/>
        </w:rPr>
        <w:t xml:space="preserve">وفيما يتعلق بالعسكريين، فلقد تم إدراج مادة القانون الدولي لحقوق الإنسان والقانون الدولي الإنساني، صلب جميع برامج التدريب والتكوين </w:t>
      </w:r>
      <w:r w:rsidRPr="002F2260">
        <w:rPr>
          <w:rFonts w:asciiTheme="majorBidi" w:eastAsia="Calibri" w:hAnsiTheme="majorBidi" w:cstheme="majorBidi" w:hint="cs"/>
          <w:spacing w:val="-4"/>
          <w:kern w:val="14"/>
          <w:szCs w:val="20"/>
          <w:rtl/>
          <w:lang w:bidi="ar-EG"/>
        </w:rPr>
        <w:t>الخاصة</w:t>
      </w:r>
      <w:r w:rsidRPr="002F2260">
        <w:rPr>
          <w:rFonts w:asciiTheme="majorBidi" w:eastAsia="Calibri" w:hAnsiTheme="majorBidi" w:cstheme="majorBidi" w:hint="cs"/>
          <w:spacing w:val="-4"/>
          <w:kern w:val="14"/>
          <w:szCs w:val="20"/>
          <w:rtl/>
        </w:rPr>
        <w:t xml:space="preserve"> بالعسكريين، بمختلف أصنافهم ووظائفهم. ويتمّ تخصيص محور كامل صلب هذه المناهج يتعلق بآليات التعامل مع الفئات والشرائح الهشة الّتي تفرض الالتزامات الدولية والوطنية المحمولة على القوات المسلحة حمايتها.</w:t>
      </w:r>
    </w:p>
    <w:p w14:paraId="20D5491A" w14:textId="6227793B"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rPr>
      </w:pPr>
      <w:r w:rsidRPr="002F2260">
        <w:rPr>
          <w:rFonts w:asciiTheme="majorBidi" w:eastAsia="Calibri" w:hAnsiTheme="majorBidi" w:cstheme="majorBidi" w:hint="cs"/>
          <w:spacing w:val="-4"/>
          <w:kern w:val="14"/>
          <w:szCs w:val="20"/>
          <w:rtl/>
        </w:rPr>
        <w:t xml:space="preserve">  كما تتضمن الوثائق التعليمية المرجعية، المعتمدة صلب القوات المسلّحة، كافة </w:t>
      </w:r>
      <w:proofErr w:type="spellStart"/>
      <w:r w:rsidRPr="002F2260">
        <w:rPr>
          <w:rFonts w:asciiTheme="majorBidi" w:eastAsia="Calibri" w:hAnsiTheme="majorBidi" w:cstheme="majorBidi" w:hint="cs"/>
          <w:spacing w:val="-4"/>
          <w:kern w:val="14"/>
          <w:szCs w:val="20"/>
          <w:rtl/>
        </w:rPr>
        <w:t>التنصيصات</w:t>
      </w:r>
      <w:proofErr w:type="spellEnd"/>
      <w:r w:rsidRPr="002F2260">
        <w:rPr>
          <w:rFonts w:asciiTheme="majorBidi" w:eastAsia="Calibri" w:hAnsiTheme="majorBidi" w:cstheme="majorBidi" w:hint="cs"/>
          <w:spacing w:val="-4"/>
          <w:kern w:val="14"/>
          <w:szCs w:val="20"/>
          <w:rtl/>
        </w:rPr>
        <w:t xml:space="preserve"> الضرورية، التي تحثّ العسكريين على احترام الأحكام والمبادئ القانونية والتعليمات العسكرية الصادرة في مجال التعامل مع هذه الفئات وعدم ارتكاب أي فعل يمكن أن يشكل جريمة او انتهاكا لحقوق الضحايا أو المتعاملين معهم. وتجدر الإشارة في هذا الخصوص إلى أنّه تمّ الشروع سنة 2021 في إعداد مشروع دليل التدريب في مجال القانون الدولي الإنساني بالتنسيق مع منظمة الصليب الأحمر، وقد بلغ مستوى متقدّما من الإنجاز.</w:t>
      </w:r>
    </w:p>
    <w:p w14:paraId="3162373F"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rtl/>
          <w:lang w:bidi="ar-TN"/>
        </w:rPr>
      </w:pPr>
      <w:r w:rsidRPr="002F2260">
        <w:rPr>
          <w:rFonts w:asciiTheme="majorBidi" w:hAnsiTheme="majorBidi" w:cstheme="majorBidi" w:hint="cs"/>
          <w:b/>
          <w:bCs/>
          <w:spacing w:val="-4"/>
          <w:kern w:val="14"/>
          <w:szCs w:val="20"/>
          <w:rtl/>
          <w:lang w:bidi="ar-TN"/>
        </w:rPr>
        <w:t xml:space="preserve">  </w:t>
      </w:r>
      <w:r w:rsidRPr="002F2260">
        <w:rPr>
          <w:rFonts w:asciiTheme="majorBidi" w:hAnsiTheme="majorBidi" w:cstheme="majorBidi" w:hint="cs"/>
          <w:spacing w:val="-4"/>
          <w:kern w:val="14"/>
          <w:szCs w:val="20"/>
          <w:rtl/>
          <w:lang w:bidi="ar-TN"/>
        </w:rPr>
        <w:t>و</w:t>
      </w:r>
      <w:r w:rsidRPr="002F2260">
        <w:rPr>
          <w:rFonts w:asciiTheme="majorBidi" w:hAnsiTheme="majorBidi" w:cstheme="majorBidi"/>
          <w:spacing w:val="-4"/>
          <w:kern w:val="14"/>
          <w:szCs w:val="20"/>
          <w:rtl/>
          <w:lang w:bidi="ar-TN"/>
        </w:rPr>
        <w:t xml:space="preserve">فيما يتعلق </w:t>
      </w:r>
      <w:r w:rsidRPr="002F2260">
        <w:rPr>
          <w:rFonts w:asciiTheme="majorBidi" w:eastAsia="Calibri" w:hAnsiTheme="majorBidi" w:cstheme="majorBidi"/>
          <w:spacing w:val="-4"/>
          <w:kern w:val="14"/>
          <w:szCs w:val="20"/>
          <w:rtl/>
        </w:rPr>
        <w:t>بتكوين</w:t>
      </w:r>
      <w:r w:rsidRPr="002F2260">
        <w:rPr>
          <w:rFonts w:asciiTheme="majorBidi" w:hAnsiTheme="majorBidi" w:cstheme="majorBidi"/>
          <w:spacing w:val="-4"/>
          <w:kern w:val="14"/>
          <w:szCs w:val="20"/>
          <w:rtl/>
          <w:lang w:bidi="ar-TN"/>
        </w:rPr>
        <w:t xml:space="preserve"> الأطباء الشرعيين والعاملين في الميدان الطبي</w:t>
      </w:r>
      <w:r w:rsidRPr="002F2260">
        <w:rPr>
          <w:rFonts w:asciiTheme="majorBidi" w:hAnsiTheme="majorBidi" w:cstheme="majorBidi" w:hint="cs"/>
          <w:spacing w:val="-4"/>
          <w:kern w:val="14"/>
          <w:szCs w:val="20"/>
          <w:rtl/>
          <w:lang w:bidi="ar-TN"/>
        </w:rPr>
        <w:t>، فلقد تم،</w:t>
      </w:r>
      <w:r w:rsidRPr="002F2260">
        <w:rPr>
          <w:rFonts w:asciiTheme="majorBidi" w:hAnsiTheme="majorBidi" w:cstheme="majorBidi" w:hint="cs"/>
          <w:b/>
          <w:b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في إطار التعاون بين وزارة الصحة </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هيئة الطب الشرعي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والهيئة الوطنية للوقاية من التعذيب، تنظيم دورتين تدريبيتين </w:t>
      </w:r>
      <w:r w:rsidRPr="002F2260">
        <w:rPr>
          <w:rFonts w:asciiTheme="majorBidi" w:eastAsia="Calibri" w:hAnsiTheme="majorBidi" w:cstheme="majorBidi" w:hint="cs"/>
          <w:spacing w:val="-4"/>
          <w:kern w:val="14"/>
          <w:szCs w:val="20"/>
          <w:rtl/>
          <w:lang w:bidi="ar-TN"/>
        </w:rPr>
        <w:t>في شهري ماي</w:t>
      </w:r>
      <w:r w:rsidRPr="002F2260">
        <w:rPr>
          <w:rFonts w:asciiTheme="majorBidi" w:eastAsia="Calibri" w:hAnsiTheme="majorBidi" w:cstheme="majorBidi"/>
          <w:spacing w:val="-4"/>
          <w:kern w:val="14"/>
          <w:szCs w:val="20"/>
          <w:rtl/>
          <w:lang w:bidi="ar-TN"/>
        </w:rPr>
        <w:t xml:space="preserve"> وجوان</w:t>
      </w:r>
      <w:r w:rsidRPr="002F2260">
        <w:rPr>
          <w:rFonts w:asciiTheme="majorBidi" w:eastAsia="Calibri" w:hAnsiTheme="majorBidi" w:cstheme="majorBidi" w:hint="cs"/>
          <w:spacing w:val="-4"/>
          <w:kern w:val="14"/>
          <w:szCs w:val="20"/>
          <w:rtl/>
          <w:lang w:bidi="ar-TN"/>
        </w:rPr>
        <w:t xml:space="preserve"> من</w:t>
      </w:r>
      <w:r w:rsidRPr="002F2260">
        <w:rPr>
          <w:rFonts w:asciiTheme="majorBidi" w:eastAsia="Calibri" w:hAnsiTheme="majorBidi" w:cstheme="majorBidi"/>
          <w:spacing w:val="-4"/>
          <w:kern w:val="14"/>
          <w:szCs w:val="20"/>
          <w:rtl/>
          <w:lang w:bidi="ar-TN"/>
        </w:rPr>
        <w:t xml:space="preserve"> سنة 2023 </w:t>
      </w:r>
      <w:r w:rsidRPr="002F2260">
        <w:rPr>
          <w:rFonts w:asciiTheme="majorBidi" w:eastAsia="Calibri" w:hAnsiTheme="majorBidi" w:cstheme="majorBidi" w:hint="cs"/>
          <w:spacing w:val="-4"/>
          <w:kern w:val="14"/>
          <w:szCs w:val="20"/>
          <w:rtl/>
          <w:lang w:bidi="ar-TN"/>
        </w:rPr>
        <w:t>لفائدة المقيمين</w:t>
      </w:r>
      <w:r w:rsidRPr="002F2260">
        <w:rPr>
          <w:rFonts w:asciiTheme="majorBidi" w:eastAsia="Calibri" w:hAnsiTheme="majorBidi" w:cstheme="majorBidi"/>
          <w:spacing w:val="-4"/>
          <w:kern w:val="14"/>
          <w:szCs w:val="20"/>
          <w:rtl/>
          <w:lang w:bidi="ar-TN"/>
        </w:rPr>
        <w:t xml:space="preserve"> في الطب الشرعي وأطباء الطب الشرعي</w:t>
      </w:r>
      <w:r w:rsidRPr="002F2260">
        <w:rPr>
          <w:rFonts w:asciiTheme="majorBidi" w:eastAsia="Calibri" w:hAnsiTheme="majorBidi" w:cstheme="majorBidi" w:hint="cs"/>
          <w:spacing w:val="-4"/>
          <w:kern w:val="14"/>
          <w:szCs w:val="20"/>
          <w:rtl/>
          <w:lang w:bidi="ar-TN"/>
        </w:rPr>
        <w:t xml:space="preserve"> استفاد منها 50 مشاركًا، وتمحورت حول </w:t>
      </w:r>
      <w:r w:rsidRPr="002F2260">
        <w:rPr>
          <w:rFonts w:asciiTheme="majorBidi" w:eastAsia="Calibri" w:hAnsiTheme="majorBidi" w:cstheme="majorBidi"/>
          <w:spacing w:val="-4"/>
          <w:kern w:val="14"/>
          <w:szCs w:val="20"/>
          <w:rtl/>
          <w:lang w:bidi="ar-TN"/>
        </w:rPr>
        <w:t>منهجية التوثيق الشرعي الفعال للتعذيب</w:t>
      </w:r>
      <w:r w:rsidRPr="002F2260">
        <w:rPr>
          <w:rFonts w:asciiTheme="majorBidi" w:eastAsia="Calibri" w:hAnsiTheme="majorBidi" w:cstheme="majorBidi" w:hint="cs"/>
          <w:spacing w:val="-4"/>
          <w:kern w:val="14"/>
          <w:szCs w:val="20"/>
          <w:rtl/>
          <w:lang w:bidi="ar-TN"/>
        </w:rPr>
        <w:t xml:space="preserve"> وبروتوكول </w:t>
      </w:r>
      <w:r w:rsidRPr="002F2260">
        <w:rPr>
          <w:rFonts w:asciiTheme="majorBidi" w:eastAsia="Calibri" w:hAnsiTheme="majorBidi" w:cstheme="majorBidi" w:hint="cs"/>
          <w:spacing w:val="-4"/>
          <w:kern w:val="14"/>
          <w:szCs w:val="20"/>
          <w:rtl/>
        </w:rPr>
        <w:t>اسطنبول</w:t>
      </w:r>
      <w:r w:rsidRPr="002F2260">
        <w:rPr>
          <w:rFonts w:asciiTheme="majorBidi" w:eastAsia="Calibri" w:hAnsiTheme="majorBidi" w:cstheme="majorBidi"/>
          <w:spacing w:val="-4"/>
          <w:kern w:val="14"/>
          <w:szCs w:val="20"/>
          <w:rtl/>
        </w:rPr>
        <w:t xml:space="preserve"> في صيغته المنقحة</w:t>
      </w:r>
      <w:r w:rsidRPr="002F2260">
        <w:rPr>
          <w:rFonts w:asciiTheme="majorBidi" w:eastAsia="Calibri" w:hAnsiTheme="majorBidi" w:cstheme="majorBidi" w:hint="cs"/>
          <w:spacing w:val="-4"/>
          <w:kern w:val="14"/>
          <w:szCs w:val="20"/>
          <w:rtl/>
        </w:rPr>
        <w:t xml:space="preserve"> و</w:t>
      </w:r>
      <w:r w:rsidRPr="002F2260">
        <w:rPr>
          <w:rFonts w:asciiTheme="majorBidi" w:eastAsia="Calibri" w:hAnsiTheme="majorBidi" w:cstheme="majorBidi"/>
          <w:spacing w:val="-4"/>
          <w:kern w:val="14"/>
          <w:szCs w:val="20"/>
          <w:rtl/>
        </w:rPr>
        <w:t xml:space="preserve">صياغة تقارير الطب </w:t>
      </w:r>
      <w:r w:rsidRPr="002F2260">
        <w:rPr>
          <w:rFonts w:asciiTheme="majorBidi" w:eastAsia="Calibri" w:hAnsiTheme="majorBidi" w:cstheme="majorBidi"/>
          <w:spacing w:val="-4"/>
          <w:kern w:val="14"/>
          <w:szCs w:val="20"/>
          <w:rtl/>
          <w:lang w:bidi="ar-TN"/>
        </w:rPr>
        <w:t>الشرعي</w:t>
      </w:r>
      <w:r w:rsidRPr="002F2260">
        <w:rPr>
          <w:rFonts w:asciiTheme="majorBidi" w:eastAsia="Calibri" w:hAnsiTheme="majorBidi" w:cstheme="majorBidi"/>
          <w:spacing w:val="-4"/>
          <w:kern w:val="14"/>
          <w:szCs w:val="20"/>
          <w:rtl/>
        </w:rPr>
        <w:t xml:space="preserve"> في ضوء بروتوكول اسطنبول الجديد</w:t>
      </w:r>
      <w:r w:rsidRPr="002F2260">
        <w:rPr>
          <w:rFonts w:asciiTheme="majorBidi" w:eastAsia="Calibri" w:hAnsiTheme="majorBidi" w:cstheme="majorBidi" w:hint="cs"/>
          <w:spacing w:val="-4"/>
          <w:kern w:val="14"/>
          <w:szCs w:val="20"/>
          <w:rtl/>
        </w:rPr>
        <w:t xml:space="preserve"> و</w:t>
      </w:r>
      <w:r w:rsidRPr="002F2260">
        <w:rPr>
          <w:rFonts w:asciiTheme="majorBidi" w:eastAsia="Calibri" w:hAnsiTheme="majorBidi" w:cstheme="majorBidi"/>
          <w:spacing w:val="-4"/>
          <w:kern w:val="14"/>
          <w:szCs w:val="20"/>
          <w:rtl/>
        </w:rPr>
        <w:t>تقديم لزيارات المراقبة لضحايا التعذيب.</w:t>
      </w:r>
    </w:p>
    <w:p w14:paraId="1FEE4CB2"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rPr>
      </w:pPr>
      <w:r w:rsidRPr="002F2260">
        <w:rPr>
          <w:rFonts w:asciiTheme="majorBidi" w:eastAsia="Calibri" w:hAnsiTheme="majorBidi" w:cstheme="majorBidi" w:hint="cs"/>
          <w:spacing w:val="-4"/>
          <w:kern w:val="14"/>
          <w:szCs w:val="20"/>
          <w:rtl/>
        </w:rPr>
        <w:t xml:space="preserve">  ونظّم المجلس</w:t>
      </w:r>
      <w:r w:rsidRPr="002F2260">
        <w:rPr>
          <w:rFonts w:asciiTheme="majorBidi" w:eastAsia="Calibri" w:hAnsiTheme="majorBidi" w:cstheme="majorBidi"/>
          <w:spacing w:val="-4"/>
          <w:kern w:val="14"/>
          <w:szCs w:val="20"/>
          <w:rtl/>
        </w:rPr>
        <w:t xml:space="preserve"> الوطني لعمادة الأطباء بالشراكة مع نقابة </w:t>
      </w:r>
      <w:r w:rsidRPr="002F2260">
        <w:rPr>
          <w:rFonts w:asciiTheme="majorBidi" w:eastAsia="Calibri" w:hAnsiTheme="majorBidi" w:cstheme="majorBidi" w:hint="cs"/>
          <w:spacing w:val="-4"/>
          <w:kern w:val="14"/>
          <w:szCs w:val="20"/>
          <w:rtl/>
        </w:rPr>
        <w:t xml:space="preserve">المحامين أياما لتدريب المدربين لفائدة </w:t>
      </w:r>
      <w:r w:rsidRPr="002F2260">
        <w:rPr>
          <w:rFonts w:asciiTheme="majorBidi" w:eastAsia="Calibri" w:hAnsiTheme="majorBidi" w:cstheme="majorBidi"/>
          <w:spacing w:val="-4"/>
          <w:kern w:val="14"/>
          <w:szCs w:val="20"/>
          <w:rtl/>
        </w:rPr>
        <w:t xml:space="preserve">أطباء </w:t>
      </w:r>
      <w:r w:rsidRPr="002F2260">
        <w:rPr>
          <w:rFonts w:asciiTheme="majorBidi" w:eastAsia="Calibri" w:hAnsiTheme="majorBidi" w:cstheme="majorBidi" w:hint="cs"/>
          <w:spacing w:val="-4"/>
          <w:kern w:val="14"/>
          <w:szCs w:val="20"/>
          <w:rtl/>
        </w:rPr>
        <w:t>الاستعجالي</w:t>
      </w:r>
      <w:r w:rsidRPr="002F2260">
        <w:rPr>
          <w:rFonts w:asciiTheme="majorBidi" w:eastAsia="Calibri" w:hAnsiTheme="majorBidi" w:cstheme="majorBidi"/>
          <w:spacing w:val="-4"/>
          <w:kern w:val="14"/>
          <w:szCs w:val="20"/>
          <w:rtl/>
        </w:rPr>
        <w:t xml:space="preserve"> والمحامين</w:t>
      </w:r>
      <w:r w:rsidRPr="002F2260">
        <w:rPr>
          <w:rFonts w:asciiTheme="majorBidi" w:eastAsia="Calibri" w:hAnsiTheme="majorBidi" w:cstheme="majorBidi" w:hint="cs"/>
          <w:spacing w:val="-4"/>
          <w:kern w:val="14"/>
          <w:szCs w:val="20"/>
          <w:rtl/>
        </w:rPr>
        <w:t xml:space="preserve"> </w:t>
      </w:r>
      <w:r w:rsidRPr="002F2260">
        <w:rPr>
          <w:rFonts w:asciiTheme="majorBidi" w:eastAsia="Calibri" w:hAnsiTheme="majorBidi" w:cstheme="majorBidi"/>
          <w:spacing w:val="-4"/>
          <w:kern w:val="14"/>
          <w:szCs w:val="20"/>
          <w:rtl/>
        </w:rPr>
        <w:t>في شهري جويلية وأكتوبر</w:t>
      </w:r>
      <w:r w:rsidRPr="002F2260">
        <w:rPr>
          <w:rFonts w:asciiTheme="majorBidi" w:eastAsia="Calibri" w:hAnsiTheme="majorBidi" w:cstheme="majorBidi" w:hint="cs"/>
          <w:spacing w:val="-4"/>
          <w:kern w:val="14"/>
          <w:szCs w:val="20"/>
          <w:rtl/>
        </w:rPr>
        <w:t xml:space="preserve"> من نفس السنة</w:t>
      </w:r>
      <w:r w:rsidRPr="002F2260">
        <w:rPr>
          <w:rFonts w:asciiTheme="majorBidi" w:eastAsia="Calibri" w:hAnsiTheme="majorBidi" w:cstheme="majorBidi"/>
          <w:spacing w:val="-4"/>
          <w:kern w:val="14"/>
          <w:szCs w:val="20"/>
          <w:rtl/>
        </w:rPr>
        <w:t>، تم خلالها تدريب 9 أطباء و9 مدربين محامين.</w:t>
      </w:r>
    </w:p>
    <w:p w14:paraId="14011638"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eastAsia="Calibri" w:hAnsiTheme="majorBidi" w:cstheme="majorBidi"/>
          <w:b/>
          <w:bCs/>
          <w:spacing w:val="-4"/>
          <w:kern w:val="14"/>
          <w:szCs w:val="20"/>
          <w:u w:val="single"/>
        </w:rPr>
      </w:pPr>
      <w:r w:rsidRPr="002F2260">
        <w:rPr>
          <w:rFonts w:asciiTheme="majorBidi" w:eastAsia="Calibri" w:hAnsiTheme="majorBidi" w:cstheme="majorBidi" w:hint="cs"/>
          <w:spacing w:val="-4"/>
          <w:kern w:val="14"/>
          <w:szCs w:val="20"/>
          <w:rtl/>
        </w:rPr>
        <w:t xml:space="preserve">  كما</w:t>
      </w:r>
      <w:r w:rsidRPr="002F2260">
        <w:rPr>
          <w:rFonts w:asciiTheme="majorBidi" w:eastAsia="Calibri" w:hAnsiTheme="majorBidi" w:cstheme="majorBidi"/>
          <w:spacing w:val="-4"/>
          <w:kern w:val="14"/>
          <w:szCs w:val="20"/>
          <w:rtl/>
        </w:rPr>
        <w:t xml:space="preserve"> تم </w:t>
      </w:r>
      <w:r w:rsidRPr="002F2260">
        <w:rPr>
          <w:rFonts w:asciiTheme="majorBidi" w:eastAsia="Calibri" w:hAnsiTheme="majorBidi" w:cstheme="majorBidi" w:hint="cs"/>
          <w:spacing w:val="-4"/>
          <w:kern w:val="14"/>
          <w:szCs w:val="20"/>
          <w:rtl/>
        </w:rPr>
        <w:t xml:space="preserve">تخصيص حصّة </w:t>
      </w:r>
      <w:r w:rsidRPr="002F2260">
        <w:rPr>
          <w:rFonts w:asciiTheme="majorBidi" w:eastAsia="Calibri" w:hAnsiTheme="majorBidi" w:cstheme="majorBidi"/>
          <w:spacing w:val="-4"/>
          <w:kern w:val="14"/>
          <w:szCs w:val="20"/>
          <w:rtl/>
        </w:rPr>
        <w:t>حول "دور الطبيب في التوثيق الطبي الشرعي للتعذيب وسوء المعاملة" في كلية الطب بتونس لطلاب السنة الخامسة</w:t>
      </w:r>
      <w:r w:rsidRPr="002F2260">
        <w:rPr>
          <w:rFonts w:asciiTheme="majorBidi" w:eastAsia="Calibri" w:hAnsiTheme="majorBidi" w:cstheme="majorBidi" w:hint="cs"/>
          <w:spacing w:val="-4"/>
          <w:kern w:val="14"/>
          <w:szCs w:val="20"/>
          <w:rtl/>
        </w:rPr>
        <w:t>،</w:t>
      </w:r>
      <w:r w:rsidRPr="002F2260">
        <w:rPr>
          <w:rFonts w:asciiTheme="majorBidi" w:eastAsia="Calibri" w:hAnsiTheme="majorBidi" w:cstheme="majorBidi"/>
          <w:spacing w:val="-4"/>
          <w:kern w:val="14"/>
          <w:szCs w:val="20"/>
          <w:rtl/>
        </w:rPr>
        <w:t xml:space="preserve"> وذلك في إطار شهادة التخصص في الطب الشرعي. </w:t>
      </w:r>
    </w:p>
    <w:p w14:paraId="08BE15C0" w14:textId="77777777" w:rsidR="005051B7" w:rsidRPr="00F233A3" w:rsidRDefault="005051B7" w:rsidP="005051B7">
      <w:pPr>
        <w:tabs>
          <w:tab w:val="right" w:pos="426"/>
        </w:tabs>
        <w:bidi/>
        <w:spacing w:before="240"/>
        <w:rPr>
          <w:rFonts w:asciiTheme="majorBidi" w:hAnsiTheme="majorBidi" w:cstheme="majorBidi"/>
          <w:b/>
          <w:bCs/>
          <w:spacing w:val="-4"/>
          <w:kern w:val="14"/>
          <w:sz w:val="24"/>
          <w:szCs w:val="24"/>
          <w:rtl/>
          <w:lang w:val="en-US"/>
        </w:rPr>
      </w:pPr>
      <w:r w:rsidRPr="00F233A3">
        <w:rPr>
          <w:rFonts w:asciiTheme="majorBidi" w:hAnsiTheme="majorBidi" w:cstheme="majorBidi" w:hint="cs"/>
          <w:b/>
          <w:bCs/>
          <w:spacing w:val="-4"/>
          <w:kern w:val="14"/>
          <w:sz w:val="24"/>
          <w:szCs w:val="24"/>
          <w:rtl/>
          <w:lang w:val="en-US"/>
        </w:rPr>
        <w:t xml:space="preserve">   2. في مجال الاحتفاظ والإيقاف التحفظي</w:t>
      </w:r>
    </w:p>
    <w:p w14:paraId="7F550B16"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تولّت وزارة الداخلية</w:t>
      </w:r>
      <w:r w:rsidRPr="002F2260">
        <w:rPr>
          <w:rFonts w:asciiTheme="majorBidi" w:hAnsiTheme="majorBidi" w:cstheme="majorBidi"/>
          <w:spacing w:val="-4"/>
          <w:kern w:val="14"/>
          <w:szCs w:val="20"/>
          <w:rtl/>
        </w:rPr>
        <w:t xml:space="preserve"> تنظيم دورات تكوينية تخصصية في مجال تحسين ظروف الاحتفاظ وأيام دراسية تحسيسية حول أهمية التقيّد بالضمانات المخولة </w:t>
      </w:r>
      <w:r w:rsidRPr="002F2260">
        <w:rPr>
          <w:rFonts w:asciiTheme="majorBidi" w:eastAsia="Calibri" w:hAnsiTheme="majorBidi" w:cstheme="majorBidi"/>
          <w:spacing w:val="-4"/>
          <w:kern w:val="14"/>
          <w:szCs w:val="20"/>
          <w:rtl/>
        </w:rPr>
        <w:t>للمحتفظ</w:t>
      </w:r>
      <w:r w:rsidRPr="002F2260">
        <w:rPr>
          <w:rFonts w:asciiTheme="majorBidi" w:hAnsiTheme="majorBidi" w:cstheme="majorBidi"/>
          <w:spacing w:val="-4"/>
          <w:kern w:val="14"/>
          <w:szCs w:val="20"/>
          <w:rtl/>
        </w:rPr>
        <w:t xml:space="preserve"> بهم.</w:t>
      </w:r>
      <w:r w:rsidRPr="002F2260">
        <w:rPr>
          <w:rFonts w:asciiTheme="majorBidi" w:hAnsiTheme="majorBidi" w:cstheme="majorBidi" w:hint="cs"/>
          <w:spacing w:val="-4"/>
          <w:kern w:val="14"/>
          <w:szCs w:val="20"/>
          <w:rtl/>
        </w:rPr>
        <w:t xml:space="preserve"> كما وضعت الوزارة</w:t>
      </w:r>
      <w:r w:rsidRPr="002F2260">
        <w:rPr>
          <w:rFonts w:asciiTheme="majorBidi" w:hAnsiTheme="majorBidi" w:cstheme="majorBidi"/>
          <w:spacing w:val="-4"/>
          <w:kern w:val="14"/>
          <w:szCs w:val="20"/>
          <w:rtl/>
          <w:lang w:bidi="ar-TN"/>
        </w:rPr>
        <w:t xml:space="preserve"> برنامج تكوين خاص لفائدة الأعوان المكلفين بشؤون غرف الاحتفاظ وتعزيز ثقافة حقوق الإنسان والإلمام بالإطار التشريعي بما يؤهلهم للاضطلاع بالمهام </w:t>
      </w:r>
      <w:proofErr w:type="spellStart"/>
      <w:r w:rsidRPr="002F2260">
        <w:rPr>
          <w:rFonts w:asciiTheme="majorBidi" w:hAnsiTheme="majorBidi" w:cstheme="majorBidi"/>
          <w:spacing w:val="-4"/>
          <w:kern w:val="14"/>
          <w:szCs w:val="20"/>
          <w:rtl/>
          <w:lang w:bidi="ar-TN"/>
        </w:rPr>
        <w:t>الموكولة</w:t>
      </w:r>
      <w:proofErr w:type="spellEnd"/>
      <w:r w:rsidRPr="002F2260">
        <w:rPr>
          <w:rFonts w:asciiTheme="majorBidi" w:hAnsiTheme="majorBidi" w:cstheme="majorBidi"/>
          <w:spacing w:val="-4"/>
          <w:kern w:val="14"/>
          <w:szCs w:val="20"/>
          <w:rtl/>
          <w:lang w:bidi="ar-TN"/>
        </w:rPr>
        <w:t xml:space="preserve"> إليهم وحسن إنفاذ القانون.</w:t>
      </w:r>
    </w:p>
    <w:p w14:paraId="7C974EDD"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w:t>
      </w:r>
      <w:r w:rsidRPr="002F2260">
        <w:rPr>
          <w:rFonts w:asciiTheme="majorBidi" w:hAnsiTheme="majorBidi" w:cstheme="majorBidi"/>
          <w:spacing w:val="-4"/>
          <w:kern w:val="14"/>
          <w:szCs w:val="20"/>
          <w:rtl/>
          <w:lang w:bidi="ar-TN"/>
        </w:rPr>
        <w:t>نظ</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م المعهد الأعلى للقضاء خلال سنة 2019 سلسلة من الدورات التدريبية حول "مؤسسة </w:t>
      </w:r>
      <w:r w:rsidRPr="002F2260">
        <w:rPr>
          <w:rFonts w:asciiTheme="majorBidi" w:hAnsiTheme="majorBidi" w:cstheme="majorBidi" w:hint="cs"/>
          <w:spacing w:val="-4"/>
          <w:kern w:val="14"/>
          <w:szCs w:val="20"/>
          <w:rtl/>
          <w:lang w:bidi="ar-TN"/>
        </w:rPr>
        <w:t>الاحتفاظ</w:t>
      </w:r>
      <w:r w:rsidRPr="002F2260">
        <w:rPr>
          <w:rFonts w:asciiTheme="majorBidi" w:hAnsiTheme="majorBidi" w:cstheme="majorBidi"/>
          <w:spacing w:val="-4"/>
          <w:kern w:val="14"/>
          <w:szCs w:val="20"/>
          <w:rtl/>
          <w:lang w:bidi="ar-TN"/>
        </w:rPr>
        <w:t xml:space="preserve"> وفق القانون عدد 5 لسنة 2016</w:t>
      </w:r>
      <w:r w:rsidRPr="002F2260">
        <w:rPr>
          <w:rFonts w:asciiTheme="majorBidi" w:hAnsiTheme="majorBidi" w:cs="Times New Roman" w:hint="cs"/>
          <w:spacing w:val="-4"/>
          <w:kern w:val="14"/>
          <w:szCs w:val="20"/>
          <w:rtl/>
          <w:lang w:bidi="ar-TN"/>
        </w:rPr>
        <w:t xml:space="preserve">، </w:t>
      </w:r>
      <w:r w:rsidRPr="002F2260">
        <w:rPr>
          <w:rFonts w:asciiTheme="majorBidi" w:hAnsiTheme="majorBidi" w:cstheme="majorBidi" w:hint="cs"/>
          <w:spacing w:val="-4"/>
          <w:kern w:val="14"/>
          <w:szCs w:val="20"/>
          <w:rtl/>
          <w:lang w:bidi="ar-TN"/>
        </w:rPr>
        <w:t>ب</w:t>
      </w:r>
      <w:r w:rsidRPr="002F2260">
        <w:rPr>
          <w:rFonts w:asciiTheme="majorBidi" w:hAnsiTheme="majorBidi" w:cstheme="majorBidi"/>
          <w:spacing w:val="-4"/>
          <w:kern w:val="14"/>
          <w:szCs w:val="20"/>
          <w:rtl/>
          <w:lang w:bidi="ar-TN"/>
        </w:rPr>
        <w:t xml:space="preserve">ولايات سوسة وصفاقس وبنزرت وتوزر </w:t>
      </w:r>
      <w:r w:rsidRPr="002F2260">
        <w:rPr>
          <w:rFonts w:asciiTheme="majorBidi" w:hAnsiTheme="majorBidi" w:cstheme="majorBidi" w:hint="cs"/>
          <w:spacing w:val="-4"/>
          <w:kern w:val="14"/>
          <w:szCs w:val="20"/>
          <w:rtl/>
          <w:lang w:bidi="ar-TN"/>
        </w:rPr>
        <w:t>لفائدة</w:t>
      </w:r>
      <w:r w:rsidRPr="002F2260">
        <w:rPr>
          <w:rFonts w:asciiTheme="majorBidi" w:hAnsiTheme="majorBidi" w:cstheme="majorBidi"/>
          <w:spacing w:val="-4"/>
          <w:kern w:val="14"/>
          <w:szCs w:val="20"/>
          <w:rtl/>
          <w:lang w:bidi="ar-TN"/>
        </w:rPr>
        <w:t xml:space="preserve"> 162 قاض من قضاة النيابة </w:t>
      </w:r>
      <w:r w:rsidRPr="002F2260">
        <w:rPr>
          <w:rFonts w:asciiTheme="majorBidi" w:hAnsiTheme="majorBidi" w:cstheme="majorBidi" w:hint="cs"/>
          <w:spacing w:val="-4"/>
          <w:kern w:val="14"/>
          <w:szCs w:val="20"/>
          <w:rtl/>
          <w:lang w:bidi="ar-TN"/>
        </w:rPr>
        <w:t>وا</w:t>
      </w:r>
      <w:r w:rsidRPr="002F2260">
        <w:rPr>
          <w:rFonts w:asciiTheme="majorBidi" w:hAnsiTheme="majorBidi" w:cstheme="majorBidi"/>
          <w:spacing w:val="-4"/>
          <w:kern w:val="14"/>
          <w:szCs w:val="20"/>
          <w:rtl/>
          <w:lang w:bidi="ar-TN"/>
        </w:rPr>
        <w:t>لتحقيق</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فضلا </w:t>
      </w:r>
      <w:r w:rsidRPr="002F2260">
        <w:rPr>
          <w:rFonts w:asciiTheme="majorBidi" w:hAnsiTheme="majorBidi" w:cstheme="majorBidi" w:hint="cs"/>
          <w:spacing w:val="-4"/>
          <w:kern w:val="14"/>
          <w:szCs w:val="20"/>
          <w:rtl/>
          <w:lang w:bidi="ar-TN"/>
        </w:rPr>
        <w:t>عن</w:t>
      </w:r>
      <w:r w:rsidRPr="002F2260">
        <w:rPr>
          <w:rFonts w:asciiTheme="majorBidi" w:hAnsiTheme="majorBidi" w:cstheme="majorBidi"/>
          <w:spacing w:val="-4"/>
          <w:kern w:val="14"/>
          <w:szCs w:val="20"/>
          <w:rtl/>
          <w:lang w:bidi="ar-TN"/>
        </w:rPr>
        <w:t xml:space="preserve"> تنظيم دورات تكوينية في أكتوبر </w:t>
      </w:r>
      <w:r w:rsidRPr="002F2260">
        <w:rPr>
          <w:rFonts w:asciiTheme="majorBidi" w:hAnsiTheme="majorBidi" w:cstheme="majorBidi" w:hint="cs"/>
          <w:spacing w:val="-4"/>
          <w:kern w:val="14"/>
          <w:szCs w:val="20"/>
          <w:rtl/>
          <w:lang w:bidi="ar-TN"/>
        </w:rPr>
        <w:t>ونوفمبر وديسمبر</w:t>
      </w:r>
      <w:r w:rsidRPr="002F2260">
        <w:rPr>
          <w:rFonts w:asciiTheme="majorBidi" w:hAnsiTheme="majorBidi" w:cstheme="majorBidi"/>
          <w:spacing w:val="-4"/>
          <w:kern w:val="14"/>
          <w:szCs w:val="20"/>
          <w:rtl/>
          <w:lang w:bidi="ar-TN"/>
        </w:rPr>
        <w:t xml:space="preserve"> 2021 </w:t>
      </w:r>
      <w:r w:rsidRPr="002F2260">
        <w:rPr>
          <w:rFonts w:asciiTheme="majorBidi" w:hAnsiTheme="majorBidi" w:cstheme="majorBidi" w:hint="cs"/>
          <w:spacing w:val="-4"/>
          <w:kern w:val="14"/>
          <w:szCs w:val="20"/>
          <w:rtl/>
          <w:lang w:bidi="ar-TN"/>
        </w:rPr>
        <w:t>لفائدة</w:t>
      </w:r>
      <w:r w:rsidRPr="002F2260">
        <w:rPr>
          <w:rFonts w:asciiTheme="majorBidi" w:hAnsiTheme="majorBidi" w:cstheme="majorBidi"/>
          <w:spacing w:val="-4"/>
          <w:kern w:val="14"/>
          <w:szCs w:val="20"/>
          <w:rtl/>
          <w:lang w:bidi="ar-TN"/>
        </w:rPr>
        <w:t xml:space="preserve"> 56 قاض </w:t>
      </w:r>
      <w:r w:rsidRPr="002F2260">
        <w:rPr>
          <w:rFonts w:asciiTheme="majorBidi" w:hAnsiTheme="majorBidi" w:cstheme="majorBidi" w:hint="cs"/>
          <w:spacing w:val="-4"/>
          <w:kern w:val="14"/>
          <w:szCs w:val="20"/>
          <w:rtl/>
          <w:lang w:bidi="ar-TN"/>
        </w:rPr>
        <w:t>ودورة تكوينية</w:t>
      </w:r>
      <w:r w:rsidRPr="002F2260">
        <w:rPr>
          <w:rFonts w:asciiTheme="majorBidi" w:hAnsiTheme="majorBidi" w:cstheme="majorBidi"/>
          <w:spacing w:val="-4"/>
          <w:kern w:val="14"/>
          <w:szCs w:val="20"/>
          <w:rtl/>
          <w:lang w:bidi="ar-TN"/>
        </w:rPr>
        <w:t xml:space="preserve"> لفائدة قضاة النيابة العمومية وأخرى لفائدة قضاة التحقيق في مارس </w:t>
      </w:r>
      <w:r w:rsidRPr="002F2260">
        <w:rPr>
          <w:rFonts w:asciiTheme="majorBidi" w:hAnsiTheme="majorBidi" w:cstheme="majorBidi" w:hint="cs"/>
          <w:spacing w:val="-4"/>
          <w:kern w:val="14"/>
          <w:szCs w:val="20"/>
          <w:rtl/>
          <w:lang w:bidi="ar-TN"/>
        </w:rPr>
        <w:t>2022.</w:t>
      </w:r>
    </w:p>
    <w:p w14:paraId="53B96880"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وفي </w:t>
      </w:r>
      <w:r w:rsidRPr="002F2260">
        <w:rPr>
          <w:rFonts w:asciiTheme="majorBidi" w:hAnsiTheme="majorBidi" w:cstheme="majorBidi" w:hint="cs"/>
          <w:spacing w:val="-4"/>
          <w:kern w:val="14"/>
          <w:szCs w:val="20"/>
          <w:rtl/>
          <w:lang w:bidi="ar-TN"/>
        </w:rPr>
        <w:t>نفس</w:t>
      </w:r>
      <w:r w:rsidRPr="002F2260">
        <w:rPr>
          <w:rFonts w:asciiTheme="majorBidi" w:eastAsia="Calibri" w:hAnsiTheme="majorBidi" w:cstheme="majorBidi" w:hint="cs"/>
          <w:spacing w:val="-4"/>
          <w:kern w:val="14"/>
          <w:szCs w:val="20"/>
          <w:rtl/>
          <w:lang w:bidi="ar-TN"/>
        </w:rPr>
        <w:t xml:space="preserve"> السياق، نظمت وزارة العدل</w:t>
      </w:r>
      <w:r w:rsidRPr="002F2260">
        <w:rPr>
          <w:rFonts w:asciiTheme="majorBidi" w:eastAsia="Calibri" w:hAnsiTheme="majorBidi" w:cstheme="majorBidi"/>
          <w:spacing w:val="-4"/>
          <w:kern w:val="14"/>
          <w:szCs w:val="20"/>
          <w:rtl/>
          <w:lang w:bidi="ar-TN"/>
        </w:rPr>
        <w:t xml:space="preserve"> عدة دورات تكوينية متعلقة </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ببدائل العقاب</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استفاد منها أكثر من </w:t>
      </w:r>
      <w:r w:rsidRPr="002F2260">
        <w:rPr>
          <w:rFonts w:asciiTheme="majorBidi" w:eastAsia="Calibri" w:hAnsiTheme="majorBidi" w:cstheme="majorBidi" w:hint="cs"/>
          <w:spacing w:val="-4"/>
          <w:kern w:val="14"/>
          <w:szCs w:val="20"/>
          <w:rtl/>
          <w:lang w:bidi="ar-TN"/>
        </w:rPr>
        <w:t>100</w:t>
      </w:r>
      <w:r w:rsidRPr="002F2260">
        <w:rPr>
          <w:rFonts w:asciiTheme="majorBidi" w:eastAsia="Calibri" w:hAnsiTheme="majorBidi" w:cstheme="majorBidi"/>
          <w:spacing w:val="-4"/>
          <w:kern w:val="14"/>
          <w:szCs w:val="20"/>
          <w:rtl/>
          <w:lang w:bidi="ar-TN"/>
        </w:rPr>
        <w:t xml:space="preserve"> قاض</w:t>
      </w:r>
      <w:r w:rsidRPr="002F2260">
        <w:rPr>
          <w:rFonts w:asciiTheme="majorBidi" w:eastAsia="Calibri" w:hAnsiTheme="majorBidi" w:cstheme="majorBidi" w:hint="cs"/>
          <w:spacing w:val="-4"/>
          <w:kern w:val="14"/>
          <w:szCs w:val="20"/>
          <w:rtl/>
          <w:lang w:bidi="ar-TN"/>
        </w:rPr>
        <w:t>ي في كامل تراب الجمهورية،</w:t>
      </w:r>
      <w:r w:rsidRPr="002F2260">
        <w:rPr>
          <w:rFonts w:asciiTheme="majorBidi" w:eastAsia="Calibri" w:hAnsiTheme="majorBidi" w:cstheme="majorBidi"/>
          <w:spacing w:val="-4"/>
          <w:kern w:val="14"/>
          <w:szCs w:val="20"/>
          <w:rtl/>
          <w:lang w:bidi="ar-TN"/>
        </w:rPr>
        <w:t xml:space="preserve"> وذلك في الفترة بين </w:t>
      </w:r>
      <w:r w:rsidRPr="002F2260">
        <w:rPr>
          <w:rFonts w:asciiTheme="majorBidi" w:eastAsia="Calibri" w:hAnsiTheme="majorBidi" w:cstheme="majorBidi" w:hint="cs"/>
          <w:spacing w:val="-4"/>
          <w:kern w:val="14"/>
          <w:szCs w:val="20"/>
          <w:rtl/>
          <w:lang w:bidi="ar-TN"/>
        </w:rPr>
        <w:t>سنوات</w:t>
      </w:r>
      <w:r w:rsidRPr="002F2260">
        <w:rPr>
          <w:rFonts w:asciiTheme="majorBidi" w:eastAsia="Calibri" w:hAnsiTheme="majorBidi" w:cstheme="majorBidi"/>
          <w:spacing w:val="-4"/>
          <w:kern w:val="14"/>
          <w:szCs w:val="20"/>
          <w:rtl/>
          <w:lang w:bidi="ar-TN"/>
        </w:rPr>
        <w:t xml:space="preserve"> 2018 و2023</w:t>
      </w:r>
      <w:r w:rsidRPr="002F2260">
        <w:rPr>
          <w:rFonts w:asciiTheme="majorBidi" w:eastAsia="Calibri" w:hAnsiTheme="majorBidi" w:cstheme="majorBidi" w:hint="cs"/>
          <w:spacing w:val="-4"/>
          <w:kern w:val="14"/>
          <w:szCs w:val="20"/>
          <w:rtl/>
          <w:lang w:bidi="ar-TN"/>
        </w:rPr>
        <w:t>.</w:t>
      </w:r>
    </w:p>
    <w:p w14:paraId="0AEAC5DA" w14:textId="77777777" w:rsidR="005051B7" w:rsidRPr="00F233A3" w:rsidRDefault="005051B7" w:rsidP="005051B7">
      <w:pPr>
        <w:tabs>
          <w:tab w:val="right" w:pos="283"/>
          <w:tab w:val="right" w:pos="509"/>
          <w:tab w:val="right" w:pos="992"/>
          <w:tab w:val="right" w:pos="1138"/>
        </w:tabs>
        <w:bidi/>
        <w:spacing w:before="240"/>
        <w:contextualSpacing/>
        <w:jc w:val="both"/>
        <w:rPr>
          <w:rFonts w:asciiTheme="majorBidi" w:eastAsia="Arial Unicode MS" w:hAnsiTheme="majorBidi" w:cstheme="majorBidi"/>
          <w:b/>
          <w:bCs/>
          <w:spacing w:val="-4"/>
          <w:kern w:val="14"/>
          <w:sz w:val="24"/>
          <w:szCs w:val="24"/>
          <w:rtl/>
          <w:lang w:eastAsia="ar-SA"/>
        </w:rPr>
      </w:pPr>
      <w:r w:rsidRPr="00F233A3">
        <w:rPr>
          <w:rFonts w:asciiTheme="majorBidi" w:eastAsia="Arial Unicode MS" w:hAnsiTheme="majorBidi" w:cstheme="majorBidi" w:hint="cs"/>
          <w:b/>
          <w:bCs/>
          <w:spacing w:val="-4"/>
          <w:kern w:val="14"/>
          <w:sz w:val="24"/>
          <w:szCs w:val="24"/>
          <w:rtl/>
          <w:lang w:eastAsia="ar-SA" w:bidi="ar-TN"/>
        </w:rPr>
        <w:t xml:space="preserve">   3. في مجال منع </w:t>
      </w:r>
      <w:r w:rsidRPr="00F233A3">
        <w:rPr>
          <w:rFonts w:asciiTheme="majorBidi" w:eastAsia="Arial Unicode MS" w:hAnsiTheme="majorBidi" w:cstheme="majorBidi"/>
          <w:b/>
          <w:bCs/>
          <w:spacing w:val="-4"/>
          <w:kern w:val="14"/>
          <w:sz w:val="24"/>
          <w:szCs w:val="24"/>
          <w:rtl/>
          <w:lang w:eastAsia="ar-SA"/>
        </w:rPr>
        <w:t>الإفراط في استعمال القوة</w:t>
      </w:r>
    </w:p>
    <w:p w14:paraId="6BB4FD61"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eastAsia="Arial Unicode MS" w:hAnsiTheme="majorBidi" w:cstheme="majorBidi"/>
          <w:strike/>
          <w:spacing w:val="-4"/>
          <w:kern w:val="14"/>
          <w:szCs w:val="20"/>
          <w:rtl/>
          <w:lang w:eastAsia="ar-SA"/>
        </w:rPr>
      </w:pPr>
      <w:r w:rsidRPr="002F2260">
        <w:rPr>
          <w:rFonts w:asciiTheme="majorBidi" w:eastAsia="Arial Unicode MS" w:hAnsiTheme="majorBidi" w:cstheme="majorBidi" w:hint="cs"/>
          <w:spacing w:val="-4"/>
          <w:kern w:val="14"/>
          <w:szCs w:val="20"/>
          <w:rtl/>
          <w:lang w:eastAsia="ar-SA"/>
        </w:rPr>
        <w:t xml:space="preserve">  أدرجت وزارة الداخلية في مراحل التكوين المستمر والأساسي، </w:t>
      </w:r>
      <w:r w:rsidRPr="002F2260">
        <w:rPr>
          <w:rFonts w:asciiTheme="majorBidi" w:eastAsia="Arial Unicode MS" w:hAnsiTheme="majorBidi" w:cstheme="majorBidi"/>
          <w:spacing w:val="-4"/>
          <w:kern w:val="14"/>
          <w:szCs w:val="20"/>
          <w:rtl/>
          <w:lang w:eastAsia="ar-SA"/>
        </w:rPr>
        <w:t>مواد تتعلق بضبط النفس</w:t>
      </w:r>
      <w:r w:rsidRPr="002F2260">
        <w:rPr>
          <w:rFonts w:asciiTheme="majorBidi" w:eastAsia="Arial Unicode MS" w:hAnsiTheme="majorBidi" w:cstheme="majorBidi" w:hint="cs"/>
          <w:spacing w:val="-4"/>
          <w:kern w:val="14"/>
          <w:szCs w:val="20"/>
          <w:rtl/>
          <w:lang w:eastAsia="ar-SA"/>
        </w:rPr>
        <w:t xml:space="preserve"> و</w:t>
      </w:r>
      <w:r w:rsidRPr="002F2260">
        <w:rPr>
          <w:rFonts w:asciiTheme="majorBidi" w:eastAsia="Arial Unicode MS" w:hAnsiTheme="majorBidi" w:cstheme="majorBidi"/>
          <w:spacing w:val="-4"/>
          <w:kern w:val="14"/>
          <w:szCs w:val="20"/>
          <w:rtl/>
          <w:lang w:eastAsia="ar-SA"/>
        </w:rPr>
        <w:t xml:space="preserve">التذكير بمختلف العقوبات في صورة مخالفة </w:t>
      </w:r>
      <w:r w:rsidRPr="002F2260">
        <w:rPr>
          <w:rFonts w:asciiTheme="majorBidi" w:hAnsiTheme="majorBidi" w:cstheme="majorBidi"/>
          <w:spacing w:val="-4"/>
          <w:kern w:val="14"/>
          <w:szCs w:val="20"/>
          <w:rtl/>
          <w:lang w:bidi="ar-TN"/>
        </w:rPr>
        <w:t>أحكام</w:t>
      </w:r>
      <w:r w:rsidRPr="002F2260">
        <w:rPr>
          <w:rFonts w:asciiTheme="majorBidi" w:eastAsia="Arial Unicode MS" w:hAnsiTheme="majorBidi" w:cstheme="majorBidi"/>
          <w:spacing w:val="-4"/>
          <w:kern w:val="14"/>
          <w:szCs w:val="20"/>
          <w:rtl/>
          <w:lang w:eastAsia="ar-SA"/>
        </w:rPr>
        <w:t xml:space="preserve"> القانون عدد 04 لسنة 1969 </w:t>
      </w:r>
      <w:r w:rsidRPr="002F2260">
        <w:rPr>
          <w:rFonts w:asciiTheme="majorBidi" w:eastAsia="Arial Unicode MS" w:hAnsiTheme="majorBidi" w:cstheme="majorBidi" w:hint="cs"/>
          <w:spacing w:val="-4"/>
          <w:kern w:val="14"/>
          <w:szCs w:val="20"/>
          <w:rtl/>
          <w:lang w:eastAsia="ar-SA"/>
        </w:rPr>
        <w:t xml:space="preserve">المؤرخ في 24 جانفي 1969 </w:t>
      </w:r>
      <w:r w:rsidRPr="002F2260">
        <w:rPr>
          <w:rFonts w:asciiTheme="majorBidi" w:eastAsia="Arial Unicode MS" w:hAnsiTheme="majorBidi" w:cstheme="majorBidi"/>
          <w:spacing w:val="-4"/>
          <w:kern w:val="14"/>
          <w:szCs w:val="20"/>
          <w:rtl/>
          <w:lang w:eastAsia="ar-SA"/>
        </w:rPr>
        <w:t xml:space="preserve">المتعلق </w:t>
      </w:r>
      <w:r w:rsidRPr="002F2260">
        <w:rPr>
          <w:rFonts w:asciiTheme="majorBidi" w:eastAsia="Arial Unicode MS" w:hAnsiTheme="majorBidi" w:cstheme="majorBidi" w:hint="cs"/>
          <w:spacing w:val="-4"/>
          <w:kern w:val="14"/>
          <w:szCs w:val="20"/>
          <w:rtl/>
          <w:lang w:eastAsia="ar-SA"/>
        </w:rPr>
        <w:t>بالاجتماعات</w:t>
      </w:r>
      <w:r w:rsidRPr="002F2260">
        <w:rPr>
          <w:rFonts w:asciiTheme="majorBidi" w:eastAsia="Arial Unicode MS" w:hAnsiTheme="majorBidi" w:cstheme="majorBidi"/>
          <w:spacing w:val="-4"/>
          <w:kern w:val="14"/>
          <w:szCs w:val="20"/>
          <w:rtl/>
          <w:lang w:eastAsia="ar-SA"/>
        </w:rPr>
        <w:t xml:space="preserve"> العامة</w:t>
      </w:r>
      <w:r w:rsidRPr="002F2260">
        <w:rPr>
          <w:rFonts w:asciiTheme="majorBidi" w:eastAsia="Arial Unicode MS" w:hAnsiTheme="majorBidi" w:cstheme="majorBidi" w:hint="cs"/>
          <w:spacing w:val="-4"/>
          <w:kern w:val="14"/>
          <w:szCs w:val="20"/>
          <w:rtl/>
          <w:lang w:eastAsia="ar-SA"/>
        </w:rPr>
        <w:t xml:space="preserve"> والمواكب والاستعراضات والمظاهرات والتجمهر وتدريس أحكام</w:t>
      </w:r>
      <w:r w:rsidRPr="002F2260">
        <w:rPr>
          <w:rFonts w:asciiTheme="majorBidi" w:eastAsia="Arial Unicode MS" w:hAnsiTheme="majorBidi" w:cstheme="majorBidi"/>
          <w:spacing w:val="-4"/>
          <w:kern w:val="14"/>
          <w:szCs w:val="20"/>
          <w:rtl/>
          <w:lang w:eastAsia="ar-SA"/>
        </w:rPr>
        <w:t xml:space="preserve"> مجلة الإجراءات الجزائية والمجلة الجزائية</w:t>
      </w:r>
      <w:r w:rsidRPr="002F2260">
        <w:rPr>
          <w:rFonts w:asciiTheme="majorBidi" w:eastAsia="Arial Unicode MS" w:hAnsiTheme="majorBidi" w:cstheme="majorBidi" w:hint="cs"/>
          <w:spacing w:val="-4"/>
          <w:kern w:val="14"/>
          <w:szCs w:val="20"/>
          <w:rtl/>
          <w:lang w:eastAsia="ar-SA"/>
        </w:rPr>
        <w:t>.</w:t>
      </w:r>
      <w:r w:rsidRPr="002F2260">
        <w:rPr>
          <w:rFonts w:asciiTheme="majorBidi" w:eastAsia="Arial Unicode MS" w:hAnsiTheme="majorBidi" w:cstheme="majorBidi"/>
          <w:spacing w:val="-4"/>
          <w:kern w:val="14"/>
          <w:szCs w:val="20"/>
          <w:rtl/>
          <w:lang w:eastAsia="ar-SA"/>
        </w:rPr>
        <w:t xml:space="preserve"> </w:t>
      </w:r>
    </w:p>
    <w:p w14:paraId="1969737E"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eastAsia="Arial Unicode MS" w:hAnsiTheme="majorBidi" w:cstheme="majorBidi"/>
          <w:spacing w:val="-4"/>
          <w:kern w:val="14"/>
          <w:szCs w:val="20"/>
          <w:lang w:eastAsia="ar-SA"/>
        </w:rPr>
      </w:pPr>
      <w:r w:rsidRPr="002F2260">
        <w:rPr>
          <w:rFonts w:asciiTheme="majorBidi" w:eastAsia="Arial Unicode MS" w:hAnsiTheme="majorBidi" w:cstheme="majorBidi" w:hint="cs"/>
          <w:spacing w:val="-4"/>
          <w:kern w:val="14"/>
          <w:szCs w:val="20"/>
          <w:rtl/>
          <w:lang w:eastAsia="ar-SA"/>
        </w:rPr>
        <w:t xml:space="preserve">  وأدرجت الوزارة أيضا </w:t>
      </w:r>
      <w:r w:rsidRPr="002F2260">
        <w:rPr>
          <w:rFonts w:asciiTheme="majorBidi" w:eastAsia="Arial Unicode MS" w:hAnsiTheme="majorBidi" w:cstheme="majorBidi"/>
          <w:spacing w:val="-4"/>
          <w:kern w:val="14"/>
          <w:szCs w:val="20"/>
          <w:rtl/>
          <w:lang w:eastAsia="ar-SA"/>
        </w:rPr>
        <w:t>محور التواصل والتصرف في الضغوطات النفسية بمعدل 22 ساعة من مقرر الساعات الجملي المقدر بعدد 96 ساعة لفائدة المشاركين في المؤهلات، وبمعدل 11 ساعة من مقرر الساعات الجملي المقدر 48 ساعة لفائدة المشاركين في مراحل التكوين التخصصي</w:t>
      </w:r>
      <w:r w:rsidRPr="002F2260">
        <w:rPr>
          <w:rFonts w:asciiTheme="majorBidi" w:eastAsia="Arial Unicode MS" w:hAnsiTheme="majorBidi" w:cstheme="majorBidi" w:hint="cs"/>
          <w:spacing w:val="-4"/>
          <w:kern w:val="14"/>
          <w:szCs w:val="20"/>
          <w:rtl/>
          <w:lang w:eastAsia="ar-SA"/>
        </w:rPr>
        <w:t>.</w:t>
      </w:r>
    </w:p>
    <w:p w14:paraId="7D8068FC"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eastAsia="Arial Unicode MS" w:hAnsiTheme="majorBidi" w:cstheme="majorBidi"/>
          <w:spacing w:val="-4"/>
          <w:kern w:val="14"/>
          <w:szCs w:val="20"/>
          <w:rtl/>
          <w:lang w:eastAsia="ar-SA"/>
        </w:rPr>
      </w:pPr>
      <w:r w:rsidRPr="002F2260">
        <w:rPr>
          <w:rFonts w:asciiTheme="majorBidi" w:eastAsia="Arial Unicode MS" w:hAnsiTheme="majorBidi" w:cstheme="majorBidi" w:hint="cs"/>
          <w:spacing w:val="-4"/>
          <w:kern w:val="14"/>
          <w:szCs w:val="20"/>
          <w:rtl/>
          <w:lang w:eastAsia="ar-SA"/>
        </w:rPr>
        <w:t xml:space="preserve"> كما تؤمّن الوزارة في هذا المجال أيضا </w:t>
      </w:r>
      <w:r w:rsidRPr="002F2260">
        <w:rPr>
          <w:rFonts w:asciiTheme="majorBidi" w:hAnsiTheme="majorBidi" w:cstheme="majorBidi" w:hint="cs"/>
          <w:spacing w:val="-4"/>
          <w:kern w:val="14"/>
          <w:szCs w:val="20"/>
          <w:rtl/>
          <w:lang w:bidi="ar-TN"/>
        </w:rPr>
        <w:t xml:space="preserve">التكوين والتوعية لمختلف الوحدات الأمنية فيما يخص العلاقات مع الصحفيين، وذلك على غرار </w:t>
      </w:r>
      <w:r w:rsidRPr="002F2260">
        <w:rPr>
          <w:rFonts w:asciiTheme="majorBidi" w:hAnsiTheme="majorBidi" w:cstheme="majorBidi" w:hint="cs"/>
          <w:spacing w:val="-4"/>
          <w:kern w:val="14"/>
          <w:szCs w:val="20"/>
          <w:rtl/>
        </w:rPr>
        <w:t>الدورة التكوينية المنظمة بداية من21 فيفري 2022 لمدة 5 أيام</w:t>
      </w:r>
      <w:r w:rsidRPr="002F2260">
        <w:rPr>
          <w:rFonts w:asciiTheme="majorBidi" w:hAnsiTheme="majorBidi" w:cstheme="majorBidi"/>
          <w:spacing w:val="-4"/>
          <w:kern w:val="14"/>
          <w:szCs w:val="20"/>
          <w:rtl/>
        </w:rPr>
        <w:t xml:space="preserve"> حول "فنيات التغطية الإعلامية وحماية الصحفيين أثناء التدخل الأمني</w:t>
      </w:r>
      <w:r w:rsidRPr="002F2260">
        <w:rPr>
          <w:rFonts w:asciiTheme="majorBidi" w:hAnsiTheme="majorBidi" w:cstheme="majorBidi" w:hint="cs"/>
          <w:spacing w:val="-4"/>
          <w:kern w:val="14"/>
          <w:szCs w:val="20"/>
          <w:rtl/>
        </w:rPr>
        <w:t>" بحضور</w:t>
      </w:r>
      <w:r w:rsidRPr="002F2260">
        <w:rPr>
          <w:rFonts w:asciiTheme="majorBidi" w:hAnsiTheme="majorBidi" w:cstheme="majorBidi"/>
          <w:spacing w:val="-4"/>
          <w:kern w:val="14"/>
          <w:szCs w:val="20"/>
          <w:rtl/>
        </w:rPr>
        <w:t xml:space="preserve"> مجموعة من الإطارات الأمنية، والنقابة الوطنية للصحفيين</w:t>
      </w:r>
      <w:r w:rsidRPr="002F2260">
        <w:rPr>
          <w:rFonts w:asciiTheme="majorBidi" w:hAnsiTheme="majorBidi" w:cstheme="majorBidi" w:hint="cs"/>
          <w:spacing w:val="-4"/>
          <w:kern w:val="14"/>
          <w:szCs w:val="20"/>
          <w:rtl/>
        </w:rPr>
        <w:t xml:space="preserve"> والرابطة التونسية</w:t>
      </w:r>
      <w:r w:rsidRPr="002F2260">
        <w:rPr>
          <w:rFonts w:asciiTheme="majorBidi" w:hAnsiTheme="majorBidi" w:cstheme="majorBidi"/>
          <w:spacing w:val="-4"/>
          <w:kern w:val="14"/>
          <w:szCs w:val="20"/>
          <w:rtl/>
        </w:rPr>
        <w:t xml:space="preserve"> للدفاع عن حقوق الإنسان</w:t>
      </w:r>
      <w:r w:rsidRPr="002F2260">
        <w:rPr>
          <w:rFonts w:asciiTheme="majorBidi" w:hAnsiTheme="majorBidi" w:cstheme="majorBidi" w:hint="cs"/>
          <w:spacing w:val="-4"/>
          <w:kern w:val="14"/>
          <w:szCs w:val="20"/>
          <w:rtl/>
        </w:rPr>
        <w:t>.</w:t>
      </w:r>
    </w:p>
    <w:p w14:paraId="42487EF0" w14:textId="77777777" w:rsidR="005051B7" w:rsidRPr="00F233A3" w:rsidRDefault="005051B7" w:rsidP="005051B7">
      <w:pPr>
        <w:tabs>
          <w:tab w:val="right" w:pos="1138"/>
        </w:tabs>
        <w:bidi/>
        <w:spacing w:before="240" w:line="259" w:lineRule="auto"/>
        <w:contextualSpacing/>
        <w:jc w:val="both"/>
        <w:rPr>
          <w:rFonts w:asciiTheme="majorBidi" w:eastAsia="Arial Unicode MS" w:hAnsiTheme="majorBidi" w:cstheme="majorBidi"/>
          <w:b/>
          <w:bCs/>
          <w:spacing w:val="-4"/>
          <w:kern w:val="14"/>
          <w:sz w:val="24"/>
          <w:szCs w:val="24"/>
          <w:rtl/>
          <w:lang w:eastAsia="ar-SA"/>
        </w:rPr>
      </w:pPr>
      <w:r w:rsidRPr="00F233A3">
        <w:rPr>
          <w:rFonts w:asciiTheme="majorBidi" w:eastAsia="Arial Unicode MS" w:hAnsiTheme="majorBidi" w:cstheme="majorBidi" w:hint="cs"/>
          <w:b/>
          <w:bCs/>
          <w:spacing w:val="-4"/>
          <w:kern w:val="14"/>
          <w:sz w:val="24"/>
          <w:szCs w:val="24"/>
          <w:rtl/>
          <w:lang w:eastAsia="ar-SA"/>
        </w:rPr>
        <w:t xml:space="preserve">   4. في مجال مناهضة العنف ضد المرأة</w:t>
      </w:r>
    </w:p>
    <w:p w14:paraId="723A8C89"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eastAsia="Calibri" w:hAnsiTheme="majorBidi" w:cs="Times New Roman"/>
          <w:spacing w:val="-4"/>
          <w:kern w:val="14"/>
          <w:szCs w:val="20"/>
        </w:rPr>
      </w:pPr>
      <w:r w:rsidRPr="002F2260">
        <w:rPr>
          <w:rFonts w:asciiTheme="majorBidi" w:eastAsia="Calibri" w:hAnsiTheme="majorBidi" w:cs="Times New Roman" w:hint="cs"/>
          <w:spacing w:val="-4"/>
          <w:kern w:val="14"/>
          <w:szCs w:val="20"/>
          <w:rtl/>
        </w:rPr>
        <w:t xml:space="preserve">  </w:t>
      </w:r>
      <w:r w:rsidRPr="002F2260">
        <w:rPr>
          <w:rFonts w:asciiTheme="majorBidi" w:eastAsia="Calibri" w:hAnsiTheme="majorBidi" w:cs="Times New Roman"/>
          <w:spacing w:val="-4"/>
          <w:kern w:val="14"/>
          <w:szCs w:val="20"/>
          <w:rtl/>
        </w:rPr>
        <w:t>أدرج</w:t>
      </w:r>
      <w:r w:rsidRPr="002F2260">
        <w:rPr>
          <w:rFonts w:asciiTheme="majorBidi" w:eastAsia="Calibri" w:hAnsiTheme="majorBidi" w:cs="Times New Roman" w:hint="cs"/>
          <w:spacing w:val="-4"/>
          <w:kern w:val="14"/>
          <w:szCs w:val="20"/>
          <w:rtl/>
        </w:rPr>
        <w:t>ت</w:t>
      </w:r>
      <w:r w:rsidRPr="002F2260">
        <w:rPr>
          <w:rFonts w:asciiTheme="majorBidi" w:eastAsia="Calibri" w:hAnsiTheme="majorBidi" w:cs="Times New Roman"/>
          <w:spacing w:val="-4"/>
          <w:kern w:val="14"/>
          <w:szCs w:val="20"/>
          <w:rtl/>
        </w:rPr>
        <w:t xml:space="preserve"> هياكل التكوين</w:t>
      </w:r>
      <w:r w:rsidRPr="002F2260">
        <w:rPr>
          <w:rFonts w:asciiTheme="majorBidi" w:eastAsia="Calibri" w:hAnsiTheme="majorBidi" w:cs="Times New Roman" w:hint="cs"/>
          <w:spacing w:val="-4"/>
          <w:kern w:val="14"/>
          <w:szCs w:val="20"/>
          <w:rtl/>
        </w:rPr>
        <w:t>، الراجعة بالنظر لوزارة الداخلية،</w:t>
      </w:r>
      <w:r w:rsidRPr="002F2260">
        <w:rPr>
          <w:rFonts w:asciiTheme="majorBidi" w:eastAsia="Calibri" w:hAnsiTheme="majorBidi" w:cs="Times New Roman"/>
          <w:spacing w:val="-4"/>
          <w:kern w:val="14"/>
          <w:szCs w:val="20"/>
          <w:rtl/>
        </w:rPr>
        <w:t xml:space="preserve"> ضمن برامجها </w:t>
      </w:r>
      <w:r w:rsidRPr="002F2260">
        <w:rPr>
          <w:rFonts w:asciiTheme="majorBidi" w:eastAsia="Calibri" w:hAnsiTheme="majorBidi" w:cs="Times New Roman" w:hint="cs"/>
          <w:spacing w:val="-4"/>
          <w:kern w:val="14"/>
          <w:szCs w:val="20"/>
          <w:rtl/>
        </w:rPr>
        <w:t>في مجال التكوين المستمر</w:t>
      </w:r>
      <w:r w:rsidRPr="002F2260">
        <w:rPr>
          <w:rFonts w:asciiTheme="majorBidi" w:eastAsia="Calibri" w:hAnsiTheme="majorBidi" w:cs="Times New Roman"/>
          <w:spacing w:val="-4"/>
          <w:kern w:val="14"/>
          <w:szCs w:val="20"/>
          <w:rtl/>
        </w:rPr>
        <w:t xml:space="preserve"> عدة محاور موجهة إلى رؤساء فرق الشرطة العدلية ومساعديهم</w:t>
      </w:r>
      <w:r w:rsidRPr="002F2260">
        <w:rPr>
          <w:rFonts w:asciiTheme="majorBidi" w:eastAsia="Calibri" w:hAnsiTheme="majorBidi" w:cs="Times New Roman" w:hint="cs"/>
          <w:spacing w:val="-4"/>
          <w:kern w:val="14"/>
          <w:szCs w:val="20"/>
          <w:rtl/>
        </w:rPr>
        <w:t xml:space="preserve"> و</w:t>
      </w:r>
      <w:r w:rsidRPr="002F2260">
        <w:rPr>
          <w:rFonts w:asciiTheme="majorBidi" w:eastAsia="Calibri" w:hAnsiTheme="majorBidi" w:cs="Times New Roman"/>
          <w:spacing w:val="-4"/>
          <w:kern w:val="14"/>
          <w:szCs w:val="20"/>
          <w:rtl/>
        </w:rPr>
        <w:t>رؤساء الفرق المختصة بالبحث في جرائم العنف ضد المرأة والطفل</w:t>
      </w:r>
      <w:r w:rsidRPr="002F2260">
        <w:rPr>
          <w:rFonts w:asciiTheme="majorBidi" w:eastAsia="Calibri" w:hAnsiTheme="majorBidi" w:cs="Times New Roman" w:hint="cs"/>
          <w:spacing w:val="-4"/>
          <w:kern w:val="14"/>
          <w:szCs w:val="20"/>
          <w:rtl/>
        </w:rPr>
        <w:t xml:space="preserve"> و</w:t>
      </w:r>
      <w:r w:rsidRPr="002F2260">
        <w:rPr>
          <w:rFonts w:asciiTheme="majorBidi" w:eastAsia="Calibri" w:hAnsiTheme="majorBidi" w:cs="Times New Roman"/>
          <w:spacing w:val="-4"/>
          <w:kern w:val="14"/>
          <w:szCs w:val="20"/>
          <w:rtl/>
        </w:rPr>
        <w:t xml:space="preserve">رؤساء المراكز ومساعديهم والأعوان </w:t>
      </w:r>
      <w:r w:rsidRPr="002F2260">
        <w:rPr>
          <w:rFonts w:asciiTheme="majorBidi" w:hAnsiTheme="majorBidi" w:cstheme="majorBidi"/>
          <w:spacing w:val="-4"/>
          <w:kern w:val="14"/>
          <w:szCs w:val="20"/>
          <w:rtl/>
        </w:rPr>
        <w:t>المكلفين</w:t>
      </w:r>
      <w:r w:rsidRPr="002F2260">
        <w:rPr>
          <w:rFonts w:asciiTheme="majorBidi" w:eastAsia="Calibri" w:hAnsiTheme="majorBidi" w:cs="Times New Roman"/>
          <w:spacing w:val="-4"/>
          <w:kern w:val="14"/>
          <w:szCs w:val="20"/>
          <w:rtl/>
        </w:rPr>
        <w:t xml:space="preserve"> بالأبحاث العدلية، وذلك بتخصيص مقرر ساعات لها في مادة حقوق الإنسان</w:t>
      </w:r>
      <w:r w:rsidRPr="002F2260">
        <w:rPr>
          <w:rFonts w:asciiTheme="majorBidi" w:eastAsia="Calibri" w:hAnsiTheme="majorBidi" w:cs="Times New Roman" w:hint="cs"/>
          <w:spacing w:val="-4"/>
          <w:kern w:val="14"/>
          <w:szCs w:val="20"/>
          <w:rtl/>
        </w:rPr>
        <w:t>، وتم إدراج</w:t>
      </w:r>
      <w:r w:rsidRPr="002F2260">
        <w:rPr>
          <w:rFonts w:asciiTheme="majorBidi" w:eastAsia="Calibri" w:hAnsiTheme="majorBidi" w:cs="Times New Roman"/>
          <w:spacing w:val="-4"/>
          <w:kern w:val="14"/>
          <w:szCs w:val="20"/>
          <w:rtl/>
        </w:rPr>
        <w:t xml:space="preserve"> برامج</w:t>
      </w:r>
      <w:r w:rsidRPr="002F2260">
        <w:rPr>
          <w:rFonts w:asciiTheme="majorBidi" w:eastAsia="Calibri" w:hAnsiTheme="majorBidi" w:cs="Times New Roman" w:hint="cs"/>
          <w:spacing w:val="-4"/>
          <w:kern w:val="14"/>
          <w:szCs w:val="20"/>
          <w:rtl/>
        </w:rPr>
        <w:t>،</w:t>
      </w:r>
      <w:r w:rsidRPr="002F2260">
        <w:rPr>
          <w:rFonts w:asciiTheme="majorBidi" w:eastAsia="Calibri" w:hAnsiTheme="majorBidi" w:cs="Times New Roman"/>
          <w:spacing w:val="-4"/>
          <w:kern w:val="14"/>
          <w:szCs w:val="20"/>
          <w:rtl/>
        </w:rPr>
        <w:t xml:space="preserve"> في إطار التكوين الأساسي</w:t>
      </w:r>
      <w:r w:rsidRPr="002F2260">
        <w:rPr>
          <w:rFonts w:asciiTheme="majorBidi" w:eastAsia="Calibri" w:hAnsiTheme="majorBidi" w:cs="Times New Roman" w:hint="cs"/>
          <w:spacing w:val="-4"/>
          <w:kern w:val="14"/>
          <w:szCs w:val="20"/>
          <w:rtl/>
        </w:rPr>
        <w:t>،</w:t>
      </w:r>
      <w:r w:rsidRPr="002F2260">
        <w:rPr>
          <w:rFonts w:asciiTheme="majorBidi" w:eastAsia="Calibri" w:hAnsiTheme="majorBidi" w:cs="Times New Roman"/>
          <w:spacing w:val="-4"/>
          <w:kern w:val="14"/>
          <w:szCs w:val="20"/>
          <w:rtl/>
        </w:rPr>
        <w:t xml:space="preserve"> في مجال حقوق الإنسان والحريات العامة في العمل الأمني ومبادئ الإعلان العالمي لحقوق الإنسان</w:t>
      </w:r>
      <w:r w:rsidRPr="002F2260">
        <w:rPr>
          <w:rFonts w:asciiTheme="majorBidi" w:eastAsia="Calibri" w:hAnsiTheme="majorBidi" w:cs="Times New Roman"/>
          <w:b/>
          <w:bCs/>
          <w:color w:val="1F497D" w:themeColor="text2"/>
          <w:spacing w:val="-4"/>
          <w:kern w:val="14"/>
          <w:szCs w:val="20"/>
          <w:rtl/>
        </w:rPr>
        <w:t>.</w:t>
      </w:r>
    </w:p>
    <w:p w14:paraId="4B2E4B52"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lang w:bidi="ar-TN"/>
        </w:rPr>
        <w:t xml:space="preserve">  كما </w:t>
      </w:r>
      <w:r w:rsidRPr="002F2260">
        <w:rPr>
          <w:rFonts w:asciiTheme="majorBidi" w:hAnsiTheme="majorBidi" w:cstheme="majorBidi"/>
          <w:spacing w:val="-4"/>
          <w:kern w:val="14"/>
          <w:szCs w:val="20"/>
          <w:rtl/>
          <w:lang w:bidi="ar-TN"/>
        </w:rPr>
        <w:t>تمّ إحداث شبكة من مكوني المكونين وإعداد حقائب بيداغوجي</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ة موح</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دة تستخدم بمدارس الأمن والحرس الوطنيين</w:t>
      </w:r>
      <w:r w:rsidRPr="002F2260">
        <w:rPr>
          <w:rFonts w:asciiTheme="majorBidi" w:hAnsiTheme="majorBidi" w:cstheme="majorBidi" w:hint="cs"/>
          <w:spacing w:val="-4"/>
          <w:kern w:val="14"/>
          <w:szCs w:val="20"/>
          <w:rtl/>
          <w:lang w:bidi="ar-TN"/>
        </w:rPr>
        <w:t xml:space="preserve"> إضافة إلى</w:t>
      </w:r>
      <w:r w:rsidRPr="002F2260">
        <w:rPr>
          <w:rFonts w:asciiTheme="majorBidi" w:hAnsiTheme="majorBidi" w:cstheme="majorBidi"/>
          <w:spacing w:val="-4"/>
          <w:kern w:val="14"/>
          <w:szCs w:val="20"/>
          <w:rtl/>
          <w:lang w:bidi="ar-TN"/>
        </w:rPr>
        <w:t xml:space="preserve"> إدراج مادة في برامج التكوين المستمر خصصت </w:t>
      </w:r>
      <w:r w:rsidRPr="002F2260">
        <w:rPr>
          <w:rFonts w:asciiTheme="majorBidi" w:hAnsiTheme="majorBidi" w:cstheme="majorBidi" w:hint="cs"/>
          <w:spacing w:val="-4"/>
          <w:kern w:val="14"/>
          <w:szCs w:val="20"/>
          <w:rtl/>
          <w:lang w:bidi="ar-TN"/>
        </w:rPr>
        <w:t>ل</w:t>
      </w:r>
      <w:r w:rsidRPr="002F2260">
        <w:rPr>
          <w:rFonts w:asciiTheme="majorBidi" w:hAnsiTheme="majorBidi" w:cstheme="majorBidi"/>
          <w:spacing w:val="-4"/>
          <w:kern w:val="14"/>
          <w:szCs w:val="20"/>
          <w:rtl/>
          <w:lang w:bidi="ar-TN"/>
        </w:rPr>
        <w:t xml:space="preserve">لفرق المختصة </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مرحلة تكوين تخصصي</w:t>
      </w:r>
      <w:r w:rsidRPr="002F2260">
        <w:rPr>
          <w:rFonts w:asciiTheme="majorBidi" w:hAnsiTheme="majorBidi" w:cstheme="majorBidi" w:hint="cs"/>
          <w:spacing w:val="-4"/>
          <w:kern w:val="14"/>
          <w:szCs w:val="20"/>
          <w:rtl/>
          <w:lang w:bidi="ar-TN"/>
        </w:rPr>
        <w:t xml:space="preserve">) وتنظيم </w:t>
      </w:r>
      <w:r w:rsidRPr="002F2260">
        <w:rPr>
          <w:rFonts w:asciiTheme="majorBidi" w:hAnsiTheme="majorBidi" w:cstheme="majorBidi"/>
          <w:spacing w:val="-4"/>
          <w:kern w:val="14"/>
          <w:szCs w:val="20"/>
          <w:rtl/>
          <w:lang w:bidi="ar-TN"/>
        </w:rPr>
        <w:t>زيارات ميداني</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ة لإدارات وهياكل تعنى بالتعهد بملف العنف ضد المرأة</w:t>
      </w:r>
      <w:r w:rsidRPr="002F2260">
        <w:rPr>
          <w:rFonts w:asciiTheme="majorBidi" w:hAnsiTheme="majorBidi" w:cstheme="majorBidi" w:hint="cs"/>
          <w:spacing w:val="-4"/>
          <w:kern w:val="14"/>
          <w:szCs w:val="20"/>
          <w:rtl/>
          <w:lang w:bidi="ar-TN"/>
        </w:rPr>
        <w:t>.</w:t>
      </w:r>
    </w:p>
    <w:p w14:paraId="4A0C63D4"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eastAsia="Calibri" w:hAnsiTheme="majorBidi" w:cs="Times New Roman"/>
          <w:spacing w:val="-4"/>
          <w:kern w:val="14"/>
          <w:szCs w:val="20"/>
          <w:rtl/>
        </w:rPr>
      </w:pPr>
      <w:r w:rsidRPr="002F2260">
        <w:rPr>
          <w:rFonts w:asciiTheme="majorBidi" w:eastAsia="Calibri" w:hAnsiTheme="majorBidi" w:cs="Times New Roman" w:hint="cs"/>
          <w:spacing w:val="-4"/>
          <w:kern w:val="14"/>
          <w:szCs w:val="20"/>
          <w:rtl/>
        </w:rPr>
        <w:t xml:space="preserve">  وفيما يتعلّق بتكوين القضاة والملحقين القضائيين ومنظوري وزارة العدل، فقد تم تنظيم العديد من ال</w:t>
      </w:r>
      <w:r w:rsidRPr="002F2260">
        <w:rPr>
          <w:rFonts w:asciiTheme="majorBidi" w:eastAsia="Calibri" w:hAnsiTheme="majorBidi" w:cs="Times New Roman"/>
          <w:spacing w:val="-4"/>
          <w:kern w:val="14"/>
          <w:szCs w:val="20"/>
          <w:rtl/>
        </w:rPr>
        <w:t>د</w:t>
      </w:r>
      <w:r w:rsidRPr="002F2260">
        <w:rPr>
          <w:rFonts w:asciiTheme="majorBidi" w:eastAsia="Calibri" w:hAnsiTheme="majorBidi" w:cs="Times New Roman" w:hint="cs"/>
          <w:spacing w:val="-4"/>
          <w:kern w:val="14"/>
          <w:szCs w:val="20"/>
          <w:rtl/>
        </w:rPr>
        <w:t>ّ</w:t>
      </w:r>
      <w:r w:rsidRPr="002F2260">
        <w:rPr>
          <w:rFonts w:asciiTheme="majorBidi" w:eastAsia="Calibri" w:hAnsiTheme="majorBidi" w:cs="Times New Roman"/>
          <w:spacing w:val="-4"/>
          <w:kern w:val="14"/>
          <w:szCs w:val="20"/>
          <w:rtl/>
        </w:rPr>
        <w:t xml:space="preserve">ورات </w:t>
      </w:r>
      <w:r w:rsidRPr="002F2260">
        <w:rPr>
          <w:rFonts w:asciiTheme="majorBidi" w:eastAsia="Calibri" w:hAnsiTheme="majorBidi" w:cs="Times New Roman" w:hint="cs"/>
          <w:spacing w:val="-4"/>
          <w:kern w:val="14"/>
          <w:szCs w:val="20"/>
          <w:rtl/>
        </w:rPr>
        <w:t>ال</w:t>
      </w:r>
      <w:r w:rsidRPr="002F2260">
        <w:rPr>
          <w:rFonts w:asciiTheme="majorBidi" w:eastAsia="Calibri" w:hAnsiTheme="majorBidi" w:cs="Times New Roman"/>
          <w:spacing w:val="-4"/>
          <w:kern w:val="14"/>
          <w:szCs w:val="20"/>
          <w:rtl/>
        </w:rPr>
        <w:t>تدريبي</w:t>
      </w:r>
      <w:r w:rsidRPr="002F2260">
        <w:rPr>
          <w:rFonts w:asciiTheme="majorBidi" w:eastAsia="Calibri" w:hAnsiTheme="majorBidi" w:cs="Times New Roman" w:hint="cs"/>
          <w:spacing w:val="-4"/>
          <w:kern w:val="14"/>
          <w:szCs w:val="20"/>
          <w:rtl/>
        </w:rPr>
        <w:t>ّ</w:t>
      </w:r>
      <w:r w:rsidRPr="002F2260">
        <w:rPr>
          <w:rFonts w:asciiTheme="majorBidi" w:eastAsia="Calibri" w:hAnsiTheme="majorBidi" w:cs="Times New Roman"/>
          <w:spacing w:val="-4"/>
          <w:kern w:val="14"/>
          <w:szCs w:val="20"/>
          <w:rtl/>
        </w:rPr>
        <w:t>ة و</w:t>
      </w:r>
      <w:r w:rsidRPr="002F2260">
        <w:rPr>
          <w:rFonts w:asciiTheme="majorBidi" w:eastAsia="Calibri" w:hAnsiTheme="majorBidi" w:cs="Times New Roman" w:hint="cs"/>
          <w:spacing w:val="-4"/>
          <w:kern w:val="14"/>
          <w:szCs w:val="20"/>
          <w:rtl/>
        </w:rPr>
        <w:t>ال</w:t>
      </w:r>
      <w:r w:rsidRPr="002F2260">
        <w:rPr>
          <w:rFonts w:asciiTheme="majorBidi" w:eastAsia="Calibri" w:hAnsiTheme="majorBidi" w:cs="Times New Roman"/>
          <w:spacing w:val="-4"/>
          <w:kern w:val="14"/>
          <w:szCs w:val="20"/>
          <w:rtl/>
        </w:rPr>
        <w:t xml:space="preserve">ندوات </w:t>
      </w:r>
      <w:r w:rsidRPr="002F2260">
        <w:rPr>
          <w:rFonts w:asciiTheme="majorBidi" w:eastAsia="Calibri" w:hAnsiTheme="majorBidi" w:cs="Times New Roman" w:hint="cs"/>
          <w:spacing w:val="-4"/>
          <w:kern w:val="14"/>
          <w:szCs w:val="20"/>
          <w:rtl/>
        </w:rPr>
        <w:t>والاجتماعات</w:t>
      </w:r>
      <w:r w:rsidRPr="002F2260">
        <w:rPr>
          <w:rFonts w:asciiTheme="majorBidi" w:eastAsia="Calibri" w:hAnsiTheme="majorBidi" w:cs="Times New Roman"/>
          <w:spacing w:val="-4"/>
          <w:kern w:val="14"/>
          <w:szCs w:val="20"/>
          <w:rtl/>
        </w:rPr>
        <w:t xml:space="preserve"> </w:t>
      </w:r>
      <w:r w:rsidRPr="002F2260">
        <w:rPr>
          <w:rFonts w:asciiTheme="majorBidi" w:hAnsiTheme="majorBidi" w:cstheme="majorBidi" w:hint="cs"/>
          <w:spacing w:val="-4"/>
          <w:kern w:val="14"/>
          <w:szCs w:val="20"/>
          <w:rtl/>
          <w:lang w:bidi="ar-TN"/>
        </w:rPr>
        <w:t>التوعويّة</w:t>
      </w:r>
      <w:r w:rsidRPr="002F2260">
        <w:rPr>
          <w:rFonts w:asciiTheme="majorBidi" w:eastAsia="Calibri" w:hAnsiTheme="majorBidi" w:cs="Times New Roman" w:hint="cs"/>
          <w:spacing w:val="-4"/>
          <w:kern w:val="14"/>
          <w:szCs w:val="20"/>
          <w:rtl/>
        </w:rPr>
        <w:t xml:space="preserve"> في إطار برنامج </w:t>
      </w:r>
      <w:r w:rsidRPr="002F2260">
        <w:rPr>
          <w:rFonts w:asciiTheme="majorBidi" w:eastAsia="Calibri" w:hAnsiTheme="majorBidi" w:cs="Times New Roman"/>
          <w:spacing w:val="-4"/>
          <w:kern w:val="14"/>
          <w:szCs w:val="20"/>
          <w:rtl/>
        </w:rPr>
        <w:t xml:space="preserve">تعاون مع </w:t>
      </w:r>
      <w:r w:rsidRPr="002F2260">
        <w:rPr>
          <w:rFonts w:asciiTheme="majorBidi" w:eastAsia="Calibri" w:hAnsiTheme="majorBidi" w:cs="Times New Roman" w:hint="cs"/>
          <w:spacing w:val="-4"/>
          <w:kern w:val="14"/>
          <w:szCs w:val="20"/>
          <w:rtl/>
        </w:rPr>
        <w:t>"</w:t>
      </w:r>
      <w:r w:rsidRPr="002F2260">
        <w:rPr>
          <w:rFonts w:asciiTheme="majorBidi" w:eastAsia="Calibri" w:hAnsiTheme="majorBidi" w:cs="Times New Roman"/>
          <w:spacing w:val="-4"/>
          <w:kern w:val="14"/>
          <w:szCs w:val="20"/>
          <w:rtl/>
        </w:rPr>
        <w:t>المنظم</w:t>
      </w:r>
      <w:r w:rsidRPr="002F2260">
        <w:rPr>
          <w:rFonts w:asciiTheme="majorBidi" w:eastAsia="Calibri" w:hAnsiTheme="majorBidi" w:cs="Times New Roman" w:hint="cs"/>
          <w:spacing w:val="-4"/>
          <w:kern w:val="14"/>
          <w:szCs w:val="20"/>
          <w:rtl/>
        </w:rPr>
        <w:t>ّ</w:t>
      </w:r>
      <w:r w:rsidRPr="002F2260">
        <w:rPr>
          <w:rFonts w:asciiTheme="majorBidi" w:eastAsia="Calibri" w:hAnsiTheme="majorBidi" w:cs="Times New Roman"/>
          <w:spacing w:val="-4"/>
          <w:kern w:val="14"/>
          <w:szCs w:val="20"/>
          <w:rtl/>
        </w:rPr>
        <w:t>ة الدولي</w:t>
      </w:r>
      <w:r w:rsidRPr="002F2260">
        <w:rPr>
          <w:rFonts w:asciiTheme="majorBidi" w:eastAsia="Calibri" w:hAnsiTheme="majorBidi" w:cs="Times New Roman" w:hint="cs"/>
          <w:spacing w:val="-4"/>
          <w:kern w:val="14"/>
          <w:szCs w:val="20"/>
          <w:rtl/>
        </w:rPr>
        <w:t>ّ</w:t>
      </w:r>
      <w:r w:rsidRPr="002F2260">
        <w:rPr>
          <w:rFonts w:asciiTheme="majorBidi" w:eastAsia="Calibri" w:hAnsiTheme="majorBidi" w:cs="Times New Roman"/>
          <w:spacing w:val="-4"/>
          <w:kern w:val="14"/>
          <w:szCs w:val="20"/>
          <w:rtl/>
        </w:rPr>
        <w:t>ة لقانون التنمية</w:t>
      </w:r>
      <w:r w:rsidRPr="002F2260">
        <w:rPr>
          <w:rFonts w:asciiTheme="majorBidi" w:eastAsia="Calibri" w:hAnsiTheme="majorBidi" w:cs="Times New Roman" w:hint="cs"/>
          <w:spacing w:val="-4"/>
          <w:kern w:val="14"/>
          <w:szCs w:val="20"/>
          <w:rtl/>
        </w:rPr>
        <w:t xml:space="preserve">" </w:t>
      </w:r>
      <w:r w:rsidRPr="002F2260">
        <w:rPr>
          <w:rFonts w:asciiTheme="majorBidi" w:eastAsia="Calibri" w:hAnsiTheme="majorBidi" w:cs="Times New Roman"/>
          <w:spacing w:val="-4"/>
          <w:kern w:val="14"/>
          <w:szCs w:val="20"/>
          <w:rtl/>
        </w:rPr>
        <w:t>و</w:t>
      </w:r>
      <w:r w:rsidRPr="002F2260">
        <w:rPr>
          <w:rFonts w:asciiTheme="majorBidi" w:eastAsia="Calibri" w:hAnsiTheme="majorBidi" w:cs="Times New Roman" w:hint="cs"/>
          <w:spacing w:val="-4"/>
          <w:kern w:val="14"/>
          <w:szCs w:val="20"/>
          <w:rtl/>
        </w:rPr>
        <w:t>"</w:t>
      </w:r>
      <w:r w:rsidRPr="002F2260">
        <w:rPr>
          <w:rFonts w:asciiTheme="majorBidi" w:eastAsia="Calibri" w:hAnsiTheme="majorBidi" w:cs="Times New Roman"/>
          <w:spacing w:val="-4"/>
          <w:kern w:val="14"/>
          <w:szCs w:val="20"/>
          <w:rtl/>
        </w:rPr>
        <w:t>برنامج دعم إصلاح القضاء لتدعيم القدرات في مجال حقوق الإنسان</w:t>
      </w:r>
      <w:r w:rsidRPr="002F2260">
        <w:rPr>
          <w:rFonts w:asciiTheme="majorBidi" w:eastAsia="Calibri" w:hAnsiTheme="majorBidi" w:cs="Times New Roman" w:hint="cs"/>
          <w:spacing w:val="-4"/>
          <w:kern w:val="14"/>
          <w:szCs w:val="20"/>
          <w:rtl/>
        </w:rPr>
        <w:t>"،</w:t>
      </w:r>
      <w:r w:rsidRPr="002F2260">
        <w:rPr>
          <w:rFonts w:asciiTheme="majorBidi" w:eastAsia="Calibri" w:hAnsiTheme="majorBidi" w:cs="Times New Roman"/>
          <w:spacing w:val="-4"/>
          <w:kern w:val="14"/>
          <w:szCs w:val="20"/>
          <w:rtl/>
        </w:rPr>
        <w:t xml:space="preserve"> </w:t>
      </w:r>
      <w:r w:rsidRPr="002F2260">
        <w:rPr>
          <w:rFonts w:asciiTheme="majorBidi" w:eastAsia="Calibri" w:hAnsiTheme="majorBidi" w:cs="Times New Roman" w:hint="cs"/>
          <w:spacing w:val="-4"/>
          <w:kern w:val="14"/>
          <w:szCs w:val="20"/>
          <w:rtl/>
        </w:rPr>
        <w:t xml:space="preserve">في مجال النوع الاجتماعي، شملت </w:t>
      </w:r>
      <w:r w:rsidRPr="002F2260">
        <w:rPr>
          <w:rFonts w:asciiTheme="majorBidi" w:eastAsia="Calibri" w:hAnsiTheme="majorBidi" w:cs="Times New Roman"/>
          <w:spacing w:val="-4"/>
          <w:kern w:val="14"/>
          <w:szCs w:val="20"/>
          <w:rtl/>
        </w:rPr>
        <w:t xml:space="preserve">أهم الأطراف المتدخلة في هذا المجال </w:t>
      </w:r>
      <w:r w:rsidRPr="002F2260">
        <w:rPr>
          <w:rFonts w:asciiTheme="majorBidi" w:eastAsia="Calibri" w:hAnsiTheme="majorBidi" w:cs="Times New Roman" w:hint="cs"/>
          <w:spacing w:val="-4"/>
          <w:kern w:val="14"/>
          <w:szCs w:val="20"/>
          <w:rtl/>
        </w:rPr>
        <w:t>ك</w:t>
      </w:r>
      <w:r w:rsidRPr="002F2260">
        <w:rPr>
          <w:rFonts w:asciiTheme="majorBidi" w:eastAsia="Calibri" w:hAnsiTheme="majorBidi" w:cs="Times New Roman"/>
          <w:spacing w:val="-4"/>
          <w:kern w:val="14"/>
          <w:szCs w:val="20"/>
          <w:rtl/>
        </w:rPr>
        <w:t>القضاة والمحامون</w:t>
      </w:r>
      <w:r w:rsidRPr="002F2260">
        <w:rPr>
          <w:rFonts w:asciiTheme="majorBidi" w:eastAsia="Calibri" w:hAnsiTheme="majorBidi" w:cs="Times New Roman" w:hint="cs"/>
          <w:spacing w:val="-4"/>
          <w:kern w:val="14"/>
          <w:szCs w:val="20"/>
          <w:rtl/>
        </w:rPr>
        <w:t xml:space="preserve">. </w:t>
      </w:r>
    </w:p>
    <w:p w14:paraId="585E8A17"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rtl/>
          <w:lang w:bidi="ar-TN"/>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lang w:bidi="ar-TN"/>
        </w:rPr>
        <w:t>وتولى المعهد الأعلى للقضاء خلال الفترة 2018-2020 تنظيم عدد من الملتقيات والأنشطة التكوينيّة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بما في ذلك تأمين</w:t>
      </w:r>
      <w:r w:rsidRPr="002F2260">
        <w:rPr>
          <w:rFonts w:asciiTheme="majorBidi" w:hAnsiTheme="majorBidi" w:cstheme="majorBidi"/>
          <w:spacing w:val="-4"/>
          <w:kern w:val="14"/>
          <w:szCs w:val="20"/>
          <w:rtl/>
          <w:lang w:bidi="ar-TN"/>
        </w:rPr>
        <w:t xml:space="preserve"> التكوين المستمر للقضاة والتكوين الأساسي للملحقين القضائي</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ين</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شملت العديد من المسائل ذات </w:t>
      </w:r>
      <w:r w:rsidRPr="002F2260">
        <w:rPr>
          <w:rFonts w:asciiTheme="majorBidi" w:hAnsiTheme="majorBidi" w:cstheme="majorBidi" w:hint="cs"/>
          <w:spacing w:val="-4"/>
          <w:kern w:val="14"/>
          <w:szCs w:val="20"/>
          <w:rtl/>
          <w:lang w:bidi="ar-TN"/>
        </w:rPr>
        <w:t>ال</w:t>
      </w:r>
      <w:r w:rsidRPr="002F2260">
        <w:rPr>
          <w:rFonts w:asciiTheme="majorBidi" w:hAnsiTheme="majorBidi" w:cstheme="majorBidi"/>
          <w:spacing w:val="-4"/>
          <w:kern w:val="14"/>
          <w:szCs w:val="20"/>
          <w:rtl/>
          <w:lang w:bidi="ar-TN"/>
        </w:rPr>
        <w:t>علاقة بحقوق ال</w:t>
      </w:r>
      <w:r w:rsidRPr="002F2260">
        <w:rPr>
          <w:rFonts w:asciiTheme="majorBidi" w:hAnsiTheme="majorBidi" w:cstheme="majorBidi" w:hint="cs"/>
          <w:spacing w:val="-4"/>
          <w:kern w:val="14"/>
          <w:szCs w:val="20"/>
          <w:rtl/>
          <w:lang w:bidi="ar-TN"/>
        </w:rPr>
        <w:t>إ</w:t>
      </w:r>
      <w:r w:rsidRPr="002F2260">
        <w:rPr>
          <w:rFonts w:asciiTheme="majorBidi" w:hAnsiTheme="majorBidi" w:cstheme="majorBidi"/>
          <w:spacing w:val="-4"/>
          <w:kern w:val="14"/>
          <w:szCs w:val="20"/>
          <w:rtl/>
          <w:lang w:bidi="ar-TN"/>
        </w:rPr>
        <w:t>نسان</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w:t>
      </w:r>
      <w:r w:rsidRPr="002F2260">
        <w:rPr>
          <w:rFonts w:asciiTheme="majorBidi" w:hAnsiTheme="majorBidi" w:cstheme="majorBidi" w:hint="cs"/>
          <w:spacing w:val="-4"/>
          <w:kern w:val="14"/>
          <w:szCs w:val="20"/>
          <w:rtl/>
          <w:lang w:bidi="ar-TN"/>
        </w:rPr>
        <w:t>حظيت</w:t>
      </w:r>
      <w:r w:rsidRPr="002F2260">
        <w:rPr>
          <w:rFonts w:asciiTheme="majorBidi" w:hAnsiTheme="majorBidi" w:cstheme="majorBidi"/>
          <w:spacing w:val="-4"/>
          <w:kern w:val="14"/>
          <w:szCs w:val="20"/>
          <w:rtl/>
          <w:lang w:bidi="ar-TN"/>
        </w:rPr>
        <w:t xml:space="preserve"> مسألة العنف ضدّ المرأة بحيز </w:t>
      </w:r>
      <w:r w:rsidRPr="002F2260">
        <w:rPr>
          <w:rFonts w:asciiTheme="majorBidi" w:eastAsia="Calibri" w:hAnsiTheme="majorBidi" w:cs="Times New Roman"/>
          <w:spacing w:val="-4"/>
          <w:kern w:val="14"/>
          <w:szCs w:val="20"/>
          <w:rtl/>
        </w:rPr>
        <w:t>هام</w:t>
      </w:r>
      <w:r w:rsidRPr="002F2260">
        <w:rPr>
          <w:rFonts w:asciiTheme="majorBidi" w:hAnsiTheme="majorBidi" w:cstheme="majorBidi"/>
          <w:spacing w:val="-4"/>
          <w:kern w:val="14"/>
          <w:szCs w:val="20"/>
          <w:rtl/>
          <w:lang w:bidi="ar-TN"/>
        </w:rPr>
        <w:t xml:space="preserve"> من التكوين.</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كما </w:t>
      </w:r>
      <w:r w:rsidRPr="002F2260">
        <w:rPr>
          <w:rFonts w:asciiTheme="majorBidi" w:hAnsiTheme="majorBidi" w:cstheme="majorBidi" w:hint="cs"/>
          <w:spacing w:val="-4"/>
          <w:kern w:val="14"/>
          <w:szCs w:val="20"/>
          <w:rtl/>
          <w:lang w:bidi="ar-TN"/>
        </w:rPr>
        <w:t>تم في إطار</w:t>
      </w:r>
      <w:r w:rsidRPr="002F2260">
        <w:rPr>
          <w:rFonts w:asciiTheme="majorBidi" w:hAnsiTheme="majorBidi" w:cstheme="majorBidi"/>
          <w:spacing w:val="-4"/>
          <w:kern w:val="14"/>
          <w:szCs w:val="20"/>
          <w:rtl/>
          <w:lang w:bidi="ar-TN"/>
        </w:rPr>
        <w:t xml:space="preserve"> المعهد</w:t>
      </w:r>
      <w:r w:rsidRPr="002F2260">
        <w:rPr>
          <w:rFonts w:asciiTheme="majorBidi" w:hAnsiTheme="majorBidi" w:cstheme="majorBidi" w:hint="cs"/>
          <w:spacing w:val="-4"/>
          <w:kern w:val="14"/>
          <w:szCs w:val="20"/>
          <w:rtl/>
          <w:lang w:bidi="ar-TN"/>
        </w:rPr>
        <w:t xml:space="preserve"> الأعلى للقضاء إعداد</w:t>
      </w:r>
      <w:r w:rsidRPr="002F2260">
        <w:rPr>
          <w:rFonts w:asciiTheme="majorBidi" w:hAnsiTheme="majorBidi" w:cstheme="majorBidi"/>
          <w:spacing w:val="-4"/>
          <w:kern w:val="14"/>
          <w:szCs w:val="20"/>
          <w:rtl/>
          <w:lang w:bidi="ar-TN"/>
        </w:rPr>
        <w:t xml:space="preserve"> جملة من </w:t>
      </w:r>
      <w:r w:rsidRPr="002F2260">
        <w:rPr>
          <w:rFonts w:asciiTheme="majorBidi" w:hAnsiTheme="majorBidi" w:cstheme="majorBidi" w:hint="cs"/>
          <w:spacing w:val="-4"/>
          <w:kern w:val="14"/>
          <w:szCs w:val="20"/>
          <w:rtl/>
          <w:lang w:bidi="ar-TN"/>
        </w:rPr>
        <w:t>ال</w:t>
      </w:r>
      <w:r w:rsidRPr="002F2260">
        <w:rPr>
          <w:rFonts w:asciiTheme="majorBidi" w:hAnsiTheme="majorBidi" w:cstheme="majorBidi"/>
          <w:spacing w:val="-4"/>
          <w:kern w:val="14"/>
          <w:szCs w:val="20"/>
          <w:rtl/>
          <w:lang w:bidi="ar-TN"/>
        </w:rPr>
        <w:t>مذكرات من قبل الملحقين القضائيين منذ الفترة 2018-2019 إلى اليوم</w:t>
      </w:r>
      <w:r w:rsidRPr="002F2260">
        <w:rPr>
          <w:rFonts w:asciiTheme="majorBidi" w:hAnsiTheme="majorBidi" w:cstheme="majorBidi" w:hint="cs"/>
          <w:spacing w:val="-4"/>
          <w:kern w:val="14"/>
          <w:szCs w:val="20"/>
          <w:rtl/>
          <w:lang w:bidi="ar-TN"/>
        </w:rPr>
        <w:t>، فضلا عن إلقاء مجموعة من</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ال</w:t>
      </w:r>
      <w:r w:rsidRPr="002F2260">
        <w:rPr>
          <w:rFonts w:asciiTheme="majorBidi" w:hAnsiTheme="majorBidi" w:cstheme="majorBidi"/>
          <w:spacing w:val="-4"/>
          <w:kern w:val="14"/>
          <w:szCs w:val="20"/>
          <w:rtl/>
          <w:lang w:bidi="ar-TN"/>
        </w:rPr>
        <w:t>محاضرات</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في سنة </w:t>
      </w:r>
      <w:r w:rsidRPr="002F2260">
        <w:rPr>
          <w:rFonts w:asciiTheme="majorBidi" w:hAnsiTheme="majorBidi" w:cstheme="majorBidi" w:hint="cs"/>
          <w:spacing w:val="-4"/>
          <w:kern w:val="14"/>
          <w:szCs w:val="20"/>
          <w:rtl/>
          <w:lang w:bidi="ar-TN"/>
        </w:rPr>
        <w:t>2023، تناولت المسائل المتعلقة</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بالعنف</w:t>
      </w:r>
      <w:r w:rsidRPr="002F2260">
        <w:rPr>
          <w:rFonts w:asciiTheme="majorBidi" w:hAnsiTheme="majorBidi" w:cstheme="majorBidi"/>
          <w:spacing w:val="-4"/>
          <w:kern w:val="14"/>
          <w:szCs w:val="20"/>
          <w:rtl/>
          <w:lang w:bidi="ar-TN"/>
        </w:rPr>
        <w:t xml:space="preserve"> ضد المرأة</w:t>
      </w:r>
      <w:r w:rsidRPr="002F2260">
        <w:rPr>
          <w:rFonts w:asciiTheme="majorBidi" w:hAnsiTheme="majorBidi" w:cstheme="majorBidi" w:hint="cs"/>
          <w:spacing w:val="-4"/>
          <w:kern w:val="14"/>
          <w:szCs w:val="20"/>
          <w:rtl/>
          <w:lang w:bidi="ar-TN"/>
        </w:rPr>
        <w:t xml:space="preserve"> والنوع الاجتماعي</w:t>
      </w:r>
      <w:r w:rsidRPr="002F2260">
        <w:rPr>
          <w:rFonts w:asciiTheme="majorBidi" w:hAnsiTheme="majorBidi" w:cstheme="majorBidi"/>
          <w:spacing w:val="-4"/>
          <w:kern w:val="14"/>
          <w:szCs w:val="20"/>
          <w:rtl/>
          <w:lang w:bidi="ar-TN"/>
        </w:rPr>
        <w:t xml:space="preserve"> والمساواة وحقوق الطفل</w:t>
      </w:r>
      <w:r w:rsidRPr="002F2260">
        <w:rPr>
          <w:rFonts w:asciiTheme="majorBidi" w:hAnsiTheme="majorBidi" w:cstheme="majorBidi" w:hint="cs"/>
          <w:spacing w:val="-4"/>
          <w:kern w:val="14"/>
          <w:szCs w:val="20"/>
          <w:rtl/>
          <w:lang w:bidi="ar-TN"/>
        </w:rPr>
        <w:t>.</w:t>
      </w:r>
    </w:p>
    <w:p w14:paraId="3DE47889"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ومن جهتها</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w:t>
      </w:r>
      <w:r w:rsidRPr="002F2260">
        <w:rPr>
          <w:rFonts w:asciiTheme="majorBidi" w:hAnsiTheme="majorBidi" w:cstheme="majorBidi"/>
          <w:spacing w:val="-4"/>
          <w:kern w:val="14"/>
          <w:szCs w:val="20"/>
          <w:rtl/>
          <w:lang w:bidi="ar-TN"/>
        </w:rPr>
        <w:t>تتولى</w:t>
      </w:r>
      <w:r w:rsidRPr="002F2260">
        <w:rPr>
          <w:rFonts w:asciiTheme="majorBidi" w:hAnsiTheme="majorBidi" w:cstheme="majorBidi"/>
          <w:spacing w:val="-4"/>
          <w:kern w:val="14"/>
          <w:szCs w:val="20"/>
          <w:rtl/>
        </w:rPr>
        <w:t xml:space="preserve"> الهيئة العامة للسجون والإصلاح تكوين المنتدبين وإعادة </w:t>
      </w:r>
      <w:proofErr w:type="spellStart"/>
      <w:r w:rsidRPr="002F2260">
        <w:rPr>
          <w:rFonts w:asciiTheme="majorBidi" w:hAnsiTheme="majorBidi" w:cstheme="majorBidi"/>
          <w:spacing w:val="-4"/>
          <w:kern w:val="14"/>
          <w:szCs w:val="20"/>
          <w:rtl/>
        </w:rPr>
        <w:t>رسكلة</w:t>
      </w:r>
      <w:proofErr w:type="spellEnd"/>
      <w:r w:rsidRPr="002F2260">
        <w:rPr>
          <w:rFonts w:asciiTheme="majorBidi" w:hAnsiTheme="majorBidi" w:cstheme="majorBidi"/>
          <w:spacing w:val="-4"/>
          <w:kern w:val="14"/>
          <w:szCs w:val="20"/>
          <w:rtl/>
        </w:rPr>
        <w:t xml:space="preserve"> الإطارات والأعوان في مجال حقوق الإنسان</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وذلك بإدراجها كمادة قارة في كافة الدورات التكوينيّة المقدمة بالمدرسة الوطنية للسجون والإصلاح في المستوى القيادي والوظيفي واكتساب المؤهلات والتكوين التخصصي</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كما تم </w:t>
      </w:r>
      <w:r w:rsidRPr="002F2260">
        <w:rPr>
          <w:rFonts w:asciiTheme="majorBidi" w:hAnsiTheme="majorBidi" w:cstheme="majorBidi" w:hint="cs"/>
          <w:spacing w:val="-4"/>
          <w:kern w:val="14"/>
          <w:szCs w:val="20"/>
          <w:rtl/>
        </w:rPr>
        <w:t>تنظيم</w:t>
      </w:r>
      <w:r w:rsidRPr="002F2260">
        <w:rPr>
          <w:rFonts w:asciiTheme="majorBidi" w:hAnsiTheme="majorBidi" w:cstheme="majorBidi"/>
          <w:spacing w:val="-4"/>
          <w:kern w:val="14"/>
          <w:szCs w:val="20"/>
          <w:rtl/>
        </w:rPr>
        <w:t xml:space="preserve"> دورات تكوين تنشيطي بالوحدات السجنية والإصلاحية في مجال سبل التعهد بالفئات الهش</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ة.</w:t>
      </w:r>
    </w:p>
    <w:p w14:paraId="00F0F3FE"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hint="cs"/>
          <w:spacing w:val="-4"/>
          <w:kern w:val="14"/>
          <w:szCs w:val="20"/>
          <w:rtl/>
        </w:rPr>
        <w:t>وبالنسبة للعسكريين، فلقد</w:t>
      </w:r>
      <w:r w:rsidRPr="002F2260">
        <w:rPr>
          <w:rFonts w:asciiTheme="majorBidi" w:hAnsiTheme="majorBidi" w:cstheme="majorBidi"/>
          <w:spacing w:val="-4"/>
          <w:kern w:val="14"/>
          <w:szCs w:val="20"/>
          <w:rtl/>
        </w:rPr>
        <w:t xml:space="preserve"> تم إدراج القضاء على العنف ضد المرأة</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كماد</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ة قارة ضمن برنامج التكوين الأساسي والتطبيقي الموجه لفائدة الضباط خريجي الأكاديمية العسكرية والضباط التلامذة ملازمين أو المنتدبين مباشر</w:t>
      </w:r>
      <w:r w:rsidRPr="002F2260">
        <w:rPr>
          <w:rFonts w:asciiTheme="majorBidi" w:hAnsiTheme="majorBidi" w:cstheme="majorBidi" w:hint="cs"/>
          <w:spacing w:val="-4"/>
          <w:kern w:val="14"/>
          <w:szCs w:val="20"/>
          <w:rtl/>
        </w:rPr>
        <w:t>ة،</w:t>
      </w:r>
      <w:r w:rsidRPr="002F2260">
        <w:rPr>
          <w:rFonts w:asciiTheme="majorBidi" w:hAnsiTheme="majorBidi" w:cstheme="majorBidi"/>
          <w:spacing w:val="-4"/>
          <w:kern w:val="14"/>
          <w:szCs w:val="20"/>
          <w:rtl/>
        </w:rPr>
        <w:t xml:space="preserve"> بالإضافة إلى برمجة أيام دراسي</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ة في المجال موجهة للتكوين المستمر بالتعاون مع الإدارة العامة للتكوين للأمن الوطني</w:t>
      </w:r>
      <w:r w:rsidRPr="002F2260">
        <w:rPr>
          <w:rFonts w:asciiTheme="majorBidi" w:hAnsiTheme="majorBidi" w:cstheme="majorBidi" w:hint="cs"/>
          <w:spacing w:val="-4"/>
          <w:kern w:val="14"/>
          <w:szCs w:val="20"/>
          <w:rtl/>
        </w:rPr>
        <w:t>.</w:t>
      </w:r>
    </w:p>
    <w:p w14:paraId="36CD110B" w14:textId="77777777" w:rsidR="005051B7" w:rsidRPr="00F233A3" w:rsidRDefault="005051B7" w:rsidP="005051B7">
      <w:pPr>
        <w:bidi/>
        <w:spacing w:before="240"/>
        <w:jc w:val="both"/>
        <w:rPr>
          <w:rFonts w:asciiTheme="majorBidi" w:hAnsiTheme="majorBidi" w:cstheme="majorBidi"/>
          <w:b/>
          <w:bCs/>
          <w:sz w:val="24"/>
          <w:szCs w:val="24"/>
          <w:lang w:bidi="ar-TN"/>
        </w:rPr>
      </w:pPr>
      <w:r w:rsidRPr="00F233A3">
        <w:rPr>
          <w:rFonts w:asciiTheme="majorBidi" w:hAnsiTheme="majorBidi" w:cstheme="majorBidi" w:hint="cs"/>
          <w:b/>
          <w:bCs/>
          <w:sz w:val="24"/>
          <w:szCs w:val="24"/>
          <w:rtl/>
          <w:lang w:bidi="ar-TN"/>
        </w:rPr>
        <w:t xml:space="preserve">   5. في مجال الإتجار بالأشخاص</w:t>
      </w:r>
    </w:p>
    <w:p w14:paraId="7413AE8F"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imes New Roman" w:hint="cs"/>
          <w:spacing w:val="-4"/>
          <w:kern w:val="14"/>
          <w:szCs w:val="20"/>
          <w:rtl/>
        </w:rPr>
        <w:t xml:space="preserve">  نظمت </w:t>
      </w:r>
      <w:r w:rsidRPr="002F2260">
        <w:rPr>
          <w:rFonts w:asciiTheme="majorBidi" w:hAnsiTheme="majorBidi" w:cstheme="majorBidi" w:hint="cs"/>
          <w:spacing w:val="-4"/>
          <w:kern w:val="14"/>
          <w:szCs w:val="20"/>
          <w:rtl/>
        </w:rPr>
        <w:t>وزارة</w:t>
      </w:r>
      <w:r w:rsidRPr="002F2260">
        <w:rPr>
          <w:rFonts w:asciiTheme="majorBidi" w:hAnsiTheme="majorBidi" w:cs="Times New Roman" w:hint="cs"/>
          <w:spacing w:val="-4"/>
          <w:kern w:val="14"/>
          <w:szCs w:val="20"/>
          <w:rtl/>
        </w:rPr>
        <w:t xml:space="preserve"> الداخلية</w:t>
      </w:r>
      <w:r w:rsidRPr="002F2260">
        <w:rPr>
          <w:rFonts w:asciiTheme="majorBidi" w:hAnsiTheme="majorBidi" w:cs="Times New Roman"/>
          <w:spacing w:val="-4"/>
          <w:kern w:val="14"/>
          <w:szCs w:val="20"/>
          <w:rtl/>
        </w:rPr>
        <w:t xml:space="preserve"> دورات تكوينيـة تخصصية في مجال فنيات البحـث في جرائــم الاتجـار بالأشخـاص والتعهـد بالضحايا والآليـة الوطنيـة لإحالـة الضحايا</w:t>
      </w:r>
      <w:r w:rsidRPr="002F2260">
        <w:rPr>
          <w:rFonts w:asciiTheme="majorBidi" w:hAnsiTheme="majorBidi" w:cs="Times New Roman" w:hint="cs"/>
          <w:spacing w:val="-4"/>
          <w:kern w:val="14"/>
          <w:szCs w:val="20"/>
          <w:rtl/>
        </w:rPr>
        <w:t xml:space="preserve"> بمختلف مدارس الأمن الوطني</w:t>
      </w:r>
      <w:r w:rsidRPr="002F2260">
        <w:rPr>
          <w:rFonts w:asciiTheme="majorBidi" w:hAnsiTheme="majorBidi" w:cs="Times New Roman"/>
          <w:spacing w:val="-4"/>
          <w:kern w:val="14"/>
          <w:szCs w:val="20"/>
          <w:rtl/>
        </w:rPr>
        <w:t xml:space="preserve">، </w:t>
      </w:r>
      <w:r w:rsidRPr="002F2260">
        <w:rPr>
          <w:rFonts w:asciiTheme="majorBidi" w:hAnsiTheme="majorBidi" w:cstheme="majorBidi" w:hint="cs"/>
          <w:spacing w:val="-4"/>
          <w:kern w:val="14"/>
          <w:szCs w:val="20"/>
          <w:rtl/>
          <w:lang w:bidi="ar-TN"/>
        </w:rPr>
        <w:t xml:space="preserve">كما </w:t>
      </w:r>
      <w:r w:rsidRPr="002F2260">
        <w:rPr>
          <w:rFonts w:asciiTheme="majorBidi" w:hAnsiTheme="majorBidi" w:cstheme="majorBidi"/>
          <w:spacing w:val="-4"/>
          <w:kern w:val="14"/>
          <w:szCs w:val="20"/>
          <w:rtl/>
          <w:lang w:bidi="ar-TN"/>
        </w:rPr>
        <w:t>تم بمقتضى ملحوظة العمل المؤرخة في 8 ديسمبر 2023 تعميم مجموعة من الأدلة المرجعية والوثائق المعتمدة من قبل الهيئة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وا</w:t>
      </w:r>
      <w:r w:rsidRPr="002F2260">
        <w:rPr>
          <w:rFonts w:asciiTheme="majorBidi" w:hAnsiTheme="majorBidi" w:cstheme="majorBidi" w:hint="cs"/>
          <w:spacing w:val="-4"/>
          <w:kern w:val="14"/>
          <w:szCs w:val="20"/>
          <w:rtl/>
          <w:lang w:bidi="ar-TN"/>
        </w:rPr>
        <w:t xml:space="preserve">لمتمثلة في </w:t>
      </w:r>
      <w:r w:rsidRPr="002F2260">
        <w:rPr>
          <w:rFonts w:asciiTheme="majorBidi" w:hAnsiTheme="majorBidi" w:cstheme="majorBidi"/>
          <w:spacing w:val="-4"/>
          <w:kern w:val="14"/>
          <w:szCs w:val="20"/>
          <w:rtl/>
          <w:lang w:bidi="ar-TN"/>
        </w:rPr>
        <w:t>الدليل الإجرائي الخاص بمأموري الضابطة العدلية</w:t>
      </w:r>
      <w:r w:rsidRPr="002F2260">
        <w:rPr>
          <w:rFonts w:asciiTheme="majorBidi" w:hAnsiTheme="majorBidi" w:cstheme="majorBidi" w:hint="cs"/>
          <w:spacing w:val="-4"/>
          <w:kern w:val="14"/>
          <w:szCs w:val="20"/>
          <w:rtl/>
          <w:lang w:bidi="ar-TN"/>
        </w:rPr>
        <w:t xml:space="preserve"> و</w:t>
      </w:r>
      <w:r w:rsidRPr="002F2260">
        <w:rPr>
          <w:rFonts w:asciiTheme="majorBidi" w:hAnsiTheme="majorBidi" w:cstheme="majorBidi"/>
          <w:spacing w:val="-4"/>
          <w:kern w:val="14"/>
          <w:szCs w:val="20"/>
          <w:rtl/>
          <w:lang w:bidi="ar-TN"/>
        </w:rPr>
        <w:t>دليل التدخلات الأولية لفائدة ضحايا الإتجار بالأشخاص</w:t>
      </w:r>
      <w:r w:rsidRPr="002F2260">
        <w:rPr>
          <w:rFonts w:asciiTheme="majorBidi" w:hAnsiTheme="majorBidi" w:cstheme="majorBidi" w:hint="cs"/>
          <w:spacing w:val="-4"/>
          <w:kern w:val="14"/>
          <w:szCs w:val="20"/>
          <w:rtl/>
          <w:lang w:bidi="ar-TN"/>
        </w:rPr>
        <w:t xml:space="preserve"> و</w:t>
      </w:r>
      <w:r w:rsidRPr="002F2260">
        <w:rPr>
          <w:rFonts w:asciiTheme="majorBidi" w:hAnsiTheme="majorBidi" w:cstheme="majorBidi"/>
          <w:spacing w:val="-4"/>
          <w:kern w:val="14"/>
          <w:szCs w:val="20"/>
          <w:rtl/>
          <w:lang w:bidi="ar-TN"/>
        </w:rPr>
        <w:t>الأدلة والوثائق المعززة" للآلية الوطنية لإحالة ضحايا الإتجار بالأشخاص</w:t>
      </w:r>
      <w:r w:rsidRPr="002F2260">
        <w:rPr>
          <w:rFonts w:asciiTheme="majorBidi" w:hAnsiTheme="majorBidi" w:cstheme="majorBidi" w:hint="cs"/>
          <w:spacing w:val="-4"/>
          <w:kern w:val="14"/>
          <w:szCs w:val="20"/>
          <w:rtl/>
          <w:lang w:bidi="ar-TN"/>
        </w:rPr>
        <w:t>".</w:t>
      </w:r>
    </w:p>
    <w:p w14:paraId="321C87E8"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rtl/>
        </w:rPr>
      </w:pPr>
      <w:r w:rsidRPr="002F2260">
        <w:rPr>
          <w:rFonts w:asciiTheme="majorBidi" w:hAnsiTheme="majorBidi" w:cstheme="majorBidi" w:hint="cs"/>
          <w:spacing w:val="-4"/>
          <w:kern w:val="14"/>
          <w:szCs w:val="20"/>
          <w:rtl/>
        </w:rPr>
        <w:t xml:space="preserve">  وفي نفس السياق، أدرجت وزارة الداخلية</w:t>
      </w:r>
      <w:r w:rsidRPr="002F2260">
        <w:rPr>
          <w:rFonts w:asciiTheme="majorBidi" w:hAnsiTheme="majorBidi" w:cstheme="majorBidi" w:hint="cs"/>
          <w:b/>
          <w:bCs/>
          <w:spacing w:val="-4"/>
          <w:kern w:val="14"/>
          <w:szCs w:val="20"/>
          <w:rtl/>
        </w:rPr>
        <w:t xml:space="preserve"> </w:t>
      </w:r>
      <w:r w:rsidRPr="002F2260">
        <w:rPr>
          <w:rFonts w:asciiTheme="majorBidi" w:hAnsiTheme="majorBidi" w:cs="Times New Roman"/>
          <w:spacing w:val="-4"/>
          <w:kern w:val="14"/>
          <w:szCs w:val="20"/>
          <w:rtl/>
        </w:rPr>
        <w:t xml:space="preserve">وحدة خاصة بجرائم الاتجار بالأشخاص ضمن برامج التكوين الأساسي والمستمر الموجهة لمأموري </w:t>
      </w:r>
      <w:r w:rsidRPr="002F2260">
        <w:rPr>
          <w:rFonts w:asciiTheme="majorBidi" w:hAnsiTheme="majorBidi" w:cstheme="majorBidi"/>
          <w:spacing w:val="-4"/>
          <w:kern w:val="14"/>
          <w:szCs w:val="20"/>
          <w:rtl/>
          <w:lang w:bidi="ar-TN"/>
        </w:rPr>
        <w:t>الضابطة</w:t>
      </w:r>
      <w:r w:rsidRPr="002F2260">
        <w:rPr>
          <w:rFonts w:asciiTheme="majorBidi" w:hAnsiTheme="majorBidi" w:cs="Times New Roman"/>
          <w:spacing w:val="-4"/>
          <w:kern w:val="14"/>
          <w:szCs w:val="20"/>
          <w:rtl/>
        </w:rPr>
        <w:t xml:space="preserve"> العدلية بمختلف مدارس قوات الأمن الداخلي</w:t>
      </w:r>
      <w:r w:rsidRPr="002F2260">
        <w:rPr>
          <w:rFonts w:asciiTheme="majorBidi" w:hAnsiTheme="majorBidi" w:cs="Times New Roman" w:hint="cs"/>
          <w:spacing w:val="-4"/>
          <w:kern w:val="14"/>
          <w:szCs w:val="20"/>
          <w:rtl/>
        </w:rPr>
        <w:t>،</w:t>
      </w:r>
      <w:r w:rsidRPr="002F2260">
        <w:rPr>
          <w:rFonts w:asciiTheme="majorBidi" w:hAnsiTheme="majorBidi" w:cs="Times New Roman"/>
          <w:spacing w:val="-4"/>
          <w:kern w:val="14"/>
          <w:szCs w:val="20"/>
          <w:rtl/>
        </w:rPr>
        <w:t xml:space="preserve"> إضافة إلى تخصيص محور تكويني ببرنامج المدرسة العليا لقوات الأمن الداخلي </w:t>
      </w:r>
      <w:r w:rsidRPr="002F2260">
        <w:rPr>
          <w:rFonts w:asciiTheme="majorBidi" w:hAnsiTheme="majorBidi" w:cs="Times New Roman" w:hint="cs"/>
          <w:spacing w:val="-4"/>
          <w:kern w:val="14"/>
          <w:szCs w:val="20"/>
          <w:rtl/>
        </w:rPr>
        <w:t>موجه</w:t>
      </w:r>
      <w:r w:rsidRPr="002F2260">
        <w:rPr>
          <w:rFonts w:asciiTheme="majorBidi" w:hAnsiTheme="majorBidi" w:cs="Times New Roman"/>
          <w:spacing w:val="-4"/>
          <w:kern w:val="14"/>
          <w:szCs w:val="20"/>
          <w:rtl/>
        </w:rPr>
        <w:t xml:space="preserve"> إلى الإطارات العليا بوزارة الداخلية في إطار تكوين قيادي</w:t>
      </w:r>
      <w:r w:rsidRPr="002F2260">
        <w:rPr>
          <w:rFonts w:asciiTheme="majorBidi" w:hAnsiTheme="majorBidi" w:cs="Times New Roman" w:hint="cs"/>
          <w:spacing w:val="-4"/>
          <w:kern w:val="14"/>
          <w:szCs w:val="20"/>
          <w:rtl/>
        </w:rPr>
        <w:t>.</w:t>
      </w:r>
    </w:p>
    <w:p w14:paraId="0B968EC0"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rtl/>
        </w:rPr>
      </w:pPr>
      <w:r w:rsidRPr="002F2260">
        <w:rPr>
          <w:rFonts w:asciiTheme="majorBidi" w:hAnsiTheme="majorBidi" w:cstheme="majorBidi" w:hint="cs"/>
          <w:spacing w:val="-4"/>
          <w:kern w:val="14"/>
          <w:szCs w:val="20"/>
          <w:rtl/>
        </w:rPr>
        <w:t xml:space="preserve">  أما فيما يخص </w:t>
      </w:r>
      <w:r w:rsidRPr="002F2260">
        <w:rPr>
          <w:rFonts w:asciiTheme="majorBidi" w:hAnsiTheme="majorBidi" w:cstheme="majorBidi"/>
          <w:spacing w:val="-4"/>
          <w:kern w:val="14"/>
          <w:szCs w:val="20"/>
          <w:rtl/>
        </w:rPr>
        <w:t>تعزيز قدرات القضاة</w:t>
      </w:r>
      <w:r w:rsidRPr="002F2260">
        <w:rPr>
          <w:rFonts w:asciiTheme="majorBidi" w:hAnsiTheme="majorBidi" w:cstheme="majorBidi" w:hint="cs"/>
          <w:spacing w:val="-4"/>
          <w:kern w:val="14"/>
          <w:szCs w:val="20"/>
          <w:rtl/>
        </w:rPr>
        <w:t>، فلقد</w:t>
      </w:r>
      <w:r w:rsidRPr="002F2260">
        <w:rPr>
          <w:rFonts w:asciiTheme="majorBidi" w:hAnsiTheme="majorBidi" w:cstheme="majorBidi" w:hint="cs"/>
          <w:b/>
          <w:bCs/>
          <w:spacing w:val="-4"/>
          <w:kern w:val="14"/>
          <w:szCs w:val="20"/>
          <w:rtl/>
        </w:rPr>
        <w:t xml:space="preserve"> </w:t>
      </w:r>
      <w:r w:rsidRPr="002F2260">
        <w:rPr>
          <w:rFonts w:asciiTheme="majorBidi" w:hAnsiTheme="majorBidi" w:cstheme="majorBidi"/>
          <w:spacing w:val="-4"/>
          <w:kern w:val="14"/>
          <w:szCs w:val="20"/>
          <w:rtl/>
          <w:lang w:bidi="ar-TN"/>
        </w:rPr>
        <w:t>تم سنتي 2018 و2019 الشروع في تكوين ما يسمى "بالقضاة المرجع"، وهم قضاة يشكلون مرجعا لزملائهم في مجال مكافحة الإتجار بالأشخاص</w:t>
      </w:r>
      <w:r w:rsidRPr="002F2260">
        <w:rPr>
          <w:rFonts w:asciiTheme="majorBidi" w:hAnsiTheme="majorBidi" w:cstheme="majorBidi" w:hint="cs"/>
          <w:spacing w:val="-4"/>
          <w:kern w:val="14"/>
          <w:szCs w:val="20"/>
          <w:rtl/>
          <w:lang w:bidi="ar-TN"/>
        </w:rPr>
        <w:t>.</w:t>
      </w:r>
      <w:r w:rsidRPr="002F2260">
        <w:rPr>
          <w:rFonts w:asciiTheme="majorBidi" w:hAnsiTheme="majorBidi" w:cstheme="majorBidi" w:hint="cs"/>
          <w:b/>
          <w:bCs/>
          <w:spacing w:val="-4"/>
          <w:kern w:val="14"/>
          <w:szCs w:val="20"/>
          <w:rtl/>
        </w:rPr>
        <w:t xml:space="preserve"> </w:t>
      </w:r>
      <w:r w:rsidRPr="002F2260">
        <w:rPr>
          <w:rFonts w:asciiTheme="majorBidi" w:hAnsiTheme="majorBidi" w:cstheme="majorBidi" w:hint="cs"/>
          <w:spacing w:val="-4"/>
          <w:kern w:val="14"/>
          <w:szCs w:val="20"/>
          <w:rtl/>
          <w:lang w:bidi="ar-TN"/>
        </w:rPr>
        <w:t>وتم في الفترة 2019-2020 تنظيم عدة دورات تدريبية حول "المحاكمات في مجال الإتجار بالأشخاص" و"التحقيق المالي في مجال الإتجار بالأشخاص وتهريب المهاجرين"، و"تقنيات التحليل الجنائي"، فضلا عن وضع دليل إجراءات في الغرض لفائدة القضاة وتكوين 55</w:t>
      </w:r>
      <w:r w:rsidRPr="002F2260">
        <w:rPr>
          <w:rFonts w:asciiTheme="majorBidi" w:hAnsiTheme="majorBidi" w:cstheme="majorBidi"/>
          <w:spacing w:val="-4"/>
          <w:kern w:val="14"/>
          <w:szCs w:val="20"/>
          <w:rtl/>
          <w:lang w:bidi="ar-TN"/>
        </w:rPr>
        <w:t xml:space="preserve"> مساعد وكيل جمهورية وقاضي تحقيق يغطون كامل ولايات الجمهورية.</w:t>
      </w:r>
      <w:r w:rsidRPr="002F2260">
        <w:rPr>
          <w:rFonts w:asciiTheme="majorBidi" w:hAnsiTheme="majorBidi" w:cstheme="majorBidi" w:hint="cs"/>
          <w:spacing w:val="-4"/>
          <w:kern w:val="14"/>
          <w:szCs w:val="20"/>
          <w:rtl/>
          <w:lang w:bidi="ar-TN"/>
        </w:rPr>
        <w:t xml:space="preserve"> </w:t>
      </w:r>
    </w:p>
    <w:p w14:paraId="29EF0975"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lang w:bidi="ar-TN"/>
        </w:rPr>
        <w:t>وفي إطار التكوين المستمر، تم تكو</w:t>
      </w:r>
      <w:r w:rsidRPr="002F2260">
        <w:rPr>
          <w:rFonts w:asciiTheme="majorBidi" w:hAnsiTheme="majorBidi" w:cstheme="majorBidi" w:hint="cs"/>
          <w:spacing w:val="-4"/>
          <w:kern w:val="14"/>
          <w:szCs w:val="20"/>
          <w:rtl/>
          <w:lang w:bidi="ar-TN"/>
        </w:rPr>
        <w:t>ي</w:t>
      </w:r>
      <w:r w:rsidRPr="002F2260">
        <w:rPr>
          <w:rFonts w:asciiTheme="majorBidi" w:hAnsiTheme="majorBidi" w:cstheme="majorBidi"/>
          <w:spacing w:val="-4"/>
          <w:kern w:val="14"/>
          <w:szCs w:val="20"/>
          <w:rtl/>
          <w:lang w:bidi="ar-TN"/>
        </w:rPr>
        <w:t xml:space="preserve">ن 170 قاضيا </w:t>
      </w:r>
      <w:r w:rsidRPr="002F2260">
        <w:rPr>
          <w:rFonts w:asciiTheme="majorBidi" w:hAnsiTheme="majorBidi" w:cstheme="majorBidi" w:hint="cs"/>
          <w:spacing w:val="-4"/>
          <w:kern w:val="14"/>
          <w:szCs w:val="20"/>
          <w:rtl/>
          <w:lang w:bidi="ar-TN"/>
        </w:rPr>
        <w:t>استنادا</w:t>
      </w:r>
      <w:r w:rsidRPr="002F2260">
        <w:rPr>
          <w:rFonts w:asciiTheme="majorBidi" w:hAnsiTheme="majorBidi" w:cstheme="majorBidi"/>
          <w:spacing w:val="-4"/>
          <w:kern w:val="14"/>
          <w:szCs w:val="20"/>
          <w:rtl/>
          <w:lang w:bidi="ar-TN"/>
        </w:rPr>
        <w:t xml:space="preserve"> إلى "دليل تدريبي للقضاة التونسيين"</w:t>
      </w:r>
      <w:r w:rsidRPr="002F2260">
        <w:rPr>
          <w:rFonts w:asciiTheme="majorBidi" w:hAnsiTheme="majorBidi" w:cstheme="majorBidi" w:hint="cs"/>
          <w:spacing w:val="-4"/>
          <w:kern w:val="14"/>
          <w:szCs w:val="20"/>
          <w:rtl/>
          <w:lang w:bidi="ar-TN"/>
        </w:rPr>
        <w:t>. و</w:t>
      </w:r>
      <w:r w:rsidRPr="002F2260">
        <w:rPr>
          <w:rFonts w:asciiTheme="majorBidi" w:hAnsiTheme="majorBidi" w:cstheme="majorBidi"/>
          <w:spacing w:val="-4"/>
          <w:kern w:val="14"/>
          <w:szCs w:val="20"/>
          <w:rtl/>
          <w:lang w:bidi="ar-TN"/>
        </w:rPr>
        <w:t>تم</w:t>
      </w:r>
      <w:r w:rsidRPr="002F2260">
        <w:rPr>
          <w:rFonts w:asciiTheme="majorBidi" w:hAnsiTheme="majorBidi" w:cstheme="majorBidi" w:hint="cs"/>
          <w:spacing w:val="-4"/>
          <w:kern w:val="14"/>
          <w:szCs w:val="20"/>
          <w:rtl/>
          <w:lang w:bidi="ar-TN"/>
        </w:rPr>
        <w:t xml:space="preserve"> في إطار التكوين الأساسي</w:t>
      </w:r>
      <w:r w:rsidRPr="002F2260">
        <w:rPr>
          <w:rFonts w:asciiTheme="majorBidi" w:hAnsiTheme="majorBidi" w:cstheme="majorBidi"/>
          <w:spacing w:val="-4"/>
          <w:kern w:val="14"/>
          <w:szCs w:val="20"/>
          <w:rtl/>
          <w:lang w:bidi="ar-TN"/>
        </w:rPr>
        <w:t xml:space="preserve"> تدريب 50 ملحقا قضائيا</w:t>
      </w:r>
      <w:r w:rsidRPr="002F2260">
        <w:rPr>
          <w:rFonts w:asciiTheme="majorBidi" w:hAnsiTheme="majorBidi" w:cstheme="majorBidi" w:hint="cs"/>
          <w:spacing w:val="-4"/>
          <w:kern w:val="14"/>
          <w:szCs w:val="20"/>
          <w:rtl/>
          <w:lang w:bidi="ar-TN"/>
        </w:rPr>
        <w:t xml:space="preserve">، فضلا عن </w:t>
      </w:r>
      <w:r w:rsidRPr="002F2260">
        <w:rPr>
          <w:rFonts w:asciiTheme="majorBidi" w:hAnsiTheme="majorBidi" w:cstheme="majorBidi"/>
          <w:spacing w:val="-4"/>
          <w:kern w:val="14"/>
          <w:szCs w:val="20"/>
          <w:rtl/>
          <w:lang w:bidi="ar-TN"/>
        </w:rPr>
        <w:t>تقديم مساعدات للطلبة في إنجاز أطروحات تخرج وتوفير المراجع والمحامل الإلكترونية.</w:t>
      </w:r>
    </w:p>
    <w:p w14:paraId="524A9FB3"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kern w:val="14"/>
          <w:szCs w:val="20"/>
          <w:rtl/>
          <w:lang w:bidi="ar-TN"/>
        </w:rPr>
      </w:pPr>
      <w:r w:rsidRPr="002F2260">
        <w:rPr>
          <w:rFonts w:asciiTheme="majorBidi" w:hAnsiTheme="majorBidi" w:cstheme="majorBidi" w:hint="cs"/>
          <w:spacing w:val="-4"/>
          <w:kern w:val="14"/>
          <w:szCs w:val="20"/>
          <w:rtl/>
        </w:rPr>
        <w:t xml:space="preserve">  ومن جهة أخرى، أمّنت </w:t>
      </w:r>
      <w:r w:rsidRPr="002F2260">
        <w:rPr>
          <w:rFonts w:asciiTheme="majorBidi" w:hAnsiTheme="majorBidi" w:cstheme="majorBidi" w:hint="cs"/>
          <w:szCs w:val="20"/>
          <w:rtl/>
        </w:rPr>
        <w:t xml:space="preserve">الهيئة الوطنية للإتجار بالأشخاص 80 دورة تكوينية في آليات مكافحة الاتجار بالبشر لفائدة مختلف الوزارات </w:t>
      </w:r>
      <w:r w:rsidRPr="002F2260">
        <w:rPr>
          <w:rFonts w:asciiTheme="majorBidi" w:hAnsiTheme="majorBidi" w:cstheme="majorBidi" w:hint="cs"/>
          <w:spacing w:val="-4"/>
          <w:kern w:val="14"/>
          <w:szCs w:val="20"/>
          <w:rtl/>
          <w:lang w:bidi="ar-TN"/>
        </w:rPr>
        <w:t>بما</w:t>
      </w:r>
      <w:r w:rsidRPr="002F2260">
        <w:rPr>
          <w:rFonts w:asciiTheme="majorBidi" w:hAnsiTheme="majorBidi" w:cstheme="majorBidi" w:hint="cs"/>
          <w:szCs w:val="20"/>
          <w:rtl/>
        </w:rPr>
        <w:t xml:space="preserve"> أفضى لتكوين مكونين وطنيين في هذا المجال.</w:t>
      </w:r>
    </w:p>
    <w:p w14:paraId="13DD79D6" w14:textId="77777777" w:rsidR="005051B7" w:rsidRPr="00F233A3" w:rsidRDefault="005051B7" w:rsidP="005051B7">
      <w:pPr>
        <w:tabs>
          <w:tab w:val="left" w:pos="1930"/>
          <w:tab w:val="left" w:pos="2592"/>
          <w:tab w:val="left" w:pos="3254"/>
          <w:tab w:val="left" w:pos="3917"/>
          <w:tab w:val="left" w:pos="4579"/>
          <w:tab w:val="left" w:pos="5242"/>
          <w:tab w:val="left" w:pos="5904"/>
          <w:tab w:val="left" w:pos="6566"/>
        </w:tabs>
        <w:bidi/>
        <w:spacing w:before="240" w:after="120" w:line="259" w:lineRule="auto"/>
        <w:jc w:val="lowKashida"/>
        <w:rPr>
          <w:rFonts w:asciiTheme="majorBidi" w:hAnsiTheme="majorBidi"/>
          <w:b/>
          <w:bCs/>
          <w:kern w:val="14"/>
          <w:sz w:val="24"/>
          <w:szCs w:val="24"/>
          <w:rtl/>
          <w:lang w:val="en-US"/>
        </w:rPr>
      </w:pPr>
      <w:r w:rsidRPr="00F233A3">
        <w:rPr>
          <w:rFonts w:asciiTheme="majorBidi" w:hAnsiTheme="majorBidi" w:hint="cs"/>
          <w:b/>
          <w:bCs/>
          <w:kern w:val="14"/>
          <w:sz w:val="24"/>
          <w:szCs w:val="24"/>
          <w:rtl/>
          <w:lang w:val="en-US"/>
        </w:rPr>
        <w:t xml:space="preserve">   6. في مجال مكافحة الإرهاب</w:t>
      </w:r>
    </w:p>
    <w:p w14:paraId="3297B81F"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يخضع العسكريون والأمنيون المكلّفون </w:t>
      </w:r>
      <w:r w:rsidRPr="002F2260">
        <w:rPr>
          <w:rFonts w:asciiTheme="majorBidi" w:hAnsiTheme="majorBidi" w:cstheme="majorBidi"/>
          <w:spacing w:val="-4"/>
          <w:kern w:val="14"/>
          <w:szCs w:val="20"/>
          <w:rtl/>
          <w:lang w:bidi="ar-TN"/>
        </w:rPr>
        <w:t>ب</w:t>
      </w:r>
      <w:r w:rsidRPr="002F2260">
        <w:rPr>
          <w:rFonts w:asciiTheme="majorBidi" w:hAnsiTheme="majorBidi" w:cstheme="majorBidi"/>
          <w:spacing w:val="-4"/>
          <w:kern w:val="14"/>
          <w:szCs w:val="20"/>
          <w:rtl/>
        </w:rPr>
        <w:t>مهام مكافحة الإرهاب إلى تدريبات خصوصيّة حول إجراءات التعامل مع الموقوفين أثناء هذه العمليات</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rPr>
        <w:t xml:space="preserve"> وذلك</w:t>
      </w:r>
      <w:r w:rsidRPr="002F2260">
        <w:rPr>
          <w:rFonts w:asciiTheme="majorBidi" w:hAnsiTheme="majorBidi" w:cstheme="majorBidi" w:hint="cs"/>
          <w:spacing w:val="-4"/>
          <w:kern w:val="14"/>
          <w:szCs w:val="20"/>
          <w:rtl/>
        </w:rPr>
        <w:t xml:space="preserve"> بغرض</w:t>
      </w:r>
      <w:r w:rsidRPr="002F2260">
        <w:rPr>
          <w:rFonts w:asciiTheme="majorBidi" w:hAnsiTheme="majorBidi" w:cstheme="majorBidi"/>
          <w:spacing w:val="-4"/>
          <w:kern w:val="14"/>
          <w:szCs w:val="20"/>
          <w:rtl/>
        </w:rPr>
        <w:t xml:space="preserve"> </w:t>
      </w:r>
      <w:r w:rsidRPr="002F2260">
        <w:rPr>
          <w:rFonts w:asciiTheme="majorBidi" w:hAnsiTheme="majorBidi" w:cstheme="majorBidi" w:hint="cs"/>
          <w:spacing w:val="-4"/>
          <w:kern w:val="14"/>
          <w:szCs w:val="20"/>
          <w:rtl/>
        </w:rPr>
        <w:t>اطلاعهم</w:t>
      </w:r>
      <w:r w:rsidRPr="002F2260">
        <w:rPr>
          <w:rFonts w:asciiTheme="majorBidi" w:hAnsiTheme="majorBidi" w:cstheme="majorBidi"/>
          <w:spacing w:val="-4"/>
          <w:kern w:val="14"/>
          <w:szCs w:val="20"/>
          <w:rtl/>
        </w:rPr>
        <w:t xml:space="preserve"> على الضوابط القانونية المعمول بها وفقا للتشريع والتراتيب الصادرة في المجال.</w:t>
      </w:r>
      <w:r w:rsidRPr="002F2260">
        <w:rPr>
          <w:rFonts w:asciiTheme="majorBidi" w:hAnsiTheme="majorBidi" w:cstheme="majorBidi" w:hint="cs"/>
          <w:spacing w:val="-4"/>
          <w:kern w:val="14"/>
          <w:szCs w:val="20"/>
          <w:rtl/>
        </w:rPr>
        <w:t xml:space="preserve"> كما تعمل المصالح المختصّة بوزارة الدفاع الوطني على إعداد المشاركين في المهام العسكرية بصفة مسبقة من خلال اطلاعهم على أبرز دروس وخلاصة العمليّات والتّدخلات السابقة، وكذلك على التجارب المقارنة في التعامل مع الموقوفين والجرحى والمصابين لتفادي كل </w:t>
      </w:r>
      <w:proofErr w:type="spellStart"/>
      <w:r w:rsidRPr="002F2260">
        <w:rPr>
          <w:rFonts w:asciiTheme="majorBidi" w:hAnsiTheme="majorBidi" w:cstheme="majorBidi" w:hint="cs"/>
          <w:spacing w:val="-4"/>
          <w:kern w:val="14"/>
          <w:szCs w:val="20"/>
          <w:rtl/>
        </w:rPr>
        <w:t>إخلالات</w:t>
      </w:r>
      <w:proofErr w:type="spellEnd"/>
      <w:r w:rsidRPr="002F2260">
        <w:rPr>
          <w:rFonts w:asciiTheme="majorBidi" w:hAnsiTheme="majorBidi" w:cstheme="majorBidi" w:hint="cs"/>
          <w:spacing w:val="-4"/>
          <w:kern w:val="14"/>
          <w:szCs w:val="20"/>
          <w:rtl/>
        </w:rPr>
        <w:t xml:space="preserve"> ممكنة والاستفادة من الممارسات الفُضلى.</w:t>
      </w:r>
    </w:p>
    <w:p w14:paraId="017F4BA4"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ومن جهة أخرى،</w:t>
      </w:r>
      <w:r w:rsidRPr="002F2260">
        <w:rPr>
          <w:rFonts w:asciiTheme="majorBidi" w:hAnsiTheme="majorBidi" w:cstheme="majorBidi"/>
          <w:spacing w:val="-4"/>
          <w:kern w:val="14"/>
          <w:szCs w:val="20"/>
          <w:rtl/>
        </w:rPr>
        <w:t xml:space="preserve"> تول</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ت اللجنة الوطنية لمكافحة الإرهاب التابعة لرئاسة الحكومة في الفترة الممتدة بين 2016 و2019 تنظيم 20 دورة تكوينية و 13 نشاطا ت</w:t>
      </w:r>
      <w:r w:rsidRPr="002F2260">
        <w:rPr>
          <w:rFonts w:asciiTheme="majorBidi" w:hAnsiTheme="majorBidi" w:cstheme="majorBidi" w:hint="cs"/>
          <w:spacing w:val="-4"/>
          <w:kern w:val="14"/>
          <w:szCs w:val="20"/>
          <w:rtl/>
        </w:rPr>
        <w:t>وعويّا</w:t>
      </w:r>
      <w:r w:rsidRPr="002F2260">
        <w:rPr>
          <w:rFonts w:asciiTheme="majorBidi" w:hAnsiTheme="majorBidi" w:cstheme="majorBidi"/>
          <w:spacing w:val="-4"/>
          <w:kern w:val="14"/>
          <w:szCs w:val="20"/>
          <w:rtl/>
        </w:rPr>
        <w:t xml:space="preserve"> وإعلاميا و 13 ندوة في جميع المجالات المتعلقة بمكافحة الإرهاب ولفائدة كل المتدخلين،  بما في ذلك موظفي السجون والإصلاح وممثلين عن مختلف الوزارات المعنية والمجتمع المدني ومثلين عن القطاع الخاص</w:t>
      </w:r>
      <w:r w:rsidRPr="002F2260">
        <w:rPr>
          <w:rStyle w:val="FootnoteReference"/>
          <w:rFonts w:asciiTheme="majorBidi" w:hAnsiTheme="majorBidi" w:cstheme="majorBidi"/>
          <w:spacing w:val="-4"/>
          <w:kern w:val="14"/>
          <w:sz w:val="20"/>
          <w:szCs w:val="20"/>
          <w:rtl/>
          <w:lang w:val="en-US"/>
        </w:rPr>
        <w:footnoteReference w:id="29"/>
      </w:r>
      <w:r w:rsidRPr="002F2260">
        <w:rPr>
          <w:rFonts w:asciiTheme="majorBidi" w:hAnsiTheme="majorBidi" w:cstheme="majorBidi"/>
          <w:spacing w:val="-4"/>
          <w:kern w:val="14"/>
          <w:szCs w:val="20"/>
          <w:rtl/>
        </w:rPr>
        <w:t>.</w:t>
      </w:r>
    </w:p>
    <w:p w14:paraId="0B8585E8" w14:textId="77777777" w:rsidR="005051B7" w:rsidRPr="002F2260" w:rsidRDefault="005051B7" w:rsidP="005051B7">
      <w:pPr>
        <w:bidi/>
        <w:spacing w:after="120" w:line="240" w:lineRule="auto"/>
        <w:jc w:val="both"/>
        <w:rPr>
          <w:rFonts w:asciiTheme="majorBidi" w:hAnsiTheme="majorBidi" w:cstheme="majorBidi"/>
          <w:b/>
          <w:bCs/>
          <w:rtl/>
          <w:lang w:bidi="ar-TN"/>
        </w:rPr>
      </w:pPr>
    </w:p>
    <w:p w14:paraId="1C6ED905" w14:textId="77777777" w:rsidR="005051B7" w:rsidRPr="00F233A3" w:rsidRDefault="005051B7" w:rsidP="005051B7">
      <w:pPr>
        <w:bidi/>
        <w:spacing w:after="120" w:line="240" w:lineRule="auto"/>
        <w:jc w:val="both"/>
        <w:rPr>
          <w:rFonts w:asciiTheme="majorBidi" w:hAnsiTheme="majorBidi" w:cstheme="majorBidi"/>
          <w:b/>
          <w:bCs/>
          <w:sz w:val="24"/>
          <w:szCs w:val="24"/>
          <w:rtl/>
        </w:rPr>
      </w:pPr>
      <w:r w:rsidRPr="00F233A3">
        <w:rPr>
          <w:rFonts w:asciiTheme="majorBidi" w:hAnsiTheme="majorBidi" w:cstheme="majorBidi" w:hint="cs"/>
          <w:b/>
          <w:bCs/>
          <w:sz w:val="24"/>
          <w:szCs w:val="24"/>
          <w:rtl/>
        </w:rPr>
        <w:t xml:space="preserve">    </w:t>
      </w:r>
      <w:r w:rsidRPr="00F233A3">
        <w:rPr>
          <w:rFonts w:asciiTheme="majorBidi" w:hAnsiTheme="majorBidi" w:cstheme="majorBidi"/>
          <w:b/>
          <w:bCs/>
          <w:sz w:val="24"/>
          <w:szCs w:val="24"/>
          <w:rtl/>
        </w:rPr>
        <w:t>المادة 11</w:t>
      </w:r>
    </w:p>
    <w:p w14:paraId="63885B96" w14:textId="77777777" w:rsidR="005051B7" w:rsidRPr="00F233A3" w:rsidRDefault="005051B7" w:rsidP="005051B7">
      <w:pPr>
        <w:bidi/>
        <w:spacing w:after="120" w:line="240" w:lineRule="auto"/>
        <w:jc w:val="both"/>
        <w:rPr>
          <w:rFonts w:asciiTheme="majorBidi" w:hAnsiTheme="majorBidi" w:cstheme="majorBidi"/>
          <w:b/>
          <w:bCs/>
          <w:sz w:val="24"/>
          <w:szCs w:val="24"/>
          <w:rtl/>
        </w:rPr>
      </w:pPr>
      <w:r w:rsidRPr="00F233A3">
        <w:rPr>
          <w:rFonts w:asciiTheme="majorBidi" w:hAnsiTheme="majorBidi" w:cstheme="majorBidi" w:hint="cs"/>
          <w:b/>
          <w:bCs/>
          <w:sz w:val="24"/>
          <w:szCs w:val="24"/>
          <w:rtl/>
        </w:rPr>
        <w:t xml:space="preserve">    </w:t>
      </w:r>
      <w:r w:rsidRPr="00F233A3">
        <w:rPr>
          <w:rFonts w:asciiTheme="majorBidi" w:hAnsiTheme="majorBidi" w:cstheme="majorBidi"/>
          <w:b/>
          <w:bCs/>
          <w:sz w:val="24"/>
          <w:szCs w:val="24"/>
          <w:rtl/>
        </w:rPr>
        <w:t xml:space="preserve">الإجابة على المسائل الواردة بالفقرة </w:t>
      </w:r>
      <w:r w:rsidRPr="00F233A3">
        <w:rPr>
          <w:rFonts w:asciiTheme="majorBidi" w:hAnsiTheme="majorBidi" w:cstheme="majorBidi" w:hint="cs"/>
          <w:b/>
          <w:bCs/>
          <w:sz w:val="24"/>
          <w:szCs w:val="24"/>
          <w:rtl/>
        </w:rPr>
        <w:t>12</w:t>
      </w:r>
      <w:r w:rsidRPr="00F233A3">
        <w:rPr>
          <w:rFonts w:asciiTheme="majorBidi" w:hAnsiTheme="majorBidi" w:cstheme="majorBidi"/>
          <w:b/>
          <w:bCs/>
          <w:sz w:val="24"/>
          <w:szCs w:val="24"/>
          <w:rtl/>
        </w:rPr>
        <w:t xml:space="preserve"> من قائمة المسائل</w:t>
      </w:r>
    </w:p>
    <w:p w14:paraId="012E659F" w14:textId="77777777" w:rsidR="005051B7" w:rsidRPr="00F233A3" w:rsidRDefault="005051B7" w:rsidP="005051B7">
      <w:pPr>
        <w:bidi/>
        <w:spacing w:after="120" w:line="360" w:lineRule="auto"/>
        <w:ind w:right="1134"/>
        <w:jc w:val="both"/>
        <w:rPr>
          <w:rFonts w:asciiTheme="majorBidi" w:hAnsiTheme="majorBidi" w:cstheme="majorBidi"/>
          <w:b/>
          <w:bCs/>
          <w:sz w:val="24"/>
          <w:szCs w:val="24"/>
          <w:rtl/>
        </w:rPr>
      </w:pPr>
      <w:r w:rsidRPr="00F233A3">
        <w:rPr>
          <w:rFonts w:asciiTheme="majorBidi" w:hAnsiTheme="majorBidi" w:cstheme="majorBidi" w:hint="cs"/>
          <w:b/>
          <w:bCs/>
          <w:sz w:val="24"/>
          <w:szCs w:val="24"/>
          <w:rtl/>
        </w:rPr>
        <w:t xml:space="preserve">    (أماكن وظروف سلب الحرية)</w:t>
      </w:r>
    </w:p>
    <w:p w14:paraId="6BFD3191" w14:textId="77777777" w:rsidR="005051B7" w:rsidRPr="00F233A3" w:rsidRDefault="005051B7" w:rsidP="005051B7">
      <w:pPr>
        <w:bidi/>
        <w:spacing w:before="240" w:after="120" w:line="240" w:lineRule="auto"/>
        <w:ind w:right="1134"/>
        <w:jc w:val="both"/>
        <w:rPr>
          <w:rFonts w:asciiTheme="majorBidi" w:hAnsiTheme="majorBidi" w:cstheme="majorBidi"/>
          <w:b/>
          <w:bCs/>
          <w:sz w:val="24"/>
          <w:szCs w:val="24"/>
        </w:rPr>
      </w:pPr>
      <w:r w:rsidRPr="00F233A3">
        <w:rPr>
          <w:rFonts w:asciiTheme="majorBidi" w:hAnsiTheme="majorBidi" w:cstheme="majorBidi" w:hint="cs"/>
          <w:b/>
          <w:bCs/>
          <w:sz w:val="24"/>
          <w:szCs w:val="24"/>
          <w:rtl/>
        </w:rPr>
        <w:t xml:space="preserve">   1. أماكن الاحتفاظ</w:t>
      </w:r>
    </w:p>
    <w:p w14:paraId="6B637957" w14:textId="77777777" w:rsidR="005051B7" w:rsidRPr="002F2260" w:rsidRDefault="005051B7" w:rsidP="00B67C6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يتم العمل</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في إطار مجهودات وزارة الداخلية لدعم </w:t>
      </w:r>
      <w:r w:rsidRPr="002F2260">
        <w:rPr>
          <w:rFonts w:asciiTheme="majorBidi" w:hAnsiTheme="majorBidi" w:cstheme="majorBidi" w:hint="cs"/>
          <w:spacing w:val="-4"/>
          <w:kern w:val="14"/>
          <w:szCs w:val="20"/>
          <w:rtl/>
        </w:rPr>
        <w:t xml:space="preserve">منظومة الاحتفاظ، </w:t>
      </w:r>
      <w:r w:rsidRPr="002F2260">
        <w:rPr>
          <w:rFonts w:asciiTheme="majorBidi" w:hAnsiTheme="majorBidi" w:cstheme="majorBidi"/>
          <w:spacing w:val="-4"/>
          <w:kern w:val="14"/>
          <w:szCs w:val="20"/>
          <w:rtl/>
        </w:rPr>
        <w:t>على تحسين ظروف الإقامة بغرف الاحتفاظ</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بالنسبة للنساء والأحداث</w:t>
      </w:r>
      <w:r w:rsidRPr="002F2260">
        <w:rPr>
          <w:rFonts w:asciiTheme="majorBidi" w:hAnsiTheme="majorBidi" w:cstheme="majorBidi" w:hint="cs"/>
          <w:spacing w:val="-4"/>
          <w:kern w:val="14"/>
          <w:szCs w:val="20"/>
          <w:rtl/>
        </w:rPr>
        <w:t>، وذلك</w:t>
      </w:r>
      <w:r w:rsidRPr="002F2260">
        <w:rPr>
          <w:rFonts w:asciiTheme="majorBidi" w:hAnsiTheme="majorBidi" w:cstheme="majorBidi"/>
          <w:spacing w:val="-4"/>
          <w:kern w:val="14"/>
          <w:szCs w:val="20"/>
          <w:rtl/>
        </w:rPr>
        <w:t xml:space="preserve"> </w:t>
      </w:r>
      <w:r w:rsidRPr="002F2260">
        <w:rPr>
          <w:rFonts w:asciiTheme="majorBidi" w:hAnsiTheme="majorBidi" w:cstheme="majorBidi" w:hint="cs"/>
          <w:spacing w:val="-4"/>
          <w:kern w:val="14"/>
          <w:szCs w:val="20"/>
          <w:rtl/>
        </w:rPr>
        <w:t>من خلال</w:t>
      </w:r>
      <w:r w:rsidRPr="002F2260">
        <w:rPr>
          <w:rFonts w:asciiTheme="majorBidi" w:hAnsiTheme="majorBidi" w:cstheme="majorBidi"/>
          <w:spacing w:val="-4"/>
          <w:kern w:val="14"/>
          <w:szCs w:val="20"/>
          <w:rtl/>
        </w:rPr>
        <w:t xml:space="preserve"> الترفيع بصفة تدريجية في الاعتمادات المرسمة بالميزانية والمخصصة لتوفير حاجيات المحتفظ بهم بمعدل 6% سنويا</w:t>
      </w:r>
      <w:r w:rsidRPr="002F2260">
        <w:rPr>
          <w:rFonts w:asciiTheme="majorBidi" w:hAnsiTheme="majorBidi" w:cstheme="majorBidi" w:hint="cs"/>
          <w:spacing w:val="-4"/>
          <w:kern w:val="14"/>
          <w:szCs w:val="20"/>
          <w:rtl/>
        </w:rPr>
        <w:t>، فضلا عن</w:t>
      </w:r>
      <w:r w:rsidRPr="002F2260">
        <w:rPr>
          <w:rFonts w:asciiTheme="majorBidi" w:hAnsiTheme="majorBidi" w:cstheme="majorBidi"/>
          <w:spacing w:val="-4"/>
          <w:kern w:val="14"/>
          <w:szCs w:val="20"/>
          <w:rtl/>
        </w:rPr>
        <w:t xml:space="preserve"> تجهيز عدد من مكاتب البحث وغرف الاحتفاظ بأجهزة كاميرا مراقبة. </w:t>
      </w:r>
    </w:p>
    <w:p w14:paraId="6232F91D" w14:textId="77777777" w:rsidR="005051B7" w:rsidRPr="002F2260" w:rsidRDefault="005051B7" w:rsidP="008A125D">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hint="cs"/>
          <w:spacing w:val="-4"/>
          <w:kern w:val="14"/>
          <w:szCs w:val="20"/>
          <w:rtl/>
          <w:lang w:bidi="ar-TN"/>
        </w:rPr>
        <w:t>كما عملت وزارة الداخلية على</w:t>
      </w:r>
      <w:r w:rsidRPr="002F2260">
        <w:rPr>
          <w:rFonts w:asciiTheme="majorBidi" w:hAnsiTheme="majorBidi" w:cstheme="majorBidi"/>
          <w:spacing w:val="-4"/>
          <w:kern w:val="14"/>
          <w:szCs w:val="20"/>
          <w:rtl/>
          <w:lang w:bidi="ar-TN"/>
        </w:rPr>
        <w:t xml:space="preserve"> تدعيم التعاون مع شركائها على المستو</w:t>
      </w:r>
      <w:r w:rsidRPr="002F2260">
        <w:rPr>
          <w:rFonts w:asciiTheme="majorBidi" w:hAnsiTheme="majorBidi" w:cstheme="majorBidi" w:hint="cs"/>
          <w:spacing w:val="-4"/>
          <w:kern w:val="14"/>
          <w:szCs w:val="20"/>
          <w:rtl/>
          <w:lang w:bidi="ar-TN"/>
        </w:rPr>
        <w:t>يين</w:t>
      </w:r>
      <w:r w:rsidRPr="002F2260">
        <w:rPr>
          <w:rFonts w:asciiTheme="majorBidi" w:hAnsiTheme="majorBidi" w:cstheme="majorBidi"/>
          <w:spacing w:val="-4"/>
          <w:kern w:val="14"/>
          <w:szCs w:val="20"/>
          <w:rtl/>
          <w:lang w:bidi="ar-TN"/>
        </w:rPr>
        <w:t xml:space="preserve"> الوطني والدولي لتحديث وحوكمة منظومة الاحتفاظ وفقا لمقتضيات التشريع الوطني واستئناسا بالمعايير الدولية في المجال.</w:t>
      </w:r>
      <w:r w:rsidRPr="002F2260">
        <w:rPr>
          <w:rFonts w:asciiTheme="majorBidi" w:hAnsiTheme="majorBidi" w:cstheme="majorBidi" w:hint="cs"/>
          <w:spacing w:val="-4"/>
          <w:kern w:val="14"/>
          <w:szCs w:val="20"/>
          <w:rtl/>
          <w:lang w:bidi="ar-TN"/>
        </w:rPr>
        <w:t xml:space="preserve"> وتعتبر</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وحدة الاحتفاظ </w:t>
      </w:r>
      <w:proofErr w:type="spellStart"/>
      <w:r w:rsidRPr="002F2260">
        <w:rPr>
          <w:rFonts w:asciiTheme="majorBidi" w:hAnsiTheme="majorBidi" w:cstheme="majorBidi"/>
          <w:spacing w:val="-4"/>
          <w:kern w:val="14"/>
          <w:szCs w:val="20"/>
          <w:rtl/>
          <w:lang w:bidi="ar-TN"/>
        </w:rPr>
        <w:t>ببوشوشة</w:t>
      </w:r>
      <w:proofErr w:type="spellEnd"/>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التابعة </w:t>
      </w:r>
      <w:r w:rsidRPr="002F2260">
        <w:rPr>
          <w:rFonts w:asciiTheme="majorBidi" w:hAnsiTheme="majorBidi" w:cstheme="majorBidi" w:hint="cs"/>
          <w:spacing w:val="-4"/>
          <w:kern w:val="14"/>
          <w:szCs w:val="20"/>
          <w:rtl/>
          <w:lang w:bidi="ar-TN"/>
        </w:rPr>
        <w:t>للإدارة</w:t>
      </w:r>
      <w:r w:rsidRPr="002F2260">
        <w:rPr>
          <w:rFonts w:asciiTheme="majorBidi" w:hAnsiTheme="majorBidi" w:cstheme="majorBidi"/>
          <w:spacing w:val="-4"/>
          <w:kern w:val="14"/>
          <w:szCs w:val="20"/>
          <w:rtl/>
          <w:lang w:bidi="ar-TN"/>
        </w:rPr>
        <w:t xml:space="preserve"> العامة للأمن الوطني إحدى أهمّ مكونات مسار </w:t>
      </w:r>
      <w:r w:rsidRPr="002F2260">
        <w:rPr>
          <w:rFonts w:asciiTheme="majorBidi" w:hAnsiTheme="majorBidi" w:cstheme="majorBidi"/>
          <w:spacing w:val="-4"/>
          <w:kern w:val="14"/>
          <w:szCs w:val="20"/>
          <w:rtl/>
        </w:rPr>
        <w:t>إصلاح</w:t>
      </w:r>
      <w:r w:rsidRPr="002F2260">
        <w:rPr>
          <w:rFonts w:asciiTheme="majorBidi" w:hAnsiTheme="majorBidi" w:cstheme="majorBidi"/>
          <w:spacing w:val="-4"/>
          <w:kern w:val="14"/>
          <w:szCs w:val="20"/>
          <w:rtl/>
          <w:lang w:bidi="ar-TN"/>
        </w:rPr>
        <w:t xml:space="preserve"> وحوكمة منظومة </w:t>
      </w:r>
      <w:r w:rsidRPr="002F2260">
        <w:rPr>
          <w:rFonts w:asciiTheme="majorBidi" w:hAnsiTheme="majorBidi" w:cstheme="majorBidi" w:hint="cs"/>
          <w:spacing w:val="-4"/>
          <w:kern w:val="14"/>
          <w:szCs w:val="20"/>
          <w:rtl/>
          <w:lang w:bidi="ar-TN"/>
        </w:rPr>
        <w:t xml:space="preserve">الاحتفاظ، حيث </w:t>
      </w:r>
      <w:r w:rsidRPr="002F2260">
        <w:rPr>
          <w:rFonts w:asciiTheme="majorBidi" w:hAnsiTheme="majorBidi" w:cstheme="majorBidi"/>
          <w:spacing w:val="-4"/>
          <w:kern w:val="14"/>
          <w:szCs w:val="20"/>
          <w:rtl/>
          <w:lang w:bidi="ar-TN"/>
        </w:rPr>
        <w:t>تمّ خلال السنوات الأخيرة تعزيز دور الرقابة الخارجية على هذه الوحدة والانفتاح على التوصيات والمقترحات المتبادلة في هذا الصدد</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بما مك</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ن من مزيد تطوير </w:t>
      </w:r>
      <w:r w:rsidRPr="002F2260">
        <w:rPr>
          <w:rFonts w:asciiTheme="majorBidi" w:hAnsiTheme="majorBidi" w:cstheme="majorBidi" w:hint="cs"/>
          <w:spacing w:val="-4"/>
          <w:kern w:val="14"/>
          <w:szCs w:val="20"/>
          <w:rtl/>
          <w:lang w:bidi="ar-TN"/>
        </w:rPr>
        <w:t>عملها</w:t>
      </w:r>
      <w:r w:rsidRPr="002F2260">
        <w:rPr>
          <w:rFonts w:asciiTheme="majorBidi" w:hAnsiTheme="majorBidi" w:cstheme="majorBidi"/>
          <w:spacing w:val="-4"/>
          <w:kern w:val="14"/>
          <w:szCs w:val="20"/>
          <w:rtl/>
          <w:lang w:bidi="ar-TN"/>
        </w:rPr>
        <w:t xml:space="preserve"> فنيا </w:t>
      </w:r>
      <w:proofErr w:type="spellStart"/>
      <w:r w:rsidRPr="002F2260">
        <w:rPr>
          <w:rFonts w:asciiTheme="majorBidi" w:hAnsiTheme="majorBidi" w:cstheme="majorBidi"/>
          <w:spacing w:val="-4"/>
          <w:kern w:val="14"/>
          <w:szCs w:val="20"/>
          <w:rtl/>
          <w:lang w:bidi="ar-TN"/>
        </w:rPr>
        <w:t>ولوجيستيا</w:t>
      </w:r>
      <w:proofErr w:type="spellEnd"/>
      <w:r w:rsidRPr="002F2260">
        <w:rPr>
          <w:rFonts w:asciiTheme="majorBidi" w:hAnsiTheme="majorBidi" w:cstheme="majorBidi"/>
          <w:spacing w:val="-4"/>
          <w:kern w:val="14"/>
          <w:szCs w:val="20"/>
          <w:rtl/>
          <w:lang w:bidi="ar-TN"/>
        </w:rPr>
        <w:t xml:space="preserve"> على مستوى إعادة التهيئة وتطوير التجهيزات والمعدات المتوفرة بها وإحداث وحدة صحية بها</w:t>
      </w:r>
      <w:r w:rsidRPr="002F2260">
        <w:rPr>
          <w:rFonts w:asciiTheme="majorBidi" w:hAnsiTheme="majorBidi" w:cstheme="majorBidi" w:hint="cs"/>
          <w:spacing w:val="-4"/>
          <w:kern w:val="14"/>
          <w:szCs w:val="20"/>
          <w:rtl/>
          <w:lang w:bidi="ar-TN"/>
        </w:rPr>
        <w:t xml:space="preserve"> وتدعيم قدرات العاملين بها.</w:t>
      </w:r>
    </w:p>
    <w:p w14:paraId="588BA6C6" w14:textId="77777777" w:rsidR="005051B7" w:rsidRPr="002F2260" w:rsidRDefault="005051B7" w:rsidP="008A125D">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w:t>
      </w:r>
      <w:r w:rsidRPr="002F2260">
        <w:rPr>
          <w:rFonts w:asciiTheme="majorBidi" w:hAnsiTheme="majorBidi" w:cstheme="majorBidi"/>
          <w:spacing w:val="-4"/>
          <w:kern w:val="14"/>
          <w:szCs w:val="20"/>
          <w:rtl/>
          <w:lang w:bidi="ar-TN"/>
        </w:rPr>
        <w:t>تعمل الوزارة حاليا على إتمام متطلبات تدعيم منظومة الاحتفاظ على المستوى الجهوي لتحسين ظروف الاحتفاظ و</w:t>
      </w:r>
      <w:r w:rsidRPr="002F2260">
        <w:rPr>
          <w:rFonts w:asciiTheme="majorBidi" w:hAnsiTheme="majorBidi" w:cstheme="majorBidi" w:hint="cs"/>
          <w:spacing w:val="-4"/>
          <w:kern w:val="14"/>
          <w:szCs w:val="20"/>
          <w:rtl/>
          <w:lang w:bidi="ar-TN"/>
        </w:rPr>
        <w:t xml:space="preserve">بالتالي </w:t>
      </w:r>
      <w:r w:rsidRPr="002F2260">
        <w:rPr>
          <w:rFonts w:asciiTheme="majorBidi" w:hAnsiTheme="majorBidi" w:cstheme="majorBidi"/>
          <w:spacing w:val="-4"/>
          <w:kern w:val="14"/>
          <w:szCs w:val="20"/>
          <w:rtl/>
          <w:lang w:bidi="ar-TN"/>
        </w:rPr>
        <w:t xml:space="preserve">توفير أكثر ضمانات للمحتفظ بهم. </w:t>
      </w:r>
    </w:p>
    <w:p w14:paraId="0089E096" w14:textId="77777777" w:rsidR="005051B7" w:rsidRPr="002F2260" w:rsidRDefault="005051B7" w:rsidP="008A125D">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rPr>
      </w:pPr>
      <w:r w:rsidRPr="002F2260">
        <w:rPr>
          <w:rFonts w:asciiTheme="majorBidi" w:eastAsia="Calibri" w:hAnsiTheme="majorBidi" w:cstheme="majorBidi" w:hint="cs"/>
          <w:spacing w:val="-4"/>
          <w:kern w:val="14"/>
          <w:szCs w:val="20"/>
          <w:rtl/>
          <w:lang w:bidi="ar-TN"/>
        </w:rPr>
        <w:t xml:space="preserve">  ومن جهة أخرى، تجدر الإشارة إلى أن</w:t>
      </w:r>
      <w:r w:rsidRPr="002F2260">
        <w:rPr>
          <w:rFonts w:asciiTheme="majorBidi" w:eastAsia="Calibri" w:hAnsiTheme="majorBidi" w:cstheme="majorBidi"/>
          <w:spacing w:val="-4"/>
          <w:kern w:val="14"/>
          <w:szCs w:val="20"/>
          <w:rtl/>
          <w:lang w:bidi="ar-TN"/>
        </w:rPr>
        <w:t xml:space="preserve"> المجلس الوطني لعمادة الأطباء</w:t>
      </w:r>
      <w:r w:rsidRPr="002F2260">
        <w:rPr>
          <w:rFonts w:asciiTheme="majorBidi" w:eastAsia="Calibri" w:hAnsiTheme="majorBidi" w:cstheme="majorBidi" w:hint="cs"/>
          <w:spacing w:val="-4"/>
          <w:kern w:val="14"/>
          <w:szCs w:val="20"/>
          <w:rtl/>
          <w:lang w:bidi="ar-TN"/>
        </w:rPr>
        <w:t xml:space="preserve"> أنهى</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spacing w:val="-4"/>
          <w:kern w:val="14"/>
          <w:szCs w:val="20"/>
          <w:rtl/>
        </w:rPr>
        <w:t xml:space="preserve">مشروع بروتوكول يتعلق بتفعيل الحق في الفحص الطبي للمحتفظ بهم بمقتضى القانون </w:t>
      </w:r>
      <w:r w:rsidRPr="002F2260">
        <w:rPr>
          <w:rFonts w:asciiTheme="majorBidi" w:eastAsia="Calibri" w:hAnsiTheme="majorBidi" w:cstheme="majorBidi" w:hint="cs"/>
          <w:spacing w:val="-4"/>
          <w:kern w:val="14"/>
          <w:szCs w:val="20"/>
          <w:rtl/>
        </w:rPr>
        <w:t>عدد 5 لسنة 2016.</w:t>
      </w:r>
    </w:p>
    <w:p w14:paraId="44798820" w14:textId="77777777" w:rsidR="005051B7" w:rsidRPr="002F2260" w:rsidRDefault="005051B7" w:rsidP="008A125D">
      <w:pPr>
        <w:pStyle w:val="SingleTxtGA"/>
        <w:numPr>
          <w:ilvl w:val="0"/>
          <w:numId w:val="37"/>
        </w:numPr>
        <w:suppressAutoHyphens/>
        <w:spacing w:line="240" w:lineRule="atLeast"/>
        <w:ind w:left="1134" w:right="1134" w:firstLine="0"/>
        <w:jc w:val="both"/>
        <w:rPr>
          <w:rFonts w:asciiTheme="majorBidi" w:eastAsia="Calibri" w:hAnsiTheme="majorBidi" w:cstheme="majorBidi"/>
          <w:b/>
          <w:bCs/>
          <w:spacing w:val="4"/>
          <w:kern w:val="14"/>
          <w:szCs w:val="20"/>
          <w:rtl/>
        </w:rPr>
      </w:pPr>
      <w:r w:rsidRPr="002F2260">
        <w:rPr>
          <w:rFonts w:asciiTheme="majorBidi" w:eastAsia="Calibri" w:hAnsiTheme="majorBidi" w:cstheme="majorBidi" w:hint="cs"/>
          <w:spacing w:val="-4"/>
          <w:kern w:val="14"/>
          <w:szCs w:val="20"/>
          <w:rtl/>
        </w:rPr>
        <w:t xml:space="preserve">  </w:t>
      </w:r>
      <w:r w:rsidRPr="002F2260">
        <w:rPr>
          <w:rFonts w:asciiTheme="majorBidi" w:eastAsia="Calibri" w:hAnsiTheme="majorBidi" w:cstheme="majorBidi"/>
          <w:spacing w:val="-4"/>
          <w:kern w:val="14"/>
          <w:szCs w:val="20"/>
          <w:rtl/>
        </w:rPr>
        <w:t xml:space="preserve">ومن المبرمج ان يتولّى المجلس </w:t>
      </w:r>
      <w:r w:rsidRPr="002F2260">
        <w:rPr>
          <w:rFonts w:asciiTheme="majorBidi" w:eastAsia="Calibri" w:hAnsiTheme="majorBidi" w:cstheme="majorBidi"/>
          <w:spacing w:val="4"/>
          <w:kern w:val="14"/>
          <w:szCs w:val="20"/>
          <w:rtl/>
        </w:rPr>
        <w:t xml:space="preserve">الوطني لعمادة الأطباء تدريب أطباء الخطوط الأمامية فيما يتعلق بفحص الأشخاص </w:t>
      </w:r>
      <w:r w:rsidRPr="002F2260">
        <w:rPr>
          <w:rFonts w:asciiTheme="majorBidi" w:eastAsia="Calibri" w:hAnsiTheme="majorBidi" w:cstheme="majorBidi" w:hint="cs"/>
          <w:spacing w:val="4"/>
          <w:kern w:val="14"/>
          <w:szCs w:val="20"/>
          <w:rtl/>
        </w:rPr>
        <w:t>المحتفظ بهم</w:t>
      </w:r>
      <w:r w:rsidRPr="002F2260">
        <w:rPr>
          <w:rFonts w:asciiTheme="majorBidi" w:eastAsia="Calibri" w:hAnsiTheme="majorBidi" w:cstheme="majorBidi"/>
          <w:spacing w:val="4"/>
          <w:kern w:val="14"/>
          <w:szCs w:val="20"/>
          <w:rtl/>
        </w:rPr>
        <w:t xml:space="preserve"> وسيضع قوائم بالأطباء المختصين في هذا المجال</w:t>
      </w:r>
      <w:r w:rsidRPr="002F2260">
        <w:rPr>
          <w:rFonts w:asciiTheme="majorBidi" w:eastAsia="Calibri" w:hAnsiTheme="majorBidi" w:cstheme="majorBidi"/>
          <w:b/>
          <w:bCs/>
          <w:spacing w:val="4"/>
          <w:kern w:val="14"/>
          <w:szCs w:val="20"/>
          <w:rtl/>
        </w:rPr>
        <w:t>.</w:t>
      </w:r>
    </w:p>
    <w:p w14:paraId="0567FEDC" w14:textId="77777777" w:rsidR="005051B7" w:rsidRPr="00F233A3" w:rsidRDefault="005051B7" w:rsidP="005051B7">
      <w:pPr>
        <w:bidi/>
        <w:spacing w:before="240" w:after="120"/>
        <w:jc w:val="both"/>
        <w:rPr>
          <w:rFonts w:asciiTheme="majorBidi" w:hAnsiTheme="majorBidi" w:cstheme="majorBidi"/>
          <w:b/>
          <w:bCs/>
          <w:sz w:val="24"/>
          <w:szCs w:val="24"/>
          <w:rtl/>
          <w:lang w:val="en-US" w:bidi="ar-TN"/>
        </w:rPr>
      </w:pPr>
      <w:r w:rsidRPr="00F233A3">
        <w:rPr>
          <w:rFonts w:asciiTheme="majorBidi" w:hAnsiTheme="majorBidi" w:cstheme="majorBidi" w:hint="cs"/>
          <w:sz w:val="24"/>
          <w:szCs w:val="24"/>
          <w:rtl/>
          <w:lang w:val="en-US" w:bidi="ar-TN"/>
        </w:rPr>
        <w:t xml:space="preserve">   </w:t>
      </w:r>
      <w:r w:rsidRPr="00F233A3">
        <w:rPr>
          <w:rFonts w:asciiTheme="majorBidi" w:hAnsiTheme="majorBidi" w:cstheme="majorBidi" w:hint="cs"/>
          <w:b/>
          <w:bCs/>
          <w:sz w:val="24"/>
          <w:szCs w:val="24"/>
          <w:rtl/>
          <w:lang w:val="en-US" w:bidi="ar-TN"/>
        </w:rPr>
        <w:t>2. الوحدات السجنية والإصلاحية</w:t>
      </w:r>
    </w:p>
    <w:p w14:paraId="01A8E497" w14:textId="77777777" w:rsidR="005051B7" w:rsidRPr="00F233A3" w:rsidRDefault="005051B7" w:rsidP="005051B7">
      <w:pPr>
        <w:bidi/>
        <w:spacing w:after="120"/>
        <w:jc w:val="both"/>
        <w:rPr>
          <w:rFonts w:asciiTheme="majorBidi" w:hAnsiTheme="majorBidi" w:cstheme="majorBidi"/>
          <w:b/>
          <w:bCs/>
          <w:sz w:val="24"/>
          <w:szCs w:val="24"/>
          <w:rtl/>
          <w:lang w:val="en-US" w:bidi="ar-TN"/>
        </w:rPr>
      </w:pPr>
      <w:r w:rsidRPr="00F233A3">
        <w:rPr>
          <w:rFonts w:asciiTheme="majorBidi" w:hAnsiTheme="majorBidi" w:cstheme="majorBidi" w:hint="cs"/>
          <w:b/>
          <w:bCs/>
          <w:sz w:val="24"/>
          <w:szCs w:val="24"/>
          <w:rtl/>
          <w:lang w:val="en-US" w:bidi="ar-TN"/>
        </w:rPr>
        <w:t xml:space="preserve">     أ- </w:t>
      </w:r>
      <w:r w:rsidRPr="00F233A3">
        <w:rPr>
          <w:rFonts w:asciiTheme="majorBidi" w:hAnsiTheme="majorBidi" w:cstheme="majorBidi"/>
          <w:b/>
          <w:bCs/>
          <w:spacing w:val="4"/>
          <w:kern w:val="14"/>
          <w:sz w:val="24"/>
          <w:szCs w:val="24"/>
          <w:rtl/>
          <w:lang w:bidi="ar-TN"/>
        </w:rPr>
        <w:t xml:space="preserve">تحسين وتوسيع </w:t>
      </w:r>
      <w:r w:rsidRPr="00F233A3">
        <w:rPr>
          <w:rFonts w:asciiTheme="majorBidi" w:hAnsiTheme="majorBidi" w:cstheme="majorBidi" w:hint="cs"/>
          <w:b/>
          <w:bCs/>
          <w:spacing w:val="4"/>
          <w:kern w:val="14"/>
          <w:sz w:val="24"/>
          <w:szCs w:val="24"/>
          <w:rtl/>
          <w:lang w:bidi="ar-TN"/>
        </w:rPr>
        <w:t>الوحدات السجنية والإصلاحية</w:t>
      </w:r>
    </w:p>
    <w:p w14:paraId="47561DD7" w14:textId="77777777" w:rsidR="005051B7" w:rsidRPr="002F2260" w:rsidRDefault="005051B7" w:rsidP="008A125D">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يتم العمل المتواصل على تحسين ظروف الإقامة لدى المودعين</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من خلال تأهيل البنية التحتية للوحدات السجنية والإصلاحية والرفع من طاقة الاستيعاب</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ولهذا الغرض</w:t>
      </w:r>
      <w:r w:rsidRPr="002F2260">
        <w:rPr>
          <w:rFonts w:asciiTheme="majorBidi" w:eastAsia="Calibri" w:hAnsiTheme="majorBidi" w:cstheme="majorBidi"/>
          <w:spacing w:val="4"/>
          <w:kern w:val="14"/>
          <w:szCs w:val="20"/>
          <w:rtl/>
          <w:lang w:bidi="ar-TN"/>
        </w:rPr>
        <w:t xml:space="preserve"> تم الترفيع </w:t>
      </w:r>
      <w:r w:rsidRPr="002F2260">
        <w:rPr>
          <w:rFonts w:asciiTheme="majorBidi" w:eastAsia="Calibri" w:hAnsiTheme="majorBidi" w:cstheme="majorBidi" w:hint="cs"/>
          <w:spacing w:val="4"/>
          <w:kern w:val="14"/>
          <w:szCs w:val="20"/>
          <w:rtl/>
          <w:lang w:bidi="ar-TN"/>
        </w:rPr>
        <w:t>في</w:t>
      </w:r>
      <w:r w:rsidRPr="002F2260">
        <w:rPr>
          <w:rFonts w:asciiTheme="majorBidi" w:eastAsia="Calibri" w:hAnsiTheme="majorBidi" w:cstheme="majorBidi"/>
          <w:spacing w:val="4"/>
          <w:kern w:val="14"/>
          <w:szCs w:val="20"/>
          <w:rtl/>
          <w:lang w:bidi="ar-TN"/>
        </w:rPr>
        <w:t xml:space="preserve"> الميزانية المرصودة لبرنامج السجون والإصلاح بنسبة تقارب 30</w:t>
      </w:r>
      <w:r w:rsidRPr="002F2260">
        <w:rPr>
          <w:rFonts w:asciiTheme="majorBidi" w:eastAsia="Calibri" w:hAnsiTheme="majorBidi" w:cstheme="majorBidi"/>
          <w:spacing w:val="4"/>
          <w:kern w:val="14"/>
          <w:szCs w:val="20"/>
          <w:lang w:bidi="ar-TN"/>
        </w:rPr>
        <w:t>%</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hint="cs"/>
          <w:color w:val="00B050"/>
          <w:spacing w:val="4"/>
          <w:kern w:val="14"/>
          <w:szCs w:val="20"/>
          <w:rtl/>
          <w:lang w:bidi="ar-TN"/>
        </w:rPr>
        <w:t> </w:t>
      </w:r>
      <w:r w:rsidRPr="002F2260">
        <w:rPr>
          <w:rFonts w:asciiTheme="majorBidi" w:eastAsia="Calibri" w:hAnsiTheme="majorBidi" w:cstheme="majorBidi" w:hint="cs"/>
          <w:spacing w:val="4"/>
          <w:kern w:val="14"/>
          <w:szCs w:val="20"/>
          <w:rtl/>
          <w:lang w:bidi="ar-TN"/>
        </w:rPr>
        <w:t>وذلك في الفترة الممتدة بين سنوات 2021 و2025، فضلا عن</w:t>
      </w:r>
      <w:r w:rsidRPr="002F2260">
        <w:rPr>
          <w:rFonts w:asciiTheme="majorBidi" w:eastAsia="Calibri" w:hAnsiTheme="majorBidi" w:cstheme="majorBidi"/>
          <w:spacing w:val="4"/>
          <w:kern w:val="14"/>
          <w:szCs w:val="20"/>
          <w:rtl/>
          <w:lang w:bidi="ar-TN"/>
        </w:rPr>
        <w:t xml:space="preserve"> إنشاء وحدات سجنية حديثة تتوافق والمعايير الدولية</w:t>
      </w:r>
      <w:r w:rsidRPr="002F2260">
        <w:rPr>
          <w:rFonts w:asciiTheme="majorBidi" w:eastAsia="Calibri" w:hAnsiTheme="majorBidi" w:cstheme="majorBidi"/>
          <w:color w:val="00B050"/>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على غرار </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سجن </w:t>
      </w:r>
      <w:proofErr w:type="spellStart"/>
      <w:r w:rsidRPr="002F2260">
        <w:rPr>
          <w:rFonts w:asciiTheme="majorBidi" w:eastAsia="Calibri" w:hAnsiTheme="majorBidi" w:cstheme="majorBidi"/>
          <w:spacing w:val="4"/>
          <w:kern w:val="14"/>
          <w:szCs w:val="20"/>
          <w:rtl/>
          <w:lang w:bidi="ar-TN"/>
        </w:rPr>
        <w:t>أوذنة</w:t>
      </w:r>
      <w:proofErr w:type="spellEnd"/>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و</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سجن بلّي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و</w:t>
      </w:r>
      <w:r w:rsidRPr="002F2260">
        <w:rPr>
          <w:rFonts w:asciiTheme="majorBidi" w:eastAsia="Calibri" w:hAnsiTheme="majorBidi" w:cstheme="majorBidi" w:hint="cs"/>
          <w:spacing w:val="4"/>
          <w:kern w:val="14"/>
          <w:szCs w:val="20"/>
          <w:rtl/>
          <w:lang w:bidi="ar-TN"/>
        </w:rPr>
        <w:t xml:space="preserve">"سجن </w:t>
      </w:r>
      <w:r w:rsidRPr="002F2260">
        <w:rPr>
          <w:rFonts w:asciiTheme="majorBidi" w:eastAsia="Calibri" w:hAnsiTheme="majorBidi" w:cstheme="majorBidi"/>
          <w:spacing w:val="4"/>
          <w:kern w:val="14"/>
          <w:szCs w:val="20"/>
          <w:rtl/>
          <w:lang w:bidi="ar-TN"/>
        </w:rPr>
        <w:t>برج الرومي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w:t>
      </w:r>
    </w:p>
    <w:p w14:paraId="4DC3A8A8" w14:textId="77777777" w:rsidR="005051B7" w:rsidRPr="002F2260" w:rsidRDefault="005051B7" w:rsidP="008A125D">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lang w:bidi="ar-TN"/>
        </w:rPr>
      </w:pPr>
      <w:r w:rsidRPr="002F2260">
        <w:rPr>
          <w:rFonts w:asciiTheme="majorBidi" w:eastAsia="Calibri" w:hAnsiTheme="majorBidi" w:cstheme="majorBidi" w:hint="cs"/>
          <w:spacing w:val="4"/>
          <w:kern w:val="14"/>
          <w:szCs w:val="20"/>
          <w:rtl/>
          <w:lang w:bidi="ar-TN"/>
        </w:rPr>
        <w:t xml:space="preserve">  أضف إلى ذلك، وبالرغم من التحديات التي </w:t>
      </w:r>
      <w:r w:rsidRPr="002F2260">
        <w:rPr>
          <w:rFonts w:asciiTheme="majorBidi" w:eastAsia="Calibri" w:hAnsiTheme="majorBidi" w:cstheme="majorBidi"/>
          <w:spacing w:val="4"/>
          <w:kern w:val="14"/>
          <w:szCs w:val="20"/>
          <w:rtl/>
          <w:lang w:bidi="ar-TN"/>
        </w:rPr>
        <w:t>لازالت وزارة العدل</w:t>
      </w:r>
      <w:r w:rsidRPr="002F2260">
        <w:rPr>
          <w:rFonts w:asciiTheme="majorBidi" w:eastAsia="Calibri" w:hAnsiTheme="majorBidi" w:cstheme="majorBidi" w:hint="cs"/>
          <w:spacing w:val="4"/>
          <w:kern w:val="14"/>
          <w:szCs w:val="20"/>
          <w:rtl/>
          <w:lang w:bidi="ar-TN"/>
        </w:rPr>
        <w:t xml:space="preserve"> تواجهها،</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بوصفها الجهة المشرفة</w:t>
      </w:r>
      <w:r w:rsidRPr="002F2260">
        <w:rPr>
          <w:rFonts w:asciiTheme="majorBidi" w:eastAsia="Calibri" w:hAnsiTheme="majorBidi" w:cstheme="majorBidi"/>
          <w:spacing w:val="4"/>
          <w:kern w:val="14"/>
          <w:szCs w:val="20"/>
          <w:rtl/>
          <w:lang w:bidi="ar-TN"/>
        </w:rPr>
        <w:t xml:space="preserve"> على السجون</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فلقد</w:t>
      </w:r>
      <w:r w:rsidRPr="002F2260">
        <w:rPr>
          <w:rFonts w:asciiTheme="majorBidi" w:eastAsia="Calibri" w:hAnsiTheme="majorBidi" w:cstheme="majorBidi"/>
          <w:spacing w:val="4"/>
          <w:kern w:val="14"/>
          <w:szCs w:val="20"/>
          <w:rtl/>
          <w:lang w:bidi="ar-TN"/>
        </w:rPr>
        <w:t xml:space="preserve"> تضمن المخطط القطاعي للوزارة 2023-2025 عدة مشاريع لتحسين ظروف إقامة المودعين بالسجون ومنها مواصلة مشاريع تهيئة وصيانة الوحدات السّجنية والإصلاحية</w:t>
      </w:r>
      <w:r w:rsidRPr="002F2260">
        <w:rPr>
          <w:rFonts w:asciiTheme="majorBidi" w:eastAsia="Calibri" w:hAnsiTheme="majorBidi" w:cstheme="majorBidi" w:hint="cs"/>
          <w:spacing w:val="4"/>
          <w:kern w:val="14"/>
          <w:szCs w:val="20"/>
          <w:rtl/>
          <w:lang w:bidi="ar-TN"/>
        </w:rPr>
        <w:t>، وذلك على النحو التالي:</w:t>
      </w:r>
    </w:p>
    <w:p w14:paraId="662A1B62" w14:textId="77777777" w:rsidR="005051B7" w:rsidRPr="002F2260" w:rsidRDefault="005051B7" w:rsidP="008A125D">
      <w:pPr>
        <w:pStyle w:val="Bullet1G"/>
        <w:bidi/>
        <w:rPr>
          <w:lang w:bidi="ar-TN"/>
        </w:rPr>
      </w:pPr>
      <w:r w:rsidRPr="002F2260">
        <w:rPr>
          <w:rFonts w:hint="cs"/>
          <w:rtl/>
          <w:lang w:bidi="ar-TN"/>
        </w:rPr>
        <w:t xml:space="preserve">   - </w:t>
      </w:r>
      <w:r w:rsidRPr="002F2260">
        <w:rPr>
          <w:rtl/>
          <w:lang w:bidi="ar-TN"/>
        </w:rPr>
        <w:t xml:space="preserve">بناء إدارة وحدات مختصّة ومركز تدريب مختص </w:t>
      </w:r>
      <w:proofErr w:type="spellStart"/>
      <w:r w:rsidRPr="002F2260">
        <w:rPr>
          <w:rtl/>
          <w:lang w:bidi="ar-TN"/>
        </w:rPr>
        <w:t>بأوذنة</w:t>
      </w:r>
      <w:proofErr w:type="spellEnd"/>
      <w:r w:rsidRPr="002F2260">
        <w:rPr>
          <w:rFonts w:hint="cs"/>
          <w:rtl/>
          <w:lang w:bidi="ar-TN"/>
        </w:rPr>
        <w:t>،</w:t>
      </w:r>
    </w:p>
    <w:p w14:paraId="78695D15" w14:textId="77777777" w:rsidR="005051B7" w:rsidRPr="002F2260" w:rsidRDefault="005051B7" w:rsidP="008A125D">
      <w:pPr>
        <w:pStyle w:val="Bullet1G"/>
        <w:bidi/>
        <w:rPr>
          <w:lang w:bidi="ar-TN"/>
        </w:rPr>
      </w:pPr>
      <w:r w:rsidRPr="002F2260">
        <w:rPr>
          <w:rFonts w:hint="cs"/>
          <w:rtl/>
          <w:lang w:bidi="ar-TN"/>
        </w:rPr>
        <w:t xml:space="preserve">   - </w:t>
      </w:r>
      <w:r w:rsidRPr="002F2260">
        <w:rPr>
          <w:rtl/>
          <w:lang w:bidi="ar-TN"/>
        </w:rPr>
        <w:t>مواصلة توسعة سجن برج الرومي (فضاءات إيداع وفضاءات تأهيل وورشات)</w:t>
      </w:r>
      <w:r w:rsidRPr="002F2260">
        <w:rPr>
          <w:rFonts w:hint="cs"/>
          <w:rtl/>
          <w:lang w:bidi="ar-TN"/>
        </w:rPr>
        <w:t>،</w:t>
      </w:r>
    </w:p>
    <w:p w14:paraId="7D24F0B3" w14:textId="77777777" w:rsidR="005051B7" w:rsidRPr="002F2260" w:rsidRDefault="005051B7" w:rsidP="008A125D">
      <w:pPr>
        <w:pStyle w:val="Bullet1G"/>
        <w:bidi/>
        <w:rPr>
          <w:lang w:bidi="ar-TN"/>
        </w:rPr>
      </w:pPr>
      <w:r w:rsidRPr="002F2260">
        <w:rPr>
          <w:rFonts w:hint="cs"/>
          <w:rtl/>
          <w:lang w:bidi="ar-TN"/>
        </w:rPr>
        <w:t xml:space="preserve">   - </w:t>
      </w:r>
      <w:r w:rsidRPr="002F2260">
        <w:rPr>
          <w:rtl/>
          <w:lang w:bidi="ar-TN"/>
        </w:rPr>
        <w:t>مواصلة تهيئة وتوسعة سجني المسعدين</w:t>
      </w:r>
      <w:r w:rsidRPr="002F2260">
        <w:rPr>
          <w:rFonts w:hint="cs"/>
          <w:rtl/>
          <w:lang w:bidi="ar-TN"/>
        </w:rPr>
        <w:t xml:space="preserve"> </w:t>
      </w:r>
      <w:proofErr w:type="spellStart"/>
      <w:r w:rsidRPr="002F2260">
        <w:rPr>
          <w:rFonts w:hint="cs"/>
          <w:rtl/>
          <w:lang w:bidi="ar-TN"/>
        </w:rPr>
        <w:t>والهوارب</w:t>
      </w:r>
      <w:proofErr w:type="spellEnd"/>
      <w:r w:rsidRPr="002F2260">
        <w:rPr>
          <w:rtl/>
          <w:lang w:bidi="ar-TN"/>
        </w:rPr>
        <w:t xml:space="preserve"> وتهيئة </w:t>
      </w:r>
      <w:r w:rsidRPr="002F2260">
        <w:rPr>
          <w:rFonts w:hint="cs"/>
          <w:rtl/>
          <w:lang w:bidi="ar-TN"/>
        </w:rPr>
        <w:t>ملعبين رياضيين بهما،</w:t>
      </w:r>
    </w:p>
    <w:p w14:paraId="0D330FD2" w14:textId="77777777" w:rsidR="005051B7" w:rsidRPr="002F2260" w:rsidRDefault="005051B7" w:rsidP="008A125D">
      <w:pPr>
        <w:pStyle w:val="Bullet1G"/>
        <w:bidi/>
        <w:rPr>
          <w:lang w:bidi="ar-TN"/>
        </w:rPr>
      </w:pPr>
      <w:r w:rsidRPr="002F2260">
        <w:rPr>
          <w:rFonts w:hint="cs"/>
          <w:rtl/>
          <w:lang w:bidi="ar-TN"/>
        </w:rPr>
        <w:t xml:space="preserve">   - </w:t>
      </w:r>
      <w:r w:rsidRPr="002F2260">
        <w:rPr>
          <w:rtl/>
          <w:lang w:bidi="ar-TN"/>
        </w:rPr>
        <w:t>بناء وحدة استشفائية بسجن الرابطة والشروع في وضع الإطار الترتيبي الخاص بها</w:t>
      </w:r>
      <w:r w:rsidRPr="002F2260">
        <w:rPr>
          <w:rFonts w:hint="cs"/>
          <w:rtl/>
          <w:lang w:bidi="ar-TN"/>
        </w:rPr>
        <w:t>،</w:t>
      </w:r>
    </w:p>
    <w:p w14:paraId="7AF2AA73" w14:textId="77777777" w:rsidR="005051B7" w:rsidRPr="002F2260" w:rsidRDefault="005051B7" w:rsidP="008A125D">
      <w:pPr>
        <w:pStyle w:val="Bullet1G"/>
        <w:bidi/>
        <w:rPr>
          <w:lang w:bidi="ar-TN"/>
        </w:rPr>
      </w:pPr>
      <w:r w:rsidRPr="002F2260">
        <w:rPr>
          <w:rFonts w:hint="cs"/>
          <w:rtl/>
          <w:lang w:bidi="ar-TN"/>
        </w:rPr>
        <w:t xml:space="preserve">   - </w:t>
      </w:r>
      <w:r w:rsidRPr="002F2260">
        <w:rPr>
          <w:rtl/>
          <w:lang w:bidi="ar-TN"/>
        </w:rPr>
        <w:t xml:space="preserve">مشروع تهيئة وتوسعة مركز إصلاح الأطفال الجانحين </w:t>
      </w:r>
      <w:proofErr w:type="spellStart"/>
      <w:r w:rsidRPr="002F2260">
        <w:rPr>
          <w:rtl/>
          <w:lang w:bidi="ar-TN"/>
        </w:rPr>
        <w:t>بقمرت</w:t>
      </w:r>
      <w:proofErr w:type="spellEnd"/>
      <w:r w:rsidRPr="002F2260">
        <w:rPr>
          <w:rtl/>
          <w:lang w:bidi="ar-TN"/>
        </w:rPr>
        <w:t xml:space="preserve"> بطاقة استيعاب 150 سرير</w:t>
      </w:r>
      <w:r w:rsidRPr="002F2260">
        <w:rPr>
          <w:rFonts w:hint="cs"/>
          <w:rtl/>
          <w:lang w:bidi="ar-TN"/>
        </w:rPr>
        <w:t>،</w:t>
      </w:r>
      <w:r w:rsidRPr="002F2260">
        <w:rPr>
          <w:rtl/>
          <w:lang w:bidi="ar-TN"/>
        </w:rPr>
        <w:t xml:space="preserve"> </w:t>
      </w:r>
    </w:p>
    <w:p w14:paraId="4A8202B3" w14:textId="77777777" w:rsidR="005051B7" w:rsidRPr="002F2260" w:rsidRDefault="005051B7" w:rsidP="008A125D">
      <w:pPr>
        <w:pStyle w:val="Bullet1G"/>
        <w:bidi/>
        <w:rPr>
          <w:lang w:bidi="ar-TN"/>
        </w:rPr>
      </w:pPr>
      <w:r w:rsidRPr="002F2260">
        <w:rPr>
          <w:rFonts w:hint="cs"/>
          <w:rtl/>
          <w:lang w:bidi="ar-TN"/>
        </w:rPr>
        <w:t xml:space="preserve">   - </w:t>
      </w:r>
      <w:r w:rsidRPr="002F2260">
        <w:rPr>
          <w:rtl/>
          <w:lang w:bidi="ar-TN"/>
        </w:rPr>
        <w:t xml:space="preserve">مشروع تغطية سجني </w:t>
      </w:r>
      <w:proofErr w:type="spellStart"/>
      <w:r w:rsidRPr="002F2260">
        <w:rPr>
          <w:rtl/>
          <w:lang w:bidi="ar-TN"/>
        </w:rPr>
        <w:t>الهوارب</w:t>
      </w:r>
      <w:proofErr w:type="spellEnd"/>
      <w:r w:rsidRPr="002F2260">
        <w:rPr>
          <w:rtl/>
          <w:lang w:bidi="ar-TN"/>
        </w:rPr>
        <w:t xml:space="preserve"> وقابس بالطاقة </w:t>
      </w:r>
      <w:proofErr w:type="spellStart"/>
      <w:r w:rsidRPr="002F2260">
        <w:rPr>
          <w:rtl/>
          <w:lang w:bidi="ar-TN"/>
        </w:rPr>
        <w:t>الفولطاضوئية</w:t>
      </w:r>
      <w:proofErr w:type="spellEnd"/>
      <w:r w:rsidRPr="002F2260">
        <w:rPr>
          <w:rFonts w:hint="cs"/>
          <w:rtl/>
          <w:lang w:bidi="ar-TN"/>
        </w:rPr>
        <w:t>،</w:t>
      </w:r>
    </w:p>
    <w:p w14:paraId="78AE6FDB" w14:textId="77777777" w:rsidR="005051B7" w:rsidRPr="002F2260" w:rsidRDefault="005051B7" w:rsidP="008A125D">
      <w:pPr>
        <w:pStyle w:val="Bullet1G"/>
        <w:bidi/>
        <w:rPr>
          <w:lang w:bidi="ar-TN"/>
        </w:rPr>
      </w:pPr>
      <w:r w:rsidRPr="002F2260">
        <w:rPr>
          <w:rFonts w:hint="cs"/>
          <w:rtl/>
          <w:lang w:bidi="ar-TN"/>
        </w:rPr>
        <w:t xml:space="preserve">   - تهيئة</w:t>
      </w:r>
      <w:r w:rsidRPr="002F2260">
        <w:rPr>
          <w:rtl/>
          <w:lang w:bidi="ar-TN"/>
        </w:rPr>
        <w:t xml:space="preserve"> مصحة سجن الكاف</w:t>
      </w:r>
      <w:r w:rsidRPr="002F2260">
        <w:rPr>
          <w:rFonts w:hint="cs"/>
          <w:rtl/>
          <w:lang w:bidi="ar-TN"/>
        </w:rPr>
        <w:t xml:space="preserve">، </w:t>
      </w:r>
    </w:p>
    <w:p w14:paraId="570614CD" w14:textId="77777777" w:rsidR="005051B7" w:rsidRPr="002F2260" w:rsidRDefault="005051B7" w:rsidP="008A125D">
      <w:pPr>
        <w:pStyle w:val="Bullet1G"/>
        <w:bidi/>
        <w:rPr>
          <w:lang w:bidi="ar-TN"/>
        </w:rPr>
      </w:pPr>
      <w:r w:rsidRPr="002F2260">
        <w:rPr>
          <w:rFonts w:hint="cs"/>
          <w:rtl/>
          <w:lang w:bidi="ar-TN"/>
        </w:rPr>
        <w:t xml:space="preserve">   - </w:t>
      </w:r>
      <w:r w:rsidRPr="002F2260">
        <w:rPr>
          <w:rtl/>
          <w:lang w:bidi="ar-TN"/>
        </w:rPr>
        <w:t>تهيئة الغرف السجنية وساحات الفسحة وقاعة الانتظار بسجن جندوبة</w:t>
      </w:r>
      <w:r w:rsidRPr="002F2260">
        <w:rPr>
          <w:rFonts w:hint="cs"/>
          <w:rtl/>
          <w:lang w:bidi="ar-TN"/>
        </w:rPr>
        <w:t xml:space="preserve">، </w:t>
      </w:r>
    </w:p>
    <w:p w14:paraId="1F58DA36" w14:textId="77777777" w:rsidR="005051B7" w:rsidRPr="002F2260" w:rsidRDefault="005051B7" w:rsidP="008A125D">
      <w:pPr>
        <w:pStyle w:val="Bullet1G"/>
        <w:bidi/>
        <w:rPr>
          <w:lang w:bidi="ar-TN"/>
        </w:rPr>
      </w:pPr>
      <w:r w:rsidRPr="002F2260">
        <w:rPr>
          <w:rFonts w:hint="cs"/>
          <w:rtl/>
          <w:lang w:bidi="ar-TN"/>
        </w:rPr>
        <w:t xml:space="preserve">   - </w:t>
      </w:r>
      <w:r w:rsidRPr="002F2260">
        <w:rPr>
          <w:rtl/>
          <w:lang w:bidi="ar-TN"/>
        </w:rPr>
        <w:t>تدعيم جدران الغرف السجنية لسجن بنزرت</w:t>
      </w:r>
      <w:r w:rsidRPr="002F2260">
        <w:rPr>
          <w:rFonts w:hint="cs"/>
          <w:rtl/>
          <w:lang w:bidi="ar-TN"/>
        </w:rPr>
        <w:t xml:space="preserve">، </w:t>
      </w:r>
    </w:p>
    <w:p w14:paraId="2EB80603" w14:textId="77777777" w:rsidR="005051B7" w:rsidRPr="002F2260" w:rsidRDefault="005051B7" w:rsidP="008A125D">
      <w:pPr>
        <w:pStyle w:val="Bullet1G"/>
        <w:bidi/>
        <w:rPr>
          <w:lang w:bidi="ar-TN"/>
        </w:rPr>
      </w:pPr>
      <w:r w:rsidRPr="002F2260">
        <w:rPr>
          <w:rFonts w:hint="cs"/>
          <w:rtl/>
          <w:lang w:bidi="ar-TN"/>
        </w:rPr>
        <w:t xml:space="preserve">   - </w:t>
      </w:r>
      <w:r w:rsidRPr="002F2260">
        <w:rPr>
          <w:rtl/>
          <w:lang w:bidi="ar-TN"/>
        </w:rPr>
        <w:t>هدم البنايات القديمة وتجديد الشبكة الكهربائية و</w:t>
      </w:r>
      <w:r w:rsidRPr="002F2260">
        <w:rPr>
          <w:rFonts w:hint="cs"/>
          <w:rtl/>
          <w:lang w:bidi="ar-TN"/>
        </w:rPr>
        <w:t xml:space="preserve">شبكة </w:t>
      </w:r>
      <w:r w:rsidRPr="002F2260">
        <w:rPr>
          <w:rtl/>
          <w:lang w:bidi="ar-TN"/>
        </w:rPr>
        <w:t>الماء الصالح للشراب لسجن المهدية</w:t>
      </w:r>
      <w:r w:rsidRPr="002F2260">
        <w:rPr>
          <w:rFonts w:hint="cs"/>
          <w:rtl/>
          <w:lang w:bidi="ar-TN"/>
        </w:rPr>
        <w:t xml:space="preserve">، </w:t>
      </w:r>
    </w:p>
    <w:p w14:paraId="64CB6400" w14:textId="77777777" w:rsidR="005051B7" w:rsidRPr="002F2260" w:rsidRDefault="005051B7" w:rsidP="008A125D">
      <w:pPr>
        <w:pStyle w:val="Bullet1G"/>
        <w:bidi/>
        <w:rPr>
          <w:lang w:bidi="ar-TN"/>
        </w:rPr>
      </w:pPr>
      <w:r w:rsidRPr="002F2260">
        <w:rPr>
          <w:rFonts w:hint="cs"/>
          <w:rtl/>
          <w:lang w:bidi="ar-TN"/>
        </w:rPr>
        <w:t xml:space="preserve">   - </w:t>
      </w:r>
      <w:r w:rsidRPr="002F2260">
        <w:rPr>
          <w:rtl/>
          <w:lang w:bidi="ar-TN"/>
        </w:rPr>
        <w:t>بناء قاعة متعددة الاختصاصات وملعب كرة قدم بسجن مرناق وتهيئة عديد الأجنحة به.</w:t>
      </w:r>
    </w:p>
    <w:p w14:paraId="69C835B4" w14:textId="77777777" w:rsidR="005051B7" w:rsidRPr="002F2260" w:rsidRDefault="005051B7" w:rsidP="008A125D">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وفيما يتعلق بالتدابير المتخذة </w:t>
      </w:r>
      <w:r w:rsidRPr="002F2260">
        <w:rPr>
          <w:rFonts w:asciiTheme="majorBidi" w:eastAsia="Calibri" w:hAnsiTheme="majorBidi" w:cstheme="majorBidi" w:hint="cs"/>
          <w:spacing w:val="4"/>
          <w:kern w:val="14"/>
          <w:szCs w:val="20"/>
          <w:rtl/>
          <w:lang w:bidi="ar-TN"/>
        </w:rPr>
        <w:t>والمتعلقة</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ب</w:t>
      </w:r>
      <w:r w:rsidRPr="002F2260">
        <w:rPr>
          <w:rFonts w:asciiTheme="majorBidi" w:eastAsia="Calibri" w:hAnsiTheme="majorBidi" w:cstheme="majorBidi"/>
          <w:spacing w:val="4"/>
          <w:kern w:val="14"/>
          <w:szCs w:val="20"/>
          <w:rtl/>
          <w:lang w:bidi="ar-TN"/>
        </w:rPr>
        <w:t xml:space="preserve">النظافة </w:t>
      </w:r>
      <w:proofErr w:type="spellStart"/>
      <w:r w:rsidRPr="002F2260">
        <w:rPr>
          <w:rFonts w:asciiTheme="majorBidi" w:eastAsia="Calibri" w:hAnsiTheme="majorBidi" w:cstheme="majorBidi"/>
          <w:spacing w:val="4"/>
          <w:kern w:val="14"/>
          <w:szCs w:val="20"/>
          <w:rtl/>
          <w:lang w:bidi="ar-TN"/>
        </w:rPr>
        <w:t>والتهوئة</w:t>
      </w:r>
      <w:proofErr w:type="spellEnd"/>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 xml:space="preserve">فتجدر الإشارة إلى أن </w:t>
      </w:r>
      <w:r w:rsidRPr="002F2260">
        <w:rPr>
          <w:rFonts w:asciiTheme="majorBidi" w:eastAsia="Calibri" w:hAnsiTheme="majorBidi" w:cstheme="majorBidi"/>
          <w:spacing w:val="4"/>
          <w:kern w:val="14"/>
          <w:szCs w:val="20"/>
          <w:rtl/>
          <w:lang w:bidi="ar-TN"/>
        </w:rPr>
        <w:t>الهيئة العامة للسجون والإصلاح</w:t>
      </w:r>
      <w:r w:rsidRPr="002F2260">
        <w:rPr>
          <w:rFonts w:asciiTheme="majorBidi" w:eastAsia="Calibri" w:hAnsiTheme="majorBidi" w:cstheme="majorBidi" w:hint="cs"/>
          <w:spacing w:val="4"/>
          <w:kern w:val="14"/>
          <w:szCs w:val="20"/>
          <w:rtl/>
          <w:lang w:bidi="ar-TN"/>
        </w:rPr>
        <w:t xml:space="preserve"> تعمل</w:t>
      </w:r>
      <w:r w:rsidRPr="002F2260">
        <w:rPr>
          <w:rFonts w:asciiTheme="majorBidi" w:eastAsia="Calibri" w:hAnsiTheme="majorBidi" w:cstheme="majorBidi"/>
          <w:spacing w:val="4"/>
          <w:kern w:val="14"/>
          <w:szCs w:val="20"/>
          <w:rtl/>
          <w:lang w:bidi="ar-TN"/>
        </w:rPr>
        <w:t xml:space="preserve"> على تمكين المساجين من مواد التنظيف بصفة دورية وإيلاء الفئات الهشة من أطفال و</w:t>
      </w:r>
      <w:r w:rsidRPr="002F2260">
        <w:rPr>
          <w:rFonts w:asciiTheme="majorBidi" w:eastAsia="Calibri" w:hAnsiTheme="majorBidi" w:cstheme="majorBidi" w:hint="cs"/>
          <w:spacing w:val="4"/>
          <w:kern w:val="14"/>
          <w:szCs w:val="20"/>
          <w:rtl/>
          <w:lang w:bidi="ar-TN"/>
        </w:rPr>
        <w:t>نساء</w:t>
      </w:r>
      <w:r w:rsidRPr="002F2260">
        <w:rPr>
          <w:rFonts w:asciiTheme="majorBidi" w:eastAsia="Calibri" w:hAnsiTheme="majorBidi" w:cstheme="majorBidi"/>
          <w:spacing w:val="4"/>
          <w:kern w:val="14"/>
          <w:szCs w:val="20"/>
          <w:rtl/>
          <w:lang w:bidi="ar-TN"/>
        </w:rPr>
        <w:t xml:space="preserve"> العناية التي يستحقونها في هذا المجال. </w:t>
      </w:r>
      <w:r w:rsidRPr="002F2260">
        <w:rPr>
          <w:rFonts w:asciiTheme="majorBidi" w:eastAsia="Calibri" w:hAnsiTheme="majorBidi" w:cstheme="majorBidi" w:hint="cs"/>
          <w:spacing w:val="4"/>
          <w:kern w:val="14"/>
          <w:szCs w:val="20"/>
          <w:rtl/>
          <w:lang w:bidi="ar-TN"/>
        </w:rPr>
        <w:t xml:space="preserve">كما </w:t>
      </w:r>
      <w:r w:rsidRPr="002F2260">
        <w:rPr>
          <w:rFonts w:asciiTheme="majorBidi" w:eastAsia="Calibri" w:hAnsiTheme="majorBidi" w:cstheme="majorBidi"/>
          <w:spacing w:val="4"/>
          <w:kern w:val="14"/>
          <w:szCs w:val="20"/>
          <w:rtl/>
          <w:lang w:bidi="ar-TN"/>
        </w:rPr>
        <w:t xml:space="preserve">يتم الحرص على صيانة </w:t>
      </w:r>
      <w:proofErr w:type="spellStart"/>
      <w:r w:rsidRPr="002F2260">
        <w:rPr>
          <w:rFonts w:asciiTheme="majorBidi" w:eastAsia="Calibri" w:hAnsiTheme="majorBidi" w:cstheme="majorBidi"/>
          <w:spacing w:val="4"/>
          <w:kern w:val="14"/>
          <w:szCs w:val="20"/>
          <w:rtl/>
          <w:lang w:bidi="ar-TN"/>
        </w:rPr>
        <w:t>الأدواش</w:t>
      </w:r>
      <w:proofErr w:type="spellEnd"/>
      <w:r w:rsidRPr="002F2260">
        <w:rPr>
          <w:rFonts w:asciiTheme="majorBidi" w:eastAsia="Calibri" w:hAnsiTheme="majorBidi" w:cstheme="majorBidi"/>
          <w:spacing w:val="4"/>
          <w:kern w:val="14"/>
          <w:szCs w:val="20"/>
          <w:rtl/>
          <w:lang w:bidi="ar-TN"/>
        </w:rPr>
        <w:t xml:space="preserve"> وتزويدها بالمياه الساخنة وتمكين المساجين من الاستحمام مرة في الأسبوع على الأقل وتزويد جميع المؤسسات السجنية بحاويات للنفايات وصيانة شبكات الصرف الصحي بشكل دوري ومحاربة الحشرات والقيام بعمليات التعقيم بجميع مرافق المؤسسة بصفة دورية وكلما دعت الضرورة لذلك. وتم كذلك تجهيز بعض السجون بالتعاون مع اللجنة الدولة للصليب الأحمر بمغاسل عصرية لفائدة المودعين.</w:t>
      </w:r>
      <w:r w:rsidRPr="002F2260">
        <w:rPr>
          <w:rFonts w:asciiTheme="majorBidi" w:eastAsia="Calibri" w:hAnsiTheme="majorBidi" w:cstheme="majorBidi" w:hint="cs"/>
          <w:spacing w:val="4"/>
          <w:kern w:val="14"/>
          <w:szCs w:val="20"/>
          <w:rtl/>
          <w:lang w:bidi="ar-TN"/>
        </w:rPr>
        <w:t xml:space="preserve"> كما </w:t>
      </w:r>
      <w:r w:rsidRPr="002F2260">
        <w:rPr>
          <w:rFonts w:asciiTheme="majorBidi" w:eastAsia="Calibri" w:hAnsiTheme="majorBidi" w:cstheme="majorBidi"/>
          <w:spacing w:val="4"/>
          <w:kern w:val="14"/>
          <w:szCs w:val="20"/>
          <w:rtl/>
          <w:lang w:bidi="ar-TN"/>
        </w:rPr>
        <w:t>تم إبرام اتفاقية تعاون بين الهيئة العامة للسجون والإصلاح والوكالة الوطنية للتصرف في النفايات بهدف دعم المؤسسات السجنية في مجال التصرف وتثمين النفايات البلاستكية.</w:t>
      </w:r>
    </w:p>
    <w:p w14:paraId="40C13533" w14:textId="77777777" w:rsidR="005051B7" w:rsidRPr="00F233A3" w:rsidRDefault="005051B7" w:rsidP="005051B7">
      <w:pPr>
        <w:bidi/>
        <w:spacing w:before="240"/>
        <w:jc w:val="both"/>
        <w:rPr>
          <w:rFonts w:asciiTheme="majorBidi" w:eastAsia="Calibri" w:hAnsiTheme="majorBidi" w:cstheme="majorBidi"/>
          <w:b/>
          <w:bCs/>
          <w:spacing w:val="4"/>
          <w:kern w:val="14"/>
          <w:sz w:val="24"/>
          <w:szCs w:val="24"/>
          <w:lang w:bidi="ar-TN"/>
        </w:rPr>
      </w:pPr>
      <w:r w:rsidRPr="00F233A3">
        <w:rPr>
          <w:rFonts w:asciiTheme="majorBidi" w:eastAsia="Calibri" w:hAnsiTheme="majorBidi" w:cstheme="majorBidi"/>
          <w:b/>
          <w:bCs/>
          <w:spacing w:val="4"/>
          <w:kern w:val="14"/>
          <w:sz w:val="24"/>
          <w:szCs w:val="24"/>
          <w:rtl/>
          <w:lang w:bidi="ar-TN"/>
        </w:rPr>
        <w:t xml:space="preserve">    2. الإعاشة داخل الوحدة السجنية والإصلاحية</w:t>
      </w:r>
    </w:p>
    <w:p w14:paraId="4F22B434"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تعمل </w:t>
      </w:r>
      <w:r w:rsidRPr="002F2260">
        <w:rPr>
          <w:rFonts w:asciiTheme="majorBidi" w:eastAsia="Calibri" w:hAnsiTheme="majorBidi" w:cstheme="majorBidi"/>
          <w:spacing w:val="-4"/>
          <w:kern w:val="14"/>
          <w:szCs w:val="20"/>
          <w:rtl/>
          <w:lang w:bidi="ar-TN"/>
        </w:rPr>
        <w:t xml:space="preserve">الهيئة </w:t>
      </w:r>
      <w:r w:rsidRPr="002F2260">
        <w:rPr>
          <w:rFonts w:asciiTheme="majorBidi" w:eastAsia="Calibri" w:hAnsiTheme="majorBidi" w:cstheme="majorBidi"/>
          <w:spacing w:val="4"/>
          <w:kern w:val="14"/>
          <w:szCs w:val="20"/>
          <w:rtl/>
          <w:lang w:bidi="ar-TN"/>
        </w:rPr>
        <w:t>العامة</w:t>
      </w:r>
      <w:r w:rsidRPr="002F2260">
        <w:rPr>
          <w:rFonts w:asciiTheme="majorBidi" w:eastAsia="Calibri" w:hAnsiTheme="majorBidi" w:cstheme="majorBidi"/>
          <w:spacing w:val="-4"/>
          <w:kern w:val="14"/>
          <w:szCs w:val="20"/>
          <w:rtl/>
          <w:lang w:bidi="ar-TN"/>
        </w:rPr>
        <w:t xml:space="preserve"> للسجون والإصلاح على تحسين الوجبات المقدمة للمودعين كمّا وكيفا وضمان توزيعها في ظروف صحية ملائمة.</w:t>
      </w: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كما تعمل على تأهيل المطابخ بالسجون وتجهيزها بالمعدات الضرورية وتكثيف المراقبة والتتبع في جميع مراحل إعداد الوجبات الغذائية وتوزيعها.  </w:t>
      </w:r>
    </w:p>
    <w:p w14:paraId="0167FE18"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جدير بالذكر، </w:t>
      </w:r>
      <w:r w:rsidRPr="002F2260">
        <w:rPr>
          <w:rFonts w:asciiTheme="majorBidi" w:eastAsia="Calibri" w:hAnsiTheme="majorBidi" w:cstheme="majorBidi" w:hint="cs"/>
          <w:spacing w:val="4"/>
          <w:kern w:val="14"/>
          <w:szCs w:val="20"/>
          <w:rtl/>
          <w:lang w:bidi="ar-TN"/>
        </w:rPr>
        <w:t xml:space="preserve">أنه تم </w:t>
      </w:r>
      <w:r w:rsidRPr="002F2260">
        <w:rPr>
          <w:rFonts w:asciiTheme="majorBidi" w:eastAsia="Calibri" w:hAnsiTheme="majorBidi" w:cstheme="majorBidi"/>
          <w:spacing w:val="4"/>
          <w:kern w:val="14"/>
          <w:szCs w:val="20"/>
          <w:rtl/>
          <w:lang w:bidi="ar-TN"/>
        </w:rPr>
        <w:t>الترفيع في تكلفة الأكلة المقدمة للمساجين والأطفال الجانحين بهدف تحسين جودتها.</w:t>
      </w: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كما يتم اعتماد برنامج غذائي خاص بالمساجين المرضى والأطفال المصاحبين لأمهاتهم وبرنامج تغذية خاص بالمناسبات والأعياد الدينية وشهر رمضان. </w:t>
      </w:r>
    </w:p>
    <w:p w14:paraId="0D8B91F9" w14:textId="77777777" w:rsidR="005051B7" w:rsidRPr="00F233A3" w:rsidRDefault="005051B7" w:rsidP="005051B7">
      <w:pPr>
        <w:bidi/>
        <w:spacing w:before="240"/>
        <w:jc w:val="both"/>
        <w:rPr>
          <w:rFonts w:asciiTheme="majorBidi" w:eastAsia="Calibri" w:hAnsiTheme="majorBidi" w:cstheme="majorBidi"/>
          <w:spacing w:val="4"/>
          <w:kern w:val="14"/>
          <w:sz w:val="24"/>
          <w:szCs w:val="24"/>
          <w:rtl/>
          <w:lang w:bidi="ar-EG"/>
        </w:rPr>
      </w:pPr>
      <w:r w:rsidRPr="002F2260">
        <w:rPr>
          <w:rFonts w:asciiTheme="majorBidi" w:eastAsia="Calibri" w:hAnsiTheme="majorBidi" w:cstheme="majorBidi"/>
          <w:b/>
          <w:bCs/>
          <w:spacing w:val="4"/>
          <w:kern w:val="14"/>
          <w:rtl/>
          <w:lang w:bidi="ar-EG"/>
        </w:rPr>
        <w:t xml:space="preserve">    3</w:t>
      </w:r>
      <w:r w:rsidRPr="00F233A3">
        <w:rPr>
          <w:rFonts w:asciiTheme="majorBidi" w:eastAsia="Calibri" w:hAnsiTheme="majorBidi" w:cstheme="majorBidi"/>
          <w:b/>
          <w:bCs/>
          <w:spacing w:val="4"/>
          <w:kern w:val="14"/>
          <w:sz w:val="24"/>
          <w:szCs w:val="24"/>
          <w:rtl/>
          <w:lang w:bidi="ar-EG"/>
        </w:rPr>
        <w:t>. توفير الرعاية الصحية والنفسية للمودعين</w:t>
      </w:r>
    </w:p>
    <w:p w14:paraId="3E6BBA3A"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b/>
          <w:bCs/>
          <w:spacing w:val="-4"/>
          <w:kern w:val="14"/>
          <w:szCs w:val="20"/>
          <w:rtl/>
          <w:lang w:bidi="ar-EG"/>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يتم العمل على توفير الحق في الرعاية الصحية والنفسية للمودع</w:t>
      </w:r>
      <w:r w:rsidRPr="002F2260">
        <w:rPr>
          <w:rFonts w:asciiTheme="majorBidi" w:eastAsia="Calibri" w:hAnsiTheme="majorBidi" w:cstheme="majorBidi" w:hint="cs"/>
          <w:spacing w:val="-4"/>
          <w:kern w:val="14"/>
          <w:szCs w:val="20"/>
          <w:rtl/>
          <w:lang w:bidi="ar-TN"/>
        </w:rPr>
        <w:t>ين</w:t>
      </w:r>
      <w:r w:rsidRPr="002F2260">
        <w:rPr>
          <w:rFonts w:asciiTheme="majorBidi" w:eastAsia="Calibri" w:hAnsiTheme="majorBidi" w:cstheme="majorBidi"/>
          <w:spacing w:val="-4"/>
          <w:kern w:val="14"/>
          <w:szCs w:val="20"/>
          <w:rtl/>
          <w:lang w:bidi="ar-TN"/>
        </w:rPr>
        <w:t xml:space="preserve"> بلا شروط ولا قيود أو تمييز</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من خلال ضمان الفحص الطبي في أماكن </w:t>
      </w:r>
      <w:r w:rsidRPr="002F2260">
        <w:rPr>
          <w:rFonts w:asciiTheme="majorBidi" w:eastAsia="Calibri" w:hAnsiTheme="majorBidi" w:cstheme="majorBidi"/>
          <w:spacing w:val="4"/>
          <w:kern w:val="14"/>
          <w:szCs w:val="20"/>
          <w:rtl/>
          <w:lang w:bidi="ar-TN"/>
        </w:rPr>
        <w:t>مخصصة</w:t>
      </w:r>
      <w:r w:rsidRPr="002F2260">
        <w:rPr>
          <w:rFonts w:asciiTheme="majorBidi" w:eastAsia="Calibri" w:hAnsiTheme="majorBidi" w:cstheme="majorBidi"/>
          <w:spacing w:val="-4"/>
          <w:kern w:val="14"/>
          <w:szCs w:val="20"/>
          <w:rtl/>
          <w:lang w:bidi="ar-TN"/>
        </w:rPr>
        <w:t xml:space="preserve"> لذلك</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وفق ما نصت عليه المعاهدات الدولية ومجلة واجبات الطبيب وفي إطار التزام الإطار الطبي باحترام الحرمة الجسدية والنفسية للمريض والسر الطبي.</w:t>
      </w:r>
    </w:p>
    <w:p w14:paraId="45D40DF6"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EG"/>
        </w:rPr>
        <w:t xml:space="preserve">  </w:t>
      </w:r>
      <w:r w:rsidRPr="002F2260">
        <w:rPr>
          <w:rFonts w:asciiTheme="majorBidi" w:eastAsia="Calibri" w:hAnsiTheme="majorBidi" w:cstheme="majorBidi"/>
          <w:spacing w:val="-4"/>
          <w:kern w:val="14"/>
          <w:szCs w:val="20"/>
          <w:rtl/>
          <w:lang w:bidi="ar-TN"/>
        </w:rPr>
        <w:t>استفاد</w:t>
      </w:r>
      <w:r w:rsidRPr="002F2260">
        <w:rPr>
          <w:rFonts w:asciiTheme="majorBidi" w:eastAsia="Calibri" w:hAnsiTheme="majorBidi" w:cstheme="majorBidi" w:hint="cs"/>
          <w:spacing w:val="-4"/>
          <w:kern w:val="14"/>
          <w:szCs w:val="20"/>
          <w:rtl/>
          <w:lang w:bidi="ar-TN"/>
        </w:rPr>
        <w:t xml:space="preserve"> خلال سنة 2022:</w:t>
      </w:r>
      <w:r w:rsidRPr="002F2260">
        <w:rPr>
          <w:rFonts w:asciiTheme="majorBidi" w:eastAsia="Calibri" w:hAnsiTheme="majorBidi" w:cstheme="majorBidi"/>
          <w:spacing w:val="-4"/>
          <w:kern w:val="14"/>
          <w:szCs w:val="20"/>
          <w:rtl/>
          <w:lang w:bidi="ar-TN"/>
        </w:rPr>
        <w:t xml:space="preserve"> 25452 مودع من الخدمات الصحية للطب العام و14649 من الخدمات الطبية للطب الخاص و28718 من خدمات طب الأسنان و22343 من الخدمات </w:t>
      </w:r>
      <w:r w:rsidRPr="002F2260">
        <w:rPr>
          <w:rFonts w:asciiTheme="majorBidi" w:eastAsia="Calibri" w:hAnsiTheme="majorBidi" w:cstheme="majorBidi" w:hint="cs"/>
          <w:spacing w:val="-4"/>
          <w:kern w:val="14"/>
          <w:szCs w:val="20"/>
          <w:rtl/>
          <w:lang w:bidi="ar-TN"/>
        </w:rPr>
        <w:t>شبه الطبية</w:t>
      </w:r>
      <w:r w:rsidRPr="002F2260">
        <w:rPr>
          <w:rFonts w:asciiTheme="majorBidi" w:eastAsia="Calibri" w:hAnsiTheme="majorBidi" w:cstheme="majorBidi"/>
          <w:spacing w:val="-4"/>
          <w:kern w:val="14"/>
          <w:szCs w:val="20"/>
          <w:rtl/>
          <w:lang w:bidi="ar-TN"/>
        </w:rPr>
        <w:t xml:space="preserve"> داخل الوحدات السجنية، في حين استفاد 26229 مودع من خدمات طب الاختصاص</w:t>
      </w: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و1408 من خدمات طب الأسنان و5722 من الخدمات </w:t>
      </w:r>
      <w:r w:rsidRPr="002F2260">
        <w:rPr>
          <w:rFonts w:asciiTheme="majorBidi" w:eastAsia="Calibri" w:hAnsiTheme="majorBidi" w:cstheme="majorBidi" w:hint="cs"/>
          <w:spacing w:val="-4"/>
          <w:kern w:val="14"/>
          <w:szCs w:val="20"/>
          <w:rtl/>
          <w:lang w:bidi="ar-TN"/>
        </w:rPr>
        <w:t>شبه الطبية</w:t>
      </w:r>
      <w:r w:rsidRPr="002F2260">
        <w:rPr>
          <w:rFonts w:asciiTheme="majorBidi" w:eastAsia="Calibri" w:hAnsiTheme="majorBidi" w:cstheme="majorBidi"/>
          <w:spacing w:val="-4"/>
          <w:kern w:val="14"/>
          <w:szCs w:val="20"/>
          <w:rtl/>
          <w:lang w:bidi="ar-TN"/>
        </w:rPr>
        <w:t xml:space="preserve"> خارج الوحدات الطبية</w:t>
      </w:r>
      <w:r w:rsidRPr="002F2260">
        <w:rPr>
          <w:rFonts w:asciiTheme="majorBidi" w:eastAsia="Calibri" w:hAnsiTheme="majorBidi" w:cstheme="majorBidi" w:hint="cs"/>
          <w:spacing w:val="-4"/>
          <w:kern w:val="14"/>
          <w:szCs w:val="20"/>
          <w:rtl/>
          <w:lang w:bidi="ar-TN"/>
        </w:rPr>
        <w:t>.</w:t>
      </w:r>
    </w:p>
    <w:p w14:paraId="73287214"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كما يتم نقل المودعين </w:t>
      </w:r>
      <w:r w:rsidRPr="002F2260">
        <w:rPr>
          <w:rFonts w:asciiTheme="majorBidi" w:eastAsia="Calibri" w:hAnsiTheme="majorBidi" w:cstheme="majorBidi"/>
          <w:spacing w:val="4"/>
          <w:kern w:val="14"/>
          <w:szCs w:val="20"/>
          <w:rtl/>
          <w:lang w:bidi="ar-TN"/>
        </w:rPr>
        <w:t xml:space="preserve">للمستشفيات </w:t>
      </w:r>
      <w:r w:rsidRPr="002F2260">
        <w:rPr>
          <w:rFonts w:asciiTheme="majorBidi" w:eastAsia="Calibri" w:hAnsiTheme="majorBidi" w:cstheme="majorBidi" w:hint="cs"/>
          <w:spacing w:val="4"/>
          <w:kern w:val="14"/>
          <w:szCs w:val="20"/>
          <w:rtl/>
          <w:lang w:bidi="ar-TN"/>
        </w:rPr>
        <w:t>لتلقي</w:t>
      </w:r>
      <w:r w:rsidRPr="002F2260">
        <w:rPr>
          <w:rFonts w:asciiTheme="majorBidi" w:eastAsia="Calibri" w:hAnsiTheme="majorBidi" w:cstheme="majorBidi"/>
          <w:spacing w:val="4"/>
          <w:kern w:val="14"/>
          <w:szCs w:val="20"/>
          <w:rtl/>
          <w:lang w:bidi="ar-TN"/>
        </w:rPr>
        <w:t xml:space="preserve"> العلاج</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 xml:space="preserve">وبلغ </w:t>
      </w:r>
      <w:r w:rsidRPr="002F2260">
        <w:rPr>
          <w:rFonts w:asciiTheme="majorBidi" w:eastAsia="Calibri" w:hAnsiTheme="majorBidi" w:cstheme="majorBidi"/>
          <w:spacing w:val="4"/>
          <w:kern w:val="14"/>
          <w:szCs w:val="20"/>
          <w:rtl/>
          <w:lang w:bidi="ar-TN"/>
        </w:rPr>
        <w:t xml:space="preserve">عدد العيادات الخارجية بالمستشفيات خلال سنة </w:t>
      </w:r>
      <w:r w:rsidRPr="002F2260">
        <w:rPr>
          <w:rFonts w:asciiTheme="majorBidi" w:eastAsia="Calibri" w:hAnsiTheme="majorBidi" w:cstheme="majorBidi" w:hint="cs"/>
          <w:spacing w:val="4"/>
          <w:kern w:val="14"/>
          <w:szCs w:val="20"/>
          <w:rtl/>
          <w:lang w:bidi="ar-TN"/>
        </w:rPr>
        <w:t>2022:</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26322 عيادة</w:t>
      </w:r>
      <w:r w:rsidRPr="002F2260">
        <w:rPr>
          <w:rFonts w:asciiTheme="majorBidi" w:eastAsia="Calibri" w:hAnsiTheme="majorBidi" w:cstheme="majorBidi"/>
          <w:spacing w:val="4"/>
          <w:kern w:val="14"/>
          <w:szCs w:val="20"/>
          <w:rtl/>
          <w:lang w:bidi="ar-TN"/>
        </w:rPr>
        <w:t xml:space="preserve"> بين طب استعجالي </w:t>
      </w:r>
      <w:r w:rsidRPr="002F2260">
        <w:rPr>
          <w:rFonts w:asciiTheme="majorBidi" w:eastAsia="Calibri" w:hAnsiTheme="majorBidi" w:cstheme="majorBidi"/>
          <w:spacing w:val="-4"/>
          <w:kern w:val="14"/>
          <w:szCs w:val="20"/>
          <w:rtl/>
          <w:lang w:bidi="ar-TN"/>
        </w:rPr>
        <w:t>وطب</w:t>
      </w:r>
      <w:r w:rsidRPr="002F2260">
        <w:rPr>
          <w:rFonts w:asciiTheme="majorBidi" w:eastAsia="Calibri" w:hAnsiTheme="majorBidi" w:cstheme="majorBidi"/>
          <w:spacing w:val="4"/>
          <w:kern w:val="14"/>
          <w:szCs w:val="20"/>
          <w:rtl/>
          <w:lang w:bidi="ar-TN"/>
        </w:rPr>
        <w:t xml:space="preserve"> اختصاص</w:t>
      </w: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وطب </w:t>
      </w:r>
      <w:r w:rsidRPr="002F2260">
        <w:rPr>
          <w:rFonts w:asciiTheme="majorBidi" w:eastAsia="Calibri" w:hAnsiTheme="majorBidi" w:cstheme="majorBidi" w:hint="cs"/>
          <w:spacing w:val="4"/>
          <w:kern w:val="14"/>
          <w:szCs w:val="20"/>
          <w:rtl/>
          <w:lang w:bidi="ar-TN"/>
        </w:rPr>
        <w:t>أسنان.</w:t>
      </w:r>
    </w:p>
    <w:p w14:paraId="71AD4FB1" w14:textId="77777777" w:rsidR="005051B7" w:rsidRPr="002F2260" w:rsidRDefault="005051B7" w:rsidP="005051B7">
      <w:pPr>
        <w:bidi/>
        <w:spacing w:before="240"/>
        <w:jc w:val="both"/>
        <w:rPr>
          <w:rFonts w:asciiTheme="majorBidi" w:eastAsia="Calibri" w:hAnsiTheme="majorBidi" w:cstheme="majorBidi"/>
          <w:spacing w:val="4"/>
          <w:kern w:val="14"/>
          <w:rtl/>
          <w:lang w:bidi="ar-TN"/>
        </w:rPr>
      </w:pPr>
      <w:r w:rsidRPr="002F2260">
        <w:rPr>
          <w:rFonts w:asciiTheme="majorBidi" w:eastAsia="Calibri" w:hAnsiTheme="majorBidi" w:cstheme="majorBidi"/>
          <w:b/>
          <w:bCs/>
          <w:spacing w:val="4"/>
          <w:kern w:val="14"/>
          <w:rtl/>
          <w:lang w:bidi="ar-TN"/>
        </w:rPr>
        <w:t xml:space="preserve">   </w:t>
      </w:r>
      <w:r w:rsidRPr="00F233A3">
        <w:rPr>
          <w:rFonts w:asciiTheme="majorBidi" w:eastAsia="Calibri" w:hAnsiTheme="majorBidi" w:cstheme="majorBidi"/>
          <w:b/>
          <w:bCs/>
          <w:spacing w:val="4"/>
          <w:kern w:val="14"/>
          <w:sz w:val="24"/>
          <w:szCs w:val="24"/>
          <w:rtl/>
          <w:lang w:bidi="ar-TN"/>
        </w:rPr>
        <w:t xml:space="preserve"> 4. تعزيز أنشطة إعادة الإدماج وإعادة التأهيل</w:t>
      </w:r>
    </w:p>
    <w:p w14:paraId="20D71ED5"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تم تركيز برنامج </w:t>
      </w:r>
      <w:r w:rsidRPr="002F2260">
        <w:rPr>
          <w:rFonts w:asciiTheme="majorBidi" w:eastAsia="Calibri" w:hAnsiTheme="majorBidi" w:cstheme="majorBidi" w:hint="cs"/>
          <w:spacing w:val="-4"/>
          <w:kern w:val="14"/>
          <w:szCs w:val="20"/>
          <w:rtl/>
          <w:lang w:bidi="ar-TN"/>
        </w:rPr>
        <w:t>مت</w:t>
      </w:r>
      <w:r w:rsidRPr="002F2260">
        <w:rPr>
          <w:rFonts w:asciiTheme="majorBidi" w:eastAsia="Calibri" w:hAnsiTheme="majorBidi" w:cstheme="majorBidi"/>
          <w:spacing w:val="-4"/>
          <w:kern w:val="14"/>
          <w:szCs w:val="20"/>
          <w:rtl/>
          <w:lang w:bidi="ar-TN"/>
        </w:rPr>
        <w:t>كامل بهذا الخصوص في المخطط الاستراتيجي لوزارة العدل 2023-</w:t>
      </w:r>
      <w:r w:rsidRPr="002F2260">
        <w:rPr>
          <w:rFonts w:asciiTheme="majorBidi" w:eastAsia="Calibri" w:hAnsiTheme="majorBidi" w:cstheme="majorBidi" w:hint="cs"/>
          <w:spacing w:val="-4"/>
          <w:kern w:val="14"/>
          <w:szCs w:val="20"/>
          <w:rtl/>
          <w:lang w:bidi="ar-TN"/>
        </w:rPr>
        <w:t xml:space="preserve">2025، </w:t>
      </w:r>
      <w:r w:rsidRPr="002F2260">
        <w:rPr>
          <w:rFonts w:asciiTheme="majorBidi" w:eastAsia="Calibri" w:hAnsiTheme="majorBidi" w:cstheme="majorBidi"/>
          <w:spacing w:val="-4"/>
          <w:kern w:val="14"/>
          <w:szCs w:val="20"/>
          <w:rtl/>
          <w:lang w:bidi="ar-TN"/>
        </w:rPr>
        <w:t>يعمل على تحويل فترة العقوبة إلى فرصة للإصلاح والتكوين</w:t>
      </w:r>
      <w:r w:rsidRPr="002F2260">
        <w:rPr>
          <w:rFonts w:asciiTheme="majorBidi" w:eastAsia="Calibri" w:hAnsiTheme="majorBidi" w:cstheme="majorBidi" w:hint="cs"/>
          <w:spacing w:val="-4"/>
          <w:kern w:val="14"/>
          <w:szCs w:val="20"/>
          <w:rtl/>
          <w:lang w:bidi="ar-TN"/>
        </w:rPr>
        <w:t>، وذلك</w:t>
      </w:r>
      <w:r w:rsidRPr="002F2260">
        <w:rPr>
          <w:rFonts w:asciiTheme="majorBidi" w:eastAsia="Calibri" w:hAnsiTheme="majorBidi" w:cstheme="majorBidi"/>
          <w:spacing w:val="-4"/>
          <w:kern w:val="14"/>
          <w:szCs w:val="20"/>
          <w:rtl/>
          <w:lang w:bidi="ar-TN"/>
        </w:rPr>
        <w:t xml:space="preserve"> عبر تطوير البرامج التكوينية والتعليمية والمهنية داخل السجون وتدعيم التعاون مع الهياكل العمومية لتامين فرص إدماج فعلي بعد قضاء العقوبة ومرافقة الأطفال الجانحين بمسارات تأهيلية خاصة</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تتماشى مع خصوصياتهم العمرية والاجتماعية</w:t>
      </w:r>
      <w:r w:rsidRPr="002F2260">
        <w:rPr>
          <w:rFonts w:asciiTheme="majorBidi" w:eastAsia="Calibri" w:hAnsiTheme="majorBidi" w:cstheme="majorBidi" w:hint="cs"/>
          <w:spacing w:val="-4"/>
          <w:kern w:val="14"/>
          <w:szCs w:val="20"/>
          <w:rtl/>
          <w:lang w:bidi="ar-TN"/>
        </w:rPr>
        <w:t>، فضلا عن</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تركيز</w:t>
      </w:r>
      <w:r w:rsidRPr="002F2260">
        <w:rPr>
          <w:rFonts w:asciiTheme="majorBidi" w:eastAsia="Calibri" w:hAnsiTheme="majorBidi" w:cstheme="majorBidi"/>
          <w:spacing w:val="-4"/>
          <w:kern w:val="14"/>
          <w:szCs w:val="20"/>
          <w:rtl/>
          <w:lang w:bidi="ar-TN"/>
        </w:rPr>
        <w:t xml:space="preserve"> الآليات الهادفة للحد من العود مثل مكاتب المصاحبة في العقوبات البديلة.</w:t>
      </w:r>
    </w:p>
    <w:p w14:paraId="77C689A6"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وتواجه وزارة العدل عدة تحديات فيما يتعلق بتعزيز أنشطة إعادة الإدماج اعتبارا لمحدودية الإمكانيات المادية والاعتمادات المرصودة لتأهيل وتكوين المساجين والأطفال الجانحين</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وكذلك من حيث النقص في الإطار البشري المختص في تنفيذ البرامج والأنشطة. علاوة على مسألة الاكتظاظ التي تبقى رغم السعي إلى تجاوزها إحدى العوائق الأساسية.</w:t>
      </w:r>
    </w:p>
    <w:p w14:paraId="169B8EF5"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ورغم ذلك، يتم العمل على تعزيز </w:t>
      </w:r>
      <w:r w:rsidRPr="002F2260">
        <w:rPr>
          <w:rFonts w:asciiTheme="majorBidi" w:eastAsia="Calibri" w:hAnsiTheme="majorBidi" w:cstheme="majorBidi"/>
          <w:spacing w:val="4"/>
          <w:kern w:val="14"/>
          <w:szCs w:val="20"/>
          <w:rtl/>
          <w:lang w:bidi="ar-TN"/>
        </w:rPr>
        <w:t>أنشطة إعادة الإدماج من خلال برامج التكوين والتأهيل</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من خلال الحرص على:</w:t>
      </w:r>
    </w:p>
    <w:p w14:paraId="68C804F9" w14:textId="77777777" w:rsidR="005051B7" w:rsidRPr="002F2260" w:rsidRDefault="005051B7" w:rsidP="00945387">
      <w:pPr>
        <w:pStyle w:val="Bullet1G"/>
        <w:bidi/>
        <w:rPr>
          <w:rtl/>
          <w:lang w:bidi="ar-TN"/>
        </w:rPr>
      </w:pPr>
      <w:r w:rsidRPr="002F2260">
        <w:rPr>
          <w:rFonts w:hint="cs"/>
          <w:rtl/>
          <w:lang w:bidi="ar-TN"/>
        </w:rPr>
        <w:t xml:space="preserve">   - </w:t>
      </w:r>
      <w:r w:rsidRPr="002F2260">
        <w:rPr>
          <w:rtl/>
          <w:lang w:bidi="ar-TN"/>
        </w:rPr>
        <w:t>العمل على تعزيز الاعتمادات الضرورية لفائدة مختلف البرامج التنشيطية</w:t>
      </w:r>
      <w:r w:rsidRPr="002F2260">
        <w:rPr>
          <w:rFonts w:hint="cs"/>
          <w:rtl/>
          <w:lang w:bidi="ar-TN"/>
        </w:rPr>
        <w:t>،</w:t>
      </w:r>
    </w:p>
    <w:p w14:paraId="5C73B898" w14:textId="77777777" w:rsidR="005051B7" w:rsidRPr="002F2260" w:rsidRDefault="005051B7" w:rsidP="00945387">
      <w:pPr>
        <w:pStyle w:val="Bullet1G"/>
        <w:bidi/>
        <w:rPr>
          <w:lang w:bidi="ar-TN"/>
        </w:rPr>
      </w:pPr>
      <w:r w:rsidRPr="002F2260">
        <w:rPr>
          <w:rFonts w:hint="cs"/>
          <w:rtl/>
          <w:lang w:bidi="ar-TN"/>
        </w:rPr>
        <w:t xml:space="preserve">   - </w:t>
      </w:r>
      <w:r w:rsidRPr="002F2260">
        <w:rPr>
          <w:rtl/>
          <w:lang w:bidi="ar-TN"/>
        </w:rPr>
        <w:t>تدعيم قدرات الإطار البشري عبر التكوين والتدريب</w:t>
      </w:r>
      <w:r w:rsidRPr="002F2260">
        <w:rPr>
          <w:rFonts w:hint="cs"/>
          <w:rtl/>
          <w:lang w:bidi="ar-TN"/>
        </w:rPr>
        <w:t>،</w:t>
      </w:r>
      <w:r w:rsidRPr="002F2260">
        <w:rPr>
          <w:rtl/>
          <w:lang w:bidi="ar-TN"/>
        </w:rPr>
        <w:t xml:space="preserve"> </w:t>
      </w:r>
    </w:p>
    <w:p w14:paraId="5E7D8DE3" w14:textId="77777777" w:rsidR="005051B7" w:rsidRPr="002F2260" w:rsidRDefault="005051B7" w:rsidP="00945387">
      <w:pPr>
        <w:pStyle w:val="Bullet1G"/>
        <w:bidi/>
        <w:rPr>
          <w:lang w:bidi="ar-TN"/>
        </w:rPr>
      </w:pPr>
      <w:r w:rsidRPr="002F2260">
        <w:rPr>
          <w:rFonts w:hint="cs"/>
          <w:rtl/>
          <w:lang w:bidi="ar-TN"/>
        </w:rPr>
        <w:t xml:space="preserve">   - </w:t>
      </w:r>
      <w:r w:rsidRPr="002F2260">
        <w:rPr>
          <w:rtl/>
          <w:lang w:bidi="ar-TN"/>
        </w:rPr>
        <w:t>تعزيز التعاون والشراكة مع مختلف الوزارات ذات العلاقة</w:t>
      </w:r>
      <w:r w:rsidRPr="002F2260">
        <w:rPr>
          <w:rFonts w:hint="cs"/>
          <w:rtl/>
          <w:lang w:bidi="ar-TN"/>
        </w:rPr>
        <w:t>،</w:t>
      </w:r>
    </w:p>
    <w:p w14:paraId="11B9222C" w14:textId="77777777" w:rsidR="005051B7" w:rsidRPr="002F2260" w:rsidRDefault="005051B7" w:rsidP="00945387">
      <w:pPr>
        <w:pStyle w:val="Bullet1G"/>
        <w:bidi/>
        <w:rPr>
          <w:lang w:bidi="ar-TN"/>
        </w:rPr>
      </w:pPr>
      <w:r w:rsidRPr="002F2260">
        <w:rPr>
          <w:rFonts w:hint="cs"/>
          <w:rtl/>
          <w:lang w:bidi="ar-TN"/>
        </w:rPr>
        <w:t xml:space="preserve">   - </w:t>
      </w:r>
      <w:r w:rsidRPr="002F2260">
        <w:rPr>
          <w:rtl/>
          <w:lang w:bidi="ar-TN"/>
        </w:rPr>
        <w:t>تدعيم الشراكة مع الجمعيات والمنظمات.</w:t>
      </w:r>
    </w:p>
    <w:p w14:paraId="0660AA42"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ولقد</w:t>
      </w:r>
      <w:r w:rsidRPr="002F2260">
        <w:rPr>
          <w:rFonts w:asciiTheme="majorBidi" w:eastAsia="Calibri" w:hAnsiTheme="majorBidi" w:cstheme="majorBidi"/>
          <w:spacing w:val="4"/>
          <w:kern w:val="14"/>
          <w:szCs w:val="20"/>
          <w:rtl/>
          <w:lang w:bidi="ar-TN"/>
        </w:rPr>
        <w:t xml:space="preserve"> تطوّرت مؤشرات التكوين والتأهيل بالسجون ومراكز الإصلاح بصفة ملحوظة منذ سنة 2017 وذلك كالآتي:</w:t>
      </w:r>
    </w:p>
    <w:p w14:paraId="45706943" w14:textId="77777777" w:rsidR="005051B7" w:rsidRPr="002F2260" w:rsidRDefault="005051B7" w:rsidP="00945387">
      <w:pPr>
        <w:pStyle w:val="Bullet1G"/>
        <w:bidi/>
        <w:rPr>
          <w:rtl/>
          <w:lang w:bidi="ar-TN"/>
        </w:rPr>
      </w:pPr>
      <w:r w:rsidRPr="002F2260">
        <w:rPr>
          <w:rFonts w:hint="cs"/>
          <w:rtl/>
          <w:lang w:bidi="ar-TN"/>
        </w:rPr>
        <w:t xml:space="preserve">   - </w:t>
      </w:r>
      <w:r w:rsidRPr="002F2260">
        <w:rPr>
          <w:rtl/>
          <w:lang w:bidi="ar-TN"/>
        </w:rPr>
        <w:t>تطو</w:t>
      </w:r>
      <w:r w:rsidRPr="002F2260">
        <w:rPr>
          <w:rFonts w:hint="cs"/>
          <w:rtl/>
          <w:lang w:bidi="ar-TN"/>
        </w:rPr>
        <w:t>ّ</w:t>
      </w:r>
      <w:r w:rsidRPr="002F2260">
        <w:rPr>
          <w:rtl/>
          <w:lang w:bidi="ar-TN"/>
        </w:rPr>
        <w:t>ر عدد المودعين المتكو</w:t>
      </w:r>
      <w:r w:rsidRPr="002F2260">
        <w:rPr>
          <w:rFonts w:hint="cs"/>
          <w:rtl/>
          <w:lang w:bidi="ar-TN"/>
        </w:rPr>
        <w:t>ّ</w:t>
      </w:r>
      <w:r w:rsidRPr="002F2260">
        <w:rPr>
          <w:rtl/>
          <w:lang w:bidi="ar-TN"/>
        </w:rPr>
        <w:t xml:space="preserve">نين والمؤهلين من 1172 سنة 2017 الى 1919 سنة </w:t>
      </w:r>
      <w:r w:rsidRPr="002F2260">
        <w:rPr>
          <w:rFonts w:hint="cs"/>
          <w:rtl/>
          <w:lang w:bidi="ar-TN"/>
        </w:rPr>
        <w:t>2022،</w:t>
      </w:r>
      <w:r w:rsidRPr="002F2260">
        <w:rPr>
          <w:rtl/>
          <w:lang w:bidi="ar-TN"/>
        </w:rPr>
        <w:t xml:space="preserve"> </w:t>
      </w:r>
    </w:p>
    <w:p w14:paraId="04830D87" w14:textId="77777777" w:rsidR="005051B7" w:rsidRPr="002F2260" w:rsidRDefault="005051B7" w:rsidP="00945387">
      <w:pPr>
        <w:pStyle w:val="Bullet1G"/>
        <w:bidi/>
        <w:rPr>
          <w:lang w:bidi="ar-TN"/>
        </w:rPr>
      </w:pPr>
      <w:r w:rsidRPr="002F2260">
        <w:rPr>
          <w:rFonts w:hint="cs"/>
          <w:rtl/>
          <w:lang w:bidi="ar-TN"/>
        </w:rPr>
        <w:t xml:space="preserve">   - </w:t>
      </w:r>
      <w:r w:rsidRPr="002F2260">
        <w:rPr>
          <w:rtl/>
          <w:lang w:bidi="ar-TN"/>
        </w:rPr>
        <w:t>تط</w:t>
      </w:r>
      <w:r w:rsidRPr="002F2260">
        <w:rPr>
          <w:rFonts w:hint="cs"/>
          <w:rtl/>
          <w:lang w:bidi="ar-TN"/>
        </w:rPr>
        <w:t>ّ</w:t>
      </w:r>
      <w:r w:rsidRPr="002F2260">
        <w:rPr>
          <w:rtl/>
          <w:lang w:bidi="ar-TN"/>
        </w:rPr>
        <w:t>ور عدد المودعين المتكو</w:t>
      </w:r>
      <w:r w:rsidRPr="002F2260">
        <w:rPr>
          <w:rFonts w:hint="cs"/>
          <w:rtl/>
          <w:lang w:bidi="ar-TN"/>
        </w:rPr>
        <w:t>ّ</w:t>
      </w:r>
      <w:r w:rsidRPr="002F2260">
        <w:rPr>
          <w:rtl/>
          <w:lang w:bidi="ar-TN"/>
        </w:rPr>
        <w:t>نين والمؤهلين الناجحين في اختبارات ختم التكوين من 680 سنة 2017 الى 1132 سنة 2022 و350 مودعا بمراكز الإصلاح</w:t>
      </w:r>
      <w:r w:rsidRPr="002F2260">
        <w:rPr>
          <w:rFonts w:hint="cs"/>
          <w:rtl/>
          <w:lang w:bidi="ar-TN"/>
        </w:rPr>
        <w:t>،</w:t>
      </w:r>
    </w:p>
    <w:p w14:paraId="32AAB3E2" w14:textId="77777777" w:rsidR="005051B7" w:rsidRPr="002F2260" w:rsidRDefault="005051B7" w:rsidP="00945387">
      <w:pPr>
        <w:pStyle w:val="Bullet1G"/>
        <w:bidi/>
        <w:rPr>
          <w:lang w:bidi="ar-TN"/>
        </w:rPr>
      </w:pPr>
      <w:r w:rsidRPr="002F2260">
        <w:rPr>
          <w:rFonts w:hint="cs"/>
          <w:rtl/>
          <w:lang w:bidi="ar-TN"/>
        </w:rPr>
        <w:t xml:space="preserve">   - </w:t>
      </w:r>
      <w:r w:rsidRPr="002F2260">
        <w:rPr>
          <w:rtl/>
          <w:lang w:bidi="ar-TN"/>
        </w:rPr>
        <w:t>تطو</w:t>
      </w:r>
      <w:r w:rsidRPr="002F2260">
        <w:rPr>
          <w:rFonts w:hint="cs"/>
          <w:rtl/>
          <w:lang w:bidi="ar-TN"/>
        </w:rPr>
        <w:t>ّ</w:t>
      </w:r>
      <w:r w:rsidRPr="002F2260">
        <w:rPr>
          <w:rtl/>
          <w:lang w:bidi="ar-TN"/>
        </w:rPr>
        <w:t xml:space="preserve">ر طاقة استيعاب الورشات السجنية من 1438 سنة 2017 إلى 1758 سجين سنة </w:t>
      </w:r>
      <w:r w:rsidRPr="002F2260">
        <w:rPr>
          <w:rFonts w:hint="cs"/>
          <w:rtl/>
          <w:lang w:bidi="ar-TN"/>
        </w:rPr>
        <w:t>2022،</w:t>
      </w:r>
      <w:r w:rsidRPr="002F2260">
        <w:rPr>
          <w:rtl/>
          <w:lang w:bidi="ar-TN"/>
        </w:rPr>
        <w:t xml:space="preserve"> </w:t>
      </w:r>
    </w:p>
    <w:p w14:paraId="59C3B5A6" w14:textId="77777777" w:rsidR="005051B7" w:rsidRPr="002F2260" w:rsidRDefault="005051B7" w:rsidP="00945387">
      <w:pPr>
        <w:pStyle w:val="Bullet1G"/>
        <w:bidi/>
        <w:rPr>
          <w:lang w:bidi="ar-TN"/>
        </w:rPr>
      </w:pPr>
      <w:r w:rsidRPr="002F2260">
        <w:rPr>
          <w:rFonts w:hint="cs"/>
          <w:rtl/>
          <w:lang w:bidi="ar-TN"/>
        </w:rPr>
        <w:t xml:space="preserve">   - </w:t>
      </w:r>
      <w:r w:rsidRPr="002F2260">
        <w:rPr>
          <w:rtl/>
          <w:lang w:bidi="ar-TN"/>
        </w:rPr>
        <w:t>تطو</w:t>
      </w:r>
      <w:r w:rsidRPr="002F2260">
        <w:rPr>
          <w:rFonts w:hint="cs"/>
          <w:rtl/>
          <w:lang w:bidi="ar-TN"/>
        </w:rPr>
        <w:t>ّ</w:t>
      </w:r>
      <w:r w:rsidRPr="002F2260">
        <w:rPr>
          <w:rtl/>
          <w:lang w:bidi="ar-TN"/>
        </w:rPr>
        <w:t xml:space="preserve">ر عدد الورشات من 81 سنة 2017 إلى 140 ورشة سنة </w:t>
      </w:r>
      <w:r w:rsidRPr="002F2260">
        <w:rPr>
          <w:rFonts w:hint="cs"/>
          <w:rtl/>
          <w:lang w:bidi="ar-TN"/>
        </w:rPr>
        <w:t>2022،</w:t>
      </w:r>
      <w:r w:rsidRPr="002F2260">
        <w:rPr>
          <w:rtl/>
          <w:lang w:bidi="ar-TN"/>
        </w:rPr>
        <w:t xml:space="preserve"> </w:t>
      </w:r>
    </w:p>
    <w:p w14:paraId="441C8542" w14:textId="77777777" w:rsidR="005051B7" w:rsidRPr="002F2260" w:rsidRDefault="005051B7" w:rsidP="00945387">
      <w:pPr>
        <w:pStyle w:val="Bullet1G"/>
        <w:bidi/>
        <w:rPr>
          <w:lang w:bidi="ar-TN"/>
        </w:rPr>
      </w:pPr>
      <w:r w:rsidRPr="002F2260">
        <w:rPr>
          <w:rFonts w:hint="cs"/>
          <w:rtl/>
          <w:lang w:bidi="ar-TN"/>
        </w:rPr>
        <w:t xml:space="preserve">   - </w:t>
      </w:r>
      <w:r w:rsidRPr="002F2260">
        <w:rPr>
          <w:rtl/>
          <w:lang w:bidi="ar-TN"/>
        </w:rPr>
        <w:t>تطو</w:t>
      </w:r>
      <w:r w:rsidRPr="002F2260">
        <w:rPr>
          <w:rFonts w:hint="cs"/>
          <w:rtl/>
          <w:lang w:bidi="ar-TN"/>
        </w:rPr>
        <w:t>ّ</w:t>
      </w:r>
      <w:r w:rsidRPr="002F2260">
        <w:rPr>
          <w:rtl/>
          <w:lang w:bidi="ar-TN"/>
        </w:rPr>
        <w:t xml:space="preserve">ر عدد اختصاصات التكوين من 32 اختصاص في 2017 إلى 38 اختصاص سنة </w:t>
      </w:r>
      <w:r w:rsidRPr="002F2260">
        <w:rPr>
          <w:rFonts w:hint="cs"/>
          <w:rtl/>
          <w:lang w:bidi="ar-TN"/>
        </w:rPr>
        <w:t>2022.</w:t>
      </w:r>
      <w:r w:rsidRPr="002F2260">
        <w:rPr>
          <w:rtl/>
          <w:lang w:bidi="ar-TN"/>
        </w:rPr>
        <w:t xml:space="preserve"> </w:t>
      </w:r>
    </w:p>
    <w:p w14:paraId="15311AA8"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أما فيما يتعلق بالعدد الجملي للمنتفعين بالتعليم بالوحدات السجنية والمشاركين في المناظرات الوطنية والامتحانات الجامعية خلال السنة الدراسية والجامعية 2021</w:t>
      </w:r>
      <w:r w:rsidRPr="002F2260">
        <w:rPr>
          <w:rFonts w:asciiTheme="majorBidi" w:eastAsia="Calibri" w:hAnsiTheme="majorBidi" w:cstheme="majorBidi" w:hint="cs"/>
          <w:spacing w:val="-4"/>
          <w:kern w:val="14"/>
          <w:szCs w:val="20"/>
          <w:rtl/>
          <w:lang w:bidi="ar-TN"/>
        </w:rPr>
        <w:t xml:space="preserve">-2022، فتجدر الإشارة إلى أنه </w:t>
      </w:r>
      <w:r w:rsidRPr="002F2260">
        <w:rPr>
          <w:rFonts w:asciiTheme="majorBidi" w:eastAsia="Calibri" w:hAnsiTheme="majorBidi" w:cstheme="majorBidi"/>
          <w:spacing w:val="-4"/>
          <w:kern w:val="14"/>
          <w:szCs w:val="20"/>
          <w:rtl/>
          <w:lang w:bidi="ar-TN"/>
        </w:rPr>
        <w:t>تم تمكين 20 سجين</w:t>
      </w:r>
      <w:r w:rsidRPr="002F2260">
        <w:rPr>
          <w:rFonts w:asciiTheme="majorBidi" w:eastAsia="Calibri" w:hAnsiTheme="majorBidi" w:cstheme="majorBidi" w:hint="cs"/>
          <w:spacing w:val="-4"/>
          <w:kern w:val="14"/>
          <w:szCs w:val="20"/>
          <w:rtl/>
          <w:lang w:bidi="ar-TN"/>
        </w:rPr>
        <w:t>ا</w:t>
      </w:r>
      <w:r w:rsidRPr="002F2260">
        <w:rPr>
          <w:rFonts w:asciiTheme="majorBidi" w:eastAsia="Calibri" w:hAnsiTheme="majorBidi" w:cstheme="majorBidi"/>
          <w:spacing w:val="-4"/>
          <w:kern w:val="14"/>
          <w:szCs w:val="20"/>
          <w:rtl/>
          <w:lang w:bidi="ar-TN"/>
        </w:rPr>
        <w:t xml:space="preserve"> من المشاركة في</w:t>
      </w: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امتحان البكالوريا</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تمك</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ن </w:t>
      </w:r>
      <w:r w:rsidRPr="002F2260">
        <w:rPr>
          <w:rFonts w:asciiTheme="majorBidi" w:eastAsia="Calibri" w:hAnsiTheme="majorBidi" w:cstheme="majorBidi" w:hint="cs"/>
          <w:spacing w:val="-4"/>
          <w:kern w:val="14"/>
          <w:szCs w:val="20"/>
          <w:rtl/>
          <w:lang w:bidi="ar-TN"/>
        </w:rPr>
        <w:t>4</w:t>
      </w:r>
      <w:r w:rsidRPr="002F2260">
        <w:rPr>
          <w:rFonts w:asciiTheme="majorBidi" w:eastAsia="Calibri" w:hAnsiTheme="majorBidi" w:cstheme="majorBidi"/>
          <w:spacing w:val="-4"/>
          <w:kern w:val="14"/>
          <w:szCs w:val="20"/>
          <w:rtl/>
          <w:lang w:bidi="ar-TN"/>
        </w:rPr>
        <w:t xml:space="preserve"> منهم من النجاح. كما بلغ عدد المساجين المشاركين في الامتحانات الجامعية 12 سجين</w:t>
      </w:r>
      <w:r w:rsidRPr="002F2260">
        <w:rPr>
          <w:rFonts w:asciiTheme="majorBidi" w:eastAsia="Calibri" w:hAnsiTheme="majorBidi" w:cstheme="majorBidi" w:hint="cs"/>
          <w:spacing w:val="-4"/>
          <w:kern w:val="14"/>
          <w:szCs w:val="20"/>
          <w:rtl/>
          <w:lang w:bidi="ar-TN"/>
        </w:rPr>
        <w:t>ا،</w:t>
      </w:r>
      <w:r w:rsidRPr="002F2260">
        <w:rPr>
          <w:rFonts w:asciiTheme="majorBidi" w:eastAsia="Calibri" w:hAnsiTheme="majorBidi" w:cstheme="majorBidi"/>
          <w:spacing w:val="-4"/>
          <w:kern w:val="14"/>
          <w:szCs w:val="20"/>
          <w:rtl/>
          <w:lang w:bidi="ar-TN"/>
        </w:rPr>
        <w:t xml:space="preserve"> تمك</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ن إلى حدود موفى شهر جوان 04 منهم من النجاح.</w:t>
      </w:r>
    </w:p>
    <w:p w14:paraId="17D8652B"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وفيما يتعلق بالاستفادة من البرنامج الوطني لتعليم الكبار للسنة الدراسية </w:t>
      </w:r>
      <w:r w:rsidRPr="002F2260">
        <w:rPr>
          <w:rFonts w:asciiTheme="majorBidi" w:eastAsia="Calibri" w:hAnsiTheme="majorBidi" w:cstheme="majorBidi"/>
          <w:spacing w:val="-4"/>
          <w:kern w:val="14"/>
          <w:szCs w:val="20"/>
          <w:lang w:bidi="ar-TN"/>
        </w:rPr>
        <w:t>2022-2021</w:t>
      </w:r>
      <w:r w:rsidRPr="002F2260">
        <w:rPr>
          <w:rFonts w:asciiTheme="majorBidi" w:eastAsia="Calibri" w:hAnsiTheme="majorBidi" w:cstheme="majorBidi" w:hint="cs"/>
          <w:spacing w:val="-4"/>
          <w:kern w:val="14"/>
          <w:szCs w:val="20"/>
          <w:rtl/>
          <w:lang w:bidi="ar-TN"/>
        </w:rPr>
        <w:t>:</w:t>
      </w:r>
    </w:p>
    <w:p w14:paraId="63ADD6B2" w14:textId="77777777" w:rsidR="005051B7" w:rsidRPr="002F2260" w:rsidRDefault="005051B7" w:rsidP="00945387">
      <w:pPr>
        <w:pStyle w:val="Bullet1G"/>
        <w:bidi/>
        <w:rPr>
          <w:rtl/>
          <w:lang w:bidi="ar-TN"/>
        </w:rPr>
      </w:pPr>
      <w:r w:rsidRPr="002F2260">
        <w:rPr>
          <w:rFonts w:hint="cs"/>
          <w:rtl/>
          <w:lang w:bidi="ar-TN"/>
        </w:rPr>
        <w:t xml:space="preserve">   - بلغ </w:t>
      </w:r>
      <w:r w:rsidRPr="002F2260">
        <w:rPr>
          <w:rtl/>
          <w:lang w:bidi="ar-TN"/>
        </w:rPr>
        <w:t>عدد الوحدات السجنية المحتضنة للبرنامج</w:t>
      </w:r>
      <w:r w:rsidRPr="002F2260">
        <w:rPr>
          <w:rFonts w:hint="cs"/>
          <w:rtl/>
          <w:lang w:bidi="ar-TN"/>
        </w:rPr>
        <w:t xml:space="preserve"> 25</w:t>
      </w:r>
      <w:r w:rsidRPr="002F2260">
        <w:rPr>
          <w:rtl/>
          <w:lang w:bidi="ar-TN"/>
        </w:rPr>
        <w:t xml:space="preserve"> وحدة سجنية</w:t>
      </w:r>
      <w:r w:rsidRPr="002F2260">
        <w:rPr>
          <w:rFonts w:hint="cs"/>
          <w:rtl/>
          <w:lang w:bidi="ar-TN"/>
        </w:rPr>
        <w:t>،</w:t>
      </w:r>
    </w:p>
    <w:p w14:paraId="1F124DB9" w14:textId="77777777" w:rsidR="005051B7" w:rsidRPr="002F2260" w:rsidRDefault="005051B7" w:rsidP="00945387">
      <w:pPr>
        <w:pStyle w:val="Bullet1G"/>
        <w:bidi/>
        <w:rPr>
          <w:rtl/>
          <w:lang w:bidi="ar-TN"/>
        </w:rPr>
      </w:pPr>
      <w:r w:rsidRPr="002F2260">
        <w:rPr>
          <w:rFonts w:hint="cs"/>
          <w:rtl/>
          <w:lang w:bidi="ar-TN"/>
        </w:rPr>
        <w:t xml:space="preserve">   - بلغ </w:t>
      </w:r>
      <w:r w:rsidRPr="002F2260">
        <w:rPr>
          <w:rtl/>
          <w:lang w:bidi="ar-TN"/>
        </w:rPr>
        <w:t>عدد الإطارات المشرفة على البرنامج التابع للوحدات السجنية</w:t>
      </w:r>
      <w:r w:rsidRPr="002F2260">
        <w:rPr>
          <w:rFonts w:hint="cs"/>
          <w:rtl/>
          <w:lang w:bidi="ar-TN"/>
        </w:rPr>
        <w:t xml:space="preserve"> 25 إطارا،</w:t>
      </w:r>
    </w:p>
    <w:p w14:paraId="1C3C6AA1" w14:textId="77777777" w:rsidR="005051B7" w:rsidRPr="002F2260" w:rsidRDefault="005051B7" w:rsidP="00945387">
      <w:pPr>
        <w:pStyle w:val="Bullet1G"/>
        <w:bidi/>
        <w:rPr>
          <w:rtl/>
          <w:lang w:bidi="ar-TN"/>
        </w:rPr>
      </w:pPr>
      <w:r w:rsidRPr="002F2260">
        <w:rPr>
          <w:rFonts w:hint="cs"/>
          <w:rtl/>
          <w:lang w:bidi="ar-TN"/>
        </w:rPr>
        <w:t xml:space="preserve">   - بلغ </w:t>
      </w:r>
      <w:r w:rsidRPr="002F2260">
        <w:rPr>
          <w:rtl/>
          <w:lang w:bidi="ar-TN"/>
        </w:rPr>
        <w:t xml:space="preserve">عدد الإطارات المشرفة على البرنامج التابع لوزارة الشؤون </w:t>
      </w:r>
      <w:r w:rsidRPr="002F2260">
        <w:rPr>
          <w:rFonts w:hint="cs"/>
          <w:rtl/>
          <w:lang w:bidi="ar-TN"/>
        </w:rPr>
        <w:t>الاجتماعية 31 إطارا،</w:t>
      </w:r>
    </w:p>
    <w:p w14:paraId="54D373B6" w14:textId="77777777" w:rsidR="005051B7" w:rsidRPr="002F2260" w:rsidRDefault="005051B7" w:rsidP="00945387">
      <w:pPr>
        <w:pStyle w:val="Bullet1G"/>
        <w:bidi/>
        <w:rPr>
          <w:rtl/>
        </w:rPr>
      </w:pPr>
      <w:r w:rsidRPr="002F2260">
        <w:rPr>
          <w:rFonts w:hint="cs"/>
          <w:rtl/>
          <w:lang w:bidi="ar-TN"/>
        </w:rPr>
        <w:t xml:space="preserve">   - بلغ </w:t>
      </w:r>
      <w:r w:rsidRPr="002F2260">
        <w:rPr>
          <w:rtl/>
          <w:lang w:bidi="ar-TN"/>
        </w:rPr>
        <w:t xml:space="preserve">العدد الجملي للمساجين الدارسين </w:t>
      </w:r>
      <w:r w:rsidRPr="002F2260">
        <w:rPr>
          <w:rFonts w:hint="cs"/>
          <w:rtl/>
          <w:lang w:bidi="ar-TN"/>
        </w:rPr>
        <w:t>819 سجينا.</w:t>
      </w:r>
    </w:p>
    <w:p w14:paraId="4F0AE30F"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ويمارس</w:t>
      </w:r>
      <w:r w:rsidRPr="002F2260">
        <w:rPr>
          <w:rFonts w:asciiTheme="majorBidi" w:eastAsia="Calibri" w:hAnsiTheme="majorBidi" w:cstheme="majorBidi"/>
          <w:spacing w:val="4"/>
          <w:kern w:val="14"/>
          <w:szCs w:val="20"/>
          <w:rtl/>
          <w:lang w:bidi="ar-TN"/>
        </w:rPr>
        <w:t xml:space="preserve"> المودع</w:t>
      </w:r>
      <w:r w:rsidRPr="002F2260">
        <w:rPr>
          <w:rFonts w:asciiTheme="majorBidi" w:eastAsia="Calibri" w:hAnsiTheme="majorBidi" w:cstheme="majorBidi" w:hint="cs"/>
          <w:spacing w:val="4"/>
          <w:kern w:val="14"/>
          <w:szCs w:val="20"/>
          <w:rtl/>
          <w:lang w:bidi="ar-TN"/>
        </w:rPr>
        <w:t>ون</w:t>
      </w:r>
      <w:r w:rsidRPr="002F2260">
        <w:rPr>
          <w:rFonts w:asciiTheme="majorBidi" w:eastAsia="Calibri" w:hAnsiTheme="majorBidi" w:cstheme="majorBidi"/>
          <w:spacing w:val="4"/>
          <w:kern w:val="14"/>
          <w:szCs w:val="20"/>
          <w:rtl/>
          <w:lang w:bidi="ar-TN"/>
        </w:rPr>
        <w:t xml:space="preserve"> الأنشطة الرياضية والترفيهية</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حيث تتولى الهيئة العامة للسجون والإصلاح:</w:t>
      </w:r>
    </w:p>
    <w:p w14:paraId="6FB59D66" w14:textId="77777777" w:rsidR="005051B7" w:rsidRPr="002F2260" w:rsidRDefault="005051B7" w:rsidP="00945387">
      <w:pPr>
        <w:pStyle w:val="Bullet1G"/>
        <w:bidi/>
        <w:rPr>
          <w:lang w:bidi="ar-TN"/>
        </w:rPr>
      </w:pPr>
      <w:r w:rsidRPr="002F2260">
        <w:rPr>
          <w:rFonts w:hint="cs"/>
          <w:rtl/>
          <w:lang w:bidi="ar-TN"/>
        </w:rPr>
        <w:t xml:space="preserve">   - </w:t>
      </w:r>
      <w:r w:rsidRPr="002F2260">
        <w:rPr>
          <w:rtl/>
          <w:lang w:bidi="ar-TN"/>
        </w:rPr>
        <w:t>تنظيم دورات تنشيطية ومسابقات في المجال الثقافي والرياضي بين الغرف والأجنحة والمجمعات لتشمل أكبر عدد من المودعين.</w:t>
      </w:r>
    </w:p>
    <w:p w14:paraId="256441ED" w14:textId="77777777" w:rsidR="005051B7" w:rsidRPr="002F2260" w:rsidRDefault="005051B7" w:rsidP="00945387">
      <w:pPr>
        <w:pStyle w:val="Bullet1G"/>
        <w:bidi/>
        <w:rPr>
          <w:rtl/>
          <w:lang w:bidi="ar-TN"/>
        </w:rPr>
      </w:pPr>
      <w:r w:rsidRPr="002F2260">
        <w:rPr>
          <w:rFonts w:hint="cs"/>
          <w:rtl/>
          <w:lang w:bidi="ar-TN"/>
        </w:rPr>
        <w:t xml:space="preserve">   - </w:t>
      </w:r>
      <w:r w:rsidRPr="002F2260">
        <w:rPr>
          <w:rtl/>
          <w:lang w:bidi="ar-TN"/>
        </w:rPr>
        <w:t>تنو</w:t>
      </w:r>
      <w:r w:rsidRPr="002F2260">
        <w:rPr>
          <w:rFonts w:hint="cs"/>
          <w:rtl/>
          <w:lang w:bidi="ar-TN"/>
        </w:rPr>
        <w:t>ي</w:t>
      </w:r>
      <w:r w:rsidRPr="002F2260">
        <w:rPr>
          <w:rtl/>
          <w:lang w:bidi="ar-TN"/>
        </w:rPr>
        <w:t>ع وإثراء البرامج التنشيطية</w:t>
      </w:r>
      <w:r w:rsidRPr="002F2260">
        <w:rPr>
          <w:rFonts w:hint="cs"/>
          <w:rtl/>
          <w:lang w:bidi="ar-TN"/>
        </w:rPr>
        <w:t xml:space="preserve"> (</w:t>
      </w:r>
      <w:r w:rsidRPr="002F2260">
        <w:rPr>
          <w:rtl/>
          <w:lang w:bidi="ar-TN"/>
        </w:rPr>
        <w:t>الموسيقى</w:t>
      </w:r>
      <w:r w:rsidRPr="002F2260">
        <w:rPr>
          <w:rFonts w:hint="cs"/>
          <w:rtl/>
          <w:lang w:bidi="ar-TN"/>
        </w:rPr>
        <w:t>،</w:t>
      </w:r>
      <w:r w:rsidRPr="002F2260">
        <w:rPr>
          <w:rtl/>
          <w:lang w:bidi="ar-TN"/>
        </w:rPr>
        <w:t xml:space="preserve"> المسرح</w:t>
      </w:r>
      <w:r w:rsidRPr="002F2260">
        <w:rPr>
          <w:rFonts w:hint="cs"/>
          <w:rtl/>
          <w:lang w:bidi="ar-TN"/>
        </w:rPr>
        <w:t>،</w:t>
      </w:r>
      <w:r w:rsidRPr="002F2260">
        <w:rPr>
          <w:rtl/>
          <w:lang w:bidi="ar-TN"/>
        </w:rPr>
        <w:t xml:space="preserve"> السينما، المطالعة، الأدب، الألعاب الفكرية، </w:t>
      </w:r>
      <w:proofErr w:type="spellStart"/>
      <w:r w:rsidRPr="002F2260">
        <w:rPr>
          <w:rtl/>
          <w:lang w:bidi="ar-TN"/>
        </w:rPr>
        <w:t>البراعات</w:t>
      </w:r>
      <w:proofErr w:type="spellEnd"/>
      <w:r w:rsidRPr="002F2260">
        <w:rPr>
          <w:rtl/>
          <w:lang w:bidi="ar-TN"/>
        </w:rPr>
        <w:t xml:space="preserve"> اليدوية، الأنشطة الرياضية، الإذاعة الداخلية، شبكة البث التلفزي</w:t>
      </w:r>
      <w:r w:rsidRPr="002F2260">
        <w:rPr>
          <w:rFonts w:hint="cs"/>
          <w:rtl/>
          <w:lang w:bidi="ar-TN"/>
        </w:rPr>
        <w:t>)</w:t>
      </w:r>
      <w:r w:rsidRPr="002F2260">
        <w:rPr>
          <w:rtl/>
          <w:lang w:bidi="ar-TN"/>
        </w:rPr>
        <w:t>.</w:t>
      </w:r>
    </w:p>
    <w:p w14:paraId="1241DBEB" w14:textId="77777777" w:rsidR="005051B7" w:rsidRPr="002F2260" w:rsidRDefault="005051B7" w:rsidP="00945387">
      <w:pPr>
        <w:pStyle w:val="Bullet1G"/>
        <w:bidi/>
        <w:rPr>
          <w:lang w:bidi="ar-TN"/>
        </w:rPr>
      </w:pPr>
      <w:r w:rsidRPr="002F2260">
        <w:rPr>
          <w:rFonts w:hint="cs"/>
          <w:rtl/>
          <w:lang w:bidi="ar-TN"/>
        </w:rPr>
        <w:t xml:space="preserve">   - </w:t>
      </w:r>
      <w:r w:rsidRPr="002F2260">
        <w:rPr>
          <w:rtl/>
          <w:lang w:bidi="ar-TN"/>
        </w:rPr>
        <w:t>الاحتفال بكافة المناسبات الوطنية والعالمية والدينية</w:t>
      </w:r>
    </w:p>
    <w:p w14:paraId="039E9067" w14:textId="77777777" w:rsidR="005051B7" w:rsidRPr="002F2260" w:rsidRDefault="005051B7" w:rsidP="00945387">
      <w:pPr>
        <w:pStyle w:val="Bullet1G"/>
        <w:bidi/>
        <w:rPr>
          <w:lang w:bidi="ar-TN"/>
        </w:rPr>
      </w:pPr>
      <w:r w:rsidRPr="002F2260">
        <w:rPr>
          <w:rFonts w:hint="cs"/>
          <w:rtl/>
          <w:lang w:bidi="ar-TN"/>
        </w:rPr>
        <w:t xml:space="preserve">   - </w:t>
      </w:r>
      <w:r w:rsidRPr="002F2260">
        <w:rPr>
          <w:rtl/>
          <w:lang w:bidi="ar-TN"/>
        </w:rPr>
        <w:t>تشريك</w:t>
      </w:r>
      <w:r w:rsidRPr="002F2260">
        <w:rPr>
          <w:rFonts w:hint="cs"/>
          <w:rtl/>
          <w:lang w:bidi="ar-TN"/>
        </w:rPr>
        <w:t xml:space="preserve"> </w:t>
      </w:r>
      <w:r w:rsidRPr="002F2260">
        <w:rPr>
          <w:rtl/>
          <w:lang w:bidi="ar-TN"/>
        </w:rPr>
        <w:t>المودعين في فعاليات مهرجانات قرطاج السينمائية والمسرحية والموسيقية.</w:t>
      </w:r>
    </w:p>
    <w:p w14:paraId="75168493"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وقد بلغ عدد العروض الموسيقية بالسجون </w:t>
      </w:r>
      <w:r w:rsidRPr="002F2260">
        <w:rPr>
          <w:rFonts w:asciiTheme="majorBidi" w:eastAsia="Calibri" w:hAnsiTheme="majorBidi" w:cstheme="majorBidi" w:hint="cs"/>
          <w:spacing w:val="-4"/>
          <w:kern w:val="14"/>
          <w:szCs w:val="20"/>
          <w:rtl/>
          <w:lang w:bidi="ar-TN"/>
        </w:rPr>
        <w:t>سنة</w:t>
      </w:r>
      <w:r w:rsidRPr="002F2260">
        <w:rPr>
          <w:rFonts w:asciiTheme="majorBidi" w:eastAsia="Calibri" w:hAnsiTheme="majorBidi" w:cstheme="majorBidi"/>
          <w:spacing w:val="-4"/>
          <w:kern w:val="14"/>
          <w:szCs w:val="20"/>
          <w:rtl/>
          <w:lang w:bidi="ar-TN"/>
        </w:rPr>
        <w:t xml:space="preserve"> 2022: 132 عرضا استفاد منها 16172 سجين</w:t>
      </w:r>
      <w:r w:rsidRPr="002F2260">
        <w:rPr>
          <w:rFonts w:asciiTheme="majorBidi" w:eastAsia="Calibri" w:hAnsiTheme="majorBidi" w:cstheme="majorBidi" w:hint="cs"/>
          <w:spacing w:val="-4"/>
          <w:kern w:val="14"/>
          <w:szCs w:val="20"/>
          <w:rtl/>
          <w:lang w:bidi="ar-TN"/>
        </w:rPr>
        <w:t>ا</w:t>
      </w:r>
      <w:r w:rsidRPr="002F2260">
        <w:rPr>
          <w:rFonts w:asciiTheme="majorBidi" w:eastAsia="Calibri" w:hAnsiTheme="majorBidi" w:cstheme="majorBidi"/>
          <w:spacing w:val="-4"/>
          <w:kern w:val="14"/>
          <w:szCs w:val="20"/>
          <w:rtl/>
          <w:lang w:bidi="ar-TN"/>
        </w:rPr>
        <w:t xml:space="preserve"> إضافة الى 42 عرض</w:t>
      </w:r>
      <w:r w:rsidRPr="002F2260">
        <w:rPr>
          <w:rFonts w:asciiTheme="majorBidi" w:eastAsia="Calibri" w:hAnsiTheme="majorBidi" w:cstheme="majorBidi" w:hint="cs"/>
          <w:spacing w:val="-4"/>
          <w:kern w:val="14"/>
          <w:szCs w:val="20"/>
          <w:rtl/>
          <w:lang w:bidi="ar-TN"/>
        </w:rPr>
        <w:t>ا</w:t>
      </w:r>
      <w:r w:rsidRPr="002F2260">
        <w:rPr>
          <w:rFonts w:asciiTheme="majorBidi" w:eastAsia="Calibri" w:hAnsiTheme="majorBidi" w:cstheme="majorBidi"/>
          <w:spacing w:val="-4"/>
          <w:kern w:val="14"/>
          <w:szCs w:val="20"/>
          <w:rtl/>
          <w:lang w:bidi="ar-TN"/>
        </w:rPr>
        <w:t xml:space="preserve"> مسرحي</w:t>
      </w:r>
      <w:r w:rsidRPr="002F2260">
        <w:rPr>
          <w:rFonts w:asciiTheme="majorBidi" w:eastAsia="Calibri" w:hAnsiTheme="majorBidi" w:cstheme="majorBidi" w:hint="cs"/>
          <w:spacing w:val="-4"/>
          <w:kern w:val="14"/>
          <w:szCs w:val="20"/>
          <w:rtl/>
          <w:lang w:bidi="ar-TN"/>
        </w:rPr>
        <w:t>ا</w:t>
      </w:r>
      <w:r w:rsidRPr="002F2260">
        <w:rPr>
          <w:rFonts w:asciiTheme="majorBidi" w:eastAsia="Calibri" w:hAnsiTheme="majorBidi" w:cstheme="majorBidi"/>
          <w:spacing w:val="-4"/>
          <w:kern w:val="14"/>
          <w:szCs w:val="20"/>
          <w:rtl/>
          <w:lang w:bidi="ar-TN"/>
        </w:rPr>
        <w:t xml:space="preserve"> و68 عرض</w:t>
      </w:r>
      <w:r w:rsidRPr="002F2260">
        <w:rPr>
          <w:rFonts w:asciiTheme="majorBidi" w:eastAsia="Calibri" w:hAnsiTheme="majorBidi" w:cstheme="majorBidi" w:hint="cs"/>
          <w:spacing w:val="-4"/>
          <w:kern w:val="14"/>
          <w:szCs w:val="20"/>
          <w:rtl/>
          <w:lang w:bidi="ar-TN"/>
        </w:rPr>
        <w:t xml:space="preserve">ا </w:t>
      </w:r>
      <w:r w:rsidRPr="002F2260">
        <w:rPr>
          <w:rFonts w:asciiTheme="majorBidi" w:eastAsia="Calibri" w:hAnsiTheme="majorBidi" w:cstheme="majorBidi"/>
          <w:spacing w:val="-4"/>
          <w:kern w:val="14"/>
          <w:szCs w:val="20"/>
          <w:rtl/>
          <w:lang w:bidi="ar-TN"/>
        </w:rPr>
        <w:t>سينمائي</w:t>
      </w:r>
      <w:r w:rsidRPr="002F2260">
        <w:rPr>
          <w:rFonts w:asciiTheme="majorBidi" w:eastAsia="Calibri" w:hAnsiTheme="majorBidi" w:cstheme="majorBidi" w:hint="cs"/>
          <w:spacing w:val="-4"/>
          <w:kern w:val="14"/>
          <w:szCs w:val="20"/>
          <w:rtl/>
          <w:lang w:bidi="ar-TN"/>
        </w:rPr>
        <w:t>ا</w:t>
      </w:r>
      <w:r w:rsidRPr="002F2260">
        <w:rPr>
          <w:rFonts w:asciiTheme="majorBidi" w:eastAsia="Calibri" w:hAnsiTheme="majorBidi" w:cstheme="majorBidi"/>
          <w:spacing w:val="-4"/>
          <w:kern w:val="14"/>
          <w:szCs w:val="20"/>
          <w:rtl/>
          <w:lang w:bidi="ar-TN"/>
        </w:rPr>
        <w:t>.</w:t>
      </w:r>
    </w:p>
    <w:p w14:paraId="7BE8EE57"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كما تشجّع الهيئة العامة للسجون والإصلاح</w:t>
      </w:r>
      <w:r w:rsidRPr="002F2260">
        <w:rPr>
          <w:rFonts w:asciiTheme="majorBidi" w:eastAsia="Calibri" w:hAnsiTheme="majorBidi" w:cstheme="majorBidi"/>
          <w:spacing w:val="-4"/>
          <w:kern w:val="14"/>
          <w:szCs w:val="20"/>
          <w:rtl/>
          <w:lang w:bidi="ar-TN"/>
        </w:rPr>
        <w:t xml:space="preserve"> المودعين على </w:t>
      </w:r>
      <w:r w:rsidRPr="002F2260">
        <w:rPr>
          <w:rFonts w:asciiTheme="majorBidi" w:eastAsia="Calibri" w:hAnsiTheme="majorBidi" w:cstheme="majorBidi" w:hint="cs"/>
          <w:spacing w:val="-4"/>
          <w:kern w:val="14"/>
          <w:szCs w:val="20"/>
          <w:rtl/>
          <w:lang w:bidi="ar-TN"/>
        </w:rPr>
        <w:t>المشاركة</w:t>
      </w:r>
      <w:r w:rsidRPr="002F2260">
        <w:rPr>
          <w:rFonts w:asciiTheme="majorBidi" w:eastAsia="Calibri" w:hAnsiTheme="majorBidi" w:cstheme="majorBidi"/>
          <w:spacing w:val="-4"/>
          <w:kern w:val="14"/>
          <w:szCs w:val="20"/>
          <w:rtl/>
          <w:lang w:bidi="ar-TN"/>
        </w:rPr>
        <w:t xml:space="preserve"> في </w:t>
      </w:r>
      <w:r w:rsidRPr="002F2260">
        <w:rPr>
          <w:rFonts w:asciiTheme="majorBidi" w:eastAsia="Calibri" w:hAnsiTheme="majorBidi" w:cstheme="majorBidi" w:hint="cs"/>
          <w:spacing w:val="-4"/>
          <w:kern w:val="14"/>
          <w:szCs w:val="20"/>
          <w:rtl/>
          <w:lang w:bidi="ar-TN"/>
        </w:rPr>
        <w:t>برامج</w:t>
      </w:r>
      <w:r w:rsidRPr="002F2260">
        <w:rPr>
          <w:rFonts w:asciiTheme="majorBidi" w:eastAsia="Calibri" w:hAnsiTheme="majorBidi" w:cstheme="majorBidi"/>
          <w:spacing w:val="-4"/>
          <w:kern w:val="14"/>
          <w:szCs w:val="20"/>
          <w:rtl/>
          <w:lang w:bidi="ar-TN"/>
        </w:rPr>
        <w:t xml:space="preserve"> التكوين والتأهيل </w:t>
      </w:r>
      <w:r w:rsidRPr="002F2260">
        <w:rPr>
          <w:rFonts w:asciiTheme="majorBidi" w:eastAsia="Calibri" w:hAnsiTheme="majorBidi" w:cstheme="majorBidi" w:hint="cs"/>
          <w:spacing w:val="-4"/>
          <w:kern w:val="14"/>
          <w:szCs w:val="20"/>
          <w:rtl/>
          <w:lang w:bidi="ar-TN"/>
        </w:rPr>
        <w:t>والتي تختتم</w:t>
      </w:r>
      <w:r w:rsidRPr="002F2260">
        <w:rPr>
          <w:rFonts w:asciiTheme="majorBidi" w:eastAsia="Calibri" w:hAnsiTheme="majorBidi" w:cstheme="majorBidi"/>
          <w:spacing w:val="-4"/>
          <w:kern w:val="14"/>
          <w:szCs w:val="20"/>
          <w:rtl/>
          <w:lang w:bidi="ar-TN"/>
        </w:rPr>
        <w:t xml:space="preserve"> بتمتيعهم بالعفو التأهيلي</w:t>
      </w:r>
      <w:r w:rsidRPr="002F2260">
        <w:rPr>
          <w:rFonts w:asciiTheme="majorBidi" w:eastAsia="Calibri" w:hAnsiTheme="majorBidi" w:cstheme="majorBidi" w:hint="cs"/>
          <w:spacing w:val="-4"/>
          <w:kern w:val="14"/>
          <w:szCs w:val="20"/>
          <w:rtl/>
          <w:lang w:bidi="ar-TN"/>
        </w:rPr>
        <w:t>.</w:t>
      </w:r>
    </w:p>
    <w:p w14:paraId="320C7206"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كما توفّر الهيئة</w:t>
      </w:r>
      <w:r w:rsidRPr="002F2260">
        <w:rPr>
          <w:rFonts w:asciiTheme="majorBidi" w:eastAsia="Calibri" w:hAnsiTheme="majorBidi" w:cstheme="majorBidi"/>
          <w:spacing w:val="-4"/>
          <w:kern w:val="14"/>
          <w:szCs w:val="20"/>
          <w:rtl/>
          <w:lang w:bidi="ar-TN"/>
        </w:rPr>
        <w:t xml:space="preserve"> الوسائل التربوية والتعليمية و</w:t>
      </w:r>
      <w:r w:rsidRPr="002F2260">
        <w:rPr>
          <w:rFonts w:asciiTheme="majorBidi" w:eastAsia="Calibri" w:hAnsiTheme="majorBidi" w:cstheme="majorBidi" w:hint="cs"/>
          <w:spacing w:val="-4"/>
          <w:kern w:val="14"/>
          <w:szCs w:val="20"/>
          <w:rtl/>
          <w:lang w:bidi="ar-TN"/>
        </w:rPr>
        <w:t>تنفذ</w:t>
      </w:r>
      <w:r w:rsidRPr="002F2260">
        <w:rPr>
          <w:rFonts w:asciiTheme="majorBidi" w:eastAsia="Calibri" w:hAnsiTheme="majorBidi" w:cstheme="majorBidi"/>
          <w:spacing w:val="-4"/>
          <w:kern w:val="14"/>
          <w:szCs w:val="20"/>
          <w:rtl/>
          <w:lang w:bidi="ar-TN"/>
        </w:rPr>
        <w:t xml:space="preserve"> برامج وأنشطة هادفة من شأنها تحويل السجون ومراكز الإصلاح من مكان لقضاء العقوبة إلى فضاء </w:t>
      </w:r>
      <w:r w:rsidRPr="002F2260">
        <w:rPr>
          <w:rFonts w:asciiTheme="majorBidi" w:eastAsia="Calibri" w:hAnsiTheme="majorBidi" w:cstheme="majorBidi"/>
          <w:spacing w:val="4"/>
          <w:kern w:val="14"/>
          <w:szCs w:val="20"/>
          <w:rtl/>
          <w:lang w:bidi="ar-TN"/>
        </w:rPr>
        <w:t>إصلاحي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مثل تنظيم مداخلات علمية لفائدة المودعين تمثل</w:t>
      </w:r>
      <w:r w:rsidRPr="002F2260">
        <w:rPr>
          <w:rFonts w:asciiTheme="majorBidi" w:eastAsia="Calibri" w:hAnsiTheme="majorBidi" w:cstheme="majorBidi" w:hint="cs"/>
          <w:spacing w:val="4"/>
          <w:kern w:val="14"/>
          <w:szCs w:val="20"/>
          <w:rtl/>
          <w:lang w:bidi="ar-TN"/>
        </w:rPr>
        <w:t>ت</w:t>
      </w:r>
      <w:r w:rsidRPr="002F2260">
        <w:rPr>
          <w:rFonts w:asciiTheme="majorBidi" w:eastAsia="Calibri" w:hAnsiTheme="majorBidi" w:cstheme="majorBidi"/>
          <w:spacing w:val="4"/>
          <w:kern w:val="14"/>
          <w:szCs w:val="20"/>
          <w:rtl/>
          <w:lang w:bidi="ar-TN"/>
        </w:rPr>
        <w:t xml:space="preserve"> في 8 حصص قانونية استفاد منها 1465 سجين</w:t>
      </w:r>
      <w:r w:rsidRPr="002F2260">
        <w:rPr>
          <w:rFonts w:asciiTheme="majorBidi" w:eastAsia="Calibri" w:hAnsiTheme="majorBidi" w:cstheme="majorBidi" w:hint="cs"/>
          <w:spacing w:val="4"/>
          <w:kern w:val="14"/>
          <w:szCs w:val="20"/>
          <w:rtl/>
          <w:lang w:bidi="ar-TN"/>
        </w:rPr>
        <w:t>ا</w:t>
      </w:r>
      <w:r w:rsidRPr="002F2260">
        <w:rPr>
          <w:rFonts w:asciiTheme="majorBidi" w:eastAsia="Calibri" w:hAnsiTheme="majorBidi" w:cstheme="majorBidi"/>
          <w:spacing w:val="4"/>
          <w:kern w:val="14"/>
          <w:szCs w:val="20"/>
          <w:rtl/>
          <w:lang w:bidi="ar-TN"/>
        </w:rPr>
        <w:t xml:space="preserve"> و87 مداخلة اجتماعية استفاد منها 3620 سجين</w:t>
      </w:r>
      <w:r w:rsidRPr="002F2260">
        <w:rPr>
          <w:rFonts w:asciiTheme="majorBidi" w:eastAsia="Calibri" w:hAnsiTheme="majorBidi" w:cstheme="majorBidi" w:hint="cs"/>
          <w:spacing w:val="4"/>
          <w:kern w:val="14"/>
          <w:szCs w:val="20"/>
          <w:rtl/>
          <w:lang w:bidi="ar-TN"/>
        </w:rPr>
        <w:t>ا</w:t>
      </w:r>
      <w:r w:rsidRPr="002F2260">
        <w:rPr>
          <w:rFonts w:asciiTheme="majorBidi" w:eastAsia="Calibri" w:hAnsiTheme="majorBidi" w:cstheme="majorBidi"/>
          <w:spacing w:val="4"/>
          <w:kern w:val="14"/>
          <w:szCs w:val="20"/>
          <w:rtl/>
          <w:lang w:bidi="ar-TN"/>
        </w:rPr>
        <w:t xml:space="preserve"> و58 مداخلة صحية استفاد منها 1980 سجين</w:t>
      </w:r>
      <w:r w:rsidRPr="002F2260">
        <w:rPr>
          <w:rFonts w:asciiTheme="majorBidi" w:eastAsia="Calibri" w:hAnsiTheme="majorBidi" w:cstheme="majorBidi" w:hint="cs"/>
          <w:spacing w:val="4"/>
          <w:kern w:val="14"/>
          <w:szCs w:val="20"/>
          <w:rtl/>
          <w:lang w:bidi="ar-TN"/>
        </w:rPr>
        <w:t>ا</w:t>
      </w:r>
      <w:r w:rsidRPr="002F2260">
        <w:rPr>
          <w:rFonts w:asciiTheme="majorBidi" w:eastAsia="Calibri" w:hAnsiTheme="majorBidi" w:cstheme="majorBidi"/>
          <w:spacing w:val="4"/>
          <w:kern w:val="14"/>
          <w:szCs w:val="20"/>
          <w:rtl/>
          <w:lang w:bidi="ar-TN"/>
        </w:rPr>
        <w:t xml:space="preserve"> و48 مداخلة نفسية استفاد منها 689 سجين</w:t>
      </w:r>
      <w:r w:rsidRPr="002F2260">
        <w:rPr>
          <w:rFonts w:asciiTheme="majorBidi" w:eastAsia="Calibri" w:hAnsiTheme="majorBidi" w:cstheme="majorBidi" w:hint="cs"/>
          <w:spacing w:val="4"/>
          <w:kern w:val="14"/>
          <w:szCs w:val="20"/>
          <w:rtl/>
          <w:lang w:bidi="ar-TN"/>
        </w:rPr>
        <w:t>ا</w:t>
      </w:r>
      <w:r w:rsidRPr="002F2260">
        <w:rPr>
          <w:rFonts w:asciiTheme="majorBidi" w:eastAsia="Calibri" w:hAnsiTheme="majorBidi" w:cstheme="majorBidi"/>
          <w:spacing w:val="4"/>
          <w:kern w:val="14"/>
          <w:szCs w:val="20"/>
          <w:rtl/>
          <w:lang w:bidi="ar-TN"/>
        </w:rPr>
        <w:t xml:space="preserve"> و18 </w:t>
      </w:r>
      <w:r w:rsidRPr="002F2260">
        <w:rPr>
          <w:rFonts w:asciiTheme="majorBidi" w:eastAsia="Calibri" w:hAnsiTheme="majorBidi" w:cstheme="majorBidi"/>
          <w:spacing w:val="-4"/>
          <w:kern w:val="14"/>
          <w:szCs w:val="20"/>
          <w:rtl/>
          <w:lang w:bidi="ar-TN"/>
        </w:rPr>
        <w:t>مداخلة</w:t>
      </w:r>
      <w:r w:rsidRPr="002F2260">
        <w:rPr>
          <w:rFonts w:asciiTheme="majorBidi" w:eastAsia="Calibri" w:hAnsiTheme="majorBidi" w:cstheme="majorBidi"/>
          <w:spacing w:val="4"/>
          <w:kern w:val="14"/>
          <w:szCs w:val="20"/>
          <w:rtl/>
          <w:lang w:bidi="ar-TN"/>
        </w:rPr>
        <w:t xml:space="preserve"> أخرى في ميادين مختلفة استفاد منها305 سجين</w:t>
      </w:r>
      <w:r w:rsidRPr="002F2260">
        <w:rPr>
          <w:rFonts w:asciiTheme="majorBidi" w:eastAsia="Calibri" w:hAnsiTheme="majorBidi" w:cstheme="majorBidi" w:hint="cs"/>
          <w:spacing w:val="4"/>
          <w:kern w:val="14"/>
          <w:szCs w:val="20"/>
          <w:rtl/>
          <w:lang w:bidi="ar-TN"/>
        </w:rPr>
        <w:t>ا</w:t>
      </w:r>
      <w:r w:rsidRPr="002F2260">
        <w:rPr>
          <w:rFonts w:asciiTheme="majorBidi" w:eastAsia="Calibri" w:hAnsiTheme="majorBidi" w:cstheme="majorBidi"/>
          <w:spacing w:val="4"/>
          <w:kern w:val="14"/>
          <w:szCs w:val="20"/>
          <w:rtl/>
          <w:lang w:bidi="ar-TN"/>
        </w:rPr>
        <w:t>.</w:t>
      </w:r>
    </w:p>
    <w:p w14:paraId="227F11BE" w14:textId="77777777" w:rsidR="005051B7" w:rsidRPr="00F233A3" w:rsidRDefault="005051B7" w:rsidP="005051B7">
      <w:pPr>
        <w:bidi/>
        <w:spacing w:before="240"/>
        <w:jc w:val="both"/>
        <w:rPr>
          <w:rFonts w:asciiTheme="majorBidi" w:eastAsia="Calibri" w:hAnsiTheme="majorBidi" w:cstheme="majorBidi"/>
          <w:b/>
          <w:bCs/>
          <w:spacing w:val="4"/>
          <w:kern w:val="14"/>
          <w:sz w:val="24"/>
          <w:szCs w:val="24"/>
          <w:rtl/>
          <w:lang w:bidi="ar-TN"/>
        </w:rPr>
      </w:pPr>
      <w:r w:rsidRPr="00F233A3">
        <w:rPr>
          <w:rFonts w:asciiTheme="majorBidi" w:eastAsia="Calibri" w:hAnsiTheme="majorBidi" w:cstheme="majorBidi"/>
          <w:b/>
          <w:bCs/>
          <w:spacing w:val="4"/>
          <w:kern w:val="14"/>
          <w:sz w:val="24"/>
          <w:szCs w:val="24"/>
          <w:rtl/>
          <w:lang w:bidi="ar-TN"/>
        </w:rPr>
        <w:t xml:space="preserve">   5. العقوبات البديلة:</w:t>
      </w:r>
    </w:p>
    <w:p w14:paraId="7FD87D63"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تطو</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ر عدد الأحكام الصادرة بعقوبة العمل لفـائدة المصلحة العامـة من 85 حكما سنة 2017 إلى 433 حكما سنة 2022. كما تطورت الأحكام الصادرة بالتعويض الجزائي من 46 حكما سنة 2017 إلى 52 حكما سنة 2022. وقد بلغت إلى حدود 26 أكتوبر 2023: 75 حكما. </w:t>
      </w:r>
    </w:p>
    <w:p w14:paraId="2F4F373A"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كما</w:t>
      </w:r>
      <w:r w:rsidRPr="002F2260">
        <w:rPr>
          <w:rFonts w:asciiTheme="majorBidi" w:eastAsia="Calibri" w:hAnsiTheme="majorBidi" w:cstheme="majorBidi"/>
          <w:spacing w:val="-4"/>
          <w:kern w:val="14"/>
          <w:szCs w:val="20"/>
          <w:rtl/>
          <w:lang w:bidi="ar-TN"/>
        </w:rPr>
        <w:t xml:space="preserve"> تم</w:t>
      </w: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إحداث 11 مكتب مصاحبة في كل من محاكم سوسة والمنستير وبنزرت والقيروان وتونس وقابس ومنوبة والمهدية ومدنين وصفاقس وباجة</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وقد بلغ عدد المفرج عنهم بالسراح الشرطي وإبدال العقوبة بالعمل لفائدة المصلحة العامة سنة 2022: 1314 سجين.</w:t>
      </w:r>
    </w:p>
    <w:p w14:paraId="0D067414"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ومن المقرر أن يتم تفعيل ثلاثة مكاتب مصاحبة بكل من دوائر المحاكم بولايات بن عروس وأريانة وقفصة. </w:t>
      </w:r>
      <w:r w:rsidRPr="002F2260">
        <w:rPr>
          <w:rFonts w:asciiTheme="majorBidi" w:eastAsia="Calibri" w:hAnsiTheme="majorBidi" w:cstheme="majorBidi" w:hint="cs"/>
          <w:spacing w:val="-4"/>
          <w:kern w:val="14"/>
          <w:szCs w:val="20"/>
          <w:rtl/>
          <w:lang w:bidi="ar-TN"/>
        </w:rPr>
        <w:t>و</w:t>
      </w:r>
      <w:r w:rsidRPr="002F2260">
        <w:rPr>
          <w:rFonts w:asciiTheme="majorBidi" w:eastAsia="Calibri" w:hAnsiTheme="majorBidi" w:cstheme="majorBidi"/>
          <w:spacing w:val="-4"/>
          <w:kern w:val="14"/>
          <w:szCs w:val="20"/>
          <w:rtl/>
          <w:lang w:bidi="ar-TN"/>
        </w:rPr>
        <w:t>سيتم احداث مكاتب جديدة بمرجع نظر محاكم الاستئناف بالقصرين والكاف ونابل وجندوبة وسيدي بوزيد وسليانة.</w:t>
      </w:r>
    </w:p>
    <w:p w14:paraId="4B9FEC18" w14:textId="77777777" w:rsidR="005051B7" w:rsidRPr="002F2260" w:rsidRDefault="005051B7" w:rsidP="00945387">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في نفس </w:t>
      </w:r>
      <w:r w:rsidRPr="002F2260">
        <w:rPr>
          <w:rFonts w:asciiTheme="majorBidi" w:eastAsia="Calibri" w:hAnsiTheme="majorBidi" w:cstheme="majorBidi" w:hint="cs"/>
          <w:spacing w:val="-4"/>
          <w:kern w:val="14"/>
          <w:szCs w:val="20"/>
          <w:rtl/>
          <w:lang w:bidi="ar-TN"/>
        </w:rPr>
        <w:t>السياق، تعم</w:t>
      </w:r>
      <w:r w:rsidRPr="002F2260">
        <w:rPr>
          <w:rFonts w:asciiTheme="majorBidi" w:eastAsia="Calibri" w:hAnsiTheme="majorBidi" w:cstheme="majorBidi" w:hint="eastAsia"/>
          <w:spacing w:val="-4"/>
          <w:kern w:val="14"/>
          <w:szCs w:val="20"/>
          <w:rtl/>
          <w:lang w:bidi="ar-TN"/>
        </w:rPr>
        <w:t>ل</w:t>
      </w:r>
      <w:r w:rsidRPr="002F2260">
        <w:rPr>
          <w:rFonts w:asciiTheme="majorBidi" w:eastAsia="Calibri" w:hAnsiTheme="majorBidi" w:cstheme="majorBidi"/>
          <w:spacing w:val="-4"/>
          <w:kern w:val="14"/>
          <w:szCs w:val="20"/>
          <w:rtl/>
          <w:lang w:bidi="ar-TN"/>
        </w:rPr>
        <w:t xml:space="preserve"> وزارة العدل على متابعة تقدم إجراءات اعتماد وتنفيذ </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آلية السوار الإلكتروني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عبر استكمال الترتيبات العملية للانطلاق بصفة تجريبية في اعتمادها داخل بعض الوحدات </w:t>
      </w:r>
      <w:r w:rsidRPr="002F2260">
        <w:rPr>
          <w:rFonts w:asciiTheme="majorBidi" w:eastAsia="Calibri" w:hAnsiTheme="majorBidi" w:cstheme="majorBidi" w:hint="cs"/>
          <w:spacing w:val="-4"/>
          <w:kern w:val="14"/>
          <w:szCs w:val="20"/>
          <w:rtl/>
          <w:lang w:bidi="ar-TN"/>
        </w:rPr>
        <w:t>السجنية، وذلك</w:t>
      </w:r>
      <w:r w:rsidRPr="002F2260">
        <w:rPr>
          <w:rFonts w:asciiTheme="majorBidi" w:eastAsia="Calibri" w:hAnsiTheme="majorBidi" w:cstheme="majorBidi"/>
          <w:spacing w:val="-4"/>
          <w:kern w:val="14"/>
          <w:szCs w:val="20"/>
          <w:rtl/>
          <w:lang w:bidi="ar-TN"/>
        </w:rPr>
        <w:t xml:space="preserve"> في إطار نقل المساجين إلى المستشفيات والمشاركة في الحضائر الفلاحية أو </w:t>
      </w:r>
      <w:proofErr w:type="spellStart"/>
      <w:r w:rsidRPr="002F2260">
        <w:rPr>
          <w:rFonts w:asciiTheme="majorBidi" w:eastAsia="Calibri" w:hAnsiTheme="majorBidi" w:cstheme="majorBidi"/>
          <w:spacing w:val="-4"/>
          <w:kern w:val="14"/>
          <w:szCs w:val="20"/>
          <w:rtl/>
          <w:lang w:bidi="ar-TN"/>
        </w:rPr>
        <w:t>الشغليّة</w:t>
      </w:r>
      <w:proofErr w:type="spellEnd"/>
      <w:r w:rsidRPr="002F2260">
        <w:rPr>
          <w:rFonts w:asciiTheme="majorBidi" w:eastAsia="Calibri" w:hAnsiTheme="majorBidi" w:cstheme="majorBidi"/>
          <w:spacing w:val="-4"/>
          <w:kern w:val="14"/>
          <w:szCs w:val="20"/>
          <w:rtl/>
          <w:lang w:bidi="ar-TN"/>
        </w:rPr>
        <w:t xml:space="preserve"> بعدد من المؤسسات، </w:t>
      </w:r>
      <w:r w:rsidRPr="002F2260">
        <w:rPr>
          <w:rFonts w:asciiTheme="majorBidi" w:eastAsia="Calibri" w:hAnsiTheme="majorBidi" w:cstheme="majorBidi" w:hint="cs"/>
          <w:spacing w:val="-4"/>
          <w:kern w:val="14"/>
          <w:szCs w:val="20"/>
          <w:rtl/>
          <w:lang w:bidi="ar-TN"/>
        </w:rPr>
        <w:t>وتعمل وزارة العدل في هذا الإطار على التأكّد</w:t>
      </w:r>
      <w:r w:rsidRPr="002F2260">
        <w:rPr>
          <w:rFonts w:asciiTheme="majorBidi" w:eastAsia="Calibri" w:hAnsiTheme="majorBidi" w:cstheme="majorBidi"/>
          <w:spacing w:val="-4"/>
          <w:kern w:val="14"/>
          <w:szCs w:val="20"/>
          <w:rtl/>
          <w:lang w:bidi="ar-TN"/>
        </w:rPr>
        <w:t xml:space="preserve"> من سلامة الجوانب الفنية والتقنية في اعتماد هذه الوسيلة وتجاوز الإشكاليات التي قد تطرحها، حتى يتسنى بعد ذلك تطبيقها</w:t>
      </w:r>
      <w:r w:rsidRPr="002F2260">
        <w:rPr>
          <w:rFonts w:asciiTheme="majorBidi" w:eastAsia="Calibri" w:hAnsiTheme="majorBidi" w:cstheme="majorBidi"/>
          <w:spacing w:val="4"/>
          <w:kern w:val="14"/>
          <w:szCs w:val="20"/>
          <w:rtl/>
          <w:lang w:bidi="ar-TN"/>
        </w:rPr>
        <w:t xml:space="preserve"> واعتمادها </w:t>
      </w:r>
      <w:r w:rsidRPr="002F2260">
        <w:rPr>
          <w:rFonts w:asciiTheme="majorBidi" w:eastAsia="Calibri" w:hAnsiTheme="majorBidi" w:cstheme="majorBidi" w:hint="cs"/>
          <w:spacing w:val="4"/>
          <w:kern w:val="14"/>
          <w:szCs w:val="20"/>
          <w:rtl/>
          <w:lang w:bidi="ar-TN"/>
        </w:rPr>
        <w:t>كإجراء بديل عن</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الإيقاف</w:t>
      </w:r>
      <w:r w:rsidRPr="002F2260">
        <w:rPr>
          <w:rFonts w:asciiTheme="majorBidi" w:eastAsia="Calibri" w:hAnsiTheme="majorBidi" w:cstheme="majorBidi"/>
          <w:spacing w:val="4"/>
          <w:kern w:val="14"/>
          <w:szCs w:val="20"/>
          <w:rtl/>
          <w:lang w:bidi="ar-TN"/>
        </w:rPr>
        <w:t>.</w:t>
      </w:r>
    </w:p>
    <w:p w14:paraId="513143D6" w14:textId="77777777" w:rsidR="005051B7" w:rsidRPr="00F233A3" w:rsidRDefault="005051B7" w:rsidP="005051B7">
      <w:pPr>
        <w:bidi/>
        <w:spacing w:before="240"/>
        <w:jc w:val="both"/>
        <w:rPr>
          <w:rFonts w:asciiTheme="majorBidi" w:eastAsia="Calibri" w:hAnsiTheme="majorBidi" w:cstheme="majorBidi"/>
          <w:b/>
          <w:bCs/>
          <w:spacing w:val="4"/>
          <w:kern w:val="14"/>
          <w:sz w:val="24"/>
          <w:szCs w:val="24"/>
          <w:lang w:bidi="ar-TN"/>
        </w:rPr>
      </w:pPr>
      <w:r w:rsidRPr="00F233A3">
        <w:rPr>
          <w:rFonts w:asciiTheme="majorBidi" w:eastAsia="Calibri" w:hAnsiTheme="majorBidi" w:cstheme="majorBidi"/>
          <w:b/>
          <w:bCs/>
          <w:spacing w:val="4"/>
          <w:kern w:val="14"/>
          <w:sz w:val="24"/>
          <w:szCs w:val="24"/>
          <w:rtl/>
          <w:lang w:bidi="ar-TN"/>
        </w:rPr>
        <w:t xml:space="preserve">    6. تلبية حاجيات الفئات الهشة بالسجون</w:t>
      </w:r>
    </w:p>
    <w:p w14:paraId="6A0450E4"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في إطار ضبط التنظيم الهيكلي للهيئة العامة للسجون والإصلاح سنة 2020 تم إحداث الإدارة الفرعية لمتابعة برامج الرعاية الاجتماعية والإدماج بالإدارة العامة لشؤون المودعين</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التي تضم مصلحتين </w:t>
      </w:r>
      <w:r w:rsidRPr="002F2260">
        <w:rPr>
          <w:rFonts w:asciiTheme="majorBidi" w:eastAsia="Calibri" w:hAnsiTheme="majorBidi" w:cstheme="majorBidi" w:hint="cs"/>
          <w:spacing w:val="-4"/>
          <w:kern w:val="14"/>
          <w:szCs w:val="20"/>
          <w:rtl/>
          <w:lang w:bidi="ar-TN"/>
        </w:rPr>
        <w:t>إحداهما</w:t>
      </w:r>
      <w:r w:rsidRPr="002F2260">
        <w:rPr>
          <w:rFonts w:asciiTheme="majorBidi" w:eastAsia="Calibri" w:hAnsiTheme="majorBidi" w:cstheme="majorBidi"/>
          <w:spacing w:val="-4"/>
          <w:kern w:val="14"/>
          <w:szCs w:val="20"/>
          <w:rtl/>
          <w:lang w:bidi="ar-TN"/>
        </w:rPr>
        <w:t xml:space="preserve"> مصلحة الخدمات الاجتماعية الموجهة للفئات الهشة. وتم في المجال:</w:t>
      </w:r>
    </w:p>
    <w:p w14:paraId="42A0271A" w14:textId="77777777" w:rsidR="005051B7" w:rsidRPr="002F2260" w:rsidRDefault="005051B7" w:rsidP="00BF3BC2">
      <w:pPr>
        <w:pStyle w:val="Bullet1G"/>
        <w:bidi/>
        <w:rPr>
          <w:rtl/>
          <w:lang w:bidi="ar-TN"/>
        </w:rPr>
      </w:pPr>
      <w:r w:rsidRPr="002F2260">
        <w:rPr>
          <w:rFonts w:hint="cs"/>
          <w:spacing w:val="4"/>
          <w:rtl/>
          <w:lang w:bidi="ar-TN"/>
        </w:rPr>
        <w:t xml:space="preserve">   - </w:t>
      </w:r>
      <w:r w:rsidRPr="002F2260">
        <w:rPr>
          <w:rtl/>
          <w:lang w:bidi="ar-TN"/>
        </w:rPr>
        <w:t>إحداث فضاءات خاصة لرعاية الأم السجينة وإيوائها عندما تكون حاملا أو مرضعة</w:t>
      </w:r>
      <w:r w:rsidRPr="002F2260">
        <w:rPr>
          <w:rFonts w:hint="cs"/>
          <w:rtl/>
          <w:lang w:bidi="ar-TN"/>
        </w:rPr>
        <w:t>،</w:t>
      </w:r>
      <w:r w:rsidRPr="002F2260">
        <w:rPr>
          <w:rtl/>
          <w:lang w:bidi="ar-TN"/>
        </w:rPr>
        <w:t xml:space="preserve"> وذلك طيلة فترة الحمل والرضاعة وحماي</w:t>
      </w:r>
      <w:r w:rsidRPr="002F2260">
        <w:rPr>
          <w:rFonts w:hint="cs"/>
          <w:rtl/>
          <w:lang w:bidi="ar-TN"/>
        </w:rPr>
        <w:t>تها</w:t>
      </w:r>
      <w:r w:rsidRPr="002F2260">
        <w:rPr>
          <w:rtl/>
          <w:lang w:bidi="ar-TN"/>
        </w:rPr>
        <w:t xml:space="preserve"> من التأثيرات النفسية السلبية</w:t>
      </w:r>
      <w:r w:rsidRPr="002F2260">
        <w:rPr>
          <w:rFonts w:hint="cs"/>
          <w:rtl/>
          <w:lang w:bidi="ar-TN"/>
        </w:rPr>
        <w:t>،</w:t>
      </w:r>
    </w:p>
    <w:p w14:paraId="1508D5FB" w14:textId="77777777" w:rsidR="005051B7" w:rsidRPr="002F2260" w:rsidRDefault="005051B7" w:rsidP="00BF3BC2">
      <w:pPr>
        <w:pStyle w:val="Bullet1G"/>
        <w:bidi/>
        <w:rPr>
          <w:lang w:bidi="ar-TN"/>
        </w:rPr>
      </w:pPr>
      <w:r w:rsidRPr="002F2260">
        <w:rPr>
          <w:rFonts w:hint="cs"/>
          <w:rtl/>
          <w:lang w:bidi="ar-TN"/>
        </w:rPr>
        <w:t xml:space="preserve">   - </w:t>
      </w:r>
      <w:r w:rsidRPr="002F2260">
        <w:rPr>
          <w:rtl/>
          <w:lang w:bidi="ar-TN"/>
        </w:rPr>
        <w:t>إيواء المساجين ذوي الإعاقة العضوية بالغرف المخصصة للمساجين المرضى،</w:t>
      </w:r>
    </w:p>
    <w:p w14:paraId="0F05C73E" w14:textId="77777777" w:rsidR="005051B7" w:rsidRPr="002F2260" w:rsidRDefault="005051B7" w:rsidP="00BF3BC2">
      <w:pPr>
        <w:pStyle w:val="Bullet1G"/>
        <w:bidi/>
        <w:rPr>
          <w:lang w:bidi="ar-TN"/>
        </w:rPr>
      </w:pPr>
      <w:r w:rsidRPr="002F2260">
        <w:rPr>
          <w:rFonts w:hint="cs"/>
          <w:rtl/>
          <w:lang w:bidi="ar-TN"/>
        </w:rPr>
        <w:t xml:space="preserve">   - </w:t>
      </w:r>
      <w:r w:rsidRPr="002F2260">
        <w:rPr>
          <w:rtl/>
          <w:lang w:bidi="ar-TN"/>
        </w:rPr>
        <w:t>تجهيز الحمامات</w:t>
      </w:r>
      <w:r w:rsidRPr="002F2260">
        <w:rPr>
          <w:rFonts w:hint="cs"/>
          <w:rtl/>
          <w:lang w:bidi="ar-TN"/>
        </w:rPr>
        <w:t xml:space="preserve"> </w:t>
      </w:r>
      <w:r w:rsidRPr="002F2260">
        <w:rPr>
          <w:rtl/>
          <w:lang w:bidi="ar-TN"/>
        </w:rPr>
        <w:t>المخصّصة للمساجين المرضى بالمقبض على الجانبين للاستعانة به أثناء الجلوس والنهوض،</w:t>
      </w:r>
    </w:p>
    <w:p w14:paraId="6BB94CD1" w14:textId="77777777" w:rsidR="005051B7" w:rsidRPr="002F2260" w:rsidRDefault="005051B7" w:rsidP="00BF3BC2">
      <w:pPr>
        <w:pStyle w:val="Bullet1G"/>
        <w:bidi/>
        <w:rPr>
          <w:rtl/>
          <w:lang w:bidi="ar-TN"/>
        </w:rPr>
      </w:pPr>
      <w:r w:rsidRPr="002F2260">
        <w:rPr>
          <w:rFonts w:hint="cs"/>
          <w:rtl/>
          <w:lang w:bidi="ar-TN"/>
        </w:rPr>
        <w:t xml:space="preserve">   - </w:t>
      </w:r>
      <w:r w:rsidRPr="002F2260">
        <w:rPr>
          <w:rtl/>
          <w:lang w:bidi="ar-TN"/>
        </w:rPr>
        <w:t>تجهيز الحمامات بكراسي والعمل على أن تكون آلة الاغتسال في متناول السجين من ذوي الإعاقة،</w:t>
      </w:r>
    </w:p>
    <w:p w14:paraId="3EC4F014" w14:textId="77777777" w:rsidR="005051B7" w:rsidRPr="002F2260" w:rsidRDefault="005051B7" w:rsidP="00BF3BC2">
      <w:pPr>
        <w:pStyle w:val="Bullet1G"/>
        <w:bidi/>
        <w:rPr>
          <w:rtl/>
          <w:lang w:bidi="ar-TN"/>
        </w:rPr>
      </w:pPr>
      <w:r w:rsidRPr="002F2260">
        <w:rPr>
          <w:rFonts w:hint="cs"/>
          <w:rtl/>
          <w:lang w:bidi="ar-TN"/>
        </w:rPr>
        <w:t xml:space="preserve">   - </w:t>
      </w:r>
      <w:r w:rsidRPr="002F2260">
        <w:rPr>
          <w:rtl/>
          <w:lang w:bidi="ar-TN"/>
        </w:rPr>
        <w:t>تمكين المساجين ذوي إعاقة عضوية او بصرية أو سمعية من زيارة عائلاتهم بصفة آلية وبدون حاجز</w:t>
      </w:r>
      <w:r w:rsidRPr="002F2260">
        <w:rPr>
          <w:rFonts w:hint="cs"/>
          <w:rtl/>
          <w:lang w:bidi="ar-TN"/>
        </w:rPr>
        <w:t>،</w:t>
      </w:r>
      <w:r w:rsidRPr="002F2260">
        <w:rPr>
          <w:rtl/>
          <w:lang w:bidi="ar-TN"/>
        </w:rPr>
        <w:t xml:space="preserve"> ما لم يكونوا مؤاخذين تأديبيّا،</w:t>
      </w:r>
    </w:p>
    <w:p w14:paraId="243AF660" w14:textId="77777777" w:rsidR="005051B7" w:rsidRPr="002F2260" w:rsidRDefault="005051B7" w:rsidP="00BF3BC2">
      <w:pPr>
        <w:pStyle w:val="Bullet1G"/>
        <w:bidi/>
        <w:rPr>
          <w:rtl/>
          <w:lang w:bidi="ar-TN"/>
        </w:rPr>
      </w:pPr>
      <w:r w:rsidRPr="002F2260">
        <w:rPr>
          <w:rFonts w:hint="cs"/>
          <w:rtl/>
          <w:lang w:bidi="ar-TN"/>
        </w:rPr>
        <w:t xml:space="preserve">   - </w:t>
      </w:r>
      <w:r w:rsidRPr="002F2260">
        <w:rPr>
          <w:rtl/>
          <w:lang w:bidi="ar-TN"/>
        </w:rPr>
        <w:t>تمتيع المساجين ذوي الإعاقة الذهنية وأقاربهم من الزيارة بدون حاجز وبصفة آليّة،</w:t>
      </w:r>
    </w:p>
    <w:p w14:paraId="050A82D1" w14:textId="77777777" w:rsidR="005051B7" w:rsidRPr="002F2260" w:rsidRDefault="005051B7" w:rsidP="00BF3BC2">
      <w:pPr>
        <w:pStyle w:val="Bullet1G"/>
        <w:bidi/>
        <w:rPr>
          <w:rtl/>
          <w:lang w:bidi="ar-TN"/>
        </w:rPr>
      </w:pPr>
      <w:r w:rsidRPr="002F2260">
        <w:rPr>
          <w:rFonts w:hint="cs"/>
          <w:rtl/>
          <w:lang w:bidi="ar-TN"/>
        </w:rPr>
        <w:t xml:space="preserve">   - </w:t>
      </w:r>
      <w:r w:rsidRPr="002F2260">
        <w:rPr>
          <w:rtl/>
          <w:lang w:bidi="ar-TN"/>
        </w:rPr>
        <w:t>تمكين المساجين عديمي الزيارة والأجانب من مساعدات مادية قدرها 50 دينار على حساب الصناديق الاجتماعية،</w:t>
      </w:r>
    </w:p>
    <w:p w14:paraId="7F493967" w14:textId="77777777" w:rsidR="005051B7" w:rsidRPr="002F2260" w:rsidRDefault="005051B7" w:rsidP="00BF3BC2">
      <w:pPr>
        <w:pStyle w:val="Bullet1G"/>
        <w:bidi/>
        <w:rPr>
          <w:rtl/>
          <w:lang w:bidi="ar-TN"/>
        </w:rPr>
      </w:pPr>
      <w:r w:rsidRPr="002F2260">
        <w:rPr>
          <w:rFonts w:hint="cs"/>
          <w:rtl/>
          <w:lang w:bidi="ar-TN"/>
        </w:rPr>
        <w:t xml:space="preserve">   - </w:t>
      </w:r>
      <w:r w:rsidRPr="002F2260">
        <w:rPr>
          <w:rtl/>
          <w:lang w:bidi="ar-TN"/>
        </w:rPr>
        <w:t>تخصيص محادثات نفسية واجتماعية لهذه الفئة من المساجين بصفة متواترة ومعمقة</w:t>
      </w:r>
      <w:r w:rsidRPr="002F2260">
        <w:rPr>
          <w:rFonts w:hint="cs"/>
          <w:rtl/>
          <w:lang w:bidi="ar-TN"/>
        </w:rPr>
        <w:t>،</w:t>
      </w:r>
    </w:p>
    <w:p w14:paraId="372C2E70" w14:textId="77777777" w:rsidR="005051B7" w:rsidRPr="002F2260" w:rsidRDefault="005051B7" w:rsidP="00BF3BC2">
      <w:pPr>
        <w:pStyle w:val="Bullet1G"/>
        <w:bidi/>
        <w:rPr>
          <w:rtl/>
          <w:lang w:bidi="ar-TN"/>
        </w:rPr>
      </w:pPr>
      <w:r w:rsidRPr="002F2260">
        <w:rPr>
          <w:rFonts w:hint="cs"/>
          <w:rtl/>
          <w:lang w:bidi="ar-TN"/>
        </w:rPr>
        <w:t xml:space="preserve">   - </w:t>
      </w:r>
      <w:r w:rsidRPr="002F2260">
        <w:rPr>
          <w:rtl/>
          <w:lang w:bidi="ar-TN"/>
        </w:rPr>
        <w:t>تقديم إعانات (</w:t>
      </w:r>
      <w:proofErr w:type="spellStart"/>
      <w:r w:rsidRPr="002F2260">
        <w:rPr>
          <w:rtl/>
          <w:lang w:bidi="ar-TN"/>
        </w:rPr>
        <w:t>كسائية</w:t>
      </w:r>
      <w:proofErr w:type="spellEnd"/>
      <w:r w:rsidRPr="002F2260">
        <w:rPr>
          <w:rFonts w:hint="cs"/>
          <w:rtl/>
          <w:lang w:bidi="ar-TN"/>
        </w:rPr>
        <w:t xml:space="preserve"> و</w:t>
      </w:r>
      <w:r w:rsidRPr="002F2260">
        <w:rPr>
          <w:rtl/>
          <w:lang w:bidi="ar-TN"/>
        </w:rPr>
        <w:t>غذائية</w:t>
      </w:r>
      <w:r w:rsidRPr="002F2260">
        <w:rPr>
          <w:rFonts w:hint="cs"/>
          <w:rtl/>
          <w:lang w:bidi="ar-TN"/>
        </w:rPr>
        <w:t xml:space="preserve"> و</w:t>
      </w:r>
      <w:r w:rsidRPr="002F2260">
        <w:rPr>
          <w:rtl/>
          <w:lang w:bidi="ar-TN"/>
        </w:rPr>
        <w:t>مادية) للمساجين من ذوي الإعاقة ولعائلاتهم في المناسبات الدينية وتنظيم موائد الإفطار لفائدتهم،</w:t>
      </w:r>
    </w:p>
    <w:p w14:paraId="34FE48A5" w14:textId="77777777" w:rsidR="005051B7" w:rsidRPr="002F2260" w:rsidRDefault="005051B7" w:rsidP="00BF3BC2">
      <w:pPr>
        <w:pStyle w:val="Bullet1G"/>
        <w:bidi/>
        <w:rPr>
          <w:rtl/>
          <w:lang w:bidi="ar-TN"/>
        </w:rPr>
      </w:pPr>
      <w:r w:rsidRPr="002F2260">
        <w:rPr>
          <w:rFonts w:hint="cs"/>
          <w:rtl/>
          <w:lang w:bidi="ar-TN"/>
        </w:rPr>
        <w:t xml:space="preserve">   - </w:t>
      </w:r>
      <w:r w:rsidRPr="002F2260">
        <w:rPr>
          <w:rtl/>
          <w:lang w:bidi="ar-TN"/>
        </w:rPr>
        <w:t>الاحتفال باليوم العالمي للمسنين الموافق لـ</w:t>
      </w:r>
      <w:r w:rsidRPr="002F2260">
        <w:rPr>
          <w:rFonts w:hint="cs"/>
          <w:rtl/>
          <w:lang w:bidi="ar-TN"/>
        </w:rPr>
        <w:t>غرّة</w:t>
      </w:r>
      <w:r w:rsidRPr="002F2260">
        <w:rPr>
          <w:rtl/>
          <w:lang w:bidi="ar-TN"/>
        </w:rPr>
        <w:t xml:space="preserve"> أكتوبر من كل سنة،</w:t>
      </w:r>
    </w:p>
    <w:p w14:paraId="1A35A022" w14:textId="77777777" w:rsidR="005051B7" w:rsidRPr="002F2260" w:rsidRDefault="005051B7" w:rsidP="00BF3BC2">
      <w:pPr>
        <w:pStyle w:val="Bullet1G"/>
        <w:bidi/>
        <w:rPr>
          <w:lang w:bidi="ar-TN"/>
        </w:rPr>
      </w:pPr>
      <w:r w:rsidRPr="002F2260">
        <w:rPr>
          <w:rFonts w:hint="cs"/>
          <w:rtl/>
          <w:lang w:bidi="ar-TN"/>
        </w:rPr>
        <w:t xml:space="preserve">   - </w:t>
      </w:r>
      <w:r w:rsidRPr="002F2260">
        <w:rPr>
          <w:rtl/>
          <w:lang w:bidi="ar-TN"/>
        </w:rPr>
        <w:t>تعيين مكلفين داخل الوحدات السجنية لتقديم الخدمات الاجتماعية لفائدة الفئات الهشة</w:t>
      </w:r>
      <w:r w:rsidRPr="002F2260">
        <w:rPr>
          <w:rFonts w:hint="cs"/>
          <w:rtl/>
          <w:lang w:bidi="ar-TN"/>
        </w:rPr>
        <w:t>،</w:t>
      </w:r>
    </w:p>
    <w:p w14:paraId="164D090D" w14:textId="77777777" w:rsidR="005051B7" w:rsidRPr="002F2260" w:rsidRDefault="005051B7" w:rsidP="00BF3BC2">
      <w:pPr>
        <w:pStyle w:val="Bullet1G"/>
        <w:bidi/>
        <w:rPr>
          <w:b/>
          <w:bCs/>
          <w:spacing w:val="4"/>
          <w:rtl/>
          <w:lang w:bidi="ar-TN"/>
        </w:rPr>
      </w:pPr>
      <w:r w:rsidRPr="002F2260">
        <w:rPr>
          <w:rFonts w:hint="cs"/>
          <w:rtl/>
          <w:lang w:bidi="ar-TN"/>
        </w:rPr>
        <w:t xml:space="preserve">   - </w:t>
      </w:r>
      <w:r w:rsidRPr="002F2260">
        <w:rPr>
          <w:rtl/>
          <w:lang w:bidi="ar-TN"/>
        </w:rPr>
        <w:t>العمل على إعداد دليل إجرائي</w:t>
      </w:r>
      <w:r w:rsidRPr="002F2260">
        <w:rPr>
          <w:spacing w:val="4"/>
          <w:rtl/>
          <w:lang w:bidi="ar-TN"/>
        </w:rPr>
        <w:t xml:space="preserve"> في كيفية التعامل مع المودعين من ذوي الإعاقة بالوحدات السجنية. </w:t>
      </w:r>
    </w:p>
    <w:p w14:paraId="24610341" w14:textId="77777777" w:rsidR="005051B7" w:rsidRPr="002F2260" w:rsidRDefault="005051B7" w:rsidP="005051B7">
      <w:pPr>
        <w:bidi/>
        <w:spacing w:before="240"/>
        <w:contextualSpacing/>
        <w:jc w:val="both"/>
        <w:rPr>
          <w:rFonts w:asciiTheme="majorBidi" w:hAnsiTheme="majorBidi" w:cstheme="majorBidi"/>
          <w:strike/>
          <w:rtl/>
          <w:lang w:bidi="ar-TN"/>
        </w:rPr>
      </w:pPr>
    </w:p>
    <w:p w14:paraId="38C68BB0" w14:textId="77777777" w:rsidR="005051B7" w:rsidRPr="00F233A3" w:rsidRDefault="005051B7" w:rsidP="005051B7">
      <w:pPr>
        <w:bidi/>
        <w:spacing w:after="120" w:line="240" w:lineRule="auto"/>
        <w:jc w:val="both"/>
        <w:rPr>
          <w:rFonts w:asciiTheme="majorBidi" w:hAnsiTheme="majorBidi" w:cstheme="majorBidi"/>
          <w:b/>
          <w:bCs/>
          <w:sz w:val="24"/>
          <w:szCs w:val="24"/>
          <w:rtl/>
        </w:rPr>
      </w:pPr>
      <w:r w:rsidRPr="00F233A3">
        <w:rPr>
          <w:rFonts w:asciiTheme="majorBidi" w:hAnsiTheme="majorBidi" w:cstheme="majorBidi" w:hint="cs"/>
          <w:b/>
          <w:bCs/>
          <w:sz w:val="24"/>
          <w:szCs w:val="24"/>
          <w:rtl/>
        </w:rPr>
        <w:t xml:space="preserve">    </w:t>
      </w:r>
      <w:r w:rsidRPr="00F233A3">
        <w:rPr>
          <w:rFonts w:asciiTheme="majorBidi" w:hAnsiTheme="majorBidi" w:cstheme="majorBidi"/>
          <w:b/>
          <w:bCs/>
          <w:sz w:val="24"/>
          <w:szCs w:val="24"/>
          <w:rtl/>
        </w:rPr>
        <w:t xml:space="preserve">الإجابة على المسائل الواردة بالفقرة </w:t>
      </w:r>
      <w:r w:rsidRPr="00F233A3">
        <w:rPr>
          <w:rFonts w:asciiTheme="majorBidi" w:hAnsiTheme="majorBidi" w:cstheme="majorBidi" w:hint="cs"/>
          <w:b/>
          <w:bCs/>
          <w:sz w:val="24"/>
          <w:szCs w:val="24"/>
          <w:rtl/>
        </w:rPr>
        <w:t>13</w:t>
      </w:r>
      <w:r w:rsidRPr="00F233A3">
        <w:rPr>
          <w:rFonts w:asciiTheme="majorBidi" w:hAnsiTheme="majorBidi" w:cstheme="majorBidi"/>
          <w:b/>
          <w:bCs/>
          <w:sz w:val="24"/>
          <w:szCs w:val="24"/>
          <w:rtl/>
        </w:rPr>
        <w:t xml:space="preserve"> من قائمة المسائل</w:t>
      </w:r>
    </w:p>
    <w:p w14:paraId="33E9A5D2" w14:textId="77777777" w:rsidR="005051B7" w:rsidRPr="00F233A3" w:rsidRDefault="005051B7" w:rsidP="005051B7">
      <w:pPr>
        <w:bidi/>
        <w:spacing w:after="120" w:line="240" w:lineRule="auto"/>
        <w:jc w:val="both"/>
        <w:rPr>
          <w:rFonts w:asciiTheme="majorBidi" w:hAnsiTheme="majorBidi" w:cstheme="majorBidi"/>
          <w:sz w:val="24"/>
          <w:szCs w:val="24"/>
          <w:rtl/>
          <w:lang w:bidi="ar-TN"/>
        </w:rPr>
      </w:pPr>
      <w:r w:rsidRPr="00F233A3">
        <w:rPr>
          <w:rFonts w:asciiTheme="majorBidi" w:hAnsiTheme="majorBidi" w:cstheme="majorBidi" w:hint="cs"/>
          <w:b/>
          <w:bCs/>
          <w:sz w:val="24"/>
          <w:szCs w:val="24"/>
          <w:rtl/>
        </w:rPr>
        <w:t xml:space="preserve">    (الحبس الانفرادي والعنف بين السجناء)</w:t>
      </w:r>
    </w:p>
    <w:p w14:paraId="258B3CB0" w14:textId="77777777" w:rsidR="005051B7" w:rsidRPr="00F233A3" w:rsidRDefault="005051B7" w:rsidP="005051B7">
      <w:pPr>
        <w:bidi/>
        <w:spacing w:before="240"/>
        <w:jc w:val="both"/>
        <w:rPr>
          <w:rFonts w:asciiTheme="majorBidi" w:hAnsiTheme="majorBidi" w:cstheme="majorBidi"/>
          <w:b/>
          <w:bCs/>
          <w:spacing w:val="4"/>
          <w:kern w:val="14"/>
          <w:sz w:val="24"/>
          <w:szCs w:val="24"/>
          <w:rtl/>
        </w:rPr>
      </w:pPr>
      <w:r w:rsidRPr="00F233A3">
        <w:rPr>
          <w:rFonts w:asciiTheme="majorBidi" w:hAnsiTheme="majorBidi" w:cstheme="majorBidi" w:hint="cs"/>
          <w:b/>
          <w:bCs/>
          <w:spacing w:val="4"/>
          <w:kern w:val="14"/>
          <w:sz w:val="24"/>
          <w:szCs w:val="24"/>
          <w:rtl/>
        </w:rPr>
        <w:t xml:space="preserve">    1. </w:t>
      </w:r>
      <w:r w:rsidRPr="00F233A3">
        <w:rPr>
          <w:rFonts w:asciiTheme="majorBidi" w:hAnsiTheme="majorBidi" w:cstheme="majorBidi"/>
          <w:b/>
          <w:bCs/>
          <w:spacing w:val="4"/>
          <w:kern w:val="14"/>
          <w:sz w:val="24"/>
          <w:szCs w:val="24"/>
          <w:rtl/>
        </w:rPr>
        <w:t xml:space="preserve">الحبس </w:t>
      </w:r>
      <w:r w:rsidRPr="00F233A3">
        <w:rPr>
          <w:rFonts w:asciiTheme="majorBidi" w:hAnsiTheme="majorBidi" w:cstheme="majorBidi" w:hint="cs"/>
          <w:b/>
          <w:bCs/>
          <w:spacing w:val="4"/>
          <w:kern w:val="14"/>
          <w:sz w:val="24"/>
          <w:szCs w:val="24"/>
          <w:rtl/>
        </w:rPr>
        <w:t>الانفرادي</w:t>
      </w:r>
    </w:p>
    <w:p w14:paraId="69A3E5C8"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لا تتّخذ </w:t>
      </w:r>
      <w:r w:rsidRPr="002F2260">
        <w:rPr>
          <w:rFonts w:asciiTheme="majorBidi" w:hAnsiTheme="majorBidi" w:cstheme="majorBidi"/>
          <w:spacing w:val="-4"/>
          <w:kern w:val="14"/>
          <w:szCs w:val="20"/>
          <w:rtl/>
          <w:lang w:bidi="ar-TN"/>
        </w:rPr>
        <w:t>عقوبة الإيداع بالغرفة الانفرادية من قبل لجنة التأديب</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إل في حالات قصوى وطبقا لإجراءات محددة يضبطها القانون</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وذلك لمدة أقصاها عشرة أيام</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ويعدّ الحبس الانفرادي</w:t>
      </w:r>
      <w:r w:rsidRPr="002F2260">
        <w:rPr>
          <w:rFonts w:asciiTheme="majorBidi" w:hAnsiTheme="majorBidi" w:cstheme="majorBidi"/>
          <w:spacing w:val="-4"/>
          <w:kern w:val="14"/>
          <w:szCs w:val="20"/>
          <w:rtl/>
          <w:lang w:bidi="ar-TN"/>
        </w:rPr>
        <w:t xml:space="preserve"> إجراء ضروري</w:t>
      </w:r>
      <w:r w:rsidRPr="002F2260">
        <w:rPr>
          <w:rFonts w:asciiTheme="majorBidi" w:hAnsiTheme="majorBidi" w:cstheme="majorBidi" w:hint="cs"/>
          <w:spacing w:val="-4"/>
          <w:kern w:val="14"/>
          <w:szCs w:val="20"/>
          <w:rtl/>
          <w:lang w:bidi="ar-TN"/>
        </w:rPr>
        <w:t>ا</w:t>
      </w:r>
      <w:r w:rsidRPr="002F2260">
        <w:rPr>
          <w:rFonts w:asciiTheme="majorBidi" w:hAnsiTheme="majorBidi" w:cstheme="majorBidi"/>
          <w:spacing w:val="-4"/>
          <w:kern w:val="14"/>
          <w:szCs w:val="20"/>
          <w:rtl/>
          <w:lang w:bidi="ar-TN"/>
        </w:rPr>
        <w:t xml:space="preserve"> للحفاظ على أمن المؤسسة السجنية والإصلاحية </w:t>
      </w:r>
      <w:r w:rsidRPr="002F2260">
        <w:rPr>
          <w:rFonts w:asciiTheme="majorBidi" w:hAnsiTheme="majorBidi" w:cstheme="majorBidi"/>
          <w:spacing w:val="4"/>
          <w:kern w:val="14"/>
          <w:szCs w:val="20"/>
          <w:rtl/>
          <w:lang w:bidi="ar-TN"/>
        </w:rPr>
        <w:t xml:space="preserve">وسلامة الأفراد والمودعين. </w:t>
      </w:r>
    </w:p>
    <w:p w14:paraId="4FB30C30" w14:textId="77777777" w:rsidR="005051B7" w:rsidRPr="00F233A3" w:rsidRDefault="005051B7" w:rsidP="005051B7">
      <w:pPr>
        <w:bidi/>
        <w:spacing w:before="240"/>
        <w:jc w:val="both"/>
        <w:rPr>
          <w:rFonts w:asciiTheme="majorBidi" w:hAnsiTheme="majorBidi" w:cstheme="majorBidi"/>
          <w:b/>
          <w:bCs/>
          <w:spacing w:val="4"/>
          <w:kern w:val="14"/>
          <w:sz w:val="24"/>
          <w:szCs w:val="24"/>
          <w:rtl/>
          <w:lang w:bidi="ar-TN"/>
        </w:rPr>
      </w:pPr>
      <w:r w:rsidRPr="00F233A3">
        <w:rPr>
          <w:rFonts w:asciiTheme="majorBidi" w:hAnsiTheme="majorBidi" w:cstheme="majorBidi" w:hint="cs"/>
          <w:b/>
          <w:bCs/>
          <w:spacing w:val="4"/>
          <w:kern w:val="14"/>
          <w:sz w:val="24"/>
          <w:szCs w:val="24"/>
          <w:rtl/>
          <w:lang w:bidi="ar-TN"/>
        </w:rPr>
        <w:t xml:space="preserve">    2. </w:t>
      </w:r>
      <w:r w:rsidRPr="00F233A3">
        <w:rPr>
          <w:rFonts w:asciiTheme="majorBidi" w:hAnsiTheme="majorBidi" w:cstheme="majorBidi"/>
          <w:b/>
          <w:bCs/>
          <w:spacing w:val="4"/>
          <w:kern w:val="14"/>
          <w:sz w:val="24"/>
          <w:szCs w:val="24"/>
          <w:rtl/>
          <w:lang w:bidi="ar-TN"/>
        </w:rPr>
        <w:t>العنف بين السجناء</w:t>
      </w:r>
    </w:p>
    <w:p w14:paraId="22E761CF"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عند وجود عنف بين السجناء، </w:t>
      </w:r>
      <w:r w:rsidRPr="002F2260">
        <w:rPr>
          <w:rFonts w:asciiTheme="majorBidi" w:hAnsiTheme="majorBidi" w:cstheme="majorBidi"/>
          <w:spacing w:val="-4"/>
          <w:kern w:val="14"/>
          <w:szCs w:val="20"/>
          <w:rtl/>
          <w:lang w:bidi="ar-TN"/>
        </w:rPr>
        <w:t>يتولى مدير السجن</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بوصفه مأمورا للضابطة العدلية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البحث والتحري في وقائع وملابسات </w:t>
      </w:r>
      <w:r w:rsidRPr="002F2260">
        <w:rPr>
          <w:rFonts w:asciiTheme="majorBidi" w:hAnsiTheme="majorBidi" w:cstheme="majorBidi" w:hint="cs"/>
          <w:spacing w:val="-4"/>
          <w:kern w:val="14"/>
          <w:szCs w:val="20"/>
          <w:rtl/>
          <w:lang w:bidi="ar-TN"/>
        </w:rPr>
        <w:t>الحادثة</w:t>
      </w:r>
      <w:r w:rsidRPr="002F2260">
        <w:rPr>
          <w:rFonts w:asciiTheme="majorBidi" w:hAnsiTheme="majorBidi" w:cstheme="majorBidi"/>
          <w:spacing w:val="-4"/>
          <w:kern w:val="14"/>
          <w:szCs w:val="20"/>
          <w:rtl/>
          <w:lang w:bidi="ar-TN"/>
        </w:rPr>
        <w:t xml:space="preserve"> وإعلام ممثل النيابة العمومية الراجع له ترابيا بالنظر</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الذي يتولى إعطاء الإذن لإثارة التتبع العدلي ضد السجين المتهم إن ارتقت الفعلة المرتكبة إلى جريمة يعاقب عليها القانون</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وذلك لغاية تحقيق الر</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دع </w:t>
      </w:r>
      <w:r w:rsidRPr="002F2260">
        <w:rPr>
          <w:rFonts w:asciiTheme="majorBidi" w:hAnsiTheme="majorBidi" w:cstheme="majorBidi" w:hint="cs"/>
          <w:spacing w:val="-4"/>
          <w:kern w:val="14"/>
          <w:szCs w:val="20"/>
          <w:rtl/>
          <w:lang w:bidi="ar-TN"/>
        </w:rPr>
        <w:t>وفرض الانضباط</w:t>
      </w:r>
      <w:r w:rsidRPr="002F2260">
        <w:rPr>
          <w:rFonts w:asciiTheme="majorBidi" w:hAnsiTheme="majorBidi" w:cstheme="majorBidi"/>
          <w:spacing w:val="-4"/>
          <w:kern w:val="14"/>
          <w:szCs w:val="20"/>
          <w:rtl/>
          <w:lang w:bidi="ar-TN"/>
        </w:rPr>
        <w:t xml:space="preserve"> داخل الوحدة السجنية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من ناحيـة وحماية السجين المعتدى عليه </w:t>
      </w:r>
      <w:r w:rsidRPr="002F2260">
        <w:rPr>
          <w:rFonts w:asciiTheme="majorBidi" w:hAnsiTheme="majorBidi" w:cstheme="majorBidi" w:hint="cs"/>
          <w:spacing w:val="-4"/>
          <w:kern w:val="14"/>
          <w:szCs w:val="20"/>
          <w:rtl/>
          <w:lang w:bidi="ar-TN"/>
        </w:rPr>
        <w:t>وتمكينه من</w:t>
      </w:r>
      <w:r w:rsidRPr="002F2260">
        <w:rPr>
          <w:rFonts w:asciiTheme="majorBidi" w:hAnsiTheme="majorBidi" w:cstheme="majorBidi"/>
          <w:spacing w:val="-4"/>
          <w:kern w:val="14"/>
          <w:szCs w:val="20"/>
          <w:rtl/>
          <w:lang w:bidi="ar-TN"/>
        </w:rPr>
        <w:t xml:space="preserve"> حقه في المطالبة بجبر الضرر المادي والمعنوي الذي لحقه</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من جهة أخرى</w:t>
      </w:r>
      <w:r w:rsidRPr="002F2260">
        <w:rPr>
          <w:rFonts w:asciiTheme="majorBidi" w:hAnsiTheme="majorBidi" w:cstheme="majorBidi" w:hint="cs"/>
          <w:spacing w:val="-4"/>
          <w:kern w:val="14"/>
          <w:szCs w:val="20"/>
          <w:rtl/>
          <w:lang w:bidi="ar-TN"/>
        </w:rPr>
        <w:t>.</w:t>
      </w:r>
    </w:p>
    <w:p w14:paraId="21A009E8"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u w:val="single"/>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وبلغ </w:t>
      </w:r>
      <w:r w:rsidRPr="002F2260">
        <w:rPr>
          <w:rFonts w:asciiTheme="majorBidi" w:hAnsiTheme="majorBidi" w:cstheme="majorBidi" w:hint="cs"/>
          <w:spacing w:val="-4"/>
          <w:kern w:val="14"/>
          <w:szCs w:val="20"/>
          <w:rtl/>
          <w:lang w:bidi="ar-TN"/>
        </w:rPr>
        <w:t>عدد حالات</w:t>
      </w:r>
      <w:r w:rsidRPr="002F2260">
        <w:rPr>
          <w:rFonts w:asciiTheme="majorBidi" w:hAnsiTheme="majorBidi" w:cstheme="majorBidi"/>
          <w:spacing w:val="-4"/>
          <w:kern w:val="14"/>
          <w:szCs w:val="20"/>
          <w:rtl/>
          <w:lang w:bidi="ar-TN"/>
        </w:rPr>
        <w:t xml:space="preserve"> تبادل العنف بين المساجين خلال سنة </w:t>
      </w:r>
      <w:r w:rsidRPr="002F2260">
        <w:rPr>
          <w:rFonts w:asciiTheme="majorBidi" w:hAnsiTheme="majorBidi" w:cstheme="majorBidi" w:hint="cs"/>
          <w:spacing w:val="-4"/>
          <w:kern w:val="14"/>
          <w:szCs w:val="20"/>
          <w:rtl/>
          <w:lang w:bidi="ar-TN"/>
        </w:rPr>
        <w:t xml:space="preserve">2022: </w:t>
      </w:r>
      <w:r w:rsidRPr="002F2260">
        <w:rPr>
          <w:rFonts w:asciiTheme="majorBidi" w:hAnsiTheme="majorBidi" w:cstheme="majorBidi"/>
          <w:spacing w:val="-4"/>
          <w:kern w:val="14"/>
          <w:szCs w:val="20"/>
          <w:rtl/>
          <w:lang w:bidi="ar-TN"/>
        </w:rPr>
        <w:t xml:space="preserve">2943 حالة </w:t>
      </w:r>
      <w:r w:rsidRPr="002F2260">
        <w:rPr>
          <w:rFonts w:asciiTheme="majorBidi" w:hAnsiTheme="majorBidi" w:cstheme="majorBidi" w:hint="cs"/>
          <w:spacing w:val="-4"/>
          <w:kern w:val="14"/>
          <w:szCs w:val="20"/>
          <w:rtl/>
          <w:lang w:bidi="ar-TN"/>
        </w:rPr>
        <w:t>منها 246</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حالة أجريت</w:t>
      </w:r>
      <w:r w:rsidRPr="002F2260">
        <w:rPr>
          <w:rFonts w:asciiTheme="majorBidi" w:hAnsiTheme="majorBidi" w:cstheme="majorBidi"/>
          <w:spacing w:val="-4"/>
          <w:kern w:val="14"/>
          <w:szCs w:val="20"/>
          <w:rtl/>
          <w:lang w:bidi="ar-TN"/>
        </w:rPr>
        <w:t xml:space="preserve"> بشأنها أبحاث جزائي</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ة. </w:t>
      </w:r>
    </w:p>
    <w:p w14:paraId="13A8DC9B" w14:textId="77777777" w:rsidR="005051B7" w:rsidRPr="002F2260" w:rsidRDefault="005051B7" w:rsidP="005051B7">
      <w:pPr>
        <w:bidi/>
        <w:spacing w:after="120" w:line="240" w:lineRule="auto"/>
        <w:jc w:val="both"/>
        <w:rPr>
          <w:rFonts w:asciiTheme="majorBidi" w:hAnsiTheme="majorBidi" w:cstheme="majorBidi"/>
          <w:b/>
          <w:bCs/>
          <w:rtl/>
        </w:rPr>
      </w:pPr>
    </w:p>
    <w:p w14:paraId="5023D92F" w14:textId="77777777" w:rsidR="005051B7" w:rsidRPr="00F233A3" w:rsidRDefault="005051B7" w:rsidP="005051B7">
      <w:pPr>
        <w:bidi/>
        <w:spacing w:after="120" w:line="240" w:lineRule="auto"/>
        <w:jc w:val="both"/>
        <w:rPr>
          <w:rFonts w:asciiTheme="majorBidi" w:hAnsiTheme="majorBidi" w:cstheme="majorBidi"/>
          <w:b/>
          <w:bCs/>
          <w:sz w:val="24"/>
          <w:szCs w:val="24"/>
          <w:rtl/>
          <w:lang w:bidi="ar-TN"/>
        </w:rPr>
      </w:pPr>
      <w:r w:rsidRPr="00F233A3">
        <w:rPr>
          <w:rFonts w:asciiTheme="majorBidi" w:hAnsiTheme="majorBidi" w:cstheme="majorBidi" w:hint="cs"/>
          <w:b/>
          <w:bCs/>
          <w:sz w:val="24"/>
          <w:szCs w:val="24"/>
          <w:rtl/>
        </w:rPr>
        <w:t xml:space="preserve">   الإجابة على </w:t>
      </w:r>
      <w:r w:rsidRPr="00F233A3">
        <w:rPr>
          <w:rFonts w:asciiTheme="majorBidi" w:hAnsiTheme="majorBidi" w:cstheme="majorBidi"/>
          <w:b/>
          <w:bCs/>
          <w:sz w:val="24"/>
          <w:szCs w:val="24"/>
          <w:rtl/>
        </w:rPr>
        <w:t>المسائل الواردة بالفقرة 14 من قائمة المسائل</w:t>
      </w:r>
    </w:p>
    <w:p w14:paraId="0A4FC6BB" w14:textId="77777777" w:rsidR="005051B7" w:rsidRPr="00F233A3" w:rsidRDefault="005051B7" w:rsidP="005051B7">
      <w:pPr>
        <w:bidi/>
        <w:spacing w:after="120" w:line="240" w:lineRule="auto"/>
        <w:jc w:val="both"/>
        <w:rPr>
          <w:rFonts w:asciiTheme="majorBidi" w:hAnsiTheme="majorBidi" w:cstheme="majorBidi"/>
          <w:b/>
          <w:bCs/>
          <w:sz w:val="24"/>
          <w:szCs w:val="24"/>
          <w:rtl/>
          <w:lang w:bidi="ar-TN"/>
        </w:rPr>
      </w:pPr>
      <w:r w:rsidRPr="00F233A3">
        <w:rPr>
          <w:rFonts w:asciiTheme="majorBidi" w:hAnsiTheme="majorBidi" w:cstheme="majorBidi" w:hint="cs"/>
          <w:b/>
          <w:bCs/>
          <w:sz w:val="24"/>
          <w:szCs w:val="24"/>
          <w:rtl/>
          <w:lang w:bidi="ar-TN"/>
        </w:rPr>
        <w:t xml:space="preserve">   (</w:t>
      </w:r>
      <w:r w:rsidRPr="00F233A3">
        <w:rPr>
          <w:rFonts w:asciiTheme="majorBidi" w:hAnsiTheme="majorBidi" w:cstheme="majorBidi"/>
          <w:b/>
          <w:bCs/>
          <w:sz w:val="24"/>
          <w:szCs w:val="24"/>
          <w:rtl/>
          <w:lang w:bidi="ar-TN"/>
        </w:rPr>
        <w:t xml:space="preserve">الوفيات </w:t>
      </w:r>
      <w:r w:rsidRPr="00F233A3">
        <w:rPr>
          <w:rFonts w:asciiTheme="majorBidi" w:hAnsiTheme="majorBidi" w:cstheme="majorBidi" w:hint="cs"/>
          <w:b/>
          <w:bCs/>
          <w:sz w:val="24"/>
          <w:szCs w:val="24"/>
          <w:rtl/>
          <w:lang w:bidi="ar-TN"/>
        </w:rPr>
        <w:t>بأماكن سلب الحرية والتحقيق فيها)</w:t>
      </w:r>
    </w:p>
    <w:p w14:paraId="3187A191" w14:textId="77777777" w:rsidR="005051B7" w:rsidRPr="00F233A3" w:rsidRDefault="005051B7" w:rsidP="005051B7">
      <w:pPr>
        <w:bidi/>
        <w:spacing w:before="240" w:after="120" w:line="240" w:lineRule="auto"/>
        <w:jc w:val="both"/>
        <w:rPr>
          <w:rFonts w:asciiTheme="majorBidi" w:hAnsiTheme="majorBidi" w:cstheme="majorBidi"/>
          <w:b/>
          <w:bCs/>
          <w:sz w:val="24"/>
          <w:szCs w:val="24"/>
          <w:rtl/>
          <w:lang w:bidi="ar-TN"/>
        </w:rPr>
      </w:pPr>
      <w:r w:rsidRPr="00F233A3">
        <w:rPr>
          <w:rFonts w:asciiTheme="majorBidi" w:hAnsiTheme="majorBidi" w:cstheme="majorBidi" w:hint="cs"/>
          <w:b/>
          <w:bCs/>
          <w:sz w:val="24"/>
          <w:szCs w:val="24"/>
          <w:rtl/>
          <w:lang w:bidi="ar-TN"/>
        </w:rPr>
        <w:t xml:space="preserve">    1. الوفيات </w:t>
      </w:r>
    </w:p>
    <w:p w14:paraId="3B4E02E8"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تمّ تسجيل حالة وحيدة بتاريخ 25</w:t>
      </w:r>
      <w:r w:rsidRPr="002F2260">
        <w:rPr>
          <w:rFonts w:asciiTheme="majorBidi" w:eastAsia="Calibri" w:hAnsiTheme="majorBidi" w:cstheme="majorBidi" w:hint="cs"/>
          <w:spacing w:val="-4"/>
          <w:kern w:val="14"/>
          <w:szCs w:val="20"/>
          <w:rtl/>
          <w:lang w:bidi="ar-TN"/>
        </w:rPr>
        <w:t xml:space="preserve"> جوان 2023 </w:t>
      </w:r>
      <w:r w:rsidRPr="002F2260">
        <w:rPr>
          <w:rFonts w:asciiTheme="majorBidi" w:eastAsia="Calibri" w:hAnsiTheme="majorBidi" w:cstheme="majorBidi"/>
          <w:spacing w:val="-4"/>
          <w:kern w:val="14"/>
          <w:szCs w:val="20"/>
          <w:rtl/>
          <w:lang w:bidi="ar-TN"/>
        </w:rPr>
        <w:t xml:space="preserve">تمثلت في وفاة محتفظ به (حسب إذن بالاحتفاظ </w:t>
      </w:r>
      <w:r w:rsidRPr="002F2260">
        <w:rPr>
          <w:rFonts w:asciiTheme="majorBidi" w:eastAsia="Calibri" w:hAnsiTheme="majorBidi" w:cstheme="majorBidi" w:hint="cs"/>
          <w:spacing w:val="-4"/>
          <w:kern w:val="14"/>
          <w:szCs w:val="20"/>
          <w:rtl/>
          <w:lang w:bidi="ar-TN"/>
        </w:rPr>
        <w:t>عدد 439</w:t>
      </w:r>
      <w:r w:rsidRPr="002F2260">
        <w:rPr>
          <w:rFonts w:asciiTheme="majorBidi" w:eastAsia="Calibri" w:hAnsiTheme="majorBidi" w:cstheme="majorBidi"/>
          <w:spacing w:val="-4"/>
          <w:kern w:val="14"/>
          <w:szCs w:val="20"/>
          <w:rtl/>
          <w:lang w:bidi="ar-TN"/>
        </w:rPr>
        <w:t xml:space="preserve"> بتاريخ 25</w:t>
      </w:r>
      <w:r w:rsidRPr="002F2260">
        <w:rPr>
          <w:rFonts w:asciiTheme="majorBidi" w:eastAsia="Calibri" w:hAnsiTheme="majorBidi" w:cstheme="majorBidi" w:hint="cs"/>
          <w:spacing w:val="-4"/>
          <w:kern w:val="14"/>
          <w:szCs w:val="20"/>
          <w:rtl/>
          <w:lang w:bidi="ar-TN"/>
        </w:rPr>
        <w:t xml:space="preserve"> جوان 2023 </w:t>
      </w:r>
      <w:r w:rsidRPr="002F2260">
        <w:rPr>
          <w:rFonts w:asciiTheme="majorBidi" w:eastAsia="Calibri" w:hAnsiTheme="majorBidi" w:cstheme="majorBidi"/>
          <w:spacing w:val="-4"/>
          <w:kern w:val="14"/>
          <w:szCs w:val="20"/>
          <w:rtl/>
          <w:lang w:bidi="ar-TN"/>
        </w:rPr>
        <w:t xml:space="preserve">الصادر عن وكيل </w:t>
      </w:r>
      <w:r w:rsidRPr="002F2260">
        <w:rPr>
          <w:rFonts w:asciiTheme="majorBidi" w:hAnsiTheme="majorBidi" w:cstheme="majorBidi"/>
          <w:spacing w:val="-4"/>
          <w:kern w:val="14"/>
          <w:szCs w:val="20"/>
          <w:rtl/>
          <w:lang w:bidi="ar-TN"/>
        </w:rPr>
        <w:t>الجمهورية</w:t>
      </w:r>
      <w:r w:rsidRPr="002F2260">
        <w:rPr>
          <w:rFonts w:asciiTheme="majorBidi" w:eastAsia="Calibri" w:hAnsiTheme="majorBidi" w:cstheme="majorBidi"/>
          <w:spacing w:val="-4"/>
          <w:kern w:val="14"/>
          <w:szCs w:val="20"/>
          <w:rtl/>
          <w:lang w:bidi="ar-TN"/>
        </w:rPr>
        <w:t xml:space="preserve"> لدى المحكمة الابتدائية بسليانة) عمره 45 </w:t>
      </w:r>
      <w:r w:rsidRPr="002F2260">
        <w:rPr>
          <w:rFonts w:asciiTheme="majorBidi" w:eastAsia="Calibri" w:hAnsiTheme="majorBidi" w:cstheme="majorBidi" w:hint="cs"/>
          <w:spacing w:val="-4"/>
          <w:kern w:val="14"/>
          <w:szCs w:val="20"/>
          <w:rtl/>
          <w:lang w:bidi="ar-TN"/>
        </w:rPr>
        <w:t>سنة، تونسي</w:t>
      </w:r>
      <w:r w:rsidRPr="002F2260">
        <w:rPr>
          <w:rFonts w:asciiTheme="majorBidi" w:eastAsia="Calibri" w:hAnsiTheme="majorBidi" w:cstheme="majorBidi"/>
          <w:spacing w:val="-4"/>
          <w:kern w:val="14"/>
          <w:szCs w:val="20"/>
          <w:rtl/>
          <w:lang w:bidi="ar-TN"/>
        </w:rPr>
        <w:t xml:space="preserve"> الجنسية، شنقا ببيت احتفاظ مركز الأمن العمومي بسليانة الجنوبية</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وتم</w:t>
      </w:r>
      <w:r w:rsidRPr="002F2260">
        <w:rPr>
          <w:rFonts w:asciiTheme="majorBidi" w:eastAsia="Calibri" w:hAnsiTheme="majorBidi" w:cstheme="majorBidi"/>
          <w:spacing w:val="-4"/>
          <w:kern w:val="14"/>
          <w:szCs w:val="20"/>
          <w:rtl/>
          <w:lang w:bidi="ar-TN"/>
        </w:rPr>
        <w:t xml:space="preserve"> مباشرة الأبحاث الإدارية واتخاذ إجراءات تأديبية درجة أولى ودرجة ثانية ضد البعض من أفراد الوحدة المذكورة من أجل التهاون في مراقبة المحتفظ به </w:t>
      </w:r>
      <w:r w:rsidRPr="002F2260">
        <w:rPr>
          <w:rFonts w:asciiTheme="majorBidi" w:eastAsia="Calibri" w:hAnsiTheme="majorBidi" w:cstheme="majorBidi" w:hint="cs"/>
          <w:spacing w:val="-4"/>
          <w:kern w:val="14"/>
          <w:szCs w:val="20"/>
          <w:rtl/>
          <w:lang w:bidi="ar-TN"/>
        </w:rPr>
        <w:t>والذي</w:t>
      </w:r>
      <w:r w:rsidRPr="002F2260">
        <w:rPr>
          <w:rFonts w:asciiTheme="majorBidi" w:eastAsia="Calibri" w:hAnsiTheme="majorBidi" w:cstheme="majorBidi"/>
          <w:spacing w:val="-4"/>
          <w:kern w:val="14"/>
          <w:szCs w:val="20"/>
          <w:rtl/>
          <w:lang w:bidi="ar-TN"/>
        </w:rPr>
        <w:t xml:space="preserve"> أسفر عن</w:t>
      </w:r>
      <w:r w:rsidRPr="002F2260">
        <w:rPr>
          <w:rFonts w:asciiTheme="majorBidi" w:eastAsia="Calibri" w:hAnsiTheme="majorBidi" w:cstheme="majorBidi" w:hint="cs"/>
          <w:spacing w:val="-4"/>
          <w:kern w:val="14"/>
          <w:szCs w:val="20"/>
          <w:rtl/>
          <w:lang w:bidi="ar-TN"/>
        </w:rPr>
        <w:t xml:space="preserve"> عدم</w:t>
      </w:r>
      <w:r w:rsidRPr="002F2260">
        <w:rPr>
          <w:rFonts w:asciiTheme="majorBidi" w:eastAsia="Calibri" w:hAnsiTheme="majorBidi" w:cstheme="majorBidi"/>
          <w:spacing w:val="-4"/>
          <w:kern w:val="14"/>
          <w:szCs w:val="20"/>
          <w:rtl/>
          <w:lang w:bidi="ar-TN"/>
        </w:rPr>
        <w:t xml:space="preserve"> التفطن إلى شروعه في شنق نفسه </w:t>
      </w:r>
      <w:r w:rsidRPr="002F2260">
        <w:rPr>
          <w:rFonts w:asciiTheme="majorBidi" w:eastAsia="Calibri" w:hAnsiTheme="majorBidi" w:cstheme="majorBidi" w:hint="cs"/>
          <w:spacing w:val="-4"/>
          <w:kern w:val="14"/>
          <w:szCs w:val="20"/>
          <w:rtl/>
          <w:lang w:bidi="ar-TN"/>
        </w:rPr>
        <w:t>ووفاته.</w:t>
      </w:r>
    </w:p>
    <w:p w14:paraId="3AD23FD8"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كما تم في هذا الخصوص</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اتخاذ</w:t>
      </w:r>
      <w:r w:rsidRPr="002F2260">
        <w:rPr>
          <w:rFonts w:asciiTheme="majorBidi" w:eastAsia="Calibri" w:hAnsiTheme="majorBidi" w:cstheme="majorBidi"/>
          <w:spacing w:val="-4"/>
          <w:kern w:val="14"/>
          <w:szCs w:val="20"/>
          <w:rtl/>
          <w:lang w:bidi="ar-TN"/>
        </w:rPr>
        <w:t xml:space="preserve"> جملة من التدابير لتجنب وقوع هذه الحالات مستقبلا</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على غرار العمل على إعادة تأهيل غرفتي الاحتفاظ بالوحدة المذكورة</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من حيث موقعهما</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بما يسمح للحاجب برؤية ومراقبة المحتفظ بهم بشكل مباشر</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فضلا عن غيرها من بيوت الاحتفاظ والتي لا تستجيب لنفس المواصفات المذكورة. وكذلك العمل على إعداد حلقات تكوينية في مجال تأمين ونقل الموقوفين ومرافقتهم وحراستهم مع اعتماد الأخطاء والحوادث المسجلة في المجال كأنموذج لتفاديها مستقبلا. </w:t>
      </w:r>
    </w:p>
    <w:p w14:paraId="2EE818D6"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هذا مع التذكير </w:t>
      </w:r>
      <w:r w:rsidRPr="002F2260">
        <w:rPr>
          <w:rFonts w:asciiTheme="majorBidi" w:eastAsia="Calibri" w:hAnsiTheme="majorBidi" w:cstheme="majorBidi" w:hint="cs"/>
          <w:spacing w:val="-4"/>
          <w:kern w:val="14"/>
          <w:szCs w:val="20"/>
          <w:rtl/>
          <w:lang w:bidi="ar-TN"/>
        </w:rPr>
        <w:t>بمذكرات العمل</w:t>
      </w:r>
      <w:r w:rsidRPr="002F2260">
        <w:rPr>
          <w:rFonts w:asciiTheme="majorBidi" w:eastAsia="Calibri" w:hAnsiTheme="majorBidi" w:cstheme="majorBidi"/>
          <w:spacing w:val="-4"/>
          <w:kern w:val="14"/>
          <w:szCs w:val="20"/>
          <w:rtl/>
          <w:lang w:bidi="ar-TN"/>
        </w:rPr>
        <w:t xml:space="preserve"> الصادرة في مجال الاحتفاظ </w:t>
      </w:r>
      <w:r w:rsidRPr="002F2260">
        <w:rPr>
          <w:rFonts w:asciiTheme="majorBidi" w:eastAsia="Calibri" w:hAnsiTheme="majorBidi" w:cstheme="majorBidi" w:hint="cs"/>
          <w:spacing w:val="-4"/>
          <w:kern w:val="14"/>
          <w:szCs w:val="20"/>
          <w:rtl/>
          <w:lang w:bidi="ar-TN"/>
        </w:rPr>
        <w:t>وتوعية</w:t>
      </w:r>
      <w:r w:rsidRPr="002F2260">
        <w:rPr>
          <w:rFonts w:asciiTheme="majorBidi" w:eastAsia="Calibri" w:hAnsiTheme="majorBidi" w:cstheme="majorBidi"/>
          <w:spacing w:val="-4"/>
          <w:kern w:val="14"/>
          <w:szCs w:val="20"/>
          <w:rtl/>
          <w:lang w:bidi="ar-TN"/>
        </w:rPr>
        <w:t xml:space="preserve"> المراكز والوحدات بأساليب التعامل مع المشتبه فيهم تنفيذا لما جاء بفحوى القانون عـ5ـدد لسنة 2016 في علاقة بالاحتفاظ أثناء مرحلة البحث الابتدائي ضمانا لحقوقهم واحتراما لحرمتهم الجسدية وتجنبا للممارسات المحتملة التي من شأنها المساس بحقوق المحتفظ بهم.</w:t>
      </w:r>
    </w:p>
    <w:p w14:paraId="190D9BA4"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كما تمّ تسجيل حالة وفاة وحيدة خلال سنة 2019 بغرف الاحتفاظ </w:t>
      </w:r>
      <w:proofErr w:type="spellStart"/>
      <w:r w:rsidRPr="002F2260">
        <w:rPr>
          <w:rFonts w:asciiTheme="majorBidi" w:eastAsia="Calibri" w:hAnsiTheme="majorBidi" w:cstheme="majorBidi"/>
          <w:spacing w:val="-4"/>
          <w:kern w:val="14"/>
          <w:szCs w:val="20"/>
          <w:rtl/>
          <w:lang w:bidi="ar-TN"/>
        </w:rPr>
        <w:t>ببوشوشة</w:t>
      </w:r>
      <w:proofErr w:type="spellEnd"/>
      <w:r w:rsidRPr="002F2260">
        <w:rPr>
          <w:rFonts w:asciiTheme="majorBidi" w:eastAsia="Calibri" w:hAnsiTheme="majorBidi" w:cstheme="majorBidi"/>
          <w:spacing w:val="-4"/>
          <w:kern w:val="14"/>
          <w:szCs w:val="20"/>
          <w:rtl/>
          <w:lang w:bidi="ar-TN"/>
        </w:rPr>
        <w:t xml:space="preserve"> إثر توعّك صحّي لأحد الموقوفين (متقدم في السن) نتيجة ضيق التنفس</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spacing w:val="4"/>
          <w:kern w:val="14"/>
          <w:szCs w:val="20"/>
          <w:rtl/>
          <w:lang w:bidi="ar-TN"/>
        </w:rPr>
        <w:t>ولم يبلغ عنه أعوان غرف الاحتفاظ، وقد تمّ فتح بحث إداري وعدلي في الموضوع تبي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ن من خلاله</w:t>
      </w:r>
      <w:r w:rsidRPr="002F2260">
        <w:rPr>
          <w:rFonts w:asciiTheme="majorBidi" w:eastAsia="Calibri" w:hAnsiTheme="majorBidi" w:cstheme="majorBidi" w:hint="cs"/>
          <w:spacing w:val="4"/>
          <w:kern w:val="14"/>
          <w:szCs w:val="20"/>
          <w:rtl/>
          <w:lang w:bidi="ar-TN"/>
        </w:rPr>
        <w:t>م</w:t>
      </w:r>
      <w:r w:rsidRPr="002F2260">
        <w:rPr>
          <w:rFonts w:asciiTheme="majorBidi" w:eastAsia="Calibri" w:hAnsiTheme="majorBidi" w:cstheme="majorBidi"/>
          <w:spacing w:val="4"/>
          <w:kern w:val="14"/>
          <w:szCs w:val="20"/>
          <w:rtl/>
          <w:lang w:bidi="ar-TN"/>
        </w:rPr>
        <w:t>ا</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بعد معاينة تسجيل كاميرات المراقبة وإجراء التحريات اللازمة</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حسن التعامل مع المعني وإفراده بفضاء خاص به وطلب إسعافه (الوضعية كانت قبل إحداث الوحدة الصحيّة). </w:t>
      </w:r>
    </w:p>
    <w:p w14:paraId="3A18AA83" w14:textId="77777777" w:rsidR="005051B7" w:rsidRPr="00F233A3" w:rsidRDefault="005051B7" w:rsidP="005051B7">
      <w:pPr>
        <w:bidi/>
        <w:spacing w:before="240" w:line="240" w:lineRule="auto"/>
        <w:jc w:val="both"/>
        <w:rPr>
          <w:rFonts w:asciiTheme="majorBidi" w:eastAsia="Calibri" w:hAnsiTheme="majorBidi" w:cstheme="majorBidi"/>
          <w:b/>
          <w:bCs/>
          <w:sz w:val="24"/>
          <w:szCs w:val="24"/>
          <w:rtl/>
          <w:lang w:bidi="ar-TN"/>
        </w:rPr>
      </w:pPr>
      <w:r w:rsidRPr="00F233A3">
        <w:rPr>
          <w:rFonts w:asciiTheme="majorBidi" w:eastAsia="Calibri" w:hAnsiTheme="majorBidi" w:cstheme="majorBidi" w:hint="cs"/>
          <w:b/>
          <w:bCs/>
          <w:sz w:val="24"/>
          <w:szCs w:val="24"/>
          <w:rtl/>
        </w:rPr>
        <w:t xml:space="preserve">    2. </w:t>
      </w:r>
      <w:r w:rsidRPr="00F233A3">
        <w:rPr>
          <w:rFonts w:asciiTheme="majorBidi" w:eastAsia="Calibri" w:hAnsiTheme="majorBidi" w:cstheme="majorBidi"/>
          <w:b/>
          <w:bCs/>
          <w:sz w:val="24"/>
          <w:szCs w:val="24"/>
          <w:rtl/>
        </w:rPr>
        <w:t xml:space="preserve">التحقيق في حالات الوفاة </w:t>
      </w:r>
    </w:p>
    <w:p w14:paraId="5F522573"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يقع </w:t>
      </w:r>
      <w:r w:rsidRPr="002F2260">
        <w:rPr>
          <w:rFonts w:asciiTheme="majorBidi" w:eastAsia="Calibri" w:hAnsiTheme="majorBidi" w:cstheme="majorBidi"/>
          <w:spacing w:val="4"/>
          <w:kern w:val="14"/>
          <w:szCs w:val="20"/>
          <w:rtl/>
          <w:lang w:bidi="ar-TN"/>
        </w:rPr>
        <w:t>إعلام</w:t>
      </w:r>
      <w:r w:rsidRPr="002F2260">
        <w:rPr>
          <w:rFonts w:asciiTheme="majorBidi" w:eastAsia="Calibri" w:hAnsiTheme="majorBidi" w:cstheme="majorBidi"/>
          <w:spacing w:val="-4"/>
          <w:kern w:val="14"/>
          <w:szCs w:val="20"/>
          <w:rtl/>
          <w:lang w:bidi="ar-TN"/>
        </w:rPr>
        <w:t xml:space="preserve"> العائلة وممثل النيابة العمومية والسلط الأمنية مرجع النظر الترابي لعنوان إقامة السجين المتوف</w:t>
      </w:r>
      <w:r w:rsidRPr="002F2260">
        <w:rPr>
          <w:rFonts w:asciiTheme="majorBidi" w:eastAsia="Calibri" w:hAnsiTheme="majorBidi" w:cstheme="majorBidi" w:hint="cs"/>
          <w:spacing w:val="-4"/>
          <w:kern w:val="14"/>
          <w:szCs w:val="20"/>
          <w:rtl/>
          <w:lang w:bidi="ar-TN"/>
        </w:rPr>
        <w:t xml:space="preserve">ى </w:t>
      </w:r>
      <w:r w:rsidRPr="002F2260">
        <w:rPr>
          <w:rFonts w:asciiTheme="majorBidi" w:eastAsia="Calibri" w:hAnsiTheme="majorBidi" w:cstheme="majorBidi"/>
          <w:spacing w:val="-4"/>
          <w:kern w:val="14"/>
          <w:szCs w:val="20"/>
          <w:rtl/>
          <w:lang w:bidi="ar-TN"/>
        </w:rPr>
        <w:t>وكافة السلط القضائية المختصة.</w:t>
      </w:r>
    </w:p>
    <w:p w14:paraId="6D73A004"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وبمجرد حصول</w:t>
      </w:r>
      <w:r w:rsidRPr="002F2260">
        <w:rPr>
          <w:rFonts w:asciiTheme="majorBidi" w:eastAsia="Calibri" w:hAnsiTheme="majorBidi" w:cstheme="majorBidi"/>
          <w:spacing w:val="-4"/>
          <w:kern w:val="14"/>
          <w:szCs w:val="20"/>
          <w:rtl/>
          <w:lang w:bidi="ar-TN"/>
        </w:rPr>
        <w:t xml:space="preserve"> الوفاة يتعهد قاضي التحقيق بفتح بحث تحقيقي ضد كل من عسى أن يكشف</w:t>
      </w: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 xml:space="preserve">عنه البحث طبقا لأحكام الفصل 50 من مجلة الإجراءات الجزائية للقيام بالأبحاث </w:t>
      </w:r>
      <w:r w:rsidRPr="002F2260">
        <w:rPr>
          <w:rFonts w:asciiTheme="majorBidi" w:eastAsia="Calibri" w:hAnsiTheme="majorBidi" w:cstheme="majorBidi" w:hint="cs"/>
          <w:spacing w:val="-4"/>
          <w:kern w:val="14"/>
          <w:szCs w:val="20"/>
          <w:rtl/>
          <w:lang w:bidi="ar-TN"/>
        </w:rPr>
        <w:t>المستوجبة، كما</w:t>
      </w:r>
      <w:r w:rsidRPr="002F2260">
        <w:rPr>
          <w:rFonts w:asciiTheme="majorBidi" w:eastAsia="Calibri" w:hAnsiTheme="majorBidi" w:cstheme="majorBidi"/>
          <w:spacing w:val="-4"/>
          <w:kern w:val="14"/>
          <w:szCs w:val="20"/>
          <w:rtl/>
          <w:lang w:bidi="ar-TN"/>
        </w:rPr>
        <w:t xml:space="preserve"> يأذن بإخضاع جثة الهالك إلى التشريح لدى الطبيب الشرعي</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الذي يتولى موافاته لاحقا بتقرير مفصل </w:t>
      </w:r>
      <w:r w:rsidRPr="002F2260">
        <w:rPr>
          <w:rFonts w:asciiTheme="majorBidi" w:eastAsia="Calibri" w:hAnsiTheme="majorBidi" w:cstheme="majorBidi"/>
          <w:spacing w:val="4"/>
          <w:kern w:val="14"/>
          <w:szCs w:val="20"/>
          <w:rtl/>
          <w:lang w:bidi="ar-TN"/>
        </w:rPr>
        <w:t>للأعمال</w:t>
      </w:r>
      <w:r w:rsidRPr="002F2260">
        <w:rPr>
          <w:rFonts w:asciiTheme="majorBidi" w:eastAsia="Calibri" w:hAnsiTheme="majorBidi" w:cstheme="majorBidi"/>
          <w:spacing w:val="-4"/>
          <w:kern w:val="14"/>
          <w:szCs w:val="20"/>
          <w:rtl/>
          <w:lang w:bidi="ar-TN"/>
        </w:rPr>
        <w:t xml:space="preserve"> المتوص</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ل إليها</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والتي يستند إليها قلم التحقيق ضمن الأعمال </w:t>
      </w:r>
      <w:r w:rsidRPr="002F2260">
        <w:rPr>
          <w:rFonts w:asciiTheme="majorBidi" w:eastAsia="Calibri" w:hAnsiTheme="majorBidi" w:cstheme="majorBidi" w:hint="cs"/>
          <w:spacing w:val="-4"/>
          <w:kern w:val="14"/>
          <w:szCs w:val="20"/>
          <w:rtl/>
          <w:lang w:bidi="ar-TN"/>
        </w:rPr>
        <w:t>الاستقرائية</w:t>
      </w:r>
      <w:r w:rsidRPr="002F2260">
        <w:rPr>
          <w:rFonts w:asciiTheme="majorBidi" w:eastAsia="Calibri" w:hAnsiTheme="majorBidi" w:cstheme="majorBidi"/>
          <w:spacing w:val="-4"/>
          <w:kern w:val="14"/>
          <w:szCs w:val="20"/>
          <w:rtl/>
          <w:lang w:bidi="ar-TN"/>
        </w:rPr>
        <w:t xml:space="preserve"> لإنجاز قرار ختم البحث للوقوف على حقيقة أسباب الوفاة.</w:t>
      </w:r>
    </w:p>
    <w:p w14:paraId="07CEA13C"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كما </w:t>
      </w:r>
      <w:r w:rsidRPr="002F2260">
        <w:rPr>
          <w:rFonts w:asciiTheme="majorBidi" w:eastAsia="Calibri" w:hAnsiTheme="majorBidi" w:cstheme="majorBidi"/>
          <w:spacing w:val="-4"/>
          <w:kern w:val="14"/>
          <w:szCs w:val="20"/>
          <w:rtl/>
          <w:lang w:bidi="ar-TN"/>
        </w:rPr>
        <w:t xml:space="preserve">تتولى </w:t>
      </w:r>
      <w:r w:rsidRPr="002F2260">
        <w:rPr>
          <w:rFonts w:asciiTheme="majorBidi" w:eastAsia="Calibri" w:hAnsiTheme="majorBidi" w:cstheme="majorBidi" w:hint="cs"/>
          <w:spacing w:val="-4"/>
          <w:kern w:val="14"/>
          <w:szCs w:val="20"/>
          <w:rtl/>
          <w:lang w:bidi="ar-TN"/>
        </w:rPr>
        <w:t xml:space="preserve">أيضا </w:t>
      </w:r>
      <w:r w:rsidRPr="002F2260">
        <w:rPr>
          <w:rFonts w:asciiTheme="majorBidi" w:eastAsia="Calibri" w:hAnsiTheme="majorBidi" w:cstheme="majorBidi"/>
          <w:spacing w:val="-4"/>
          <w:kern w:val="14"/>
          <w:szCs w:val="20"/>
          <w:rtl/>
          <w:lang w:bidi="ar-TN"/>
        </w:rPr>
        <w:t xml:space="preserve">التفقدية العامة للسجون والإصلاح إجراء أبحاث إدارية لتحديد المسؤولية. </w:t>
      </w:r>
    </w:p>
    <w:p w14:paraId="1D0C1DF1" w14:textId="77777777" w:rsidR="005051B7" w:rsidRPr="002F2260" w:rsidRDefault="005051B7" w:rsidP="005051B7">
      <w:pPr>
        <w:bidi/>
        <w:spacing w:after="120" w:line="240" w:lineRule="auto"/>
        <w:jc w:val="both"/>
        <w:rPr>
          <w:rFonts w:asciiTheme="majorBidi" w:eastAsia="Calibri" w:hAnsiTheme="majorBidi" w:cstheme="majorBidi"/>
          <w:b/>
          <w:bCs/>
          <w:u w:val="single"/>
          <w:rtl/>
          <w:lang w:bidi="ar-TN"/>
        </w:rPr>
      </w:pPr>
    </w:p>
    <w:p w14:paraId="74E5614B" w14:textId="77777777" w:rsidR="005051B7" w:rsidRPr="00F233A3" w:rsidRDefault="005051B7" w:rsidP="005051B7">
      <w:pPr>
        <w:bidi/>
        <w:spacing w:after="120" w:line="240" w:lineRule="auto"/>
        <w:ind w:right="1134"/>
        <w:jc w:val="both"/>
        <w:rPr>
          <w:rFonts w:asciiTheme="majorBidi" w:hAnsiTheme="majorBidi" w:cstheme="majorBidi"/>
          <w:b/>
          <w:bCs/>
          <w:sz w:val="24"/>
          <w:szCs w:val="24"/>
          <w:rtl/>
          <w:lang w:bidi="ar-TN"/>
        </w:rPr>
      </w:pPr>
      <w:r w:rsidRPr="00F233A3">
        <w:rPr>
          <w:rFonts w:asciiTheme="majorBidi" w:hAnsiTheme="majorBidi" w:cstheme="majorBidi" w:hint="cs"/>
          <w:b/>
          <w:bCs/>
          <w:sz w:val="24"/>
          <w:szCs w:val="24"/>
          <w:rtl/>
        </w:rPr>
        <w:t xml:space="preserve">  الإجابة على </w:t>
      </w:r>
      <w:r w:rsidRPr="00F233A3">
        <w:rPr>
          <w:rFonts w:asciiTheme="majorBidi" w:hAnsiTheme="majorBidi" w:cstheme="majorBidi"/>
          <w:b/>
          <w:bCs/>
          <w:sz w:val="24"/>
          <w:szCs w:val="24"/>
          <w:rtl/>
        </w:rPr>
        <w:t>المسائل الواردة بالفقرة 15 من قائمة المسائل</w:t>
      </w:r>
    </w:p>
    <w:p w14:paraId="1ED263AC" w14:textId="77777777" w:rsidR="005051B7" w:rsidRPr="00F233A3" w:rsidRDefault="005051B7" w:rsidP="005051B7">
      <w:pPr>
        <w:bidi/>
        <w:spacing w:after="120" w:line="240" w:lineRule="auto"/>
        <w:ind w:right="1134"/>
        <w:jc w:val="both"/>
        <w:rPr>
          <w:rFonts w:asciiTheme="majorBidi" w:hAnsiTheme="majorBidi" w:cstheme="majorBidi"/>
          <w:b/>
          <w:bCs/>
          <w:sz w:val="24"/>
          <w:szCs w:val="24"/>
        </w:rPr>
      </w:pPr>
      <w:r w:rsidRPr="00F233A3">
        <w:rPr>
          <w:rFonts w:asciiTheme="majorBidi" w:hAnsiTheme="majorBidi" w:cstheme="majorBidi" w:hint="cs"/>
          <w:b/>
          <w:bCs/>
          <w:sz w:val="24"/>
          <w:szCs w:val="24"/>
          <w:rtl/>
          <w:lang w:bidi="ar-TN"/>
        </w:rPr>
        <w:t xml:space="preserve">  </w:t>
      </w:r>
      <w:r w:rsidRPr="00F233A3">
        <w:rPr>
          <w:rFonts w:asciiTheme="majorBidi" w:hAnsiTheme="majorBidi" w:cstheme="majorBidi" w:hint="cs"/>
          <w:b/>
          <w:bCs/>
          <w:sz w:val="24"/>
          <w:szCs w:val="24"/>
          <w:rtl/>
        </w:rPr>
        <w:t>(</w:t>
      </w:r>
      <w:r w:rsidRPr="00F233A3">
        <w:rPr>
          <w:rFonts w:asciiTheme="majorBidi" w:hAnsiTheme="majorBidi" w:cstheme="majorBidi"/>
          <w:b/>
          <w:bCs/>
          <w:sz w:val="24"/>
          <w:szCs w:val="24"/>
          <w:rtl/>
        </w:rPr>
        <w:t>رصد أماكن</w:t>
      </w:r>
      <w:r w:rsidRPr="00F233A3">
        <w:rPr>
          <w:rFonts w:asciiTheme="majorBidi" w:hAnsiTheme="majorBidi" w:cstheme="majorBidi" w:hint="cs"/>
          <w:b/>
          <w:bCs/>
          <w:sz w:val="24"/>
          <w:szCs w:val="24"/>
          <w:rtl/>
        </w:rPr>
        <w:t xml:space="preserve"> سلب الحرية ومراقبتها)</w:t>
      </w:r>
    </w:p>
    <w:p w14:paraId="084686D8" w14:textId="77777777" w:rsidR="005051B7" w:rsidRPr="00F233A3" w:rsidRDefault="005051B7" w:rsidP="005051B7">
      <w:pPr>
        <w:bidi/>
        <w:spacing w:before="240" w:after="120"/>
        <w:jc w:val="both"/>
        <w:rPr>
          <w:rFonts w:asciiTheme="majorBidi" w:hAnsiTheme="majorBidi" w:cstheme="majorBidi"/>
          <w:sz w:val="24"/>
          <w:szCs w:val="24"/>
          <w:rtl/>
          <w:lang w:val="en-US"/>
        </w:rPr>
      </w:pPr>
      <w:r w:rsidRPr="00F233A3">
        <w:rPr>
          <w:rFonts w:asciiTheme="majorBidi" w:hAnsiTheme="majorBidi" w:cstheme="majorBidi" w:hint="cs"/>
          <w:sz w:val="24"/>
          <w:szCs w:val="24"/>
          <w:rtl/>
          <w:lang w:val="en-US"/>
        </w:rPr>
        <w:t xml:space="preserve">   1. </w:t>
      </w:r>
      <w:r w:rsidRPr="00F233A3">
        <w:rPr>
          <w:rFonts w:asciiTheme="majorBidi" w:hAnsiTheme="majorBidi" w:cstheme="majorBidi" w:hint="cs"/>
          <w:b/>
          <w:bCs/>
          <w:sz w:val="24"/>
          <w:szCs w:val="24"/>
          <w:rtl/>
          <w:lang w:val="en-US" w:bidi="ar-TN"/>
        </w:rPr>
        <w:t xml:space="preserve">الرقابة القضائية: </w:t>
      </w:r>
    </w:p>
    <w:p w14:paraId="14AFB947"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b/>
          <w:bCs/>
          <w:spacing w:val="-4"/>
          <w:kern w:val="14"/>
          <w:szCs w:val="20"/>
          <w:rtl/>
        </w:rPr>
        <w:t xml:space="preserve">  </w:t>
      </w:r>
      <w:r w:rsidRPr="002F2260">
        <w:rPr>
          <w:rFonts w:asciiTheme="majorBidi" w:hAnsiTheme="majorBidi" w:cstheme="majorBidi"/>
          <w:b/>
          <w:bCs/>
          <w:spacing w:val="-4"/>
          <w:kern w:val="14"/>
          <w:szCs w:val="20"/>
          <w:rtl/>
        </w:rPr>
        <w:t xml:space="preserve">فيما يخص أماكن </w:t>
      </w:r>
      <w:r w:rsidRPr="002F2260">
        <w:rPr>
          <w:rFonts w:asciiTheme="majorBidi" w:hAnsiTheme="majorBidi" w:cstheme="majorBidi" w:hint="cs"/>
          <w:b/>
          <w:bCs/>
          <w:spacing w:val="-4"/>
          <w:kern w:val="14"/>
          <w:szCs w:val="20"/>
          <w:rtl/>
        </w:rPr>
        <w:t>الاحتفاظ</w:t>
      </w:r>
      <w:r w:rsidRPr="002F2260">
        <w:rPr>
          <w:rFonts w:asciiTheme="majorBidi" w:hAnsiTheme="majorBidi" w:cstheme="majorBidi"/>
          <w:spacing w:val="-4"/>
          <w:kern w:val="14"/>
          <w:szCs w:val="20"/>
          <w:rtl/>
        </w:rPr>
        <w:t xml:space="preserve">، يكفل التشريع الوطني للنيابة العمومية الاضطلاع بدورها الوقائي للتصدي لجريمة التعذيب، من خلال ما يخوّله لها من </w:t>
      </w:r>
      <w:r w:rsidRPr="002F2260">
        <w:rPr>
          <w:rFonts w:asciiTheme="majorBidi" w:eastAsia="Calibri" w:hAnsiTheme="majorBidi" w:cstheme="majorBidi"/>
          <w:spacing w:val="-4"/>
          <w:kern w:val="14"/>
          <w:szCs w:val="20"/>
          <w:rtl/>
          <w:lang w:bidi="ar-TN"/>
        </w:rPr>
        <w:t>حق</w:t>
      </w:r>
      <w:r w:rsidRPr="002F2260">
        <w:rPr>
          <w:rFonts w:asciiTheme="majorBidi" w:hAnsiTheme="majorBidi" w:cstheme="majorBidi"/>
          <w:spacing w:val="-4"/>
          <w:kern w:val="14"/>
          <w:szCs w:val="20"/>
          <w:rtl/>
        </w:rPr>
        <w:t xml:space="preserve"> في إجراء الزيارات التفقدية </w:t>
      </w:r>
      <w:proofErr w:type="spellStart"/>
      <w:r w:rsidRPr="002F2260">
        <w:rPr>
          <w:rFonts w:asciiTheme="majorBidi" w:hAnsiTheme="majorBidi" w:cstheme="majorBidi"/>
          <w:spacing w:val="-4"/>
          <w:kern w:val="14"/>
          <w:szCs w:val="20"/>
          <w:rtl/>
        </w:rPr>
        <w:t>الفجئية</w:t>
      </w:r>
      <w:proofErr w:type="spellEnd"/>
      <w:r w:rsidRPr="002F2260">
        <w:rPr>
          <w:rFonts w:asciiTheme="majorBidi" w:hAnsiTheme="majorBidi" w:cstheme="majorBidi"/>
          <w:spacing w:val="-4"/>
          <w:kern w:val="14"/>
          <w:szCs w:val="20"/>
          <w:rtl/>
        </w:rPr>
        <w:t xml:space="preserve"> لأماكن الاحتفاظ والأماكن التي تراها محتملة لارتكاب التعذيب والمتابعة المستمرة لظروف الاحتفاظ. وعند الاقتضاء يمكن لجهاز النيابة العمومية إثارة الدعوى العمومية وتحريكها وإجراء الأبحاث الأوّلية ومراقبة المحاضر ودفاتر الاحتفاظ وكافة البرقيات الواردة من الوحدات الأمنية والإعلامات الواردة من الإدارات والهيئات القضائية والهيئات الوطنية المختصة، بما تكون معه لهذا الجهاز سلطة رقابة شاملة على مجريات الاحتفاظ </w:t>
      </w:r>
    </w:p>
    <w:p w14:paraId="3463A419"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trike/>
          <w:spacing w:val="-4"/>
          <w:kern w:val="14"/>
          <w:szCs w:val="20"/>
          <w:shd w:val="clear" w:color="auto" w:fill="FFFFFF"/>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lang w:bidi="ar-TN"/>
        </w:rPr>
        <w:t xml:space="preserve">وتجدر الإشارة في هذا الإطار، إلى أن وزارة العدل أقرّت حصص </w:t>
      </w:r>
      <w:r w:rsidRPr="002F2260">
        <w:rPr>
          <w:rFonts w:asciiTheme="majorBidi" w:hAnsiTheme="majorBidi" w:cstheme="majorBidi" w:hint="cs"/>
          <w:spacing w:val="-4"/>
          <w:kern w:val="14"/>
          <w:szCs w:val="20"/>
          <w:rtl/>
          <w:lang w:bidi="ar-TN"/>
        </w:rPr>
        <w:t>استمرار</w:t>
      </w:r>
      <w:r w:rsidRPr="002F2260">
        <w:rPr>
          <w:rFonts w:asciiTheme="majorBidi" w:hAnsiTheme="majorBidi" w:cstheme="majorBidi"/>
          <w:spacing w:val="-4"/>
          <w:kern w:val="14"/>
          <w:szCs w:val="20"/>
          <w:rtl/>
          <w:lang w:bidi="ar-TN"/>
        </w:rPr>
        <w:t xml:space="preserve"> يتم تأمينها من قبل جهاز النيابة العمومية مقابل منحة مالية في </w:t>
      </w:r>
      <w:r w:rsidRPr="002F2260">
        <w:rPr>
          <w:rFonts w:asciiTheme="majorBidi" w:hAnsiTheme="majorBidi" w:cstheme="majorBidi"/>
          <w:spacing w:val="-4"/>
          <w:kern w:val="14"/>
          <w:szCs w:val="20"/>
          <w:rtl/>
        </w:rPr>
        <w:t>الغرض</w:t>
      </w:r>
      <w:r w:rsidRPr="002F2260">
        <w:rPr>
          <w:rFonts w:asciiTheme="majorBidi" w:hAnsiTheme="majorBidi" w:cstheme="majorBidi"/>
          <w:spacing w:val="-4"/>
          <w:kern w:val="14"/>
          <w:szCs w:val="20"/>
          <w:rtl/>
          <w:lang w:bidi="ar-TN"/>
        </w:rPr>
        <w:t xml:space="preserve">، وذلك حتى يتمكّن هذا الجهاز من </w:t>
      </w:r>
      <w:proofErr w:type="spellStart"/>
      <w:r w:rsidRPr="002F2260">
        <w:rPr>
          <w:rFonts w:asciiTheme="majorBidi" w:hAnsiTheme="majorBidi" w:cstheme="majorBidi"/>
          <w:spacing w:val="-4"/>
          <w:kern w:val="14"/>
          <w:szCs w:val="20"/>
          <w:rtl/>
          <w:lang w:bidi="ar-TN"/>
        </w:rPr>
        <w:t>آداء</w:t>
      </w:r>
      <w:proofErr w:type="spellEnd"/>
      <w:r w:rsidRPr="002F2260">
        <w:rPr>
          <w:rFonts w:asciiTheme="majorBidi" w:hAnsiTheme="majorBidi" w:cstheme="majorBidi"/>
          <w:spacing w:val="-4"/>
          <w:kern w:val="14"/>
          <w:szCs w:val="20"/>
          <w:rtl/>
          <w:lang w:bidi="ar-TN"/>
        </w:rPr>
        <w:t xml:space="preserve"> المهام المنوطة بعهدته على الوجه المطلوب.</w:t>
      </w:r>
    </w:p>
    <w:p w14:paraId="6D9B1B9C"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b/>
          <w:bCs/>
          <w:spacing w:val="-4"/>
          <w:kern w:val="14"/>
          <w:szCs w:val="20"/>
          <w:shd w:val="clear" w:color="auto" w:fill="FFFFFF"/>
          <w:rtl/>
        </w:rPr>
        <w:t xml:space="preserve">  </w:t>
      </w:r>
      <w:r w:rsidRPr="002F2260">
        <w:rPr>
          <w:rFonts w:asciiTheme="majorBidi" w:hAnsiTheme="majorBidi" w:cstheme="majorBidi"/>
          <w:b/>
          <w:bCs/>
          <w:spacing w:val="-4"/>
          <w:kern w:val="14"/>
          <w:szCs w:val="20"/>
          <w:shd w:val="clear" w:color="auto" w:fill="FFFFFF"/>
          <w:rtl/>
        </w:rPr>
        <w:t>وأما فيما يخص المؤسسات السجنية</w:t>
      </w:r>
      <w:r w:rsidRPr="002F2260">
        <w:rPr>
          <w:rFonts w:asciiTheme="majorBidi" w:hAnsiTheme="majorBidi" w:cstheme="majorBidi"/>
          <w:spacing w:val="-4"/>
          <w:kern w:val="14"/>
          <w:szCs w:val="20"/>
          <w:shd w:val="clear" w:color="auto" w:fill="FFFFFF"/>
          <w:rtl/>
        </w:rPr>
        <w:t xml:space="preserve">، فيتولى قاضي تنفيذ العقوبات "مراقبة ظروف تنفيذ العقوبات السالبة للحرية </w:t>
      </w:r>
      <w:proofErr w:type="spellStart"/>
      <w:r w:rsidRPr="002F2260">
        <w:rPr>
          <w:rFonts w:asciiTheme="majorBidi" w:hAnsiTheme="majorBidi" w:cstheme="majorBidi"/>
          <w:spacing w:val="-4"/>
          <w:kern w:val="14"/>
          <w:szCs w:val="20"/>
          <w:shd w:val="clear" w:color="auto" w:fill="FFFFFF"/>
          <w:rtl/>
        </w:rPr>
        <w:t>المق</w:t>
      </w:r>
      <w:r w:rsidRPr="002F2260">
        <w:rPr>
          <w:rFonts w:asciiTheme="majorBidi" w:hAnsiTheme="majorBidi" w:cstheme="majorBidi" w:hint="cs"/>
          <w:spacing w:val="-4"/>
          <w:kern w:val="14"/>
          <w:szCs w:val="20"/>
          <w:shd w:val="clear" w:color="auto" w:fill="FFFFFF"/>
          <w:rtl/>
        </w:rPr>
        <w:t>ضّاة</w:t>
      </w:r>
      <w:proofErr w:type="spellEnd"/>
      <w:r w:rsidRPr="002F2260">
        <w:rPr>
          <w:rFonts w:asciiTheme="majorBidi" w:hAnsiTheme="majorBidi" w:cstheme="majorBidi" w:hint="cs"/>
          <w:spacing w:val="-4"/>
          <w:kern w:val="14"/>
          <w:szCs w:val="20"/>
          <w:shd w:val="clear" w:color="auto" w:fill="FFFFFF"/>
          <w:rtl/>
        </w:rPr>
        <w:t xml:space="preserve"> </w:t>
      </w:r>
      <w:r w:rsidRPr="002F2260">
        <w:rPr>
          <w:rFonts w:asciiTheme="majorBidi" w:hAnsiTheme="majorBidi" w:cstheme="majorBidi"/>
          <w:spacing w:val="-4"/>
          <w:kern w:val="14"/>
          <w:szCs w:val="20"/>
          <w:shd w:val="clear" w:color="auto" w:fill="FFFFFF"/>
          <w:rtl/>
        </w:rPr>
        <w:t xml:space="preserve">بالمؤسسات السجنية" الكائنة </w:t>
      </w:r>
      <w:r w:rsidRPr="002F2260">
        <w:rPr>
          <w:rFonts w:asciiTheme="majorBidi" w:hAnsiTheme="majorBidi" w:cstheme="majorBidi"/>
          <w:spacing w:val="-4"/>
          <w:kern w:val="14"/>
          <w:szCs w:val="20"/>
          <w:rtl/>
          <w:lang w:bidi="ar-TN"/>
        </w:rPr>
        <w:t>بمرجع</w:t>
      </w:r>
      <w:r w:rsidRPr="002F2260">
        <w:rPr>
          <w:rFonts w:asciiTheme="majorBidi" w:hAnsiTheme="majorBidi" w:cstheme="majorBidi"/>
          <w:spacing w:val="-4"/>
          <w:kern w:val="14"/>
          <w:szCs w:val="20"/>
          <w:shd w:val="clear" w:color="auto" w:fill="FFFFFF"/>
          <w:rtl/>
        </w:rPr>
        <w:t xml:space="preserve"> النظر الترابي للمحكمة الراجع لها بالنظر</w:t>
      </w:r>
      <w:r w:rsidRPr="002F2260">
        <w:rPr>
          <w:rStyle w:val="FootnoteReference"/>
          <w:rFonts w:asciiTheme="majorBidi" w:hAnsiTheme="majorBidi" w:cstheme="majorBidi"/>
          <w:spacing w:val="-4"/>
          <w:kern w:val="14"/>
          <w:sz w:val="20"/>
          <w:szCs w:val="20"/>
          <w:shd w:val="clear" w:color="auto" w:fill="FFFFFF"/>
          <w:rtl/>
        </w:rPr>
        <w:footnoteReference w:id="30"/>
      </w:r>
      <w:r w:rsidRPr="002F2260">
        <w:rPr>
          <w:rFonts w:asciiTheme="majorBidi" w:hAnsiTheme="majorBidi" w:cstheme="majorBidi"/>
          <w:spacing w:val="-4"/>
          <w:kern w:val="14"/>
          <w:szCs w:val="20"/>
          <w:shd w:val="clear" w:color="auto" w:fill="FFFFFF"/>
          <w:rtl/>
        </w:rPr>
        <w:t xml:space="preserve">. </w:t>
      </w:r>
      <w:r w:rsidRPr="002F2260">
        <w:rPr>
          <w:rFonts w:asciiTheme="majorBidi" w:hAnsiTheme="majorBidi" w:cstheme="majorBidi" w:hint="cs"/>
          <w:spacing w:val="-4"/>
          <w:kern w:val="14"/>
          <w:szCs w:val="20"/>
          <w:shd w:val="clear" w:color="auto" w:fill="FFFFFF"/>
          <w:rtl/>
        </w:rPr>
        <w:t>وللاضطلاع</w:t>
      </w:r>
      <w:r w:rsidRPr="002F2260">
        <w:rPr>
          <w:rFonts w:asciiTheme="majorBidi" w:hAnsiTheme="majorBidi" w:cstheme="majorBidi"/>
          <w:spacing w:val="-4"/>
          <w:kern w:val="14"/>
          <w:szCs w:val="20"/>
          <w:shd w:val="clear" w:color="auto" w:fill="FFFFFF"/>
          <w:rtl/>
        </w:rPr>
        <w:t xml:space="preserve"> بهذه المهمة يجب على قاضي تنفيذ العقوبات زيارة السجن "مرة في الشهرين على الأقل" </w:t>
      </w:r>
      <w:r w:rsidRPr="002F2260">
        <w:rPr>
          <w:rFonts w:asciiTheme="majorBidi" w:hAnsiTheme="majorBidi" w:cstheme="majorBidi" w:hint="cs"/>
          <w:spacing w:val="-4"/>
          <w:kern w:val="14"/>
          <w:szCs w:val="20"/>
          <w:shd w:val="clear" w:color="auto" w:fill="FFFFFF"/>
          <w:rtl/>
        </w:rPr>
        <w:t>للاطلاع</w:t>
      </w:r>
      <w:r w:rsidRPr="002F2260">
        <w:rPr>
          <w:rFonts w:asciiTheme="majorBidi" w:hAnsiTheme="majorBidi" w:cstheme="majorBidi"/>
          <w:spacing w:val="-4"/>
          <w:kern w:val="14"/>
          <w:szCs w:val="20"/>
          <w:shd w:val="clear" w:color="auto" w:fill="FFFFFF"/>
          <w:rtl/>
        </w:rPr>
        <w:t xml:space="preserve"> على أوضاع المساجين". كما له أثناء هذه الزيارات أن "يط</w:t>
      </w:r>
      <w:r w:rsidRPr="002F2260">
        <w:rPr>
          <w:rFonts w:asciiTheme="majorBidi" w:hAnsiTheme="majorBidi" w:cstheme="majorBidi" w:hint="cs"/>
          <w:spacing w:val="-4"/>
          <w:kern w:val="14"/>
          <w:szCs w:val="20"/>
          <w:shd w:val="clear" w:color="auto" w:fill="FFFFFF"/>
          <w:rtl/>
        </w:rPr>
        <w:t>ّ</w:t>
      </w:r>
      <w:r w:rsidRPr="002F2260">
        <w:rPr>
          <w:rFonts w:asciiTheme="majorBidi" w:hAnsiTheme="majorBidi" w:cstheme="majorBidi"/>
          <w:spacing w:val="-4"/>
          <w:kern w:val="14"/>
          <w:szCs w:val="20"/>
          <w:shd w:val="clear" w:color="auto" w:fill="FFFFFF"/>
          <w:rtl/>
        </w:rPr>
        <w:t>لع على الدفتر الخاص بالتأديب" وأن يتولى "مقابلة المساجين الراغبين في ذلك" أو "من يرغب في سماعهم"</w:t>
      </w:r>
      <w:r w:rsidRPr="002F2260">
        <w:rPr>
          <w:rFonts w:asciiTheme="majorBidi" w:hAnsiTheme="majorBidi" w:cstheme="majorBidi" w:hint="cs"/>
          <w:spacing w:val="-4"/>
          <w:kern w:val="14"/>
          <w:szCs w:val="20"/>
          <w:shd w:val="clear" w:color="auto" w:fill="FFFFFF"/>
          <w:rtl/>
        </w:rPr>
        <w:t>،</w:t>
      </w:r>
      <w:r w:rsidRPr="002F2260">
        <w:rPr>
          <w:rFonts w:asciiTheme="majorBidi" w:hAnsiTheme="majorBidi" w:cstheme="majorBidi"/>
          <w:spacing w:val="-4"/>
          <w:kern w:val="14"/>
          <w:szCs w:val="20"/>
          <w:shd w:val="clear" w:color="auto" w:fill="FFFFFF"/>
          <w:rtl/>
        </w:rPr>
        <w:t xml:space="preserve"> على أن يتم ذلك "بمكتب خاص" يوضع على ذمته داخل السجن</w:t>
      </w:r>
      <w:r w:rsidRPr="002F2260">
        <w:rPr>
          <w:rStyle w:val="FootnoteReference"/>
          <w:rFonts w:asciiTheme="majorBidi" w:hAnsiTheme="majorBidi" w:cstheme="majorBidi"/>
          <w:spacing w:val="-4"/>
          <w:kern w:val="14"/>
          <w:sz w:val="20"/>
          <w:szCs w:val="20"/>
          <w:shd w:val="clear" w:color="auto" w:fill="FFFFFF"/>
          <w:rtl/>
        </w:rPr>
        <w:footnoteReference w:id="31"/>
      </w:r>
      <w:r w:rsidRPr="002F2260">
        <w:rPr>
          <w:rFonts w:asciiTheme="majorBidi" w:hAnsiTheme="majorBidi" w:cstheme="majorBidi"/>
          <w:spacing w:val="-4"/>
          <w:kern w:val="14"/>
          <w:szCs w:val="20"/>
          <w:shd w:val="clear" w:color="auto" w:fill="FFFFFF"/>
          <w:rtl/>
        </w:rPr>
        <w:t>. وعلى قاضي تنفيذ العقوبات أن يحر</w:t>
      </w:r>
      <w:r w:rsidRPr="002F2260">
        <w:rPr>
          <w:rFonts w:asciiTheme="majorBidi" w:hAnsiTheme="majorBidi" w:cstheme="majorBidi" w:hint="cs"/>
          <w:spacing w:val="-4"/>
          <w:kern w:val="14"/>
          <w:szCs w:val="20"/>
          <w:shd w:val="clear" w:color="auto" w:fill="FFFFFF"/>
          <w:rtl/>
        </w:rPr>
        <w:t>ّ</w:t>
      </w:r>
      <w:r w:rsidRPr="002F2260">
        <w:rPr>
          <w:rFonts w:asciiTheme="majorBidi" w:hAnsiTheme="majorBidi" w:cstheme="majorBidi"/>
          <w:spacing w:val="-4"/>
          <w:kern w:val="14"/>
          <w:szCs w:val="20"/>
          <w:shd w:val="clear" w:color="auto" w:fill="FFFFFF"/>
          <w:rtl/>
        </w:rPr>
        <w:t>ر "تقريرا سنويا يتضمن ملاحظاته واستنتاجاته" يحيله إلى وزير العدل</w:t>
      </w:r>
      <w:r w:rsidRPr="002F2260">
        <w:rPr>
          <w:rStyle w:val="FootnoteReference"/>
          <w:rFonts w:asciiTheme="majorBidi" w:hAnsiTheme="majorBidi" w:cstheme="majorBidi"/>
          <w:spacing w:val="-4"/>
          <w:kern w:val="14"/>
          <w:sz w:val="20"/>
          <w:szCs w:val="20"/>
          <w:shd w:val="clear" w:color="auto" w:fill="FFFFFF"/>
          <w:rtl/>
        </w:rPr>
        <w:footnoteReference w:id="32"/>
      </w:r>
      <w:r w:rsidRPr="002F2260">
        <w:rPr>
          <w:rFonts w:asciiTheme="majorBidi" w:hAnsiTheme="majorBidi" w:cstheme="majorBidi"/>
          <w:spacing w:val="-4"/>
          <w:kern w:val="14"/>
          <w:szCs w:val="20"/>
          <w:shd w:val="clear" w:color="auto" w:fill="FFFFFF"/>
          <w:rtl/>
        </w:rPr>
        <w:t>.</w:t>
      </w:r>
    </w:p>
    <w:p w14:paraId="727F2947" w14:textId="77777777" w:rsidR="005051B7" w:rsidRPr="00F233A3" w:rsidRDefault="005051B7" w:rsidP="005051B7">
      <w:pPr>
        <w:bidi/>
        <w:spacing w:before="240" w:after="120"/>
        <w:jc w:val="both"/>
        <w:rPr>
          <w:rFonts w:asciiTheme="majorBidi" w:hAnsiTheme="majorBidi" w:cstheme="majorBidi"/>
          <w:b/>
          <w:bCs/>
          <w:sz w:val="24"/>
          <w:szCs w:val="24"/>
          <w:rtl/>
          <w:lang w:val="en-US" w:bidi="ar-TN"/>
        </w:rPr>
      </w:pPr>
      <w:r w:rsidRPr="00F233A3">
        <w:rPr>
          <w:rFonts w:asciiTheme="majorBidi" w:hAnsiTheme="majorBidi" w:cstheme="majorBidi" w:hint="cs"/>
          <w:sz w:val="24"/>
          <w:szCs w:val="24"/>
          <w:rtl/>
          <w:lang w:val="en-US"/>
        </w:rPr>
        <w:t xml:space="preserve">   </w:t>
      </w:r>
      <w:r w:rsidRPr="00F233A3">
        <w:rPr>
          <w:rFonts w:asciiTheme="majorBidi" w:hAnsiTheme="majorBidi" w:cstheme="majorBidi" w:hint="cs"/>
          <w:b/>
          <w:bCs/>
          <w:sz w:val="24"/>
          <w:szCs w:val="24"/>
          <w:rtl/>
          <w:lang w:val="en-US"/>
        </w:rPr>
        <w:t>2.</w:t>
      </w:r>
      <w:r w:rsidRPr="00F233A3">
        <w:rPr>
          <w:rFonts w:asciiTheme="majorBidi" w:hAnsiTheme="majorBidi" w:cstheme="majorBidi" w:hint="cs"/>
          <w:sz w:val="24"/>
          <w:szCs w:val="24"/>
          <w:rtl/>
          <w:lang w:val="en-US"/>
        </w:rPr>
        <w:t xml:space="preserve"> </w:t>
      </w:r>
      <w:r w:rsidRPr="00F233A3">
        <w:rPr>
          <w:rFonts w:asciiTheme="majorBidi" w:hAnsiTheme="majorBidi" w:cstheme="majorBidi" w:hint="cs"/>
          <w:b/>
          <w:bCs/>
          <w:sz w:val="24"/>
          <w:szCs w:val="24"/>
          <w:rtl/>
          <w:lang w:val="en-US" w:bidi="ar-TN"/>
        </w:rPr>
        <w:t xml:space="preserve">الرقابة غير القضائية </w:t>
      </w:r>
    </w:p>
    <w:p w14:paraId="135F8181" w14:textId="77777777" w:rsidR="005051B7" w:rsidRPr="00F233A3" w:rsidRDefault="005051B7" w:rsidP="005051B7">
      <w:pPr>
        <w:bidi/>
        <w:spacing w:before="240" w:after="120"/>
        <w:jc w:val="both"/>
        <w:rPr>
          <w:rFonts w:asciiTheme="majorBidi" w:hAnsiTheme="majorBidi" w:cstheme="majorBidi"/>
          <w:b/>
          <w:bCs/>
          <w:sz w:val="24"/>
          <w:szCs w:val="24"/>
          <w:rtl/>
          <w:lang w:val="en-US" w:bidi="ar-TN"/>
        </w:rPr>
      </w:pPr>
      <w:r w:rsidRPr="00F233A3">
        <w:rPr>
          <w:rFonts w:asciiTheme="majorBidi" w:hAnsiTheme="majorBidi" w:cstheme="majorBidi" w:hint="cs"/>
          <w:b/>
          <w:bCs/>
          <w:sz w:val="24"/>
          <w:szCs w:val="24"/>
          <w:rtl/>
          <w:lang w:val="en-US" w:bidi="ar-TN"/>
        </w:rPr>
        <w:t xml:space="preserve">     أ- الرقابة الإدارية</w:t>
      </w:r>
    </w:p>
    <w:p w14:paraId="51F7FD51"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b/>
          <w:bCs/>
          <w:spacing w:val="-4"/>
          <w:kern w:val="14"/>
          <w:szCs w:val="20"/>
          <w:rtl/>
          <w:lang w:bidi="ar-TN"/>
        </w:rPr>
        <w:t xml:space="preserve">  فيما يخص أماكن الاحتفاظ، </w:t>
      </w:r>
      <w:r w:rsidRPr="002F2260">
        <w:rPr>
          <w:rFonts w:asciiTheme="majorBidi" w:hAnsiTheme="majorBidi" w:cstheme="majorBidi" w:hint="cs"/>
          <w:spacing w:val="-4"/>
          <w:kern w:val="14"/>
          <w:szCs w:val="20"/>
          <w:rtl/>
          <w:lang w:bidi="ar-TN"/>
        </w:rPr>
        <w:t>تجدر الإشارة في هذا الإطار،</w:t>
      </w:r>
      <w:r w:rsidRPr="002F2260">
        <w:rPr>
          <w:rFonts w:asciiTheme="majorBidi" w:hAnsiTheme="majorBidi" w:cstheme="majorBidi" w:hint="cs"/>
          <w:b/>
          <w:bCs/>
          <w:spacing w:val="-4"/>
          <w:kern w:val="14"/>
          <w:szCs w:val="20"/>
          <w:rtl/>
          <w:lang w:bidi="ar-TN"/>
        </w:rPr>
        <w:t xml:space="preserve"> </w:t>
      </w:r>
      <w:r w:rsidRPr="002F2260">
        <w:rPr>
          <w:rFonts w:asciiTheme="majorBidi" w:hAnsiTheme="majorBidi" w:cstheme="majorBidi" w:hint="cs"/>
          <w:spacing w:val="-4"/>
          <w:kern w:val="14"/>
          <w:szCs w:val="20"/>
          <w:rtl/>
          <w:lang w:bidi="ar-TN"/>
        </w:rPr>
        <w:t xml:space="preserve">إلى أنه تم على مستوى وزارة الداخلية بتاريخ 17 </w:t>
      </w:r>
      <w:proofErr w:type="spellStart"/>
      <w:r w:rsidRPr="002F2260">
        <w:rPr>
          <w:rFonts w:asciiTheme="majorBidi" w:hAnsiTheme="majorBidi" w:cstheme="majorBidi" w:hint="cs"/>
          <w:spacing w:val="-4"/>
          <w:kern w:val="14"/>
          <w:szCs w:val="20"/>
          <w:rtl/>
          <w:lang w:bidi="ar-TN"/>
        </w:rPr>
        <w:t>أفريل</w:t>
      </w:r>
      <w:proofErr w:type="spellEnd"/>
      <w:r w:rsidRPr="002F2260">
        <w:rPr>
          <w:rFonts w:asciiTheme="majorBidi" w:hAnsiTheme="majorBidi" w:cstheme="majorBidi" w:hint="cs"/>
          <w:spacing w:val="-4"/>
          <w:kern w:val="14"/>
          <w:szCs w:val="20"/>
          <w:rtl/>
          <w:lang w:bidi="ar-TN"/>
        </w:rPr>
        <w:t xml:space="preserve"> 2023، إرساء سياسية وزارية جديدة في مجال التفقد والرقابة، وهي مقاربة حديثة ترتكز على مبادئ الاستقلالية والحياد والاختصاص والعمل الوقائي والنجاعة </w:t>
      </w:r>
      <w:r w:rsidRPr="002F2260">
        <w:rPr>
          <w:rFonts w:asciiTheme="majorBidi" w:hAnsiTheme="majorBidi" w:cstheme="majorBidi" w:hint="cs"/>
          <w:spacing w:val="-4"/>
          <w:kern w:val="14"/>
          <w:szCs w:val="20"/>
          <w:shd w:val="clear" w:color="auto" w:fill="FFFFFF"/>
          <w:rtl/>
        </w:rPr>
        <w:t>والشفافية</w:t>
      </w:r>
      <w:r w:rsidRPr="002F2260">
        <w:rPr>
          <w:rFonts w:asciiTheme="majorBidi" w:hAnsiTheme="majorBidi" w:cstheme="majorBidi" w:hint="cs"/>
          <w:spacing w:val="-4"/>
          <w:kern w:val="14"/>
          <w:szCs w:val="20"/>
          <w:rtl/>
          <w:lang w:bidi="ar-TN"/>
        </w:rPr>
        <w:t xml:space="preserve"> والكفاءة. </w:t>
      </w:r>
    </w:p>
    <w:p w14:paraId="31BDE2E5"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lang w:bidi="ar-TN"/>
        </w:rPr>
        <w:t xml:space="preserve">  كما ت</w:t>
      </w:r>
      <w:r w:rsidRPr="002F2260">
        <w:rPr>
          <w:rFonts w:asciiTheme="majorBidi" w:hAnsiTheme="majorBidi" w:cstheme="majorBidi"/>
          <w:spacing w:val="-4"/>
          <w:kern w:val="14"/>
          <w:szCs w:val="20"/>
          <w:rtl/>
          <w:lang w:bidi="ar-TN"/>
        </w:rPr>
        <w:t xml:space="preserve">مّ إعداد </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دليل التفقد والرقابة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في جميع القطاعات والمجالات</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لاسيما المرتبطة بمنظومة حقوق الإنسان والحريات العامة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مما يعزز جهود الوزارة في تكريس كافة الضمانات القانونية لحقوق الإنسان. </w:t>
      </w:r>
    </w:p>
    <w:p w14:paraId="5CB63631"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وفي نفس السياق، تبرمج وزارة الداخلية</w:t>
      </w:r>
      <w:r w:rsidRPr="002F2260">
        <w:rPr>
          <w:rFonts w:asciiTheme="majorBidi" w:hAnsiTheme="majorBidi" w:cstheme="majorBidi"/>
          <w:spacing w:val="-4"/>
          <w:kern w:val="14"/>
          <w:szCs w:val="20"/>
          <w:rtl/>
          <w:lang w:bidi="ar-TN"/>
        </w:rPr>
        <w:t xml:space="preserve"> تفقدات دورية على المستويين المركزي والجهوي توج</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ه إلى غرف الاحتفاظ والجانب العدلي للمراكز والفرق</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إضافة إلى فتح الأبحاث الإدارية في كل الشكايات والعرائض في مجال </w:t>
      </w:r>
      <w:r w:rsidRPr="002F2260">
        <w:rPr>
          <w:rFonts w:asciiTheme="majorBidi" w:hAnsiTheme="majorBidi" w:cstheme="majorBidi" w:hint="cs"/>
          <w:spacing w:val="-4"/>
          <w:kern w:val="14"/>
          <w:szCs w:val="20"/>
          <w:rtl/>
          <w:lang w:bidi="ar-TN"/>
        </w:rPr>
        <w:t>الاعتداءات</w:t>
      </w:r>
      <w:r w:rsidRPr="002F2260">
        <w:rPr>
          <w:rFonts w:asciiTheme="majorBidi" w:hAnsiTheme="majorBidi" w:cstheme="majorBidi"/>
          <w:spacing w:val="-4"/>
          <w:kern w:val="14"/>
          <w:szCs w:val="20"/>
          <w:rtl/>
          <w:lang w:bidi="ar-TN"/>
        </w:rPr>
        <w:t xml:space="preserve"> على حقوق الإنسان أو التقصير فيها واتخاذ الإجراءات الإدارية المستوجبة إزاء كل إخلال</w:t>
      </w:r>
      <w:r w:rsidRPr="002F2260">
        <w:rPr>
          <w:rFonts w:asciiTheme="majorBidi" w:hAnsiTheme="majorBidi" w:cstheme="majorBidi" w:hint="cs"/>
          <w:spacing w:val="-4"/>
          <w:kern w:val="14"/>
          <w:szCs w:val="20"/>
          <w:rtl/>
          <w:lang w:bidi="ar-TN"/>
        </w:rPr>
        <w:t>.</w:t>
      </w:r>
    </w:p>
    <w:p w14:paraId="5549EF2F"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zCs w:val="20"/>
          <w:lang w:bidi="ar-TN"/>
        </w:rPr>
      </w:pPr>
      <w:r w:rsidRPr="002F2260">
        <w:rPr>
          <w:rFonts w:asciiTheme="majorBidi" w:hAnsiTheme="majorBidi" w:cstheme="majorBidi" w:hint="cs"/>
          <w:spacing w:val="-4"/>
          <w:kern w:val="14"/>
          <w:szCs w:val="20"/>
          <w:rtl/>
          <w:lang w:bidi="ar-TN"/>
        </w:rPr>
        <w:t xml:space="preserve">  كما يتم اعتماد تعدّد مصادر العلم </w:t>
      </w:r>
      <w:r w:rsidRPr="002F2260">
        <w:rPr>
          <w:rFonts w:asciiTheme="majorBidi" w:hAnsiTheme="majorBidi" w:cstheme="majorBidi"/>
          <w:spacing w:val="-4"/>
          <w:kern w:val="14"/>
          <w:szCs w:val="20"/>
          <w:rtl/>
          <w:lang w:bidi="ar-TN"/>
        </w:rPr>
        <w:t>بوجود جريمة التعذيب</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سواء بالنسبة لقضايا الحق العام أو القضايا الإرهابية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بتعدد العناصر المتداخلة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وذلك خاصة </w:t>
      </w:r>
      <w:r w:rsidRPr="002F2260">
        <w:rPr>
          <w:rFonts w:asciiTheme="majorBidi" w:hAnsiTheme="majorBidi" w:cstheme="majorBidi"/>
          <w:szCs w:val="20"/>
          <w:rtl/>
          <w:lang w:bidi="ar-TN"/>
        </w:rPr>
        <w:t>من خلال:</w:t>
      </w:r>
    </w:p>
    <w:p w14:paraId="1069C1CF" w14:textId="77777777" w:rsidR="005051B7" w:rsidRPr="002F2260" w:rsidRDefault="005051B7" w:rsidP="00BF3BC2">
      <w:pPr>
        <w:pStyle w:val="Bullet1G"/>
        <w:bidi/>
        <w:rPr>
          <w:rtl/>
          <w:lang w:bidi="ar-TN"/>
        </w:rPr>
      </w:pPr>
      <w:r w:rsidRPr="002F2260">
        <w:rPr>
          <w:rFonts w:hint="cs"/>
          <w:rtl/>
          <w:lang w:val="en-US" w:bidi="ar-TN"/>
        </w:rPr>
        <w:t xml:space="preserve">   - </w:t>
      </w:r>
      <w:r w:rsidRPr="002F2260">
        <w:rPr>
          <w:rtl/>
          <w:lang w:val="en-US" w:bidi="ar-TN"/>
        </w:rPr>
        <w:t xml:space="preserve">التقارير المحررة من قبل ممثل النيابة العمومية بعد المعاينة المباشرة لآثار التعذيب على المتضرر سواء أثناء القيام بالزيارات التفقدية لأماكن </w:t>
      </w:r>
      <w:r w:rsidRPr="002F2260">
        <w:rPr>
          <w:rFonts w:hint="cs"/>
          <w:rtl/>
          <w:lang w:val="en-US" w:bidi="ar-TN"/>
        </w:rPr>
        <w:t>الاحتفاظ</w:t>
      </w:r>
      <w:r w:rsidRPr="002F2260">
        <w:rPr>
          <w:rtl/>
          <w:lang w:val="en-US" w:bidi="ar-TN"/>
        </w:rPr>
        <w:t xml:space="preserve"> أو عند حضور الجلسات الحكمية والتي يتمسك فيها المتهم بتعرضه للتعذيب </w:t>
      </w:r>
      <w:r w:rsidRPr="002F2260">
        <w:rPr>
          <w:rFonts w:hint="cs"/>
          <w:rtl/>
          <w:lang w:val="en-US" w:bidi="ar-TN"/>
        </w:rPr>
        <w:t>لانتزاع اعترافاته</w:t>
      </w:r>
      <w:r w:rsidRPr="002F2260">
        <w:rPr>
          <w:rtl/>
          <w:lang w:val="en-US" w:bidi="ar-TN"/>
        </w:rPr>
        <w:t>.</w:t>
      </w:r>
    </w:p>
    <w:p w14:paraId="443CCC9C" w14:textId="77777777" w:rsidR="005051B7" w:rsidRPr="002F2260" w:rsidRDefault="005051B7" w:rsidP="00BF3BC2">
      <w:pPr>
        <w:pStyle w:val="Bullet1G"/>
        <w:bidi/>
        <w:rPr>
          <w:lang w:val="en-US" w:bidi="ar-TN"/>
        </w:rPr>
      </w:pPr>
      <w:r w:rsidRPr="002F2260">
        <w:rPr>
          <w:rFonts w:hint="cs"/>
          <w:rtl/>
          <w:lang w:val="en-US" w:bidi="ar-TN"/>
        </w:rPr>
        <w:t xml:space="preserve">   - </w:t>
      </w:r>
      <w:r w:rsidRPr="002F2260">
        <w:rPr>
          <w:rtl/>
          <w:lang w:val="en-US" w:bidi="ar-TN"/>
        </w:rPr>
        <w:t xml:space="preserve">برقيات الإعلام بحصول واقعة تشكل جريمة التعذيب الواردة من الضابطة العدلية قبل تحرير محاضر البحث الأولية وهذه البرقيات يمكن </w:t>
      </w:r>
      <w:r w:rsidRPr="002F2260">
        <w:rPr>
          <w:rFonts w:hint="cs"/>
          <w:rtl/>
          <w:lang w:val="en-US" w:bidi="ar-TN"/>
        </w:rPr>
        <w:t>اعتمادها</w:t>
      </w:r>
      <w:r w:rsidRPr="002F2260">
        <w:rPr>
          <w:rtl/>
          <w:lang w:val="en-US" w:bidi="ar-TN"/>
        </w:rPr>
        <w:t xml:space="preserve"> لفتح بحث تحقيقي على ضوء ما ورد بها من معلومات رغم عدم </w:t>
      </w:r>
      <w:r w:rsidRPr="002F2260">
        <w:rPr>
          <w:rFonts w:hint="cs"/>
          <w:rtl/>
          <w:lang w:val="en-US" w:bidi="ar-TN"/>
        </w:rPr>
        <w:t>استيفاء</w:t>
      </w:r>
      <w:r w:rsidRPr="002F2260">
        <w:rPr>
          <w:rtl/>
          <w:lang w:val="en-US" w:bidi="ar-TN"/>
        </w:rPr>
        <w:t xml:space="preserve"> كامل الأبحاث وذلك متى قدر وكيل الجمهورية أو من يمثله ضرورة ذلك حسب سلطته التقديرية.</w:t>
      </w:r>
    </w:p>
    <w:p w14:paraId="6B824F2A" w14:textId="77777777" w:rsidR="005051B7" w:rsidRPr="002F2260" w:rsidRDefault="005051B7" w:rsidP="00BF3BC2">
      <w:pPr>
        <w:pStyle w:val="Bullet1G"/>
        <w:bidi/>
        <w:rPr>
          <w:lang w:val="en-US" w:bidi="ar-TN"/>
        </w:rPr>
      </w:pPr>
      <w:r w:rsidRPr="002F2260">
        <w:rPr>
          <w:rFonts w:hint="cs"/>
          <w:rtl/>
          <w:lang w:val="en-US" w:bidi="ar-TN"/>
        </w:rPr>
        <w:t xml:space="preserve">   - </w:t>
      </w:r>
      <w:r w:rsidRPr="002F2260">
        <w:rPr>
          <w:rtl/>
          <w:lang w:val="en-US" w:bidi="ar-TN"/>
        </w:rPr>
        <w:t>الشكايات المقدمة من طرف المتضرر أو من ينوبه حيث يقوم ممثل النيابة العمومية على أساسها بالإجراءات التي يراها مناسبة بعد التثبت من جدية الشكاية من عدمها وعرضه مباشرة على الفحص الطبي.</w:t>
      </w:r>
    </w:p>
    <w:p w14:paraId="0123FDF1" w14:textId="77777777" w:rsidR="005051B7" w:rsidRPr="002F2260" w:rsidRDefault="005051B7" w:rsidP="00BF3BC2">
      <w:pPr>
        <w:pStyle w:val="Bullet1G"/>
        <w:bidi/>
        <w:rPr>
          <w:rtl/>
          <w:lang w:val="en-US" w:bidi="ar-TN"/>
        </w:rPr>
      </w:pPr>
      <w:r w:rsidRPr="002F2260">
        <w:rPr>
          <w:rFonts w:hint="cs"/>
          <w:rtl/>
          <w:lang w:val="en-US" w:bidi="ar-TN"/>
        </w:rPr>
        <w:t xml:space="preserve">   - </w:t>
      </w:r>
      <w:r w:rsidRPr="002F2260">
        <w:rPr>
          <w:rtl/>
          <w:lang w:val="en-US" w:bidi="ar-TN"/>
        </w:rPr>
        <w:t>الإعلامات الصادرة عن الهيئات المتخصصة في هذا المجال على غرار الهيئة الوطنية لمناهضة التعذيب وكذلك الإعلامات الصادرة عن إدارات مختصة على غرار المستشفيات التي تعتبر مصدرا هاما للإعلام عن رصد حالات التعذيب ومعاينة الآثار البدنية.</w:t>
      </w:r>
    </w:p>
    <w:p w14:paraId="5CD1A771"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zCs w:val="20"/>
          <w:rtl/>
          <w:lang w:bidi="ar-TN"/>
        </w:rPr>
      </w:pPr>
      <w:r w:rsidRPr="002F2260">
        <w:rPr>
          <w:rFonts w:asciiTheme="majorBidi" w:hAnsiTheme="majorBidi" w:cstheme="majorBidi" w:hint="cs"/>
          <w:spacing w:val="-4"/>
          <w:kern w:val="14"/>
          <w:szCs w:val="20"/>
          <w:rtl/>
          <w:lang w:bidi="ar-TN"/>
        </w:rPr>
        <w:t xml:space="preserve">  ومن جهة أخر ى، تم بمقتضى الأمر عدد 737 لسنة 2017 المؤرخ في 9 جوان 2017 تنقيح الأمر عدد 543 لسنة 1991 المؤرخ في غرة </w:t>
      </w:r>
      <w:proofErr w:type="spellStart"/>
      <w:r w:rsidRPr="002F2260">
        <w:rPr>
          <w:rFonts w:asciiTheme="majorBidi" w:hAnsiTheme="majorBidi" w:cstheme="majorBidi" w:hint="cs"/>
          <w:spacing w:val="-4"/>
          <w:kern w:val="14"/>
          <w:szCs w:val="20"/>
          <w:rtl/>
          <w:lang w:bidi="ar-TN"/>
        </w:rPr>
        <w:t>أفريل</w:t>
      </w:r>
      <w:proofErr w:type="spellEnd"/>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hint="cs"/>
          <w:szCs w:val="20"/>
          <w:rtl/>
          <w:lang w:bidi="ar-TN"/>
        </w:rPr>
        <w:t xml:space="preserve">1991 المتعلق بالتنظيم الهيكلي لوزارة الداخلية، وذلك في اتجاه: </w:t>
      </w:r>
    </w:p>
    <w:p w14:paraId="72119049" w14:textId="77777777" w:rsidR="005051B7" w:rsidRPr="002F2260" w:rsidRDefault="005051B7" w:rsidP="00BF3BC2">
      <w:pPr>
        <w:pStyle w:val="Bullet1G"/>
        <w:bidi/>
        <w:rPr>
          <w:b/>
          <w:bCs/>
        </w:rPr>
      </w:pPr>
      <w:r w:rsidRPr="002F2260">
        <w:rPr>
          <w:rFonts w:hint="cs"/>
          <w:rtl/>
          <w:lang w:bidi="ar-TN"/>
        </w:rPr>
        <w:t xml:space="preserve">   - تعزيز صلاحيات التفقدية المركزية لوزارة الداخلية، والتي كلّفت بمقتضى هذا التنقيح بالخصوص "بمباشرة التحريات والأبحاث في مضمون الشكاوى والعرائض والإعلامات الواردة على الوزارة والمتعلقة بشبهات فساد أو استغلال نفوذ أو تجاوزات جسيمة منسوبة لأعوان أو هياكل الوزارة" و "رفع تقارير في نتائج أعمال المراقبة والتفقد والأبحاث إلى الوزير تتضمن مقترحاتها بشأنها وعند الاقتضاء طلب إثارة </w:t>
      </w:r>
      <w:proofErr w:type="spellStart"/>
      <w:r w:rsidRPr="002F2260">
        <w:rPr>
          <w:rFonts w:hint="cs"/>
          <w:rtl/>
          <w:lang w:bidi="ar-TN"/>
        </w:rPr>
        <w:t>التتبعات</w:t>
      </w:r>
      <w:proofErr w:type="spellEnd"/>
      <w:r w:rsidRPr="002F2260">
        <w:rPr>
          <w:rFonts w:hint="cs"/>
          <w:rtl/>
          <w:lang w:bidi="ar-TN"/>
        </w:rPr>
        <w:t xml:space="preserve"> الإدارية والقضائية وفقا للتشريع النافذ وتتولى متابعة تنفيذ التوصيات الواردة بها بالتنسيق مع الهياكل المعنية بالوزارة".</w:t>
      </w:r>
    </w:p>
    <w:p w14:paraId="26D93DF4" w14:textId="77777777" w:rsidR="005051B7" w:rsidRPr="002F2260" w:rsidRDefault="005051B7" w:rsidP="00BF3BC2">
      <w:pPr>
        <w:pStyle w:val="Bullet1G"/>
        <w:bidi/>
        <w:rPr>
          <w:rtl/>
          <w:lang w:bidi="ar-TN"/>
        </w:rPr>
      </w:pPr>
      <w:r w:rsidRPr="002F2260">
        <w:rPr>
          <w:rFonts w:hint="cs"/>
          <w:rtl/>
          <w:lang w:bidi="ar-TN"/>
        </w:rPr>
        <w:t xml:space="preserve">   - إحداث "الإدارة العامة لحقوق الإنسان'، والتي كلّفت بمقتضى هذا التنقيح بالخصوص "بالإنصات لمشاغل المواطنين في مجال حقوق الإنسان والحريات العامة والرد على استفساراتهم وارشادهم وتقبل ومعالجة العرائض والشكاوى ذات العلاقة بالمجال المذكور بالتنسيق مع مختلف الهياكل المعنية بالوزارة".  </w:t>
      </w:r>
    </w:p>
    <w:p w14:paraId="772A6FD0"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وفي نفس السياق تتولى </w:t>
      </w:r>
      <w:proofErr w:type="spellStart"/>
      <w:r w:rsidRPr="002F2260">
        <w:rPr>
          <w:rFonts w:asciiTheme="majorBidi" w:hAnsiTheme="majorBidi" w:cstheme="majorBidi" w:hint="cs"/>
          <w:spacing w:val="-4"/>
          <w:kern w:val="14"/>
          <w:szCs w:val="20"/>
          <w:rtl/>
          <w:lang w:bidi="ar-TN"/>
        </w:rPr>
        <w:t>التفقديات</w:t>
      </w:r>
      <w:proofErr w:type="spellEnd"/>
      <w:r w:rsidRPr="002F2260">
        <w:rPr>
          <w:rFonts w:asciiTheme="majorBidi" w:hAnsiTheme="majorBidi" w:cstheme="majorBidi" w:hint="cs"/>
          <w:spacing w:val="-4"/>
          <w:kern w:val="14"/>
          <w:szCs w:val="20"/>
          <w:rtl/>
          <w:lang w:bidi="ar-TN"/>
        </w:rPr>
        <w:t xml:space="preserve"> العامة للأمن والحرس الوطني، </w:t>
      </w:r>
      <w:r w:rsidRPr="002F2260">
        <w:rPr>
          <w:rFonts w:asciiTheme="majorBidi" w:hAnsiTheme="majorBidi" w:cstheme="majorBidi"/>
          <w:spacing w:val="-4"/>
          <w:kern w:val="14"/>
          <w:szCs w:val="20"/>
          <w:rtl/>
          <w:lang w:bidi="ar-TN"/>
        </w:rPr>
        <w:t xml:space="preserve">التعهد بالبحث إداريا والقيام بالتحقيقات اللازمة إزاء كل المخالفات التي تصدر عن بعض الإطارات والأعوان أثناء مباشرتهم </w:t>
      </w:r>
      <w:r w:rsidRPr="002F2260">
        <w:rPr>
          <w:rFonts w:asciiTheme="majorBidi" w:hAnsiTheme="majorBidi" w:cstheme="majorBidi" w:hint="cs"/>
          <w:spacing w:val="-4"/>
          <w:kern w:val="14"/>
          <w:szCs w:val="20"/>
          <w:rtl/>
          <w:lang w:bidi="ar-TN"/>
        </w:rPr>
        <w:t>لمهامهم، وتتولى مراقبة</w:t>
      </w:r>
      <w:r w:rsidRPr="002F2260">
        <w:rPr>
          <w:rFonts w:asciiTheme="majorBidi" w:hAnsiTheme="majorBidi" w:cstheme="majorBidi"/>
          <w:spacing w:val="-4"/>
          <w:kern w:val="14"/>
          <w:szCs w:val="20"/>
          <w:rtl/>
          <w:lang w:bidi="ar-TN"/>
        </w:rPr>
        <w:t xml:space="preserve"> الأبحاث العدلية للوقوف على مدى سلامة الإجراءات والتزام الشفافية والحياد</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إضافة إلى مراقبة مدى الالتزام بالنصوص التشريعية والترتيبية. </w:t>
      </w:r>
    </w:p>
    <w:p w14:paraId="321064EA"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color w:val="0070C0"/>
          <w:spacing w:val="-4"/>
          <w:kern w:val="14"/>
          <w:szCs w:val="20"/>
          <w:rtl/>
          <w:lang w:bidi="ar-TN"/>
        </w:rPr>
        <w:t xml:space="preserve">  </w:t>
      </w:r>
      <w:r w:rsidRPr="002F2260">
        <w:rPr>
          <w:rFonts w:asciiTheme="majorBidi" w:hAnsiTheme="majorBidi" w:cstheme="majorBidi" w:hint="cs"/>
          <w:spacing w:val="-4"/>
          <w:kern w:val="14"/>
          <w:szCs w:val="20"/>
          <w:rtl/>
          <w:lang w:bidi="ar-TN"/>
        </w:rPr>
        <w:t>كما</w:t>
      </w:r>
      <w:r w:rsidRPr="002F2260">
        <w:rPr>
          <w:rFonts w:asciiTheme="majorBidi" w:hAnsiTheme="majorBidi" w:cstheme="majorBidi"/>
          <w:spacing w:val="-4"/>
          <w:kern w:val="14"/>
          <w:szCs w:val="20"/>
          <w:rtl/>
          <w:lang w:bidi="ar-TN"/>
        </w:rPr>
        <w:t xml:space="preserve"> تتولى </w:t>
      </w:r>
      <w:proofErr w:type="spellStart"/>
      <w:r w:rsidRPr="002F2260">
        <w:rPr>
          <w:rFonts w:asciiTheme="majorBidi" w:hAnsiTheme="majorBidi" w:cstheme="majorBidi"/>
          <w:spacing w:val="-4"/>
          <w:kern w:val="14"/>
          <w:szCs w:val="20"/>
          <w:rtl/>
          <w:lang w:bidi="ar-TN"/>
        </w:rPr>
        <w:t>التفقديات</w:t>
      </w:r>
      <w:proofErr w:type="spellEnd"/>
      <w:r w:rsidRPr="002F2260">
        <w:rPr>
          <w:rFonts w:asciiTheme="majorBidi" w:hAnsiTheme="majorBidi" w:cstheme="majorBidi"/>
          <w:spacing w:val="-4"/>
          <w:kern w:val="14"/>
          <w:szCs w:val="20"/>
          <w:rtl/>
          <w:lang w:bidi="ar-TN"/>
        </w:rPr>
        <w:t xml:space="preserve"> القطاعية للأمن والحرس الوطنيين</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في نطاق تحسين ظروف </w:t>
      </w:r>
      <w:r w:rsidRPr="002F2260">
        <w:rPr>
          <w:rFonts w:asciiTheme="majorBidi" w:hAnsiTheme="majorBidi" w:cstheme="majorBidi" w:hint="cs"/>
          <w:spacing w:val="-4"/>
          <w:kern w:val="14"/>
          <w:szCs w:val="20"/>
          <w:rtl/>
          <w:lang w:bidi="ar-TN"/>
        </w:rPr>
        <w:t>الاحتفاظ، إجراء</w:t>
      </w:r>
      <w:r w:rsidRPr="002F2260">
        <w:rPr>
          <w:rFonts w:asciiTheme="majorBidi" w:hAnsiTheme="majorBidi" w:cstheme="majorBidi"/>
          <w:spacing w:val="-4"/>
          <w:kern w:val="14"/>
          <w:szCs w:val="20"/>
          <w:rtl/>
          <w:lang w:bidi="ar-TN"/>
        </w:rPr>
        <w:t xml:space="preserve"> </w:t>
      </w:r>
      <w:proofErr w:type="spellStart"/>
      <w:r w:rsidRPr="002F2260">
        <w:rPr>
          <w:rFonts w:asciiTheme="majorBidi" w:hAnsiTheme="majorBidi" w:cstheme="majorBidi"/>
          <w:spacing w:val="-4"/>
          <w:kern w:val="14"/>
          <w:szCs w:val="20"/>
          <w:rtl/>
          <w:lang w:bidi="ar-TN"/>
        </w:rPr>
        <w:t>رقابا</w:t>
      </w:r>
      <w:r w:rsidRPr="002F2260">
        <w:rPr>
          <w:rFonts w:asciiTheme="majorBidi" w:hAnsiTheme="majorBidi" w:cstheme="majorBidi" w:hint="cs"/>
          <w:spacing w:val="-4"/>
          <w:kern w:val="14"/>
          <w:szCs w:val="20"/>
          <w:rtl/>
          <w:lang w:bidi="ar-TN"/>
        </w:rPr>
        <w:t>ت</w:t>
      </w:r>
      <w:proofErr w:type="spellEnd"/>
      <w:r w:rsidRPr="002F2260">
        <w:rPr>
          <w:rFonts w:asciiTheme="majorBidi" w:hAnsiTheme="majorBidi" w:cstheme="majorBidi" w:hint="cs"/>
          <w:spacing w:val="-4"/>
          <w:kern w:val="14"/>
          <w:szCs w:val="20"/>
          <w:rtl/>
          <w:lang w:bidi="ar-TN"/>
        </w:rPr>
        <w:t xml:space="preserve"> </w:t>
      </w:r>
      <w:proofErr w:type="spellStart"/>
      <w:r w:rsidRPr="002F2260">
        <w:rPr>
          <w:rFonts w:asciiTheme="majorBidi" w:hAnsiTheme="majorBidi" w:cstheme="majorBidi"/>
          <w:spacing w:val="-4"/>
          <w:kern w:val="14"/>
          <w:szCs w:val="20"/>
          <w:rtl/>
          <w:lang w:bidi="ar-TN"/>
        </w:rPr>
        <w:t>فجئية</w:t>
      </w:r>
      <w:proofErr w:type="spellEnd"/>
      <w:r w:rsidRPr="002F2260">
        <w:rPr>
          <w:rFonts w:asciiTheme="majorBidi" w:hAnsiTheme="majorBidi" w:cstheme="majorBidi"/>
          <w:spacing w:val="-4"/>
          <w:kern w:val="14"/>
          <w:szCs w:val="20"/>
          <w:rtl/>
          <w:lang w:bidi="ar-TN"/>
        </w:rPr>
        <w:t xml:space="preserve"> وعلنية لأماكن الاحتفاظ وفتح أبحاث إدارية عند الاقتضاء في حال مخالفة القانون والتراتيب الإدارية الجاري بها العمل</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مع مراقبة أداء الأعوان المكلفين بالاحتفاظ وتقييم مدى مطابقته للأحكام القانونية والترتيبية النافذة.</w:t>
      </w:r>
    </w:p>
    <w:p w14:paraId="39FC43A5"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ويتولى أيضا "فضاء المواطن لاستقبال وتوجيه العموم" وخلية الحوكمة الرشيدة، بالديوان </w:t>
      </w:r>
      <w:r w:rsidRPr="002F2260">
        <w:rPr>
          <w:rFonts w:asciiTheme="majorBidi" w:hAnsiTheme="majorBidi" w:cstheme="majorBidi"/>
          <w:spacing w:val="-4"/>
          <w:kern w:val="14"/>
          <w:szCs w:val="20"/>
          <w:rtl/>
          <w:lang w:bidi="ar-TN"/>
        </w:rPr>
        <w:t>التعهد بجميع الشكايات والعرائض المتعلقة بشبهات انتهاكات حقوق الإنسان المنسوبة لأعوان قوات الأمن الداخلي</w:t>
      </w:r>
      <w:r w:rsidRPr="002F2260">
        <w:rPr>
          <w:rFonts w:asciiTheme="majorBidi" w:hAnsiTheme="majorBidi" w:cstheme="majorBidi" w:hint="cs"/>
          <w:spacing w:val="-4"/>
          <w:kern w:val="14"/>
          <w:szCs w:val="20"/>
          <w:rtl/>
          <w:lang w:bidi="ar-TN"/>
        </w:rPr>
        <w:t>.</w:t>
      </w:r>
    </w:p>
    <w:p w14:paraId="1DBBD43B"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b/>
          <w:bCs/>
          <w:spacing w:val="-4"/>
          <w:kern w:val="14"/>
          <w:szCs w:val="20"/>
          <w:rtl/>
          <w:lang w:bidi="ar-TN"/>
        </w:rPr>
        <w:t xml:space="preserve">  وأما فيما يخص الوحدات السجنية</w:t>
      </w:r>
      <w:r w:rsidRPr="002F2260">
        <w:rPr>
          <w:rFonts w:asciiTheme="majorBidi" w:hAnsiTheme="majorBidi" w:cstheme="majorBidi" w:hint="cs"/>
          <w:spacing w:val="-4"/>
          <w:kern w:val="14"/>
          <w:szCs w:val="20"/>
          <w:rtl/>
          <w:lang w:bidi="ar-TN"/>
        </w:rPr>
        <w:t xml:space="preserve">، فتتولى التفقدية العامة للسجون والإصلاح تحت إشراف رئيس الهيئة " تفقد ومراقبة مختلف الوحدات السجنية والإصلاحية والمصالح والهيئات والمؤسسات العمومية التي ترجع بالنظر إلى الهيئة لغاية مراقبة تطبيق القوانين والتراتيب الجاري بها العمل والالتزام بمبادئ احترام حقوق الإنسان والعمل على تعزيز نظم العمل والأداء المهني. وتتولى التفقدية لهذا الغرض إنجاز التحريات والأبحاث اللازمة في مختلف </w:t>
      </w:r>
      <w:proofErr w:type="spellStart"/>
      <w:r w:rsidRPr="002F2260">
        <w:rPr>
          <w:rFonts w:asciiTheme="majorBidi" w:hAnsiTheme="majorBidi" w:cstheme="majorBidi" w:hint="cs"/>
          <w:spacing w:val="-4"/>
          <w:kern w:val="14"/>
          <w:szCs w:val="20"/>
          <w:rtl/>
          <w:lang w:bidi="ar-TN"/>
        </w:rPr>
        <w:t>الإخلالات</w:t>
      </w:r>
      <w:proofErr w:type="spellEnd"/>
      <w:r w:rsidRPr="002F2260">
        <w:rPr>
          <w:rFonts w:asciiTheme="majorBidi" w:hAnsiTheme="majorBidi" w:cstheme="majorBidi" w:hint="cs"/>
          <w:spacing w:val="-4"/>
          <w:kern w:val="14"/>
          <w:szCs w:val="20"/>
          <w:rtl/>
          <w:lang w:bidi="ar-TN"/>
        </w:rPr>
        <w:t xml:space="preserve"> بمقتضى أذون بمهمة صادرة عن رئيس الهيئة وفي إطار التعهد التلقائي. ولها أن تنجز تقارير ترفع إلى أنظار رئيس الهيئة لتحديد المسؤوليات واقتراح العقوبات وإجراء التعديلات الإدارية الضرورية عند الاقتضاء</w:t>
      </w:r>
      <w:r w:rsidRPr="002F2260">
        <w:rPr>
          <w:rStyle w:val="FootnoteReference"/>
          <w:spacing w:val="-4"/>
          <w:sz w:val="20"/>
          <w:szCs w:val="20"/>
          <w:rtl/>
          <w:lang w:val="en-US" w:bidi="ar-TN"/>
        </w:rPr>
        <w:footnoteReference w:id="33"/>
      </w:r>
      <w:r w:rsidRPr="002F2260">
        <w:rPr>
          <w:rFonts w:asciiTheme="majorBidi" w:hAnsiTheme="majorBidi" w:cstheme="majorBidi" w:hint="cs"/>
          <w:spacing w:val="-4"/>
          <w:kern w:val="14"/>
          <w:szCs w:val="20"/>
          <w:rtl/>
          <w:lang w:bidi="ar-TN"/>
        </w:rPr>
        <w:t xml:space="preserve">". </w:t>
      </w:r>
    </w:p>
    <w:p w14:paraId="49C99341" w14:textId="77777777" w:rsidR="005051B7" w:rsidRPr="008B202C" w:rsidRDefault="005051B7" w:rsidP="005051B7">
      <w:pPr>
        <w:bidi/>
        <w:spacing w:before="240" w:after="120"/>
        <w:jc w:val="both"/>
        <w:rPr>
          <w:rFonts w:asciiTheme="majorBidi" w:hAnsiTheme="majorBidi" w:cstheme="majorBidi"/>
          <w:b/>
          <w:bCs/>
          <w:sz w:val="24"/>
          <w:szCs w:val="24"/>
          <w:rtl/>
          <w:lang w:val="en-US" w:bidi="ar-TN"/>
        </w:rPr>
      </w:pPr>
      <w:r w:rsidRPr="008B202C">
        <w:rPr>
          <w:rFonts w:asciiTheme="majorBidi" w:hAnsiTheme="majorBidi" w:cstheme="majorBidi" w:hint="cs"/>
          <w:b/>
          <w:bCs/>
          <w:sz w:val="24"/>
          <w:szCs w:val="24"/>
          <w:rtl/>
          <w:lang w:val="en-US" w:bidi="ar-TN"/>
        </w:rPr>
        <w:t xml:space="preserve">   ب- رقابة الآليات والمنظمات الوطنية والدولية</w:t>
      </w:r>
    </w:p>
    <w:p w14:paraId="55230AD1"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b/>
          <w:bCs/>
          <w:spacing w:val="-4"/>
          <w:kern w:val="14"/>
          <w:szCs w:val="20"/>
          <w:rtl/>
          <w:lang w:bidi="ar-TN"/>
        </w:rPr>
        <w:t xml:space="preserve">  فيما يخص</w:t>
      </w:r>
      <w:r w:rsidRPr="002F2260">
        <w:rPr>
          <w:rFonts w:asciiTheme="majorBidi" w:hAnsiTheme="majorBidi" w:cstheme="majorBidi"/>
          <w:b/>
          <w:bCs/>
          <w:spacing w:val="-4"/>
          <w:kern w:val="14"/>
          <w:szCs w:val="20"/>
          <w:rtl/>
          <w:lang w:bidi="ar-TN"/>
        </w:rPr>
        <w:t xml:space="preserve"> أماكن </w:t>
      </w:r>
      <w:r w:rsidRPr="002F2260">
        <w:rPr>
          <w:rFonts w:asciiTheme="majorBidi" w:hAnsiTheme="majorBidi" w:cstheme="majorBidi" w:hint="cs"/>
          <w:b/>
          <w:bCs/>
          <w:spacing w:val="-4"/>
          <w:kern w:val="14"/>
          <w:szCs w:val="20"/>
          <w:rtl/>
          <w:lang w:bidi="ar-TN"/>
        </w:rPr>
        <w:t xml:space="preserve">الاحتفاظ، </w:t>
      </w:r>
      <w:r w:rsidRPr="002F2260">
        <w:rPr>
          <w:rFonts w:asciiTheme="majorBidi" w:hAnsiTheme="majorBidi" w:cstheme="majorBidi" w:hint="cs"/>
          <w:spacing w:val="-4"/>
          <w:kern w:val="14"/>
          <w:szCs w:val="20"/>
          <w:rtl/>
          <w:lang w:bidi="ar-TN"/>
        </w:rPr>
        <w:t>فهي تخضع</w:t>
      </w:r>
      <w:r w:rsidRPr="002F2260">
        <w:rPr>
          <w:rFonts w:asciiTheme="majorBidi" w:hAnsiTheme="majorBidi" w:cstheme="majorBidi"/>
          <w:spacing w:val="-4"/>
          <w:kern w:val="14"/>
          <w:szCs w:val="20"/>
          <w:rtl/>
          <w:lang w:bidi="ar-TN"/>
        </w:rPr>
        <w:t xml:space="preserve"> لرقابة خارجية من قبل الآليات والمنظمات الوطنية على غرار الهيئة الوطنية للوقاية من التعذيب والهيئة العليا لحقوق الإنسان والحريات الأساسيــة والرابطة التونسيــة للدفاع عن حقـوق الإنسان</w:t>
      </w:r>
      <w:r w:rsidRPr="002F2260">
        <w:rPr>
          <w:rFonts w:asciiTheme="majorBidi" w:hAnsiTheme="majorBidi" w:cstheme="majorBidi" w:hint="cs"/>
          <w:spacing w:val="-4"/>
          <w:kern w:val="14"/>
          <w:szCs w:val="20"/>
          <w:rtl/>
          <w:lang w:bidi="ar-TN"/>
        </w:rPr>
        <w:t xml:space="preserve">. </w:t>
      </w:r>
    </w:p>
    <w:p w14:paraId="3C62C479"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في هذا الإطار، أجرت الهيئة الوطنية للوقاية من التعذيب في الفترة المتراوحة بين سنوات 2018 و2023 حوالي 52 زيارة لمركز احتفاظ، علما وأن المصالح المعنية بوزارة الداخلية تتولى طبقا للقانون تيسير مهام الهيئة خلال زياراتها لهذه المراكز.</w:t>
      </w:r>
    </w:p>
    <w:p w14:paraId="341839EA"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كما</w:t>
      </w:r>
      <w:r w:rsidRPr="002F2260">
        <w:rPr>
          <w:rFonts w:asciiTheme="majorBidi" w:hAnsiTheme="majorBidi" w:cstheme="majorBidi"/>
          <w:spacing w:val="-4"/>
          <w:kern w:val="14"/>
          <w:szCs w:val="20"/>
          <w:rtl/>
          <w:lang w:bidi="ar-TN"/>
        </w:rPr>
        <w:t xml:space="preserve"> تمّ بتاريخ 5 سبتمبر 2018 إبرام مذكرة تفاهم بين </w:t>
      </w:r>
      <w:r w:rsidRPr="002F2260">
        <w:rPr>
          <w:rFonts w:asciiTheme="majorBidi" w:hAnsiTheme="majorBidi" w:cstheme="majorBidi" w:hint="cs"/>
          <w:spacing w:val="-4"/>
          <w:kern w:val="14"/>
          <w:szCs w:val="20"/>
          <w:rtl/>
          <w:lang w:bidi="ar-TN"/>
        </w:rPr>
        <w:t>وزارة الداخلية</w:t>
      </w:r>
      <w:r w:rsidRPr="002F2260">
        <w:rPr>
          <w:rFonts w:asciiTheme="majorBidi" w:hAnsiTheme="majorBidi" w:cstheme="majorBidi"/>
          <w:spacing w:val="-4"/>
          <w:kern w:val="14"/>
          <w:szCs w:val="20"/>
          <w:rtl/>
          <w:lang w:bidi="ar-TN"/>
        </w:rPr>
        <w:t xml:space="preserve"> والرابطة التونسية للدفاع عن حقوق الإنسان حول زيارة مراكز الاحتفاظ</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بما يمكّن من تدعيم آليات التعاون والشراكة معها في مجال التكوين والتدريب والتأهيل في مجال تكريس منظومة حقوق الإنسان ودعم قدرات أعوان قوات الأمن الداخلي المشرفين على مراكز الاحتفاظ، كما تمكّن هذه المذكرة من تسهيل الزيارات المنتظمة </w:t>
      </w:r>
      <w:proofErr w:type="spellStart"/>
      <w:r w:rsidRPr="002F2260">
        <w:rPr>
          <w:rFonts w:asciiTheme="majorBidi" w:hAnsiTheme="majorBidi" w:cstheme="majorBidi"/>
          <w:spacing w:val="-4"/>
          <w:kern w:val="14"/>
          <w:szCs w:val="20"/>
          <w:rtl/>
          <w:lang w:bidi="ar-TN"/>
        </w:rPr>
        <w:t>والفجئية</w:t>
      </w:r>
      <w:proofErr w:type="spellEnd"/>
      <w:r w:rsidRPr="002F2260">
        <w:rPr>
          <w:rFonts w:asciiTheme="majorBidi" w:hAnsiTheme="majorBidi" w:cstheme="majorBidi"/>
          <w:spacing w:val="-4"/>
          <w:kern w:val="14"/>
          <w:szCs w:val="20"/>
          <w:rtl/>
          <w:lang w:bidi="ar-TN"/>
        </w:rPr>
        <w:t xml:space="preserve"> التي تجريها الرابطة للمراكز المذكورة، بما في ذلك الاطلاع على سجّل الاحتفاظ وزيارة المرافق التابعة لمركز الاحتفاظ وإجراء مقابلات فردية مع المحتفظ بهم للاستفسار حول ظروف الاحتفاظ ومدى تمتعهم بالحقوق المخولة لهم.</w:t>
      </w:r>
    </w:p>
    <w:p w14:paraId="20728553"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من جهة أخرى، تُفتح</w:t>
      </w:r>
      <w:r w:rsidRPr="002F2260">
        <w:rPr>
          <w:rFonts w:asciiTheme="majorBidi" w:hAnsiTheme="majorBidi" w:cstheme="majorBidi"/>
          <w:spacing w:val="-4"/>
          <w:kern w:val="14"/>
          <w:szCs w:val="20"/>
          <w:rtl/>
          <w:lang w:bidi="ar-TN"/>
        </w:rPr>
        <w:t xml:space="preserve"> أماكن الاحتفاظ لمراقبي المنظمات والهيئات الدولية الناشطة في المجال، وتحرص </w:t>
      </w:r>
      <w:r w:rsidRPr="002F2260">
        <w:rPr>
          <w:rFonts w:asciiTheme="majorBidi" w:hAnsiTheme="majorBidi" w:cstheme="majorBidi" w:hint="cs"/>
          <w:spacing w:val="-4"/>
          <w:kern w:val="14"/>
          <w:szCs w:val="20"/>
          <w:rtl/>
          <w:lang w:bidi="ar-TN"/>
        </w:rPr>
        <w:t>وزارة الداخلية</w:t>
      </w:r>
      <w:r w:rsidRPr="002F2260">
        <w:rPr>
          <w:rFonts w:asciiTheme="majorBidi" w:hAnsiTheme="majorBidi" w:cstheme="majorBidi"/>
          <w:spacing w:val="-4"/>
          <w:kern w:val="14"/>
          <w:szCs w:val="20"/>
          <w:rtl/>
          <w:lang w:bidi="ar-TN"/>
        </w:rPr>
        <w:t xml:space="preserve"> في هذا الخصوص على التعاون معهم وتيسير عملهم عند القيام بالزيارات </w:t>
      </w:r>
      <w:proofErr w:type="spellStart"/>
      <w:r w:rsidRPr="002F2260">
        <w:rPr>
          <w:rFonts w:asciiTheme="majorBidi" w:hAnsiTheme="majorBidi" w:cstheme="majorBidi"/>
          <w:spacing w:val="-4"/>
          <w:kern w:val="14"/>
          <w:szCs w:val="20"/>
          <w:rtl/>
          <w:lang w:bidi="ar-TN"/>
        </w:rPr>
        <w:t>الفجئية</w:t>
      </w:r>
      <w:proofErr w:type="spellEnd"/>
      <w:r w:rsidRPr="002F2260">
        <w:rPr>
          <w:rFonts w:asciiTheme="majorBidi" w:hAnsiTheme="majorBidi" w:cstheme="majorBidi"/>
          <w:spacing w:val="-4"/>
          <w:kern w:val="14"/>
          <w:szCs w:val="20"/>
          <w:rtl/>
          <w:lang w:bidi="ar-TN"/>
        </w:rPr>
        <w:t xml:space="preserve"> أو المعلنة، على غرار اللجنة الدولية للصليب الأحمر (مكتب تونس)</w:t>
      </w:r>
      <w:r w:rsidRPr="002F2260">
        <w:rPr>
          <w:rFonts w:asciiTheme="majorBidi" w:hAnsiTheme="majorBidi" w:cstheme="majorBidi" w:hint="cs"/>
          <w:spacing w:val="-4"/>
          <w:kern w:val="14"/>
          <w:szCs w:val="20"/>
          <w:rtl/>
          <w:lang w:bidi="ar-TN"/>
        </w:rPr>
        <w:t xml:space="preserve"> والمفوضية السامية</w:t>
      </w:r>
      <w:r w:rsidRPr="002F2260">
        <w:rPr>
          <w:rFonts w:asciiTheme="majorBidi" w:hAnsiTheme="majorBidi" w:cstheme="majorBidi"/>
          <w:spacing w:val="-4"/>
          <w:kern w:val="14"/>
          <w:szCs w:val="20"/>
          <w:rtl/>
          <w:lang w:bidi="ar-TN"/>
        </w:rPr>
        <w:t xml:space="preserve"> لحقوق الإنسان</w:t>
      </w:r>
      <w:r w:rsidRPr="002F2260">
        <w:rPr>
          <w:rFonts w:asciiTheme="majorBidi" w:hAnsiTheme="majorBidi" w:cstheme="majorBidi" w:hint="cs"/>
          <w:spacing w:val="-4"/>
          <w:kern w:val="14"/>
          <w:szCs w:val="20"/>
          <w:rtl/>
          <w:lang w:bidi="ar-TN"/>
        </w:rPr>
        <w:t xml:space="preserve"> واللجنة الفرعية لمناهضة التعذيب والتي أجرت زيارة إلى تونس في الفترة الممتدة من 27 مارس إلى 02 </w:t>
      </w:r>
      <w:proofErr w:type="spellStart"/>
      <w:r w:rsidRPr="002F2260">
        <w:rPr>
          <w:rFonts w:asciiTheme="majorBidi" w:hAnsiTheme="majorBidi" w:cstheme="majorBidi" w:hint="cs"/>
          <w:spacing w:val="-4"/>
          <w:kern w:val="14"/>
          <w:szCs w:val="20"/>
          <w:rtl/>
          <w:lang w:bidi="ar-TN"/>
        </w:rPr>
        <w:t>أفريل</w:t>
      </w:r>
      <w:proofErr w:type="spellEnd"/>
      <w:r w:rsidRPr="002F2260">
        <w:rPr>
          <w:rFonts w:asciiTheme="majorBidi" w:hAnsiTheme="majorBidi" w:cstheme="majorBidi" w:hint="cs"/>
          <w:spacing w:val="-4"/>
          <w:kern w:val="14"/>
          <w:szCs w:val="20"/>
          <w:rtl/>
          <w:lang w:bidi="ar-TN"/>
        </w:rPr>
        <w:t xml:space="preserve"> 2022.</w:t>
      </w:r>
    </w:p>
    <w:p w14:paraId="64718749"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وعموما بلغ</w:t>
      </w:r>
      <w:r w:rsidRPr="002F2260">
        <w:rPr>
          <w:rFonts w:asciiTheme="majorBidi" w:hAnsiTheme="majorBidi" w:cstheme="majorBidi"/>
          <w:spacing w:val="-4"/>
          <w:kern w:val="14"/>
          <w:szCs w:val="20"/>
          <w:rtl/>
          <w:lang w:bidi="ar-TN"/>
        </w:rPr>
        <w:t xml:space="preserve"> عدد الزيارات المجراة من قبل آليات الرصد والرقابة الخارجية على غرف </w:t>
      </w:r>
      <w:r w:rsidRPr="002F2260">
        <w:rPr>
          <w:rFonts w:asciiTheme="majorBidi" w:hAnsiTheme="majorBidi" w:cstheme="majorBidi" w:hint="cs"/>
          <w:spacing w:val="-4"/>
          <w:kern w:val="14"/>
          <w:szCs w:val="20"/>
          <w:rtl/>
          <w:lang w:bidi="ar-TN"/>
        </w:rPr>
        <w:t>الاحتفاظ في الفترة المتراوحة بين سنوات 2018 و2023:</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 xml:space="preserve">86 زيارة </w:t>
      </w:r>
      <w:r w:rsidRPr="002F2260">
        <w:rPr>
          <w:rFonts w:asciiTheme="majorBidi" w:hAnsiTheme="majorBidi" w:cstheme="majorBidi"/>
          <w:spacing w:val="-4"/>
          <w:kern w:val="14"/>
          <w:szCs w:val="20"/>
          <w:rtl/>
          <w:lang w:bidi="ar-TN"/>
        </w:rPr>
        <w:t>(المفوضية السامية لحقوق الإنسان</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اللجنة الدولية للصليب الأحمر</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الهيئة العليا لحقوق الإنسان والحريات الأساسية</w:t>
      </w:r>
      <w:r w:rsidRPr="002F2260">
        <w:rPr>
          <w:rFonts w:asciiTheme="majorBidi" w:hAnsiTheme="majorBidi" w:cstheme="majorBidi" w:hint="cs"/>
          <w:spacing w:val="-4"/>
          <w:kern w:val="14"/>
          <w:szCs w:val="20"/>
          <w:rtl/>
          <w:lang w:bidi="ar-TN"/>
        </w:rPr>
        <w:t xml:space="preserve"> و</w:t>
      </w:r>
      <w:r w:rsidRPr="002F2260">
        <w:rPr>
          <w:rFonts w:asciiTheme="majorBidi" w:hAnsiTheme="majorBidi" w:cstheme="majorBidi"/>
          <w:spacing w:val="-4"/>
          <w:kern w:val="14"/>
          <w:szCs w:val="20"/>
          <w:rtl/>
          <w:lang w:bidi="ar-TN"/>
        </w:rPr>
        <w:t>الرابطة التونسية للدفاع عن حقوق الإنسان)</w:t>
      </w:r>
      <w:r w:rsidRPr="002F2260">
        <w:rPr>
          <w:rFonts w:asciiTheme="majorBidi" w:hAnsiTheme="majorBidi" w:cstheme="majorBidi" w:hint="cs"/>
          <w:spacing w:val="-4"/>
          <w:kern w:val="14"/>
          <w:szCs w:val="20"/>
          <w:rtl/>
          <w:lang w:bidi="ar-TN"/>
        </w:rPr>
        <w:t>.</w:t>
      </w:r>
    </w:p>
    <w:p w14:paraId="725FD5F5"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rtl/>
          <w:lang w:bidi="ar-TN"/>
        </w:rPr>
      </w:pPr>
      <w:r w:rsidRPr="002F2260">
        <w:rPr>
          <w:rFonts w:asciiTheme="majorBidi" w:hAnsiTheme="majorBidi" w:cstheme="majorBidi" w:hint="cs"/>
          <w:b/>
          <w:bCs/>
          <w:spacing w:val="-4"/>
          <w:kern w:val="14"/>
          <w:szCs w:val="20"/>
          <w:rtl/>
        </w:rPr>
        <w:t xml:space="preserve">  أما فيما يخص الوحدات السجنية</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cs"/>
          <w:spacing w:val="-4"/>
          <w:kern w:val="14"/>
          <w:szCs w:val="20"/>
          <w:rtl/>
          <w:lang w:bidi="ar-TN"/>
        </w:rPr>
        <w:t xml:space="preserve">فتجدر الإشارة إلى أن مصلحة التعاون مع الهيئات والمنظمات الرقابية بالهيئة العامة للسجون والإصلاح، تولي </w:t>
      </w:r>
      <w:r w:rsidRPr="002F2260">
        <w:rPr>
          <w:rFonts w:asciiTheme="majorBidi" w:hAnsiTheme="majorBidi" w:cstheme="majorBidi"/>
          <w:spacing w:val="-4"/>
          <w:kern w:val="14"/>
          <w:szCs w:val="20"/>
          <w:rtl/>
          <w:lang w:bidi="ar-TN"/>
        </w:rPr>
        <w:t>الملاحظات والتوصيات المقدمة من طرف المنظمات والهيئات الرقابية على إثر زياراتها لمختلف الوحدات السجنية الأهمية اللازمة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حيث يتم النظر بصفة فورية في مطالب المساجين المتعلقة بوضعياتهم على غرار </w:t>
      </w:r>
      <w:r w:rsidRPr="002F2260">
        <w:rPr>
          <w:rFonts w:asciiTheme="majorBidi" w:hAnsiTheme="majorBidi" w:cstheme="majorBidi" w:hint="cs"/>
          <w:spacing w:val="-4"/>
          <w:kern w:val="14"/>
          <w:szCs w:val="20"/>
          <w:rtl/>
          <w:lang w:bidi="ar-TN"/>
        </w:rPr>
        <w:t>النقل والإعانات</w:t>
      </w:r>
      <w:r w:rsidRPr="002F2260">
        <w:rPr>
          <w:rFonts w:asciiTheme="majorBidi" w:hAnsiTheme="majorBidi" w:cstheme="majorBidi"/>
          <w:spacing w:val="-4"/>
          <w:kern w:val="14"/>
          <w:szCs w:val="20"/>
          <w:rtl/>
          <w:lang w:bidi="ar-TN"/>
        </w:rPr>
        <w:t xml:space="preserve"> الاجتماعية</w:t>
      </w:r>
      <w:r w:rsidRPr="002F2260">
        <w:rPr>
          <w:rFonts w:asciiTheme="majorBidi" w:hAnsiTheme="majorBidi" w:cstheme="majorBidi" w:hint="cs"/>
          <w:spacing w:val="-4"/>
          <w:kern w:val="14"/>
          <w:szCs w:val="20"/>
          <w:rtl/>
          <w:lang w:bidi="ar-TN"/>
        </w:rPr>
        <w:t xml:space="preserve"> و</w:t>
      </w:r>
      <w:r w:rsidRPr="002F2260">
        <w:rPr>
          <w:rFonts w:asciiTheme="majorBidi" w:hAnsiTheme="majorBidi" w:cstheme="majorBidi"/>
          <w:spacing w:val="-4"/>
          <w:kern w:val="14"/>
          <w:szCs w:val="20"/>
          <w:rtl/>
          <w:lang w:bidi="ar-TN"/>
        </w:rPr>
        <w:t>العيادات الطبية والنفسية</w:t>
      </w:r>
      <w:r w:rsidRPr="002F2260">
        <w:rPr>
          <w:rFonts w:asciiTheme="majorBidi" w:hAnsiTheme="majorBidi" w:cstheme="majorBidi" w:hint="cs"/>
          <w:spacing w:val="-4"/>
          <w:kern w:val="14"/>
          <w:szCs w:val="20"/>
          <w:rtl/>
          <w:lang w:bidi="ar-TN"/>
        </w:rPr>
        <w:t xml:space="preserve"> و</w:t>
      </w:r>
      <w:r w:rsidRPr="002F2260">
        <w:rPr>
          <w:rFonts w:asciiTheme="majorBidi" w:hAnsiTheme="majorBidi" w:cstheme="majorBidi"/>
          <w:spacing w:val="-4"/>
          <w:kern w:val="14"/>
          <w:szCs w:val="20"/>
          <w:rtl/>
          <w:lang w:bidi="ar-TN"/>
        </w:rPr>
        <w:t>الزيارات بالحاجز وبدون حاجز</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 وكذلك الملاحظات أو التوصيات المتعلقة</w:t>
      </w:r>
      <w:r w:rsidRPr="002F2260">
        <w:rPr>
          <w:rFonts w:asciiTheme="majorBidi" w:hAnsiTheme="majorBidi" w:cstheme="majorBidi" w:hint="cs"/>
          <w:spacing w:val="-4"/>
          <w:kern w:val="14"/>
          <w:szCs w:val="20"/>
          <w:rtl/>
          <w:lang w:bidi="ar-TN"/>
        </w:rPr>
        <w:t xml:space="preserve"> بالاكتظاظ والبنية</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التحتية والنظافة وحفظ</w:t>
      </w:r>
      <w:r w:rsidRPr="002F2260">
        <w:rPr>
          <w:rFonts w:asciiTheme="majorBidi" w:hAnsiTheme="majorBidi" w:cstheme="majorBidi"/>
          <w:spacing w:val="-4"/>
          <w:kern w:val="14"/>
          <w:szCs w:val="20"/>
          <w:rtl/>
          <w:lang w:bidi="ar-TN"/>
        </w:rPr>
        <w:t xml:space="preserve"> الصحة</w:t>
      </w:r>
      <w:r w:rsidRPr="002F2260">
        <w:rPr>
          <w:rFonts w:asciiTheme="majorBidi" w:hAnsiTheme="majorBidi" w:cstheme="majorBidi" w:hint="cs"/>
          <w:spacing w:val="-4"/>
          <w:kern w:val="14"/>
          <w:szCs w:val="20"/>
          <w:rtl/>
          <w:lang w:bidi="ar-TN"/>
        </w:rPr>
        <w:t>، واتخاذ التدابير</w:t>
      </w:r>
      <w:r w:rsidRPr="002F2260">
        <w:rPr>
          <w:rFonts w:asciiTheme="majorBidi" w:hAnsiTheme="majorBidi" w:cstheme="majorBidi"/>
          <w:spacing w:val="-4"/>
          <w:kern w:val="14"/>
          <w:szCs w:val="20"/>
          <w:rtl/>
          <w:lang w:bidi="ar-TN"/>
        </w:rPr>
        <w:t xml:space="preserve"> ا</w:t>
      </w:r>
      <w:r w:rsidRPr="002F2260">
        <w:rPr>
          <w:rFonts w:asciiTheme="majorBidi" w:hAnsiTheme="majorBidi" w:cstheme="majorBidi" w:hint="cs"/>
          <w:spacing w:val="-4"/>
          <w:kern w:val="14"/>
          <w:szCs w:val="20"/>
          <w:rtl/>
          <w:lang w:bidi="ar-TN"/>
        </w:rPr>
        <w:t>ل</w:t>
      </w:r>
      <w:r w:rsidRPr="002F2260">
        <w:rPr>
          <w:rFonts w:asciiTheme="majorBidi" w:hAnsiTheme="majorBidi" w:cstheme="majorBidi"/>
          <w:spacing w:val="-4"/>
          <w:kern w:val="14"/>
          <w:szCs w:val="20"/>
          <w:rtl/>
          <w:lang w:bidi="ar-TN"/>
        </w:rPr>
        <w:t>ل</w:t>
      </w:r>
      <w:r w:rsidRPr="002F2260">
        <w:rPr>
          <w:rFonts w:asciiTheme="majorBidi" w:hAnsiTheme="majorBidi" w:cstheme="majorBidi" w:hint="cs"/>
          <w:spacing w:val="-4"/>
          <w:kern w:val="14"/>
          <w:szCs w:val="20"/>
          <w:rtl/>
          <w:lang w:bidi="ar-TN"/>
        </w:rPr>
        <w:t>ا</w:t>
      </w:r>
      <w:r w:rsidRPr="002F2260">
        <w:rPr>
          <w:rFonts w:asciiTheme="majorBidi" w:hAnsiTheme="majorBidi" w:cstheme="majorBidi"/>
          <w:spacing w:val="-4"/>
          <w:kern w:val="14"/>
          <w:szCs w:val="20"/>
          <w:rtl/>
          <w:lang w:bidi="ar-TN"/>
        </w:rPr>
        <w:t xml:space="preserve">زمة </w:t>
      </w:r>
      <w:r w:rsidRPr="002F2260">
        <w:rPr>
          <w:rFonts w:asciiTheme="majorBidi" w:hAnsiTheme="majorBidi" w:cstheme="majorBidi" w:hint="cs"/>
          <w:spacing w:val="-4"/>
          <w:kern w:val="14"/>
          <w:szCs w:val="20"/>
          <w:rtl/>
          <w:lang w:bidi="ar-TN"/>
        </w:rPr>
        <w:t>للاستجابة لها قدر الامكان</w:t>
      </w:r>
      <w:r w:rsidRPr="002F2260">
        <w:rPr>
          <w:rFonts w:asciiTheme="majorBidi" w:hAnsiTheme="majorBidi" w:cstheme="majorBidi"/>
          <w:spacing w:val="-4"/>
          <w:kern w:val="14"/>
          <w:szCs w:val="20"/>
          <w:rtl/>
          <w:lang w:bidi="ar-TN"/>
        </w:rPr>
        <w:t>.</w:t>
      </w:r>
    </w:p>
    <w:p w14:paraId="619FFB0F"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lang w:bidi="ar-TN"/>
        </w:rPr>
        <w:t xml:space="preserve">  وك</w:t>
      </w:r>
      <w:r w:rsidRPr="002F2260">
        <w:rPr>
          <w:rFonts w:asciiTheme="majorBidi" w:hAnsiTheme="majorBidi" w:cstheme="majorBidi"/>
          <w:spacing w:val="-4"/>
          <w:kern w:val="14"/>
          <w:szCs w:val="20"/>
          <w:rtl/>
          <w:lang w:bidi="ar-TN"/>
        </w:rPr>
        <w:t>مثال</w:t>
      </w:r>
      <w:r w:rsidRPr="002F2260">
        <w:rPr>
          <w:rFonts w:asciiTheme="majorBidi" w:hAnsiTheme="majorBidi" w:cstheme="majorBidi" w:hint="cs"/>
          <w:spacing w:val="-4"/>
          <w:kern w:val="14"/>
          <w:szCs w:val="20"/>
          <w:rtl/>
          <w:lang w:bidi="ar-TN"/>
        </w:rPr>
        <w:t xml:space="preserve"> على </w:t>
      </w:r>
      <w:r w:rsidRPr="002F2260">
        <w:rPr>
          <w:rFonts w:asciiTheme="majorBidi" w:hAnsiTheme="majorBidi" w:cstheme="majorBidi"/>
          <w:spacing w:val="-4"/>
          <w:kern w:val="14"/>
          <w:szCs w:val="20"/>
          <w:rtl/>
          <w:lang w:bidi="ar-TN"/>
        </w:rPr>
        <w:t>ذلك</w:t>
      </w:r>
      <w:r w:rsidRPr="002F2260">
        <w:rPr>
          <w:rFonts w:asciiTheme="majorBidi" w:hAnsiTheme="majorBidi" w:cstheme="majorBidi" w:hint="cs"/>
          <w:spacing w:val="-4"/>
          <w:kern w:val="14"/>
          <w:szCs w:val="20"/>
          <w:rtl/>
          <w:lang w:bidi="ar-TN"/>
        </w:rPr>
        <w:t xml:space="preserve">، فقد انبثقت عن الزيارات التي قامت بها </w:t>
      </w:r>
      <w:r w:rsidRPr="002F2260">
        <w:rPr>
          <w:rFonts w:asciiTheme="majorBidi" w:hAnsiTheme="majorBidi" w:cstheme="majorBidi"/>
          <w:spacing w:val="-4"/>
          <w:kern w:val="14"/>
          <w:szCs w:val="20"/>
          <w:rtl/>
        </w:rPr>
        <w:t xml:space="preserve">الهيئة الوطنية للوقاية من </w:t>
      </w:r>
      <w:r w:rsidRPr="002F2260">
        <w:rPr>
          <w:rFonts w:asciiTheme="majorBidi" w:hAnsiTheme="majorBidi" w:cstheme="majorBidi" w:hint="cs"/>
          <w:spacing w:val="-4"/>
          <w:kern w:val="14"/>
          <w:szCs w:val="20"/>
          <w:rtl/>
        </w:rPr>
        <w:t>التعذيب في جانفي</w:t>
      </w:r>
      <w:r w:rsidRPr="002F2260">
        <w:rPr>
          <w:rFonts w:asciiTheme="majorBidi" w:hAnsiTheme="majorBidi" w:cstheme="majorBidi"/>
          <w:spacing w:val="-4"/>
          <w:kern w:val="14"/>
          <w:szCs w:val="20"/>
          <w:rtl/>
        </w:rPr>
        <w:t xml:space="preserve">2022 </w:t>
      </w:r>
      <w:r w:rsidRPr="002F2260">
        <w:rPr>
          <w:rFonts w:asciiTheme="majorBidi" w:hAnsiTheme="majorBidi" w:cstheme="majorBidi" w:hint="cs"/>
          <w:spacing w:val="-4"/>
          <w:kern w:val="14"/>
          <w:szCs w:val="20"/>
          <w:rtl/>
        </w:rPr>
        <w:t>وزيارة اللجنة</w:t>
      </w:r>
      <w:r w:rsidRPr="002F2260">
        <w:rPr>
          <w:rFonts w:asciiTheme="majorBidi" w:hAnsiTheme="majorBidi" w:cstheme="majorBidi"/>
          <w:spacing w:val="-4"/>
          <w:kern w:val="14"/>
          <w:szCs w:val="20"/>
          <w:rtl/>
        </w:rPr>
        <w:t xml:space="preserve"> الفرعية لمنع التعذيب </w:t>
      </w:r>
      <w:r w:rsidRPr="002F2260">
        <w:rPr>
          <w:rFonts w:asciiTheme="majorBidi" w:hAnsiTheme="majorBidi" w:cstheme="majorBidi"/>
          <w:spacing w:val="-4"/>
          <w:kern w:val="14"/>
          <w:szCs w:val="20"/>
          <w:rtl/>
          <w:lang w:bidi="ar-TN"/>
        </w:rPr>
        <w:t>وغيره</w:t>
      </w:r>
      <w:r w:rsidRPr="002F2260">
        <w:rPr>
          <w:rFonts w:asciiTheme="majorBidi" w:hAnsiTheme="majorBidi" w:cstheme="majorBidi"/>
          <w:spacing w:val="-4"/>
          <w:kern w:val="14"/>
          <w:szCs w:val="20"/>
          <w:rtl/>
        </w:rPr>
        <w:t xml:space="preserve"> من ضروب المعاملة أو العقوبة القاسية أو اللاإنسانية أو المهينة </w:t>
      </w:r>
      <w:r w:rsidRPr="002F2260">
        <w:rPr>
          <w:rFonts w:asciiTheme="majorBidi" w:hAnsiTheme="majorBidi" w:cstheme="majorBidi" w:hint="cs"/>
          <w:spacing w:val="-4"/>
          <w:kern w:val="14"/>
          <w:szCs w:val="20"/>
          <w:rtl/>
        </w:rPr>
        <w:t>في مارس 2022</w:t>
      </w:r>
      <w:r w:rsidRPr="002F2260">
        <w:rPr>
          <w:rFonts w:asciiTheme="majorBidi" w:hAnsiTheme="majorBidi" w:cstheme="majorBidi"/>
          <w:spacing w:val="-4"/>
          <w:kern w:val="14"/>
          <w:szCs w:val="20"/>
          <w:rtl/>
        </w:rPr>
        <w:t xml:space="preserve"> وزيارة اللجنة الدولية للصليب الأحمر </w:t>
      </w:r>
      <w:r w:rsidRPr="002F2260">
        <w:rPr>
          <w:rFonts w:asciiTheme="majorBidi" w:hAnsiTheme="majorBidi" w:cstheme="majorBidi" w:hint="cs"/>
          <w:spacing w:val="-4"/>
          <w:kern w:val="14"/>
          <w:szCs w:val="20"/>
          <w:rtl/>
        </w:rPr>
        <w:t xml:space="preserve">في اوت </w:t>
      </w:r>
      <w:r w:rsidRPr="002F2260">
        <w:rPr>
          <w:rFonts w:asciiTheme="majorBidi" w:hAnsiTheme="majorBidi" w:cstheme="majorBidi"/>
          <w:spacing w:val="-4"/>
          <w:kern w:val="14"/>
          <w:szCs w:val="20"/>
          <w:rtl/>
        </w:rPr>
        <w:t xml:space="preserve">2022 </w:t>
      </w:r>
      <w:r w:rsidRPr="002F2260">
        <w:rPr>
          <w:rFonts w:asciiTheme="majorBidi" w:hAnsiTheme="majorBidi" w:cstheme="majorBidi" w:hint="cs"/>
          <w:spacing w:val="-4"/>
          <w:kern w:val="14"/>
          <w:szCs w:val="20"/>
          <w:rtl/>
        </w:rPr>
        <w:t>ملاحظات تتعلق بالاكتظاظ.</w:t>
      </w:r>
    </w:p>
    <w:p w14:paraId="516F4D62"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ومتابعة لهذه الملاحظات، ت</w:t>
      </w:r>
      <w:r w:rsidRPr="002F2260">
        <w:rPr>
          <w:rFonts w:asciiTheme="majorBidi" w:hAnsiTheme="majorBidi" w:cstheme="majorBidi"/>
          <w:spacing w:val="-4"/>
          <w:kern w:val="14"/>
          <w:szCs w:val="20"/>
          <w:rtl/>
        </w:rPr>
        <w:t xml:space="preserve">م </w:t>
      </w:r>
      <w:r w:rsidRPr="002F2260">
        <w:rPr>
          <w:rFonts w:asciiTheme="majorBidi" w:hAnsiTheme="majorBidi" w:cstheme="majorBidi" w:hint="cs"/>
          <w:spacing w:val="-4"/>
          <w:kern w:val="14"/>
          <w:szCs w:val="20"/>
          <w:rtl/>
        </w:rPr>
        <w:t xml:space="preserve">اصدار </w:t>
      </w:r>
      <w:r w:rsidRPr="002F2260">
        <w:rPr>
          <w:rFonts w:asciiTheme="majorBidi" w:hAnsiTheme="majorBidi" w:cstheme="majorBidi"/>
          <w:spacing w:val="-4"/>
          <w:kern w:val="14"/>
          <w:szCs w:val="20"/>
          <w:rtl/>
        </w:rPr>
        <w:t xml:space="preserve">برقية </w:t>
      </w:r>
      <w:r w:rsidRPr="002F2260">
        <w:rPr>
          <w:rFonts w:asciiTheme="majorBidi" w:hAnsiTheme="majorBidi" w:cstheme="majorBidi" w:hint="cs"/>
          <w:spacing w:val="-4"/>
          <w:kern w:val="14"/>
          <w:szCs w:val="20"/>
          <w:rtl/>
        </w:rPr>
        <w:t xml:space="preserve">(عدد </w:t>
      </w:r>
      <w:r w:rsidRPr="002F2260">
        <w:rPr>
          <w:rFonts w:asciiTheme="majorBidi" w:hAnsiTheme="majorBidi" w:cstheme="majorBidi"/>
          <w:spacing w:val="-4"/>
          <w:kern w:val="14"/>
          <w:szCs w:val="20"/>
          <w:rtl/>
        </w:rPr>
        <w:t>19470بتاريخ</w:t>
      </w:r>
      <w:r w:rsidRPr="002F2260">
        <w:rPr>
          <w:rFonts w:asciiTheme="majorBidi" w:hAnsiTheme="majorBidi" w:cstheme="majorBidi" w:hint="cs"/>
          <w:spacing w:val="-4"/>
          <w:kern w:val="14"/>
          <w:szCs w:val="20"/>
          <w:rtl/>
        </w:rPr>
        <w:t xml:space="preserve"> 6 سبتمبر</w:t>
      </w:r>
      <w:r w:rsidRPr="002F2260">
        <w:rPr>
          <w:rFonts w:asciiTheme="majorBidi" w:hAnsiTheme="majorBidi" w:cstheme="majorBidi"/>
          <w:spacing w:val="-4"/>
          <w:kern w:val="14"/>
          <w:szCs w:val="20"/>
          <w:rtl/>
        </w:rPr>
        <w:t xml:space="preserve"> 2022</w:t>
      </w: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إلى كافة الوحدات السجنية </w:t>
      </w:r>
      <w:r w:rsidRPr="002F2260">
        <w:rPr>
          <w:rFonts w:asciiTheme="majorBidi" w:hAnsiTheme="majorBidi" w:cstheme="majorBidi" w:hint="cs"/>
          <w:spacing w:val="-4"/>
          <w:kern w:val="14"/>
          <w:szCs w:val="20"/>
          <w:rtl/>
        </w:rPr>
        <w:t>والإصلاحية لجرد</w:t>
      </w:r>
      <w:r w:rsidRPr="002F2260">
        <w:rPr>
          <w:rFonts w:asciiTheme="majorBidi" w:hAnsiTheme="majorBidi" w:cstheme="majorBidi"/>
          <w:spacing w:val="-4"/>
          <w:kern w:val="14"/>
          <w:szCs w:val="20"/>
          <w:rtl/>
        </w:rPr>
        <w:t xml:space="preserve"> الوضعيات الجزائية للمساجين والأطفال الجانحين الموقوفين على ذمة القضايا التي طال أمد البت فيها</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w:t>
      </w:r>
      <w:r w:rsidRPr="002F2260">
        <w:rPr>
          <w:rFonts w:asciiTheme="majorBidi" w:hAnsiTheme="majorBidi" w:cstheme="majorBidi" w:hint="cs"/>
          <w:spacing w:val="-4"/>
          <w:kern w:val="14"/>
          <w:szCs w:val="20"/>
          <w:rtl/>
        </w:rPr>
        <w:t>ابتدائية</w:t>
      </w:r>
      <w:r w:rsidRPr="002F2260">
        <w:rPr>
          <w:rFonts w:asciiTheme="majorBidi" w:hAnsiTheme="majorBidi" w:cstheme="majorBidi"/>
          <w:spacing w:val="-4"/>
          <w:kern w:val="14"/>
          <w:szCs w:val="20"/>
          <w:rtl/>
        </w:rPr>
        <w:t xml:space="preserve"> كانت أو استئنافية</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وذلك قصد إعلام السلط القضائية مرجع النظر كتابيا بجميع الوضعيات المسجلة كإحدى التدابير المستعجلة لحث السلطات القضائ</w:t>
      </w:r>
      <w:r w:rsidRPr="002F2260">
        <w:rPr>
          <w:rFonts w:asciiTheme="majorBidi" w:hAnsiTheme="majorBidi" w:cstheme="majorBidi" w:hint="cs"/>
          <w:spacing w:val="-4"/>
          <w:kern w:val="14"/>
          <w:szCs w:val="20"/>
          <w:rtl/>
        </w:rPr>
        <w:t>يّ</w:t>
      </w:r>
      <w:r w:rsidRPr="002F2260">
        <w:rPr>
          <w:rFonts w:asciiTheme="majorBidi" w:hAnsiTheme="majorBidi" w:cstheme="majorBidi"/>
          <w:spacing w:val="-4"/>
          <w:kern w:val="14"/>
          <w:szCs w:val="20"/>
          <w:rtl/>
        </w:rPr>
        <w:t>ة على التسريع في البت في وضعيتهم الجزائي</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ة.</w:t>
      </w:r>
    </w:p>
    <w:p w14:paraId="35F887C3"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كما صدر عن </w:t>
      </w:r>
      <w:r w:rsidRPr="002F2260">
        <w:rPr>
          <w:rFonts w:asciiTheme="majorBidi" w:hAnsiTheme="majorBidi" w:cstheme="majorBidi"/>
          <w:spacing w:val="-4"/>
          <w:kern w:val="14"/>
          <w:szCs w:val="20"/>
          <w:rtl/>
        </w:rPr>
        <w:t xml:space="preserve">اللجنة الفرعية لمنع التعذيب وغيره من ضروب المعاملة أو العقوبة القاسية أو اللاإنسانية أو المهينة بتاريخ </w:t>
      </w:r>
      <w:r w:rsidRPr="002F2260">
        <w:rPr>
          <w:rFonts w:asciiTheme="majorBidi" w:hAnsiTheme="majorBidi" w:cstheme="majorBidi" w:hint="cs"/>
          <w:spacing w:val="-4"/>
          <w:kern w:val="14"/>
          <w:szCs w:val="20"/>
          <w:rtl/>
        </w:rPr>
        <w:t>30 مارس</w:t>
      </w:r>
      <w:r w:rsidRPr="002F2260">
        <w:rPr>
          <w:rFonts w:asciiTheme="majorBidi" w:hAnsiTheme="majorBidi" w:cstheme="majorBidi"/>
          <w:spacing w:val="-4"/>
          <w:kern w:val="14"/>
          <w:szCs w:val="20"/>
          <w:rtl/>
        </w:rPr>
        <w:t xml:space="preserve">2022 توصيات </w:t>
      </w:r>
      <w:r w:rsidRPr="002F2260">
        <w:rPr>
          <w:rFonts w:asciiTheme="majorBidi" w:hAnsiTheme="majorBidi" w:cstheme="majorBidi" w:hint="cs"/>
          <w:spacing w:val="-4"/>
          <w:kern w:val="14"/>
          <w:szCs w:val="20"/>
          <w:rtl/>
        </w:rPr>
        <w:t>تعلّقت</w:t>
      </w:r>
      <w:r w:rsidRPr="002F2260">
        <w:rPr>
          <w:rFonts w:asciiTheme="majorBidi" w:hAnsiTheme="majorBidi" w:cstheme="majorBidi"/>
          <w:spacing w:val="-4"/>
          <w:kern w:val="14"/>
          <w:szCs w:val="20"/>
          <w:rtl/>
        </w:rPr>
        <w:t xml:space="preserve"> بتحسين جودة الأكلة من حيث الكم والكيف</w:t>
      </w:r>
      <w:r w:rsidRPr="002F2260">
        <w:rPr>
          <w:rFonts w:asciiTheme="majorBidi" w:hAnsiTheme="majorBidi" w:cstheme="majorBidi" w:hint="cs"/>
          <w:spacing w:val="-4"/>
          <w:kern w:val="14"/>
          <w:szCs w:val="20"/>
          <w:rtl/>
        </w:rPr>
        <w:t>. وللغرض تم</w:t>
      </w:r>
      <w:r w:rsidRPr="002F2260">
        <w:rPr>
          <w:rFonts w:asciiTheme="majorBidi" w:hAnsiTheme="majorBidi" w:cstheme="majorBidi"/>
          <w:spacing w:val="-4"/>
          <w:kern w:val="14"/>
          <w:szCs w:val="20"/>
          <w:rtl/>
        </w:rPr>
        <w:t xml:space="preserve"> الترفيع في التكلفة اليومية لأكلة السجين الواحد بما قدره 500 مليم يوميا</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بالرغم من التحديات </w:t>
      </w:r>
      <w:r w:rsidRPr="002F2260">
        <w:rPr>
          <w:rFonts w:asciiTheme="majorBidi" w:hAnsiTheme="majorBidi" w:cstheme="majorBidi" w:hint="cs"/>
          <w:spacing w:val="-4"/>
          <w:kern w:val="14"/>
          <w:szCs w:val="20"/>
          <w:rtl/>
        </w:rPr>
        <w:t>والصعوبات المالية</w:t>
      </w:r>
      <w:r w:rsidRPr="002F2260">
        <w:rPr>
          <w:rFonts w:asciiTheme="majorBidi" w:hAnsiTheme="majorBidi" w:cstheme="majorBidi"/>
          <w:spacing w:val="-4"/>
          <w:kern w:val="14"/>
          <w:szCs w:val="20"/>
          <w:rtl/>
        </w:rPr>
        <w:t xml:space="preserve"> التي تواجهها </w:t>
      </w:r>
      <w:r w:rsidRPr="002F2260">
        <w:rPr>
          <w:rFonts w:asciiTheme="majorBidi" w:hAnsiTheme="majorBidi" w:cstheme="majorBidi" w:hint="cs"/>
          <w:spacing w:val="-4"/>
          <w:kern w:val="14"/>
          <w:szCs w:val="20"/>
          <w:rtl/>
        </w:rPr>
        <w:t>وزارة العدل،</w:t>
      </w:r>
      <w:r w:rsidRPr="002F2260">
        <w:rPr>
          <w:rFonts w:asciiTheme="majorBidi" w:hAnsiTheme="majorBidi" w:cstheme="majorBidi"/>
          <w:spacing w:val="-4"/>
          <w:kern w:val="14"/>
          <w:szCs w:val="20"/>
          <w:rtl/>
        </w:rPr>
        <w:t xml:space="preserve"> فيما يتعلق بتوفير اعتمادات الإعاشة للمساجين</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هذا إضافة الى اعتماد برنامج غذائي خاص بالمساجين المرضى والأطفال المصاحبين لأمهاتهم واعتماد برنامج التغذية الخاص بالمناسبات والأعياد الدينية وشهر رمضان المعظم. </w:t>
      </w:r>
    </w:p>
    <w:p w14:paraId="1A7D118B"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Pr>
      </w:pPr>
      <w:r w:rsidRPr="002F2260">
        <w:rPr>
          <w:rFonts w:asciiTheme="majorBidi" w:hAnsiTheme="majorBidi" w:cstheme="majorBidi" w:hint="cs"/>
          <w:spacing w:val="-4"/>
          <w:kern w:val="14"/>
          <w:szCs w:val="20"/>
          <w:rtl/>
        </w:rPr>
        <w:t xml:space="preserve">  ولقد بلغت </w:t>
      </w:r>
      <w:r w:rsidRPr="002F2260">
        <w:rPr>
          <w:rFonts w:asciiTheme="majorBidi" w:hAnsiTheme="majorBidi" w:cstheme="majorBidi"/>
          <w:spacing w:val="-4"/>
          <w:kern w:val="14"/>
          <w:szCs w:val="20"/>
          <w:rtl/>
        </w:rPr>
        <w:t xml:space="preserve">الزيارات التي </w:t>
      </w:r>
      <w:r w:rsidRPr="002F2260">
        <w:rPr>
          <w:rFonts w:asciiTheme="majorBidi" w:hAnsiTheme="majorBidi" w:cstheme="majorBidi" w:hint="cs"/>
          <w:spacing w:val="-4"/>
          <w:kern w:val="14"/>
          <w:szCs w:val="20"/>
          <w:rtl/>
        </w:rPr>
        <w:t>قامت</w:t>
      </w:r>
      <w:r w:rsidRPr="002F2260">
        <w:rPr>
          <w:rFonts w:asciiTheme="majorBidi" w:hAnsiTheme="majorBidi" w:cstheme="majorBidi"/>
          <w:spacing w:val="-4"/>
          <w:kern w:val="14"/>
          <w:szCs w:val="20"/>
          <w:rtl/>
        </w:rPr>
        <w:t xml:space="preserve"> بها المنضمات </w:t>
      </w:r>
      <w:r w:rsidRPr="002F2260">
        <w:rPr>
          <w:rFonts w:asciiTheme="majorBidi" w:hAnsiTheme="majorBidi" w:cstheme="majorBidi" w:hint="cs"/>
          <w:spacing w:val="-4"/>
          <w:kern w:val="14"/>
          <w:szCs w:val="20"/>
          <w:rtl/>
        </w:rPr>
        <w:t>والهيئات الرقابية</w:t>
      </w:r>
      <w:r w:rsidRPr="002F2260">
        <w:rPr>
          <w:rFonts w:asciiTheme="majorBidi" w:hAnsiTheme="majorBidi" w:cstheme="majorBidi"/>
          <w:spacing w:val="-4"/>
          <w:kern w:val="14"/>
          <w:szCs w:val="20"/>
          <w:rtl/>
        </w:rPr>
        <w:t>:</w:t>
      </w:r>
    </w:p>
    <w:p w14:paraId="4B16C2D5" w14:textId="77777777" w:rsidR="005051B7" w:rsidRPr="002F2260" w:rsidRDefault="005051B7" w:rsidP="00BF3BC2">
      <w:pPr>
        <w:pStyle w:val="Bullet1G"/>
        <w:bidi/>
        <w:rPr>
          <w:lang w:val="en-US"/>
        </w:rPr>
      </w:pPr>
      <w:r w:rsidRPr="002F2260">
        <w:rPr>
          <w:rtl/>
          <w:lang w:val="en-US"/>
        </w:rPr>
        <w:t>سنة 2018: 244 زيارة.</w:t>
      </w:r>
    </w:p>
    <w:p w14:paraId="433D4E34" w14:textId="77777777" w:rsidR="005051B7" w:rsidRPr="002F2260" w:rsidRDefault="005051B7" w:rsidP="00BF3BC2">
      <w:pPr>
        <w:pStyle w:val="Bullet1G"/>
        <w:bidi/>
        <w:rPr>
          <w:lang w:val="en-US"/>
        </w:rPr>
      </w:pPr>
      <w:r w:rsidRPr="002F2260">
        <w:rPr>
          <w:rtl/>
          <w:lang w:val="en-US"/>
        </w:rPr>
        <w:t>سنة 2019: 241 زيارة.</w:t>
      </w:r>
    </w:p>
    <w:p w14:paraId="21EDFF27" w14:textId="77777777" w:rsidR="005051B7" w:rsidRPr="002F2260" w:rsidRDefault="005051B7" w:rsidP="00BF3BC2">
      <w:pPr>
        <w:pStyle w:val="Bullet1G"/>
        <w:bidi/>
        <w:rPr>
          <w:lang w:val="en-US"/>
        </w:rPr>
      </w:pPr>
      <w:r w:rsidRPr="002F2260">
        <w:rPr>
          <w:rtl/>
          <w:lang w:val="en-US"/>
        </w:rPr>
        <w:t>سنة 2020: 141 زيارة.</w:t>
      </w:r>
    </w:p>
    <w:p w14:paraId="426241FA" w14:textId="77777777" w:rsidR="005051B7" w:rsidRPr="002F2260" w:rsidRDefault="005051B7" w:rsidP="00BF3BC2">
      <w:pPr>
        <w:pStyle w:val="Bullet1G"/>
        <w:bidi/>
        <w:rPr>
          <w:lang w:val="en-US"/>
        </w:rPr>
      </w:pPr>
      <w:r w:rsidRPr="002F2260">
        <w:rPr>
          <w:rtl/>
          <w:lang w:val="en-US"/>
        </w:rPr>
        <w:t>سنة 2021: 222زيارة.</w:t>
      </w:r>
    </w:p>
    <w:p w14:paraId="4E89E03F" w14:textId="77777777" w:rsidR="005051B7" w:rsidRPr="002F2260" w:rsidRDefault="005051B7" w:rsidP="00BF3BC2">
      <w:pPr>
        <w:pStyle w:val="Bullet1G"/>
        <w:bidi/>
        <w:rPr>
          <w:lang w:val="en-US"/>
        </w:rPr>
      </w:pPr>
      <w:r w:rsidRPr="002F2260">
        <w:rPr>
          <w:rtl/>
          <w:lang w:val="en-US"/>
        </w:rPr>
        <w:t>سنة 2022: 163 زيارة.</w:t>
      </w:r>
    </w:p>
    <w:p w14:paraId="1A6CB538" w14:textId="77777777" w:rsidR="005051B7" w:rsidRPr="002F2260" w:rsidRDefault="005051B7" w:rsidP="00BF3BC2">
      <w:pPr>
        <w:pStyle w:val="Bullet1G"/>
        <w:bidi/>
        <w:rPr>
          <w:lang w:val="en-US" w:bidi="ar-TN"/>
        </w:rPr>
      </w:pPr>
      <w:r w:rsidRPr="002F2260">
        <w:rPr>
          <w:rtl/>
          <w:lang w:val="en-US"/>
        </w:rPr>
        <w:t xml:space="preserve">سنة 2023 (من تاريخ </w:t>
      </w:r>
      <w:r w:rsidRPr="002F2260">
        <w:rPr>
          <w:rFonts w:hint="cs"/>
          <w:rtl/>
          <w:lang w:val="en-US"/>
        </w:rPr>
        <w:t>غرة</w:t>
      </w:r>
      <w:r w:rsidRPr="002F2260">
        <w:rPr>
          <w:rtl/>
          <w:lang w:val="en-US"/>
        </w:rPr>
        <w:t xml:space="preserve"> جانفي إلى غاية 19 سبتمبر 2023): 128 </w:t>
      </w:r>
      <w:r w:rsidRPr="002F2260">
        <w:rPr>
          <w:rFonts w:hint="cs"/>
          <w:rtl/>
          <w:lang w:val="en-US"/>
        </w:rPr>
        <w:t xml:space="preserve">زيارة. </w:t>
      </w:r>
    </w:p>
    <w:p w14:paraId="5770E123" w14:textId="77777777" w:rsidR="005051B7" w:rsidRPr="002F2260" w:rsidRDefault="005051B7" w:rsidP="005051B7">
      <w:pPr>
        <w:bidi/>
        <w:spacing w:after="120" w:line="240" w:lineRule="auto"/>
        <w:jc w:val="both"/>
        <w:rPr>
          <w:rFonts w:asciiTheme="majorBidi" w:hAnsiTheme="majorBidi" w:cstheme="majorBidi"/>
          <w:strike/>
          <w:rtl/>
          <w:lang w:bidi="ar-TN"/>
        </w:rPr>
      </w:pPr>
    </w:p>
    <w:p w14:paraId="2079D39C" w14:textId="77777777" w:rsidR="005051B7" w:rsidRPr="00A04375" w:rsidRDefault="005051B7" w:rsidP="005051B7">
      <w:pPr>
        <w:bidi/>
        <w:spacing w:after="120" w:line="240" w:lineRule="auto"/>
        <w:jc w:val="both"/>
        <w:rPr>
          <w:rFonts w:asciiTheme="majorBidi" w:hAnsiTheme="majorBidi" w:cstheme="majorBidi"/>
          <w:b/>
          <w:bCs/>
          <w:sz w:val="24"/>
          <w:szCs w:val="24"/>
          <w:rtl/>
          <w:lang w:bidi="ar-TN"/>
        </w:rPr>
      </w:pPr>
      <w:r w:rsidRPr="00A04375">
        <w:rPr>
          <w:rFonts w:asciiTheme="majorBidi" w:hAnsiTheme="majorBidi" w:cstheme="majorBidi" w:hint="cs"/>
          <w:b/>
          <w:bCs/>
          <w:sz w:val="24"/>
          <w:szCs w:val="24"/>
          <w:rtl/>
        </w:rPr>
        <w:t xml:space="preserve">  </w:t>
      </w:r>
      <w:r w:rsidRPr="00A04375">
        <w:rPr>
          <w:rFonts w:asciiTheme="majorBidi" w:hAnsiTheme="majorBidi" w:cstheme="majorBidi"/>
          <w:b/>
          <w:bCs/>
          <w:sz w:val="24"/>
          <w:szCs w:val="24"/>
          <w:rtl/>
        </w:rPr>
        <w:t>الإجابة على المسائل الواردة بالفقرة 16 من قائمة المسائل</w:t>
      </w:r>
    </w:p>
    <w:p w14:paraId="7CB7BD9E" w14:textId="77777777" w:rsidR="005051B7" w:rsidRPr="00A04375" w:rsidRDefault="005051B7" w:rsidP="005051B7">
      <w:pPr>
        <w:bidi/>
        <w:spacing w:after="120" w:line="240" w:lineRule="auto"/>
        <w:jc w:val="both"/>
        <w:rPr>
          <w:rFonts w:asciiTheme="majorBidi" w:hAnsiTheme="majorBidi" w:cstheme="majorBidi"/>
          <w:b/>
          <w:bCs/>
          <w:sz w:val="24"/>
          <w:szCs w:val="24"/>
          <w:rtl/>
          <w:lang w:bidi="ar-TN"/>
        </w:rPr>
      </w:pPr>
      <w:r w:rsidRPr="00A04375">
        <w:rPr>
          <w:rFonts w:asciiTheme="majorBidi" w:hAnsiTheme="majorBidi" w:cstheme="majorBidi" w:hint="cs"/>
          <w:b/>
          <w:bCs/>
          <w:sz w:val="24"/>
          <w:szCs w:val="24"/>
          <w:rtl/>
          <w:lang w:bidi="ar-TN"/>
        </w:rPr>
        <w:t xml:space="preserve">  </w:t>
      </w:r>
      <w:r w:rsidRPr="00A04375">
        <w:rPr>
          <w:rFonts w:asciiTheme="majorBidi" w:hAnsiTheme="majorBidi" w:cstheme="majorBidi"/>
          <w:b/>
          <w:bCs/>
          <w:sz w:val="24"/>
          <w:szCs w:val="24"/>
          <w:rtl/>
          <w:lang w:bidi="ar-TN"/>
        </w:rPr>
        <w:t>(الهيئة الوطنية للوقاية من التعذيب)</w:t>
      </w:r>
    </w:p>
    <w:p w14:paraId="2FF24E36"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فيما يتعلق بالتدابير المتخذة لإدراج بعض التعديلات على القانون الأساسي عدد 43 لسنة 2013 المؤرخ في 21 أكتوبر 2013 المتعلق بالهيئة الوطنية للوقاية من التعذيب، والتي تمت الإشارة إليها صلب الملاحظات الختامية السابقة، فتجدر الإشارة إلى أنه تم إدراج هذه التوصية "بالمخطط الوطني لمتابعة التوصيات الخاصة بمناهضة التعذيب"، ولا تزال هذه التوصية محل دراسة وتحاور مع الأطراف المعنية.</w:t>
      </w:r>
    </w:p>
    <w:p w14:paraId="7DAF322C"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Pr>
      </w:pPr>
      <w:r w:rsidRPr="002F2260">
        <w:rPr>
          <w:rFonts w:asciiTheme="majorBidi" w:hAnsiTheme="majorBidi" w:cstheme="majorBidi" w:hint="cs"/>
          <w:spacing w:val="-4"/>
          <w:kern w:val="14"/>
          <w:szCs w:val="20"/>
          <w:rtl/>
          <w:lang w:bidi="ar-TN"/>
        </w:rPr>
        <w:t xml:space="preserve">  وأما فيما يخص التدابير المتخذة لتخصيص الموارد الكافية لعمل الهيئة بما يدعم استقلاليتها ويمكّنها من </w:t>
      </w:r>
      <w:proofErr w:type="spellStart"/>
      <w:r w:rsidRPr="002F2260">
        <w:rPr>
          <w:rFonts w:asciiTheme="majorBidi" w:hAnsiTheme="majorBidi" w:cstheme="majorBidi" w:hint="cs"/>
          <w:spacing w:val="-4"/>
          <w:kern w:val="14"/>
          <w:szCs w:val="20"/>
          <w:rtl/>
          <w:lang w:bidi="ar-TN"/>
        </w:rPr>
        <w:t>آداء</w:t>
      </w:r>
      <w:proofErr w:type="spellEnd"/>
      <w:r w:rsidRPr="002F2260">
        <w:rPr>
          <w:rFonts w:asciiTheme="majorBidi" w:hAnsiTheme="majorBidi" w:cstheme="majorBidi" w:hint="cs"/>
          <w:spacing w:val="-4"/>
          <w:kern w:val="14"/>
          <w:szCs w:val="20"/>
          <w:rtl/>
          <w:lang w:bidi="ar-TN"/>
        </w:rPr>
        <w:t xml:space="preserve"> مهامها على الوجه المطلوب، فتجدر الإشارة إلى أن الهيئة المذكورة انطلقت في نشاطها الفعلي في جويلية 2016، وتم تجديد نصف تركيبتها بالانتخاب بالجلسة العامة لمجلس نواب الشعب في جوان 2012 </w:t>
      </w:r>
      <w:r w:rsidRPr="002F2260">
        <w:rPr>
          <w:rFonts w:asciiTheme="majorBidi" w:hAnsiTheme="majorBidi" w:cstheme="majorBidi"/>
          <w:spacing w:val="-4"/>
          <w:kern w:val="14"/>
          <w:szCs w:val="20"/>
          <w:rtl/>
        </w:rPr>
        <w:t>وأد</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ى الأعضاء الجدد اليمين أمام رئيسة الحكومة في مارس 2022.</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cs"/>
          <w:spacing w:val="-4"/>
          <w:kern w:val="14"/>
          <w:szCs w:val="20"/>
          <w:rtl/>
          <w:lang w:bidi="ar-TN"/>
        </w:rPr>
        <w:t xml:space="preserve">وتتمتع الهيئة بصلاحيات واسعة وترصد لها اعتمادات عمومية سنوية تمكّنها من إنجاز مهامها. ولقد صدر في هذا الإطار الأمر الحكومي عدد 562 لسنة 2017 المؤرخ في 28 </w:t>
      </w:r>
      <w:proofErr w:type="spellStart"/>
      <w:r w:rsidRPr="002F2260">
        <w:rPr>
          <w:rFonts w:asciiTheme="majorBidi" w:hAnsiTheme="majorBidi" w:cstheme="majorBidi" w:hint="cs"/>
          <w:spacing w:val="-4"/>
          <w:kern w:val="14"/>
          <w:szCs w:val="20"/>
          <w:rtl/>
          <w:lang w:bidi="ar-TN"/>
        </w:rPr>
        <w:t>أفريل</w:t>
      </w:r>
      <w:proofErr w:type="spellEnd"/>
      <w:r w:rsidRPr="002F2260">
        <w:rPr>
          <w:rFonts w:asciiTheme="majorBidi" w:hAnsiTheme="majorBidi" w:cstheme="majorBidi" w:hint="cs"/>
          <w:spacing w:val="-4"/>
          <w:kern w:val="14"/>
          <w:szCs w:val="20"/>
          <w:rtl/>
          <w:lang w:bidi="ar-TN"/>
        </w:rPr>
        <w:t xml:space="preserve"> 2017 المتعلق بضبط منح وامتيازات رئيس الهيئة وأعضائها.</w:t>
      </w:r>
    </w:p>
    <w:p w14:paraId="4524C9E8" w14:textId="77777777" w:rsidR="005051B7" w:rsidRPr="002F2260" w:rsidRDefault="005051B7" w:rsidP="005051B7">
      <w:pPr>
        <w:pStyle w:val="ListParagraph"/>
        <w:bidi/>
        <w:spacing w:before="240" w:after="0"/>
        <w:ind w:left="-79"/>
        <w:contextualSpacing w:val="0"/>
        <w:jc w:val="both"/>
        <w:rPr>
          <w:rFonts w:asciiTheme="majorBidi" w:hAnsiTheme="majorBidi" w:cstheme="majorBidi"/>
          <w:spacing w:val="-4"/>
          <w:kern w:val="14"/>
          <w:sz w:val="20"/>
          <w:szCs w:val="20"/>
          <w:rtl/>
        </w:rPr>
      </w:pPr>
    </w:p>
    <w:p w14:paraId="2F628FF1" w14:textId="77777777" w:rsidR="005051B7" w:rsidRPr="00A04375" w:rsidRDefault="005051B7" w:rsidP="005051B7">
      <w:pPr>
        <w:bidi/>
        <w:spacing w:before="240" w:line="360" w:lineRule="auto"/>
        <w:jc w:val="both"/>
        <w:rPr>
          <w:rFonts w:asciiTheme="majorBidi" w:hAnsiTheme="majorBidi" w:cstheme="majorBidi"/>
          <w:b/>
          <w:bCs/>
          <w:sz w:val="24"/>
          <w:szCs w:val="24"/>
          <w:rtl/>
          <w:lang w:bidi="ar-TN"/>
        </w:rPr>
      </w:pPr>
      <w:r w:rsidRPr="00A04375">
        <w:rPr>
          <w:rFonts w:asciiTheme="majorBidi" w:hAnsiTheme="majorBidi" w:cstheme="majorBidi" w:hint="cs"/>
          <w:b/>
          <w:bCs/>
          <w:sz w:val="24"/>
          <w:szCs w:val="24"/>
          <w:rtl/>
          <w:lang w:bidi="ar-TN"/>
        </w:rPr>
        <w:t xml:space="preserve">  </w:t>
      </w:r>
      <w:r w:rsidRPr="00A04375">
        <w:rPr>
          <w:rFonts w:asciiTheme="majorBidi" w:hAnsiTheme="majorBidi" w:cstheme="majorBidi"/>
          <w:b/>
          <w:bCs/>
          <w:sz w:val="24"/>
          <w:szCs w:val="24"/>
          <w:rtl/>
          <w:lang w:bidi="ar-TN"/>
        </w:rPr>
        <w:t xml:space="preserve">المادتان 12 </w:t>
      </w:r>
      <w:r w:rsidRPr="00A04375">
        <w:rPr>
          <w:rFonts w:asciiTheme="majorBidi" w:hAnsiTheme="majorBidi" w:cstheme="majorBidi" w:hint="cs"/>
          <w:b/>
          <w:bCs/>
          <w:sz w:val="24"/>
          <w:szCs w:val="24"/>
          <w:rtl/>
          <w:lang w:bidi="ar-TN"/>
        </w:rPr>
        <w:t>و13</w:t>
      </w:r>
    </w:p>
    <w:p w14:paraId="7338CF0A" w14:textId="77777777" w:rsidR="005051B7" w:rsidRPr="00A04375" w:rsidRDefault="005051B7" w:rsidP="005051B7">
      <w:pPr>
        <w:bidi/>
        <w:spacing w:line="360" w:lineRule="auto"/>
        <w:jc w:val="both"/>
        <w:rPr>
          <w:rFonts w:asciiTheme="majorBidi" w:hAnsiTheme="majorBidi" w:cstheme="majorBidi"/>
          <w:b/>
          <w:bCs/>
          <w:sz w:val="24"/>
          <w:szCs w:val="24"/>
          <w:rtl/>
          <w:lang w:bidi="ar-TN"/>
        </w:rPr>
      </w:pPr>
      <w:r w:rsidRPr="00A04375">
        <w:rPr>
          <w:rFonts w:asciiTheme="majorBidi" w:hAnsiTheme="majorBidi" w:cstheme="majorBidi" w:hint="cs"/>
          <w:b/>
          <w:bCs/>
          <w:sz w:val="24"/>
          <w:szCs w:val="24"/>
          <w:rtl/>
        </w:rPr>
        <w:t xml:space="preserve">  </w:t>
      </w:r>
      <w:r w:rsidRPr="00A04375">
        <w:rPr>
          <w:rFonts w:asciiTheme="majorBidi" w:hAnsiTheme="majorBidi" w:cstheme="majorBidi"/>
          <w:b/>
          <w:bCs/>
          <w:sz w:val="24"/>
          <w:szCs w:val="24"/>
          <w:rtl/>
        </w:rPr>
        <w:t>الإجابة على المسائل الواردة بالفقرة 17 من قائمة المسائل</w:t>
      </w:r>
    </w:p>
    <w:p w14:paraId="656B9F34" w14:textId="77777777" w:rsidR="005051B7" w:rsidRPr="00A04375" w:rsidRDefault="005051B7" w:rsidP="005051B7">
      <w:pPr>
        <w:bidi/>
        <w:spacing w:line="360" w:lineRule="auto"/>
        <w:ind w:left="-79"/>
        <w:jc w:val="both"/>
        <w:rPr>
          <w:rFonts w:asciiTheme="majorBidi" w:hAnsiTheme="majorBidi" w:cstheme="majorBidi"/>
          <w:b/>
          <w:bCs/>
          <w:sz w:val="24"/>
          <w:szCs w:val="24"/>
          <w:rtl/>
        </w:rPr>
      </w:pPr>
      <w:r w:rsidRPr="00A04375">
        <w:rPr>
          <w:rFonts w:asciiTheme="majorBidi" w:hAnsiTheme="majorBidi" w:cstheme="majorBidi" w:hint="cs"/>
          <w:b/>
          <w:bCs/>
          <w:sz w:val="24"/>
          <w:szCs w:val="24"/>
          <w:rtl/>
          <w:lang w:bidi="ar-TN"/>
        </w:rPr>
        <w:t xml:space="preserve">   </w:t>
      </w:r>
      <w:r w:rsidRPr="00A04375">
        <w:rPr>
          <w:rFonts w:asciiTheme="majorBidi" w:hAnsiTheme="majorBidi" w:cstheme="majorBidi" w:hint="cs"/>
          <w:b/>
          <w:bCs/>
          <w:sz w:val="24"/>
          <w:szCs w:val="24"/>
          <w:rtl/>
        </w:rPr>
        <w:t>(ادعاءات</w:t>
      </w:r>
      <w:r w:rsidRPr="00A04375">
        <w:rPr>
          <w:rFonts w:asciiTheme="majorBidi" w:hAnsiTheme="majorBidi" w:cstheme="majorBidi"/>
          <w:b/>
          <w:bCs/>
          <w:sz w:val="24"/>
          <w:szCs w:val="24"/>
          <w:rtl/>
        </w:rPr>
        <w:t xml:space="preserve"> التعرض للتعذيب وضمان عدم إفلات الأمنيين المشتبه في ارتكابهم أعمال تعذيب أو سوء معاملة من العقاب</w:t>
      </w:r>
      <w:r w:rsidRPr="00A04375">
        <w:rPr>
          <w:rFonts w:asciiTheme="majorBidi" w:hAnsiTheme="majorBidi" w:cstheme="majorBidi" w:hint="cs"/>
          <w:b/>
          <w:bCs/>
          <w:sz w:val="24"/>
          <w:szCs w:val="24"/>
          <w:rtl/>
        </w:rPr>
        <w:t>)</w:t>
      </w:r>
    </w:p>
    <w:p w14:paraId="6CC76F5F"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eastAsia="Calibri" w:hAnsiTheme="majorBidi" w:cstheme="majorBidi"/>
          <w:b/>
          <w:bCs/>
          <w:spacing w:val="-4"/>
          <w:kern w:val="14"/>
          <w:szCs w:val="20"/>
          <w:u w:val="single"/>
          <w:rtl/>
          <w:lang w:bidi="ar-TN"/>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spacing w:val="-4"/>
          <w:kern w:val="14"/>
          <w:szCs w:val="20"/>
          <w:rtl/>
          <w:lang w:bidi="ar-TN"/>
        </w:rPr>
        <w:t>تعه</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د</w:t>
      </w:r>
      <w:r w:rsidRPr="002F2260">
        <w:rPr>
          <w:rFonts w:asciiTheme="majorBidi" w:eastAsia="Calibri" w:hAnsiTheme="majorBidi" w:cstheme="majorBidi" w:hint="cs"/>
          <w:spacing w:val="-4"/>
          <w:kern w:val="14"/>
          <w:szCs w:val="20"/>
          <w:rtl/>
          <w:lang w:bidi="ar-TN"/>
        </w:rPr>
        <w:t>ت</w:t>
      </w:r>
      <w:r w:rsidRPr="002F2260">
        <w:rPr>
          <w:rFonts w:asciiTheme="majorBidi" w:eastAsia="Calibri" w:hAnsiTheme="majorBidi" w:cstheme="majorBidi"/>
          <w:spacing w:val="-4"/>
          <w:kern w:val="14"/>
          <w:szCs w:val="20"/>
          <w:rtl/>
          <w:lang w:bidi="ar-TN"/>
        </w:rPr>
        <w:t xml:space="preserve"> </w:t>
      </w:r>
      <w:proofErr w:type="spellStart"/>
      <w:r w:rsidRPr="002F2260">
        <w:rPr>
          <w:rFonts w:asciiTheme="majorBidi" w:eastAsia="Calibri" w:hAnsiTheme="majorBidi" w:cstheme="majorBidi"/>
          <w:spacing w:val="-4"/>
          <w:kern w:val="14"/>
          <w:szCs w:val="20"/>
          <w:rtl/>
          <w:lang w:bidi="ar-TN"/>
        </w:rPr>
        <w:t>تفقديّات</w:t>
      </w:r>
      <w:proofErr w:type="spellEnd"/>
      <w:r w:rsidRPr="002F2260">
        <w:rPr>
          <w:rFonts w:asciiTheme="majorBidi" w:eastAsia="Calibri" w:hAnsiTheme="majorBidi" w:cstheme="majorBidi"/>
          <w:spacing w:val="-4"/>
          <w:kern w:val="14"/>
          <w:szCs w:val="20"/>
          <w:rtl/>
          <w:lang w:bidi="ar-TN"/>
        </w:rPr>
        <w:t xml:space="preserve"> الأمن والحرس الوطنيين</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خلال الفترة الممتدة</w:t>
      </w:r>
      <w:r w:rsidRPr="002F2260">
        <w:rPr>
          <w:rFonts w:asciiTheme="majorBidi" w:eastAsia="Calibri" w:hAnsiTheme="majorBidi" w:cstheme="majorBidi" w:hint="cs"/>
          <w:spacing w:val="-4"/>
          <w:kern w:val="14"/>
          <w:szCs w:val="20"/>
          <w:rtl/>
          <w:lang w:bidi="ar-TN"/>
        </w:rPr>
        <w:t xml:space="preserve"> بين سنوات</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2018 و</w:t>
      </w:r>
      <w:r w:rsidRPr="002F2260">
        <w:rPr>
          <w:rFonts w:asciiTheme="majorBidi" w:eastAsia="Calibri" w:hAnsiTheme="majorBidi" w:cstheme="majorBidi"/>
          <w:spacing w:val="-4"/>
          <w:kern w:val="14"/>
          <w:szCs w:val="20"/>
          <w:rtl/>
          <w:lang w:bidi="ar-TN"/>
        </w:rPr>
        <w:t>2021 بعدد 3718 ملّفا تتعلّق بالاعتداء بالعنف وسوء المعاملة وتجاوز حدود السلطة واستغلال النفوذ وشبهات التعذي</w:t>
      </w:r>
      <w:r w:rsidRPr="002F2260">
        <w:rPr>
          <w:rFonts w:asciiTheme="majorBidi" w:eastAsia="Calibri" w:hAnsiTheme="majorBidi" w:cstheme="majorBidi" w:hint="cs"/>
          <w:spacing w:val="-4"/>
          <w:kern w:val="14"/>
          <w:szCs w:val="20"/>
          <w:rtl/>
          <w:lang w:bidi="ar-TN"/>
        </w:rPr>
        <w:t>ب.</w:t>
      </w:r>
      <w:r w:rsidRPr="002F2260">
        <w:rPr>
          <w:rFonts w:asciiTheme="majorBidi" w:eastAsia="Calibri" w:hAnsiTheme="majorBidi" w:cstheme="majorBidi"/>
          <w:spacing w:val="-4"/>
          <w:kern w:val="14"/>
          <w:szCs w:val="20"/>
          <w:lang w:bidi="ar-DZ"/>
        </w:rPr>
        <w:t> </w:t>
      </w:r>
      <w:r w:rsidRPr="002F2260">
        <w:rPr>
          <w:rFonts w:asciiTheme="majorBidi" w:eastAsia="Calibri" w:hAnsiTheme="majorBidi" w:cstheme="majorBidi"/>
          <w:spacing w:val="-4"/>
          <w:kern w:val="14"/>
          <w:szCs w:val="20"/>
          <w:rtl/>
          <w:lang w:bidi="ar-TN"/>
        </w:rPr>
        <w:t xml:space="preserve">وتراوحت الإجراءات التأديبية المتخذة بحق الأعوان </w:t>
      </w:r>
      <w:r w:rsidRPr="002F2260">
        <w:rPr>
          <w:rFonts w:asciiTheme="majorBidi" w:eastAsia="Calibri" w:hAnsiTheme="majorBidi" w:cstheme="majorBidi" w:hint="cs"/>
          <w:spacing w:val="-4"/>
          <w:kern w:val="14"/>
          <w:szCs w:val="20"/>
          <w:rtl/>
          <w:lang w:bidi="ar-TN"/>
        </w:rPr>
        <w:t xml:space="preserve">المخالفين </w:t>
      </w:r>
      <w:r w:rsidRPr="002F2260">
        <w:rPr>
          <w:rFonts w:asciiTheme="majorBidi" w:eastAsia="Calibri" w:hAnsiTheme="majorBidi" w:cstheme="majorBidi"/>
          <w:spacing w:val="-4"/>
          <w:kern w:val="14"/>
          <w:szCs w:val="20"/>
          <w:rtl/>
          <w:lang w:bidi="ar-TN"/>
        </w:rPr>
        <w:t>(</w:t>
      </w:r>
      <w:r w:rsidRPr="002F2260">
        <w:rPr>
          <w:rFonts w:asciiTheme="majorBidi" w:eastAsia="Calibri" w:hAnsiTheme="majorBidi" w:cstheme="majorBidi" w:hint="cs"/>
          <w:spacing w:val="-4"/>
          <w:kern w:val="14"/>
          <w:szCs w:val="20"/>
          <w:rtl/>
          <w:lang w:bidi="ar-TN"/>
        </w:rPr>
        <w:t>عدد</w:t>
      </w:r>
      <w:r w:rsidRPr="002F2260">
        <w:rPr>
          <w:rFonts w:asciiTheme="majorBidi" w:eastAsia="Calibri" w:hAnsiTheme="majorBidi" w:cstheme="majorBidi"/>
          <w:spacing w:val="-4"/>
          <w:kern w:val="14"/>
          <w:szCs w:val="20"/>
          <w:rtl/>
          <w:lang w:bidi="ar-TN"/>
        </w:rPr>
        <w:t xml:space="preserve"> 1060 عونا) بين العقوبة درجة أولى والإحالة على مجلس </w:t>
      </w:r>
      <w:r w:rsidRPr="002F2260">
        <w:rPr>
          <w:rFonts w:asciiTheme="majorBidi" w:eastAsia="Calibri" w:hAnsiTheme="majorBidi" w:cstheme="majorBidi" w:hint="cs"/>
          <w:spacing w:val="-4"/>
          <w:kern w:val="14"/>
          <w:szCs w:val="20"/>
          <w:rtl/>
          <w:lang w:bidi="ar-TN"/>
        </w:rPr>
        <w:t>الشرف وإرجاء</w:t>
      </w:r>
      <w:r w:rsidRPr="002F2260">
        <w:rPr>
          <w:rFonts w:asciiTheme="majorBidi" w:eastAsia="Calibri" w:hAnsiTheme="majorBidi" w:cstheme="majorBidi"/>
          <w:spacing w:val="-4"/>
          <w:kern w:val="14"/>
          <w:szCs w:val="20"/>
          <w:rtl/>
          <w:lang w:bidi="ar-TN"/>
        </w:rPr>
        <w:t xml:space="preserve"> البت في الملف إلى حين صدور حكم قضائي</w:t>
      </w:r>
      <w:r w:rsidRPr="002F2260">
        <w:rPr>
          <w:rFonts w:asciiTheme="majorBidi" w:eastAsia="Calibri" w:hAnsiTheme="majorBidi" w:cstheme="majorBidi" w:hint="cs"/>
          <w:spacing w:val="-4"/>
          <w:kern w:val="14"/>
          <w:szCs w:val="20"/>
          <w:rtl/>
          <w:lang w:bidi="ar-TN"/>
        </w:rPr>
        <w:t>.</w:t>
      </w:r>
    </w:p>
    <w:p w14:paraId="3A08756A"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lang w:bidi="ar-TN"/>
        </w:rPr>
        <w:t xml:space="preserve">  أمّا فيما يخص المودعين بالسجون، فيلاحظ أن </w:t>
      </w:r>
      <w:r w:rsidRPr="002F2260">
        <w:rPr>
          <w:rFonts w:asciiTheme="majorBidi" w:eastAsia="Calibri" w:hAnsiTheme="majorBidi" w:cstheme="majorBidi"/>
          <w:spacing w:val="-4"/>
          <w:kern w:val="14"/>
          <w:szCs w:val="20"/>
          <w:rtl/>
          <w:lang w:bidi="ar-TN"/>
        </w:rPr>
        <w:t>عدد الإشعارات الواردة في الغرض من الهيئة الوطنية للوقاية من التعذيب</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قد انخفض من 161 </w:t>
      </w:r>
      <w:r w:rsidRPr="002F2260">
        <w:rPr>
          <w:rFonts w:asciiTheme="majorBidi" w:eastAsia="Calibri" w:hAnsiTheme="majorBidi" w:cstheme="majorBidi" w:hint="cs"/>
          <w:spacing w:val="-4"/>
          <w:kern w:val="14"/>
          <w:szCs w:val="20"/>
          <w:rtl/>
          <w:lang w:bidi="ar-TN"/>
        </w:rPr>
        <w:t xml:space="preserve">إشعار </w:t>
      </w:r>
      <w:r w:rsidRPr="002F2260">
        <w:rPr>
          <w:rFonts w:asciiTheme="majorBidi" w:eastAsia="Calibri" w:hAnsiTheme="majorBidi" w:cstheme="majorBidi"/>
          <w:spacing w:val="-4"/>
          <w:kern w:val="14"/>
          <w:szCs w:val="20"/>
          <w:rtl/>
          <w:lang w:bidi="ar-TN"/>
        </w:rPr>
        <w:t>سنة 2020 إلى 62 إشعار سنة 20</w:t>
      </w:r>
      <w:r w:rsidRPr="002F2260">
        <w:rPr>
          <w:rFonts w:asciiTheme="majorBidi" w:eastAsia="Calibri" w:hAnsiTheme="majorBidi" w:cstheme="majorBidi" w:hint="cs"/>
          <w:spacing w:val="-4"/>
          <w:kern w:val="14"/>
          <w:szCs w:val="20"/>
          <w:rtl/>
          <w:lang w:bidi="ar-TN"/>
        </w:rPr>
        <w:t>21 و53 إشعار إلى</w:t>
      </w:r>
      <w:r w:rsidRPr="002F2260">
        <w:rPr>
          <w:rFonts w:asciiTheme="majorBidi" w:eastAsia="Calibri" w:hAnsiTheme="majorBidi" w:cstheme="majorBidi"/>
          <w:spacing w:val="-4"/>
          <w:kern w:val="14"/>
          <w:szCs w:val="20"/>
          <w:rtl/>
          <w:lang w:bidi="ar-TN"/>
        </w:rPr>
        <w:t xml:space="preserve"> غاية شهر سبتمبر </w:t>
      </w:r>
      <w:r w:rsidRPr="002F2260">
        <w:rPr>
          <w:rFonts w:asciiTheme="majorBidi" w:eastAsia="Calibri" w:hAnsiTheme="majorBidi" w:cstheme="majorBidi" w:hint="cs"/>
          <w:spacing w:val="-4"/>
          <w:kern w:val="14"/>
          <w:szCs w:val="20"/>
          <w:rtl/>
          <w:lang w:bidi="ar-TN"/>
        </w:rPr>
        <w:t>2023. وتولّت التفقدية</w:t>
      </w:r>
      <w:r w:rsidRPr="002F2260">
        <w:rPr>
          <w:rFonts w:asciiTheme="majorBidi" w:eastAsia="Calibri" w:hAnsiTheme="majorBidi" w:cstheme="majorBidi"/>
          <w:spacing w:val="-4"/>
          <w:kern w:val="14"/>
          <w:szCs w:val="20"/>
          <w:rtl/>
          <w:lang w:bidi="ar-TN"/>
        </w:rPr>
        <w:t xml:space="preserve"> العامة للسجون والإصلاح</w:t>
      </w:r>
      <w:r w:rsidRPr="002F2260">
        <w:rPr>
          <w:rFonts w:asciiTheme="majorBidi" w:eastAsia="Calibri" w:hAnsiTheme="majorBidi" w:cstheme="majorBidi" w:hint="cs"/>
          <w:spacing w:val="-4"/>
          <w:kern w:val="14"/>
          <w:szCs w:val="20"/>
          <w:rtl/>
          <w:lang w:bidi="ar-TN"/>
        </w:rPr>
        <w:t xml:space="preserve">، التعهد بهذه الحالات، وانتهت </w:t>
      </w:r>
      <w:proofErr w:type="spellStart"/>
      <w:r w:rsidRPr="002F2260">
        <w:rPr>
          <w:rFonts w:asciiTheme="majorBidi" w:eastAsia="Calibri" w:hAnsiTheme="majorBidi" w:cstheme="majorBidi"/>
          <w:spacing w:val="-4"/>
          <w:kern w:val="14"/>
          <w:szCs w:val="20"/>
          <w:rtl/>
          <w:lang w:bidi="ar-TN"/>
        </w:rPr>
        <w:t>التتبعات</w:t>
      </w:r>
      <w:proofErr w:type="spellEnd"/>
      <w:r w:rsidRPr="002F2260">
        <w:rPr>
          <w:rFonts w:asciiTheme="majorBidi" w:eastAsia="Calibri" w:hAnsiTheme="majorBidi" w:cstheme="majorBidi"/>
          <w:spacing w:val="-4"/>
          <w:kern w:val="14"/>
          <w:szCs w:val="20"/>
          <w:rtl/>
          <w:lang w:bidi="ar-TN"/>
        </w:rPr>
        <w:t xml:space="preserve"> الإدارية</w:t>
      </w:r>
      <w:r w:rsidRPr="002F2260">
        <w:rPr>
          <w:rFonts w:asciiTheme="majorBidi" w:eastAsia="Calibri" w:hAnsiTheme="majorBidi" w:cstheme="majorBidi" w:hint="cs"/>
          <w:spacing w:val="-4"/>
          <w:kern w:val="14"/>
          <w:szCs w:val="20"/>
          <w:rtl/>
          <w:lang w:bidi="ar-TN"/>
        </w:rPr>
        <w:t xml:space="preserve"> المجراة</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إلى</w:t>
      </w:r>
      <w:r w:rsidRPr="002F2260">
        <w:rPr>
          <w:rFonts w:asciiTheme="majorBidi" w:eastAsia="Calibri" w:hAnsiTheme="majorBidi" w:cstheme="majorBidi"/>
          <w:spacing w:val="-4"/>
          <w:kern w:val="14"/>
          <w:szCs w:val="20"/>
          <w:rtl/>
          <w:lang w:bidi="ar-TN"/>
        </w:rPr>
        <w:t xml:space="preserve"> الإقرار بثبوت المسؤولية في 11 حالة تم تسليط عقوبات </w:t>
      </w:r>
      <w:r w:rsidRPr="002F2260">
        <w:rPr>
          <w:rFonts w:asciiTheme="majorBidi" w:eastAsia="Calibri" w:hAnsiTheme="majorBidi" w:cstheme="majorBidi" w:hint="cs"/>
          <w:spacing w:val="-4"/>
          <w:kern w:val="14"/>
          <w:szCs w:val="20"/>
          <w:rtl/>
          <w:lang w:bidi="ar-TN"/>
        </w:rPr>
        <w:t>إدارية</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على مقترفيها</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وإحالة ملفاتهم</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hint="cs"/>
          <w:spacing w:val="-4"/>
          <w:kern w:val="14"/>
          <w:szCs w:val="20"/>
          <w:rtl/>
          <w:lang w:bidi="ar-TN"/>
        </w:rPr>
        <w:t>إلى</w:t>
      </w:r>
      <w:r w:rsidRPr="002F2260">
        <w:rPr>
          <w:rFonts w:asciiTheme="majorBidi" w:eastAsia="Calibri" w:hAnsiTheme="majorBidi" w:cstheme="majorBidi"/>
          <w:spacing w:val="-4"/>
          <w:kern w:val="14"/>
          <w:szCs w:val="20"/>
          <w:rtl/>
          <w:lang w:bidi="ar-TN"/>
        </w:rPr>
        <w:t xml:space="preserve"> النيابة </w:t>
      </w:r>
      <w:r w:rsidRPr="002F2260">
        <w:rPr>
          <w:rFonts w:asciiTheme="majorBidi" w:eastAsia="Calibri" w:hAnsiTheme="majorBidi" w:cstheme="majorBidi" w:hint="cs"/>
          <w:spacing w:val="-4"/>
          <w:kern w:val="14"/>
          <w:szCs w:val="20"/>
          <w:rtl/>
          <w:lang w:bidi="ar-TN"/>
        </w:rPr>
        <w:t>العمومية.</w:t>
      </w:r>
    </w:p>
    <w:p w14:paraId="718D3E8B"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eastAsia="Calibri" w:hAnsiTheme="majorBidi" w:cstheme="majorBidi"/>
          <w:color w:val="1F497D" w:themeColor="text2"/>
          <w:szCs w:val="20"/>
          <w:u w:val="single"/>
          <w:lang w:bidi="ar-TN"/>
        </w:rPr>
      </w:pPr>
      <w:r w:rsidRPr="002F2260">
        <w:rPr>
          <w:rFonts w:asciiTheme="majorBidi" w:eastAsia="PMingLiU" w:hAnsiTheme="majorBidi" w:cstheme="majorBidi" w:hint="cs"/>
          <w:spacing w:val="-4"/>
          <w:kern w:val="14"/>
          <w:szCs w:val="20"/>
          <w:rtl/>
        </w:rPr>
        <w:t xml:space="preserve">  من جهة أخرى، تجدر الإشارة، إلى إمكانية خضوع</w:t>
      </w:r>
      <w:r w:rsidRPr="002F2260">
        <w:rPr>
          <w:rFonts w:asciiTheme="majorBidi" w:eastAsia="Calibri" w:hAnsiTheme="majorBidi" w:cstheme="majorBidi"/>
          <w:spacing w:val="-4"/>
          <w:kern w:val="14"/>
          <w:szCs w:val="20"/>
          <w:rtl/>
          <w:lang w:bidi="ar-TN"/>
        </w:rPr>
        <w:t xml:space="preserve"> أي طبيب يقوم بإجراء اختبار</w:t>
      </w:r>
      <w:r w:rsidRPr="002F2260">
        <w:rPr>
          <w:rFonts w:asciiTheme="majorBidi" w:eastAsia="Calibri" w:hAnsiTheme="majorBidi" w:cstheme="majorBidi" w:hint="cs"/>
          <w:spacing w:val="-4"/>
          <w:kern w:val="14"/>
          <w:szCs w:val="20"/>
          <w:rtl/>
          <w:lang w:bidi="ar-TN"/>
        </w:rPr>
        <w:t>،</w:t>
      </w:r>
      <w:r w:rsidRPr="002F2260">
        <w:rPr>
          <w:rFonts w:asciiTheme="majorBidi" w:eastAsia="Calibri" w:hAnsiTheme="majorBidi" w:cstheme="majorBidi"/>
          <w:spacing w:val="-4"/>
          <w:kern w:val="14"/>
          <w:szCs w:val="20"/>
          <w:rtl/>
          <w:lang w:bidi="ar-TN"/>
        </w:rPr>
        <w:t xml:space="preserve"> لاستدعاء من القاضي لتقديم معلومات تتعلق بشكل رئيسي بالجوانب الفنية </w:t>
      </w:r>
      <w:r w:rsidRPr="002F2260">
        <w:rPr>
          <w:rFonts w:asciiTheme="majorBidi" w:eastAsia="Calibri" w:hAnsiTheme="majorBidi" w:cstheme="majorBidi" w:hint="cs"/>
          <w:spacing w:val="-4"/>
          <w:kern w:val="14"/>
          <w:szCs w:val="20"/>
          <w:rtl/>
          <w:lang w:bidi="ar-TN"/>
        </w:rPr>
        <w:t>للاختبار</w:t>
      </w:r>
      <w:r w:rsidRPr="002F2260">
        <w:rPr>
          <w:rFonts w:asciiTheme="majorBidi" w:eastAsia="Calibri" w:hAnsiTheme="majorBidi" w:cstheme="majorBidi"/>
          <w:spacing w:val="-4"/>
          <w:kern w:val="14"/>
          <w:szCs w:val="20"/>
          <w:rtl/>
          <w:lang w:bidi="ar-TN"/>
        </w:rPr>
        <w:t xml:space="preserve">. حيث </w:t>
      </w:r>
      <w:r w:rsidRPr="002F2260">
        <w:rPr>
          <w:rFonts w:asciiTheme="majorBidi" w:eastAsia="Calibri" w:hAnsiTheme="majorBidi" w:cstheme="majorBidi" w:hint="cs"/>
          <w:spacing w:val="-4"/>
          <w:kern w:val="14"/>
          <w:szCs w:val="20"/>
          <w:rtl/>
          <w:lang w:bidi="ar-TN"/>
        </w:rPr>
        <w:t>ي</w:t>
      </w:r>
      <w:r w:rsidRPr="002F2260">
        <w:rPr>
          <w:rFonts w:asciiTheme="majorBidi" w:eastAsia="Calibri" w:hAnsiTheme="majorBidi" w:cstheme="majorBidi"/>
          <w:spacing w:val="-4"/>
          <w:kern w:val="14"/>
          <w:szCs w:val="20"/>
          <w:rtl/>
          <w:lang w:bidi="ar-TN"/>
        </w:rPr>
        <w:t>تم استدعاء الأطباء الشرعيين في مصلحة الطب الشرعي بتونس عدة مرات لجلسة استماع مع القضاة بشأن تقارير التشريح، وقضايا الاعتداء الجنسي، والمسؤولية الطبية. وكانت جميع الاختبارات مجانية وبدون قيود أو ضغوط</w:t>
      </w:r>
      <w:r w:rsidRPr="002F2260">
        <w:rPr>
          <w:rFonts w:asciiTheme="majorBidi" w:eastAsia="Calibri" w:hAnsiTheme="majorBidi" w:cstheme="majorBidi" w:hint="cs"/>
          <w:spacing w:val="-4"/>
          <w:kern w:val="14"/>
          <w:szCs w:val="20"/>
          <w:rtl/>
          <w:lang w:bidi="ar-TN"/>
        </w:rPr>
        <w:t xml:space="preserve">، وذلك في إطار </w:t>
      </w:r>
      <w:r w:rsidRPr="002F2260">
        <w:rPr>
          <w:rFonts w:asciiTheme="majorBidi" w:eastAsia="Calibri" w:hAnsiTheme="majorBidi" w:cstheme="majorBidi"/>
          <w:szCs w:val="20"/>
          <w:rtl/>
          <w:lang w:bidi="ar-TN"/>
        </w:rPr>
        <w:t xml:space="preserve">التعاون بين الأطباء الشرعيين </w:t>
      </w:r>
      <w:r w:rsidRPr="002F2260">
        <w:rPr>
          <w:rFonts w:asciiTheme="majorBidi" w:eastAsia="Calibri" w:hAnsiTheme="majorBidi" w:cstheme="majorBidi" w:hint="cs"/>
          <w:szCs w:val="20"/>
          <w:rtl/>
          <w:lang w:bidi="ar-TN"/>
        </w:rPr>
        <w:t>والقضاة</w:t>
      </w:r>
      <w:r w:rsidRPr="002F2260">
        <w:rPr>
          <w:rFonts w:asciiTheme="majorBidi" w:eastAsia="Calibri" w:hAnsiTheme="majorBidi" w:cstheme="majorBidi" w:hint="cs"/>
          <w:color w:val="1F497D" w:themeColor="text2"/>
          <w:szCs w:val="20"/>
          <w:rtl/>
          <w:lang w:bidi="ar-TN"/>
        </w:rPr>
        <w:t>.</w:t>
      </w:r>
    </w:p>
    <w:p w14:paraId="52A54EEF" w14:textId="77777777" w:rsidR="005051B7" w:rsidRPr="002F2260" w:rsidRDefault="005051B7" w:rsidP="005051B7">
      <w:pPr>
        <w:pStyle w:val="ListParagraph"/>
        <w:bidi/>
        <w:spacing w:before="240" w:after="0"/>
        <w:ind w:left="-79"/>
        <w:contextualSpacing w:val="0"/>
        <w:jc w:val="both"/>
        <w:rPr>
          <w:rFonts w:asciiTheme="majorBidi" w:eastAsia="Calibri" w:hAnsiTheme="majorBidi" w:cstheme="majorBidi"/>
          <w:color w:val="1F497D" w:themeColor="text2"/>
          <w:sz w:val="20"/>
          <w:szCs w:val="20"/>
          <w:u w:val="single"/>
          <w:rtl/>
          <w:lang w:bidi="ar-TN"/>
        </w:rPr>
      </w:pPr>
    </w:p>
    <w:p w14:paraId="2AD20B28" w14:textId="77777777" w:rsidR="005051B7" w:rsidRPr="00A04375" w:rsidRDefault="005051B7" w:rsidP="005051B7">
      <w:pPr>
        <w:bidi/>
        <w:spacing w:after="120" w:line="240" w:lineRule="auto"/>
        <w:jc w:val="both"/>
        <w:rPr>
          <w:rFonts w:asciiTheme="majorBidi" w:hAnsiTheme="majorBidi" w:cstheme="majorBidi"/>
          <w:sz w:val="24"/>
          <w:szCs w:val="24"/>
          <w:rtl/>
          <w:lang w:bidi="ar-TN"/>
        </w:rPr>
      </w:pPr>
      <w:r w:rsidRPr="002F2260">
        <w:rPr>
          <w:rFonts w:asciiTheme="majorBidi" w:hAnsiTheme="majorBidi" w:cstheme="majorBidi" w:hint="cs"/>
          <w:b/>
          <w:bCs/>
          <w:rtl/>
        </w:rPr>
        <w:t xml:space="preserve"> </w:t>
      </w:r>
      <w:r w:rsidRPr="00A04375">
        <w:rPr>
          <w:rFonts w:asciiTheme="majorBidi" w:hAnsiTheme="majorBidi" w:cstheme="majorBidi" w:hint="cs"/>
          <w:b/>
          <w:bCs/>
          <w:sz w:val="24"/>
          <w:szCs w:val="24"/>
          <w:rtl/>
        </w:rPr>
        <w:t xml:space="preserve"> </w:t>
      </w:r>
      <w:r w:rsidRPr="00A04375">
        <w:rPr>
          <w:rFonts w:asciiTheme="majorBidi" w:hAnsiTheme="majorBidi" w:cstheme="majorBidi"/>
          <w:b/>
          <w:bCs/>
          <w:sz w:val="24"/>
          <w:szCs w:val="24"/>
          <w:rtl/>
        </w:rPr>
        <w:t xml:space="preserve">الإجابة على المسائل الواردة بالفقرة </w:t>
      </w:r>
      <w:r w:rsidRPr="00A04375">
        <w:rPr>
          <w:rFonts w:asciiTheme="majorBidi" w:hAnsiTheme="majorBidi" w:cstheme="majorBidi" w:hint="cs"/>
          <w:b/>
          <w:bCs/>
          <w:sz w:val="24"/>
          <w:szCs w:val="24"/>
          <w:rtl/>
        </w:rPr>
        <w:t>18</w:t>
      </w:r>
      <w:r w:rsidRPr="00A04375">
        <w:rPr>
          <w:rFonts w:asciiTheme="majorBidi" w:hAnsiTheme="majorBidi" w:cstheme="majorBidi"/>
          <w:b/>
          <w:bCs/>
          <w:sz w:val="24"/>
          <w:szCs w:val="24"/>
          <w:rtl/>
        </w:rPr>
        <w:t xml:space="preserve"> من قائمة المسائل</w:t>
      </w:r>
    </w:p>
    <w:p w14:paraId="5702B953" w14:textId="77777777" w:rsidR="005051B7" w:rsidRPr="00A04375" w:rsidRDefault="005051B7" w:rsidP="005051B7">
      <w:pPr>
        <w:bidi/>
        <w:jc w:val="both"/>
        <w:rPr>
          <w:rFonts w:asciiTheme="majorBidi" w:hAnsiTheme="majorBidi" w:cstheme="majorBidi"/>
          <w:b/>
          <w:bCs/>
          <w:sz w:val="24"/>
          <w:szCs w:val="24"/>
          <w:rtl/>
          <w:lang w:bidi="ar-DZ"/>
        </w:rPr>
      </w:pPr>
      <w:r w:rsidRPr="00A04375">
        <w:rPr>
          <w:rFonts w:asciiTheme="majorBidi" w:hAnsiTheme="majorBidi" w:cstheme="majorBidi" w:hint="cs"/>
          <w:b/>
          <w:bCs/>
          <w:sz w:val="24"/>
          <w:szCs w:val="24"/>
          <w:rtl/>
          <w:lang w:bidi="ar-TN"/>
        </w:rPr>
        <w:t xml:space="preserve">  </w:t>
      </w:r>
      <w:r w:rsidRPr="00A04375">
        <w:rPr>
          <w:rFonts w:asciiTheme="majorBidi" w:hAnsiTheme="majorBidi" w:cstheme="majorBidi" w:hint="cs"/>
          <w:b/>
          <w:bCs/>
          <w:sz w:val="24"/>
          <w:szCs w:val="24"/>
          <w:rtl/>
          <w:lang w:bidi="ar-DZ"/>
        </w:rPr>
        <w:t>(استقلال القضاء)</w:t>
      </w:r>
    </w:p>
    <w:p w14:paraId="1E8C7D0C" w14:textId="77777777" w:rsidR="005051B7" w:rsidRPr="00A04375" w:rsidRDefault="005051B7" w:rsidP="005051B7">
      <w:pPr>
        <w:bidi/>
        <w:spacing w:before="240"/>
        <w:jc w:val="both"/>
        <w:rPr>
          <w:rFonts w:asciiTheme="majorBidi" w:hAnsiTheme="majorBidi" w:cstheme="majorBidi"/>
          <w:b/>
          <w:bCs/>
          <w:sz w:val="24"/>
          <w:szCs w:val="24"/>
          <w:rtl/>
        </w:rPr>
      </w:pPr>
      <w:r w:rsidRPr="002F2260">
        <w:rPr>
          <w:rFonts w:asciiTheme="majorBidi" w:hAnsiTheme="majorBidi" w:cstheme="majorBidi" w:hint="cs"/>
          <w:b/>
          <w:bCs/>
          <w:rtl/>
        </w:rPr>
        <w:t xml:space="preserve">   </w:t>
      </w:r>
      <w:r w:rsidRPr="00A04375">
        <w:rPr>
          <w:rFonts w:asciiTheme="majorBidi" w:hAnsiTheme="majorBidi" w:cstheme="majorBidi" w:hint="cs"/>
          <w:b/>
          <w:bCs/>
          <w:sz w:val="24"/>
          <w:szCs w:val="24"/>
          <w:rtl/>
        </w:rPr>
        <w:t xml:space="preserve">1. </w:t>
      </w:r>
      <w:r w:rsidRPr="00A04375">
        <w:rPr>
          <w:rFonts w:asciiTheme="majorBidi" w:hAnsiTheme="majorBidi" w:cstheme="majorBidi"/>
          <w:b/>
          <w:bCs/>
          <w:sz w:val="24"/>
          <w:szCs w:val="24"/>
          <w:rtl/>
        </w:rPr>
        <w:t>التدابير</w:t>
      </w:r>
      <w:r w:rsidRPr="00A04375">
        <w:rPr>
          <w:rFonts w:asciiTheme="majorBidi" w:hAnsiTheme="majorBidi" w:cstheme="majorBidi" w:hint="cs"/>
          <w:b/>
          <w:bCs/>
          <w:sz w:val="24"/>
          <w:szCs w:val="24"/>
          <w:rtl/>
        </w:rPr>
        <w:t xml:space="preserve"> القضائية</w:t>
      </w:r>
      <w:r w:rsidRPr="00A04375">
        <w:rPr>
          <w:rFonts w:asciiTheme="majorBidi" w:hAnsiTheme="majorBidi" w:cstheme="majorBidi"/>
          <w:b/>
          <w:bCs/>
          <w:sz w:val="24"/>
          <w:szCs w:val="24"/>
          <w:rtl/>
        </w:rPr>
        <w:t xml:space="preserve"> المتخذة في حالات </w:t>
      </w:r>
      <w:proofErr w:type="spellStart"/>
      <w:r w:rsidRPr="00A04375">
        <w:rPr>
          <w:rFonts w:asciiTheme="majorBidi" w:hAnsiTheme="majorBidi" w:cstheme="majorBidi" w:hint="cs"/>
          <w:b/>
          <w:bCs/>
          <w:sz w:val="24"/>
          <w:szCs w:val="24"/>
          <w:rtl/>
        </w:rPr>
        <w:t>إدّعاءات</w:t>
      </w:r>
      <w:proofErr w:type="spellEnd"/>
      <w:r w:rsidRPr="00A04375">
        <w:rPr>
          <w:rFonts w:asciiTheme="majorBidi" w:hAnsiTheme="majorBidi" w:cstheme="majorBidi"/>
          <w:b/>
          <w:bCs/>
          <w:sz w:val="24"/>
          <w:szCs w:val="24"/>
          <w:rtl/>
        </w:rPr>
        <w:t xml:space="preserve"> التعذيب وسوء المعاملة</w:t>
      </w:r>
    </w:p>
    <w:p w14:paraId="0EA5EB50"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b/>
          <w:bCs/>
          <w:color w:val="F79646" w:themeColor="accent6"/>
          <w:spacing w:val="-4"/>
          <w:kern w:val="14"/>
          <w:szCs w:val="20"/>
          <w:u w:val="single"/>
          <w:lang w:bidi="ar-TN"/>
        </w:rPr>
      </w:pPr>
      <w:r w:rsidRPr="002F2260">
        <w:rPr>
          <w:rFonts w:asciiTheme="majorBidi" w:hAnsiTheme="majorBidi" w:cstheme="majorBidi" w:hint="cs"/>
          <w:spacing w:val="-4"/>
          <w:kern w:val="14"/>
          <w:szCs w:val="20"/>
          <w:rtl/>
          <w:lang w:bidi="ar-TN"/>
        </w:rPr>
        <w:t xml:space="preserve">  تتولّى النيابة العمومية في صورة معاينة آثار للعنف على المتهم حين عرضه عليها بعد انتهاء آجال الاحتفاظ، فتح بحث مستقل وسماع المتهم في الموضوع وعرضه </w:t>
      </w:r>
      <w:r w:rsidRPr="002F2260">
        <w:rPr>
          <w:rFonts w:asciiTheme="majorBidi" w:eastAsia="Calibri" w:hAnsiTheme="majorBidi" w:cstheme="majorBidi" w:hint="cs"/>
          <w:spacing w:val="-4"/>
          <w:kern w:val="14"/>
          <w:szCs w:val="20"/>
          <w:rtl/>
          <w:lang w:bidi="ar-TN"/>
        </w:rPr>
        <w:t>على</w:t>
      </w:r>
      <w:r w:rsidRPr="002F2260">
        <w:rPr>
          <w:rFonts w:asciiTheme="majorBidi" w:hAnsiTheme="majorBidi" w:cstheme="majorBidi" w:hint="cs"/>
          <w:spacing w:val="-4"/>
          <w:kern w:val="14"/>
          <w:szCs w:val="20"/>
          <w:rtl/>
          <w:lang w:bidi="ar-TN"/>
        </w:rPr>
        <w:t xml:space="preserve"> الفحص الطبي بواسطة الطبيب الشرعي وإجراء </w:t>
      </w:r>
      <w:proofErr w:type="spellStart"/>
      <w:r w:rsidRPr="002F2260">
        <w:rPr>
          <w:rFonts w:asciiTheme="majorBidi" w:hAnsiTheme="majorBidi" w:cstheme="majorBidi" w:hint="cs"/>
          <w:spacing w:val="-4"/>
          <w:kern w:val="14"/>
          <w:szCs w:val="20"/>
          <w:rtl/>
          <w:lang w:bidi="ar-TN"/>
        </w:rPr>
        <w:t>التساخير</w:t>
      </w:r>
      <w:proofErr w:type="spellEnd"/>
      <w:r w:rsidRPr="002F2260">
        <w:rPr>
          <w:rFonts w:asciiTheme="majorBidi" w:hAnsiTheme="majorBidi" w:cstheme="majorBidi" w:hint="cs"/>
          <w:spacing w:val="-4"/>
          <w:kern w:val="14"/>
          <w:szCs w:val="20"/>
          <w:rtl/>
          <w:lang w:bidi="ar-TN"/>
        </w:rPr>
        <w:t xml:space="preserve"> القانونية اللازمة.</w:t>
      </w:r>
    </w:p>
    <w:p w14:paraId="0E410726"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b/>
          <w:bCs/>
          <w:color w:val="F79646" w:themeColor="accent6"/>
          <w:spacing w:val="-4"/>
          <w:kern w:val="14"/>
          <w:szCs w:val="20"/>
          <w:u w:val="single"/>
          <w:rtl/>
          <w:lang w:bidi="ar-TN"/>
        </w:rPr>
      </w:pPr>
      <w:r w:rsidRPr="002F2260">
        <w:rPr>
          <w:rFonts w:asciiTheme="majorBidi" w:hAnsiTheme="majorBidi" w:cstheme="majorBidi" w:hint="cs"/>
          <w:spacing w:val="-4"/>
          <w:kern w:val="14"/>
          <w:szCs w:val="20"/>
          <w:rtl/>
          <w:lang w:bidi="ar-TN"/>
        </w:rPr>
        <w:t xml:space="preserve"> وكذلك الشأن بالنسبة للمعاينات التي يجريها قاضي التحقيق ويعلم بها فورا النيابة العمومية. </w:t>
      </w:r>
    </w:p>
    <w:p w14:paraId="6FBC0149" w14:textId="77777777" w:rsidR="005051B7" w:rsidRPr="00A04375" w:rsidRDefault="005051B7" w:rsidP="005051B7">
      <w:pPr>
        <w:bidi/>
        <w:spacing w:before="240"/>
        <w:jc w:val="both"/>
        <w:rPr>
          <w:rFonts w:asciiTheme="majorBidi" w:hAnsiTheme="majorBidi" w:cstheme="majorBidi"/>
          <w:b/>
          <w:bCs/>
          <w:sz w:val="24"/>
          <w:szCs w:val="24"/>
          <w:rtl/>
        </w:rPr>
      </w:pPr>
      <w:r w:rsidRPr="00A04375">
        <w:rPr>
          <w:rFonts w:asciiTheme="majorBidi" w:hAnsiTheme="majorBidi" w:cstheme="majorBidi" w:hint="cs"/>
          <w:b/>
          <w:bCs/>
          <w:sz w:val="24"/>
          <w:szCs w:val="24"/>
          <w:rtl/>
        </w:rPr>
        <w:t xml:space="preserve">   2. صلاحيات رئيس الجمهورية في تعيين أعضاء المجلس الأعلى للقضاء وفي إعفاء القضاة</w:t>
      </w:r>
    </w:p>
    <w:p w14:paraId="1A8A4E79"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lang w:bidi="ar-TN"/>
        </w:rPr>
        <w:t xml:space="preserve">  تجدر الإشارة أنّ ال</w:t>
      </w:r>
      <w:r w:rsidRPr="002F2260">
        <w:rPr>
          <w:rFonts w:asciiTheme="majorBidi" w:hAnsiTheme="majorBidi" w:cstheme="majorBidi"/>
          <w:spacing w:val="-4"/>
          <w:kern w:val="14"/>
          <w:szCs w:val="20"/>
          <w:rtl/>
        </w:rPr>
        <w:t xml:space="preserve">مرسوم عدد 11 لسنة 2022 المؤرخ في 12 فيفري 2022 المتعلق بإحداث المجلس الأعلى المؤقت للقضاء </w:t>
      </w:r>
      <w:r w:rsidRPr="002F2260">
        <w:rPr>
          <w:rFonts w:asciiTheme="majorBidi" w:hAnsiTheme="majorBidi" w:cstheme="majorBidi" w:hint="cs"/>
          <w:spacing w:val="-4"/>
          <w:kern w:val="14"/>
          <w:szCs w:val="20"/>
          <w:rtl/>
        </w:rPr>
        <w:t>كما تم تنقيحه وإتمامه بال</w:t>
      </w:r>
      <w:r w:rsidRPr="002F2260">
        <w:rPr>
          <w:rFonts w:asciiTheme="majorBidi" w:hAnsiTheme="majorBidi" w:cstheme="majorBidi"/>
          <w:spacing w:val="-4"/>
          <w:kern w:val="14"/>
          <w:szCs w:val="20"/>
          <w:rtl/>
        </w:rPr>
        <w:t xml:space="preserve">مرسوم عدد 35 لسنة 2022 </w:t>
      </w:r>
      <w:r w:rsidRPr="002F2260">
        <w:rPr>
          <w:rFonts w:asciiTheme="majorBidi" w:hAnsiTheme="majorBidi" w:cstheme="majorBidi" w:hint="cs"/>
          <w:spacing w:val="-4"/>
          <w:kern w:val="14"/>
          <w:szCs w:val="20"/>
          <w:rtl/>
        </w:rPr>
        <w:t>ال</w:t>
      </w:r>
      <w:r w:rsidRPr="002F2260">
        <w:rPr>
          <w:rFonts w:asciiTheme="majorBidi" w:hAnsiTheme="majorBidi" w:cstheme="majorBidi"/>
          <w:spacing w:val="-4"/>
          <w:kern w:val="14"/>
          <w:szCs w:val="20"/>
          <w:rtl/>
        </w:rPr>
        <w:t>مؤرّخ في 1 جوان 2022</w:t>
      </w:r>
      <w:r w:rsidRPr="002F2260">
        <w:rPr>
          <w:rFonts w:asciiTheme="majorBidi" w:hAnsiTheme="majorBidi" w:cstheme="majorBidi" w:hint="cs"/>
          <w:spacing w:val="-4"/>
          <w:kern w:val="14"/>
          <w:szCs w:val="20"/>
          <w:rtl/>
        </w:rPr>
        <w:t xml:space="preserve">، لم يسند صلاحيات واسعة لرئيس الجمهورية في تعيين أعضاء المجلس الأعلى للقضاء، حيث أنّ رئيس الجمهورية يتولى فقط تعيين الأعضاء المتقاعدين في المجالس المؤقتة للقضاء العدلي والقضاء الإداري والقضاء المالي مع اشتراط أن يكون </w:t>
      </w:r>
      <w:r w:rsidRPr="002F2260">
        <w:rPr>
          <w:rFonts w:asciiTheme="majorBidi" w:hAnsiTheme="majorBidi" w:cstheme="majorBidi"/>
          <w:spacing w:val="-4"/>
          <w:kern w:val="14"/>
          <w:szCs w:val="20"/>
          <w:rtl/>
        </w:rPr>
        <w:t xml:space="preserve">مشهود لهم بالكفاءة والنزاهة والاستقلالية، </w:t>
      </w:r>
      <w:r w:rsidRPr="002F2260">
        <w:rPr>
          <w:rFonts w:asciiTheme="majorBidi" w:hAnsiTheme="majorBidi" w:cstheme="majorBidi" w:hint="cs"/>
          <w:spacing w:val="-4"/>
          <w:kern w:val="14"/>
          <w:szCs w:val="20"/>
          <w:rtl/>
        </w:rPr>
        <w:t xml:space="preserve">والذين يبلغ عددهم 9 أعضاء فقط من جملة 21 عضو. </w:t>
      </w:r>
    </w:p>
    <w:p w14:paraId="46F142A9"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val="fr-CA" w:bidi="ar-TN"/>
        </w:rPr>
      </w:pPr>
      <w:r w:rsidRPr="002F2260">
        <w:rPr>
          <w:rFonts w:asciiTheme="majorBidi" w:hAnsiTheme="majorBidi" w:cstheme="majorBidi" w:hint="cs"/>
          <w:spacing w:val="-4"/>
          <w:kern w:val="14"/>
          <w:szCs w:val="20"/>
          <w:rtl/>
        </w:rPr>
        <w:t xml:space="preserve">  وبالتالي فإنّ الأغلبية المطلقة لأعضاء المجالس المذكورة (12 عضوا من جملة 21 عضو) يتم تعيينهم بالصفة. وهو ما يجعل صلاحية رئيس الجمهورية في تعيين الأعضاء المذكورين صلاحية مقيّدة، حيث ينص ا</w:t>
      </w:r>
      <w:r w:rsidRPr="002F2260">
        <w:rPr>
          <w:rFonts w:asciiTheme="majorBidi" w:hAnsiTheme="majorBidi" w:cstheme="majorBidi"/>
          <w:spacing w:val="-4"/>
          <w:kern w:val="14"/>
          <w:szCs w:val="20"/>
          <w:rtl/>
        </w:rPr>
        <w:t xml:space="preserve">لفصل </w:t>
      </w:r>
      <w:r w:rsidRPr="002F2260">
        <w:rPr>
          <w:rFonts w:asciiTheme="majorBidi" w:hAnsiTheme="majorBidi" w:cstheme="majorBidi" w:hint="cs"/>
          <w:spacing w:val="-4"/>
          <w:kern w:val="14"/>
          <w:szCs w:val="20"/>
          <w:rtl/>
        </w:rPr>
        <w:t xml:space="preserve">3 من المرسوم المذكور على أن </w:t>
      </w:r>
      <w:r w:rsidRPr="002F2260">
        <w:rPr>
          <w:rFonts w:asciiTheme="majorBidi" w:hAnsiTheme="majorBidi" w:cstheme="majorBidi"/>
          <w:spacing w:val="-4"/>
          <w:kern w:val="14"/>
          <w:szCs w:val="20"/>
          <w:rtl/>
        </w:rPr>
        <w:t xml:space="preserve">المجلس المؤقت للقضاء العدلي يتركب </w:t>
      </w:r>
      <w:r w:rsidRPr="002F2260">
        <w:rPr>
          <w:rFonts w:asciiTheme="majorBidi" w:hAnsiTheme="majorBidi" w:cstheme="majorBidi" w:hint="cs"/>
          <w:spacing w:val="-4"/>
          <w:kern w:val="14"/>
          <w:szCs w:val="20"/>
          <w:rtl/>
        </w:rPr>
        <w:t xml:space="preserve">علاوة على الثلاثة أعضاء من القضاة المتقاعدين </w:t>
      </w:r>
      <w:r w:rsidRPr="002F2260">
        <w:rPr>
          <w:rFonts w:asciiTheme="majorBidi" w:hAnsiTheme="majorBidi" w:cstheme="majorBidi"/>
          <w:spacing w:val="-4"/>
          <w:kern w:val="14"/>
          <w:szCs w:val="20"/>
          <w:rtl/>
        </w:rPr>
        <w:t>من:</w:t>
      </w:r>
    </w:p>
    <w:p w14:paraId="30972AE8" w14:textId="77777777" w:rsidR="005051B7" w:rsidRPr="002F2260" w:rsidRDefault="005051B7" w:rsidP="00BF3BC2">
      <w:pPr>
        <w:pStyle w:val="Bullet1G"/>
        <w:bidi/>
        <w:rPr>
          <w:rtl/>
        </w:rPr>
      </w:pPr>
      <w:r w:rsidRPr="002F2260">
        <w:rPr>
          <w:rFonts w:hint="cs"/>
          <w:rtl/>
        </w:rPr>
        <w:t xml:space="preserve">- </w:t>
      </w:r>
      <w:r w:rsidRPr="002F2260">
        <w:rPr>
          <w:rtl/>
        </w:rPr>
        <w:t>الرئيس الأول لمحكمة التعقيب، رئيس،</w:t>
      </w:r>
    </w:p>
    <w:p w14:paraId="3255D422" w14:textId="77777777" w:rsidR="005051B7" w:rsidRPr="002F2260" w:rsidRDefault="005051B7" w:rsidP="00BF3BC2">
      <w:pPr>
        <w:pStyle w:val="Bullet1G"/>
        <w:bidi/>
        <w:rPr>
          <w:rtl/>
        </w:rPr>
      </w:pPr>
      <w:r w:rsidRPr="002F2260">
        <w:rPr>
          <w:rFonts w:hint="cs"/>
          <w:rtl/>
        </w:rPr>
        <w:t xml:space="preserve">- </w:t>
      </w:r>
      <w:r w:rsidRPr="002F2260">
        <w:rPr>
          <w:rtl/>
        </w:rPr>
        <w:t>وكيل الدولة العام لدى محكمة التعقيب، نائب رئيس،</w:t>
      </w:r>
    </w:p>
    <w:p w14:paraId="21B7EBA1" w14:textId="77777777" w:rsidR="005051B7" w:rsidRPr="002F2260" w:rsidRDefault="005051B7" w:rsidP="00BF3BC2">
      <w:pPr>
        <w:pStyle w:val="Bullet1G"/>
        <w:bidi/>
        <w:rPr>
          <w:rtl/>
        </w:rPr>
      </w:pPr>
      <w:r w:rsidRPr="002F2260">
        <w:rPr>
          <w:rFonts w:hint="cs"/>
          <w:rtl/>
        </w:rPr>
        <w:t xml:space="preserve">- </w:t>
      </w:r>
      <w:r w:rsidRPr="002F2260">
        <w:rPr>
          <w:rtl/>
        </w:rPr>
        <w:t>وكيل الدولة العام مدير المصالح العدلية، مقرر،</w:t>
      </w:r>
    </w:p>
    <w:p w14:paraId="27D739B6" w14:textId="77777777" w:rsidR="005051B7" w:rsidRPr="002F2260" w:rsidRDefault="005051B7" w:rsidP="00BF3BC2">
      <w:pPr>
        <w:pStyle w:val="Bullet1G"/>
        <w:bidi/>
        <w:rPr>
          <w:rtl/>
        </w:rPr>
      </w:pPr>
      <w:r w:rsidRPr="002F2260">
        <w:rPr>
          <w:rFonts w:hint="cs"/>
          <w:rtl/>
        </w:rPr>
        <w:t xml:space="preserve">- </w:t>
      </w:r>
      <w:r w:rsidRPr="002F2260">
        <w:rPr>
          <w:rtl/>
        </w:rPr>
        <w:t>رئيس المحكمة العقارية، عضو،</w:t>
      </w:r>
    </w:p>
    <w:p w14:paraId="06CDB3C4"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كما ينص </w:t>
      </w:r>
      <w:r w:rsidRPr="002F2260">
        <w:rPr>
          <w:rFonts w:asciiTheme="majorBidi" w:hAnsiTheme="majorBidi" w:cstheme="majorBidi"/>
          <w:spacing w:val="-4"/>
          <w:kern w:val="14"/>
          <w:szCs w:val="20"/>
          <w:rtl/>
        </w:rPr>
        <w:t>الفصل 4</w:t>
      </w:r>
      <w:r w:rsidRPr="002F2260">
        <w:rPr>
          <w:rFonts w:asciiTheme="majorBidi" w:hAnsiTheme="majorBidi" w:cstheme="majorBidi" w:hint="cs"/>
          <w:spacing w:val="-4"/>
          <w:kern w:val="14"/>
          <w:szCs w:val="20"/>
          <w:rtl/>
        </w:rPr>
        <w:t xml:space="preserve"> على أن</w:t>
      </w:r>
      <w:r w:rsidRPr="002F2260">
        <w:rPr>
          <w:rFonts w:asciiTheme="majorBidi" w:hAnsiTheme="majorBidi" w:cstheme="majorBidi"/>
          <w:spacing w:val="-4"/>
          <w:kern w:val="14"/>
          <w:szCs w:val="20"/>
          <w:rtl/>
        </w:rPr>
        <w:t xml:space="preserve"> المجلس المؤقت للقضاء الإداري</w:t>
      </w:r>
      <w:r w:rsidRPr="002F2260">
        <w:rPr>
          <w:rFonts w:asciiTheme="majorBidi" w:hAnsiTheme="majorBidi" w:cstheme="majorBidi" w:hint="cs"/>
          <w:spacing w:val="-4"/>
          <w:kern w:val="14"/>
          <w:szCs w:val="20"/>
          <w:rtl/>
        </w:rPr>
        <w:t xml:space="preserve"> يتركب علاوة على الثلاثة أعضاء من القضاة المتقاعدين </w:t>
      </w:r>
      <w:r w:rsidRPr="002F2260">
        <w:rPr>
          <w:rFonts w:asciiTheme="majorBidi" w:hAnsiTheme="majorBidi" w:cstheme="majorBidi"/>
          <w:spacing w:val="-4"/>
          <w:kern w:val="14"/>
          <w:szCs w:val="20"/>
          <w:rtl/>
        </w:rPr>
        <w:t>من:</w:t>
      </w:r>
    </w:p>
    <w:p w14:paraId="1C7625F8" w14:textId="77777777" w:rsidR="005051B7" w:rsidRPr="002F2260" w:rsidRDefault="005051B7" w:rsidP="00BF3BC2">
      <w:pPr>
        <w:pStyle w:val="Bullet1G"/>
        <w:bidi/>
        <w:rPr>
          <w:rtl/>
        </w:rPr>
      </w:pPr>
      <w:r w:rsidRPr="002F2260">
        <w:rPr>
          <w:rFonts w:hint="cs"/>
          <w:rtl/>
        </w:rPr>
        <w:t xml:space="preserve">- </w:t>
      </w:r>
      <w:r w:rsidRPr="002F2260">
        <w:rPr>
          <w:rtl/>
        </w:rPr>
        <w:t>الرئيس الأول للمحكمة الإدارية، رئيس</w:t>
      </w:r>
    </w:p>
    <w:p w14:paraId="7B9B64AC" w14:textId="77777777" w:rsidR="005051B7" w:rsidRPr="002F2260" w:rsidRDefault="005051B7" w:rsidP="00BF3BC2">
      <w:pPr>
        <w:pStyle w:val="Bullet1G"/>
        <w:bidi/>
        <w:rPr>
          <w:rtl/>
        </w:rPr>
      </w:pPr>
      <w:r w:rsidRPr="002F2260">
        <w:rPr>
          <w:rFonts w:hint="cs"/>
          <w:rtl/>
        </w:rPr>
        <w:t xml:space="preserve">- </w:t>
      </w:r>
      <w:r w:rsidRPr="002F2260">
        <w:rPr>
          <w:rtl/>
        </w:rPr>
        <w:t xml:space="preserve">رئيس الدائرة </w:t>
      </w:r>
      <w:proofErr w:type="spellStart"/>
      <w:r w:rsidRPr="002F2260">
        <w:rPr>
          <w:rtl/>
        </w:rPr>
        <w:t>التعقيبية</w:t>
      </w:r>
      <w:proofErr w:type="spellEnd"/>
      <w:r w:rsidRPr="002F2260">
        <w:rPr>
          <w:rtl/>
        </w:rPr>
        <w:t xml:space="preserve"> الأقدم في خطته على ألا يكون وكيلا للرئيس الأول، نائب رئيس</w:t>
      </w:r>
    </w:p>
    <w:p w14:paraId="13720290" w14:textId="77777777" w:rsidR="005051B7" w:rsidRPr="002F2260" w:rsidRDefault="005051B7" w:rsidP="00BF3BC2">
      <w:pPr>
        <w:pStyle w:val="Bullet1G"/>
        <w:bidi/>
        <w:rPr>
          <w:lang w:val="fr-CA" w:bidi="ar-TN"/>
        </w:rPr>
      </w:pPr>
      <w:r w:rsidRPr="002F2260">
        <w:rPr>
          <w:rFonts w:hint="cs"/>
          <w:rtl/>
        </w:rPr>
        <w:t xml:space="preserve">- </w:t>
      </w:r>
      <w:r w:rsidRPr="002F2260">
        <w:rPr>
          <w:rtl/>
        </w:rPr>
        <w:t>مندوب الدولة العام الأقدم في خطته، مقرر</w:t>
      </w:r>
    </w:p>
    <w:p w14:paraId="17D90D54" w14:textId="77777777" w:rsidR="005051B7" w:rsidRPr="002F2260" w:rsidRDefault="005051B7" w:rsidP="00BF3BC2">
      <w:pPr>
        <w:pStyle w:val="Bullet1G"/>
        <w:bidi/>
        <w:rPr>
          <w:rtl/>
        </w:rPr>
      </w:pPr>
      <w:r w:rsidRPr="002F2260">
        <w:rPr>
          <w:rFonts w:hint="cs"/>
          <w:rtl/>
        </w:rPr>
        <w:t xml:space="preserve">- ثلاثة أعضاء من المتقاعدين </w:t>
      </w:r>
    </w:p>
    <w:p w14:paraId="7CE12023" w14:textId="77777777" w:rsidR="005051B7" w:rsidRPr="002F2260" w:rsidRDefault="005051B7" w:rsidP="00BF3BC2">
      <w:pPr>
        <w:pStyle w:val="Bullet1G"/>
        <w:bidi/>
        <w:rPr>
          <w:rtl/>
        </w:rPr>
      </w:pPr>
      <w:r w:rsidRPr="002F2260">
        <w:rPr>
          <w:rFonts w:hint="cs"/>
          <w:rtl/>
        </w:rPr>
        <w:t xml:space="preserve">- </w:t>
      </w:r>
      <w:r w:rsidRPr="002F2260">
        <w:rPr>
          <w:rtl/>
        </w:rPr>
        <w:t>رئيس الدائرة الاستئنافية الأقدم في خطته، عضو</w:t>
      </w:r>
    </w:p>
    <w:p w14:paraId="639AC9A3" w14:textId="77777777" w:rsidR="005051B7" w:rsidRPr="002F2260" w:rsidRDefault="005051B7" w:rsidP="00BF3BC2">
      <w:pPr>
        <w:pStyle w:val="Bullet1G"/>
        <w:bidi/>
        <w:rPr>
          <w:rtl/>
        </w:rPr>
      </w:pPr>
      <w:r w:rsidRPr="002F2260">
        <w:rPr>
          <w:rFonts w:hint="cs"/>
          <w:rtl/>
        </w:rPr>
        <w:t xml:space="preserve">- </w:t>
      </w:r>
      <w:r w:rsidRPr="002F2260">
        <w:rPr>
          <w:rtl/>
        </w:rPr>
        <w:t>ثلاثة قضاة متقاعدين من القضاء الإداري مشهود لهم بالكفاءة والنزاهة والاستقلالية لا يمارسون أي وظيفة أو مهنة أخرى، يُعينون بأمر رئاسي، أعضاء</w:t>
      </w:r>
    </w:p>
    <w:p w14:paraId="443653D9"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في حين ينص </w:t>
      </w:r>
      <w:r w:rsidRPr="002F2260">
        <w:rPr>
          <w:rFonts w:asciiTheme="majorBidi" w:hAnsiTheme="majorBidi" w:cstheme="majorBidi"/>
          <w:spacing w:val="-4"/>
          <w:kern w:val="14"/>
          <w:szCs w:val="20"/>
          <w:rtl/>
        </w:rPr>
        <w:t>الفصل 5</w:t>
      </w:r>
      <w:r w:rsidRPr="002F2260">
        <w:rPr>
          <w:rFonts w:asciiTheme="majorBidi" w:hAnsiTheme="majorBidi" w:cstheme="majorBidi" w:hint="cs"/>
          <w:spacing w:val="-4"/>
          <w:kern w:val="14"/>
          <w:szCs w:val="20"/>
          <w:rtl/>
        </w:rPr>
        <w:t>على أنّ</w:t>
      </w:r>
      <w:r w:rsidRPr="002F2260">
        <w:rPr>
          <w:rFonts w:asciiTheme="majorBidi" w:hAnsiTheme="majorBidi" w:cstheme="majorBidi"/>
          <w:spacing w:val="-4"/>
          <w:kern w:val="14"/>
          <w:szCs w:val="20"/>
          <w:rtl/>
        </w:rPr>
        <w:t xml:space="preserve"> المجلس المؤقت للقضاء المالي </w:t>
      </w:r>
      <w:r w:rsidRPr="002F2260">
        <w:rPr>
          <w:rFonts w:asciiTheme="majorBidi" w:hAnsiTheme="majorBidi" w:cstheme="majorBidi" w:hint="cs"/>
          <w:spacing w:val="-4"/>
          <w:kern w:val="14"/>
          <w:szCs w:val="20"/>
          <w:rtl/>
        </w:rPr>
        <w:t>يتركب علاوة على الثلاثة أعضاء من القضاة المتقاعدين من</w:t>
      </w:r>
      <w:r w:rsidRPr="002F2260">
        <w:rPr>
          <w:rFonts w:asciiTheme="majorBidi" w:hAnsiTheme="majorBidi" w:cstheme="majorBidi"/>
          <w:spacing w:val="-4"/>
          <w:kern w:val="14"/>
          <w:szCs w:val="20"/>
          <w:rtl/>
        </w:rPr>
        <w:t>:</w:t>
      </w:r>
    </w:p>
    <w:p w14:paraId="733B794E" w14:textId="77777777" w:rsidR="005051B7" w:rsidRPr="002F2260" w:rsidRDefault="005051B7" w:rsidP="00BF3BC2">
      <w:pPr>
        <w:pStyle w:val="Bullet1G"/>
        <w:bidi/>
        <w:rPr>
          <w:rtl/>
        </w:rPr>
      </w:pPr>
      <w:r w:rsidRPr="002F2260">
        <w:rPr>
          <w:rFonts w:hint="cs"/>
          <w:rtl/>
        </w:rPr>
        <w:t xml:space="preserve">- </w:t>
      </w:r>
      <w:r w:rsidRPr="002F2260">
        <w:rPr>
          <w:rtl/>
        </w:rPr>
        <w:t>الرئيس الأول لمحكمة المحاسبات، رئيس</w:t>
      </w:r>
    </w:p>
    <w:p w14:paraId="4BA99E7F" w14:textId="77777777" w:rsidR="005051B7" w:rsidRPr="002F2260" w:rsidRDefault="005051B7" w:rsidP="00BF3BC2">
      <w:pPr>
        <w:pStyle w:val="Bullet1G"/>
        <w:bidi/>
        <w:rPr>
          <w:rtl/>
        </w:rPr>
      </w:pPr>
      <w:r w:rsidRPr="002F2260">
        <w:rPr>
          <w:rFonts w:hint="cs"/>
          <w:rtl/>
        </w:rPr>
        <w:t xml:space="preserve">- </w:t>
      </w:r>
      <w:r w:rsidRPr="002F2260">
        <w:rPr>
          <w:rtl/>
        </w:rPr>
        <w:t>وكيل الدولة العام، نائب رئيس</w:t>
      </w:r>
    </w:p>
    <w:p w14:paraId="45323D09" w14:textId="77777777" w:rsidR="005051B7" w:rsidRPr="002F2260" w:rsidRDefault="005051B7" w:rsidP="00BF3BC2">
      <w:pPr>
        <w:pStyle w:val="Bullet1G"/>
        <w:bidi/>
        <w:rPr>
          <w:rtl/>
        </w:rPr>
      </w:pPr>
      <w:r w:rsidRPr="002F2260">
        <w:rPr>
          <w:rFonts w:hint="cs"/>
          <w:rtl/>
        </w:rPr>
        <w:t xml:space="preserve">- </w:t>
      </w:r>
      <w:r w:rsidRPr="002F2260">
        <w:rPr>
          <w:rtl/>
        </w:rPr>
        <w:t>وكيل الرئيس الأول، مقرر</w:t>
      </w:r>
    </w:p>
    <w:p w14:paraId="335C6660" w14:textId="77777777" w:rsidR="005051B7" w:rsidRPr="002F2260" w:rsidRDefault="005051B7" w:rsidP="00BF3BC2">
      <w:pPr>
        <w:pStyle w:val="Bullet1G"/>
        <w:bidi/>
        <w:rPr>
          <w:lang w:val="fr-CA" w:bidi="ar-TN"/>
        </w:rPr>
      </w:pPr>
      <w:r w:rsidRPr="002F2260">
        <w:rPr>
          <w:rFonts w:hint="cs"/>
          <w:rtl/>
        </w:rPr>
        <w:t xml:space="preserve">- </w:t>
      </w:r>
      <w:r w:rsidRPr="002F2260">
        <w:rPr>
          <w:rtl/>
        </w:rPr>
        <w:t>رئيس دائرة استئنافية الأقدم في الخطة، عضو</w:t>
      </w:r>
    </w:p>
    <w:p w14:paraId="7AD03E1F"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كما أسند الفصل 7 من المرسوم المذكور رئاسة المجلس الأعلى </w:t>
      </w:r>
      <w:r w:rsidRPr="002F2260">
        <w:rPr>
          <w:rFonts w:asciiTheme="majorBidi" w:hAnsiTheme="majorBidi" w:cstheme="majorBidi"/>
          <w:spacing w:val="-4"/>
          <w:kern w:val="14"/>
          <w:szCs w:val="20"/>
          <w:rtl/>
        </w:rPr>
        <w:t xml:space="preserve">المؤقت للقضاء </w:t>
      </w:r>
      <w:r w:rsidRPr="002F2260">
        <w:rPr>
          <w:rFonts w:asciiTheme="majorBidi" w:hAnsiTheme="majorBidi" w:cstheme="majorBidi" w:hint="cs"/>
          <w:spacing w:val="-4"/>
          <w:kern w:val="14"/>
          <w:szCs w:val="20"/>
          <w:rtl/>
        </w:rPr>
        <w:t xml:space="preserve">إلى </w:t>
      </w:r>
      <w:r w:rsidRPr="002F2260">
        <w:rPr>
          <w:rFonts w:asciiTheme="majorBidi" w:hAnsiTheme="majorBidi" w:cstheme="majorBidi"/>
          <w:spacing w:val="-4"/>
          <w:kern w:val="14"/>
          <w:szCs w:val="20"/>
          <w:rtl/>
        </w:rPr>
        <w:t xml:space="preserve">الرئيس الأول لمحكمة التعقيب </w:t>
      </w:r>
      <w:r w:rsidRPr="002F2260">
        <w:rPr>
          <w:rFonts w:asciiTheme="majorBidi" w:hAnsiTheme="majorBidi" w:cstheme="majorBidi" w:hint="cs"/>
          <w:spacing w:val="-4"/>
          <w:kern w:val="14"/>
          <w:szCs w:val="20"/>
          <w:rtl/>
        </w:rPr>
        <w:t xml:space="preserve">في حين تم إسناد </w:t>
      </w:r>
      <w:r w:rsidRPr="002F2260">
        <w:rPr>
          <w:rFonts w:asciiTheme="majorBidi" w:hAnsiTheme="majorBidi" w:cstheme="majorBidi"/>
          <w:spacing w:val="-4"/>
          <w:kern w:val="14"/>
          <w:szCs w:val="20"/>
          <w:rtl/>
        </w:rPr>
        <w:t xml:space="preserve">الرئيس الأول للمحكمة الإدارية </w:t>
      </w:r>
      <w:r w:rsidRPr="002F2260">
        <w:rPr>
          <w:rFonts w:asciiTheme="majorBidi" w:hAnsiTheme="majorBidi" w:cstheme="majorBidi" w:hint="cs"/>
          <w:spacing w:val="-4"/>
          <w:kern w:val="14"/>
          <w:szCs w:val="20"/>
          <w:rtl/>
        </w:rPr>
        <w:t xml:space="preserve">صفة النائب الأول للرئيس وتم إسناد </w:t>
      </w:r>
      <w:r w:rsidRPr="002F2260">
        <w:rPr>
          <w:rFonts w:asciiTheme="majorBidi" w:hAnsiTheme="majorBidi" w:cstheme="majorBidi"/>
          <w:spacing w:val="-4"/>
          <w:kern w:val="14"/>
          <w:szCs w:val="20"/>
          <w:rtl/>
        </w:rPr>
        <w:t xml:space="preserve">رئيس محكمة المحاسبات </w:t>
      </w:r>
      <w:r w:rsidRPr="002F2260">
        <w:rPr>
          <w:rFonts w:asciiTheme="majorBidi" w:hAnsiTheme="majorBidi" w:cstheme="majorBidi" w:hint="cs"/>
          <w:spacing w:val="-4"/>
          <w:kern w:val="14"/>
          <w:szCs w:val="20"/>
          <w:rtl/>
        </w:rPr>
        <w:t>صفة النائب الثاني للرئيس، وهو ما ينفي وجود أية سلطة لرئيس الجمهورية في تعيين رئيس المجلس الأعلى للقضاء ونائبيه.</w:t>
      </w:r>
    </w:p>
    <w:p w14:paraId="21EC35E2"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وتجدر الإشارة إلى أنّ </w:t>
      </w:r>
      <w:r w:rsidRPr="002F2260">
        <w:rPr>
          <w:rFonts w:asciiTheme="majorBidi" w:hAnsiTheme="majorBidi" w:cstheme="majorBidi" w:hint="eastAsia"/>
          <w:spacing w:val="-4"/>
          <w:kern w:val="14"/>
          <w:szCs w:val="20"/>
          <w:rtl/>
        </w:rPr>
        <w:t>تسمية</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القضاة</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بأمر</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من</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رئيس</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الجمهوريّة</w:t>
      </w:r>
      <w:r w:rsidRPr="002F2260">
        <w:rPr>
          <w:rFonts w:asciiTheme="majorBidi" w:hAnsiTheme="majorBidi" w:cstheme="majorBidi" w:hint="cs"/>
          <w:spacing w:val="-4"/>
          <w:kern w:val="14"/>
          <w:szCs w:val="20"/>
          <w:rtl/>
        </w:rPr>
        <w:t xml:space="preserve"> هي مسألة تتعلق فقط بشكلية التعيين (أي الشكل القانوني لقرار التعيين الذي يتخذ شكل أمر) باعتبار أنّ التسمية تكون </w:t>
      </w:r>
      <w:r w:rsidRPr="002F2260">
        <w:rPr>
          <w:rFonts w:asciiTheme="majorBidi" w:hAnsiTheme="majorBidi" w:cstheme="majorBidi" w:hint="eastAsia"/>
          <w:spacing w:val="-4"/>
          <w:kern w:val="14"/>
          <w:szCs w:val="20"/>
          <w:rtl/>
        </w:rPr>
        <w:t>بناء</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على</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ترشيح</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من</w:t>
      </w:r>
      <w:r w:rsidRPr="002F2260">
        <w:rPr>
          <w:rFonts w:asciiTheme="majorBidi" w:hAnsiTheme="majorBidi" w:cstheme="majorBidi" w:hint="cs"/>
          <w:spacing w:val="-4"/>
          <w:kern w:val="14"/>
          <w:szCs w:val="20"/>
          <w:rtl/>
        </w:rPr>
        <w:t xml:space="preserve"> ا</w:t>
      </w:r>
      <w:r w:rsidRPr="002F2260">
        <w:rPr>
          <w:rFonts w:asciiTheme="majorBidi" w:hAnsiTheme="majorBidi" w:cstheme="majorBidi" w:hint="eastAsia"/>
          <w:spacing w:val="-4"/>
          <w:kern w:val="14"/>
          <w:szCs w:val="20"/>
          <w:rtl/>
        </w:rPr>
        <w:t>لمجلس</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الأعلى</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للقضاء</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المعنيّ</w:t>
      </w:r>
      <w:r w:rsidRPr="002F2260">
        <w:rPr>
          <w:rFonts w:asciiTheme="majorBidi" w:hAnsiTheme="majorBidi" w:cstheme="majorBidi" w:hint="cs"/>
          <w:spacing w:val="-4"/>
          <w:kern w:val="14"/>
          <w:szCs w:val="20"/>
          <w:rtl/>
        </w:rPr>
        <w:t xml:space="preserve"> بما في ذلك تسمية القضاة السامين الذين يتم تعيينهم بالصفة لعضوية المجلس الأعلى للقضاء، حيث أنّ سلطة رئيس الجمهورية في تعيين القضاة السامين هي سلطة مقيدة باعتبار أنّ التعيين منحصر في الترشيحات التي تقدم له من المجالس القضائية الثلاث. </w:t>
      </w:r>
    </w:p>
    <w:p w14:paraId="7DDBD413"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val="fr-CA" w:bidi="ar-TN"/>
        </w:rPr>
      </w:pPr>
      <w:r w:rsidRPr="002F2260">
        <w:rPr>
          <w:rFonts w:asciiTheme="majorBidi" w:hAnsiTheme="majorBidi" w:cstheme="majorBidi" w:hint="cs"/>
          <w:spacing w:val="-4"/>
          <w:kern w:val="14"/>
          <w:szCs w:val="20"/>
          <w:rtl/>
        </w:rPr>
        <w:t xml:space="preserve">  أما في خصوص </w:t>
      </w:r>
      <w:r w:rsidRPr="002F2260">
        <w:rPr>
          <w:rFonts w:asciiTheme="majorBidi" w:hAnsiTheme="majorBidi" w:cstheme="majorBidi"/>
          <w:spacing w:val="-4"/>
          <w:kern w:val="14"/>
          <w:szCs w:val="20"/>
          <w:rtl/>
        </w:rPr>
        <w:t>الإشراف على المسار المهني للقضاة</w:t>
      </w:r>
      <w:r w:rsidRPr="002F2260">
        <w:rPr>
          <w:rFonts w:asciiTheme="majorBidi" w:hAnsiTheme="majorBidi" w:cstheme="majorBidi" w:hint="cs"/>
          <w:spacing w:val="-4"/>
          <w:kern w:val="14"/>
          <w:szCs w:val="20"/>
          <w:rtl/>
        </w:rPr>
        <w:t xml:space="preserve"> فقد أسند المرسوم المذكور هذه الصلاحية إلى المجالس القضائية المعنية كل في مجال اختصاصه، حيث ينص الفصل 15 منه على ما يلي: "</w:t>
      </w:r>
      <w:r w:rsidRPr="002F2260">
        <w:rPr>
          <w:rFonts w:asciiTheme="majorBidi" w:hAnsiTheme="majorBidi" w:cstheme="majorBidi"/>
          <w:spacing w:val="-4"/>
          <w:kern w:val="14"/>
          <w:szCs w:val="20"/>
          <w:rtl/>
        </w:rPr>
        <w:t>ينظر كل مجلس مؤقت للقضاء في إعداد حركة القضاة السنوية من تسمية وتعيين وترقية ونقلة وإعفاء وفي مطالب رفع الحصانة والاستقالة. ويتولى كل مجلس مؤقت للقضاء:</w:t>
      </w:r>
    </w:p>
    <w:p w14:paraId="0FD06D0B" w14:textId="5AD2EB98" w:rsidR="005051B7" w:rsidRPr="002F2260" w:rsidRDefault="005051B7" w:rsidP="009B6582">
      <w:pPr>
        <w:pStyle w:val="SingleTxtGA"/>
        <w:suppressAutoHyphens/>
        <w:spacing w:line="240" w:lineRule="atLeast"/>
        <w:ind w:left="1134" w:right="1134"/>
        <w:jc w:val="both"/>
        <w:rPr>
          <w:rFonts w:asciiTheme="majorBidi" w:hAnsiTheme="majorBidi" w:cstheme="majorBidi"/>
          <w:spacing w:val="-4"/>
          <w:kern w:val="14"/>
          <w:szCs w:val="20"/>
          <w:rtl/>
        </w:rPr>
      </w:pPr>
      <w:r w:rsidRPr="002F2260">
        <w:rPr>
          <w:rFonts w:asciiTheme="majorBidi" w:hAnsiTheme="majorBidi" w:cstheme="majorBidi"/>
          <w:spacing w:val="-4"/>
          <w:kern w:val="14"/>
          <w:szCs w:val="20"/>
          <w:rtl/>
        </w:rPr>
        <w:t xml:space="preserve">الإعلان عن قائمة </w:t>
      </w:r>
      <w:proofErr w:type="spellStart"/>
      <w:r w:rsidRPr="002F2260">
        <w:rPr>
          <w:rFonts w:asciiTheme="majorBidi" w:hAnsiTheme="majorBidi" w:cstheme="majorBidi"/>
          <w:spacing w:val="-4"/>
          <w:kern w:val="14"/>
          <w:szCs w:val="20"/>
          <w:rtl/>
        </w:rPr>
        <w:t>الشغورات</w:t>
      </w:r>
      <w:proofErr w:type="spellEnd"/>
      <w:r w:rsidRPr="002F2260">
        <w:rPr>
          <w:rFonts w:asciiTheme="majorBidi" w:hAnsiTheme="majorBidi" w:cstheme="majorBidi"/>
          <w:spacing w:val="-4"/>
          <w:kern w:val="14"/>
          <w:szCs w:val="20"/>
          <w:rtl/>
        </w:rPr>
        <w:t xml:space="preserve"> في مختلف الخطط الوظيفية الخاصة بكل رتبة قضائية ويعتمد في إسناد الخطط القضائية والإعفاء منها على مبادئ تكافؤ الفرص والشفافية والكفاءة والحياد والاستقلالية والخبرة.</w:t>
      </w: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تلقي مطالب النقل والترشح لها ودرس طلبات التعيين والنقل بالاعتماد على المعايير الدولية لاستقلالية القضاء</w:t>
      </w:r>
      <w:r w:rsidRPr="002F2260">
        <w:rPr>
          <w:rFonts w:asciiTheme="majorBidi" w:hAnsiTheme="majorBidi" w:cstheme="majorBidi" w:hint="cs"/>
          <w:spacing w:val="-4"/>
          <w:kern w:val="14"/>
          <w:szCs w:val="20"/>
          <w:rtl/>
        </w:rPr>
        <w:t xml:space="preserve"> ...".</w:t>
      </w:r>
    </w:p>
    <w:p w14:paraId="49F3FC5D" w14:textId="77777777" w:rsidR="005051B7" w:rsidRPr="002F2260" w:rsidRDefault="005051B7" w:rsidP="00BF3BC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lang w:bidi="ar-TN"/>
        </w:rPr>
        <w:t xml:space="preserve">  و</w:t>
      </w:r>
      <w:r w:rsidRPr="002F2260">
        <w:rPr>
          <w:rFonts w:asciiTheme="majorBidi" w:hAnsiTheme="majorBidi" w:cstheme="majorBidi" w:hint="cs"/>
          <w:spacing w:val="-4"/>
          <w:kern w:val="14"/>
          <w:szCs w:val="20"/>
          <w:rtl/>
        </w:rPr>
        <w:t xml:space="preserve">بخصوص صلاحية تأديب القضاء فقد أسند المرسوم هذه الصلاحية إلى المجالس القضائية الثلاثة كل في مجال اختصاصه حيث ينص </w:t>
      </w:r>
      <w:r w:rsidRPr="002F2260">
        <w:rPr>
          <w:rFonts w:asciiTheme="majorBidi" w:hAnsiTheme="majorBidi" w:cstheme="majorBidi"/>
          <w:spacing w:val="-4"/>
          <w:kern w:val="14"/>
          <w:szCs w:val="20"/>
          <w:rtl/>
        </w:rPr>
        <w:t xml:space="preserve">الفصل 24 </w:t>
      </w:r>
      <w:r w:rsidRPr="002F2260">
        <w:rPr>
          <w:rFonts w:asciiTheme="majorBidi" w:hAnsiTheme="majorBidi" w:cstheme="majorBidi" w:hint="cs"/>
          <w:spacing w:val="-4"/>
          <w:kern w:val="14"/>
          <w:szCs w:val="20"/>
          <w:rtl/>
        </w:rPr>
        <w:t>من المرسوم المذكور على أنه</w:t>
      </w:r>
      <w:r w:rsidRPr="002F2260">
        <w:rPr>
          <w:rFonts w:asciiTheme="majorBidi" w:hAnsiTheme="majorBidi" w:cstheme="majorBidi"/>
          <w:spacing w:val="-4"/>
          <w:kern w:val="14"/>
          <w:szCs w:val="20"/>
          <w:rtl/>
        </w:rPr>
        <w:t> </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يختص كل مجلس مؤقت للقضاء بالنظر في الملفات التأديبية وفي مطالب رفع الحصانة عن القضاة طبقا للقوانين الجاري بها العمل</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w:t>
      </w:r>
    </w:p>
    <w:p w14:paraId="30254C8F" w14:textId="77777777" w:rsidR="005051B7" w:rsidRPr="002F2260" w:rsidRDefault="005051B7" w:rsidP="009B658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rPr>
        <w:t xml:space="preserve">  وفيما يتعلق ب</w:t>
      </w:r>
      <w:r w:rsidRPr="002F2260">
        <w:rPr>
          <w:rFonts w:asciiTheme="majorBidi" w:hAnsiTheme="majorBidi" w:cstheme="majorBidi"/>
          <w:spacing w:val="-4"/>
          <w:kern w:val="14"/>
          <w:szCs w:val="20"/>
          <w:rtl/>
        </w:rPr>
        <w:t xml:space="preserve">صلاحية </w:t>
      </w:r>
      <w:r w:rsidRPr="002F2260">
        <w:rPr>
          <w:rFonts w:asciiTheme="majorBidi" w:hAnsiTheme="majorBidi" w:cstheme="majorBidi" w:hint="cs"/>
          <w:spacing w:val="-4"/>
          <w:kern w:val="14"/>
          <w:szCs w:val="20"/>
          <w:rtl/>
        </w:rPr>
        <w:t>إعفاء القضاة</w:t>
      </w:r>
      <w:r w:rsidRPr="002F2260">
        <w:rPr>
          <w:rFonts w:asciiTheme="majorBidi" w:hAnsiTheme="majorBidi" w:cstheme="majorBidi"/>
          <w:spacing w:val="-4"/>
          <w:kern w:val="14"/>
          <w:szCs w:val="20"/>
          <w:rtl/>
        </w:rPr>
        <w:t xml:space="preserve"> التي يمارسها رئيس الجمهورية فإنها مرتبطة بحالات استثنائية تتعلق بالمساس بالأمن العام أو بالمصلحة العليا للبلاد، كما اشترط المرسوم أن يكون الإعفاء بناء على تقرير معلل من الجهات المخوّلة وأن تكون </w:t>
      </w:r>
      <w:r w:rsidRPr="002F2260">
        <w:rPr>
          <w:rFonts w:asciiTheme="majorBidi" w:hAnsiTheme="majorBidi" w:cstheme="majorBidi"/>
          <w:spacing w:val="-4"/>
          <w:kern w:val="14"/>
          <w:szCs w:val="20"/>
          <w:rtl/>
          <w:lang w:bidi="ar-TN"/>
        </w:rPr>
        <w:t xml:space="preserve">الأفعال موجبة للإعفاء </w:t>
      </w:r>
      <w:r w:rsidRPr="002F2260">
        <w:rPr>
          <w:rFonts w:asciiTheme="majorBidi" w:hAnsiTheme="majorBidi" w:cstheme="majorBidi" w:hint="cs"/>
          <w:spacing w:val="-4"/>
          <w:kern w:val="14"/>
          <w:szCs w:val="20"/>
          <w:rtl/>
          <w:lang w:bidi="ar-TN"/>
        </w:rPr>
        <w:t>و</w:t>
      </w:r>
      <w:r w:rsidRPr="002F2260">
        <w:rPr>
          <w:rFonts w:asciiTheme="majorBidi" w:hAnsiTheme="majorBidi" w:cstheme="majorBidi"/>
          <w:spacing w:val="-4"/>
          <w:kern w:val="14"/>
          <w:szCs w:val="20"/>
          <w:rtl/>
          <w:lang w:bidi="ar-TN"/>
        </w:rPr>
        <w:t xml:space="preserve">مرتبطة </w:t>
      </w:r>
      <w:r w:rsidRPr="002F2260">
        <w:rPr>
          <w:rFonts w:asciiTheme="majorBidi" w:hAnsiTheme="majorBidi" w:cstheme="majorBidi"/>
          <w:spacing w:val="-4"/>
          <w:kern w:val="14"/>
          <w:szCs w:val="20"/>
          <w:rtl/>
        </w:rPr>
        <w:t xml:space="preserve">بأعمال تمس من سمعة القضاء أو استقلاليته أو حُسن سيره. وهي صلاحيات تتماشى مع صلاحيات رئيس الجمهورية بوصفه "الضّامن لسلامة التراب الوطني ولاحترام الدّستور"، </w:t>
      </w:r>
      <w:r w:rsidRPr="002F2260">
        <w:rPr>
          <w:rFonts w:asciiTheme="majorBidi" w:hAnsiTheme="majorBidi" w:cstheme="majorBidi" w:hint="cs"/>
          <w:spacing w:val="-4"/>
          <w:kern w:val="14"/>
          <w:szCs w:val="20"/>
          <w:rtl/>
        </w:rPr>
        <w:t>كما أنها تتماشى مع مقتضيات الفصل 122 من الدستور الذي اشترط</w:t>
      </w:r>
      <w:r w:rsidRPr="002F2260">
        <w:rPr>
          <w:rFonts w:asciiTheme="majorBidi" w:hAnsiTheme="majorBidi" w:cstheme="majorBidi"/>
          <w:spacing w:val="-4"/>
          <w:kern w:val="14"/>
          <w:szCs w:val="20"/>
          <w:rtl/>
          <w:lang w:bidi="ar-TN"/>
        </w:rPr>
        <w:t>في القاضي الالتزام بالحياد والنّزاهة</w:t>
      </w:r>
      <w:r w:rsidRPr="002F2260">
        <w:rPr>
          <w:rFonts w:asciiTheme="majorBidi" w:hAnsiTheme="majorBidi" w:cstheme="majorBidi" w:hint="cs"/>
          <w:spacing w:val="-4"/>
          <w:kern w:val="14"/>
          <w:szCs w:val="20"/>
          <w:rtl/>
          <w:lang w:bidi="ar-TN"/>
        </w:rPr>
        <w:t xml:space="preserve"> وكل إخلال</w:t>
      </w:r>
      <w:r w:rsidRPr="002F2260">
        <w:rPr>
          <w:rFonts w:asciiTheme="majorBidi" w:hAnsiTheme="majorBidi" w:cstheme="majorBidi"/>
          <w:spacing w:val="-4"/>
          <w:kern w:val="14"/>
          <w:szCs w:val="20"/>
          <w:rtl/>
          <w:lang w:bidi="ar-TN"/>
        </w:rPr>
        <w:t xml:space="preserve"> منه موجب للمساءلة.</w:t>
      </w:r>
    </w:p>
    <w:p w14:paraId="21F6DC73" w14:textId="77777777" w:rsidR="005051B7" w:rsidRPr="002F2260" w:rsidRDefault="005051B7" w:rsidP="009B658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hint="cs"/>
          <w:spacing w:val="-4"/>
          <w:kern w:val="14"/>
          <w:szCs w:val="20"/>
          <w:rtl/>
        </w:rPr>
        <w:t>هذا وفي إطار ضمان حق الدفاع فقد نص المرسوم المذكور على حق القاضي المعفي في الطعن بعد صدور حكم جزائي بات في خصوص الأفعال التي تم على أساسها إصدار قرار الإعفاء.</w:t>
      </w:r>
    </w:p>
    <w:p w14:paraId="1673DABB" w14:textId="77777777" w:rsidR="005051B7" w:rsidRPr="00A04375" w:rsidRDefault="005051B7" w:rsidP="005051B7">
      <w:pPr>
        <w:bidi/>
        <w:spacing w:before="240"/>
        <w:jc w:val="both"/>
        <w:rPr>
          <w:rFonts w:asciiTheme="majorBidi" w:hAnsiTheme="majorBidi" w:cstheme="majorBidi"/>
          <w:b/>
          <w:bCs/>
          <w:sz w:val="24"/>
          <w:szCs w:val="24"/>
        </w:rPr>
      </w:pPr>
      <w:r w:rsidRPr="002F2260">
        <w:rPr>
          <w:rFonts w:asciiTheme="majorBidi" w:hAnsiTheme="majorBidi" w:cstheme="majorBidi" w:hint="cs"/>
          <w:b/>
          <w:bCs/>
          <w:rtl/>
        </w:rPr>
        <w:t xml:space="preserve">   3</w:t>
      </w:r>
      <w:r w:rsidRPr="00A04375">
        <w:rPr>
          <w:rFonts w:asciiTheme="majorBidi" w:hAnsiTheme="majorBidi" w:cstheme="majorBidi" w:hint="cs"/>
          <w:b/>
          <w:bCs/>
          <w:sz w:val="24"/>
          <w:szCs w:val="24"/>
          <w:rtl/>
        </w:rPr>
        <w:t>. تكريس دستور</w:t>
      </w:r>
      <w:r w:rsidRPr="00A04375">
        <w:rPr>
          <w:rFonts w:asciiTheme="majorBidi" w:hAnsiTheme="majorBidi" w:cstheme="majorBidi"/>
          <w:b/>
          <w:bCs/>
          <w:sz w:val="24"/>
          <w:szCs w:val="24"/>
          <w:rtl/>
        </w:rPr>
        <w:t xml:space="preserve"> 25 جولية 2022 </w:t>
      </w:r>
      <w:r w:rsidRPr="00A04375">
        <w:rPr>
          <w:rFonts w:asciiTheme="majorBidi" w:hAnsiTheme="majorBidi" w:cstheme="majorBidi" w:hint="cs"/>
          <w:b/>
          <w:bCs/>
          <w:sz w:val="24"/>
          <w:szCs w:val="24"/>
          <w:rtl/>
        </w:rPr>
        <w:t>لاستقلال القضاء</w:t>
      </w:r>
    </w:p>
    <w:p w14:paraId="759AFF30" w14:textId="77777777" w:rsidR="005051B7" w:rsidRPr="002F2260" w:rsidRDefault="005051B7" w:rsidP="009B658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تضمّن دستور 25 جويلية 2022 الضمانات اللازمة لاستقلال القضاء وذلك وفقا للمعايير الدولية حيث ينص الفصل 117 منه على أنّ "</w:t>
      </w:r>
      <w:r w:rsidRPr="002F2260">
        <w:rPr>
          <w:rFonts w:asciiTheme="majorBidi" w:hAnsiTheme="majorBidi" w:cstheme="majorBidi"/>
          <w:spacing w:val="-4"/>
          <w:kern w:val="14"/>
          <w:szCs w:val="20"/>
          <w:rtl/>
        </w:rPr>
        <w:t>القضاء وظيفة مستقلّة يباشرها قضاة لا سلطان عليهم في قضائهم لغير القانون.</w:t>
      </w:r>
      <w:r w:rsidRPr="002F2260">
        <w:rPr>
          <w:rFonts w:asciiTheme="majorBidi" w:hAnsiTheme="majorBidi" w:cstheme="majorBidi" w:hint="cs"/>
          <w:spacing w:val="-4"/>
          <w:kern w:val="14"/>
          <w:szCs w:val="20"/>
          <w:rtl/>
        </w:rPr>
        <w:t>"</w:t>
      </w:r>
    </w:p>
    <w:p w14:paraId="563CCAAC" w14:textId="77777777" w:rsidR="005051B7" w:rsidRPr="002F2260" w:rsidRDefault="005051B7" w:rsidP="009B6582">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كما نصّ الفصل 12</w:t>
      </w:r>
      <w:r w:rsidRPr="002F2260">
        <w:rPr>
          <w:rFonts w:asciiTheme="majorBidi" w:hAnsiTheme="majorBidi" w:cstheme="majorBidi"/>
          <w:spacing w:val="-4"/>
          <w:kern w:val="14"/>
          <w:szCs w:val="20"/>
          <w:rtl/>
        </w:rPr>
        <w:t>1</w:t>
      </w:r>
      <w:r w:rsidRPr="002F2260">
        <w:rPr>
          <w:rFonts w:asciiTheme="majorBidi" w:hAnsiTheme="majorBidi" w:cstheme="majorBidi" w:hint="cs"/>
          <w:spacing w:val="-4"/>
          <w:kern w:val="14"/>
          <w:szCs w:val="20"/>
          <w:rtl/>
        </w:rPr>
        <w:t xml:space="preserve"> من الدستور على أنه "</w:t>
      </w:r>
      <w:r w:rsidRPr="002F2260">
        <w:rPr>
          <w:rFonts w:asciiTheme="majorBidi" w:hAnsiTheme="majorBidi" w:cstheme="majorBidi" w:hint="eastAsia"/>
          <w:spacing w:val="-4"/>
          <w:kern w:val="14"/>
          <w:szCs w:val="20"/>
          <w:rtl/>
        </w:rPr>
        <w:t>لا</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يُنقل</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القاضي</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دون</w:t>
      </w:r>
      <w:r w:rsidRPr="002F2260">
        <w:rPr>
          <w:rFonts w:asciiTheme="majorBidi" w:hAnsiTheme="majorBidi" w:cstheme="majorBidi" w:hint="cs"/>
          <w:spacing w:val="-4"/>
          <w:kern w:val="14"/>
          <w:szCs w:val="20"/>
          <w:rtl/>
        </w:rPr>
        <w:t xml:space="preserve"> رضاه، ولا </w:t>
      </w:r>
      <w:r w:rsidRPr="002F2260">
        <w:rPr>
          <w:rFonts w:asciiTheme="majorBidi" w:hAnsiTheme="majorBidi" w:cstheme="majorBidi" w:hint="eastAsia"/>
          <w:spacing w:val="-4"/>
          <w:kern w:val="14"/>
          <w:szCs w:val="20"/>
          <w:rtl/>
        </w:rPr>
        <w:t>يُعزل،</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كما</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لا</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يمكن</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إيقافه</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عن</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العمل</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أو</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إعفاؤه،</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أو</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تسليط</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عقوبة</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عليه،</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إلا</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في</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الحالات</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التي</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يضبطها</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القانون</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ويتمتّع</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القاضي</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بحصانة</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جزائيّة،</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ولا</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يمكن</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تتبّعه</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أو</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إيقافه</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ما</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لم</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ترفع</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عنه</w:t>
      </w:r>
      <w:r w:rsidRPr="002F2260">
        <w:rPr>
          <w:rFonts w:asciiTheme="majorBidi" w:hAnsiTheme="majorBidi" w:cstheme="majorBidi" w:hint="cs"/>
          <w:spacing w:val="-4"/>
          <w:kern w:val="14"/>
          <w:szCs w:val="20"/>
          <w:rtl/>
        </w:rPr>
        <w:t xml:space="preserve"> ا</w:t>
      </w:r>
      <w:r w:rsidRPr="002F2260">
        <w:rPr>
          <w:rFonts w:asciiTheme="majorBidi" w:hAnsiTheme="majorBidi" w:cstheme="majorBidi" w:hint="eastAsia"/>
          <w:spacing w:val="-4"/>
          <w:kern w:val="14"/>
          <w:szCs w:val="20"/>
          <w:rtl/>
        </w:rPr>
        <w:t>لحصانة</w:t>
      </w:r>
      <w:r w:rsidRPr="002F2260">
        <w:rPr>
          <w:rFonts w:asciiTheme="majorBidi" w:hAnsiTheme="majorBidi" w:cstheme="majorBidi"/>
          <w:spacing w:val="-4"/>
          <w:kern w:val="14"/>
          <w:szCs w:val="20"/>
          <w:rtl/>
        </w:rPr>
        <w:t>.</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وفي</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حالة</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التّلبّس</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بجريمة،</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يجوز</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إيقافه</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وإعلام</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مجلس</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القضاء</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الرّاجع</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إليه</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بالنّظر</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الذي</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يبتّ</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في</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مطلب</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رفع</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الحصانة</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w:t>
      </w:r>
    </w:p>
    <w:p w14:paraId="75381A99"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Pr>
      </w:pPr>
      <w:r w:rsidRPr="002F2260">
        <w:rPr>
          <w:rFonts w:asciiTheme="majorBidi" w:hAnsiTheme="majorBidi" w:cstheme="majorBidi" w:hint="cs"/>
          <w:spacing w:val="-4"/>
          <w:kern w:val="14"/>
          <w:szCs w:val="20"/>
          <w:rtl/>
        </w:rPr>
        <w:t xml:space="preserve">  ويضيف الفصل 121 المذكور أنه "</w:t>
      </w:r>
      <w:r w:rsidRPr="002F2260">
        <w:rPr>
          <w:rFonts w:asciiTheme="majorBidi" w:hAnsiTheme="majorBidi" w:cstheme="majorBidi" w:hint="eastAsia"/>
          <w:spacing w:val="-4"/>
          <w:kern w:val="14"/>
          <w:szCs w:val="20"/>
          <w:rtl/>
        </w:rPr>
        <w:t>لا</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تحول</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أحكام</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الفقرة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الأولى</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من</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هذا</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الفصل</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دون</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نقلة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القاضي</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مراعاة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لما</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تقتضيه</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مصلحة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العمل</w:t>
      </w:r>
      <w:r w:rsidRPr="002F2260">
        <w:rPr>
          <w:rFonts w:asciiTheme="majorBidi" w:hAnsiTheme="majorBidi" w:cstheme="majorBidi"/>
          <w:spacing w:val="-4"/>
          <w:kern w:val="14"/>
          <w:szCs w:val="20"/>
          <w:rtl/>
        </w:rPr>
        <w:t>.</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يُقصد</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بمصلحة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العمل</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المصلحة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النّاشئة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عن</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ضرورة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تسديد</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شغور</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أو</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التّسمية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بخطط</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قضائيّة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جديدة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أو</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مواجهة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ارتفاع</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بيّن</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في</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حجم</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العمل</w:t>
      </w:r>
      <w:r w:rsidRPr="002F2260">
        <w:rPr>
          <w:rFonts w:asciiTheme="majorBidi" w:hAnsiTheme="majorBidi" w:cstheme="majorBidi"/>
          <w:spacing w:val="-4"/>
          <w:kern w:val="14"/>
          <w:szCs w:val="20"/>
          <w:rtl/>
        </w:rPr>
        <w:t>.</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يتساوى</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جميع</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القضاة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في</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تلبية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مقتضيات</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مصلحة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العمل</w:t>
      </w:r>
      <w:r w:rsidRPr="002F2260">
        <w:rPr>
          <w:rFonts w:asciiTheme="majorBidi" w:hAnsiTheme="majorBidi" w:cstheme="majorBidi"/>
          <w:spacing w:val="-4"/>
          <w:kern w:val="14"/>
          <w:szCs w:val="20"/>
          <w:rtl/>
        </w:rPr>
        <w:t>.</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ولا</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يمكن</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دعوة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القاضي</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إلى</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تغيير</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مركز</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عمله</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تلبية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لمقتضيات</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مصلحة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العمل</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إلاّ</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بعد</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ثبوت</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عدم</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وجود</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راغبين</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في</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الالتحاق</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بمركز</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العمل</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المعنيّ،</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ويُدعى</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للغرض</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القضاة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المباشرون</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بأقرب</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دائرة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قضائيّة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مع</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اعتماد</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التّناوب،</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وعند</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الاقتضاء،</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يتمّ</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إجراء</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قرعة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وفي</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هذه</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الحالة،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لا</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يمكن</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أن</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تتجاوز</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مدّة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المباشرة،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تلبية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لمقتضيات</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مصلحة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العمل،</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سنة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واحدة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ما</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لم</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يعبّر</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القاضي</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المعنيّ</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عن</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رغبة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صريحة</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في</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البقاء</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بالمركز</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الواقع</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نقلته</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إليه</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أو</w:t>
      </w:r>
      <w:r w:rsidRPr="002F2260">
        <w:rPr>
          <w:rFonts w:asciiTheme="majorBidi" w:hAnsiTheme="majorBidi" w:cstheme="majorBidi" w:hint="cs"/>
          <w:spacing w:val="-4"/>
          <w:kern w:val="14"/>
          <w:szCs w:val="20"/>
          <w:rtl/>
        </w:rPr>
        <w:t xml:space="preserve"> </w:t>
      </w:r>
      <w:r w:rsidRPr="002F2260">
        <w:rPr>
          <w:rFonts w:asciiTheme="majorBidi" w:hAnsiTheme="majorBidi" w:cstheme="majorBidi" w:hint="eastAsia"/>
          <w:spacing w:val="-4"/>
          <w:kern w:val="14"/>
          <w:szCs w:val="20"/>
          <w:rtl/>
        </w:rPr>
        <w:t>تعيينه</w:t>
      </w:r>
      <w:r w:rsidRPr="002F2260">
        <w:rPr>
          <w:rFonts w:asciiTheme="majorBidi" w:hAnsiTheme="majorBidi" w:cstheme="majorBidi"/>
          <w:spacing w:val="-4"/>
          <w:kern w:val="14"/>
          <w:szCs w:val="20"/>
          <w:rtl/>
        </w:rPr>
        <w:t xml:space="preserve"> </w:t>
      </w:r>
      <w:r w:rsidRPr="002F2260">
        <w:rPr>
          <w:rFonts w:asciiTheme="majorBidi" w:hAnsiTheme="majorBidi" w:cstheme="majorBidi" w:hint="eastAsia"/>
          <w:spacing w:val="-4"/>
          <w:kern w:val="14"/>
          <w:szCs w:val="20"/>
          <w:rtl/>
        </w:rPr>
        <w:t>به</w:t>
      </w:r>
      <w:r w:rsidRPr="002F2260">
        <w:rPr>
          <w:rFonts w:asciiTheme="majorBidi" w:hAnsiTheme="majorBidi" w:cstheme="majorBidi" w:hint="cs"/>
          <w:spacing w:val="-4"/>
          <w:kern w:val="14"/>
          <w:szCs w:val="20"/>
          <w:rtl/>
        </w:rPr>
        <w:t>".</w:t>
      </w:r>
    </w:p>
    <w:p w14:paraId="046151ED" w14:textId="77777777" w:rsidR="005051B7" w:rsidRPr="00A04375" w:rsidRDefault="005051B7" w:rsidP="005051B7">
      <w:pPr>
        <w:bidi/>
        <w:spacing w:before="240" w:after="120" w:line="240" w:lineRule="auto"/>
        <w:jc w:val="both"/>
        <w:rPr>
          <w:rFonts w:asciiTheme="majorBidi" w:hAnsiTheme="majorBidi" w:cstheme="majorBidi"/>
          <w:b/>
          <w:bCs/>
          <w:sz w:val="24"/>
          <w:szCs w:val="24"/>
          <w:lang w:bidi="ar-TN"/>
        </w:rPr>
      </w:pPr>
      <w:r w:rsidRPr="00A04375">
        <w:rPr>
          <w:rFonts w:asciiTheme="majorBidi" w:hAnsiTheme="majorBidi" w:cstheme="majorBidi" w:hint="cs"/>
          <w:b/>
          <w:bCs/>
          <w:sz w:val="24"/>
          <w:szCs w:val="24"/>
          <w:rtl/>
        </w:rPr>
        <w:t xml:space="preserve">   4. </w:t>
      </w:r>
      <w:r w:rsidRPr="00A04375">
        <w:rPr>
          <w:rFonts w:asciiTheme="majorBidi" w:hAnsiTheme="majorBidi" w:cstheme="majorBidi"/>
          <w:b/>
          <w:bCs/>
          <w:sz w:val="24"/>
          <w:szCs w:val="24"/>
          <w:rtl/>
        </w:rPr>
        <w:t>توضيحات بشأن المحكمة الدستورية</w:t>
      </w:r>
    </w:p>
    <w:p w14:paraId="2490ABC5"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نصّ دستور</w:t>
      </w:r>
      <w:r w:rsidRPr="002F2260">
        <w:rPr>
          <w:rFonts w:asciiTheme="majorBidi" w:hAnsiTheme="majorBidi" w:cstheme="majorBidi"/>
          <w:spacing w:val="-4"/>
          <w:kern w:val="14"/>
          <w:szCs w:val="20"/>
          <w:rtl/>
          <w:lang w:bidi="ar-TN"/>
        </w:rPr>
        <w:t xml:space="preserve"> 25 جويلية 2022 </w:t>
      </w:r>
      <w:r w:rsidRPr="002F2260">
        <w:rPr>
          <w:rFonts w:asciiTheme="majorBidi" w:hAnsiTheme="majorBidi" w:cstheme="majorBidi" w:hint="cs"/>
          <w:spacing w:val="-4"/>
          <w:kern w:val="14"/>
          <w:szCs w:val="20"/>
          <w:rtl/>
          <w:lang w:bidi="ar-TN"/>
        </w:rPr>
        <w:t xml:space="preserve">في بابه السادس على </w:t>
      </w:r>
      <w:r w:rsidRPr="002F2260">
        <w:rPr>
          <w:rFonts w:asciiTheme="majorBidi" w:hAnsiTheme="majorBidi" w:cstheme="majorBidi"/>
          <w:spacing w:val="-4"/>
          <w:kern w:val="14"/>
          <w:szCs w:val="20"/>
          <w:rtl/>
          <w:lang w:bidi="ar-TN"/>
        </w:rPr>
        <w:t>إحداث محكمة دستورية</w:t>
      </w:r>
      <w:r w:rsidRPr="002F2260">
        <w:rPr>
          <w:rFonts w:asciiTheme="majorBidi" w:hAnsiTheme="majorBidi" w:cstheme="majorBidi" w:hint="cs"/>
          <w:spacing w:val="-4"/>
          <w:kern w:val="14"/>
          <w:szCs w:val="20"/>
          <w:rtl/>
          <w:lang w:bidi="ar-TN"/>
        </w:rPr>
        <w:t>، وهي ه</w:t>
      </w:r>
      <w:r w:rsidRPr="002F2260">
        <w:rPr>
          <w:rFonts w:asciiTheme="majorBidi" w:hAnsiTheme="majorBidi" w:cstheme="majorBidi"/>
          <w:spacing w:val="-4"/>
          <w:kern w:val="14"/>
          <w:szCs w:val="20"/>
          <w:rtl/>
          <w:lang w:bidi="ar-TN"/>
        </w:rPr>
        <w:t>يئة قضائيّة مستقلّة تتركّب من تسعة أعضاء.</w:t>
      </w:r>
      <w:r w:rsidRPr="002F2260">
        <w:rPr>
          <w:rFonts w:asciiTheme="majorBidi" w:hAnsiTheme="majorBidi" w:cstheme="majorBidi" w:hint="cs"/>
          <w:spacing w:val="-4"/>
          <w:kern w:val="14"/>
          <w:szCs w:val="20"/>
          <w:rtl/>
          <w:lang w:bidi="ar-TN"/>
        </w:rPr>
        <w:t xml:space="preserve"> وسيكون لهذه المحكمة دور كبير في ضمان انسجام النصوص القانونية، لا فقط مع أحكام الدستور، بل أيضا مع المعاهدات الدولية المصادق عليها، طالما أنّ </w:t>
      </w:r>
      <w:r w:rsidRPr="002F2260">
        <w:rPr>
          <w:rFonts w:asciiTheme="majorBidi" w:hAnsiTheme="majorBidi" w:cstheme="majorBidi" w:hint="cs"/>
          <w:spacing w:val="-4"/>
          <w:kern w:val="14"/>
          <w:szCs w:val="20"/>
          <w:rtl/>
        </w:rPr>
        <w:t>الدستور</w:t>
      </w:r>
      <w:r w:rsidRPr="002F2260">
        <w:rPr>
          <w:rFonts w:asciiTheme="majorBidi" w:hAnsiTheme="majorBidi" w:cstheme="majorBidi" w:hint="cs"/>
          <w:spacing w:val="-4"/>
          <w:kern w:val="14"/>
          <w:szCs w:val="20"/>
          <w:rtl/>
          <w:lang w:bidi="ar-TN"/>
        </w:rPr>
        <w:t xml:space="preserve"> أقر صراحة علوية المعاهدات الدولية المصادق عليها على القوانين الداخلية، بما يجعل مخالفة القوانين لأحكام المعاهدات الدولية المصادق عليها بمثابة مخالفة مباشرة للدستور.</w:t>
      </w:r>
    </w:p>
    <w:p w14:paraId="5D1A60A8"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lang w:bidi="ar-TN"/>
        </w:rPr>
        <w:t xml:space="preserve">  وستتولّى المحكمة الدستورية ممارسة الرقابة على دستورية مشاريع القوانين </w:t>
      </w:r>
      <w:r w:rsidRPr="002F2260">
        <w:rPr>
          <w:rFonts w:asciiTheme="majorBidi" w:hAnsiTheme="majorBidi" w:cstheme="majorBidi"/>
          <w:spacing w:val="-4"/>
          <w:kern w:val="14"/>
          <w:szCs w:val="20"/>
          <w:rtl/>
          <w:lang w:bidi="ar-TN"/>
        </w:rPr>
        <w:t>بناء على طلب من رئيس الجمهوريّة أو ثلاثين عضوا من أعضاء مجلس نوّاب الشّعب أو نصف أعضاء المجلس الوطنيّ للجهات والأقاليم</w:t>
      </w:r>
      <w:r w:rsidRPr="002F2260">
        <w:rPr>
          <w:rFonts w:asciiTheme="majorBidi" w:hAnsiTheme="majorBidi" w:cstheme="majorBidi" w:hint="cs"/>
          <w:spacing w:val="-4"/>
          <w:kern w:val="14"/>
          <w:szCs w:val="20"/>
          <w:rtl/>
          <w:lang w:bidi="ar-TN"/>
        </w:rPr>
        <w:t>. وتعتبر إتاحة إمكانية الطعن لثلاث جهات مختلفة توجها صريحا نحو توفير أكثر ما يمكن من الضمانات لعدم صدور قوانين متعارضة مع أحكام الدستور والمعاهدات الدولية المصادق عليها.</w:t>
      </w:r>
    </w:p>
    <w:p w14:paraId="57FB00CB"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كما أتاح الدستور أيضا إمكانية الطعن أمام المحكمة الدستورية في القوانين النافذة، وذلك بصورة غير مباشرة بمناسبة الطعن بعدم دستوريتها أمام مختلف المحاكم والتي تتولى إحالتها وجوبا إلى المحكمة الدستورية للبت في دستوريتها.</w:t>
      </w:r>
    </w:p>
    <w:p w14:paraId="535A5DF0"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b/>
          <w:bCs/>
          <w:spacing w:val="-4"/>
          <w:kern w:val="14"/>
          <w:szCs w:val="20"/>
          <w:rtl/>
          <w:lang w:bidi="ar-TN"/>
        </w:rPr>
      </w:pPr>
      <w:r w:rsidRPr="002F2260">
        <w:rPr>
          <w:rFonts w:asciiTheme="majorBidi" w:hAnsiTheme="majorBidi" w:cstheme="majorBidi" w:hint="cs"/>
          <w:spacing w:val="-4"/>
          <w:kern w:val="14"/>
          <w:szCs w:val="20"/>
          <w:rtl/>
          <w:lang w:bidi="ar-TN"/>
        </w:rPr>
        <w:t xml:space="preserve">  وحرصا على ضمان تطبيق الأحكام الصادرة عن المحكمة الدستورية، فقد تم التنصيص في دستور 25 جويلية 2022 على أنّ الأحكام الصادرة عن المحكمة الدستورية ملزمة للجميع كما تم التنصيص أيضا على أنه إذا قضت المحكمة بعدم دستورية قانون تم الطعن فيه عن طريق الدفع فإنه يتوقف العمل بالقانون في حدود ما قضت به.</w:t>
      </w:r>
    </w:p>
    <w:p w14:paraId="4CD29322"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b/>
          <w:spacing w:val="-4"/>
          <w:kern w:val="14"/>
          <w:szCs w:val="20"/>
          <w:rtl/>
        </w:rPr>
      </w:pPr>
      <w:r w:rsidRPr="002F2260">
        <w:rPr>
          <w:rFonts w:asciiTheme="majorBidi" w:hAnsiTheme="majorBidi" w:cstheme="majorBidi" w:hint="cs"/>
          <w:b/>
          <w:spacing w:val="-4"/>
          <w:kern w:val="14"/>
          <w:szCs w:val="20"/>
          <w:rtl/>
        </w:rPr>
        <w:t xml:space="preserve">  </w:t>
      </w:r>
      <w:r w:rsidRPr="002F2260">
        <w:rPr>
          <w:rFonts w:asciiTheme="majorBidi" w:hAnsiTheme="majorBidi" w:cstheme="majorBidi"/>
          <w:b/>
          <w:spacing w:val="-4"/>
          <w:kern w:val="14"/>
          <w:szCs w:val="20"/>
          <w:rtl/>
        </w:rPr>
        <w:t xml:space="preserve">ويندرج احداث </w:t>
      </w:r>
      <w:r w:rsidRPr="002F2260">
        <w:rPr>
          <w:rFonts w:asciiTheme="majorBidi" w:hAnsiTheme="majorBidi" w:cstheme="majorBidi"/>
          <w:spacing w:val="-4"/>
          <w:kern w:val="14"/>
          <w:szCs w:val="20"/>
          <w:rtl/>
          <w:lang w:bidi="ar-TN"/>
        </w:rPr>
        <w:t>المحكمة</w:t>
      </w:r>
      <w:r w:rsidRPr="002F2260">
        <w:rPr>
          <w:rFonts w:asciiTheme="majorBidi" w:hAnsiTheme="majorBidi" w:cstheme="majorBidi"/>
          <w:b/>
          <w:spacing w:val="-4"/>
          <w:kern w:val="14"/>
          <w:szCs w:val="20"/>
          <w:rtl/>
        </w:rPr>
        <w:t xml:space="preserve"> الدستورية ضمن خارطة الطريق التي تم وضعها إثر اتخاذ التدابير الاستثنائية منذ 25 جويلية 2021 التي تنص على التدرج في احداث المؤسسات التي نص عليها الدستور.</w:t>
      </w:r>
    </w:p>
    <w:p w14:paraId="45635C1D" w14:textId="77777777" w:rsidR="005051B7" w:rsidRPr="002F2260" w:rsidRDefault="005051B7" w:rsidP="005051B7">
      <w:pPr>
        <w:bidi/>
        <w:spacing w:after="120" w:line="240" w:lineRule="auto"/>
        <w:jc w:val="both"/>
        <w:rPr>
          <w:rFonts w:asciiTheme="majorBidi" w:hAnsiTheme="majorBidi" w:cstheme="majorBidi"/>
          <w:b/>
          <w:bCs/>
          <w:rtl/>
          <w:lang w:bidi="ar-TN"/>
        </w:rPr>
      </w:pPr>
      <w:r w:rsidRPr="002F2260">
        <w:rPr>
          <w:rFonts w:asciiTheme="majorBidi" w:hAnsiTheme="majorBidi" w:cstheme="majorBidi" w:hint="cs"/>
          <w:b/>
          <w:bCs/>
          <w:rtl/>
        </w:rPr>
        <w:t xml:space="preserve">  </w:t>
      </w:r>
      <w:r w:rsidRPr="002F2260">
        <w:rPr>
          <w:rFonts w:asciiTheme="majorBidi" w:hAnsiTheme="majorBidi" w:cstheme="majorBidi"/>
          <w:b/>
          <w:bCs/>
          <w:rtl/>
        </w:rPr>
        <w:t>الإجابة على المسائل الواردة بالفقرة 19 من قائمة المسائل</w:t>
      </w:r>
    </w:p>
    <w:p w14:paraId="0FD1996F" w14:textId="77777777" w:rsidR="005051B7" w:rsidRPr="002F2260" w:rsidRDefault="005051B7" w:rsidP="005051B7">
      <w:pPr>
        <w:bidi/>
        <w:spacing w:after="120" w:line="240" w:lineRule="auto"/>
        <w:jc w:val="both"/>
        <w:rPr>
          <w:rFonts w:asciiTheme="majorBidi" w:hAnsiTheme="majorBidi" w:cstheme="majorBidi"/>
          <w:b/>
          <w:bCs/>
          <w:rtl/>
          <w:lang w:bidi="ar-TN"/>
        </w:rPr>
      </w:pPr>
      <w:r w:rsidRPr="002F2260">
        <w:rPr>
          <w:rFonts w:asciiTheme="majorBidi" w:hAnsiTheme="majorBidi" w:cstheme="majorBidi" w:hint="cs"/>
          <w:b/>
          <w:bCs/>
          <w:rtl/>
          <w:lang w:bidi="ar-TN"/>
        </w:rPr>
        <w:t xml:space="preserve">  </w:t>
      </w:r>
      <w:r w:rsidRPr="002F2260">
        <w:rPr>
          <w:rFonts w:asciiTheme="majorBidi" w:hAnsiTheme="majorBidi" w:cstheme="majorBidi"/>
          <w:b/>
          <w:bCs/>
          <w:rtl/>
          <w:lang w:bidi="ar-TN"/>
        </w:rPr>
        <w:t xml:space="preserve">(آليات التشكي والحماية ضد الأفعال </w:t>
      </w:r>
      <w:r w:rsidRPr="002F2260">
        <w:rPr>
          <w:rFonts w:asciiTheme="majorBidi" w:hAnsiTheme="majorBidi" w:cstheme="majorBidi" w:hint="cs"/>
          <w:b/>
          <w:bCs/>
          <w:rtl/>
          <w:lang w:bidi="ar-TN"/>
        </w:rPr>
        <w:t>الانتقامية</w:t>
      </w:r>
      <w:r w:rsidRPr="002F2260">
        <w:rPr>
          <w:rFonts w:asciiTheme="majorBidi" w:hAnsiTheme="majorBidi" w:cstheme="majorBidi"/>
          <w:b/>
          <w:bCs/>
          <w:rtl/>
          <w:lang w:bidi="ar-TN"/>
        </w:rPr>
        <w:t>)</w:t>
      </w:r>
    </w:p>
    <w:p w14:paraId="76F7E314" w14:textId="77777777" w:rsidR="005051B7" w:rsidRPr="00A04375" w:rsidRDefault="005051B7" w:rsidP="005051B7">
      <w:pPr>
        <w:bidi/>
        <w:spacing w:before="240"/>
        <w:jc w:val="both"/>
        <w:rPr>
          <w:rFonts w:asciiTheme="majorBidi" w:hAnsiTheme="majorBidi" w:cstheme="majorBidi"/>
          <w:b/>
          <w:bCs/>
          <w:spacing w:val="-4"/>
          <w:kern w:val="14"/>
          <w:sz w:val="24"/>
          <w:szCs w:val="24"/>
          <w:rtl/>
        </w:rPr>
      </w:pPr>
      <w:r w:rsidRPr="00A04375">
        <w:rPr>
          <w:rFonts w:asciiTheme="majorBidi" w:hAnsiTheme="majorBidi" w:cstheme="majorBidi" w:hint="cs"/>
          <w:b/>
          <w:bCs/>
          <w:spacing w:val="-4"/>
          <w:kern w:val="14"/>
          <w:sz w:val="24"/>
          <w:szCs w:val="24"/>
          <w:rtl/>
          <w:lang w:bidi="ar-TN"/>
        </w:rPr>
        <w:t xml:space="preserve">   1. التدابير</w:t>
      </w:r>
      <w:r w:rsidRPr="00A04375">
        <w:rPr>
          <w:rFonts w:asciiTheme="majorBidi" w:hAnsiTheme="majorBidi" w:cstheme="majorBidi"/>
          <w:b/>
          <w:bCs/>
          <w:spacing w:val="-4"/>
          <w:kern w:val="14"/>
          <w:sz w:val="24"/>
          <w:szCs w:val="24"/>
          <w:rtl/>
          <w:lang w:bidi="ar-TN"/>
        </w:rPr>
        <w:t xml:space="preserve"> المتخذة لإنشاء آلية </w:t>
      </w:r>
      <w:r w:rsidRPr="00A04375">
        <w:rPr>
          <w:rFonts w:asciiTheme="majorBidi" w:hAnsiTheme="majorBidi" w:cstheme="majorBidi"/>
          <w:b/>
          <w:bCs/>
          <w:spacing w:val="-4"/>
          <w:kern w:val="14"/>
          <w:sz w:val="24"/>
          <w:szCs w:val="24"/>
          <w:rtl/>
        </w:rPr>
        <w:t xml:space="preserve">لتيسير تقديم شكاوى في أماكن </w:t>
      </w:r>
      <w:r w:rsidRPr="00A04375">
        <w:rPr>
          <w:rFonts w:asciiTheme="majorBidi" w:hAnsiTheme="majorBidi" w:cstheme="majorBidi" w:hint="cs"/>
          <w:b/>
          <w:bCs/>
          <w:spacing w:val="-4"/>
          <w:kern w:val="14"/>
          <w:sz w:val="24"/>
          <w:szCs w:val="24"/>
          <w:rtl/>
        </w:rPr>
        <w:t>سلب الحرية</w:t>
      </w:r>
    </w:p>
    <w:p w14:paraId="1ECF7978"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b/>
          <w:bCs/>
          <w:spacing w:val="-4"/>
          <w:kern w:val="14"/>
          <w:szCs w:val="20"/>
          <w:rtl/>
          <w:lang w:bidi="ar-TN"/>
        </w:rPr>
        <w:t xml:space="preserve">  </w:t>
      </w:r>
      <w:r w:rsidRPr="002F2260">
        <w:rPr>
          <w:rFonts w:asciiTheme="majorBidi" w:hAnsiTheme="majorBidi" w:cstheme="majorBidi"/>
          <w:b/>
          <w:bCs/>
          <w:spacing w:val="-4"/>
          <w:kern w:val="14"/>
          <w:szCs w:val="20"/>
          <w:rtl/>
          <w:lang w:bidi="ar-TN"/>
        </w:rPr>
        <w:t xml:space="preserve">فيما يخص أماكن </w:t>
      </w:r>
      <w:r w:rsidRPr="002F2260">
        <w:rPr>
          <w:rFonts w:asciiTheme="majorBidi" w:hAnsiTheme="majorBidi" w:cstheme="majorBidi" w:hint="cs"/>
          <w:b/>
          <w:bCs/>
          <w:spacing w:val="-4"/>
          <w:kern w:val="14"/>
          <w:szCs w:val="20"/>
          <w:rtl/>
          <w:lang w:bidi="ar-TN"/>
        </w:rPr>
        <w:t>الاحتفاظ</w:t>
      </w:r>
      <w:r w:rsidRPr="002F2260">
        <w:rPr>
          <w:rFonts w:asciiTheme="majorBidi" w:hAnsiTheme="majorBidi" w:cstheme="majorBidi"/>
          <w:spacing w:val="-4"/>
          <w:kern w:val="14"/>
          <w:szCs w:val="20"/>
          <w:rtl/>
          <w:lang w:bidi="ar-TN"/>
        </w:rPr>
        <w:t xml:space="preserve">، تجدر الإشارة إلى الآليات الموضوعة من قبل وزارة الداخلية لتقديم الشكاوى، والتي تم التعرض لها عند </w:t>
      </w:r>
      <w:r w:rsidRPr="002F2260">
        <w:rPr>
          <w:rFonts w:asciiTheme="majorBidi" w:hAnsiTheme="majorBidi" w:cstheme="majorBidi"/>
          <w:b/>
          <w:bCs/>
          <w:spacing w:val="-4"/>
          <w:kern w:val="14"/>
          <w:szCs w:val="20"/>
          <w:rtl/>
          <w:lang w:bidi="ar-TN"/>
        </w:rPr>
        <w:t>الإجابة على المسائل الواردة بالفقرة 15 من قائمة المسائل</w:t>
      </w:r>
      <w:r w:rsidRPr="002F2260">
        <w:rPr>
          <w:rStyle w:val="FootnoteReference"/>
          <w:rFonts w:asciiTheme="majorBidi" w:hAnsiTheme="majorBidi" w:cstheme="majorBidi"/>
          <w:spacing w:val="-4"/>
          <w:kern w:val="14"/>
          <w:sz w:val="20"/>
          <w:szCs w:val="20"/>
          <w:rtl/>
          <w:lang w:bidi="ar-TN"/>
        </w:rPr>
        <w:footnoteReference w:id="34"/>
      </w:r>
      <w:r w:rsidRPr="002F2260">
        <w:rPr>
          <w:rFonts w:asciiTheme="majorBidi" w:hAnsiTheme="majorBidi" w:cstheme="majorBidi"/>
          <w:spacing w:val="-4"/>
          <w:kern w:val="14"/>
          <w:szCs w:val="20"/>
          <w:rtl/>
          <w:lang w:bidi="ar-TN"/>
        </w:rPr>
        <w:t xml:space="preserve">. </w:t>
      </w:r>
    </w:p>
    <w:p w14:paraId="1873A62C"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b/>
          <w:bCs/>
          <w:spacing w:val="-4"/>
          <w:kern w:val="14"/>
          <w:szCs w:val="20"/>
          <w:rtl/>
          <w:lang w:bidi="ar-TN"/>
        </w:rPr>
        <w:t xml:space="preserve">  </w:t>
      </w:r>
      <w:r w:rsidRPr="002F2260">
        <w:rPr>
          <w:rFonts w:asciiTheme="majorBidi" w:hAnsiTheme="majorBidi" w:cstheme="majorBidi"/>
          <w:spacing w:val="-4"/>
          <w:kern w:val="14"/>
          <w:szCs w:val="20"/>
          <w:rtl/>
          <w:lang w:bidi="ar-TN"/>
        </w:rPr>
        <w:t>وأما</w:t>
      </w:r>
      <w:r w:rsidRPr="002F2260">
        <w:rPr>
          <w:rFonts w:asciiTheme="majorBidi" w:hAnsiTheme="majorBidi" w:cstheme="majorBidi"/>
          <w:b/>
          <w:bCs/>
          <w:spacing w:val="-4"/>
          <w:kern w:val="14"/>
          <w:szCs w:val="20"/>
          <w:rtl/>
          <w:lang w:bidi="ar-TN"/>
        </w:rPr>
        <w:t xml:space="preserve"> فيما</w:t>
      </w:r>
      <w:r w:rsidRPr="002F2260">
        <w:rPr>
          <w:rFonts w:asciiTheme="majorBidi" w:hAnsiTheme="majorBidi" w:cstheme="majorBidi" w:hint="cs"/>
          <w:b/>
          <w:bCs/>
          <w:spacing w:val="-4"/>
          <w:kern w:val="14"/>
          <w:szCs w:val="20"/>
          <w:rtl/>
          <w:lang w:bidi="ar-TN"/>
        </w:rPr>
        <w:t xml:space="preserve"> يخص المؤسسات السجنية</w:t>
      </w:r>
      <w:r w:rsidRPr="002F2260">
        <w:rPr>
          <w:rFonts w:asciiTheme="majorBidi" w:hAnsiTheme="majorBidi" w:cstheme="majorBidi" w:hint="cs"/>
          <w:spacing w:val="-4"/>
          <w:kern w:val="14"/>
          <w:szCs w:val="20"/>
          <w:rtl/>
          <w:lang w:bidi="ar-TN"/>
        </w:rPr>
        <w:t xml:space="preserve">، فلقد </w:t>
      </w:r>
      <w:r w:rsidRPr="002F2260">
        <w:rPr>
          <w:rFonts w:asciiTheme="majorBidi" w:hAnsiTheme="majorBidi" w:cstheme="majorBidi"/>
          <w:spacing w:val="-4"/>
          <w:kern w:val="14"/>
          <w:szCs w:val="20"/>
          <w:rtl/>
          <w:lang w:bidi="ar-TN"/>
        </w:rPr>
        <w:t>تم بداية من سنة 2018:</w:t>
      </w:r>
    </w:p>
    <w:p w14:paraId="27BA9497" w14:textId="77777777" w:rsidR="005051B7" w:rsidRPr="002F2260" w:rsidRDefault="005051B7" w:rsidP="00A852FC">
      <w:pPr>
        <w:pStyle w:val="Bullet1G"/>
        <w:bidi/>
        <w:rPr>
          <w:rtl/>
          <w:lang w:bidi="ar-TN"/>
        </w:rPr>
      </w:pPr>
      <w:r w:rsidRPr="002F2260">
        <w:rPr>
          <w:rtl/>
          <w:lang w:bidi="ar-TN"/>
        </w:rPr>
        <w:t>- تركيز صناديق للشكاوي بكافة الوحدات السجنية والإصلاحية في مختلف الأماكن التي يرتادها المودعون بصفة منتظمة أو التي تكون قريبة من غرف إقامتهم</w:t>
      </w:r>
      <w:r w:rsidRPr="002F2260">
        <w:rPr>
          <w:rFonts w:hint="cs"/>
          <w:rtl/>
          <w:lang w:bidi="ar-TN"/>
        </w:rPr>
        <w:t>،</w:t>
      </w:r>
    </w:p>
    <w:p w14:paraId="3BE33DF2" w14:textId="77777777" w:rsidR="005051B7" w:rsidRPr="002F2260" w:rsidRDefault="005051B7" w:rsidP="00A852FC">
      <w:pPr>
        <w:pStyle w:val="Bullet1G"/>
        <w:bidi/>
        <w:rPr>
          <w:rtl/>
          <w:lang w:bidi="ar-TN"/>
        </w:rPr>
      </w:pPr>
      <w:r w:rsidRPr="002F2260">
        <w:rPr>
          <w:rtl/>
          <w:lang w:bidi="ar-TN"/>
        </w:rPr>
        <w:t>- إحداث مكتب شكاوي بكل مؤسسة سجنية أو إصلاحية يترأسه إطار يتميز بالكفاءة والنزاهة والحياد</w:t>
      </w:r>
      <w:r w:rsidRPr="002F2260">
        <w:rPr>
          <w:rFonts w:hint="cs"/>
          <w:rtl/>
          <w:lang w:bidi="ar-TN"/>
        </w:rPr>
        <w:t>،</w:t>
      </w:r>
    </w:p>
    <w:p w14:paraId="17CC45A2" w14:textId="77777777" w:rsidR="005051B7" w:rsidRPr="002F2260" w:rsidRDefault="005051B7" w:rsidP="00A852FC">
      <w:pPr>
        <w:pStyle w:val="Bullet1G"/>
        <w:bidi/>
        <w:rPr>
          <w:rtl/>
          <w:lang w:bidi="ar-TN"/>
        </w:rPr>
      </w:pPr>
      <w:r w:rsidRPr="002F2260">
        <w:rPr>
          <w:rtl/>
          <w:lang w:bidi="ar-TN"/>
        </w:rPr>
        <w:t>- ضبط إجراءات فتح الصندوق والتعهد بها إضافة إلى ضبط تركيبة لجنة ومكتب الشكاوى</w:t>
      </w:r>
      <w:r w:rsidRPr="002F2260">
        <w:rPr>
          <w:rFonts w:hint="cs"/>
          <w:rtl/>
          <w:lang w:bidi="ar-TN"/>
        </w:rPr>
        <w:t>.</w:t>
      </w:r>
    </w:p>
    <w:p w14:paraId="12980DBA"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b/>
          <w:bCs/>
          <w:spacing w:val="-4"/>
          <w:kern w:val="14"/>
          <w:szCs w:val="20"/>
          <w:rtl/>
          <w:lang w:bidi="ar-TN"/>
        </w:rPr>
        <w:t>و</w:t>
      </w:r>
      <w:r w:rsidRPr="002F2260">
        <w:rPr>
          <w:rFonts w:asciiTheme="majorBidi" w:hAnsiTheme="majorBidi" w:cstheme="majorBidi" w:hint="cs"/>
          <w:b/>
          <w:bCs/>
          <w:spacing w:val="-4"/>
          <w:kern w:val="14"/>
          <w:szCs w:val="20"/>
          <w:rtl/>
          <w:lang w:bidi="ar-TN"/>
        </w:rPr>
        <w:t>جدير</w:t>
      </w:r>
      <w:r w:rsidRPr="002F2260">
        <w:rPr>
          <w:rFonts w:asciiTheme="majorBidi" w:hAnsiTheme="majorBidi" w:cstheme="majorBidi" w:hint="cs"/>
          <w:spacing w:val="-4"/>
          <w:kern w:val="14"/>
          <w:szCs w:val="20"/>
          <w:rtl/>
          <w:lang w:bidi="ar-TN"/>
        </w:rPr>
        <w:t xml:space="preserve"> بالذكر أن عدد </w:t>
      </w:r>
      <w:r w:rsidRPr="002F2260">
        <w:rPr>
          <w:rFonts w:asciiTheme="majorBidi" w:hAnsiTheme="majorBidi" w:cstheme="majorBidi"/>
          <w:spacing w:val="-4"/>
          <w:kern w:val="14"/>
          <w:szCs w:val="20"/>
          <w:rtl/>
          <w:lang w:bidi="ar-TN"/>
        </w:rPr>
        <w:t>الشكاوي المودعة بالصناديق</w:t>
      </w:r>
      <w:r w:rsidRPr="002F2260">
        <w:rPr>
          <w:rFonts w:asciiTheme="majorBidi" w:hAnsiTheme="majorBidi" w:cstheme="majorBidi" w:hint="cs"/>
          <w:spacing w:val="-4"/>
          <w:kern w:val="14"/>
          <w:szCs w:val="20"/>
          <w:rtl/>
          <w:lang w:bidi="ar-TN"/>
        </w:rPr>
        <w:t xml:space="preserve"> بلغ</w:t>
      </w:r>
      <w:r w:rsidRPr="002F2260">
        <w:rPr>
          <w:rFonts w:asciiTheme="majorBidi" w:hAnsiTheme="majorBidi" w:cstheme="majorBidi"/>
          <w:spacing w:val="-4"/>
          <w:kern w:val="14"/>
          <w:szCs w:val="20"/>
          <w:rtl/>
          <w:lang w:bidi="ar-TN"/>
        </w:rPr>
        <w:t xml:space="preserve"> 302 شكاية. </w:t>
      </w:r>
    </w:p>
    <w:p w14:paraId="6E53630C" w14:textId="77777777" w:rsidR="005051B7" w:rsidRPr="00A04375" w:rsidRDefault="005051B7" w:rsidP="005051B7">
      <w:pPr>
        <w:bidi/>
        <w:spacing w:before="240"/>
        <w:jc w:val="both"/>
        <w:rPr>
          <w:rFonts w:asciiTheme="majorBidi" w:hAnsiTheme="majorBidi" w:cstheme="majorBidi"/>
          <w:b/>
          <w:bCs/>
          <w:spacing w:val="-4"/>
          <w:kern w:val="14"/>
          <w:sz w:val="24"/>
          <w:szCs w:val="24"/>
          <w:rtl/>
          <w:lang w:bidi="ar-TN"/>
        </w:rPr>
      </w:pPr>
      <w:r w:rsidRPr="00A04375">
        <w:rPr>
          <w:rFonts w:asciiTheme="majorBidi" w:hAnsiTheme="majorBidi" w:cstheme="majorBidi" w:hint="cs"/>
          <w:b/>
          <w:bCs/>
          <w:spacing w:val="-4"/>
          <w:kern w:val="14"/>
          <w:sz w:val="24"/>
          <w:szCs w:val="24"/>
          <w:rtl/>
          <w:lang w:bidi="ar-TN"/>
        </w:rPr>
        <w:t xml:space="preserve">   2. </w:t>
      </w:r>
      <w:r w:rsidRPr="00A04375">
        <w:rPr>
          <w:rFonts w:asciiTheme="majorBidi" w:hAnsiTheme="majorBidi" w:cstheme="majorBidi"/>
          <w:b/>
          <w:bCs/>
          <w:spacing w:val="-4"/>
          <w:kern w:val="14"/>
          <w:sz w:val="24"/>
          <w:szCs w:val="24"/>
          <w:rtl/>
          <w:lang w:bidi="ar-TN"/>
        </w:rPr>
        <w:t>التدابير المتخذة لضمان سرية المحادثات بين المحامي وموك</w:t>
      </w:r>
      <w:r w:rsidRPr="00A04375">
        <w:rPr>
          <w:rFonts w:asciiTheme="majorBidi" w:hAnsiTheme="majorBidi" w:cstheme="majorBidi" w:hint="cs"/>
          <w:b/>
          <w:bCs/>
          <w:spacing w:val="-4"/>
          <w:kern w:val="14"/>
          <w:sz w:val="24"/>
          <w:szCs w:val="24"/>
          <w:rtl/>
          <w:lang w:bidi="ar-TN"/>
        </w:rPr>
        <w:t>ّ</w:t>
      </w:r>
      <w:r w:rsidRPr="00A04375">
        <w:rPr>
          <w:rFonts w:asciiTheme="majorBidi" w:hAnsiTheme="majorBidi" w:cstheme="majorBidi"/>
          <w:b/>
          <w:bCs/>
          <w:spacing w:val="-4"/>
          <w:kern w:val="14"/>
          <w:sz w:val="24"/>
          <w:szCs w:val="24"/>
          <w:rtl/>
          <w:lang w:bidi="ar-TN"/>
        </w:rPr>
        <w:t>له</w:t>
      </w:r>
    </w:p>
    <w:p w14:paraId="100BB255"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b/>
          <w:bCs/>
          <w:color w:val="1F497D" w:themeColor="text2"/>
          <w:spacing w:val="-4"/>
          <w:kern w:val="14"/>
          <w:szCs w:val="20"/>
          <w:rtl/>
          <w:lang w:bidi="ar-TN"/>
        </w:rPr>
      </w:pPr>
      <w:r w:rsidRPr="002F2260">
        <w:rPr>
          <w:rFonts w:asciiTheme="majorBidi" w:hAnsiTheme="majorBidi" w:cstheme="majorBidi" w:hint="cs"/>
          <w:spacing w:val="-4"/>
          <w:kern w:val="14"/>
          <w:szCs w:val="20"/>
          <w:rtl/>
          <w:lang w:bidi="ar-TN"/>
        </w:rPr>
        <w:t xml:space="preserve">  انسجاما</w:t>
      </w:r>
      <w:r w:rsidRPr="002F2260">
        <w:rPr>
          <w:rFonts w:asciiTheme="majorBidi" w:hAnsiTheme="majorBidi" w:cstheme="majorBidi"/>
          <w:spacing w:val="-4"/>
          <w:kern w:val="14"/>
          <w:szCs w:val="20"/>
          <w:rtl/>
          <w:lang w:bidi="ar-TN"/>
        </w:rPr>
        <w:t xml:space="preserve"> مع المادة 62 من القواعد النموذجية الدنيا لمعاملة السجناء (قواعد نيلسون مانديلا) يتم منح المحامي مكتب خاص لمقابلة موكله في كنف </w:t>
      </w:r>
      <w:r w:rsidRPr="002F2260">
        <w:rPr>
          <w:rFonts w:asciiTheme="majorBidi" w:hAnsiTheme="majorBidi" w:cstheme="majorBidi"/>
          <w:b/>
          <w:bCs/>
          <w:spacing w:val="-4"/>
          <w:kern w:val="14"/>
          <w:szCs w:val="20"/>
          <w:rtl/>
          <w:lang w:bidi="ar-TN"/>
        </w:rPr>
        <w:t>السرية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تحت أنظار موظف السجن وبعيدا عن سمعه</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للحيلولة دون تمرير أو إمضاء أو ختم </w:t>
      </w:r>
      <w:r w:rsidRPr="002F2260">
        <w:rPr>
          <w:rFonts w:asciiTheme="majorBidi" w:hAnsiTheme="majorBidi" w:cstheme="majorBidi" w:hint="cs"/>
          <w:spacing w:val="-4"/>
          <w:kern w:val="14"/>
          <w:szCs w:val="20"/>
          <w:rtl/>
          <w:lang w:bidi="ar-TN"/>
        </w:rPr>
        <w:t>وثائق أو تسريب ممنوعات</w:t>
      </w:r>
      <w:r w:rsidRPr="002F2260">
        <w:rPr>
          <w:rFonts w:asciiTheme="majorBidi" w:hAnsiTheme="majorBidi" w:cstheme="majorBidi"/>
          <w:spacing w:val="-4"/>
          <w:kern w:val="14"/>
          <w:szCs w:val="20"/>
          <w:rtl/>
          <w:lang w:bidi="ar-TN"/>
        </w:rPr>
        <w:t xml:space="preserve"> ودون سماع ما يدور </w:t>
      </w:r>
      <w:r w:rsidRPr="002F2260">
        <w:rPr>
          <w:rFonts w:asciiTheme="majorBidi" w:hAnsiTheme="majorBidi" w:cstheme="majorBidi" w:hint="cs"/>
          <w:spacing w:val="-4"/>
          <w:kern w:val="14"/>
          <w:szCs w:val="20"/>
          <w:rtl/>
          <w:lang w:bidi="ar-TN"/>
        </w:rPr>
        <w:t>بينهما. وقد تم</w:t>
      </w:r>
      <w:r w:rsidRPr="002F2260">
        <w:rPr>
          <w:rFonts w:asciiTheme="majorBidi" w:hAnsiTheme="majorBidi" w:cstheme="majorBidi"/>
          <w:spacing w:val="-4"/>
          <w:kern w:val="14"/>
          <w:szCs w:val="20"/>
          <w:rtl/>
          <w:lang w:bidi="ar-TN"/>
        </w:rPr>
        <w:t xml:space="preserve"> في إطار تسهيل مهام المحامي </w:t>
      </w:r>
      <w:r w:rsidRPr="002F2260">
        <w:rPr>
          <w:rFonts w:asciiTheme="majorBidi" w:hAnsiTheme="majorBidi" w:cstheme="majorBidi" w:hint="cs"/>
          <w:spacing w:val="-4"/>
          <w:kern w:val="14"/>
          <w:szCs w:val="20"/>
          <w:rtl/>
          <w:lang w:bidi="ar-TN"/>
        </w:rPr>
        <w:t>واستقبال أكبر</w:t>
      </w:r>
      <w:r w:rsidRPr="002F2260">
        <w:rPr>
          <w:rFonts w:asciiTheme="majorBidi" w:hAnsiTheme="majorBidi" w:cstheme="majorBidi"/>
          <w:spacing w:val="-4"/>
          <w:kern w:val="14"/>
          <w:szCs w:val="20"/>
          <w:rtl/>
          <w:lang w:bidi="ar-TN"/>
        </w:rPr>
        <w:t xml:space="preserve"> عدد منهم </w:t>
      </w:r>
      <w:r w:rsidRPr="002F2260">
        <w:rPr>
          <w:rFonts w:asciiTheme="majorBidi" w:hAnsiTheme="majorBidi" w:cstheme="majorBidi" w:hint="cs"/>
          <w:spacing w:val="-4"/>
          <w:kern w:val="14"/>
          <w:szCs w:val="20"/>
          <w:rtl/>
          <w:lang w:bidi="ar-TN"/>
        </w:rPr>
        <w:t>وتأمين لقائهم</w:t>
      </w:r>
      <w:r w:rsidRPr="002F2260">
        <w:rPr>
          <w:rFonts w:asciiTheme="majorBidi" w:hAnsiTheme="majorBidi" w:cstheme="majorBidi"/>
          <w:spacing w:val="-4"/>
          <w:kern w:val="14"/>
          <w:szCs w:val="20"/>
          <w:rtl/>
          <w:lang w:bidi="ar-TN"/>
        </w:rPr>
        <w:t xml:space="preserve"> </w:t>
      </w:r>
      <w:proofErr w:type="spellStart"/>
      <w:r w:rsidRPr="002F2260">
        <w:rPr>
          <w:rFonts w:asciiTheme="majorBidi" w:hAnsiTheme="majorBidi" w:cstheme="majorBidi"/>
          <w:spacing w:val="-4"/>
          <w:kern w:val="14"/>
          <w:szCs w:val="20"/>
          <w:rtl/>
          <w:lang w:bidi="ar-TN"/>
        </w:rPr>
        <w:t>بمنو</w:t>
      </w:r>
      <w:r w:rsidRPr="002F2260">
        <w:rPr>
          <w:rFonts w:asciiTheme="majorBidi" w:hAnsiTheme="majorBidi" w:cstheme="majorBidi" w:hint="cs"/>
          <w:spacing w:val="-4"/>
          <w:kern w:val="14"/>
          <w:szCs w:val="20"/>
          <w:rtl/>
          <w:lang w:bidi="ar-TN"/>
        </w:rPr>
        <w:t>ّبيهم</w:t>
      </w:r>
      <w:proofErr w:type="spellEnd"/>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تدعيم فضاء المحامين </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بسجن المرناقية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بـ 5</w:t>
      </w:r>
      <w:r w:rsidRPr="002F2260">
        <w:rPr>
          <w:rFonts w:asciiTheme="majorBidi" w:hAnsiTheme="majorBidi" w:cstheme="majorBidi"/>
          <w:spacing w:val="-4"/>
          <w:kern w:val="14"/>
          <w:szCs w:val="20"/>
          <w:rtl/>
          <w:lang w:bidi="ar-TN"/>
        </w:rPr>
        <w:t xml:space="preserve"> مكاتب منذ شهر مارس </w:t>
      </w:r>
      <w:r w:rsidRPr="002F2260">
        <w:rPr>
          <w:rFonts w:asciiTheme="majorBidi" w:hAnsiTheme="majorBidi" w:cstheme="majorBidi" w:hint="cs"/>
          <w:spacing w:val="-4"/>
          <w:kern w:val="14"/>
          <w:szCs w:val="20"/>
          <w:rtl/>
          <w:lang w:bidi="ar-TN"/>
        </w:rPr>
        <w:t>2023 ليصبح</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العدد الجملي</w:t>
      </w:r>
      <w:r w:rsidRPr="002F2260">
        <w:rPr>
          <w:rFonts w:asciiTheme="majorBidi" w:hAnsiTheme="majorBidi" w:cstheme="majorBidi"/>
          <w:spacing w:val="-4"/>
          <w:kern w:val="14"/>
          <w:szCs w:val="20"/>
          <w:rtl/>
          <w:lang w:bidi="ar-TN"/>
        </w:rPr>
        <w:t xml:space="preserve"> 9 </w:t>
      </w:r>
      <w:r w:rsidRPr="002F2260">
        <w:rPr>
          <w:rFonts w:asciiTheme="majorBidi" w:hAnsiTheme="majorBidi" w:cstheme="majorBidi" w:hint="cs"/>
          <w:spacing w:val="-4"/>
          <w:kern w:val="14"/>
          <w:szCs w:val="20"/>
          <w:rtl/>
          <w:lang w:bidi="ar-TN"/>
        </w:rPr>
        <w:t>مكاتب</w:t>
      </w:r>
      <w:r w:rsidRPr="002F2260">
        <w:rPr>
          <w:rFonts w:asciiTheme="majorBidi" w:hAnsiTheme="majorBidi" w:cstheme="majorBidi"/>
          <w:spacing w:val="-4"/>
          <w:kern w:val="14"/>
          <w:szCs w:val="20"/>
          <w:rtl/>
          <w:lang w:bidi="ar-TN"/>
        </w:rPr>
        <w:t xml:space="preserve">. </w:t>
      </w:r>
    </w:p>
    <w:p w14:paraId="2BC51ACE" w14:textId="77777777" w:rsidR="005051B7" w:rsidRPr="002F2260" w:rsidRDefault="005051B7" w:rsidP="005051B7">
      <w:pPr>
        <w:bidi/>
        <w:spacing w:after="120" w:line="240" w:lineRule="auto"/>
        <w:jc w:val="both"/>
        <w:rPr>
          <w:rFonts w:asciiTheme="majorBidi" w:hAnsiTheme="majorBidi" w:cstheme="majorBidi"/>
          <w:b/>
          <w:bCs/>
          <w:rtl/>
        </w:rPr>
      </w:pPr>
      <w:r w:rsidRPr="002F2260">
        <w:rPr>
          <w:rFonts w:asciiTheme="majorBidi" w:hAnsiTheme="majorBidi" w:cstheme="majorBidi" w:hint="cs"/>
          <w:b/>
          <w:bCs/>
          <w:rtl/>
        </w:rPr>
        <w:t xml:space="preserve">   3</w:t>
      </w:r>
      <w:r w:rsidRPr="00A04375">
        <w:rPr>
          <w:rFonts w:asciiTheme="majorBidi" w:hAnsiTheme="majorBidi" w:cstheme="majorBidi" w:hint="cs"/>
          <w:b/>
          <w:bCs/>
          <w:sz w:val="24"/>
          <w:szCs w:val="24"/>
          <w:rtl/>
        </w:rPr>
        <w:t>. التدابير المتخذة للحماية</w:t>
      </w:r>
      <w:r w:rsidRPr="00A04375">
        <w:rPr>
          <w:rFonts w:asciiTheme="majorBidi" w:hAnsiTheme="majorBidi" w:cstheme="majorBidi"/>
          <w:b/>
          <w:bCs/>
          <w:sz w:val="24"/>
          <w:szCs w:val="24"/>
          <w:rtl/>
        </w:rPr>
        <w:t xml:space="preserve"> من أي شكل من أشكال الانتقام</w:t>
      </w:r>
    </w:p>
    <w:p w14:paraId="43A225F4"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تجدر الإشارة أولا إلى الأمر عدد 240 لسنة 2023 المؤرخ في 16 مارس 2023 المتعلق بالمصادقة على مدونة سلوك قوات الأمن الداخلي التابعة لوزارة الداخلية، والذي خصّص القسم الثالث من الباب السادس إلى كيفية "</w:t>
      </w:r>
      <w:r w:rsidRPr="002F2260">
        <w:rPr>
          <w:rFonts w:asciiTheme="majorBidi" w:hAnsiTheme="majorBidi" w:cstheme="majorBidi"/>
          <w:b/>
          <w:bCs/>
          <w:spacing w:val="-4"/>
          <w:kern w:val="14"/>
          <w:szCs w:val="20"/>
          <w:shd w:val="clear" w:color="auto" w:fill="F7F7F7"/>
          <w:rtl/>
        </w:rPr>
        <w:t xml:space="preserve"> </w:t>
      </w:r>
      <w:r w:rsidRPr="002F2260">
        <w:rPr>
          <w:rFonts w:asciiTheme="majorBidi" w:hAnsiTheme="majorBidi" w:cstheme="majorBidi"/>
          <w:spacing w:val="-4"/>
          <w:kern w:val="14"/>
          <w:szCs w:val="20"/>
          <w:rtl/>
        </w:rPr>
        <w:t xml:space="preserve">التعامل مع الفئات التي لها متطلبات خاصة والشهود </w:t>
      </w:r>
      <w:r w:rsidRPr="002F2260">
        <w:rPr>
          <w:rFonts w:asciiTheme="majorBidi" w:hAnsiTheme="majorBidi" w:cstheme="majorBidi"/>
          <w:spacing w:val="-4"/>
          <w:kern w:val="14"/>
          <w:szCs w:val="20"/>
          <w:rtl/>
          <w:lang w:bidi="ar-TN"/>
        </w:rPr>
        <w:t>والضحايا</w:t>
      </w:r>
      <w:r w:rsidRPr="002F2260">
        <w:rPr>
          <w:rFonts w:asciiTheme="majorBidi" w:hAnsiTheme="majorBidi" w:cstheme="majorBidi"/>
          <w:spacing w:val="-4"/>
          <w:kern w:val="14"/>
          <w:szCs w:val="20"/>
          <w:rtl/>
        </w:rPr>
        <w:t xml:space="preserve">". حيث تم التنصيص بالفصل 40 على ضرورة أن يتعامل </w:t>
      </w:r>
      <w:r w:rsidRPr="002F2260">
        <w:rPr>
          <w:rFonts w:asciiTheme="majorBidi" w:hAnsiTheme="majorBidi" w:cstheme="majorBidi" w:hint="cs"/>
          <w:spacing w:val="-4"/>
          <w:kern w:val="14"/>
          <w:szCs w:val="20"/>
          <w:rtl/>
        </w:rPr>
        <w:t>الأمنيون</w:t>
      </w:r>
      <w:r w:rsidRPr="002F2260">
        <w:rPr>
          <w:rFonts w:asciiTheme="majorBidi" w:hAnsiTheme="majorBidi" w:cstheme="majorBidi"/>
          <w:spacing w:val="-4"/>
          <w:kern w:val="14"/>
          <w:szCs w:val="20"/>
          <w:rtl/>
        </w:rPr>
        <w:t xml:space="preserve"> </w:t>
      </w:r>
      <w:r w:rsidRPr="002F2260">
        <w:rPr>
          <w:rFonts w:asciiTheme="majorBidi" w:hAnsiTheme="majorBidi" w:cstheme="majorBidi"/>
          <w:spacing w:val="-4"/>
          <w:kern w:val="14"/>
          <w:szCs w:val="20"/>
          <w:shd w:val="clear" w:color="auto" w:fill="F7F7F7"/>
          <w:rtl/>
        </w:rPr>
        <w:t>"</w:t>
      </w:r>
      <w:r w:rsidRPr="002F2260">
        <w:rPr>
          <w:rFonts w:asciiTheme="majorBidi" w:hAnsiTheme="majorBidi" w:cstheme="majorBidi"/>
          <w:spacing w:val="-4"/>
          <w:kern w:val="14"/>
          <w:szCs w:val="20"/>
          <w:rtl/>
        </w:rPr>
        <w:t>مع الشهود بكيفيّة تحترم وضعيّاتهم ويوفّرون لهم الحماية القانونية اللاّزمة طبقا لما يضبطه القانون"، كما نص الفصل 41 على الواجب المحمول على الأمنيين في</w:t>
      </w: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 " العناية بالضحايا وحسن معاملتهم واحترام خصوصياتهم مع الأخذ بعين الاعتبار لحالتهم النفسية وإعانتهم على النفاذ الس</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ريع إلى آليات العدالة وتعريفهم بالإجراءات المتاحة أمامهم".</w:t>
      </w:r>
    </w:p>
    <w:p w14:paraId="3E96E8AB"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ومن الناحية الجزائية، </w:t>
      </w:r>
      <w:r w:rsidRPr="002F2260">
        <w:rPr>
          <w:rFonts w:asciiTheme="majorBidi" w:hAnsiTheme="majorBidi" w:cstheme="majorBidi"/>
          <w:spacing w:val="-4"/>
          <w:kern w:val="14"/>
          <w:szCs w:val="20"/>
          <w:rtl/>
          <w:lang w:bidi="ar-TN"/>
        </w:rPr>
        <w:t>يسلّط الفصل 103 من المجلة الجزائية عقوبة بالسجن"</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مدة خمسة أعوام وبخطية قدرها خمسة آلاف دينار على الموظف </w:t>
      </w:r>
      <w:r w:rsidRPr="002F2260">
        <w:rPr>
          <w:rFonts w:asciiTheme="majorBidi" w:hAnsiTheme="majorBidi" w:cstheme="majorBidi"/>
          <w:spacing w:val="-4"/>
          <w:kern w:val="14"/>
          <w:szCs w:val="20"/>
          <w:rtl/>
        </w:rPr>
        <w:t>العمومي</w:t>
      </w:r>
      <w:r w:rsidRPr="002F2260">
        <w:rPr>
          <w:rFonts w:asciiTheme="majorBidi" w:hAnsiTheme="majorBidi" w:cstheme="majorBidi"/>
          <w:spacing w:val="-4"/>
          <w:kern w:val="14"/>
          <w:szCs w:val="20"/>
          <w:rtl/>
          <w:lang w:bidi="ar-TN"/>
        </w:rPr>
        <w:t xml:space="preserve"> أو شبهه الذي يتعد</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ى على حر</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ية غيره الذاتية دون موجب قانوني أو يباشر بنفسه أو بواسطة غيره سوء معاملة ضد متهم أو شاهد أو خبير بسبب إدلائه بتصريح أو للحصول منه على إقرار أو تصريح". </w:t>
      </w:r>
    </w:p>
    <w:p w14:paraId="3E68B898"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rPr>
        <w:t xml:space="preserve">  وفي </w:t>
      </w:r>
      <w:r w:rsidRPr="002F2260">
        <w:rPr>
          <w:rFonts w:asciiTheme="majorBidi" w:hAnsiTheme="majorBidi" w:cstheme="majorBidi" w:hint="cs"/>
          <w:spacing w:val="-4"/>
          <w:kern w:val="14"/>
          <w:szCs w:val="20"/>
          <w:rtl/>
          <w:lang w:bidi="ar-TN"/>
        </w:rPr>
        <w:t>نفس</w:t>
      </w:r>
      <w:r w:rsidRPr="002F2260">
        <w:rPr>
          <w:rFonts w:asciiTheme="majorBidi" w:hAnsiTheme="majorBidi" w:cstheme="majorBidi" w:hint="cs"/>
          <w:spacing w:val="-4"/>
          <w:kern w:val="14"/>
          <w:szCs w:val="20"/>
          <w:rtl/>
        </w:rPr>
        <w:t xml:space="preserve"> السياق،</w:t>
      </w:r>
      <w:r w:rsidRPr="002F2260">
        <w:rPr>
          <w:rFonts w:asciiTheme="majorBidi" w:hAnsiTheme="majorBidi" w:cstheme="majorBidi"/>
          <w:spacing w:val="-4"/>
          <w:kern w:val="14"/>
          <w:szCs w:val="20"/>
          <w:rtl/>
        </w:rPr>
        <w:t xml:space="preserve"> </w:t>
      </w:r>
      <w:r w:rsidRPr="002F2260">
        <w:rPr>
          <w:rFonts w:asciiTheme="majorBidi" w:hAnsiTheme="majorBidi" w:cstheme="majorBidi" w:hint="cs"/>
          <w:spacing w:val="-4"/>
          <w:kern w:val="14"/>
          <w:szCs w:val="20"/>
          <w:rtl/>
        </w:rPr>
        <w:t>اقتضى الفصل</w:t>
      </w:r>
      <w:r w:rsidRPr="002F2260">
        <w:rPr>
          <w:rFonts w:asciiTheme="majorBidi" w:hAnsiTheme="majorBidi" w:cstheme="majorBidi"/>
          <w:spacing w:val="-4"/>
          <w:kern w:val="14"/>
          <w:szCs w:val="20"/>
          <w:rtl/>
        </w:rPr>
        <w:t xml:space="preserve"> 101 مكرر ثالثا من المجلة الجزائية انه </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لا يمكن القيام بدعوى غرم الضرر او المؤاخذة الجزائية ضدّ من قام عن حسن نية بالإبلاغ عن حالة تعذيب</w:t>
      </w:r>
      <w:r w:rsidRPr="002F2260">
        <w:rPr>
          <w:rFonts w:asciiTheme="majorBidi" w:hAnsiTheme="majorBidi" w:cstheme="majorBidi" w:hint="cs"/>
          <w:spacing w:val="-4"/>
          <w:kern w:val="14"/>
          <w:szCs w:val="20"/>
          <w:rtl/>
          <w:lang w:bidi="ar-TN"/>
        </w:rPr>
        <w:t>".</w:t>
      </w:r>
    </w:p>
    <w:p w14:paraId="527E7C34" w14:textId="77777777" w:rsidR="005051B7" w:rsidRPr="00A04375" w:rsidRDefault="005051B7" w:rsidP="005051B7">
      <w:pPr>
        <w:bidi/>
        <w:spacing w:before="240" w:after="120" w:line="240" w:lineRule="auto"/>
        <w:jc w:val="both"/>
        <w:rPr>
          <w:rFonts w:asciiTheme="majorBidi" w:hAnsiTheme="majorBidi" w:cstheme="majorBidi"/>
          <w:b/>
          <w:bCs/>
          <w:sz w:val="24"/>
          <w:szCs w:val="24"/>
          <w:rtl/>
          <w:lang w:bidi="ar-TN"/>
        </w:rPr>
      </w:pPr>
      <w:r w:rsidRPr="00A04375">
        <w:rPr>
          <w:rFonts w:asciiTheme="majorBidi" w:hAnsiTheme="majorBidi" w:cstheme="majorBidi" w:hint="cs"/>
          <w:b/>
          <w:bCs/>
          <w:sz w:val="24"/>
          <w:szCs w:val="24"/>
          <w:rtl/>
          <w:lang w:bidi="ar-TN"/>
        </w:rPr>
        <w:t xml:space="preserve">   الإجابة على المسائل الواردة بالفقرة 20 من قائمة المسائل</w:t>
      </w:r>
    </w:p>
    <w:p w14:paraId="596FC0B0" w14:textId="77777777" w:rsidR="005051B7" w:rsidRPr="00A04375" w:rsidRDefault="005051B7" w:rsidP="005051B7">
      <w:pPr>
        <w:bidi/>
        <w:spacing w:after="120" w:line="240" w:lineRule="auto"/>
        <w:jc w:val="both"/>
        <w:rPr>
          <w:rFonts w:asciiTheme="majorBidi" w:hAnsiTheme="majorBidi" w:cstheme="majorBidi"/>
          <w:b/>
          <w:bCs/>
          <w:sz w:val="24"/>
          <w:szCs w:val="24"/>
          <w:rtl/>
          <w:lang w:bidi="ar-TN"/>
        </w:rPr>
      </w:pPr>
      <w:r w:rsidRPr="00A04375">
        <w:rPr>
          <w:rFonts w:asciiTheme="majorBidi" w:hAnsiTheme="majorBidi" w:cstheme="majorBidi" w:hint="cs"/>
          <w:b/>
          <w:bCs/>
          <w:sz w:val="24"/>
          <w:szCs w:val="24"/>
          <w:rtl/>
          <w:lang w:bidi="ar-TN"/>
        </w:rPr>
        <w:t xml:space="preserve">   (مكافحة الإفراط في استعمال القوة)</w:t>
      </w:r>
    </w:p>
    <w:p w14:paraId="471B7969" w14:textId="54AA485B" w:rsidR="005051B7" w:rsidRPr="00CC3671" w:rsidRDefault="005051B7" w:rsidP="00CC3671">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b/>
          <w:bCs/>
          <w:spacing w:val="-4"/>
          <w:kern w:val="14"/>
          <w:szCs w:val="20"/>
          <w:rtl/>
          <w:lang w:bidi="ar-TN"/>
        </w:rPr>
        <w:t>يراجع</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b/>
          <w:bCs/>
          <w:spacing w:val="-4"/>
          <w:kern w:val="14"/>
          <w:szCs w:val="20"/>
          <w:rtl/>
          <w:lang w:bidi="ar-TN"/>
        </w:rPr>
        <w:t>الإجابة على المسائل الواردة بالفقرة 4 من قائمة المسائل</w:t>
      </w:r>
      <w:r w:rsidRPr="002F2260">
        <w:rPr>
          <w:rStyle w:val="FootnoteReference"/>
          <w:rFonts w:asciiTheme="majorBidi" w:hAnsiTheme="majorBidi" w:cstheme="majorBidi"/>
          <w:spacing w:val="-4"/>
          <w:kern w:val="14"/>
          <w:sz w:val="20"/>
          <w:szCs w:val="20"/>
          <w:rtl/>
          <w:lang w:bidi="ar-TN"/>
        </w:rPr>
        <w:footnoteReference w:id="35"/>
      </w:r>
      <w:r w:rsidRPr="002F2260">
        <w:rPr>
          <w:rFonts w:asciiTheme="majorBidi" w:hAnsiTheme="majorBidi" w:cstheme="majorBidi"/>
          <w:spacing w:val="-4"/>
          <w:kern w:val="14"/>
          <w:szCs w:val="20"/>
          <w:rtl/>
          <w:lang w:bidi="ar-TN"/>
        </w:rPr>
        <w:t>.</w:t>
      </w:r>
    </w:p>
    <w:p w14:paraId="040D8272" w14:textId="77777777" w:rsidR="005051B7" w:rsidRPr="002F2260" w:rsidRDefault="005051B7" w:rsidP="005051B7">
      <w:pPr>
        <w:bidi/>
        <w:spacing w:before="240" w:after="120" w:line="240" w:lineRule="auto"/>
        <w:jc w:val="both"/>
        <w:rPr>
          <w:rFonts w:asciiTheme="majorBidi" w:hAnsiTheme="majorBidi" w:cstheme="majorBidi"/>
          <w:b/>
          <w:bCs/>
          <w:rtl/>
          <w:lang w:bidi="ar-TN"/>
        </w:rPr>
      </w:pPr>
      <w:r w:rsidRPr="002F2260">
        <w:rPr>
          <w:rFonts w:asciiTheme="majorBidi" w:hAnsiTheme="majorBidi" w:cstheme="majorBidi" w:hint="cs"/>
          <w:b/>
          <w:bCs/>
          <w:rtl/>
          <w:lang w:bidi="ar-TN"/>
        </w:rPr>
        <w:t xml:space="preserve">    الإجابة على المسائل الواردة بالفقرة 21 من قائمة المسائل</w:t>
      </w:r>
    </w:p>
    <w:p w14:paraId="155205F7" w14:textId="77777777" w:rsidR="005051B7" w:rsidRPr="002F2260" w:rsidRDefault="005051B7" w:rsidP="005051B7">
      <w:pPr>
        <w:bidi/>
        <w:rPr>
          <w:rFonts w:asciiTheme="majorBidi" w:hAnsiTheme="majorBidi" w:cstheme="majorBidi"/>
          <w:b/>
          <w:bCs/>
          <w:rtl/>
        </w:rPr>
      </w:pPr>
      <w:r w:rsidRPr="002F2260">
        <w:rPr>
          <w:rFonts w:asciiTheme="majorBidi" w:hAnsiTheme="majorBidi" w:cstheme="majorBidi" w:hint="cs"/>
          <w:b/>
          <w:bCs/>
          <w:rtl/>
        </w:rPr>
        <w:t xml:space="preserve">    (</w:t>
      </w:r>
      <w:r w:rsidRPr="002F2260">
        <w:rPr>
          <w:rFonts w:asciiTheme="majorBidi" w:hAnsiTheme="majorBidi" w:cstheme="majorBidi"/>
          <w:b/>
          <w:bCs/>
          <w:rtl/>
        </w:rPr>
        <w:t>القضاء العسكري</w:t>
      </w:r>
      <w:r w:rsidRPr="002F2260">
        <w:rPr>
          <w:rFonts w:asciiTheme="majorBidi" w:hAnsiTheme="majorBidi" w:cstheme="majorBidi" w:hint="cs"/>
          <w:b/>
          <w:bCs/>
          <w:rtl/>
        </w:rPr>
        <w:t>)</w:t>
      </w:r>
    </w:p>
    <w:p w14:paraId="06BB9134" w14:textId="77777777" w:rsidR="005051B7" w:rsidRPr="00CC3671" w:rsidRDefault="005051B7" w:rsidP="005051B7">
      <w:pPr>
        <w:spacing w:before="240"/>
        <w:jc w:val="right"/>
        <w:rPr>
          <w:rFonts w:asciiTheme="majorBidi" w:hAnsiTheme="majorBidi" w:cstheme="majorBidi"/>
          <w:sz w:val="24"/>
          <w:szCs w:val="24"/>
          <w:rtl/>
          <w:lang w:bidi="ar-TN"/>
        </w:rPr>
      </w:pPr>
      <w:r w:rsidRPr="00CC3671">
        <w:rPr>
          <w:rFonts w:asciiTheme="majorBidi" w:hAnsiTheme="majorBidi" w:cstheme="majorBidi" w:hint="cs"/>
          <w:b/>
          <w:bCs/>
          <w:sz w:val="24"/>
          <w:szCs w:val="24"/>
          <w:rtl/>
          <w:lang w:bidi="ar-TN"/>
        </w:rPr>
        <w:t xml:space="preserve">   1. </w:t>
      </w:r>
      <w:r w:rsidRPr="00CC3671">
        <w:rPr>
          <w:rFonts w:asciiTheme="majorBidi" w:hAnsiTheme="majorBidi" w:cstheme="majorBidi"/>
          <w:b/>
          <w:bCs/>
          <w:sz w:val="24"/>
          <w:szCs w:val="24"/>
          <w:rtl/>
          <w:lang w:bidi="ar-TN"/>
        </w:rPr>
        <w:t>طبيعة الجرائم المرتكبة من قبل المدنيين والتي تتعهد بها المحاكم العسكرية</w:t>
      </w:r>
    </w:p>
    <w:p w14:paraId="64BE1B68"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تعه</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دت </w:t>
      </w:r>
      <w:r w:rsidRPr="002F2260">
        <w:rPr>
          <w:rFonts w:asciiTheme="majorBidi" w:hAnsiTheme="majorBidi" w:cstheme="majorBidi"/>
          <w:b/>
          <w:bCs/>
          <w:spacing w:val="-4"/>
          <w:kern w:val="14"/>
          <w:szCs w:val="20"/>
          <w:rtl/>
          <w:lang w:bidi="ar-TN"/>
        </w:rPr>
        <w:t>المحاكم</w:t>
      </w:r>
      <w:r w:rsidRPr="002F2260">
        <w:rPr>
          <w:rFonts w:asciiTheme="majorBidi" w:hAnsiTheme="majorBidi" w:cstheme="majorBidi"/>
          <w:spacing w:val="-4"/>
          <w:kern w:val="14"/>
          <w:szCs w:val="20"/>
          <w:rtl/>
          <w:lang w:bidi="ar-TN"/>
        </w:rPr>
        <w:t xml:space="preserve"> العسكرية ببعض القضايا التي شملت إحالة عدد من المدنيين على أنظارها، وذلك من أجل </w:t>
      </w:r>
      <w:r w:rsidRPr="002F2260">
        <w:rPr>
          <w:rFonts w:asciiTheme="majorBidi" w:hAnsiTheme="majorBidi" w:cstheme="majorBidi" w:hint="cs"/>
          <w:spacing w:val="-4"/>
          <w:kern w:val="14"/>
          <w:szCs w:val="20"/>
          <w:rtl/>
          <w:lang w:bidi="ar-TN"/>
        </w:rPr>
        <w:t>ارتكابهم</w:t>
      </w:r>
      <w:r w:rsidRPr="002F2260">
        <w:rPr>
          <w:rFonts w:asciiTheme="majorBidi" w:hAnsiTheme="majorBidi" w:cstheme="majorBidi"/>
          <w:spacing w:val="-4"/>
          <w:kern w:val="14"/>
          <w:szCs w:val="20"/>
          <w:rtl/>
          <w:lang w:bidi="ar-TN"/>
        </w:rPr>
        <w:t xml:space="preserve"> لإحدى الجرائم المنصوص عليها بالفصل 91 من مجلة المرافعات والعقوبات العسكرية، ومن ضمنها جريمة المس</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من كرامة الجيش الوطني، التي لا تمثل إلا نسبة ضئيلة من مجموع القضايا المفصولة لدى المحاكم العسكرية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مثلما تبي</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نه الإحصائيات لسنة 2021-2022، إذ على سبيل المثال لا تمث</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ل هذه الجريمة إلا </w:t>
      </w:r>
      <w:r w:rsidRPr="002F2260">
        <w:rPr>
          <w:rFonts w:asciiTheme="majorBidi" w:hAnsiTheme="majorBidi" w:cstheme="majorBidi" w:hint="cs"/>
          <w:spacing w:val="-4"/>
          <w:kern w:val="14"/>
          <w:szCs w:val="20"/>
          <w:rtl/>
          <w:lang w:bidi="ar-TN"/>
        </w:rPr>
        <w:t>حوالي</w:t>
      </w:r>
      <w:r w:rsidRPr="002F2260">
        <w:rPr>
          <w:rFonts w:asciiTheme="majorBidi" w:hAnsiTheme="majorBidi" w:cstheme="majorBidi"/>
          <w:spacing w:val="-4"/>
          <w:kern w:val="14"/>
          <w:szCs w:val="20"/>
          <w:rtl/>
          <w:lang w:bidi="ar-TN"/>
        </w:rPr>
        <w:t xml:space="preserve"> نسبة 0.61</w:t>
      </w:r>
      <w:r w:rsidRPr="002F2260">
        <w:rPr>
          <w:rFonts w:asciiTheme="majorBidi" w:hAnsiTheme="majorBidi" w:cstheme="majorBidi"/>
          <w:spacing w:val="-4"/>
          <w:kern w:val="14"/>
          <w:szCs w:val="20"/>
          <w:lang w:bidi="ar-TN"/>
        </w:rPr>
        <w:t>%</w:t>
      </w:r>
      <w:r w:rsidRPr="002F2260">
        <w:rPr>
          <w:rFonts w:asciiTheme="majorBidi" w:hAnsiTheme="majorBidi" w:cstheme="majorBidi"/>
          <w:spacing w:val="-4"/>
          <w:kern w:val="14"/>
          <w:szCs w:val="20"/>
          <w:rtl/>
          <w:lang w:bidi="ar-TN"/>
        </w:rPr>
        <w:t xml:space="preserve"> من مجموع القضايا المفصولة بالدوائر الحكمية لدى المحكمة </w:t>
      </w:r>
      <w:r w:rsidRPr="002F2260">
        <w:rPr>
          <w:rFonts w:asciiTheme="majorBidi" w:hAnsiTheme="majorBidi" w:cstheme="majorBidi" w:hint="cs"/>
          <w:spacing w:val="-4"/>
          <w:kern w:val="14"/>
          <w:szCs w:val="20"/>
          <w:rtl/>
          <w:lang w:bidi="ar-TN"/>
        </w:rPr>
        <w:t>الابتدائية</w:t>
      </w:r>
      <w:r w:rsidRPr="002F2260">
        <w:rPr>
          <w:rFonts w:asciiTheme="majorBidi" w:hAnsiTheme="majorBidi" w:cstheme="majorBidi"/>
          <w:spacing w:val="-4"/>
          <w:kern w:val="14"/>
          <w:szCs w:val="20"/>
          <w:rtl/>
          <w:lang w:bidi="ar-TN"/>
        </w:rPr>
        <w:t xml:space="preserve"> العسكرية الدائمة بتونس</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وحوال</w:t>
      </w:r>
      <w:r w:rsidRPr="002F2260">
        <w:rPr>
          <w:rFonts w:asciiTheme="majorBidi" w:hAnsiTheme="majorBidi" w:cstheme="majorBidi" w:hint="cs"/>
          <w:spacing w:val="-4"/>
          <w:kern w:val="14"/>
          <w:szCs w:val="20"/>
          <w:rtl/>
          <w:lang w:bidi="ar-TN"/>
        </w:rPr>
        <w:t>ي</w:t>
      </w:r>
      <w:r w:rsidRPr="002F2260">
        <w:rPr>
          <w:rFonts w:asciiTheme="majorBidi" w:hAnsiTheme="majorBidi" w:cstheme="majorBidi"/>
          <w:spacing w:val="-4"/>
          <w:kern w:val="14"/>
          <w:szCs w:val="20"/>
          <w:rtl/>
          <w:lang w:bidi="ar-TN"/>
        </w:rPr>
        <w:t xml:space="preserve"> 2.87</w:t>
      </w:r>
      <w:r w:rsidRPr="002F2260">
        <w:rPr>
          <w:rFonts w:asciiTheme="majorBidi" w:hAnsiTheme="majorBidi" w:cstheme="majorBidi"/>
          <w:spacing w:val="-4"/>
          <w:kern w:val="14"/>
          <w:szCs w:val="20"/>
          <w:lang w:bidi="ar-TN"/>
        </w:rPr>
        <w:t>%</w:t>
      </w:r>
      <w:r w:rsidRPr="002F2260">
        <w:rPr>
          <w:rFonts w:asciiTheme="majorBidi" w:hAnsiTheme="majorBidi" w:cstheme="majorBidi"/>
          <w:spacing w:val="-4"/>
          <w:kern w:val="14"/>
          <w:szCs w:val="20"/>
          <w:rtl/>
          <w:lang w:bidi="ar-TN"/>
        </w:rPr>
        <w:t xml:space="preserve"> من الملفات المفصولة من طرف التحقيق العسكري بالمحكمة المذكورة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و</w:t>
      </w:r>
      <w:r w:rsidRPr="002F2260">
        <w:rPr>
          <w:rFonts w:asciiTheme="majorBidi" w:hAnsiTheme="majorBidi" w:cstheme="majorBidi" w:hint="cs"/>
          <w:spacing w:val="-4"/>
          <w:kern w:val="14"/>
          <w:szCs w:val="20"/>
          <w:rtl/>
          <w:lang w:bidi="ar-TN"/>
        </w:rPr>
        <w:t>حوالي</w:t>
      </w:r>
      <w:r w:rsidRPr="002F2260">
        <w:rPr>
          <w:rFonts w:asciiTheme="majorBidi" w:hAnsiTheme="majorBidi" w:cstheme="majorBidi"/>
          <w:spacing w:val="-4"/>
          <w:kern w:val="14"/>
          <w:szCs w:val="20"/>
          <w:rtl/>
          <w:lang w:bidi="ar-TN"/>
        </w:rPr>
        <w:t xml:space="preserve"> 0.12</w:t>
      </w:r>
      <w:r w:rsidRPr="002F2260">
        <w:rPr>
          <w:rFonts w:asciiTheme="majorBidi" w:hAnsiTheme="majorBidi" w:cstheme="majorBidi"/>
          <w:spacing w:val="-4"/>
          <w:kern w:val="14"/>
          <w:szCs w:val="20"/>
          <w:lang w:bidi="ar-TN"/>
        </w:rPr>
        <w:t>%</w:t>
      </w:r>
      <w:r w:rsidRPr="002F2260">
        <w:rPr>
          <w:rFonts w:asciiTheme="majorBidi" w:hAnsiTheme="majorBidi" w:cstheme="majorBidi"/>
          <w:spacing w:val="-4"/>
          <w:kern w:val="14"/>
          <w:szCs w:val="20"/>
          <w:rtl/>
          <w:lang w:bidi="ar-TN"/>
        </w:rPr>
        <w:t xml:space="preserve"> من جملة الملفات المفصولة من طرف النيابة العسكرية بذات المحكمة.</w:t>
      </w:r>
    </w:p>
    <w:p w14:paraId="6C2E425D"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b/>
          <w:bCs/>
          <w:color w:val="1F497D" w:themeColor="text2"/>
          <w:szCs w:val="20"/>
          <w:rtl/>
          <w:lang w:bidi="ar-TN"/>
        </w:rPr>
      </w:pPr>
      <w:r w:rsidRPr="002F2260">
        <w:rPr>
          <w:rFonts w:asciiTheme="majorBidi" w:hAnsiTheme="majorBidi" w:cstheme="majorBidi" w:hint="cs"/>
          <w:spacing w:val="-4"/>
          <w:kern w:val="14"/>
          <w:szCs w:val="20"/>
          <w:rtl/>
          <w:lang w:bidi="ar-TN"/>
        </w:rPr>
        <w:t xml:space="preserve">  وجدير بالذكر في </w:t>
      </w:r>
      <w:r w:rsidRPr="002F2260">
        <w:rPr>
          <w:rFonts w:asciiTheme="majorBidi" w:hAnsiTheme="majorBidi" w:cstheme="majorBidi" w:hint="cs"/>
          <w:szCs w:val="20"/>
          <w:rtl/>
          <w:lang w:bidi="ar-TN"/>
        </w:rPr>
        <w:t>هذا الإطار</w:t>
      </w:r>
      <w:r w:rsidRPr="002F2260">
        <w:rPr>
          <w:rFonts w:asciiTheme="majorBidi" w:hAnsiTheme="majorBidi" w:cstheme="majorBidi"/>
          <w:szCs w:val="20"/>
          <w:rtl/>
          <w:lang w:bidi="ar-TN"/>
        </w:rPr>
        <w:t>، أن القضاء العسكري متخص</w:t>
      </w:r>
      <w:r w:rsidRPr="002F2260">
        <w:rPr>
          <w:rFonts w:asciiTheme="majorBidi" w:hAnsiTheme="majorBidi" w:cstheme="majorBidi" w:hint="cs"/>
          <w:szCs w:val="20"/>
          <w:rtl/>
          <w:lang w:bidi="ar-TN"/>
        </w:rPr>
        <w:t>ّ</w:t>
      </w:r>
      <w:r w:rsidRPr="002F2260">
        <w:rPr>
          <w:rFonts w:asciiTheme="majorBidi" w:hAnsiTheme="majorBidi" w:cstheme="majorBidi"/>
          <w:szCs w:val="20"/>
          <w:rtl/>
          <w:lang w:bidi="ar-TN"/>
        </w:rPr>
        <w:t>ص بالأساس في الجرائم المرتكبة من قبل العسكريين</w:t>
      </w:r>
      <w:r w:rsidRPr="002F2260">
        <w:rPr>
          <w:rFonts w:asciiTheme="majorBidi" w:hAnsiTheme="majorBidi" w:cstheme="majorBidi" w:hint="cs"/>
          <w:szCs w:val="20"/>
          <w:rtl/>
          <w:lang w:bidi="ar-TN"/>
        </w:rPr>
        <w:t>. إلاّ أنه</w:t>
      </w:r>
      <w:r w:rsidRPr="002F2260">
        <w:rPr>
          <w:rFonts w:asciiTheme="majorBidi" w:hAnsiTheme="majorBidi" w:cstheme="majorBidi"/>
          <w:szCs w:val="20"/>
          <w:rtl/>
          <w:lang w:bidi="ar-TN"/>
        </w:rPr>
        <w:t xml:space="preserve"> وبصفة عرضية وفي حالات محدودة منصوص عليها بالقانون، يتعه</w:t>
      </w:r>
      <w:r w:rsidRPr="002F2260">
        <w:rPr>
          <w:rFonts w:asciiTheme="majorBidi" w:hAnsiTheme="majorBidi" w:cstheme="majorBidi" w:hint="cs"/>
          <w:szCs w:val="20"/>
          <w:rtl/>
          <w:lang w:bidi="ar-TN"/>
        </w:rPr>
        <w:t>ّ</w:t>
      </w:r>
      <w:r w:rsidRPr="002F2260">
        <w:rPr>
          <w:rFonts w:asciiTheme="majorBidi" w:hAnsiTheme="majorBidi" w:cstheme="majorBidi"/>
          <w:szCs w:val="20"/>
          <w:rtl/>
          <w:lang w:bidi="ar-TN"/>
        </w:rPr>
        <w:t xml:space="preserve">د ببعض الجرائم المرتكبة من قبل المدنيين موضوع الفصل 5 من مجلّة المرافعات والعقوبات العسكرية. </w:t>
      </w:r>
    </w:p>
    <w:p w14:paraId="45B4E4F8" w14:textId="77777777" w:rsidR="005051B7" w:rsidRPr="00CC3671" w:rsidRDefault="005051B7" w:rsidP="005051B7">
      <w:pPr>
        <w:bidi/>
        <w:spacing w:before="240"/>
        <w:jc w:val="both"/>
        <w:rPr>
          <w:rFonts w:asciiTheme="majorBidi" w:hAnsiTheme="majorBidi" w:cstheme="majorBidi"/>
          <w:b/>
          <w:bCs/>
          <w:sz w:val="24"/>
          <w:szCs w:val="24"/>
          <w:rtl/>
        </w:rPr>
      </w:pPr>
      <w:r w:rsidRPr="00CC3671">
        <w:rPr>
          <w:rFonts w:asciiTheme="majorBidi" w:hAnsiTheme="majorBidi" w:cstheme="majorBidi" w:hint="cs"/>
          <w:b/>
          <w:bCs/>
          <w:sz w:val="24"/>
          <w:szCs w:val="24"/>
          <w:rtl/>
        </w:rPr>
        <w:t xml:space="preserve">   2. </w:t>
      </w:r>
      <w:r w:rsidRPr="00CC3671">
        <w:rPr>
          <w:rFonts w:asciiTheme="majorBidi" w:hAnsiTheme="majorBidi" w:cstheme="majorBidi"/>
          <w:b/>
          <w:bCs/>
          <w:sz w:val="24"/>
          <w:szCs w:val="24"/>
          <w:rtl/>
        </w:rPr>
        <w:t xml:space="preserve">التدابير المتخذة لتعديل الفصل 22 من القانون عدد 70 لسنة 1982 المؤرخ في 6 أوت 1982 المتعلق بضبط القانون الأساسي العام لقوات الأمن الداخلي، وكذلك </w:t>
      </w:r>
      <w:r w:rsidRPr="00CC3671">
        <w:rPr>
          <w:rFonts w:asciiTheme="majorBidi" w:hAnsiTheme="majorBidi" w:cstheme="majorBidi" w:hint="cs"/>
          <w:b/>
          <w:bCs/>
          <w:sz w:val="24"/>
          <w:szCs w:val="24"/>
          <w:rtl/>
        </w:rPr>
        <w:t>الفصل</w:t>
      </w:r>
      <w:r w:rsidRPr="00CC3671">
        <w:rPr>
          <w:rFonts w:asciiTheme="majorBidi" w:hAnsiTheme="majorBidi" w:cstheme="majorBidi"/>
          <w:b/>
          <w:bCs/>
          <w:sz w:val="24"/>
          <w:szCs w:val="24"/>
          <w:rtl/>
        </w:rPr>
        <w:t xml:space="preserve"> 91 من مجلة المرافعات والعقوبات العسكرية</w:t>
      </w:r>
    </w:p>
    <w:p w14:paraId="47C0C93F"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color w:val="1F497D" w:themeColor="text2"/>
          <w:spacing w:val="-4"/>
          <w:kern w:val="14"/>
          <w:szCs w:val="20"/>
          <w:rtl/>
        </w:rPr>
      </w:pPr>
      <w:r w:rsidRPr="002F2260">
        <w:rPr>
          <w:rFonts w:asciiTheme="majorBidi" w:hAnsiTheme="majorBidi" w:cstheme="majorBidi" w:hint="cs"/>
          <w:spacing w:val="-4"/>
          <w:kern w:val="14"/>
          <w:szCs w:val="20"/>
          <w:rtl/>
        </w:rPr>
        <w:t xml:space="preserve">  في </w:t>
      </w:r>
      <w:r w:rsidRPr="002F2260">
        <w:rPr>
          <w:rFonts w:asciiTheme="majorBidi" w:hAnsiTheme="majorBidi" w:cstheme="majorBidi" w:hint="cs"/>
          <w:szCs w:val="20"/>
          <w:rtl/>
          <w:lang w:bidi="ar-TN"/>
        </w:rPr>
        <w:t>إطار</w:t>
      </w:r>
      <w:r w:rsidRPr="002F2260">
        <w:rPr>
          <w:rFonts w:asciiTheme="majorBidi" w:hAnsiTheme="majorBidi" w:cstheme="majorBidi" w:hint="cs"/>
          <w:spacing w:val="-4"/>
          <w:kern w:val="14"/>
          <w:szCs w:val="20"/>
          <w:rtl/>
        </w:rPr>
        <w:t xml:space="preserve"> مراجعة النصوص القانونية </w:t>
      </w:r>
      <w:proofErr w:type="spellStart"/>
      <w:r w:rsidRPr="002F2260">
        <w:rPr>
          <w:rFonts w:asciiTheme="majorBidi" w:hAnsiTheme="majorBidi" w:cstheme="majorBidi" w:hint="cs"/>
          <w:spacing w:val="-4"/>
          <w:kern w:val="14"/>
          <w:szCs w:val="20"/>
          <w:rtl/>
        </w:rPr>
        <w:t>المؤطّرة</w:t>
      </w:r>
      <w:proofErr w:type="spellEnd"/>
      <w:r w:rsidRPr="002F2260">
        <w:rPr>
          <w:rFonts w:asciiTheme="majorBidi" w:hAnsiTheme="majorBidi" w:cstheme="majorBidi" w:hint="cs"/>
          <w:spacing w:val="-4"/>
          <w:kern w:val="14"/>
          <w:szCs w:val="20"/>
          <w:rtl/>
        </w:rPr>
        <w:t xml:space="preserve"> لعمل </w:t>
      </w:r>
      <w:r w:rsidRPr="002F2260">
        <w:rPr>
          <w:rFonts w:asciiTheme="majorBidi" w:hAnsiTheme="majorBidi" w:cstheme="majorBidi"/>
          <w:spacing w:val="-4"/>
          <w:kern w:val="14"/>
          <w:szCs w:val="20"/>
          <w:rtl/>
        </w:rPr>
        <w:t>قوات الأمن الداخلي</w:t>
      </w:r>
      <w:r w:rsidRPr="002F2260">
        <w:rPr>
          <w:rFonts w:asciiTheme="majorBidi" w:hAnsiTheme="majorBidi" w:cstheme="majorBidi" w:hint="cs"/>
          <w:spacing w:val="-4"/>
          <w:kern w:val="14"/>
          <w:szCs w:val="20"/>
          <w:rtl/>
        </w:rPr>
        <w:t>، باتّجاه مزيد ملاءمتها مع أحكام الدستور ومبادئ وقيم حقوق الإنسان</w:t>
      </w:r>
      <w:r w:rsidRPr="002F2260">
        <w:rPr>
          <w:rFonts w:asciiTheme="majorBidi" w:hAnsiTheme="majorBidi" w:cstheme="majorBidi" w:hint="cs"/>
          <w:b/>
          <w:bCs/>
          <w:spacing w:val="-4"/>
          <w:kern w:val="14"/>
          <w:szCs w:val="20"/>
          <w:rtl/>
        </w:rPr>
        <w:t xml:space="preserve">، </w:t>
      </w:r>
      <w:r w:rsidRPr="002F2260">
        <w:rPr>
          <w:rFonts w:asciiTheme="majorBidi" w:hAnsiTheme="majorBidi" w:cstheme="majorBidi"/>
          <w:spacing w:val="-4"/>
          <w:kern w:val="14"/>
          <w:szCs w:val="20"/>
          <w:rtl/>
        </w:rPr>
        <w:t>تولّت وزارة الداخلية تشكيل فريق عمل مشترك يضم ممثلين عن كافة هياكلها من ذوي الصلة بالموضوع</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w:t>
      </w:r>
      <w:r w:rsidRPr="002F2260">
        <w:rPr>
          <w:rFonts w:asciiTheme="majorBidi" w:hAnsiTheme="majorBidi" w:cstheme="majorBidi" w:hint="cs"/>
          <w:spacing w:val="-4"/>
          <w:kern w:val="14"/>
          <w:szCs w:val="20"/>
          <w:rtl/>
        </w:rPr>
        <w:t>إضافة إلى</w:t>
      </w:r>
      <w:r w:rsidRPr="002F2260">
        <w:rPr>
          <w:rFonts w:asciiTheme="majorBidi" w:hAnsiTheme="majorBidi" w:cstheme="majorBidi"/>
          <w:spacing w:val="-4"/>
          <w:kern w:val="14"/>
          <w:szCs w:val="20"/>
          <w:rtl/>
        </w:rPr>
        <w:t xml:space="preserve"> ممثلين عن أسلاك قوات الأمن الداخلي </w:t>
      </w:r>
      <w:r w:rsidRPr="002F2260">
        <w:rPr>
          <w:rFonts w:asciiTheme="majorBidi" w:hAnsiTheme="majorBidi" w:cstheme="majorBidi" w:hint="cs"/>
          <w:spacing w:val="-4"/>
          <w:kern w:val="14"/>
          <w:szCs w:val="20"/>
          <w:rtl/>
        </w:rPr>
        <w:t>غير ال</w:t>
      </w:r>
      <w:r w:rsidRPr="002F2260">
        <w:rPr>
          <w:rFonts w:asciiTheme="majorBidi" w:hAnsiTheme="majorBidi" w:cstheme="majorBidi"/>
          <w:spacing w:val="-4"/>
          <w:kern w:val="14"/>
          <w:szCs w:val="20"/>
          <w:rtl/>
        </w:rPr>
        <w:t>راجعة لها بالنظر</w:t>
      </w: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وتكليفه بإعداد مشروع قانون يتعلق بتنقيح القانون عدد 70 لسنة 1982 المتعلق بضبط النظام الأساسي العام لقوات الأمن الداخلي</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w:t>
      </w:r>
      <w:r w:rsidRPr="002F2260">
        <w:rPr>
          <w:rFonts w:asciiTheme="majorBidi" w:hAnsiTheme="majorBidi" w:cstheme="majorBidi" w:hint="cs"/>
          <w:spacing w:val="-4"/>
          <w:kern w:val="14"/>
          <w:szCs w:val="20"/>
          <w:rtl/>
        </w:rPr>
        <w:t>و</w:t>
      </w:r>
      <w:r w:rsidRPr="002F2260">
        <w:rPr>
          <w:rFonts w:asciiTheme="majorBidi" w:hAnsiTheme="majorBidi" w:cstheme="majorBidi"/>
          <w:spacing w:val="-4"/>
          <w:kern w:val="14"/>
          <w:szCs w:val="20"/>
          <w:rtl/>
        </w:rPr>
        <w:t>سيتولى</w:t>
      </w:r>
      <w:r w:rsidRPr="002F2260">
        <w:rPr>
          <w:rFonts w:asciiTheme="majorBidi" w:hAnsiTheme="majorBidi" w:cstheme="majorBidi" w:hint="cs"/>
          <w:spacing w:val="-4"/>
          <w:kern w:val="14"/>
          <w:szCs w:val="20"/>
          <w:rtl/>
        </w:rPr>
        <w:t xml:space="preserve"> الفريق المذكور</w:t>
      </w:r>
      <w:r w:rsidRPr="002F2260">
        <w:rPr>
          <w:rFonts w:asciiTheme="majorBidi" w:hAnsiTheme="majorBidi" w:cstheme="majorBidi"/>
          <w:spacing w:val="-4"/>
          <w:kern w:val="14"/>
          <w:szCs w:val="20"/>
          <w:rtl/>
        </w:rPr>
        <w:t xml:space="preserve"> النّظر في جميع أحكام القانون المشار إليه</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بما في ذلك أحكام الفصل 22 موضوع </w:t>
      </w:r>
      <w:r w:rsidRPr="002F2260">
        <w:rPr>
          <w:rFonts w:asciiTheme="majorBidi" w:hAnsiTheme="majorBidi" w:cstheme="majorBidi" w:hint="cs"/>
          <w:spacing w:val="-4"/>
          <w:kern w:val="14"/>
          <w:szCs w:val="20"/>
          <w:rtl/>
        </w:rPr>
        <w:t>الاهتمام</w:t>
      </w:r>
      <w:r w:rsidRPr="002F2260">
        <w:rPr>
          <w:rFonts w:asciiTheme="majorBidi" w:hAnsiTheme="majorBidi" w:cstheme="majorBidi"/>
          <w:color w:val="1F497D" w:themeColor="text2"/>
          <w:spacing w:val="-4"/>
          <w:kern w:val="14"/>
          <w:szCs w:val="20"/>
          <w:rtl/>
        </w:rPr>
        <w:t>.</w:t>
      </w:r>
    </w:p>
    <w:p w14:paraId="49F556D8"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b/>
          <w:bCs/>
          <w:color w:val="1F497D" w:themeColor="text2"/>
          <w:szCs w:val="20"/>
          <w:lang w:bidi="ar-TN"/>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lang w:bidi="ar-TN"/>
        </w:rPr>
        <w:t xml:space="preserve">وفي نفس السياق، أعربت وزارة الدفاع الوطني عن استعدادها للنظر </w:t>
      </w:r>
      <w:r w:rsidRPr="002F2260">
        <w:rPr>
          <w:rFonts w:asciiTheme="majorBidi" w:hAnsiTheme="majorBidi" w:cstheme="majorBidi" w:hint="cs"/>
          <w:spacing w:val="-4"/>
          <w:kern w:val="14"/>
          <w:szCs w:val="20"/>
          <w:rtl/>
          <w:lang w:bidi="ar-TN"/>
        </w:rPr>
        <w:t>في المسائل التي تؤول إلى</w:t>
      </w:r>
      <w:r w:rsidRPr="002F2260">
        <w:rPr>
          <w:rFonts w:asciiTheme="majorBidi" w:hAnsiTheme="majorBidi" w:cstheme="majorBidi"/>
          <w:spacing w:val="-4"/>
          <w:kern w:val="14"/>
          <w:szCs w:val="20"/>
          <w:rtl/>
          <w:lang w:bidi="ar-TN"/>
        </w:rPr>
        <w:t xml:space="preserve"> تكريس مرفق عدالة ناجع وناجز</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يقوم على توزيع مدروس </w:t>
      </w:r>
      <w:r w:rsidRPr="002F2260">
        <w:rPr>
          <w:rFonts w:asciiTheme="majorBidi" w:hAnsiTheme="majorBidi" w:cstheme="majorBidi"/>
          <w:spacing w:val="-4"/>
          <w:kern w:val="14"/>
          <w:szCs w:val="20"/>
          <w:rtl/>
        </w:rPr>
        <w:t>للاختصاص</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بين</w:t>
      </w:r>
      <w:r w:rsidRPr="002F2260">
        <w:rPr>
          <w:rFonts w:asciiTheme="majorBidi" w:hAnsiTheme="majorBidi" w:cstheme="majorBidi"/>
          <w:spacing w:val="-4"/>
          <w:kern w:val="14"/>
          <w:szCs w:val="20"/>
          <w:rtl/>
          <w:lang w:bidi="ar-TN"/>
        </w:rPr>
        <w:t xml:space="preserve"> كافة مكوّنات المرفق وأجهزته (العدلي والعسكري)</w:t>
      </w:r>
      <w:r w:rsidRPr="002F2260">
        <w:rPr>
          <w:rFonts w:asciiTheme="majorBidi" w:hAnsiTheme="majorBidi" w:cstheme="majorBidi" w:hint="cs"/>
          <w:spacing w:val="-4"/>
          <w:kern w:val="14"/>
          <w:szCs w:val="20"/>
          <w:rtl/>
          <w:lang w:bidi="ar-TN"/>
        </w:rPr>
        <w:t>، و</w:t>
      </w:r>
      <w:r w:rsidRPr="002F2260">
        <w:rPr>
          <w:rFonts w:asciiTheme="majorBidi" w:hAnsiTheme="majorBidi" w:cstheme="majorBidi"/>
          <w:spacing w:val="-4"/>
          <w:kern w:val="14"/>
          <w:szCs w:val="20"/>
          <w:rtl/>
          <w:lang w:bidi="ar-TN"/>
        </w:rPr>
        <w:t>ذلك في إطار مراجعة شاملة لكافة مكوّنات المنظومة الجزائية الوطنية</w:t>
      </w: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وهي مراجعة قيد الدّرس</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على أن تصدر نتائجها على المدى المتوسّط بالنظر لأهميّة </w:t>
      </w:r>
      <w:r w:rsidRPr="002F2260">
        <w:rPr>
          <w:rFonts w:asciiTheme="majorBidi" w:hAnsiTheme="majorBidi" w:cstheme="majorBidi"/>
          <w:szCs w:val="20"/>
          <w:rtl/>
          <w:lang w:bidi="ar-TN"/>
        </w:rPr>
        <w:t>الموضوع</w:t>
      </w:r>
      <w:r w:rsidRPr="002F2260">
        <w:rPr>
          <w:rFonts w:asciiTheme="majorBidi" w:hAnsiTheme="majorBidi" w:cstheme="majorBidi" w:hint="cs"/>
          <w:color w:val="1F497D" w:themeColor="text2"/>
          <w:szCs w:val="20"/>
          <w:rtl/>
          <w:lang w:bidi="ar-TN"/>
        </w:rPr>
        <w:t>.</w:t>
      </w:r>
    </w:p>
    <w:p w14:paraId="641177F4" w14:textId="77777777" w:rsidR="005051B7" w:rsidRPr="00CC3671" w:rsidRDefault="005051B7" w:rsidP="005051B7">
      <w:pPr>
        <w:bidi/>
        <w:spacing w:line="240" w:lineRule="auto"/>
        <w:jc w:val="both"/>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المادة 14 </w:t>
      </w:r>
    </w:p>
    <w:p w14:paraId="0D33C388" w14:textId="77777777" w:rsidR="005051B7" w:rsidRPr="00CC3671" w:rsidRDefault="005051B7" w:rsidP="005051B7">
      <w:pPr>
        <w:bidi/>
        <w:spacing w:line="240" w:lineRule="auto"/>
        <w:jc w:val="both"/>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الإجابة على المسائل الواردة بالفقرة 22 من قائمة المسائل </w:t>
      </w:r>
    </w:p>
    <w:p w14:paraId="15E0DD80" w14:textId="77777777" w:rsidR="005051B7" w:rsidRPr="00CC3671" w:rsidRDefault="005051B7" w:rsidP="005051B7">
      <w:pPr>
        <w:bidi/>
        <w:spacing w:line="240" w:lineRule="auto"/>
        <w:jc w:val="both"/>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(جبر الضرر والتعويض وإعادة التأهيل لضحايا التعذيب)</w:t>
      </w:r>
    </w:p>
    <w:p w14:paraId="6E9E279A" w14:textId="77777777" w:rsidR="005051B7" w:rsidRPr="00CC3671" w:rsidRDefault="005051B7" w:rsidP="005051B7">
      <w:pPr>
        <w:bidi/>
        <w:jc w:val="both"/>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1. جبر الضرر والتعويض </w:t>
      </w:r>
    </w:p>
    <w:p w14:paraId="44623050"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zCs w:val="20"/>
          <w:lang w:bidi="ar-TN"/>
        </w:rPr>
      </w:pPr>
      <w:r w:rsidRPr="002F2260">
        <w:rPr>
          <w:rFonts w:asciiTheme="majorBidi" w:hAnsiTheme="majorBidi" w:cstheme="majorBidi" w:hint="cs"/>
          <w:spacing w:val="-4"/>
          <w:kern w:val="14"/>
          <w:szCs w:val="20"/>
          <w:rtl/>
          <w:lang w:bidi="ar-TN"/>
        </w:rPr>
        <w:t xml:space="preserve">  صدر عن المحاكم التونسية، وتحديدا المحكمة الإدارية، العديد من القرارات التي تقرّ التعويض لفائدة ضحايا التعذيب، وذلك في إطار </w:t>
      </w:r>
      <w:r w:rsidRPr="002F2260">
        <w:rPr>
          <w:rFonts w:asciiTheme="majorBidi" w:hAnsiTheme="majorBidi" w:cstheme="majorBidi" w:hint="cs"/>
          <w:szCs w:val="20"/>
          <w:rtl/>
          <w:lang w:bidi="ar-TN"/>
        </w:rPr>
        <w:t xml:space="preserve">تطبيقها للفصل 17 من </w:t>
      </w:r>
      <w:r w:rsidRPr="002F2260">
        <w:rPr>
          <w:rFonts w:asciiTheme="majorBidi" w:hAnsiTheme="majorBidi" w:cstheme="majorBidi" w:hint="cs"/>
          <w:spacing w:val="-4"/>
          <w:kern w:val="14"/>
          <w:szCs w:val="20"/>
          <w:rtl/>
          <w:lang w:bidi="ar-TN"/>
        </w:rPr>
        <w:t>قانون</w:t>
      </w:r>
      <w:r w:rsidRPr="002F2260">
        <w:rPr>
          <w:rFonts w:asciiTheme="majorBidi" w:hAnsiTheme="majorBidi" w:cstheme="majorBidi" w:hint="cs"/>
          <w:szCs w:val="20"/>
          <w:rtl/>
          <w:lang w:bidi="ar-TN"/>
        </w:rPr>
        <w:t xml:space="preserve"> المحكمة الإدارية الذي ينصّ على أن "الإدارة مسؤولة عن أعمالها غير الشرعية". ومن بين هذه الأحكام ما يلي:</w:t>
      </w:r>
    </w:p>
    <w:p w14:paraId="05E44029" w14:textId="77777777" w:rsidR="005051B7" w:rsidRPr="002F2260" w:rsidRDefault="005051B7" w:rsidP="00A852FC">
      <w:pPr>
        <w:pStyle w:val="Bullet1G"/>
        <w:bidi/>
        <w:rPr>
          <w:rtl/>
          <w:lang w:bidi="ar-TN"/>
        </w:rPr>
      </w:pPr>
      <w:r w:rsidRPr="002F2260">
        <w:rPr>
          <w:rFonts w:hint="cs"/>
          <w:rtl/>
        </w:rPr>
        <w:t>الحكم في القضية عدد</w:t>
      </w:r>
      <w:r w:rsidRPr="002F2260">
        <w:rPr>
          <w:lang w:bidi="ar-TN"/>
        </w:rPr>
        <w:t xml:space="preserve"> 137437 </w:t>
      </w:r>
      <w:r w:rsidRPr="002F2260">
        <w:rPr>
          <w:rFonts w:hint="cs"/>
          <w:rtl/>
        </w:rPr>
        <w:t>بتاريخ</w:t>
      </w:r>
      <w:r w:rsidRPr="002F2260">
        <w:rPr>
          <w:lang w:bidi="ar-TN"/>
        </w:rPr>
        <w:t xml:space="preserve"> 15 </w:t>
      </w:r>
      <w:r w:rsidRPr="002F2260">
        <w:rPr>
          <w:rFonts w:hint="cs"/>
          <w:rtl/>
        </w:rPr>
        <w:t>جويلية</w:t>
      </w:r>
      <w:r w:rsidRPr="002F2260">
        <w:rPr>
          <w:rFonts w:hint="cs"/>
          <w:rtl/>
          <w:lang w:bidi="ar-TN"/>
        </w:rPr>
        <w:t xml:space="preserve"> 2020 </w:t>
      </w:r>
    </w:p>
    <w:p w14:paraId="207E293B"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imes New Roman"/>
          <w:spacing w:val="-4"/>
          <w:kern w:val="14"/>
          <w:szCs w:val="20"/>
          <w:rtl/>
          <w:lang w:bidi="ar-TN"/>
        </w:rPr>
      </w:pPr>
      <w:r w:rsidRPr="002F2260">
        <w:rPr>
          <w:rFonts w:asciiTheme="majorBidi" w:hAnsiTheme="majorBidi" w:cs="Times New Roman" w:hint="cs"/>
          <w:szCs w:val="20"/>
          <w:rtl/>
          <w:lang w:bidi="ar-TN"/>
        </w:rPr>
        <w:t xml:space="preserve">" </w:t>
      </w:r>
      <w:r w:rsidRPr="002F2260">
        <w:rPr>
          <w:rFonts w:asciiTheme="majorBidi" w:hAnsiTheme="majorBidi" w:cs="Times New Roman"/>
          <w:spacing w:val="-4"/>
          <w:kern w:val="14"/>
          <w:szCs w:val="20"/>
          <w:rtl/>
          <w:lang w:bidi="ar-TN"/>
        </w:rPr>
        <w:t>وحيث تبقى الإدارة مسؤولة عمّا يصدر عن أعوانها من أخطاء شخصية يتمّ الإتيان بها في</w:t>
      </w:r>
      <w:r w:rsidRPr="002F2260">
        <w:rPr>
          <w:rFonts w:asciiTheme="majorBidi" w:hAnsiTheme="majorBidi" w:cs="Times New Roman" w:hint="cs"/>
          <w:spacing w:val="-4"/>
          <w:kern w:val="14"/>
          <w:szCs w:val="20"/>
          <w:rtl/>
          <w:lang w:bidi="ar-TN"/>
        </w:rPr>
        <w:t xml:space="preserve"> </w:t>
      </w:r>
      <w:r w:rsidRPr="002F2260">
        <w:rPr>
          <w:rFonts w:asciiTheme="majorBidi" w:hAnsiTheme="majorBidi" w:cs="Times New Roman"/>
          <w:spacing w:val="-4"/>
          <w:kern w:val="14"/>
          <w:szCs w:val="20"/>
          <w:rtl/>
          <w:lang w:bidi="ar-TN"/>
        </w:rPr>
        <w:t>إطار تأديتهم لمهامهم المتعلّقة بتسيير المرفق العمومي ولذا فإنّ العنف المسلّط ع</w:t>
      </w:r>
      <w:r w:rsidRPr="002F2260">
        <w:rPr>
          <w:rFonts w:asciiTheme="majorBidi" w:hAnsiTheme="majorBidi" w:cs="Times New Roman" w:hint="cs"/>
          <w:spacing w:val="-4"/>
          <w:kern w:val="14"/>
          <w:szCs w:val="20"/>
          <w:rtl/>
          <w:lang w:bidi="ar-TN"/>
        </w:rPr>
        <w:t>ل</w:t>
      </w:r>
      <w:r w:rsidRPr="002F2260">
        <w:rPr>
          <w:rFonts w:asciiTheme="majorBidi" w:hAnsiTheme="majorBidi" w:cs="Times New Roman"/>
          <w:spacing w:val="-4"/>
          <w:kern w:val="14"/>
          <w:szCs w:val="20"/>
          <w:rtl/>
          <w:lang w:bidi="ar-TN"/>
        </w:rPr>
        <w:t>ى</w:t>
      </w:r>
      <w:r w:rsidRPr="002F2260">
        <w:rPr>
          <w:rFonts w:asciiTheme="majorBidi" w:hAnsiTheme="majorBidi" w:cs="Times New Roman" w:hint="cs"/>
          <w:spacing w:val="-4"/>
          <w:kern w:val="14"/>
          <w:szCs w:val="20"/>
          <w:rtl/>
          <w:lang w:bidi="ar-TN"/>
        </w:rPr>
        <w:t xml:space="preserve"> </w:t>
      </w:r>
      <w:r w:rsidRPr="002F2260">
        <w:rPr>
          <w:rFonts w:asciiTheme="majorBidi" w:hAnsiTheme="majorBidi" w:cs="Times New Roman"/>
          <w:spacing w:val="-4"/>
          <w:kern w:val="14"/>
          <w:szCs w:val="20"/>
          <w:rtl/>
          <w:lang w:bidi="ar-TN"/>
        </w:rPr>
        <w:t>الأشخاص داخل مراكز الأمن والصادر عن أعوان يفرض فيهم المهنية والال</w:t>
      </w:r>
      <w:r w:rsidRPr="002F2260">
        <w:rPr>
          <w:rFonts w:asciiTheme="majorBidi" w:hAnsiTheme="majorBidi" w:cs="Times New Roman" w:hint="cs"/>
          <w:spacing w:val="-4"/>
          <w:kern w:val="14"/>
          <w:szCs w:val="20"/>
          <w:rtl/>
          <w:lang w:bidi="ar-TN"/>
        </w:rPr>
        <w:t>ت</w:t>
      </w:r>
      <w:r w:rsidRPr="002F2260">
        <w:rPr>
          <w:rFonts w:asciiTheme="majorBidi" w:hAnsiTheme="majorBidi" w:cs="Times New Roman"/>
          <w:spacing w:val="-4"/>
          <w:kern w:val="14"/>
          <w:szCs w:val="20"/>
          <w:rtl/>
          <w:lang w:bidi="ar-TN"/>
        </w:rPr>
        <w:t>زام واح</w:t>
      </w:r>
      <w:r w:rsidRPr="002F2260">
        <w:rPr>
          <w:rFonts w:asciiTheme="majorBidi" w:hAnsiTheme="majorBidi" w:cs="Times New Roman" w:hint="cs"/>
          <w:spacing w:val="-4"/>
          <w:kern w:val="14"/>
          <w:szCs w:val="20"/>
          <w:rtl/>
          <w:lang w:bidi="ar-TN"/>
        </w:rPr>
        <w:t>ت</w:t>
      </w:r>
      <w:r w:rsidRPr="002F2260">
        <w:rPr>
          <w:rFonts w:asciiTheme="majorBidi" w:hAnsiTheme="majorBidi" w:cs="Times New Roman"/>
          <w:spacing w:val="-4"/>
          <w:kern w:val="14"/>
          <w:szCs w:val="20"/>
          <w:rtl/>
          <w:lang w:bidi="ar-TN"/>
        </w:rPr>
        <w:t>رام حقوق</w:t>
      </w:r>
      <w:r w:rsidRPr="002F2260">
        <w:rPr>
          <w:rFonts w:asciiTheme="majorBidi" w:hAnsiTheme="majorBidi" w:cs="Times New Roman" w:hint="cs"/>
          <w:spacing w:val="-4"/>
          <w:kern w:val="14"/>
          <w:szCs w:val="20"/>
          <w:rtl/>
          <w:lang w:bidi="ar-TN"/>
        </w:rPr>
        <w:t xml:space="preserve"> </w:t>
      </w:r>
      <w:r w:rsidRPr="002F2260">
        <w:rPr>
          <w:rFonts w:asciiTheme="majorBidi" w:hAnsiTheme="majorBidi" w:cs="Times New Roman"/>
          <w:spacing w:val="-4"/>
          <w:kern w:val="14"/>
          <w:szCs w:val="20"/>
          <w:rtl/>
          <w:lang w:bidi="ar-TN"/>
        </w:rPr>
        <w:t xml:space="preserve">الإنسان </w:t>
      </w:r>
      <w:r w:rsidRPr="002F2260">
        <w:rPr>
          <w:rFonts w:asciiTheme="majorBidi" w:hAnsiTheme="majorBidi" w:cstheme="majorBidi"/>
          <w:spacing w:val="-4"/>
          <w:kern w:val="14"/>
          <w:szCs w:val="20"/>
          <w:rtl/>
          <w:lang w:bidi="ar-TN"/>
        </w:rPr>
        <w:t>إزاء</w:t>
      </w:r>
      <w:r w:rsidRPr="002F2260">
        <w:rPr>
          <w:rFonts w:asciiTheme="majorBidi" w:hAnsiTheme="majorBidi" w:cs="Times New Roman"/>
          <w:spacing w:val="-4"/>
          <w:kern w:val="14"/>
          <w:szCs w:val="20"/>
          <w:rtl/>
          <w:lang w:bidi="ar-TN"/>
        </w:rPr>
        <w:t xml:space="preserve"> منظوريهم يدخل تحت طائلة التعذيب والمعاملة القاسية واللاإنسانية بما يتعارض</w:t>
      </w:r>
      <w:r w:rsidRPr="002F2260">
        <w:rPr>
          <w:rFonts w:asciiTheme="majorBidi" w:hAnsiTheme="majorBidi" w:cs="Times New Roman" w:hint="cs"/>
          <w:spacing w:val="-4"/>
          <w:kern w:val="14"/>
          <w:szCs w:val="20"/>
          <w:rtl/>
          <w:lang w:bidi="ar-TN"/>
        </w:rPr>
        <w:t xml:space="preserve"> </w:t>
      </w:r>
      <w:r w:rsidRPr="002F2260">
        <w:rPr>
          <w:rFonts w:asciiTheme="majorBidi" w:hAnsiTheme="majorBidi" w:cs="Times New Roman"/>
          <w:spacing w:val="-4"/>
          <w:kern w:val="14"/>
          <w:szCs w:val="20"/>
          <w:rtl/>
          <w:lang w:bidi="ar-TN"/>
        </w:rPr>
        <w:t xml:space="preserve">والتزامات الدولة في إطار حماية حقوق الإنسان وخاصة مجابهة التعذيب وأشكاله حسب </w:t>
      </w:r>
      <w:r w:rsidRPr="002F2260">
        <w:rPr>
          <w:rFonts w:asciiTheme="majorBidi" w:hAnsiTheme="majorBidi" w:cs="Times New Roman" w:hint="cs"/>
          <w:spacing w:val="-4"/>
          <w:kern w:val="14"/>
          <w:szCs w:val="20"/>
          <w:rtl/>
          <w:lang w:bidi="ar-TN"/>
        </w:rPr>
        <w:t>ما اقتضته</w:t>
      </w:r>
      <w:r w:rsidRPr="002F2260">
        <w:rPr>
          <w:rFonts w:asciiTheme="majorBidi" w:hAnsiTheme="majorBidi" w:cs="Times New Roman" w:hint="eastAsia"/>
          <w:spacing w:val="-4"/>
          <w:kern w:val="14"/>
          <w:szCs w:val="20"/>
          <w:rtl/>
          <w:lang w:bidi="ar-TN"/>
        </w:rPr>
        <w:t>ا</w:t>
      </w:r>
      <w:r w:rsidRPr="002F2260">
        <w:rPr>
          <w:rFonts w:asciiTheme="majorBidi" w:hAnsiTheme="majorBidi" w:cs="Times New Roman"/>
          <w:spacing w:val="-4"/>
          <w:kern w:val="14"/>
          <w:szCs w:val="20"/>
          <w:rtl/>
          <w:lang w:bidi="ar-TN"/>
        </w:rPr>
        <w:t xml:space="preserve"> أحكام اتفاقية الأمم المتحدة لعام 1984 الخاصة بمناهضة التعذيب وغ</w:t>
      </w:r>
      <w:r w:rsidRPr="002F2260">
        <w:rPr>
          <w:rFonts w:asciiTheme="majorBidi" w:hAnsiTheme="majorBidi" w:cs="Times New Roman" w:hint="cs"/>
          <w:spacing w:val="-4"/>
          <w:kern w:val="14"/>
          <w:szCs w:val="20"/>
          <w:rtl/>
          <w:lang w:bidi="ar-TN"/>
        </w:rPr>
        <w:t>ي</w:t>
      </w:r>
      <w:r w:rsidRPr="002F2260">
        <w:rPr>
          <w:rFonts w:asciiTheme="majorBidi" w:hAnsiTheme="majorBidi" w:cs="Times New Roman"/>
          <w:spacing w:val="-4"/>
          <w:kern w:val="14"/>
          <w:szCs w:val="20"/>
          <w:rtl/>
          <w:lang w:bidi="ar-TN"/>
        </w:rPr>
        <w:t>ره من ضروب</w:t>
      </w:r>
      <w:r w:rsidRPr="002F2260">
        <w:rPr>
          <w:rFonts w:asciiTheme="majorBidi" w:hAnsiTheme="majorBidi" w:cs="Times New Roman" w:hint="cs"/>
          <w:spacing w:val="-4"/>
          <w:kern w:val="14"/>
          <w:szCs w:val="20"/>
          <w:rtl/>
          <w:lang w:bidi="ar-TN"/>
        </w:rPr>
        <w:t xml:space="preserve"> </w:t>
      </w:r>
      <w:r w:rsidRPr="002F2260">
        <w:rPr>
          <w:rFonts w:asciiTheme="majorBidi" w:hAnsiTheme="majorBidi" w:cs="Times New Roman"/>
          <w:spacing w:val="-4"/>
          <w:kern w:val="14"/>
          <w:szCs w:val="20"/>
          <w:rtl/>
          <w:lang w:bidi="ar-TN"/>
        </w:rPr>
        <w:t>المعاملة أو العقوبة القاسية أو اللاإنسانية أو المهينة</w:t>
      </w:r>
      <w:r w:rsidRPr="002F2260">
        <w:rPr>
          <w:rFonts w:asciiTheme="majorBidi" w:hAnsiTheme="majorBidi" w:cs="Times New Roman" w:hint="cs"/>
          <w:spacing w:val="-4"/>
          <w:kern w:val="14"/>
          <w:szCs w:val="20"/>
          <w:rtl/>
          <w:lang w:bidi="ar-TN"/>
        </w:rPr>
        <w:t>".</w:t>
      </w:r>
      <w:r w:rsidRPr="002F2260">
        <w:rPr>
          <w:rFonts w:asciiTheme="majorBidi" w:hAnsiTheme="majorBidi" w:cs="Times New Roman"/>
          <w:spacing w:val="-4"/>
          <w:kern w:val="14"/>
          <w:szCs w:val="20"/>
          <w:rtl/>
          <w:lang w:bidi="ar-TN"/>
        </w:rPr>
        <w:t xml:space="preserve"> واعت</w:t>
      </w:r>
      <w:r w:rsidRPr="002F2260">
        <w:rPr>
          <w:rFonts w:asciiTheme="majorBidi" w:hAnsiTheme="majorBidi" w:cs="Times New Roman" w:hint="cs"/>
          <w:spacing w:val="-4"/>
          <w:kern w:val="14"/>
          <w:szCs w:val="20"/>
          <w:rtl/>
          <w:lang w:bidi="ar-TN"/>
        </w:rPr>
        <w:t>ب</w:t>
      </w:r>
      <w:r w:rsidRPr="002F2260">
        <w:rPr>
          <w:rFonts w:asciiTheme="majorBidi" w:hAnsiTheme="majorBidi" w:cs="Times New Roman"/>
          <w:spacing w:val="-4"/>
          <w:kern w:val="14"/>
          <w:szCs w:val="20"/>
          <w:rtl/>
          <w:lang w:bidi="ar-TN"/>
        </w:rPr>
        <w:t>رت أنه طالما أن الفعل الضار قد ارتكب داخل المرفق ومن قبل عون من أعوانه فإن</w:t>
      </w:r>
      <w:r w:rsidRPr="002F2260">
        <w:rPr>
          <w:rFonts w:asciiTheme="majorBidi" w:hAnsiTheme="majorBidi" w:cs="Times New Roman" w:hint="cs"/>
          <w:spacing w:val="-4"/>
          <w:kern w:val="14"/>
          <w:szCs w:val="20"/>
          <w:rtl/>
          <w:lang w:bidi="ar-TN"/>
        </w:rPr>
        <w:t xml:space="preserve"> </w:t>
      </w:r>
      <w:r w:rsidRPr="002F2260">
        <w:rPr>
          <w:rFonts w:asciiTheme="majorBidi" w:hAnsiTheme="majorBidi" w:cs="Times New Roman"/>
          <w:spacing w:val="-4"/>
          <w:kern w:val="14"/>
          <w:szCs w:val="20"/>
          <w:rtl/>
          <w:lang w:bidi="ar-TN"/>
        </w:rPr>
        <w:t>الإدارة هي المسؤولة. وأنه بإمكان الإدارة الرجوع بالدرك ع</w:t>
      </w:r>
      <w:r w:rsidRPr="002F2260">
        <w:rPr>
          <w:rFonts w:asciiTheme="majorBidi" w:hAnsiTheme="majorBidi" w:cs="Times New Roman" w:hint="cs"/>
          <w:spacing w:val="-4"/>
          <w:kern w:val="14"/>
          <w:szCs w:val="20"/>
          <w:rtl/>
          <w:lang w:bidi="ar-TN"/>
        </w:rPr>
        <w:t>ل</w:t>
      </w:r>
      <w:r w:rsidRPr="002F2260">
        <w:rPr>
          <w:rFonts w:asciiTheme="majorBidi" w:hAnsiTheme="majorBidi" w:cs="Times New Roman"/>
          <w:spacing w:val="-4"/>
          <w:kern w:val="14"/>
          <w:szCs w:val="20"/>
          <w:rtl/>
          <w:lang w:bidi="ar-TN"/>
        </w:rPr>
        <w:t>ى أعوانها كي تس</w:t>
      </w:r>
      <w:r w:rsidRPr="002F2260">
        <w:rPr>
          <w:rFonts w:asciiTheme="majorBidi" w:hAnsiTheme="majorBidi" w:cs="Times New Roman" w:hint="cs"/>
          <w:spacing w:val="-4"/>
          <w:kern w:val="14"/>
          <w:szCs w:val="20"/>
          <w:rtl/>
          <w:lang w:bidi="ar-TN"/>
        </w:rPr>
        <w:t>ت</w:t>
      </w:r>
      <w:r w:rsidRPr="002F2260">
        <w:rPr>
          <w:rFonts w:asciiTheme="majorBidi" w:hAnsiTheme="majorBidi" w:cs="Times New Roman"/>
          <w:spacing w:val="-4"/>
          <w:kern w:val="14"/>
          <w:szCs w:val="20"/>
          <w:rtl/>
          <w:lang w:bidi="ar-TN"/>
        </w:rPr>
        <w:t>رجع منهم ما</w:t>
      </w:r>
      <w:r w:rsidRPr="002F2260">
        <w:rPr>
          <w:rFonts w:asciiTheme="majorBidi" w:hAnsiTheme="majorBidi" w:cs="Times New Roman" w:hint="cs"/>
          <w:spacing w:val="-4"/>
          <w:kern w:val="14"/>
          <w:szCs w:val="20"/>
          <w:rtl/>
          <w:lang w:bidi="ar-TN"/>
        </w:rPr>
        <w:t xml:space="preserve"> </w:t>
      </w:r>
      <w:r w:rsidRPr="002F2260">
        <w:rPr>
          <w:rFonts w:asciiTheme="majorBidi" w:hAnsiTheme="majorBidi" w:cs="Times New Roman"/>
          <w:spacing w:val="-4"/>
          <w:kern w:val="14"/>
          <w:szCs w:val="20"/>
          <w:rtl/>
          <w:lang w:bidi="ar-TN"/>
        </w:rPr>
        <w:t>أج</w:t>
      </w:r>
      <w:r w:rsidRPr="002F2260">
        <w:rPr>
          <w:rFonts w:asciiTheme="majorBidi" w:hAnsiTheme="majorBidi" w:cs="Times New Roman" w:hint="cs"/>
          <w:spacing w:val="-4"/>
          <w:kern w:val="14"/>
          <w:szCs w:val="20"/>
          <w:rtl/>
          <w:lang w:bidi="ar-TN"/>
        </w:rPr>
        <w:t>ب</w:t>
      </w:r>
      <w:r w:rsidRPr="002F2260">
        <w:rPr>
          <w:rFonts w:asciiTheme="majorBidi" w:hAnsiTheme="majorBidi" w:cs="Times New Roman"/>
          <w:spacing w:val="-4"/>
          <w:kern w:val="14"/>
          <w:szCs w:val="20"/>
          <w:rtl/>
          <w:lang w:bidi="ar-TN"/>
        </w:rPr>
        <w:t>رت ع</w:t>
      </w:r>
      <w:r w:rsidRPr="002F2260">
        <w:rPr>
          <w:rFonts w:asciiTheme="majorBidi" w:hAnsiTheme="majorBidi" w:cs="Times New Roman" w:hint="cs"/>
          <w:spacing w:val="-4"/>
          <w:kern w:val="14"/>
          <w:szCs w:val="20"/>
          <w:rtl/>
          <w:lang w:bidi="ar-TN"/>
        </w:rPr>
        <w:t>ل</w:t>
      </w:r>
      <w:r w:rsidRPr="002F2260">
        <w:rPr>
          <w:rFonts w:asciiTheme="majorBidi" w:hAnsiTheme="majorBidi" w:cs="Times New Roman"/>
          <w:spacing w:val="-4"/>
          <w:kern w:val="14"/>
          <w:szCs w:val="20"/>
          <w:rtl/>
          <w:lang w:bidi="ar-TN"/>
        </w:rPr>
        <w:t>ى دفعه من تعويضات.</w:t>
      </w:r>
    </w:p>
    <w:p w14:paraId="23008916" w14:textId="77777777" w:rsidR="005051B7" w:rsidRPr="002F2260" w:rsidRDefault="005051B7" w:rsidP="005051B7">
      <w:pPr>
        <w:pStyle w:val="ListParagraph"/>
        <w:numPr>
          <w:ilvl w:val="1"/>
          <w:numId w:val="33"/>
        </w:numPr>
        <w:bidi/>
        <w:spacing w:before="240"/>
        <w:contextualSpacing w:val="0"/>
        <w:jc w:val="both"/>
        <w:rPr>
          <w:rFonts w:asciiTheme="majorBidi" w:hAnsiTheme="majorBidi" w:cs="Times New Roman"/>
          <w:b/>
          <w:bCs/>
          <w:sz w:val="20"/>
          <w:szCs w:val="20"/>
          <w:rtl/>
          <w:lang w:bidi="ar-TN"/>
        </w:rPr>
      </w:pPr>
      <w:r w:rsidRPr="002F2260">
        <w:rPr>
          <w:rFonts w:asciiTheme="majorBidi" w:hAnsiTheme="majorBidi" w:cstheme="majorBidi" w:hint="cs"/>
          <w:b/>
          <w:bCs/>
          <w:sz w:val="20"/>
          <w:szCs w:val="20"/>
          <w:rtl/>
        </w:rPr>
        <w:t>الحكم الابتدائي الصادر في القضية عدد</w:t>
      </w:r>
      <w:r w:rsidRPr="002F2260">
        <w:rPr>
          <w:rFonts w:asciiTheme="majorBidi" w:hAnsiTheme="majorBidi" w:cstheme="majorBidi"/>
          <w:b/>
          <w:bCs/>
          <w:sz w:val="20"/>
          <w:szCs w:val="20"/>
        </w:rPr>
        <w:t xml:space="preserve"> 124869 </w:t>
      </w:r>
      <w:r w:rsidRPr="002F2260">
        <w:rPr>
          <w:rFonts w:asciiTheme="majorBidi" w:hAnsiTheme="majorBidi" w:cstheme="majorBidi" w:hint="cs"/>
          <w:b/>
          <w:bCs/>
          <w:sz w:val="20"/>
          <w:szCs w:val="20"/>
          <w:rtl/>
        </w:rPr>
        <w:t>بتاريخ</w:t>
      </w:r>
      <w:r w:rsidRPr="002F2260">
        <w:rPr>
          <w:rFonts w:asciiTheme="majorBidi" w:hAnsiTheme="majorBidi" w:cstheme="majorBidi"/>
          <w:b/>
          <w:bCs/>
          <w:sz w:val="20"/>
          <w:szCs w:val="20"/>
        </w:rPr>
        <w:t xml:space="preserve"> 14 </w:t>
      </w:r>
      <w:r w:rsidRPr="002F2260">
        <w:rPr>
          <w:rFonts w:asciiTheme="majorBidi" w:hAnsiTheme="majorBidi" w:cstheme="majorBidi" w:hint="cs"/>
          <w:b/>
          <w:bCs/>
          <w:sz w:val="20"/>
          <w:szCs w:val="20"/>
          <w:rtl/>
        </w:rPr>
        <w:t>جويلية 2018</w:t>
      </w:r>
    </w:p>
    <w:p w14:paraId="6697E3DC"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imes New Roman" w:hint="cs"/>
          <w:spacing w:val="-4"/>
          <w:kern w:val="14"/>
          <w:szCs w:val="20"/>
          <w:rtl/>
          <w:lang w:bidi="ar-TN"/>
        </w:rPr>
        <w:t xml:space="preserve">  اعتبرت المحكمة أن </w:t>
      </w:r>
      <w:r w:rsidRPr="002F2260">
        <w:rPr>
          <w:rFonts w:asciiTheme="majorBidi" w:hAnsiTheme="majorBidi" w:cs="Times New Roman" w:hint="cs"/>
          <w:spacing w:val="-4"/>
          <w:kern w:val="14"/>
          <w:szCs w:val="20"/>
          <w:rtl/>
        </w:rPr>
        <w:t>التقصير</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والإهمال</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والإخلال</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بواجب</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الحيطة</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والحرص،</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بصفة</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تمسّ</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من</w:t>
      </w:r>
      <w:r w:rsidRPr="002F2260">
        <w:rPr>
          <w:rFonts w:asciiTheme="majorBidi" w:hAnsiTheme="majorBidi" w:cs="Times New Roman" w:hint="cs"/>
          <w:spacing w:val="-4"/>
          <w:kern w:val="14"/>
          <w:szCs w:val="20"/>
          <w:rtl/>
          <w:lang w:bidi="ar-TN"/>
        </w:rPr>
        <w:t xml:space="preserve"> </w:t>
      </w:r>
      <w:r w:rsidRPr="002F2260">
        <w:rPr>
          <w:rFonts w:asciiTheme="majorBidi" w:hAnsiTheme="majorBidi" w:cs="Times New Roman" w:hint="cs"/>
          <w:spacing w:val="-4"/>
          <w:kern w:val="14"/>
          <w:szCs w:val="20"/>
          <w:rtl/>
        </w:rPr>
        <w:t>كرامة</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الذات</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البشرية موجب لقيام مسؤوليتها ويكفي</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أن</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يكون</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الضرر</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قد</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حصل</w:t>
      </w:r>
      <w:r w:rsidRPr="002F2260">
        <w:rPr>
          <w:rFonts w:asciiTheme="majorBidi" w:hAnsiTheme="majorBidi" w:cs="Times New Roman"/>
          <w:spacing w:val="-4"/>
          <w:kern w:val="14"/>
          <w:szCs w:val="20"/>
          <w:lang w:bidi="ar-TN"/>
        </w:rPr>
        <w:t xml:space="preserve"> </w:t>
      </w:r>
      <w:r w:rsidRPr="002F2260">
        <w:rPr>
          <w:rFonts w:asciiTheme="majorBidi" w:hAnsiTheme="majorBidi" w:cs="Times New Roman" w:hint="cs"/>
          <w:spacing w:val="-4"/>
          <w:kern w:val="14"/>
          <w:szCs w:val="20"/>
          <w:rtl/>
        </w:rPr>
        <w:t>بالسجن</w:t>
      </w:r>
      <w:r w:rsidRPr="002F2260">
        <w:rPr>
          <w:rFonts w:asciiTheme="majorBidi" w:hAnsiTheme="majorBidi" w:cs="Times New Roman" w:hint="cs"/>
          <w:spacing w:val="-4"/>
          <w:kern w:val="14"/>
          <w:szCs w:val="20"/>
          <w:rtl/>
          <w:lang w:bidi="ar-TN"/>
        </w:rPr>
        <w:t xml:space="preserve">، حيث </w:t>
      </w:r>
      <w:r w:rsidRPr="002F2260">
        <w:rPr>
          <w:rFonts w:asciiTheme="majorBidi" w:hAnsiTheme="majorBidi" w:cstheme="majorBidi" w:hint="cs"/>
          <w:spacing w:val="-4"/>
          <w:kern w:val="14"/>
          <w:szCs w:val="20"/>
          <w:rtl/>
        </w:rPr>
        <w:t>اعتبرت</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في الحكم الابتدائي المذكور أن"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مسؤولية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الدولة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عن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الأضرار</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الي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يمكن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أن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تصيب</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المساجين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أثناء</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إقامتهم</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بالسجن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تقوم</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على</w:t>
      </w:r>
      <w:r w:rsidRPr="002F2260">
        <w:rPr>
          <w:rFonts w:asciiTheme="majorBidi" w:hAnsiTheme="majorBidi" w:cs="Times New Roman" w:hint="cs"/>
          <w:spacing w:val="-4"/>
          <w:kern w:val="14"/>
          <w:szCs w:val="20"/>
          <w:rtl/>
          <w:lang w:bidi="ar-TN"/>
        </w:rPr>
        <w:t xml:space="preserve"> </w:t>
      </w:r>
      <w:r w:rsidRPr="002F2260">
        <w:rPr>
          <w:rFonts w:asciiTheme="majorBidi" w:hAnsiTheme="majorBidi" w:cstheme="majorBidi" w:hint="cs"/>
          <w:spacing w:val="-4"/>
          <w:kern w:val="14"/>
          <w:szCs w:val="20"/>
          <w:rtl/>
        </w:rPr>
        <w:t>الخطأ</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المثبت</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المتمثل</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في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تقصر</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الإدارة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السجنية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في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اتخاذ</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التدابر</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اللازمة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لحمايتهم</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وضمان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حرمتهم</w:t>
      </w:r>
      <w:r w:rsidRPr="002F2260">
        <w:rPr>
          <w:rFonts w:asciiTheme="majorBidi" w:hAnsiTheme="majorBidi" w:cs="Times New Roman" w:hint="cs"/>
          <w:spacing w:val="-4"/>
          <w:kern w:val="14"/>
          <w:szCs w:val="20"/>
          <w:rtl/>
          <w:lang w:bidi="ar-TN"/>
        </w:rPr>
        <w:t xml:space="preserve"> </w:t>
      </w:r>
      <w:r w:rsidRPr="002F2260">
        <w:rPr>
          <w:rFonts w:asciiTheme="majorBidi" w:hAnsiTheme="majorBidi" w:cstheme="majorBidi" w:hint="cs"/>
          <w:spacing w:val="-4"/>
          <w:kern w:val="14"/>
          <w:szCs w:val="20"/>
          <w:rtl/>
        </w:rPr>
        <w:t>الجسدية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وسلامة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حوائجهم</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بما</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في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ذلك</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إحاطتهم</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بالرعاية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الصحية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اللازمة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لتفادي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إصابتهم</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بأذى</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أو</w:t>
      </w:r>
      <w:r w:rsidRPr="002F2260">
        <w:rPr>
          <w:rFonts w:asciiTheme="majorBidi" w:hAnsiTheme="majorBidi" w:cs="Times New Roman" w:hint="cs"/>
          <w:spacing w:val="-4"/>
          <w:kern w:val="14"/>
          <w:szCs w:val="20"/>
          <w:rtl/>
          <w:lang w:bidi="ar-TN"/>
        </w:rPr>
        <w:t xml:space="preserve"> </w:t>
      </w:r>
      <w:r w:rsidRPr="002F2260">
        <w:rPr>
          <w:rFonts w:asciiTheme="majorBidi" w:hAnsiTheme="majorBidi" w:cstheme="majorBidi" w:hint="cs"/>
          <w:spacing w:val="-4"/>
          <w:kern w:val="14"/>
          <w:szCs w:val="20"/>
          <w:rtl/>
        </w:rPr>
        <w:t>الحيلولة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دون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تعكّر</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حالتهم</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الصحية".</w:t>
      </w:r>
    </w:p>
    <w:p w14:paraId="6C0D6B13" w14:textId="77777777" w:rsidR="005051B7" w:rsidRPr="00CC3671" w:rsidRDefault="005051B7" w:rsidP="005051B7">
      <w:pPr>
        <w:bidi/>
        <w:spacing w:before="240"/>
        <w:jc w:val="both"/>
        <w:rPr>
          <w:rFonts w:asciiTheme="majorBidi" w:hAnsiTheme="majorBidi"/>
          <w:b/>
          <w:bCs/>
          <w:sz w:val="24"/>
          <w:szCs w:val="24"/>
          <w:rtl/>
        </w:rPr>
      </w:pPr>
      <w:r w:rsidRPr="00CC3671">
        <w:rPr>
          <w:rFonts w:asciiTheme="majorBidi" w:hAnsiTheme="majorBidi"/>
          <w:sz w:val="24"/>
          <w:szCs w:val="24"/>
          <w:rtl/>
        </w:rPr>
        <w:t xml:space="preserve"> </w:t>
      </w:r>
      <w:r w:rsidRPr="00CC3671">
        <w:rPr>
          <w:rFonts w:asciiTheme="majorBidi" w:hAnsiTheme="majorBidi" w:hint="cs"/>
          <w:sz w:val="24"/>
          <w:szCs w:val="24"/>
          <w:rtl/>
        </w:rPr>
        <w:t xml:space="preserve">  </w:t>
      </w:r>
      <w:r w:rsidRPr="00CC3671">
        <w:rPr>
          <w:rFonts w:asciiTheme="majorBidi" w:hAnsiTheme="majorBidi" w:hint="cs"/>
          <w:b/>
          <w:bCs/>
          <w:sz w:val="24"/>
          <w:szCs w:val="24"/>
          <w:rtl/>
        </w:rPr>
        <w:t xml:space="preserve"> 2. إعادة التأهيل </w:t>
      </w:r>
    </w:p>
    <w:p w14:paraId="59D1B747"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imes New Roman"/>
          <w:spacing w:val="-4"/>
          <w:kern w:val="14"/>
          <w:szCs w:val="20"/>
          <w:rtl/>
        </w:rPr>
      </w:pPr>
      <w:r w:rsidRPr="002F2260">
        <w:rPr>
          <w:rFonts w:asciiTheme="majorBidi" w:hAnsiTheme="majorBidi" w:cs="Times New Roman" w:hint="cs"/>
          <w:spacing w:val="-4"/>
          <w:kern w:val="14"/>
          <w:szCs w:val="20"/>
          <w:rtl/>
        </w:rPr>
        <w:t xml:space="preserve">  توجد عدّة مبادرات من المجتمع المدني في هذا المضمار، من ذلك "مركز نبراس لتأهيل وإعادة إدماج الناجين من التعذيب"، الذي يقدم خدمات تتمثل أساسا في </w:t>
      </w:r>
      <w:r w:rsidRPr="002F2260">
        <w:rPr>
          <w:rFonts w:asciiTheme="majorBidi" w:hAnsiTheme="majorBidi" w:cstheme="majorBidi" w:hint="cs"/>
          <w:spacing w:val="-4"/>
          <w:kern w:val="14"/>
          <w:szCs w:val="20"/>
          <w:rtl/>
        </w:rPr>
        <w:t>الاستماع</w:t>
      </w:r>
      <w:r w:rsidRPr="002F2260">
        <w:rPr>
          <w:rFonts w:asciiTheme="majorBidi" w:hAnsiTheme="majorBidi" w:cs="Times New Roman" w:hint="cs"/>
          <w:spacing w:val="-4"/>
          <w:kern w:val="14"/>
          <w:szCs w:val="20"/>
          <w:rtl/>
        </w:rPr>
        <w:t xml:space="preserve"> والتوجيه والعناية الطبية والنفسية. وكذلك "مركز سند "، الذي يقدّم مساعدة مباشرة متعدّدة الاختصاصات لضحايا التعذيب وسوء المعاملة من خلال مركزين اثنين بالكاف وسيدي بوزيد. علما وأن هذه المراكز تنسّق مع المؤسّسات الرّسمية في التعهد بالضحايا.</w:t>
      </w:r>
    </w:p>
    <w:p w14:paraId="5D7116E7" w14:textId="77777777" w:rsidR="005051B7" w:rsidRPr="00CC3671" w:rsidRDefault="005051B7" w:rsidP="005051B7">
      <w:pPr>
        <w:bidi/>
        <w:spacing w:line="240" w:lineRule="auto"/>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الإجابة على </w:t>
      </w:r>
      <w:r w:rsidRPr="00CC3671">
        <w:rPr>
          <w:rFonts w:asciiTheme="majorBidi" w:hAnsiTheme="majorBidi" w:cstheme="majorBidi"/>
          <w:b/>
          <w:bCs/>
          <w:sz w:val="24"/>
          <w:szCs w:val="24"/>
          <w:rtl/>
          <w:lang w:bidi="ar-TN"/>
        </w:rPr>
        <w:t>المسائل الواردة بالفقرة 23 من قائمة المسائل</w:t>
      </w:r>
    </w:p>
    <w:p w14:paraId="56887C46" w14:textId="77777777" w:rsidR="005051B7" w:rsidRPr="00CC3671" w:rsidRDefault="005051B7" w:rsidP="005051B7">
      <w:pPr>
        <w:bidi/>
        <w:spacing w:line="240" w:lineRule="auto"/>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(العدالة الانتقالية)</w:t>
      </w:r>
    </w:p>
    <w:p w14:paraId="4D1479E6" w14:textId="77777777" w:rsidR="005051B7" w:rsidRPr="00CC3671" w:rsidRDefault="005051B7" w:rsidP="005051B7">
      <w:pPr>
        <w:bidi/>
        <w:spacing w:before="240"/>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1. </w:t>
      </w:r>
      <w:r w:rsidRPr="00CC3671">
        <w:rPr>
          <w:rFonts w:asciiTheme="majorBidi" w:hAnsiTheme="majorBidi" w:cstheme="majorBidi"/>
          <w:b/>
          <w:bCs/>
          <w:sz w:val="24"/>
          <w:szCs w:val="24"/>
          <w:rtl/>
          <w:lang w:bidi="ar-TN"/>
        </w:rPr>
        <w:t>التدابير</w:t>
      </w:r>
      <w:r w:rsidRPr="00CC3671">
        <w:rPr>
          <w:rFonts w:asciiTheme="majorBidi" w:hAnsiTheme="majorBidi" w:cstheme="majorBidi" w:hint="cs"/>
          <w:b/>
          <w:bCs/>
          <w:sz w:val="24"/>
          <w:szCs w:val="24"/>
          <w:rtl/>
          <w:lang w:bidi="ar-TN"/>
        </w:rPr>
        <w:t xml:space="preserve"> المتخذة لإحالة</w:t>
      </w:r>
      <w:r w:rsidRPr="00CC3671">
        <w:rPr>
          <w:rFonts w:asciiTheme="majorBidi" w:hAnsiTheme="majorBidi" w:cstheme="majorBidi"/>
          <w:b/>
          <w:bCs/>
          <w:sz w:val="24"/>
          <w:szCs w:val="24"/>
          <w:rtl/>
          <w:lang w:bidi="ar-TN"/>
        </w:rPr>
        <w:t xml:space="preserve"> الشكاوى </w:t>
      </w:r>
      <w:r w:rsidRPr="00CC3671">
        <w:rPr>
          <w:rFonts w:asciiTheme="majorBidi" w:hAnsiTheme="majorBidi" w:cstheme="majorBidi" w:hint="cs"/>
          <w:b/>
          <w:bCs/>
          <w:sz w:val="24"/>
          <w:szCs w:val="24"/>
          <w:rtl/>
          <w:lang w:bidi="ar-TN"/>
        </w:rPr>
        <w:t>المقدمة إلى</w:t>
      </w:r>
      <w:r w:rsidRPr="00CC3671">
        <w:rPr>
          <w:rFonts w:asciiTheme="majorBidi" w:hAnsiTheme="majorBidi" w:cstheme="majorBidi"/>
          <w:b/>
          <w:bCs/>
          <w:sz w:val="24"/>
          <w:szCs w:val="24"/>
          <w:rtl/>
          <w:lang w:bidi="ar-TN"/>
        </w:rPr>
        <w:t xml:space="preserve"> هيئة الحقيقة والكرامة إلى سلطة تحقيق مستقلة</w:t>
      </w:r>
      <w:r w:rsidRPr="00CC3671">
        <w:rPr>
          <w:rFonts w:asciiTheme="majorBidi" w:hAnsiTheme="majorBidi" w:cstheme="majorBidi" w:hint="cs"/>
          <w:b/>
          <w:bCs/>
          <w:sz w:val="24"/>
          <w:szCs w:val="24"/>
          <w:rtl/>
          <w:lang w:bidi="ar-TN"/>
        </w:rPr>
        <w:t xml:space="preserve">  </w:t>
      </w:r>
    </w:p>
    <w:p w14:paraId="259538AF"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color w:val="000000"/>
          <w:spacing w:val="-4"/>
          <w:kern w:val="14"/>
          <w:szCs w:val="20"/>
          <w:shd w:val="clear" w:color="auto" w:fill="FFFFFF"/>
          <w:rtl/>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نص</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الفصل 8 من القانون الأساسي عدد 53 لسنة 2013 المؤرخ في 24 ديسمبر 2013 المتعلق بإرساء العدالة </w:t>
      </w:r>
      <w:r w:rsidRPr="002F2260">
        <w:rPr>
          <w:rFonts w:asciiTheme="majorBidi" w:hAnsiTheme="majorBidi" w:cstheme="majorBidi" w:hint="cs"/>
          <w:spacing w:val="-4"/>
          <w:kern w:val="14"/>
          <w:szCs w:val="20"/>
          <w:rtl/>
          <w:lang w:bidi="ar-TN"/>
        </w:rPr>
        <w:t>الانتقالية</w:t>
      </w:r>
      <w:r w:rsidRPr="002F2260">
        <w:rPr>
          <w:rFonts w:asciiTheme="majorBidi" w:hAnsiTheme="majorBidi" w:cstheme="majorBidi"/>
          <w:spacing w:val="-4"/>
          <w:kern w:val="14"/>
          <w:szCs w:val="20"/>
          <w:rtl/>
          <w:lang w:bidi="ar-TN"/>
        </w:rPr>
        <w:t xml:space="preserve"> وتنظيمها على أنه "</w:t>
      </w:r>
      <w:r w:rsidRPr="002F2260">
        <w:rPr>
          <w:rFonts w:asciiTheme="majorBidi" w:hAnsiTheme="majorBidi" w:cstheme="majorBidi"/>
          <w:color w:val="000000"/>
          <w:spacing w:val="-4"/>
          <w:kern w:val="14"/>
          <w:szCs w:val="20"/>
          <w:shd w:val="clear" w:color="auto" w:fill="FFFFFF"/>
          <w:rtl/>
        </w:rPr>
        <w:t xml:space="preserve">تحدث بأوامر </w:t>
      </w:r>
      <w:r w:rsidRPr="002F2260">
        <w:rPr>
          <w:rFonts w:asciiTheme="majorBidi" w:hAnsiTheme="majorBidi" w:cs="Times New Roman"/>
          <w:spacing w:val="-4"/>
          <w:kern w:val="14"/>
          <w:szCs w:val="20"/>
          <w:rtl/>
        </w:rPr>
        <w:t>دوائر</w:t>
      </w:r>
      <w:r w:rsidRPr="002F2260">
        <w:rPr>
          <w:rFonts w:asciiTheme="majorBidi" w:hAnsiTheme="majorBidi" w:cstheme="majorBidi"/>
          <w:color w:val="000000"/>
          <w:spacing w:val="-4"/>
          <w:kern w:val="14"/>
          <w:szCs w:val="20"/>
          <w:shd w:val="clear" w:color="auto" w:fill="FFFFFF"/>
          <w:rtl/>
        </w:rPr>
        <w:t xml:space="preserve"> قضائية متخصصة بالمحاكم الابتدائية المنتصبة بمقار محاكم الاستئناف تتكون من قضاة، يقع اختيارهم من بين من لم يشاركوا في محاكمات ذات صبغة سياسية، ويتم تكوينهم تكوينا خصوصيا في مجال العدالة </w:t>
      </w:r>
      <w:r w:rsidRPr="002F2260">
        <w:rPr>
          <w:rFonts w:asciiTheme="majorBidi" w:hAnsiTheme="majorBidi" w:cstheme="majorBidi" w:hint="cs"/>
          <w:color w:val="000000"/>
          <w:spacing w:val="-4"/>
          <w:kern w:val="14"/>
          <w:szCs w:val="20"/>
          <w:shd w:val="clear" w:color="auto" w:fill="FFFFFF"/>
          <w:rtl/>
        </w:rPr>
        <w:t>الانتقالية</w:t>
      </w:r>
      <w:r w:rsidRPr="002F2260">
        <w:rPr>
          <w:rFonts w:asciiTheme="majorBidi" w:hAnsiTheme="majorBidi" w:cstheme="majorBidi"/>
          <w:color w:val="000000"/>
          <w:spacing w:val="-4"/>
          <w:kern w:val="14"/>
          <w:szCs w:val="20"/>
          <w:shd w:val="clear" w:color="auto" w:fill="FFFFFF"/>
          <w:rtl/>
        </w:rPr>
        <w:t xml:space="preserve"> وتتعهد الدوائر المذكورة بالنظر في القضايا المتعلقة بالانتهاكات الجسيمة لحقوق الإنسان على معنى الاتفاقيات الدولية المصادق عليها وعلى معنى أحكام هذا القانون... كما تتعهد بالنظر في الانتهاكات المتعلقة بتزوير الانتخابات وبالفساد المالي والاعتداء على المال العام والدفع إلى الهجرة الاضطرارية لأسباب سياسية المحالة عليها من هيئة الحقيقة والكرامة"</w:t>
      </w:r>
      <w:r w:rsidRPr="002F2260">
        <w:rPr>
          <w:rFonts w:asciiTheme="majorBidi" w:hAnsiTheme="majorBidi" w:cstheme="majorBidi" w:hint="cs"/>
          <w:color w:val="000000"/>
          <w:spacing w:val="-4"/>
          <w:kern w:val="14"/>
          <w:szCs w:val="20"/>
          <w:shd w:val="clear" w:color="auto" w:fill="FFFFFF"/>
          <w:rtl/>
        </w:rPr>
        <w:t>.</w:t>
      </w:r>
    </w:p>
    <w:p w14:paraId="68AC5A07"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تطبيقا للفصل المذكور تم إصدار الأمر عدد2887 لسنة 2014 المؤرخ في 8 أوت 2014 المنقح بمقتضى الأمر الحكومي عدد 1382 لسنة 2016 المؤرخ في 19 ديسمبر 2016 والمتعلق بإحداث دوائر جنائية متخصصة في العدالة الانتقالية بالمحاكم الابتدائية المنتصبة بمقار محاكم الاستئناف بتونس وصفاقس وقفصة وقابس وسوسة والكاف وبنزرت والقصرين وسيدي بوزيد ومدنين والمنستير ونابل والقيروان". </w:t>
      </w:r>
    </w:p>
    <w:p w14:paraId="3706B12F"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وتعه</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دت الدوائر المذكورة بــ 69 لائحة اتهام شملت 1120 </w:t>
      </w:r>
      <w:r w:rsidRPr="002F2260">
        <w:rPr>
          <w:rFonts w:asciiTheme="majorBidi" w:hAnsiTheme="majorBidi" w:cstheme="majorBidi" w:hint="cs"/>
          <w:spacing w:val="-4"/>
          <w:kern w:val="14"/>
          <w:szCs w:val="20"/>
          <w:rtl/>
          <w:lang w:bidi="ar-TN"/>
        </w:rPr>
        <w:t xml:space="preserve">انتهاكا جسيما </w:t>
      </w:r>
      <w:r w:rsidRPr="002F2260">
        <w:rPr>
          <w:rFonts w:asciiTheme="majorBidi" w:hAnsiTheme="majorBidi" w:cstheme="majorBidi"/>
          <w:spacing w:val="-4"/>
          <w:kern w:val="14"/>
          <w:szCs w:val="20"/>
          <w:rtl/>
          <w:lang w:bidi="ar-TN"/>
        </w:rPr>
        <w:t>لحقوق الإنسان (كالقتل العمد والتعذيب والاختفاء القسري) وجهت التهم فيها إلى 1426 منسوب إليه الانتهاك وشملت 1220 ضحيّة. كما تمت إحالة 131 ملف</w:t>
      </w:r>
      <w:r w:rsidRPr="002F2260">
        <w:rPr>
          <w:rFonts w:asciiTheme="majorBidi" w:hAnsiTheme="majorBidi" w:cstheme="majorBidi" w:hint="cs"/>
          <w:spacing w:val="-4"/>
          <w:kern w:val="14"/>
          <w:szCs w:val="20"/>
          <w:rtl/>
          <w:lang w:bidi="ar-TN"/>
        </w:rPr>
        <w:t>ا</w:t>
      </w:r>
      <w:r w:rsidRPr="002F2260">
        <w:rPr>
          <w:rFonts w:asciiTheme="majorBidi" w:hAnsiTheme="majorBidi" w:cstheme="majorBidi"/>
          <w:spacing w:val="-4"/>
          <w:kern w:val="14"/>
          <w:szCs w:val="20"/>
          <w:rtl/>
          <w:lang w:bidi="ar-TN"/>
        </w:rPr>
        <w:t xml:space="preserve"> بدون لوائح اتهام حيث لم تستكمل </w:t>
      </w:r>
      <w:r w:rsidRPr="002F2260">
        <w:rPr>
          <w:rFonts w:asciiTheme="majorBidi" w:hAnsiTheme="majorBidi" w:cstheme="majorBidi" w:hint="cs"/>
          <w:spacing w:val="-4"/>
          <w:kern w:val="14"/>
          <w:szCs w:val="20"/>
          <w:rtl/>
          <w:lang w:bidi="ar-TN"/>
        </w:rPr>
        <w:t>هيئة الحقيقة والكرامة</w:t>
      </w:r>
      <w:r w:rsidRPr="002F2260">
        <w:rPr>
          <w:rFonts w:asciiTheme="majorBidi" w:hAnsiTheme="majorBidi" w:cstheme="majorBidi"/>
          <w:spacing w:val="-4"/>
          <w:kern w:val="14"/>
          <w:szCs w:val="20"/>
          <w:rtl/>
          <w:lang w:bidi="ar-TN"/>
        </w:rPr>
        <w:t xml:space="preserve"> التحقيق في خصوصها</w:t>
      </w:r>
      <w:r w:rsidRPr="002F2260">
        <w:rPr>
          <w:rFonts w:asciiTheme="majorBidi" w:hAnsiTheme="majorBidi" w:cstheme="majorBidi"/>
          <w:spacing w:val="-4"/>
          <w:kern w:val="14"/>
          <w:szCs w:val="20"/>
          <w:lang w:bidi="ar-TN"/>
        </w:rPr>
        <w:t>.</w:t>
      </w:r>
    </w:p>
    <w:p w14:paraId="16C82E78"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zCs w:val="20"/>
          <w:lang w:bidi="ar-TN"/>
        </w:rPr>
      </w:pPr>
      <w:r w:rsidRPr="002F2260">
        <w:rPr>
          <w:rFonts w:asciiTheme="majorBidi" w:hAnsiTheme="majorBidi" w:cstheme="majorBidi" w:hint="cs"/>
          <w:spacing w:val="-4"/>
          <w:kern w:val="14"/>
          <w:szCs w:val="20"/>
          <w:rtl/>
          <w:lang w:bidi="ar-TN"/>
        </w:rPr>
        <w:t xml:space="preserve">  ويوجد حاليا 208 قضية منشورة </w:t>
      </w:r>
      <w:r w:rsidRPr="002F2260">
        <w:rPr>
          <w:rFonts w:asciiTheme="majorBidi" w:hAnsiTheme="majorBidi" w:cstheme="majorBidi" w:hint="cs"/>
          <w:szCs w:val="20"/>
          <w:rtl/>
          <w:lang w:bidi="ar-TN"/>
        </w:rPr>
        <w:t>بدوائر العدالة الانتقالية. ولازالت هذه القضايا على بساط النشر في اطوار مختلفة من اطوار المحاكمة ولم تصدر فيها بعد أحكام قضائية.</w:t>
      </w:r>
    </w:p>
    <w:p w14:paraId="18AB75A2" w14:textId="77777777" w:rsidR="005051B7" w:rsidRPr="00CC3671" w:rsidRDefault="005051B7" w:rsidP="005051B7">
      <w:pPr>
        <w:bidi/>
        <w:jc w:val="both"/>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2. </w:t>
      </w:r>
      <w:r w:rsidRPr="00CC3671">
        <w:rPr>
          <w:rFonts w:asciiTheme="majorBidi" w:hAnsiTheme="majorBidi" w:cstheme="majorBidi"/>
          <w:b/>
          <w:bCs/>
          <w:sz w:val="24"/>
          <w:szCs w:val="24"/>
          <w:rtl/>
          <w:lang w:bidi="ar-TN"/>
        </w:rPr>
        <w:t>نشر التقرير النهائي لهيئة الحقيقة والكرامة بالرائد الر</w:t>
      </w:r>
      <w:r w:rsidRPr="00CC3671">
        <w:rPr>
          <w:rFonts w:asciiTheme="majorBidi" w:hAnsiTheme="majorBidi" w:cstheme="majorBidi" w:hint="cs"/>
          <w:b/>
          <w:bCs/>
          <w:sz w:val="24"/>
          <w:szCs w:val="24"/>
          <w:rtl/>
          <w:lang w:bidi="ar-TN"/>
        </w:rPr>
        <w:t>ّسمي</w:t>
      </w:r>
      <w:r w:rsidRPr="00CC3671">
        <w:rPr>
          <w:rFonts w:asciiTheme="majorBidi" w:hAnsiTheme="majorBidi" w:cstheme="majorBidi"/>
          <w:b/>
          <w:bCs/>
          <w:sz w:val="24"/>
          <w:szCs w:val="24"/>
          <w:rtl/>
          <w:lang w:bidi="ar-TN"/>
        </w:rPr>
        <w:t xml:space="preserve"> للجمهورية التونسية</w:t>
      </w:r>
    </w:p>
    <w:p w14:paraId="04CC78A2"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b/>
          <w:bCs/>
          <w:color w:val="1F497D" w:themeColor="text2"/>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تم طبقا للفصل 67 من القانون الأساسي عدد 53 لسنة 2013 نشر التقرير الختامي الشامل بالرائد الرسمي للجمهورية التونسية بمقتضى قرار مجلس هيئة الحقيقة والكرامة عدد 14 لسنة 2018 المؤرخ في 31 ديسمبر 2018، (الرائد الرسمي عدد 59 بتاريخ 24 </w:t>
      </w:r>
      <w:r w:rsidRPr="002F2260">
        <w:rPr>
          <w:rFonts w:asciiTheme="majorBidi" w:hAnsiTheme="majorBidi" w:cstheme="majorBidi"/>
          <w:szCs w:val="20"/>
          <w:rtl/>
          <w:lang w:bidi="ar-TN"/>
        </w:rPr>
        <w:t>جوان 2020) علما وأنه تم نشر هذا القرار بالواجهة الالكترونية للمطبعة الرسمية للجمهورية التونسية</w:t>
      </w:r>
      <w:r w:rsidRPr="002F2260">
        <w:rPr>
          <w:rFonts w:asciiTheme="majorBidi" w:hAnsiTheme="majorBidi" w:cstheme="majorBidi"/>
          <w:b/>
          <w:bCs/>
          <w:color w:val="1F497D" w:themeColor="text2"/>
          <w:szCs w:val="20"/>
          <w:rtl/>
          <w:lang w:bidi="ar-TN"/>
        </w:rPr>
        <w:t>.</w:t>
      </w:r>
    </w:p>
    <w:p w14:paraId="333C9BD8" w14:textId="77777777" w:rsidR="005051B7" w:rsidRPr="00CC3671" w:rsidRDefault="005051B7" w:rsidP="005051B7">
      <w:pPr>
        <w:bidi/>
        <w:spacing w:before="240"/>
        <w:jc w:val="both"/>
        <w:rPr>
          <w:rFonts w:asciiTheme="majorBidi" w:hAnsiTheme="majorBidi" w:cstheme="majorBidi"/>
          <w:b/>
          <w:bCs/>
          <w:sz w:val="24"/>
          <w:szCs w:val="24"/>
          <w:rtl/>
        </w:rPr>
      </w:pPr>
      <w:r w:rsidRPr="00CC3671">
        <w:rPr>
          <w:rFonts w:asciiTheme="majorBidi" w:hAnsiTheme="majorBidi" w:cstheme="majorBidi" w:hint="cs"/>
          <w:b/>
          <w:bCs/>
          <w:sz w:val="24"/>
          <w:szCs w:val="24"/>
          <w:rtl/>
        </w:rPr>
        <w:t xml:space="preserve">   3. إقرار</w:t>
      </w:r>
      <w:r w:rsidRPr="00CC3671">
        <w:rPr>
          <w:rFonts w:asciiTheme="majorBidi" w:hAnsiTheme="majorBidi" w:cstheme="majorBidi"/>
          <w:b/>
          <w:bCs/>
          <w:sz w:val="24"/>
          <w:szCs w:val="24"/>
          <w:rtl/>
        </w:rPr>
        <w:t xml:space="preserve"> حق الضحايا في اللجوء إلى القضاء، بصرف النظر عن سبل الانتصاف المتاحة في إطار هيئة الحقيقة والكرامة والدوائر الجنائية المتخصصة</w:t>
      </w:r>
    </w:p>
    <w:p w14:paraId="373381C4"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 xml:space="preserve">يمكن للضحايا اللجوء إلى محاكم الحق العام باعتبار أنه لم يرد نص قانوني ينزع </w:t>
      </w:r>
      <w:r w:rsidRPr="002F2260">
        <w:rPr>
          <w:rFonts w:asciiTheme="majorBidi" w:hAnsiTheme="majorBidi" w:cstheme="majorBidi" w:hint="cs"/>
          <w:spacing w:val="-4"/>
          <w:kern w:val="14"/>
          <w:szCs w:val="20"/>
          <w:rtl/>
        </w:rPr>
        <w:t>اختصاصها</w:t>
      </w:r>
      <w:r w:rsidRPr="002F2260">
        <w:rPr>
          <w:rFonts w:asciiTheme="majorBidi" w:hAnsiTheme="majorBidi" w:cstheme="majorBidi"/>
          <w:spacing w:val="-4"/>
          <w:kern w:val="14"/>
          <w:szCs w:val="20"/>
          <w:rtl/>
        </w:rPr>
        <w:t xml:space="preserve"> أو يوجب تخل</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يها، وهو ما سبق للقضاء التونسي أن أكد عليه وذلك خاصة من خلال </w:t>
      </w:r>
      <w:r w:rsidRPr="002F2260">
        <w:rPr>
          <w:rFonts w:asciiTheme="majorBidi" w:hAnsiTheme="majorBidi" w:cstheme="majorBidi"/>
          <w:b/>
          <w:bCs/>
          <w:spacing w:val="-4"/>
          <w:kern w:val="14"/>
          <w:szCs w:val="20"/>
          <w:rtl/>
        </w:rPr>
        <w:t xml:space="preserve">القرار </w:t>
      </w:r>
      <w:proofErr w:type="spellStart"/>
      <w:r w:rsidRPr="002F2260">
        <w:rPr>
          <w:rFonts w:asciiTheme="majorBidi" w:hAnsiTheme="majorBidi" w:cstheme="majorBidi"/>
          <w:b/>
          <w:bCs/>
          <w:spacing w:val="-4"/>
          <w:kern w:val="14"/>
          <w:szCs w:val="20"/>
          <w:rtl/>
        </w:rPr>
        <w:t>التعقيبي</w:t>
      </w:r>
      <w:proofErr w:type="spellEnd"/>
      <w:r w:rsidRPr="002F2260">
        <w:rPr>
          <w:rFonts w:asciiTheme="majorBidi" w:hAnsiTheme="majorBidi" w:cstheme="majorBidi"/>
          <w:b/>
          <w:bCs/>
          <w:spacing w:val="-4"/>
          <w:kern w:val="14"/>
          <w:szCs w:val="20"/>
          <w:rtl/>
        </w:rPr>
        <w:t xml:space="preserve"> الصادر بتاريخ 2 جويلية 2019</w:t>
      </w:r>
      <w:r w:rsidRPr="002F2260">
        <w:rPr>
          <w:rStyle w:val="FootnoteReference"/>
          <w:rFonts w:asciiTheme="majorBidi" w:hAnsiTheme="majorBidi" w:cstheme="majorBidi"/>
          <w:spacing w:val="-4"/>
          <w:kern w:val="14"/>
          <w:sz w:val="20"/>
          <w:szCs w:val="20"/>
          <w:rtl/>
        </w:rPr>
        <w:footnoteReference w:id="36"/>
      </w:r>
      <w:r w:rsidRPr="002F2260">
        <w:rPr>
          <w:rFonts w:asciiTheme="majorBidi" w:hAnsiTheme="majorBidi" w:cstheme="majorBidi"/>
          <w:spacing w:val="-4"/>
          <w:kern w:val="14"/>
          <w:szCs w:val="20"/>
          <w:rtl/>
        </w:rPr>
        <w:t>، والذي ورد به ما يلي: "وحيث ولئن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أقر قانون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lang w:bidi="ar-TN"/>
        </w:rPr>
        <w:t>العدالة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الانتقالية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في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فصله</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الثامن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اختصاص</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الدوائر</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القضائية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المتخصصة</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spacing w:val="-4"/>
          <w:kern w:val="14"/>
          <w:szCs w:val="20"/>
          <w:rtl/>
        </w:rPr>
        <w:t>في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العدالة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الانتقالية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بالنظر</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في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الانتهاكات</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الجسيمة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لحقوق</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الإنسان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التي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hint="cs"/>
          <w:spacing w:val="-4"/>
          <w:kern w:val="14"/>
          <w:szCs w:val="20"/>
          <w:rtl/>
        </w:rPr>
        <w:t>ارتكبت</w:t>
      </w:r>
      <w:r w:rsidRPr="002F2260">
        <w:rPr>
          <w:rFonts w:asciiTheme="majorBidi" w:hAnsiTheme="majorBidi" w:cstheme="majorBidi"/>
          <w:spacing w:val="-4"/>
          <w:kern w:val="14"/>
          <w:szCs w:val="20"/>
          <w:rtl/>
        </w:rPr>
        <w:t xml:space="preserve"> من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قيل</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النظام</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rPr>
        <w:t>الاستبدادي</w:t>
      </w:r>
      <w:r w:rsidRPr="002F2260">
        <w:rPr>
          <w:rFonts w:asciiTheme="majorBidi" w:hAnsiTheme="majorBidi" w:cstheme="majorBidi"/>
          <w:spacing w:val="-4"/>
          <w:kern w:val="14"/>
          <w:szCs w:val="20"/>
          <w:rtl/>
        </w:rPr>
        <w:t xml:space="preserve"> وباسمه </w:t>
      </w:r>
      <w:r w:rsidRPr="002F2260">
        <w:rPr>
          <w:rFonts w:asciiTheme="majorBidi" w:hAnsiTheme="majorBidi" w:cstheme="majorBidi"/>
          <w:spacing w:val="-4"/>
          <w:kern w:val="14"/>
          <w:szCs w:val="20"/>
          <w:lang w:bidi="ar-TN"/>
        </w:rPr>
        <w:t>...</w:t>
      </w:r>
      <w:r w:rsidRPr="002F2260">
        <w:rPr>
          <w:rFonts w:asciiTheme="majorBidi" w:hAnsiTheme="majorBidi" w:cstheme="majorBidi"/>
          <w:spacing w:val="-4"/>
          <w:kern w:val="14"/>
          <w:szCs w:val="20"/>
          <w:rtl/>
        </w:rPr>
        <w:t>إلا أنه</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لم</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ينزع</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اختصاص</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المحاكم</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العدلية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بنص</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صريح</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ولم</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يحج</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ر</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عليها</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spacing w:val="-4"/>
          <w:kern w:val="14"/>
          <w:szCs w:val="20"/>
          <w:rtl/>
        </w:rPr>
        <w:t>النظر</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في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الجرائم</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المنبثقة عن تلك</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الانتهاكات،</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وأبقى</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بالتالي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اختصاصها</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قائما</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بوصفها</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القاضي</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rPr>
        <w:t>الطبيعي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للمتهم</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والمتضررين،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خصوصا</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وأن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التداعي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عن</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طريق</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مسار</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العدالة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الانتقالية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هو</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تداع</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rPr>
        <w:t>اختياري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رضائي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راجع</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لتقدير</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الضحاي</w:t>
      </w:r>
      <w:r w:rsidRPr="002F2260">
        <w:rPr>
          <w:rFonts w:asciiTheme="majorBidi" w:hAnsiTheme="majorBidi" w:cstheme="majorBidi" w:hint="cs"/>
          <w:spacing w:val="-4"/>
          <w:kern w:val="14"/>
          <w:szCs w:val="20"/>
          <w:rtl/>
        </w:rPr>
        <w:t>ا،</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وهو</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بذلك غير مسقط</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لحقوقهم</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المكفولة</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بالقانون</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spacing w:val="-4"/>
          <w:kern w:val="14"/>
          <w:szCs w:val="20"/>
          <w:rtl/>
        </w:rPr>
        <w:t>الإجرائي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والجزائي</w:t>
      </w:r>
      <w:r w:rsidRPr="002F2260">
        <w:rPr>
          <w:rFonts w:asciiTheme="majorBidi" w:hAnsiTheme="majorBidi" w:cstheme="majorBidi"/>
          <w:spacing w:val="-4"/>
          <w:kern w:val="14"/>
          <w:szCs w:val="20"/>
          <w:lang w:bidi="ar-TN"/>
        </w:rPr>
        <w:t xml:space="preserve"> </w:t>
      </w:r>
      <w:r w:rsidRPr="002F2260">
        <w:rPr>
          <w:rFonts w:asciiTheme="majorBidi" w:hAnsiTheme="majorBidi" w:cstheme="majorBidi"/>
          <w:spacing w:val="-4"/>
          <w:kern w:val="14"/>
          <w:szCs w:val="20"/>
          <w:rtl/>
        </w:rPr>
        <w:t>العام".</w:t>
      </w:r>
    </w:p>
    <w:p w14:paraId="4E05FCF1" w14:textId="77777777" w:rsidR="005051B7" w:rsidRPr="00CC3671" w:rsidRDefault="005051B7" w:rsidP="005051B7">
      <w:pPr>
        <w:bidi/>
        <w:spacing w:before="240"/>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4. العناية الفورية والتعويض الوقتي دون انتظار صدور القرارات أو الأحكام المتعلقة بجبر الضرر </w:t>
      </w:r>
    </w:p>
    <w:p w14:paraId="56C580FE"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تطبيقا لأحكام الفصل 12 من القانون الأساسي عدد 53 لسنة 2013، </w:t>
      </w:r>
      <w:r w:rsidRPr="002F2260">
        <w:rPr>
          <w:rFonts w:asciiTheme="majorBidi" w:hAnsiTheme="majorBidi" w:cstheme="majorBidi"/>
          <w:spacing w:val="-4"/>
          <w:kern w:val="14"/>
          <w:szCs w:val="20"/>
          <w:rtl/>
          <w:lang w:bidi="ar-TN"/>
        </w:rPr>
        <w:t xml:space="preserve">تمت معالجة 13586 مطلب تدخل عاجل ضمت خدمات مقدّمة من وزارات المرأة والأسرة والطفولة وكبار السن والشؤون الاجتماعية والصّحة. وخلال كامل فترة عمل وحدة العناية الفورية والتدخل العاجل، أصدرت </w:t>
      </w:r>
      <w:r w:rsidRPr="002F2260">
        <w:rPr>
          <w:rFonts w:asciiTheme="majorBidi" w:hAnsiTheme="majorBidi" w:cstheme="majorBidi" w:hint="cs"/>
          <w:spacing w:val="-4"/>
          <w:kern w:val="14"/>
          <w:szCs w:val="20"/>
          <w:rtl/>
          <w:lang w:bidi="ar-TN"/>
        </w:rPr>
        <w:t>هيئة الحقيقة والكرامة</w:t>
      </w:r>
      <w:r w:rsidRPr="002F2260">
        <w:rPr>
          <w:rFonts w:asciiTheme="majorBidi" w:hAnsiTheme="majorBidi" w:cstheme="majorBidi"/>
          <w:spacing w:val="-4"/>
          <w:kern w:val="14"/>
          <w:szCs w:val="20"/>
          <w:rtl/>
          <w:lang w:bidi="ar-TN"/>
        </w:rPr>
        <w:t xml:space="preserve"> 537 قرار تدخل لفائدة الضحايا بقي</w:t>
      </w:r>
      <w:r w:rsidRPr="002F2260">
        <w:rPr>
          <w:rFonts w:asciiTheme="majorBidi" w:hAnsiTheme="majorBidi" w:cstheme="majorBidi" w:hint="cs"/>
          <w:spacing w:val="-4"/>
          <w:kern w:val="14"/>
          <w:szCs w:val="20"/>
          <w:rtl/>
          <w:lang w:bidi="ar-TN"/>
        </w:rPr>
        <w:t>مة</w:t>
      </w:r>
      <w:r w:rsidRPr="002F2260">
        <w:rPr>
          <w:rFonts w:asciiTheme="majorBidi" w:hAnsiTheme="majorBidi" w:cstheme="majorBidi"/>
          <w:spacing w:val="-4"/>
          <w:kern w:val="14"/>
          <w:szCs w:val="20"/>
          <w:rtl/>
          <w:lang w:bidi="ar-TN"/>
        </w:rPr>
        <w:t xml:space="preserve"> </w:t>
      </w:r>
      <w:proofErr w:type="spellStart"/>
      <w:r w:rsidRPr="002F2260">
        <w:rPr>
          <w:rFonts w:asciiTheme="majorBidi" w:hAnsiTheme="majorBidi" w:cstheme="majorBidi"/>
          <w:spacing w:val="-4"/>
          <w:kern w:val="14"/>
          <w:szCs w:val="20"/>
          <w:rtl/>
          <w:lang w:bidi="ar-TN"/>
        </w:rPr>
        <w:t>جملية</w:t>
      </w:r>
      <w:proofErr w:type="spellEnd"/>
      <w:r w:rsidRPr="002F2260">
        <w:rPr>
          <w:rFonts w:asciiTheme="majorBidi" w:hAnsiTheme="majorBidi" w:cstheme="majorBidi"/>
          <w:spacing w:val="-4"/>
          <w:kern w:val="14"/>
          <w:szCs w:val="20"/>
          <w:rtl/>
          <w:lang w:bidi="ar-TN"/>
        </w:rPr>
        <w:t xml:space="preserve"> تناهز 3,3 مليون دينار</w:t>
      </w:r>
      <w:r w:rsidRPr="002F2260">
        <w:rPr>
          <w:rFonts w:asciiTheme="majorBidi" w:hAnsiTheme="majorBidi" w:cstheme="majorBidi"/>
          <w:spacing w:val="-4"/>
          <w:kern w:val="14"/>
          <w:szCs w:val="20"/>
          <w:lang w:bidi="ar-TN"/>
        </w:rPr>
        <w:t>.</w:t>
      </w:r>
    </w:p>
    <w:p w14:paraId="71F26923"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وفي نفس السياق، </w:t>
      </w:r>
      <w:r w:rsidRPr="002F2260">
        <w:rPr>
          <w:rFonts w:asciiTheme="majorBidi" w:hAnsiTheme="majorBidi" w:cstheme="majorBidi" w:hint="cs"/>
          <w:spacing w:val="-4"/>
          <w:kern w:val="14"/>
          <w:szCs w:val="20"/>
          <w:rtl/>
          <w:lang w:bidi="ar-TN"/>
        </w:rPr>
        <w:t xml:space="preserve">أصدرت الهيئة </w:t>
      </w:r>
      <w:r w:rsidRPr="002F2260">
        <w:rPr>
          <w:rFonts w:asciiTheme="majorBidi" w:hAnsiTheme="majorBidi" w:cstheme="majorBidi"/>
          <w:spacing w:val="-4"/>
          <w:kern w:val="14"/>
          <w:szCs w:val="20"/>
          <w:rtl/>
          <w:lang w:bidi="ar-TN"/>
        </w:rPr>
        <w:t xml:space="preserve">القرار </w:t>
      </w:r>
      <w:proofErr w:type="spellStart"/>
      <w:r w:rsidRPr="002F2260">
        <w:rPr>
          <w:rFonts w:asciiTheme="majorBidi" w:hAnsiTheme="majorBidi" w:cstheme="majorBidi"/>
          <w:spacing w:val="-4"/>
          <w:kern w:val="14"/>
          <w:szCs w:val="20"/>
          <w:rtl/>
          <w:lang w:bidi="ar-TN"/>
        </w:rPr>
        <w:t>الإطاري</w:t>
      </w:r>
      <w:proofErr w:type="spellEnd"/>
      <w:r w:rsidRPr="002F2260">
        <w:rPr>
          <w:rFonts w:asciiTheme="majorBidi" w:hAnsiTheme="majorBidi" w:cstheme="majorBidi"/>
          <w:spacing w:val="-4"/>
          <w:kern w:val="14"/>
          <w:szCs w:val="20"/>
          <w:rtl/>
          <w:lang w:bidi="ar-TN"/>
        </w:rPr>
        <w:t xml:space="preserve"> العام عدد 11 لسنة 2018 المؤرخ في 29 ماي 2018 المتعلق بمعايير جبر الضرر ورد الاعتبار. واتخذت تبعا لذلك 10 قائمات في قرارات فردية لتعويض ضحايا الانتهاكات في فيفري 2019</w:t>
      </w:r>
      <w:r w:rsidRPr="002F2260">
        <w:rPr>
          <w:rFonts w:asciiTheme="majorBidi" w:hAnsiTheme="majorBidi" w:cstheme="majorBidi"/>
          <w:spacing w:val="-4"/>
          <w:kern w:val="14"/>
          <w:szCs w:val="20"/>
          <w:lang w:bidi="ar-TN"/>
        </w:rPr>
        <w:t>.</w:t>
      </w:r>
    </w:p>
    <w:p w14:paraId="7BB84DE3"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b/>
          <w:bCs/>
          <w:color w:val="1F497D" w:themeColor="text2"/>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كما تم إكساء خمسة قرارات تحكيمية</w:t>
      </w:r>
      <w:r w:rsidRPr="002F2260">
        <w:rPr>
          <w:rFonts w:asciiTheme="majorBidi" w:hAnsiTheme="majorBidi" w:cstheme="majorBidi"/>
          <w:szCs w:val="20"/>
          <w:rtl/>
          <w:lang w:bidi="ar-TN"/>
        </w:rPr>
        <w:t xml:space="preserve"> بالصيغة التنفيذية من الرئيس الأول لمحكمة الاستئناف بتونس متعلقة بتسوية وضعية ضحايا انتهاكات حقوق الإنسان عبر آلية التحكيم والمصالحة حسب بلاغ الهيئة بتاريخ 13 جويلية 2018. </w:t>
      </w:r>
    </w:p>
    <w:p w14:paraId="6890E623" w14:textId="77777777" w:rsidR="005051B7" w:rsidRPr="00CC3671" w:rsidRDefault="005051B7" w:rsidP="005051B7">
      <w:pPr>
        <w:bidi/>
        <w:spacing w:before="240"/>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5. </w:t>
      </w:r>
      <w:r w:rsidRPr="00CC3671">
        <w:rPr>
          <w:rFonts w:asciiTheme="majorBidi" w:hAnsiTheme="majorBidi" w:cstheme="majorBidi"/>
          <w:b/>
          <w:bCs/>
          <w:sz w:val="24"/>
          <w:szCs w:val="24"/>
          <w:rtl/>
          <w:lang w:bidi="ar-TN"/>
        </w:rPr>
        <w:t>قضيتي "مبارك" و "</w:t>
      </w:r>
      <w:proofErr w:type="spellStart"/>
      <w:r w:rsidRPr="00CC3671">
        <w:rPr>
          <w:rFonts w:asciiTheme="majorBidi" w:hAnsiTheme="majorBidi" w:cstheme="majorBidi"/>
          <w:b/>
          <w:bCs/>
          <w:sz w:val="24"/>
          <w:szCs w:val="24"/>
          <w:rtl/>
          <w:lang w:bidi="ar-TN"/>
        </w:rPr>
        <w:t>جعيدان</w:t>
      </w:r>
      <w:proofErr w:type="spellEnd"/>
      <w:r w:rsidRPr="00CC3671">
        <w:rPr>
          <w:rFonts w:asciiTheme="majorBidi" w:hAnsiTheme="majorBidi" w:cstheme="majorBidi"/>
          <w:b/>
          <w:bCs/>
          <w:sz w:val="24"/>
          <w:szCs w:val="24"/>
          <w:lang w:bidi="ar-TN"/>
        </w:rPr>
        <w:t>"</w:t>
      </w:r>
    </w:p>
    <w:p w14:paraId="19D9C37B"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فيما </w:t>
      </w:r>
      <w:r w:rsidRPr="002F2260">
        <w:rPr>
          <w:rFonts w:asciiTheme="majorBidi" w:hAnsiTheme="majorBidi" w:cstheme="majorBidi"/>
          <w:szCs w:val="20"/>
          <w:rtl/>
          <w:lang w:bidi="ar-TN"/>
        </w:rPr>
        <w:t>يخص</w:t>
      </w:r>
      <w:r w:rsidRPr="002F2260">
        <w:rPr>
          <w:rFonts w:asciiTheme="majorBidi" w:hAnsiTheme="majorBidi" w:cstheme="majorBidi"/>
          <w:spacing w:val="-4"/>
          <w:kern w:val="14"/>
          <w:szCs w:val="20"/>
          <w:rtl/>
          <w:lang w:bidi="ar-TN"/>
        </w:rPr>
        <w:t xml:space="preserve"> قضية مبارك، تعه</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دت بها دائرة العدالة الانتقالية بالمحكمة الابتدائية بنابل بتاريخ 06 جويلية </w:t>
      </w:r>
      <w:r w:rsidRPr="002F2260">
        <w:rPr>
          <w:rFonts w:asciiTheme="majorBidi" w:hAnsiTheme="majorBidi" w:cstheme="majorBidi" w:hint="cs"/>
          <w:spacing w:val="-4"/>
          <w:kern w:val="14"/>
          <w:szCs w:val="20"/>
          <w:rtl/>
          <w:lang w:bidi="ar-TN"/>
        </w:rPr>
        <w:t>2018،</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وهي لا</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ت</w:t>
      </w:r>
      <w:r w:rsidRPr="002F2260">
        <w:rPr>
          <w:rFonts w:asciiTheme="majorBidi" w:hAnsiTheme="majorBidi" w:cstheme="majorBidi"/>
          <w:spacing w:val="-4"/>
          <w:kern w:val="14"/>
          <w:szCs w:val="20"/>
          <w:rtl/>
          <w:lang w:bidi="ar-TN"/>
        </w:rPr>
        <w:t>زال على بساط النشر</w:t>
      </w:r>
      <w:r w:rsidRPr="002F2260">
        <w:rPr>
          <w:rFonts w:asciiTheme="majorBidi" w:hAnsiTheme="majorBidi" w:cstheme="majorBidi" w:hint="cs"/>
          <w:spacing w:val="-4"/>
          <w:kern w:val="14"/>
          <w:szCs w:val="20"/>
          <w:rtl/>
          <w:lang w:bidi="ar-TN"/>
        </w:rPr>
        <w:t>.</w:t>
      </w:r>
    </w:p>
    <w:p w14:paraId="522CF556"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b/>
          <w:bCs/>
          <w:color w:val="1F497D" w:themeColor="text2"/>
          <w:szCs w:val="20"/>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وأم</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ا فيما يخص</w:t>
      </w:r>
      <w:r w:rsidRPr="002F2260">
        <w:rPr>
          <w:rFonts w:asciiTheme="majorBidi" w:hAnsiTheme="majorBidi" w:cstheme="majorBidi"/>
          <w:szCs w:val="20"/>
          <w:rtl/>
          <w:lang w:bidi="ar-TN"/>
        </w:rPr>
        <w:t xml:space="preserve"> </w:t>
      </w:r>
      <w:r w:rsidRPr="002F2260">
        <w:rPr>
          <w:rFonts w:asciiTheme="majorBidi" w:hAnsiTheme="majorBidi" w:cstheme="majorBidi"/>
          <w:spacing w:val="-4"/>
          <w:kern w:val="14"/>
          <w:szCs w:val="20"/>
          <w:rtl/>
          <w:lang w:bidi="ar-TN"/>
        </w:rPr>
        <w:t>قضية</w:t>
      </w:r>
      <w:r w:rsidRPr="002F2260">
        <w:rPr>
          <w:rFonts w:asciiTheme="majorBidi" w:hAnsiTheme="majorBidi" w:cstheme="majorBidi"/>
          <w:szCs w:val="20"/>
          <w:rtl/>
          <w:lang w:bidi="ar-TN"/>
        </w:rPr>
        <w:t xml:space="preserve"> </w:t>
      </w:r>
      <w:proofErr w:type="spellStart"/>
      <w:r w:rsidRPr="002F2260">
        <w:rPr>
          <w:rFonts w:asciiTheme="majorBidi" w:hAnsiTheme="majorBidi" w:cstheme="majorBidi"/>
          <w:szCs w:val="20"/>
          <w:rtl/>
          <w:lang w:bidi="ar-TN"/>
        </w:rPr>
        <w:t>جعيدان</w:t>
      </w:r>
      <w:proofErr w:type="spellEnd"/>
      <w:r w:rsidRPr="002F2260">
        <w:rPr>
          <w:rFonts w:asciiTheme="majorBidi" w:hAnsiTheme="majorBidi" w:cstheme="majorBidi"/>
          <w:szCs w:val="20"/>
          <w:rtl/>
          <w:lang w:bidi="ar-TN"/>
        </w:rPr>
        <w:t xml:space="preserve">، فلقد تعهدت بها دائرة العدالة الانتقالية بالمحكمة الابتدائية بنابل بتاريخ 06 ديسمبر 2018 </w:t>
      </w:r>
      <w:r w:rsidRPr="002F2260">
        <w:rPr>
          <w:rFonts w:asciiTheme="majorBidi" w:hAnsiTheme="majorBidi" w:cstheme="majorBidi" w:hint="cs"/>
          <w:szCs w:val="20"/>
          <w:rtl/>
          <w:lang w:bidi="ar-TN"/>
        </w:rPr>
        <w:t>وهي لا</w:t>
      </w:r>
      <w:r w:rsidRPr="002F2260">
        <w:rPr>
          <w:rFonts w:asciiTheme="majorBidi" w:hAnsiTheme="majorBidi" w:cstheme="majorBidi"/>
          <w:szCs w:val="20"/>
          <w:rtl/>
          <w:lang w:bidi="ar-TN"/>
        </w:rPr>
        <w:t xml:space="preserve"> </w:t>
      </w:r>
      <w:r w:rsidRPr="002F2260">
        <w:rPr>
          <w:rFonts w:asciiTheme="majorBidi" w:hAnsiTheme="majorBidi" w:cstheme="majorBidi" w:hint="cs"/>
          <w:szCs w:val="20"/>
          <w:rtl/>
          <w:lang w:bidi="ar-TN"/>
        </w:rPr>
        <w:t>ت</w:t>
      </w:r>
      <w:r w:rsidRPr="002F2260">
        <w:rPr>
          <w:rFonts w:asciiTheme="majorBidi" w:hAnsiTheme="majorBidi" w:cstheme="majorBidi"/>
          <w:szCs w:val="20"/>
          <w:rtl/>
          <w:lang w:bidi="ar-TN"/>
        </w:rPr>
        <w:t>زال</w:t>
      </w:r>
      <w:r w:rsidRPr="002F2260">
        <w:rPr>
          <w:rFonts w:asciiTheme="majorBidi" w:hAnsiTheme="majorBidi" w:cstheme="majorBidi" w:hint="cs"/>
          <w:szCs w:val="20"/>
          <w:rtl/>
          <w:lang w:bidi="ar-TN"/>
        </w:rPr>
        <w:t xml:space="preserve"> أيضا</w:t>
      </w:r>
      <w:r w:rsidRPr="002F2260">
        <w:rPr>
          <w:rFonts w:asciiTheme="majorBidi" w:hAnsiTheme="majorBidi" w:cstheme="majorBidi"/>
          <w:szCs w:val="20"/>
          <w:rtl/>
          <w:lang w:bidi="ar-TN"/>
        </w:rPr>
        <w:t xml:space="preserve"> على بساط النشر.</w:t>
      </w:r>
    </w:p>
    <w:p w14:paraId="21CCD22A" w14:textId="77777777" w:rsidR="005051B7" w:rsidRPr="00CC3671" w:rsidRDefault="005051B7" w:rsidP="005051B7">
      <w:pPr>
        <w:bidi/>
        <w:spacing w:line="240" w:lineRule="auto"/>
        <w:jc w:val="both"/>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المادة 15</w:t>
      </w:r>
    </w:p>
    <w:p w14:paraId="49A75AA4" w14:textId="77777777" w:rsidR="005051B7" w:rsidRPr="00CC3671" w:rsidRDefault="005051B7" w:rsidP="005051B7">
      <w:pPr>
        <w:bidi/>
        <w:spacing w:line="240" w:lineRule="auto"/>
        <w:jc w:val="both"/>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الإجابة على المسائل الواردة بالفقرة 24 من قائمة المسائل</w:t>
      </w:r>
    </w:p>
    <w:p w14:paraId="344D2710" w14:textId="77777777" w:rsidR="005051B7" w:rsidRPr="00CC3671" w:rsidRDefault="005051B7" w:rsidP="005051B7">
      <w:pPr>
        <w:bidi/>
        <w:spacing w:line="240" w:lineRule="auto"/>
        <w:jc w:val="both"/>
        <w:rPr>
          <w:rFonts w:asciiTheme="majorBidi" w:hAnsiTheme="majorBidi" w:cstheme="majorBidi"/>
          <w:b/>
          <w:bCs/>
          <w:sz w:val="24"/>
          <w:szCs w:val="24"/>
          <w:rtl/>
        </w:rPr>
      </w:pPr>
      <w:r w:rsidRPr="00CC3671">
        <w:rPr>
          <w:rFonts w:asciiTheme="majorBidi" w:hAnsiTheme="majorBidi" w:cstheme="majorBidi" w:hint="cs"/>
          <w:b/>
          <w:bCs/>
          <w:sz w:val="24"/>
          <w:szCs w:val="24"/>
          <w:rtl/>
          <w:lang w:bidi="ar-TN"/>
        </w:rPr>
        <w:t xml:space="preserve">   </w:t>
      </w:r>
      <w:r w:rsidRPr="00CC3671">
        <w:rPr>
          <w:rFonts w:asciiTheme="majorBidi" w:hAnsiTheme="majorBidi" w:cstheme="majorBidi"/>
          <w:b/>
          <w:bCs/>
          <w:sz w:val="24"/>
          <w:szCs w:val="24"/>
          <w:rtl/>
        </w:rPr>
        <w:t xml:space="preserve">(بطلان </w:t>
      </w:r>
      <w:r w:rsidRPr="00CC3671">
        <w:rPr>
          <w:rFonts w:asciiTheme="majorBidi" w:hAnsiTheme="majorBidi" w:cstheme="majorBidi" w:hint="cs"/>
          <w:b/>
          <w:bCs/>
          <w:sz w:val="24"/>
          <w:szCs w:val="24"/>
          <w:rtl/>
        </w:rPr>
        <w:t>الاعترافات</w:t>
      </w:r>
      <w:r w:rsidRPr="00CC3671">
        <w:rPr>
          <w:rFonts w:asciiTheme="majorBidi" w:hAnsiTheme="majorBidi" w:cstheme="majorBidi"/>
          <w:b/>
          <w:bCs/>
          <w:sz w:val="24"/>
          <w:szCs w:val="24"/>
          <w:rtl/>
        </w:rPr>
        <w:t xml:space="preserve"> التي</w:t>
      </w:r>
      <w:r w:rsidRPr="00CC3671">
        <w:rPr>
          <w:rFonts w:asciiTheme="majorBidi" w:hAnsiTheme="majorBidi" w:cstheme="majorBidi" w:hint="cs"/>
          <w:b/>
          <w:bCs/>
          <w:sz w:val="24"/>
          <w:szCs w:val="24"/>
          <w:rtl/>
        </w:rPr>
        <w:t xml:space="preserve"> قد</w:t>
      </w:r>
      <w:r w:rsidRPr="00CC3671">
        <w:rPr>
          <w:rFonts w:asciiTheme="majorBidi" w:hAnsiTheme="majorBidi" w:cstheme="majorBidi"/>
          <w:b/>
          <w:bCs/>
          <w:sz w:val="24"/>
          <w:szCs w:val="24"/>
          <w:rtl/>
        </w:rPr>
        <w:t xml:space="preserve"> يتم الحصول عليها تحت طائلة التعذيب)</w:t>
      </w:r>
    </w:p>
    <w:p w14:paraId="0EE0505B"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يعتبر </w:t>
      </w:r>
      <w:r w:rsidRPr="002F2260">
        <w:rPr>
          <w:rFonts w:asciiTheme="majorBidi" w:hAnsiTheme="majorBidi" w:cstheme="majorBidi" w:hint="cs"/>
          <w:spacing w:val="-4"/>
          <w:kern w:val="14"/>
          <w:szCs w:val="20"/>
          <w:rtl/>
          <w:lang w:bidi="ar-TN"/>
        </w:rPr>
        <w:t>الاعتراف</w:t>
      </w:r>
      <w:r w:rsidRPr="002F2260">
        <w:rPr>
          <w:rFonts w:asciiTheme="majorBidi" w:hAnsiTheme="majorBidi" w:cstheme="majorBidi"/>
          <w:spacing w:val="-4"/>
          <w:kern w:val="14"/>
          <w:szCs w:val="20"/>
          <w:rtl/>
          <w:lang w:bidi="ar-TN"/>
        </w:rPr>
        <w:t xml:space="preserve"> أحد وسائل الإثبات في المادة </w:t>
      </w:r>
      <w:r w:rsidRPr="002F2260">
        <w:rPr>
          <w:rFonts w:asciiTheme="majorBidi" w:hAnsiTheme="majorBidi" w:cstheme="majorBidi" w:hint="cs"/>
          <w:spacing w:val="-4"/>
          <w:kern w:val="14"/>
          <w:szCs w:val="20"/>
          <w:rtl/>
          <w:lang w:bidi="ar-TN"/>
        </w:rPr>
        <w:t>الجزائية،</w:t>
      </w:r>
      <w:r w:rsidRPr="002F2260">
        <w:rPr>
          <w:rFonts w:asciiTheme="majorBidi" w:hAnsiTheme="majorBidi" w:cstheme="majorBidi"/>
          <w:spacing w:val="-4"/>
          <w:kern w:val="14"/>
          <w:szCs w:val="20"/>
          <w:rtl/>
          <w:lang w:bidi="ar-TN"/>
        </w:rPr>
        <w:t xml:space="preserve"> غير أنه لا يمكن </w:t>
      </w:r>
      <w:r w:rsidRPr="002F2260">
        <w:rPr>
          <w:rFonts w:asciiTheme="majorBidi" w:hAnsiTheme="majorBidi" w:cstheme="majorBidi" w:hint="cs"/>
          <w:spacing w:val="-4"/>
          <w:kern w:val="14"/>
          <w:szCs w:val="20"/>
          <w:rtl/>
          <w:lang w:bidi="ar-TN"/>
        </w:rPr>
        <w:t>الاعتداد</w:t>
      </w:r>
      <w:r w:rsidRPr="002F2260">
        <w:rPr>
          <w:rFonts w:asciiTheme="majorBidi" w:hAnsiTheme="majorBidi" w:cstheme="majorBidi"/>
          <w:spacing w:val="-4"/>
          <w:kern w:val="14"/>
          <w:szCs w:val="20"/>
          <w:rtl/>
          <w:lang w:bidi="ar-TN"/>
        </w:rPr>
        <w:t xml:space="preserve"> به إلا متى كان صادرا عن الشخص بكامل إرادته </w:t>
      </w:r>
      <w:r w:rsidRPr="002F2260">
        <w:rPr>
          <w:rFonts w:asciiTheme="majorBidi" w:hAnsiTheme="majorBidi" w:cstheme="majorBidi" w:hint="cs"/>
          <w:spacing w:val="-4"/>
          <w:kern w:val="14"/>
          <w:szCs w:val="20"/>
          <w:rtl/>
          <w:lang w:bidi="ar-TN"/>
        </w:rPr>
        <w:t>ودون أي</w:t>
      </w:r>
      <w:r w:rsidRPr="002F2260">
        <w:rPr>
          <w:rFonts w:asciiTheme="majorBidi" w:hAnsiTheme="majorBidi" w:cstheme="majorBidi"/>
          <w:spacing w:val="-4"/>
          <w:kern w:val="14"/>
          <w:szCs w:val="20"/>
          <w:rtl/>
          <w:lang w:bidi="ar-TN"/>
        </w:rPr>
        <w:t xml:space="preserve"> إكراه مادي أو معنوي مسل</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ط عليه أو على أحد من أقاربه</w:t>
      </w:r>
      <w:r w:rsidRPr="002F2260">
        <w:rPr>
          <w:rFonts w:asciiTheme="majorBidi" w:hAnsiTheme="majorBidi" w:cstheme="majorBidi" w:hint="cs"/>
          <w:spacing w:val="-4"/>
          <w:kern w:val="14"/>
          <w:szCs w:val="20"/>
          <w:rtl/>
          <w:lang w:bidi="ar-TN"/>
        </w:rPr>
        <w:t>.</w:t>
      </w:r>
    </w:p>
    <w:p w14:paraId="4E7767BC"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rPr>
        <w:t xml:space="preserve">ولقد تم </w:t>
      </w:r>
      <w:r w:rsidRPr="002F2260">
        <w:rPr>
          <w:rFonts w:asciiTheme="majorBidi" w:hAnsiTheme="majorBidi" w:cstheme="majorBidi"/>
          <w:spacing w:val="-4"/>
          <w:kern w:val="14"/>
          <w:szCs w:val="20"/>
          <w:rtl/>
          <w:lang w:bidi="ar-TN"/>
        </w:rPr>
        <w:t>التنصيص</w:t>
      </w:r>
      <w:r w:rsidRPr="002F2260">
        <w:rPr>
          <w:rFonts w:asciiTheme="majorBidi" w:hAnsiTheme="majorBidi" w:cstheme="majorBidi"/>
          <w:spacing w:val="-4"/>
          <w:kern w:val="14"/>
          <w:szCs w:val="20"/>
          <w:rtl/>
        </w:rPr>
        <w:t xml:space="preserve"> على هذه القاعدة صلب</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الفصل</w:t>
      </w:r>
      <w:r w:rsidRPr="002F2260">
        <w:rPr>
          <w:rFonts w:asciiTheme="majorBidi" w:hAnsiTheme="majorBidi" w:cstheme="majorBidi"/>
          <w:spacing w:val="-4"/>
          <w:kern w:val="14"/>
          <w:szCs w:val="20"/>
        </w:rPr>
        <w:t xml:space="preserve"> 199 </w:t>
      </w:r>
      <w:r w:rsidRPr="002F2260">
        <w:rPr>
          <w:rFonts w:asciiTheme="majorBidi" w:hAnsiTheme="majorBidi" w:cstheme="majorBidi"/>
          <w:spacing w:val="-4"/>
          <w:kern w:val="14"/>
          <w:szCs w:val="20"/>
          <w:rtl/>
        </w:rPr>
        <w:t>من مجلة الإجراءات الجزائية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الذي اقتضى أنه</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"تبطل كل</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الأعمال</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والأحكام</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المنافية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للنصوص</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المتعلقة بالنظام</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العام</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والقواعد</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الإجرائية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الأساسيةّ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أو</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لمصلحة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المتهم</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الشرعية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والحكم</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الذي</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يصدر</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بالبطلان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يعين نطاق</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مرماه".</w:t>
      </w:r>
    </w:p>
    <w:p w14:paraId="55D3655F"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كما تم التنصيص أيضا على هذه القاعدة صلب</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الفصل</w:t>
      </w:r>
      <w:r w:rsidRPr="002F2260">
        <w:rPr>
          <w:rFonts w:asciiTheme="majorBidi" w:hAnsiTheme="majorBidi" w:cstheme="majorBidi"/>
          <w:spacing w:val="-4"/>
          <w:kern w:val="14"/>
          <w:szCs w:val="20"/>
        </w:rPr>
        <w:t xml:space="preserve"> 155 </w:t>
      </w:r>
      <w:r w:rsidRPr="002F2260">
        <w:rPr>
          <w:rFonts w:asciiTheme="majorBidi" w:hAnsiTheme="majorBidi" w:cstheme="majorBidi"/>
          <w:spacing w:val="-4"/>
          <w:kern w:val="14"/>
          <w:szCs w:val="20"/>
          <w:rtl/>
        </w:rPr>
        <w:t>من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نفس المجلة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الذي اقتضى</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أن"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المحضر</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لا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يعتمد</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كحجة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إلا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إذا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كان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الوجهة الشكلية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محررا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طبق</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القانون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وض</w:t>
      </w:r>
      <w:r w:rsidRPr="002F2260">
        <w:rPr>
          <w:rFonts w:asciiTheme="majorBidi" w:hAnsiTheme="majorBidi" w:cstheme="majorBidi" w:hint="cs"/>
          <w:spacing w:val="-4"/>
          <w:kern w:val="14"/>
          <w:szCs w:val="20"/>
          <w:rtl/>
        </w:rPr>
        <w:t>مّن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به</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محر</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ره</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سمعه</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أو</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شاهده</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شخصيا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أثناء</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مباشرته</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لوظيفه، وتعد</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أقوال</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المتهم</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أو</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اعترافاته</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أو</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تصريحات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الشهود</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باطلة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إذا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ثبت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أنها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صدرت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نتيجة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 xml:space="preserve">للتعذيب </w:t>
      </w:r>
      <w:r w:rsidRPr="002F2260">
        <w:rPr>
          <w:rFonts w:asciiTheme="majorBidi" w:hAnsiTheme="majorBidi" w:cstheme="majorBidi" w:hint="cs"/>
          <w:spacing w:val="-4"/>
          <w:kern w:val="14"/>
          <w:szCs w:val="20"/>
          <w:rtl/>
        </w:rPr>
        <w:t>أو الإكرا</w:t>
      </w:r>
      <w:r w:rsidRPr="002F2260">
        <w:rPr>
          <w:rFonts w:asciiTheme="majorBidi" w:hAnsiTheme="majorBidi" w:cstheme="majorBidi" w:hint="eastAsia"/>
          <w:spacing w:val="-4"/>
          <w:kern w:val="14"/>
          <w:szCs w:val="20"/>
          <w:rtl/>
        </w:rPr>
        <w:t>ه</w:t>
      </w:r>
      <w:r w:rsidRPr="002F2260">
        <w:rPr>
          <w:rFonts w:asciiTheme="majorBidi" w:hAnsiTheme="majorBidi" w:cstheme="majorBidi"/>
          <w:spacing w:val="-4"/>
          <w:kern w:val="14"/>
          <w:szCs w:val="20"/>
          <w:rtl/>
        </w:rPr>
        <w:t>"</w:t>
      </w:r>
    </w:p>
    <w:p w14:paraId="29E4D1B1"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spacing w:val="-4"/>
          <w:kern w:val="14"/>
          <w:szCs w:val="20"/>
          <w:rtl/>
        </w:rPr>
        <w:t>ولقد سبق للقضاء أن أك</w:t>
      </w:r>
      <w:r w:rsidRPr="002F2260">
        <w:rPr>
          <w:rFonts w:asciiTheme="majorBidi" w:hAnsiTheme="majorBidi" w:cstheme="majorBidi" w:hint="cs"/>
          <w:spacing w:val="-4"/>
          <w:kern w:val="14"/>
          <w:szCs w:val="20"/>
          <w:rtl/>
        </w:rPr>
        <w:t>ّد</w:t>
      </w:r>
      <w:r w:rsidRPr="002F2260">
        <w:rPr>
          <w:rFonts w:asciiTheme="majorBidi" w:hAnsiTheme="majorBidi" w:cstheme="majorBidi"/>
          <w:spacing w:val="-4"/>
          <w:kern w:val="14"/>
          <w:szCs w:val="20"/>
          <w:rtl/>
        </w:rPr>
        <w:t xml:space="preserve"> على بطلان </w:t>
      </w:r>
      <w:r w:rsidRPr="002F2260">
        <w:rPr>
          <w:rFonts w:asciiTheme="majorBidi" w:hAnsiTheme="majorBidi" w:cstheme="majorBidi" w:hint="cs"/>
          <w:spacing w:val="-4"/>
          <w:kern w:val="14"/>
          <w:szCs w:val="20"/>
          <w:rtl/>
        </w:rPr>
        <w:t>الاعترافات</w:t>
      </w:r>
      <w:r w:rsidRPr="002F2260">
        <w:rPr>
          <w:rFonts w:asciiTheme="majorBidi" w:hAnsiTheme="majorBidi" w:cstheme="majorBidi"/>
          <w:spacing w:val="-4"/>
          <w:kern w:val="14"/>
          <w:szCs w:val="20"/>
          <w:rtl/>
        </w:rPr>
        <w:t xml:space="preserve"> </w:t>
      </w:r>
      <w:r w:rsidRPr="002F2260">
        <w:rPr>
          <w:rFonts w:asciiTheme="majorBidi" w:hAnsiTheme="majorBidi" w:cstheme="majorBidi" w:hint="cs"/>
          <w:spacing w:val="-4"/>
          <w:kern w:val="14"/>
          <w:szCs w:val="20"/>
          <w:rtl/>
        </w:rPr>
        <w:t>التي يمكن انتزاعها</w:t>
      </w:r>
      <w:r w:rsidRPr="002F2260">
        <w:rPr>
          <w:rFonts w:asciiTheme="majorBidi" w:hAnsiTheme="majorBidi" w:cstheme="majorBidi"/>
          <w:spacing w:val="-4"/>
          <w:kern w:val="14"/>
          <w:szCs w:val="20"/>
          <w:rtl/>
        </w:rPr>
        <w:t xml:space="preserve"> تحت طائلة التعذيب في عدة قرارات من بينها </w:t>
      </w:r>
      <w:r w:rsidRPr="002F2260">
        <w:rPr>
          <w:rFonts w:asciiTheme="majorBidi" w:hAnsiTheme="majorBidi" w:cstheme="majorBidi"/>
          <w:b/>
          <w:bCs/>
          <w:spacing w:val="-4"/>
          <w:kern w:val="14"/>
          <w:szCs w:val="20"/>
          <w:rtl/>
        </w:rPr>
        <w:t xml:space="preserve">القرار </w:t>
      </w:r>
      <w:proofErr w:type="spellStart"/>
      <w:r w:rsidRPr="002F2260">
        <w:rPr>
          <w:rFonts w:asciiTheme="majorBidi" w:hAnsiTheme="majorBidi" w:cstheme="majorBidi"/>
          <w:b/>
          <w:bCs/>
          <w:spacing w:val="-4"/>
          <w:kern w:val="14"/>
          <w:szCs w:val="20"/>
          <w:rtl/>
        </w:rPr>
        <w:t>التعقيبي</w:t>
      </w:r>
      <w:proofErr w:type="spellEnd"/>
      <w:r w:rsidRPr="002F2260">
        <w:rPr>
          <w:rFonts w:asciiTheme="majorBidi" w:hAnsiTheme="majorBidi" w:cstheme="majorBidi"/>
          <w:b/>
          <w:bCs/>
          <w:spacing w:val="-4"/>
          <w:kern w:val="14"/>
          <w:szCs w:val="20"/>
          <w:rtl/>
        </w:rPr>
        <w:t xml:space="preserve"> عدد 72461 الصادر بتاريخ 12 فيفري 2019،</w:t>
      </w:r>
      <w:r w:rsidRPr="002F2260">
        <w:rPr>
          <w:rFonts w:asciiTheme="majorBidi" w:hAnsiTheme="majorBidi" w:cstheme="majorBidi"/>
          <w:spacing w:val="-4"/>
          <w:kern w:val="14"/>
          <w:szCs w:val="20"/>
          <w:rtl/>
        </w:rPr>
        <w:t xml:space="preserve"> والذي ورد به ما يلي: " وحيث</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يسُتنتج</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القراءة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المتقاطعة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للنصوص</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القانونية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المذكورة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أن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المشرع</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التونسي ... استبعد</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نظرية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البطلان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المطلق</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التي</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تؤدي</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إلى</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بطلان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الدّعوى</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برمتها،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وتبنىّ</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نظرية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البطلان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النسبي</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أو المحدود</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التي</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يترتب</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عنها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بطلان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الإجراء</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المخالف</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للنص</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القانوني</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دون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بطلان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كامل</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إجراءات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التتبع</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التي تأسست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عليها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الدعوى</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العمومية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ويسُتخلص</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ذلك</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بوضوح</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خلال</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عبارة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"يبطل</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العمل</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المخالف</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للإجراء المشار</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إليه</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الواردة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بالفصل</w:t>
      </w:r>
      <w:r w:rsidRPr="002F2260">
        <w:rPr>
          <w:rFonts w:asciiTheme="majorBidi" w:hAnsiTheme="majorBidi" w:cstheme="majorBidi"/>
          <w:spacing w:val="-4"/>
          <w:kern w:val="14"/>
          <w:szCs w:val="20"/>
        </w:rPr>
        <w:t xml:space="preserve"> 13 </w:t>
      </w:r>
      <w:r w:rsidRPr="002F2260">
        <w:rPr>
          <w:rFonts w:asciiTheme="majorBidi" w:hAnsiTheme="majorBidi" w:cstheme="majorBidi"/>
          <w:spacing w:val="-4"/>
          <w:kern w:val="14"/>
          <w:szCs w:val="20"/>
          <w:rtl/>
        </w:rPr>
        <w:t>مكرر</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جديد</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من مجلة الإجراءات الجزائية،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وخاصّة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خلال</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الفقرة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الأخيرة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الفصل</w:t>
      </w:r>
      <w:r w:rsidRPr="002F2260">
        <w:rPr>
          <w:rFonts w:asciiTheme="majorBidi" w:hAnsiTheme="majorBidi" w:cstheme="majorBidi" w:hint="cs"/>
          <w:spacing w:val="-4"/>
          <w:kern w:val="14"/>
          <w:szCs w:val="20"/>
          <w:rtl/>
        </w:rPr>
        <w:t xml:space="preserve"> 199</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التي</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نصت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على</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أن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"الحكم</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الذي</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يصدر</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بالبطلان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يعين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نطاق</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مرماه</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وكذلك</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خلال</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الفصل</w:t>
      </w:r>
      <w:r w:rsidRPr="002F2260">
        <w:rPr>
          <w:rFonts w:asciiTheme="majorBidi" w:hAnsiTheme="majorBidi" w:cstheme="majorBidi"/>
          <w:spacing w:val="-4"/>
          <w:kern w:val="14"/>
          <w:szCs w:val="20"/>
        </w:rPr>
        <w:t xml:space="preserve"> 155</w:t>
      </w:r>
      <w:r w:rsidRPr="002F2260">
        <w:rPr>
          <w:rFonts w:asciiTheme="majorBidi" w:hAnsiTheme="majorBidi" w:cstheme="majorBidi"/>
          <w:spacing w:val="-4"/>
          <w:kern w:val="14"/>
          <w:szCs w:val="20"/>
          <w:rtl/>
        </w:rPr>
        <w:t>الذي</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رتب</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على</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التعذيب</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والإكراه</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الذي</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يمارسه</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الباحث</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الابتدائي</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على</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المتهم</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أو</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الشاهد</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بطلان الاعترافات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أو</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تصريحات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الشهود</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لا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غير</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واستثنى</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بقية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الأعمال</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الأخرى</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كتصريحات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المتضرر</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والمعاينات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والحجز</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والتفتيش</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والاختبارات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والمكافحات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والتسجيلات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الإلكترونية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وغيرها</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من</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وسائل</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الإثبات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التي</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تظلّ</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ذات</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قيمة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قانونية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حري</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ة</w:t>
      </w:r>
      <w:r w:rsidRPr="002F2260">
        <w:rPr>
          <w:rFonts w:asciiTheme="majorBidi" w:hAnsiTheme="majorBidi" w:cstheme="majorBidi"/>
          <w:spacing w:val="-4"/>
          <w:kern w:val="14"/>
          <w:szCs w:val="20"/>
        </w:rPr>
        <w:t xml:space="preserve"> </w:t>
      </w:r>
      <w:r w:rsidRPr="002F2260">
        <w:rPr>
          <w:rFonts w:asciiTheme="majorBidi" w:hAnsiTheme="majorBidi" w:cstheme="majorBidi"/>
          <w:spacing w:val="-4"/>
          <w:kern w:val="14"/>
          <w:szCs w:val="20"/>
          <w:rtl/>
        </w:rPr>
        <w:t>بالاعتماد</w:t>
      </w:r>
      <w:r w:rsidRPr="002F2260">
        <w:rPr>
          <w:rFonts w:asciiTheme="majorBidi" w:hAnsiTheme="majorBidi" w:cstheme="majorBidi"/>
          <w:spacing w:val="-4"/>
          <w:kern w:val="14"/>
          <w:szCs w:val="20"/>
        </w:rPr>
        <w:t>.</w:t>
      </w:r>
      <w:r w:rsidRPr="002F2260">
        <w:rPr>
          <w:rFonts w:asciiTheme="majorBidi" w:hAnsiTheme="majorBidi" w:cstheme="majorBidi"/>
          <w:spacing w:val="-4"/>
          <w:kern w:val="14"/>
          <w:szCs w:val="20"/>
          <w:rtl/>
        </w:rPr>
        <w:t>"</w:t>
      </w:r>
    </w:p>
    <w:p w14:paraId="4A4D4785" w14:textId="77777777" w:rsidR="005051B7" w:rsidRPr="00CC3671" w:rsidRDefault="005051B7" w:rsidP="005051B7">
      <w:pPr>
        <w:bidi/>
        <w:jc w:val="both"/>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المادة 16</w:t>
      </w:r>
    </w:p>
    <w:p w14:paraId="11BD9974" w14:textId="77777777" w:rsidR="005051B7" w:rsidRPr="00CC3671" w:rsidRDefault="005051B7" w:rsidP="005051B7">
      <w:pPr>
        <w:bidi/>
        <w:jc w:val="both"/>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الإجابة على المسائل الواردة بالفقرة 25 من قائمة المسائل</w:t>
      </w:r>
    </w:p>
    <w:p w14:paraId="31B4AC57" w14:textId="77777777" w:rsidR="005051B7" w:rsidRPr="00CC3671" w:rsidRDefault="005051B7" w:rsidP="005051B7">
      <w:pPr>
        <w:bidi/>
        <w:jc w:val="both"/>
        <w:rPr>
          <w:rFonts w:asciiTheme="majorBidi" w:hAnsiTheme="majorBidi" w:cstheme="majorBidi"/>
          <w:b/>
          <w:bCs/>
          <w:sz w:val="24"/>
          <w:szCs w:val="24"/>
          <w:rtl/>
          <w:lang w:bidi="ar-TN"/>
        </w:rPr>
      </w:pPr>
      <w:r w:rsidRPr="00CC3671">
        <w:rPr>
          <w:rFonts w:asciiTheme="majorBidi" w:hAnsiTheme="majorBidi" w:cstheme="majorBidi" w:hint="cs"/>
          <w:b/>
          <w:bCs/>
          <w:sz w:val="24"/>
          <w:szCs w:val="24"/>
          <w:rtl/>
          <w:lang w:bidi="ar-TN"/>
        </w:rPr>
        <w:t xml:space="preserve">   (عقوبة الإعدام)</w:t>
      </w:r>
    </w:p>
    <w:p w14:paraId="7B445E18"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لم تنف</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ذ تونس عقوبة الإعدام منذ 17 نوفمبر 1991 رغم الحكم بها، وكانت من بين الدول التي وافقت على وقف العمل بعقوبة الإعدام الوارد في </w:t>
      </w:r>
      <w:r w:rsidRPr="002F2260">
        <w:rPr>
          <w:rFonts w:asciiTheme="majorBidi" w:hAnsiTheme="majorBidi" w:cstheme="majorBidi"/>
          <w:spacing w:val="-4"/>
          <w:kern w:val="14"/>
          <w:szCs w:val="20"/>
          <w:rtl/>
        </w:rPr>
        <w:t>قرارات</w:t>
      </w:r>
      <w:r w:rsidRPr="002F2260">
        <w:rPr>
          <w:rFonts w:asciiTheme="majorBidi" w:hAnsiTheme="majorBidi" w:cstheme="majorBidi"/>
          <w:spacing w:val="-4"/>
          <w:kern w:val="14"/>
          <w:szCs w:val="20"/>
          <w:rtl/>
          <w:lang w:bidi="ar-TN"/>
        </w:rPr>
        <w:t xml:space="preserve"> الجمعية العامة للأمم المتحدة.</w:t>
      </w:r>
    </w:p>
    <w:p w14:paraId="08DAAC6B"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وحت</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ى فيما يخص الجريمة الإرهابية، ورغم خطورتها، </w:t>
      </w:r>
      <w:r w:rsidRPr="002F2260">
        <w:rPr>
          <w:rFonts w:asciiTheme="majorBidi" w:hAnsiTheme="majorBidi" w:cstheme="majorBidi"/>
          <w:spacing w:val="-4"/>
          <w:kern w:val="14"/>
          <w:szCs w:val="20"/>
          <w:rtl/>
        </w:rPr>
        <w:t>فإن المشرع في القانون عدد 26 لسنة 2015 لم ينص</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على عقوبة الإعدام إلا</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في صورة إذا ما ترتب عنها قتل شخص أو </w:t>
      </w:r>
      <w:r w:rsidRPr="002F2260">
        <w:rPr>
          <w:rFonts w:asciiTheme="majorBidi" w:hAnsiTheme="majorBidi" w:cstheme="majorBidi"/>
          <w:spacing w:val="-4"/>
          <w:kern w:val="14"/>
          <w:szCs w:val="20"/>
          <w:rtl/>
          <w:lang w:bidi="ar-TN"/>
        </w:rPr>
        <w:t>تسببت</w:t>
      </w:r>
      <w:r w:rsidRPr="002F2260">
        <w:rPr>
          <w:rFonts w:asciiTheme="majorBidi" w:hAnsiTheme="majorBidi" w:cstheme="majorBidi"/>
          <w:spacing w:val="-4"/>
          <w:kern w:val="14"/>
          <w:szCs w:val="20"/>
          <w:rtl/>
        </w:rPr>
        <w:t xml:space="preserve"> في موته</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وبالتالي نفس العقوبة المقررة في المجلة الجزائية لمن يتعمد قتل شخص عمدا مع سابقيه الإضمار. و</w:t>
      </w:r>
      <w:r w:rsidRPr="002F2260">
        <w:rPr>
          <w:rFonts w:asciiTheme="majorBidi" w:hAnsiTheme="majorBidi" w:cstheme="majorBidi"/>
          <w:spacing w:val="-4"/>
          <w:kern w:val="14"/>
          <w:szCs w:val="20"/>
          <w:rtl/>
          <w:lang w:bidi="ar-TN"/>
        </w:rPr>
        <w:t xml:space="preserve">منذ صدور ذلك القانون لم يتم الحكم بعقوبة الإعدام إلا في 4 حالات. </w:t>
      </w:r>
    </w:p>
    <w:p w14:paraId="48153559"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rPr>
        <w:t>وتجدر</w:t>
      </w:r>
      <w:r w:rsidRPr="002F2260">
        <w:rPr>
          <w:rFonts w:asciiTheme="majorBidi" w:hAnsiTheme="majorBidi" w:cstheme="majorBidi"/>
          <w:spacing w:val="-4"/>
          <w:kern w:val="14"/>
          <w:szCs w:val="20"/>
          <w:rtl/>
          <w:lang w:bidi="ar-TN"/>
        </w:rPr>
        <w:t xml:space="preserve"> الإشارة الى أن المساجين المحكومين بالإعدام يتمتّعون بنفس الحقوق المكفولة لبقية المساجين</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من حق الزيارة بالحاجز وتلقي </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القفة" مرة كل شهر.</w:t>
      </w:r>
    </w:p>
    <w:p w14:paraId="70AC852D"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b/>
          <w:bCs/>
          <w:color w:val="1F497D" w:themeColor="text2"/>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أم</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ا فيما يخص </w:t>
      </w:r>
      <w:r w:rsidRPr="002F2260">
        <w:rPr>
          <w:rFonts w:asciiTheme="majorBidi" w:hAnsiTheme="majorBidi" w:cstheme="majorBidi"/>
          <w:spacing w:val="-4"/>
          <w:kern w:val="14"/>
          <w:szCs w:val="20"/>
          <w:rtl/>
        </w:rPr>
        <w:t xml:space="preserve">إلغاء عقوبة الإعدام في القانون أو إضفاء طابع رسمي على الوقف الاختياري القائم بحكم الواقع لعقوبة الإعدام، فتجر </w:t>
      </w:r>
      <w:r w:rsidRPr="002F2260">
        <w:rPr>
          <w:rFonts w:asciiTheme="majorBidi" w:hAnsiTheme="majorBidi" w:cstheme="majorBidi"/>
          <w:spacing w:val="-4"/>
          <w:kern w:val="14"/>
          <w:szCs w:val="20"/>
          <w:rtl/>
          <w:lang w:bidi="ar-TN"/>
        </w:rPr>
        <w:t>الملاحظة</w:t>
      </w:r>
      <w:r w:rsidRPr="002F2260">
        <w:rPr>
          <w:rFonts w:asciiTheme="majorBidi" w:hAnsiTheme="majorBidi" w:cstheme="majorBidi"/>
          <w:spacing w:val="-4"/>
          <w:kern w:val="14"/>
          <w:szCs w:val="20"/>
          <w:rtl/>
        </w:rPr>
        <w:t xml:space="preserve"> أن </w:t>
      </w:r>
      <w:r w:rsidRPr="002F2260">
        <w:rPr>
          <w:rFonts w:asciiTheme="majorBidi" w:hAnsiTheme="majorBidi" w:cstheme="majorBidi"/>
          <w:spacing w:val="-4"/>
          <w:kern w:val="14"/>
          <w:szCs w:val="20"/>
          <w:rtl/>
          <w:lang w:bidi="ar-TN"/>
        </w:rPr>
        <w:t>هذه المسألة لا تزال محل جدل وتباين في الآراء داخل المجتمع التونسي، وهو ما يترتب عليه أن المصادقة على البروتوكول الاختياري الثاني الملحق بالعهد الدولي</w:t>
      </w:r>
      <w:r w:rsidRPr="002F2260">
        <w:rPr>
          <w:rFonts w:asciiTheme="majorBidi" w:hAnsiTheme="majorBidi" w:cstheme="majorBidi" w:hint="cs"/>
          <w:spacing w:val="-4"/>
          <w:kern w:val="14"/>
          <w:szCs w:val="20"/>
          <w:rtl/>
          <w:lang w:bidi="ar-TN"/>
        </w:rPr>
        <w:t xml:space="preserve"> الخاص بالحقوق المدنية والسياسية،</w:t>
      </w:r>
      <w:r w:rsidRPr="002F2260">
        <w:rPr>
          <w:rFonts w:asciiTheme="majorBidi" w:hAnsiTheme="majorBidi" w:cstheme="majorBidi"/>
          <w:spacing w:val="-4"/>
          <w:kern w:val="14"/>
          <w:szCs w:val="20"/>
          <w:rtl/>
          <w:lang w:bidi="ar-TN"/>
        </w:rPr>
        <w:t xml:space="preserve"> يتطلب حوارا مجتمعيا وتوافقا حول الموضوع</w:t>
      </w:r>
      <w:r w:rsidRPr="002F2260">
        <w:rPr>
          <w:rFonts w:asciiTheme="majorBidi" w:hAnsiTheme="majorBidi" w:cstheme="majorBidi"/>
          <w:b/>
          <w:bCs/>
          <w:spacing w:val="-4"/>
          <w:kern w:val="14"/>
          <w:szCs w:val="20"/>
          <w:rtl/>
          <w:lang w:bidi="ar-TN"/>
        </w:rPr>
        <w:t>.</w:t>
      </w:r>
    </w:p>
    <w:p w14:paraId="257DF421" w14:textId="77777777" w:rsidR="005051B7" w:rsidRPr="00CC3671" w:rsidRDefault="005051B7" w:rsidP="00CC3671">
      <w:pPr>
        <w:pStyle w:val="H1G"/>
        <w:bidi/>
        <w:rPr>
          <w:b w:val="0"/>
          <w:bCs/>
          <w:sz w:val="32"/>
          <w:szCs w:val="24"/>
          <w:rtl/>
        </w:rPr>
      </w:pPr>
      <w:r w:rsidRPr="00CC3671">
        <w:rPr>
          <w:rFonts w:hint="cs"/>
          <w:b w:val="0"/>
          <w:bCs/>
          <w:sz w:val="32"/>
          <w:szCs w:val="24"/>
          <w:rtl/>
        </w:rPr>
        <w:t xml:space="preserve">   الإجابة على </w:t>
      </w:r>
      <w:r w:rsidRPr="00CC3671">
        <w:rPr>
          <w:b w:val="0"/>
          <w:bCs/>
          <w:sz w:val="32"/>
          <w:szCs w:val="24"/>
          <w:rtl/>
        </w:rPr>
        <w:t>المسائل الواردة بالفقرة 26 من قائمة المسائل</w:t>
      </w:r>
    </w:p>
    <w:p w14:paraId="6C0B554D" w14:textId="77777777" w:rsidR="005051B7" w:rsidRPr="00CC3671" w:rsidRDefault="005051B7" w:rsidP="00CC3671">
      <w:pPr>
        <w:pStyle w:val="H1G"/>
        <w:bidi/>
        <w:rPr>
          <w:b w:val="0"/>
          <w:bCs/>
          <w:sz w:val="32"/>
          <w:szCs w:val="24"/>
          <w:rtl/>
        </w:rPr>
      </w:pPr>
      <w:r w:rsidRPr="00CC3671">
        <w:rPr>
          <w:rFonts w:hint="cs"/>
          <w:b w:val="0"/>
          <w:bCs/>
          <w:sz w:val="32"/>
          <w:szCs w:val="24"/>
          <w:rtl/>
        </w:rPr>
        <w:t xml:space="preserve">   (</w:t>
      </w:r>
      <w:r w:rsidRPr="00CC3671">
        <w:rPr>
          <w:b w:val="0"/>
          <w:bCs/>
          <w:sz w:val="32"/>
          <w:szCs w:val="24"/>
          <w:rtl/>
        </w:rPr>
        <w:t>العلاقات الجنسية المثلية بالتراضي بين البالغين والفحص الشرجي</w:t>
      </w:r>
      <w:r w:rsidRPr="00CC3671">
        <w:rPr>
          <w:rFonts w:hint="cs"/>
          <w:b w:val="0"/>
          <w:bCs/>
          <w:sz w:val="32"/>
          <w:szCs w:val="24"/>
          <w:rtl/>
        </w:rPr>
        <w:t>)</w:t>
      </w:r>
    </w:p>
    <w:p w14:paraId="09D45779" w14:textId="77777777" w:rsidR="005051B7" w:rsidRPr="00CC3671" w:rsidRDefault="005051B7" w:rsidP="00CC3671">
      <w:pPr>
        <w:pStyle w:val="H1G"/>
        <w:bidi/>
        <w:rPr>
          <w:b w:val="0"/>
          <w:bCs/>
          <w:sz w:val="32"/>
          <w:szCs w:val="24"/>
          <w:rtl/>
          <w:lang w:bidi="ar-TN"/>
        </w:rPr>
      </w:pPr>
      <w:r w:rsidRPr="00CC3671">
        <w:rPr>
          <w:rFonts w:hint="cs"/>
          <w:b w:val="0"/>
          <w:bCs/>
          <w:sz w:val="32"/>
          <w:szCs w:val="24"/>
          <w:rtl/>
          <w:lang w:bidi="ar-TN"/>
        </w:rPr>
        <w:t xml:space="preserve">   1. العلاقات الجنسية المثلية بالتراضي بين البالغين  </w:t>
      </w:r>
    </w:p>
    <w:p w14:paraId="322C7109"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b/>
          <w:spacing w:val="-4"/>
          <w:kern w:val="14"/>
          <w:szCs w:val="20"/>
          <w:rtl/>
        </w:rPr>
      </w:pPr>
      <w:r w:rsidRPr="002F2260">
        <w:rPr>
          <w:rFonts w:asciiTheme="majorBidi" w:hAnsiTheme="majorBidi" w:cstheme="majorBidi" w:hint="cs"/>
          <w:b/>
          <w:spacing w:val="-4"/>
          <w:kern w:val="14"/>
          <w:szCs w:val="20"/>
          <w:rtl/>
        </w:rPr>
        <w:t xml:space="preserve">  </w:t>
      </w:r>
      <w:r w:rsidRPr="002F2260">
        <w:rPr>
          <w:rFonts w:asciiTheme="majorBidi" w:hAnsiTheme="majorBidi" w:cstheme="majorBidi"/>
          <w:b/>
          <w:spacing w:val="-4"/>
          <w:kern w:val="14"/>
          <w:szCs w:val="20"/>
          <w:rtl/>
        </w:rPr>
        <w:t>يجر</w:t>
      </w:r>
      <w:r w:rsidRPr="002F2260">
        <w:rPr>
          <w:rFonts w:asciiTheme="majorBidi" w:hAnsiTheme="majorBidi" w:cstheme="majorBidi" w:hint="cs"/>
          <w:b/>
          <w:spacing w:val="-4"/>
          <w:kern w:val="14"/>
          <w:szCs w:val="20"/>
          <w:rtl/>
        </w:rPr>
        <w:t>ّ</w:t>
      </w:r>
      <w:r w:rsidRPr="002F2260">
        <w:rPr>
          <w:rFonts w:asciiTheme="majorBidi" w:hAnsiTheme="majorBidi" w:cstheme="majorBidi"/>
          <w:b/>
          <w:spacing w:val="-4"/>
          <w:kern w:val="14"/>
          <w:szCs w:val="20"/>
          <w:rtl/>
        </w:rPr>
        <w:t>م الفصل 230 من المجلة الجزائية العلاقات الجنسية المثلية بالتراضي بين البالغين، وتحديدا جريمتي الل</w:t>
      </w:r>
      <w:r w:rsidRPr="002F2260">
        <w:rPr>
          <w:rFonts w:asciiTheme="majorBidi" w:hAnsiTheme="majorBidi" w:cstheme="majorBidi" w:hint="cs"/>
          <w:b/>
          <w:spacing w:val="-4"/>
          <w:kern w:val="14"/>
          <w:szCs w:val="20"/>
          <w:rtl/>
        </w:rPr>
        <w:t>ّ</w:t>
      </w:r>
      <w:r w:rsidRPr="002F2260">
        <w:rPr>
          <w:rFonts w:asciiTheme="majorBidi" w:hAnsiTheme="majorBidi" w:cstheme="majorBidi"/>
          <w:b/>
          <w:spacing w:val="-4"/>
          <w:kern w:val="14"/>
          <w:szCs w:val="20"/>
          <w:rtl/>
        </w:rPr>
        <w:t>واط والمساحقة</w:t>
      </w:r>
      <w:r w:rsidRPr="002F2260">
        <w:rPr>
          <w:rFonts w:asciiTheme="majorBidi" w:hAnsiTheme="majorBidi" w:cstheme="majorBidi" w:hint="cs"/>
          <w:b/>
          <w:spacing w:val="-4"/>
          <w:kern w:val="14"/>
          <w:szCs w:val="20"/>
          <w:rtl/>
        </w:rPr>
        <w:t xml:space="preserve">. </w:t>
      </w:r>
      <w:r w:rsidRPr="002F2260">
        <w:rPr>
          <w:rFonts w:asciiTheme="majorBidi" w:hAnsiTheme="majorBidi" w:cstheme="majorBidi"/>
          <w:b/>
          <w:spacing w:val="-4"/>
          <w:kern w:val="14"/>
          <w:szCs w:val="20"/>
          <w:rtl/>
        </w:rPr>
        <w:t xml:space="preserve"> وفيما يتعلق بإمكانية إلغاء هذا الفصل، فتجدر الإشارة إلى أن المجلة الجزائية هي بصدد المراجعة من قبل لجنة محدثة للغرض لم تقد</w:t>
      </w:r>
      <w:r w:rsidRPr="002F2260">
        <w:rPr>
          <w:rFonts w:asciiTheme="majorBidi" w:hAnsiTheme="majorBidi" w:cstheme="majorBidi" w:hint="cs"/>
          <w:b/>
          <w:spacing w:val="-4"/>
          <w:kern w:val="14"/>
          <w:szCs w:val="20"/>
          <w:rtl/>
        </w:rPr>
        <w:t>ّ</w:t>
      </w:r>
      <w:r w:rsidRPr="002F2260">
        <w:rPr>
          <w:rFonts w:asciiTheme="majorBidi" w:hAnsiTheme="majorBidi" w:cstheme="majorBidi"/>
          <w:b/>
          <w:spacing w:val="-4"/>
          <w:kern w:val="14"/>
          <w:szCs w:val="20"/>
          <w:rtl/>
        </w:rPr>
        <w:t xml:space="preserve">م بعد تقريرها النهائي. </w:t>
      </w:r>
    </w:p>
    <w:p w14:paraId="6DF922F5"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color w:val="1F497D" w:themeColor="text2"/>
          <w:szCs w:val="20"/>
          <w:rtl/>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أم</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ا فيما يخص </w:t>
      </w:r>
      <w:r w:rsidRPr="002F2260">
        <w:rPr>
          <w:rFonts w:asciiTheme="majorBidi" w:hAnsiTheme="majorBidi" w:cstheme="majorBidi"/>
          <w:szCs w:val="20"/>
          <w:rtl/>
          <w:lang w:bidi="ar-TN"/>
        </w:rPr>
        <w:t>الفصل 226 من المجلة الجزائية</w:t>
      </w:r>
      <w:r w:rsidRPr="002F2260">
        <w:rPr>
          <w:rFonts w:asciiTheme="majorBidi" w:hAnsiTheme="majorBidi" w:cstheme="majorBidi" w:hint="cs"/>
          <w:szCs w:val="20"/>
          <w:rtl/>
          <w:lang w:bidi="ar-TN"/>
        </w:rPr>
        <w:t>،</w:t>
      </w:r>
      <w:r w:rsidRPr="002F2260">
        <w:rPr>
          <w:rFonts w:asciiTheme="majorBidi" w:hAnsiTheme="majorBidi" w:cstheme="majorBidi"/>
          <w:szCs w:val="20"/>
          <w:rtl/>
          <w:lang w:bidi="ar-TN"/>
        </w:rPr>
        <w:t xml:space="preserve"> الذي يجر</w:t>
      </w:r>
      <w:r w:rsidRPr="002F2260">
        <w:rPr>
          <w:rFonts w:asciiTheme="majorBidi" w:hAnsiTheme="majorBidi" w:cstheme="majorBidi" w:hint="cs"/>
          <w:szCs w:val="20"/>
          <w:rtl/>
          <w:lang w:bidi="ar-TN"/>
        </w:rPr>
        <w:t>ّ</w:t>
      </w:r>
      <w:r w:rsidRPr="002F2260">
        <w:rPr>
          <w:rFonts w:asciiTheme="majorBidi" w:hAnsiTheme="majorBidi" w:cstheme="majorBidi"/>
          <w:szCs w:val="20"/>
          <w:rtl/>
          <w:lang w:bidi="ar-TN"/>
        </w:rPr>
        <w:t xml:space="preserve">م </w:t>
      </w:r>
      <w:proofErr w:type="spellStart"/>
      <w:r w:rsidRPr="002F2260">
        <w:rPr>
          <w:rFonts w:asciiTheme="majorBidi" w:hAnsiTheme="majorBidi" w:cstheme="majorBidi"/>
          <w:szCs w:val="20"/>
          <w:rtl/>
          <w:lang w:bidi="ar-TN"/>
        </w:rPr>
        <w:t>الت</w:t>
      </w:r>
      <w:r w:rsidRPr="002F2260">
        <w:rPr>
          <w:rFonts w:asciiTheme="majorBidi" w:hAnsiTheme="majorBidi" w:cstheme="majorBidi" w:hint="cs"/>
          <w:szCs w:val="20"/>
          <w:rtl/>
          <w:lang w:bidi="ar-TN"/>
        </w:rPr>
        <w:t>ّ</w:t>
      </w:r>
      <w:r w:rsidRPr="002F2260">
        <w:rPr>
          <w:rFonts w:asciiTheme="majorBidi" w:hAnsiTheme="majorBidi" w:cstheme="majorBidi"/>
          <w:szCs w:val="20"/>
          <w:rtl/>
          <w:lang w:bidi="ar-TN"/>
        </w:rPr>
        <w:t>جاهر</w:t>
      </w:r>
      <w:proofErr w:type="spellEnd"/>
      <w:r w:rsidRPr="002F2260">
        <w:rPr>
          <w:rFonts w:asciiTheme="majorBidi" w:hAnsiTheme="majorBidi" w:cstheme="majorBidi"/>
          <w:szCs w:val="20"/>
          <w:rtl/>
          <w:lang w:bidi="ar-TN"/>
        </w:rPr>
        <w:t xml:space="preserve"> عمدا بالفحش، فإن التطبيق القضائي يبي</w:t>
      </w:r>
      <w:r w:rsidRPr="002F2260">
        <w:rPr>
          <w:rFonts w:asciiTheme="majorBidi" w:hAnsiTheme="majorBidi" w:cstheme="majorBidi" w:hint="cs"/>
          <w:szCs w:val="20"/>
          <w:rtl/>
          <w:lang w:bidi="ar-TN"/>
        </w:rPr>
        <w:t>ّ</w:t>
      </w:r>
      <w:r w:rsidRPr="002F2260">
        <w:rPr>
          <w:rFonts w:asciiTheme="majorBidi" w:hAnsiTheme="majorBidi" w:cstheme="majorBidi"/>
          <w:szCs w:val="20"/>
          <w:rtl/>
          <w:lang w:bidi="ar-TN"/>
        </w:rPr>
        <w:t>ن أنه لا يمكن التذر</w:t>
      </w:r>
      <w:r w:rsidRPr="002F2260">
        <w:rPr>
          <w:rFonts w:asciiTheme="majorBidi" w:hAnsiTheme="majorBidi" w:cstheme="majorBidi" w:hint="cs"/>
          <w:szCs w:val="20"/>
          <w:rtl/>
          <w:lang w:bidi="ar-TN"/>
        </w:rPr>
        <w:t>ّ</w:t>
      </w:r>
      <w:r w:rsidRPr="002F2260">
        <w:rPr>
          <w:rFonts w:asciiTheme="majorBidi" w:hAnsiTheme="majorBidi" w:cstheme="majorBidi"/>
          <w:szCs w:val="20"/>
          <w:rtl/>
          <w:lang w:bidi="ar-TN"/>
        </w:rPr>
        <w:t xml:space="preserve">ع </w:t>
      </w:r>
      <w:r w:rsidRPr="002F2260">
        <w:rPr>
          <w:rFonts w:asciiTheme="majorBidi" w:hAnsiTheme="majorBidi" w:cstheme="majorBidi" w:hint="cs"/>
          <w:szCs w:val="20"/>
          <w:rtl/>
          <w:lang w:bidi="ar-TN"/>
        </w:rPr>
        <w:t xml:space="preserve">بهذا الفصل </w:t>
      </w:r>
      <w:r w:rsidRPr="002F2260">
        <w:rPr>
          <w:rFonts w:asciiTheme="majorBidi" w:hAnsiTheme="majorBidi" w:cstheme="majorBidi"/>
          <w:szCs w:val="20"/>
          <w:rtl/>
        </w:rPr>
        <w:t>لمضايقة الأقليات الجنسية أو اعتقالها أو احتجازها أو مقاضاتها،</w:t>
      </w:r>
      <w:r w:rsidRPr="002F2260">
        <w:rPr>
          <w:rFonts w:asciiTheme="majorBidi" w:hAnsiTheme="majorBidi" w:cstheme="majorBidi"/>
          <w:szCs w:val="20"/>
          <w:rtl/>
          <w:lang w:bidi="ar-TN"/>
        </w:rPr>
        <w:t xml:space="preserve"> ويمكن الاستشهاد في هذا الصدد بقضية تعر</w:t>
      </w:r>
      <w:r w:rsidRPr="002F2260">
        <w:rPr>
          <w:rFonts w:asciiTheme="majorBidi" w:hAnsiTheme="majorBidi" w:cstheme="majorBidi" w:hint="cs"/>
          <w:szCs w:val="20"/>
          <w:rtl/>
          <w:lang w:bidi="ar-TN"/>
        </w:rPr>
        <w:t>ّ</w:t>
      </w:r>
      <w:r w:rsidRPr="002F2260">
        <w:rPr>
          <w:rFonts w:asciiTheme="majorBidi" w:hAnsiTheme="majorBidi" w:cstheme="majorBidi"/>
          <w:szCs w:val="20"/>
          <w:rtl/>
          <w:lang w:bidi="ar-TN"/>
        </w:rPr>
        <w:t xml:space="preserve">ض فيها أحد </w:t>
      </w:r>
      <w:r w:rsidRPr="002F2260">
        <w:rPr>
          <w:rFonts w:asciiTheme="majorBidi" w:hAnsiTheme="majorBidi" w:cstheme="majorBidi"/>
          <w:b/>
          <w:spacing w:val="-4"/>
          <w:kern w:val="14"/>
          <w:szCs w:val="20"/>
          <w:rtl/>
        </w:rPr>
        <w:t>المنخرطين</w:t>
      </w:r>
      <w:r w:rsidRPr="002F2260">
        <w:rPr>
          <w:rFonts w:asciiTheme="majorBidi" w:hAnsiTheme="majorBidi" w:cstheme="majorBidi"/>
          <w:szCs w:val="20"/>
          <w:rtl/>
          <w:lang w:bidi="ar-TN"/>
        </w:rPr>
        <w:t xml:space="preserve"> في </w:t>
      </w:r>
      <w:r w:rsidRPr="002F2260">
        <w:rPr>
          <w:rFonts w:asciiTheme="majorBidi" w:hAnsiTheme="majorBidi" w:cstheme="majorBidi" w:hint="cs"/>
          <w:szCs w:val="20"/>
          <w:rtl/>
          <w:lang w:bidi="ar-TN"/>
        </w:rPr>
        <w:t>"</w:t>
      </w:r>
      <w:r w:rsidRPr="002F2260">
        <w:rPr>
          <w:rFonts w:asciiTheme="majorBidi" w:hAnsiTheme="majorBidi" w:cstheme="majorBidi"/>
          <w:szCs w:val="20"/>
          <w:rtl/>
          <w:lang w:bidi="ar-TN"/>
        </w:rPr>
        <w:t>جمعية شمس</w:t>
      </w:r>
      <w:r w:rsidRPr="002F2260">
        <w:rPr>
          <w:rFonts w:asciiTheme="majorBidi" w:hAnsiTheme="majorBidi" w:cstheme="majorBidi" w:hint="cs"/>
          <w:szCs w:val="20"/>
          <w:rtl/>
          <w:lang w:bidi="ar-TN"/>
        </w:rPr>
        <w:t>"،</w:t>
      </w:r>
      <w:r w:rsidRPr="002F2260">
        <w:rPr>
          <w:rFonts w:asciiTheme="majorBidi" w:hAnsiTheme="majorBidi" w:cstheme="majorBidi"/>
          <w:szCs w:val="20"/>
          <w:rtl/>
          <w:lang w:bidi="ar-TN"/>
        </w:rPr>
        <w:t xml:space="preserve"> المعروفة بدفاعها عن المثليين</w:t>
      </w:r>
      <w:r w:rsidRPr="002F2260">
        <w:rPr>
          <w:rFonts w:asciiTheme="majorBidi" w:hAnsiTheme="majorBidi" w:cstheme="majorBidi" w:hint="cs"/>
          <w:szCs w:val="20"/>
          <w:rtl/>
          <w:lang w:bidi="ar-TN"/>
        </w:rPr>
        <w:t>،</w:t>
      </w:r>
      <w:r w:rsidRPr="002F2260">
        <w:rPr>
          <w:rFonts w:asciiTheme="majorBidi" w:hAnsiTheme="majorBidi" w:cstheme="majorBidi"/>
          <w:szCs w:val="20"/>
          <w:rtl/>
          <w:lang w:bidi="ar-TN"/>
        </w:rPr>
        <w:t xml:space="preserve"> إلى العنف الشديد من طرف شخصين</w:t>
      </w:r>
      <w:r w:rsidRPr="002F2260">
        <w:rPr>
          <w:rFonts w:asciiTheme="majorBidi" w:hAnsiTheme="majorBidi" w:cstheme="majorBidi" w:hint="cs"/>
          <w:szCs w:val="20"/>
          <w:rtl/>
          <w:lang w:bidi="ar-TN"/>
        </w:rPr>
        <w:t>،</w:t>
      </w:r>
      <w:r w:rsidRPr="002F2260">
        <w:rPr>
          <w:rFonts w:asciiTheme="majorBidi" w:hAnsiTheme="majorBidi" w:cstheme="majorBidi"/>
          <w:szCs w:val="20"/>
          <w:rtl/>
          <w:lang w:bidi="ar-TN"/>
        </w:rPr>
        <w:t xml:space="preserve"> وتم فتح بحث تحقيقي بناء على تداول الحادثة على احدى المواقع الاخبارية بتاريخ </w:t>
      </w:r>
      <w:r w:rsidRPr="002F2260">
        <w:rPr>
          <w:rFonts w:asciiTheme="majorBidi" w:hAnsiTheme="majorBidi" w:cstheme="majorBidi" w:hint="cs"/>
          <w:szCs w:val="20"/>
          <w:rtl/>
          <w:lang w:bidi="ar-TN"/>
        </w:rPr>
        <w:t>7 ديسمبر 2018،</w:t>
      </w:r>
      <w:r w:rsidRPr="002F2260">
        <w:rPr>
          <w:rFonts w:asciiTheme="majorBidi" w:hAnsiTheme="majorBidi" w:cstheme="majorBidi"/>
          <w:szCs w:val="20"/>
          <w:rtl/>
          <w:lang w:bidi="ar-TN"/>
        </w:rPr>
        <w:t xml:space="preserve"> وتم إيقاف المعتديين </w:t>
      </w:r>
      <w:r w:rsidRPr="002F2260">
        <w:rPr>
          <w:rFonts w:asciiTheme="majorBidi" w:hAnsiTheme="majorBidi" w:cstheme="majorBidi" w:hint="cs"/>
          <w:szCs w:val="20"/>
          <w:rtl/>
          <w:lang w:bidi="ar-TN"/>
        </w:rPr>
        <w:t>وتسليط عقوبة السجن عليهم</w:t>
      </w:r>
      <w:r w:rsidRPr="002F2260">
        <w:rPr>
          <w:rFonts w:asciiTheme="majorBidi" w:hAnsiTheme="majorBidi" w:cstheme="majorBidi"/>
          <w:szCs w:val="20"/>
          <w:rtl/>
          <w:lang w:bidi="ar-TN"/>
        </w:rPr>
        <w:t xml:space="preserve"> رغم إسقاط المتضرر حقه في التتبع.</w:t>
      </w:r>
    </w:p>
    <w:p w14:paraId="09BF1628" w14:textId="77777777" w:rsidR="005051B7" w:rsidRPr="00CC3671" w:rsidRDefault="005051B7" w:rsidP="00CC3671">
      <w:pPr>
        <w:pStyle w:val="H1GA"/>
        <w:rPr>
          <w:sz w:val="18"/>
          <w:szCs w:val="24"/>
          <w:rtl/>
        </w:rPr>
      </w:pPr>
      <w:r w:rsidRPr="00CC3671">
        <w:rPr>
          <w:rFonts w:hint="cs"/>
          <w:sz w:val="18"/>
          <w:szCs w:val="24"/>
          <w:rtl/>
        </w:rPr>
        <w:t xml:space="preserve">   2. </w:t>
      </w:r>
      <w:r w:rsidRPr="00CC3671">
        <w:rPr>
          <w:sz w:val="18"/>
          <w:szCs w:val="24"/>
          <w:rtl/>
        </w:rPr>
        <w:t xml:space="preserve">الفحص الشرجي </w:t>
      </w:r>
    </w:p>
    <w:p w14:paraId="02C1A778"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يتم</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إجراء الفحص الشرجي لجميع ضحايا الاعتداء الجنسي، بغض النظر عن أعمارهم وجنسهم. </w:t>
      </w:r>
      <w:r w:rsidRPr="002F2260">
        <w:rPr>
          <w:rFonts w:asciiTheme="majorBidi" w:hAnsiTheme="majorBidi" w:cstheme="majorBidi" w:hint="cs"/>
          <w:spacing w:val="-4"/>
          <w:kern w:val="14"/>
          <w:szCs w:val="20"/>
          <w:rtl/>
          <w:lang w:bidi="ar-TN"/>
        </w:rPr>
        <w:t>وهي</w:t>
      </w:r>
      <w:r w:rsidRPr="002F2260">
        <w:rPr>
          <w:rFonts w:asciiTheme="majorBidi" w:hAnsiTheme="majorBidi" w:cstheme="majorBidi"/>
          <w:spacing w:val="-4"/>
          <w:kern w:val="14"/>
          <w:szCs w:val="20"/>
          <w:rtl/>
          <w:lang w:bidi="ar-TN"/>
        </w:rPr>
        <w:t xml:space="preserve"> الطريقة الوحيدة ل</w:t>
      </w:r>
      <w:r w:rsidRPr="002F2260">
        <w:rPr>
          <w:rFonts w:asciiTheme="majorBidi" w:hAnsiTheme="majorBidi" w:cstheme="majorBidi" w:hint="cs"/>
          <w:spacing w:val="-4"/>
          <w:kern w:val="14"/>
          <w:szCs w:val="20"/>
          <w:rtl/>
          <w:lang w:bidi="ar-TN"/>
        </w:rPr>
        <w:t>لجزم</w:t>
      </w:r>
      <w:r w:rsidRPr="002F2260">
        <w:rPr>
          <w:rFonts w:asciiTheme="majorBidi" w:hAnsiTheme="majorBidi" w:cstheme="majorBidi"/>
          <w:spacing w:val="-4"/>
          <w:kern w:val="14"/>
          <w:szCs w:val="20"/>
          <w:rtl/>
          <w:lang w:bidi="ar-TN"/>
        </w:rPr>
        <w:t xml:space="preserve"> بأن الضحية كان </w:t>
      </w:r>
      <w:r w:rsidRPr="002F2260">
        <w:rPr>
          <w:rFonts w:asciiTheme="majorBidi" w:hAnsiTheme="majorBidi" w:cstheme="majorBidi"/>
          <w:szCs w:val="20"/>
          <w:rtl/>
          <w:lang w:bidi="ar-TN"/>
        </w:rPr>
        <w:t>ضحية</w:t>
      </w:r>
      <w:r w:rsidRPr="002F2260">
        <w:rPr>
          <w:rFonts w:asciiTheme="majorBidi" w:hAnsiTheme="majorBidi" w:cstheme="majorBidi"/>
          <w:spacing w:val="-4"/>
          <w:kern w:val="14"/>
          <w:szCs w:val="20"/>
          <w:rtl/>
          <w:lang w:bidi="ar-TN"/>
        </w:rPr>
        <w:t xml:space="preserve"> لاعتداء جنسي من خلال اختراق الشرج.</w:t>
      </w:r>
    </w:p>
    <w:p w14:paraId="5A425D24"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 xml:space="preserve">قبل </w:t>
      </w:r>
      <w:r w:rsidRPr="002F2260">
        <w:rPr>
          <w:rFonts w:asciiTheme="majorBidi" w:hAnsiTheme="majorBidi" w:cstheme="majorBidi" w:hint="cs"/>
          <w:spacing w:val="-4"/>
          <w:kern w:val="14"/>
          <w:szCs w:val="20"/>
          <w:rtl/>
          <w:lang w:bidi="ar-TN"/>
        </w:rPr>
        <w:t>إجراء الفحص</w:t>
      </w:r>
      <w:r w:rsidRPr="002F2260">
        <w:rPr>
          <w:rFonts w:asciiTheme="majorBidi" w:hAnsiTheme="majorBidi" w:cstheme="majorBidi"/>
          <w:spacing w:val="-4"/>
          <w:kern w:val="14"/>
          <w:szCs w:val="20"/>
          <w:rtl/>
          <w:lang w:bidi="ar-TN"/>
        </w:rPr>
        <w:t>، يوق</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ع الض</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حية على استمارة المعلومات والموافقة المستنيرة</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التي تحد</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د طبيعة المهمة والغرض والتقد</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م المحرز في الفحص. وفي حالة الرفض، لا يتم إجراء الفحص و</w:t>
      </w:r>
      <w:r w:rsidRPr="002F2260">
        <w:rPr>
          <w:rFonts w:asciiTheme="majorBidi" w:hAnsiTheme="majorBidi" w:cstheme="majorBidi" w:hint="cs"/>
          <w:spacing w:val="-4"/>
          <w:kern w:val="14"/>
          <w:szCs w:val="20"/>
          <w:rtl/>
          <w:lang w:bidi="ar-TN"/>
        </w:rPr>
        <w:t xml:space="preserve">عندئذ </w:t>
      </w:r>
      <w:r w:rsidRPr="002F2260">
        <w:rPr>
          <w:rFonts w:asciiTheme="majorBidi" w:hAnsiTheme="majorBidi" w:cstheme="majorBidi"/>
          <w:spacing w:val="-4"/>
          <w:kern w:val="14"/>
          <w:szCs w:val="20"/>
          <w:rtl/>
          <w:lang w:bidi="ar-TN"/>
        </w:rPr>
        <w:t>يوق</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ع الض</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حية على وثيقة تثبت الرفض.</w:t>
      </w:r>
      <w:r w:rsidRPr="002F2260">
        <w:rPr>
          <w:rFonts w:asciiTheme="majorBidi" w:hAnsiTheme="majorBidi" w:cstheme="majorBidi" w:hint="cs"/>
          <w:spacing w:val="-4"/>
          <w:kern w:val="14"/>
          <w:szCs w:val="20"/>
          <w:rtl/>
          <w:lang w:bidi="ar-TN"/>
        </w:rPr>
        <w:t xml:space="preserve"> ويتم تقديم</w:t>
      </w:r>
      <w:r w:rsidRPr="002F2260">
        <w:rPr>
          <w:rFonts w:asciiTheme="majorBidi" w:hAnsiTheme="majorBidi" w:cstheme="majorBidi"/>
          <w:spacing w:val="-4"/>
          <w:kern w:val="14"/>
          <w:szCs w:val="20"/>
          <w:rtl/>
          <w:lang w:bidi="ar-TN"/>
        </w:rPr>
        <w:t xml:space="preserve"> المعلومات الخاصة بحالة القاصر إلى القاصر والوصي المرافق له.</w:t>
      </w:r>
    </w:p>
    <w:p w14:paraId="3EFC10E9"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b/>
          <w:bCs/>
          <w:color w:val="1F497D" w:themeColor="text2"/>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ولا يجوز إجراء الفحص</w:t>
      </w:r>
      <w:r w:rsidRPr="002F2260">
        <w:rPr>
          <w:rFonts w:asciiTheme="majorBidi" w:hAnsiTheme="majorBidi" w:cstheme="majorBidi" w:hint="cs"/>
          <w:spacing w:val="-4"/>
          <w:kern w:val="14"/>
          <w:szCs w:val="20"/>
          <w:rtl/>
          <w:lang w:bidi="ar-TN"/>
        </w:rPr>
        <w:t xml:space="preserve"> الشرجي</w:t>
      </w:r>
      <w:r w:rsidRPr="002F2260">
        <w:rPr>
          <w:rFonts w:asciiTheme="majorBidi" w:hAnsiTheme="majorBidi" w:cstheme="majorBidi"/>
          <w:spacing w:val="-4"/>
          <w:kern w:val="14"/>
          <w:szCs w:val="20"/>
          <w:rtl/>
          <w:lang w:bidi="ar-TN"/>
        </w:rPr>
        <w:t xml:space="preserve"> بالإكراه وذلك طبقاً للمواد 2 و3 و7 من مجلة واجبات الطبيب</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لأن الغرض </w:t>
      </w:r>
      <w:r w:rsidRPr="002F2260">
        <w:rPr>
          <w:rFonts w:asciiTheme="majorBidi" w:hAnsiTheme="majorBidi" w:cstheme="majorBidi" w:hint="cs"/>
          <w:spacing w:val="-4"/>
          <w:kern w:val="14"/>
          <w:szCs w:val="20"/>
          <w:rtl/>
          <w:lang w:bidi="ar-TN"/>
        </w:rPr>
        <w:t>منه</w:t>
      </w:r>
      <w:r w:rsidRPr="002F2260">
        <w:rPr>
          <w:rFonts w:asciiTheme="majorBidi" w:hAnsiTheme="majorBidi" w:cstheme="majorBidi"/>
          <w:spacing w:val="-4"/>
          <w:kern w:val="14"/>
          <w:szCs w:val="20"/>
          <w:rtl/>
          <w:lang w:bidi="ar-TN"/>
        </w:rPr>
        <w:t xml:space="preserve"> ليس إثبات أن</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الشخص</w:t>
      </w:r>
      <w:r w:rsidRPr="002F2260">
        <w:rPr>
          <w:rFonts w:asciiTheme="majorBidi" w:hAnsiTheme="majorBidi" w:cstheme="majorBidi" w:hint="cs"/>
          <w:spacing w:val="-4"/>
          <w:kern w:val="14"/>
          <w:szCs w:val="20"/>
          <w:rtl/>
          <w:lang w:bidi="ar-TN"/>
        </w:rPr>
        <w:t xml:space="preserve"> المعني</w:t>
      </w:r>
      <w:r w:rsidRPr="002F2260">
        <w:rPr>
          <w:rFonts w:asciiTheme="majorBidi" w:hAnsiTheme="majorBidi" w:cstheme="majorBidi"/>
          <w:spacing w:val="-4"/>
          <w:kern w:val="14"/>
          <w:szCs w:val="20"/>
          <w:rtl/>
          <w:lang w:bidi="ar-TN"/>
        </w:rPr>
        <w:t xml:space="preserve"> مثلي الجنس أو تحديد </w:t>
      </w:r>
      <w:r w:rsidRPr="002F2260">
        <w:rPr>
          <w:rFonts w:asciiTheme="majorBidi" w:hAnsiTheme="majorBidi" w:cstheme="majorBidi" w:hint="cs"/>
          <w:spacing w:val="-4"/>
          <w:kern w:val="14"/>
          <w:szCs w:val="20"/>
          <w:rtl/>
          <w:lang w:bidi="ar-TN"/>
        </w:rPr>
        <w:t>توجّهه الجنسي،</w:t>
      </w:r>
      <w:r w:rsidRPr="002F2260">
        <w:rPr>
          <w:rFonts w:asciiTheme="majorBidi" w:hAnsiTheme="majorBidi" w:cstheme="majorBidi"/>
          <w:spacing w:val="-4"/>
          <w:kern w:val="14"/>
          <w:szCs w:val="20"/>
          <w:rtl/>
          <w:lang w:bidi="ar-TN"/>
        </w:rPr>
        <w:t xml:space="preserve"> </w:t>
      </w:r>
      <w:r w:rsidRPr="002F2260">
        <w:rPr>
          <w:rFonts w:asciiTheme="majorBidi" w:hAnsiTheme="majorBidi" w:cstheme="majorBidi" w:hint="cs"/>
          <w:spacing w:val="-4"/>
          <w:kern w:val="14"/>
          <w:szCs w:val="20"/>
          <w:rtl/>
          <w:lang w:bidi="ar-TN"/>
        </w:rPr>
        <w:t>وإنّما</w:t>
      </w:r>
      <w:r w:rsidRPr="002F2260">
        <w:rPr>
          <w:rFonts w:asciiTheme="majorBidi" w:hAnsiTheme="majorBidi" w:cstheme="majorBidi"/>
          <w:spacing w:val="-4"/>
          <w:kern w:val="14"/>
          <w:szCs w:val="20"/>
          <w:rtl/>
          <w:lang w:bidi="ar-TN"/>
        </w:rPr>
        <w:t xml:space="preserve"> التحقق </w:t>
      </w:r>
      <w:r w:rsidRPr="002F2260">
        <w:rPr>
          <w:rFonts w:asciiTheme="majorBidi" w:hAnsiTheme="majorBidi" w:cstheme="majorBidi" w:hint="cs"/>
          <w:spacing w:val="-4"/>
          <w:kern w:val="14"/>
          <w:szCs w:val="20"/>
          <w:rtl/>
          <w:lang w:bidi="ar-TN"/>
        </w:rPr>
        <w:t>من وجود</w:t>
      </w:r>
      <w:r w:rsidRPr="002F2260">
        <w:rPr>
          <w:rFonts w:asciiTheme="majorBidi" w:hAnsiTheme="majorBidi" w:cstheme="majorBidi"/>
          <w:spacing w:val="-4"/>
          <w:kern w:val="14"/>
          <w:szCs w:val="20"/>
          <w:rtl/>
          <w:lang w:bidi="ar-TN"/>
        </w:rPr>
        <w:t xml:space="preserve"> اعتداء جنسي عن طريق الإيلاج في الشرج. علما بأنّ الأطباء الشرعي</w:t>
      </w:r>
      <w:r w:rsidRPr="002F2260">
        <w:rPr>
          <w:rFonts w:asciiTheme="majorBidi" w:hAnsiTheme="majorBidi" w:cstheme="majorBidi" w:hint="cs"/>
          <w:spacing w:val="-4"/>
          <w:kern w:val="14"/>
          <w:szCs w:val="20"/>
          <w:rtl/>
          <w:lang w:bidi="ar-TN"/>
        </w:rPr>
        <w:t>ين</w:t>
      </w:r>
      <w:r w:rsidRPr="002F2260">
        <w:rPr>
          <w:rFonts w:asciiTheme="majorBidi" w:hAnsiTheme="majorBidi" w:cstheme="majorBidi"/>
          <w:spacing w:val="-4"/>
          <w:kern w:val="14"/>
          <w:szCs w:val="20"/>
          <w:rtl/>
          <w:lang w:bidi="ar-TN"/>
        </w:rPr>
        <w:t xml:space="preserve"> يرفضون إجراء الفحص بشكل منهجي إذا كانت مهمتهم تحديد التوجه الجنسي للشخص. </w:t>
      </w:r>
    </w:p>
    <w:p w14:paraId="67219B86"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zCs w:val="20"/>
          <w:rtl/>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hint="cs"/>
          <w:spacing w:val="-4"/>
          <w:kern w:val="14"/>
          <w:szCs w:val="20"/>
          <w:rtl/>
        </w:rPr>
        <w:t xml:space="preserve">وتجدر الإشارة في هذا الإطار </w:t>
      </w:r>
      <w:r w:rsidRPr="002F2260">
        <w:rPr>
          <w:rFonts w:asciiTheme="majorBidi" w:hAnsiTheme="majorBidi" w:cstheme="majorBidi" w:hint="cs"/>
          <w:szCs w:val="20"/>
          <w:rtl/>
        </w:rPr>
        <w:t>إلى تصويت الدولة التونسية</w:t>
      </w:r>
      <w:r w:rsidRPr="002F2260">
        <w:rPr>
          <w:rFonts w:asciiTheme="majorBidi" w:hAnsiTheme="majorBidi" w:cstheme="majorBidi"/>
          <w:szCs w:val="20"/>
          <w:rtl/>
        </w:rPr>
        <w:t xml:space="preserve"> لفائدة قرار مجلس حقوق الإنسان لسنة </w:t>
      </w:r>
      <w:r w:rsidRPr="002F2260">
        <w:rPr>
          <w:rFonts w:asciiTheme="majorBidi" w:hAnsiTheme="majorBidi" w:cstheme="majorBidi"/>
          <w:szCs w:val="20"/>
          <w:lang w:val="en-GB" w:bidi="ar-TN"/>
        </w:rPr>
        <w:t xml:space="preserve">2019 </w:t>
      </w:r>
      <w:r w:rsidRPr="002F2260">
        <w:rPr>
          <w:rFonts w:asciiTheme="majorBidi" w:hAnsiTheme="majorBidi" w:cstheme="majorBidi"/>
          <w:szCs w:val="20"/>
          <w:rtl/>
        </w:rPr>
        <w:t xml:space="preserve">  المتعلق بتجديد ولاية الخبير </w:t>
      </w:r>
      <w:r w:rsidRPr="002F2260">
        <w:rPr>
          <w:rFonts w:asciiTheme="majorBidi" w:hAnsiTheme="majorBidi" w:cstheme="majorBidi"/>
          <w:spacing w:val="-4"/>
          <w:kern w:val="14"/>
          <w:szCs w:val="20"/>
          <w:rtl/>
          <w:lang w:bidi="ar-TN"/>
        </w:rPr>
        <w:t>المستقل</w:t>
      </w:r>
      <w:r w:rsidRPr="002F2260">
        <w:rPr>
          <w:rFonts w:asciiTheme="majorBidi" w:hAnsiTheme="majorBidi" w:cstheme="majorBidi"/>
          <w:szCs w:val="20"/>
          <w:rtl/>
        </w:rPr>
        <w:t xml:space="preserve"> المعني بمناهضة التمييز والحماية من العنف على أساس الميل الجنسي</w:t>
      </w:r>
      <w:r w:rsidRPr="002F2260">
        <w:rPr>
          <w:rFonts w:asciiTheme="majorBidi" w:hAnsiTheme="majorBidi" w:cstheme="majorBidi" w:hint="cs"/>
          <w:szCs w:val="20"/>
          <w:rtl/>
        </w:rPr>
        <w:t>،</w:t>
      </w:r>
      <w:r w:rsidRPr="002F2260">
        <w:rPr>
          <w:rFonts w:asciiTheme="majorBidi" w:hAnsiTheme="majorBidi" w:cstheme="majorBidi"/>
          <w:szCs w:val="20"/>
          <w:rtl/>
        </w:rPr>
        <w:t xml:space="preserve"> والذي أد</w:t>
      </w:r>
      <w:r w:rsidRPr="002F2260">
        <w:rPr>
          <w:rFonts w:asciiTheme="majorBidi" w:hAnsiTheme="majorBidi" w:cstheme="majorBidi" w:hint="cs"/>
          <w:szCs w:val="20"/>
          <w:rtl/>
        </w:rPr>
        <w:t>ّ</w:t>
      </w:r>
      <w:r w:rsidRPr="002F2260">
        <w:rPr>
          <w:rFonts w:asciiTheme="majorBidi" w:hAnsiTheme="majorBidi" w:cstheme="majorBidi"/>
          <w:szCs w:val="20"/>
          <w:rtl/>
        </w:rPr>
        <w:t xml:space="preserve">ى زيارة إلى </w:t>
      </w:r>
      <w:r w:rsidRPr="002F2260">
        <w:rPr>
          <w:rFonts w:asciiTheme="majorBidi" w:hAnsiTheme="majorBidi" w:cstheme="majorBidi" w:hint="cs"/>
          <w:szCs w:val="20"/>
          <w:rtl/>
        </w:rPr>
        <w:t>تونس</w:t>
      </w:r>
      <w:r w:rsidRPr="002F2260">
        <w:rPr>
          <w:rFonts w:asciiTheme="majorBidi" w:hAnsiTheme="majorBidi" w:cstheme="majorBidi"/>
          <w:szCs w:val="20"/>
          <w:rtl/>
        </w:rPr>
        <w:t xml:space="preserve"> في جوان </w:t>
      </w:r>
      <w:r w:rsidRPr="002F2260">
        <w:rPr>
          <w:rFonts w:asciiTheme="majorBidi" w:hAnsiTheme="majorBidi" w:cstheme="majorBidi" w:hint="cs"/>
          <w:szCs w:val="20"/>
          <w:rtl/>
        </w:rPr>
        <w:t>2021،</w:t>
      </w:r>
      <w:r w:rsidRPr="002F2260">
        <w:rPr>
          <w:rFonts w:asciiTheme="majorBidi" w:hAnsiTheme="majorBidi" w:cstheme="majorBidi"/>
          <w:szCs w:val="20"/>
          <w:rtl/>
        </w:rPr>
        <w:t xml:space="preserve"> هي الأولى من نوعها في المنطقة. </w:t>
      </w:r>
    </w:p>
    <w:p w14:paraId="0F585E91" w14:textId="77777777" w:rsidR="005051B7" w:rsidRPr="002F2260" w:rsidRDefault="005051B7" w:rsidP="005051B7">
      <w:pPr>
        <w:jc w:val="right"/>
        <w:rPr>
          <w:rFonts w:asciiTheme="majorBidi" w:hAnsiTheme="majorBidi" w:cstheme="majorBidi"/>
          <w:rtl/>
          <w:lang w:bidi="ar-TN"/>
        </w:rPr>
      </w:pPr>
    </w:p>
    <w:p w14:paraId="4C308FF5" w14:textId="77777777" w:rsidR="005051B7" w:rsidRPr="00526E86" w:rsidRDefault="005051B7" w:rsidP="00526E86">
      <w:pPr>
        <w:pStyle w:val="H1G"/>
        <w:bidi/>
        <w:rPr>
          <w:b w:val="0"/>
          <w:bCs/>
          <w:sz w:val="32"/>
          <w:szCs w:val="24"/>
          <w:rtl/>
        </w:rPr>
      </w:pPr>
      <w:r w:rsidRPr="00526E86">
        <w:rPr>
          <w:rFonts w:hint="cs"/>
          <w:b w:val="0"/>
          <w:bCs/>
          <w:sz w:val="32"/>
          <w:szCs w:val="24"/>
          <w:rtl/>
        </w:rPr>
        <w:t xml:space="preserve">   الإجابة على </w:t>
      </w:r>
      <w:r w:rsidRPr="00526E86">
        <w:rPr>
          <w:b w:val="0"/>
          <w:bCs/>
          <w:sz w:val="32"/>
          <w:szCs w:val="24"/>
          <w:rtl/>
        </w:rPr>
        <w:t>المسائل الواردة بالفقرة 27 من قائمة المسائل</w:t>
      </w:r>
    </w:p>
    <w:p w14:paraId="7E0F7514" w14:textId="77777777" w:rsidR="005051B7" w:rsidRPr="00526E86" w:rsidRDefault="005051B7" w:rsidP="00526E86">
      <w:pPr>
        <w:pStyle w:val="H1G"/>
        <w:bidi/>
        <w:rPr>
          <w:b w:val="0"/>
          <w:bCs/>
          <w:sz w:val="32"/>
          <w:szCs w:val="24"/>
          <w:rtl/>
        </w:rPr>
      </w:pPr>
      <w:r w:rsidRPr="00526E86">
        <w:rPr>
          <w:rFonts w:hint="cs"/>
          <w:b w:val="0"/>
          <w:bCs/>
          <w:sz w:val="32"/>
          <w:szCs w:val="24"/>
          <w:rtl/>
        </w:rPr>
        <w:t xml:space="preserve">   (</w:t>
      </w:r>
      <w:r w:rsidRPr="00526E86">
        <w:rPr>
          <w:b w:val="0"/>
          <w:bCs/>
          <w:sz w:val="32"/>
          <w:szCs w:val="24"/>
          <w:rtl/>
        </w:rPr>
        <w:t>المدافع</w:t>
      </w:r>
      <w:r w:rsidRPr="00526E86">
        <w:rPr>
          <w:rFonts w:hint="cs"/>
          <w:b w:val="0"/>
          <w:bCs/>
          <w:sz w:val="32"/>
          <w:szCs w:val="24"/>
          <w:rtl/>
        </w:rPr>
        <w:t>ون</w:t>
      </w:r>
      <w:r w:rsidRPr="00526E86">
        <w:rPr>
          <w:b w:val="0"/>
          <w:bCs/>
          <w:sz w:val="32"/>
          <w:szCs w:val="24"/>
          <w:rtl/>
        </w:rPr>
        <w:t xml:space="preserve"> عن حقوق الإنسان والصحفي</w:t>
      </w:r>
      <w:r w:rsidRPr="00526E86">
        <w:rPr>
          <w:rFonts w:hint="cs"/>
          <w:b w:val="0"/>
          <w:bCs/>
          <w:sz w:val="32"/>
          <w:szCs w:val="24"/>
          <w:rtl/>
        </w:rPr>
        <w:t>ون</w:t>
      </w:r>
      <w:r w:rsidRPr="00526E86">
        <w:rPr>
          <w:b w:val="0"/>
          <w:bCs/>
          <w:sz w:val="32"/>
          <w:szCs w:val="24"/>
          <w:rtl/>
        </w:rPr>
        <w:t xml:space="preserve"> والمعارض</w:t>
      </w:r>
      <w:r w:rsidRPr="00526E86">
        <w:rPr>
          <w:rFonts w:hint="cs"/>
          <w:b w:val="0"/>
          <w:bCs/>
          <w:sz w:val="32"/>
          <w:szCs w:val="24"/>
          <w:rtl/>
        </w:rPr>
        <w:t>ون</w:t>
      </w:r>
      <w:r w:rsidRPr="00526E86">
        <w:rPr>
          <w:b w:val="0"/>
          <w:bCs/>
          <w:sz w:val="32"/>
          <w:szCs w:val="24"/>
          <w:rtl/>
        </w:rPr>
        <w:t xml:space="preserve"> السياسي</w:t>
      </w:r>
      <w:r w:rsidRPr="00526E86">
        <w:rPr>
          <w:rFonts w:hint="cs"/>
          <w:b w:val="0"/>
          <w:bCs/>
          <w:sz w:val="32"/>
          <w:szCs w:val="24"/>
          <w:rtl/>
        </w:rPr>
        <w:t xml:space="preserve">ون </w:t>
      </w:r>
      <w:r w:rsidRPr="00526E86">
        <w:rPr>
          <w:b w:val="0"/>
          <w:bCs/>
          <w:sz w:val="32"/>
          <w:szCs w:val="24"/>
          <w:rtl/>
        </w:rPr>
        <w:t>وممثل</w:t>
      </w:r>
      <w:r w:rsidRPr="00526E86">
        <w:rPr>
          <w:rFonts w:hint="cs"/>
          <w:b w:val="0"/>
          <w:bCs/>
          <w:sz w:val="32"/>
          <w:szCs w:val="24"/>
          <w:rtl/>
        </w:rPr>
        <w:t>و</w:t>
      </w:r>
      <w:r w:rsidRPr="00526E86">
        <w:rPr>
          <w:b w:val="0"/>
          <w:bCs/>
          <w:sz w:val="32"/>
          <w:szCs w:val="24"/>
          <w:rtl/>
        </w:rPr>
        <w:t xml:space="preserve"> المجتمع المدني والمدون</w:t>
      </w:r>
      <w:r w:rsidRPr="00526E86">
        <w:rPr>
          <w:rFonts w:hint="cs"/>
          <w:b w:val="0"/>
          <w:bCs/>
          <w:sz w:val="32"/>
          <w:szCs w:val="24"/>
          <w:rtl/>
        </w:rPr>
        <w:t>ون</w:t>
      </w:r>
      <w:r w:rsidRPr="00526E86">
        <w:rPr>
          <w:b w:val="0"/>
          <w:bCs/>
          <w:sz w:val="32"/>
          <w:szCs w:val="24"/>
          <w:rtl/>
        </w:rPr>
        <w:t xml:space="preserve"> والفنان</w:t>
      </w:r>
      <w:r w:rsidRPr="00526E86">
        <w:rPr>
          <w:rFonts w:hint="cs"/>
          <w:b w:val="0"/>
          <w:bCs/>
          <w:sz w:val="32"/>
          <w:szCs w:val="24"/>
          <w:rtl/>
        </w:rPr>
        <w:t>ون)</w:t>
      </w:r>
    </w:p>
    <w:p w14:paraId="320B809E" w14:textId="77777777" w:rsidR="005051B7" w:rsidRPr="00526E86" w:rsidRDefault="005051B7" w:rsidP="00526E86">
      <w:pPr>
        <w:pStyle w:val="H1G"/>
        <w:bidi/>
        <w:rPr>
          <w:b w:val="0"/>
          <w:bCs/>
          <w:sz w:val="32"/>
          <w:szCs w:val="24"/>
          <w:lang w:bidi="ar-TN"/>
        </w:rPr>
      </w:pPr>
      <w:r w:rsidRPr="00526E86">
        <w:rPr>
          <w:rFonts w:hint="cs"/>
          <w:b w:val="0"/>
          <w:bCs/>
          <w:sz w:val="32"/>
          <w:szCs w:val="24"/>
          <w:rtl/>
          <w:lang w:bidi="ar-TN"/>
        </w:rPr>
        <w:t xml:space="preserve">    1. ضمان حقوق هذه الفئات في حرّية التعبير</w:t>
      </w:r>
    </w:p>
    <w:p w14:paraId="7E520D14"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ينصّ الفصل 37 من الدستور على أن "</w:t>
      </w:r>
      <w:r w:rsidRPr="002F2260">
        <w:rPr>
          <w:rFonts w:asciiTheme="majorBidi" w:hAnsiTheme="majorBidi" w:cstheme="majorBidi"/>
          <w:spacing w:val="-4"/>
          <w:kern w:val="14"/>
          <w:szCs w:val="20"/>
          <w:rtl/>
          <w:lang w:bidi="ar-TN"/>
        </w:rPr>
        <w:t>حرية الرأي والفكر والتعبير والصحافة والإعلام والنشر</w:t>
      </w:r>
      <w:r w:rsidRPr="002F2260">
        <w:rPr>
          <w:rFonts w:asciiTheme="majorBidi" w:hAnsiTheme="majorBidi" w:cstheme="majorBidi" w:hint="cs"/>
          <w:spacing w:val="-4"/>
          <w:kern w:val="14"/>
          <w:szCs w:val="20"/>
          <w:rtl/>
          <w:lang w:bidi="ar-TN"/>
        </w:rPr>
        <w:t xml:space="preserve"> مضمونة ولا يجوز ممارسة رقابة مسبقة على هذه </w:t>
      </w:r>
      <w:r w:rsidRPr="002F2260">
        <w:rPr>
          <w:rFonts w:asciiTheme="majorBidi" w:hAnsiTheme="majorBidi" w:cstheme="majorBidi" w:hint="cs"/>
          <w:spacing w:val="-4"/>
          <w:kern w:val="14"/>
          <w:szCs w:val="20"/>
          <w:rtl/>
        </w:rPr>
        <w:t>الحريات</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w:t>
      </w:r>
      <w:r w:rsidRPr="002F2260">
        <w:rPr>
          <w:rFonts w:asciiTheme="majorBidi" w:hAnsiTheme="majorBidi" w:cstheme="majorBidi" w:hint="cs"/>
          <w:spacing w:val="-4"/>
          <w:kern w:val="14"/>
          <w:szCs w:val="20"/>
          <w:rtl/>
          <w:lang w:bidi="ar-TN"/>
        </w:rPr>
        <w:t xml:space="preserve"> كما ينص الفصل 42 من الدستور أيضا على أن "حرية الاجتماع والتظاهر السلميين مضمونة".</w:t>
      </w:r>
    </w:p>
    <w:p w14:paraId="2CCCB6BF"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ويضيف الفصل 55 من الدستور أنه "</w:t>
      </w:r>
      <w:r w:rsidRPr="002F2260">
        <w:rPr>
          <w:rFonts w:asciiTheme="majorBidi" w:hAnsiTheme="majorBidi" w:cstheme="majorBidi"/>
          <w:spacing w:val="-4"/>
          <w:kern w:val="14"/>
          <w:szCs w:val="20"/>
          <w:rtl/>
          <w:lang w:bidi="ar-TN"/>
        </w:rPr>
        <w:t xml:space="preserve">لا توضع قيود على الحقوق والحريات المضمونة بهذا الدستور إلاّ بمقتضى قانون ولضرورة يقتضيها نظام ديمقراطي وبهدف حماية حقوق الغير أو لمقتضيات الأمن العام أو الدفاع الوطني أو الصحة العمومية. ويجب </w:t>
      </w:r>
      <w:r w:rsidRPr="002F2260">
        <w:rPr>
          <w:rFonts w:asciiTheme="majorBidi" w:hAnsiTheme="majorBidi" w:cstheme="majorBidi" w:hint="cs"/>
          <w:spacing w:val="-4"/>
          <w:kern w:val="14"/>
          <w:szCs w:val="20"/>
          <w:rtl/>
          <w:lang w:bidi="ar-TN"/>
        </w:rPr>
        <w:t>ألاّ</w:t>
      </w:r>
      <w:r w:rsidRPr="002F2260">
        <w:rPr>
          <w:rFonts w:asciiTheme="majorBidi" w:hAnsiTheme="majorBidi" w:cstheme="majorBidi"/>
          <w:spacing w:val="-4"/>
          <w:kern w:val="14"/>
          <w:szCs w:val="20"/>
          <w:rtl/>
          <w:lang w:bidi="ar-TN"/>
        </w:rPr>
        <w:t xml:space="preserve"> تمسّ هذه القيود بجوهر الحقوق والحريات المضمونة بهذا الدستور وأن تكون مبررّة بأهدافها، متناسبة مع دواعيها</w:t>
      </w:r>
      <w:r w:rsidRPr="002F2260">
        <w:rPr>
          <w:rFonts w:asciiTheme="majorBidi" w:hAnsiTheme="majorBidi" w:cstheme="majorBidi" w:hint="cs"/>
          <w:spacing w:val="-4"/>
          <w:kern w:val="14"/>
          <w:szCs w:val="20"/>
          <w:rtl/>
          <w:lang w:bidi="ar-TN"/>
        </w:rPr>
        <w:t>".</w:t>
      </w:r>
    </w:p>
    <w:p w14:paraId="448B883D"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lang w:bidi="ar-TN"/>
        </w:rPr>
        <w:t xml:space="preserve">  وفي نفس السياق نص المرسوم عدد 115 لسنة 2011 المؤرخ في 2 نوفمبر 2011 المتعلق بحرية الصحافة والطباعة والنشر ضمن فصله الأول على أن "</w:t>
      </w:r>
      <w:r w:rsidRPr="002F2260">
        <w:rPr>
          <w:rFonts w:asciiTheme="majorBidi" w:hAnsiTheme="majorBidi" w:cstheme="majorBidi"/>
          <w:spacing w:val="-4"/>
          <w:kern w:val="14"/>
          <w:szCs w:val="20"/>
          <w:rtl/>
        </w:rPr>
        <w:t xml:space="preserve">الحق في حرّية التعبير مضمون ويمارس وفقا لبنود العهد الدولي للحقوق المدنية والسياسية وبقية المواثيق الدولية ذات العلاقة </w:t>
      </w:r>
      <w:r w:rsidRPr="002F2260">
        <w:rPr>
          <w:rFonts w:asciiTheme="majorBidi" w:hAnsiTheme="majorBidi" w:cstheme="majorBidi"/>
          <w:spacing w:val="-4"/>
          <w:kern w:val="14"/>
          <w:szCs w:val="20"/>
          <w:rtl/>
          <w:lang w:bidi="ar-TN"/>
        </w:rPr>
        <w:t>المصادق</w:t>
      </w:r>
      <w:r w:rsidRPr="002F2260">
        <w:rPr>
          <w:rFonts w:asciiTheme="majorBidi" w:hAnsiTheme="majorBidi" w:cstheme="majorBidi"/>
          <w:spacing w:val="-4"/>
          <w:kern w:val="14"/>
          <w:szCs w:val="20"/>
          <w:rtl/>
        </w:rPr>
        <w:t xml:space="preserve"> عليها من قبل الجمهورية التونسية وأحكام هذا المرسوم</w:t>
      </w:r>
      <w:r w:rsidRPr="002F2260">
        <w:rPr>
          <w:rFonts w:asciiTheme="majorBidi" w:hAnsiTheme="majorBidi" w:cstheme="majorBidi" w:hint="cs"/>
          <w:spacing w:val="-4"/>
          <w:kern w:val="14"/>
          <w:szCs w:val="20"/>
          <w:rtl/>
        </w:rPr>
        <w:t>".</w:t>
      </w:r>
    </w:p>
    <w:p w14:paraId="37F6779C"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rPr>
        <w:t xml:space="preserve">  كما كرّس المرسوم المذكور حماية خاصة للصحفيين، وذلك من خلال التنصيص على أنه " لا </w:t>
      </w:r>
      <w:r w:rsidRPr="002F2260">
        <w:rPr>
          <w:rFonts w:asciiTheme="majorBidi" w:hAnsiTheme="majorBidi" w:cstheme="majorBidi"/>
          <w:spacing w:val="-4"/>
          <w:kern w:val="14"/>
          <w:szCs w:val="20"/>
          <w:rtl/>
        </w:rPr>
        <w:t>يجوز أن يكون الرأي الذي يصدر عن الصحفي أو المعلومات التي ينشرها سببا للمساس بكرامته أو للاعتداء على حرمته الجسدية أو المعنوية</w:t>
      </w:r>
      <w:r w:rsidRPr="002F2260">
        <w:rPr>
          <w:rFonts w:asciiTheme="majorBidi" w:hAnsiTheme="majorBidi" w:cstheme="majorBidi" w:hint="cs"/>
          <w:spacing w:val="-4"/>
          <w:kern w:val="14"/>
          <w:szCs w:val="20"/>
          <w:rtl/>
        </w:rPr>
        <w:t>"(الفصل 12) و " لا</w:t>
      </w:r>
      <w:r w:rsidRPr="002F2260">
        <w:rPr>
          <w:rFonts w:asciiTheme="majorBidi" w:hAnsiTheme="majorBidi" w:cstheme="majorBidi"/>
          <w:spacing w:val="-4"/>
          <w:kern w:val="14"/>
          <w:szCs w:val="20"/>
          <w:rtl/>
        </w:rPr>
        <w:t xml:space="preserve"> تجوز مساءلة أي صحفي على رأي أو أفكار أو معلومات ينشرها طبقا لأعراف وأخلاقيات المهنة كما لا تجوز مساءلته بسبب عمله إلا إذا ثبت إخلاله بالأحكام الواردة بهذا المرسوم</w:t>
      </w:r>
      <w:r w:rsidRPr="002F2260">
        <w:rPr>
          <w:rFonts w:asciiTheme="majorBidi" w:hAnsiTheme="majorBidi" w:cstheme="majorBidi" w:hint="cs"/>
          <w:spacing w:val="-4"/>
          <w:kern w:val="14"/>
          <w:szCs w:val="20"/>
          <w:rtl/>
        </w:rPr>
        <w:t xml:space="preserve">" (الفصل 13). كما تم التنصيص أيضا على عقوبات جزائية تجاه " </w:t>
      </w:r>
      <w:r w:rsidRPr="002F2260">
        <w:rPr>
          <w:rFonts w:asciiTheme="majorBidi" w:hAnsiTheme="majorBidi" w:cstheme="majorBidi"/>
          <w:spacing w:val="-4"/>
          <w:kern w:val="14"/>
          <w:szCs w:val="20"/>
          <w:rtl/>
        </w:rPr>
        <w:t>كل من أهان صحفيا أو تعدى عليه بالقول أو الإشارة أو الفعل أو التهديد حال مباشرته لعمل</w:t>
      </w:r>
      <w:r w:rsidRPr="002F2260">
        <w:rPr>
          <w:rFonts w:asciiTheme="majorBidi" w:hAnsiTheme="majorBidi" w:cstheme="majorBidi" w:hint="cs"/>
          <w:spacing w:val="-4"/>
          <w:kern w:val="14"/>
          <w:szCs w:val="20"/>
          <w:rtl/>
        </w:rPr>
        <w:t>ه" (الفصل 14).</w:t>
      </w:r>
    </w:p>
    <w:p w14:paraId="05576149"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EG"/>
        </w:rPr>
      </w:pPr>
      <w:r w:rsidRPr="002F2260">
        <w:rPr>
          <w:rFonts w:asciiTheme="majorBidi" w:hAnsiTheme="majorBidi" w:cstheme="majorBidi" w:hint="cs"/>
          <w:spacing w:val="-4"/>
          <w:kern w:val="14"/>
          <w:szCs w:val="20"/>
          <w:rtl/>
        </w:rPr>
        <w:t xml:space="preserve">  </w:t>
      </w:r>
      <w:r w:rsidRPr="002F2260">
        <w:rPr>
          <w:rFonts w:asciiTheme="majorBidi" w:hAnsiTheme="majorBidi" w:cstheme="majorBidi" w:hint="cs"/>
          <w:spacing w:val="-4"/>
          <w:kern w:val="14"/>
          <w:szCs w:val="20"/>
          <w:rtl/>
          <w:lang w:bidi="ar-EG"/>
        </w:rPr>
        <w:t xml:space="preserve">وحول </w:t>
      </w:r>
      <w:proofErr w:type="spellStart"/>
      <w:r w:rsidRPr="002F2260">
        <w:rPr>
          <w:rFonts w:asciiTheme="majorBidi" w:hAnsiTheme="majorBidi" w:cstheme="majorBidi" w:hint="cs"/>
          <w:spacing w:val="-4"/>
          <w:kern w:val="14"/>
          <w:szCs w:val="20"/>
          <w:rtl/>
          <w:lang w:bidi="ar-EG"/>
        </w:rPr>
        <w:t>الإدّعاء</w:t>
      </w:r>
      <w:proofErr w:type="spellEnd"/>
      <w:r w:rsidRPr="002F2260">
        <w:rPr>
          <w:rFonts w:asciiTheme="majorBidi" w:hAnsiTheme="majorBidi" w:cstheme="majorBidi" w:hint="cs"/>
          <w:spacing w:val="-4"/>
          <w:kern w:val="14"/>
          <w:szCs w:val="20"/>
          <w:rtl/>
          <w:lang w:bidi="ar-EG"/>
        </w:rPr>
        <w:t xml:space="preserve"> بوجود</w:t>
      </w:r>
      <w:r w:rsidRPr="002F2260">
        <w:rPr>
          <w:rFonts w:asciiTheme="majorBidi" w:hAnsiTheme="majorBidi" w:cstheme="majorBidi"/>
          <w:spacing w:val="-4"/>
          <w:kern w:val="14"/>
          <w:szCs w:val="20"/>
          <w:rtl/>
          <w:lang w:bidi="ar-EG"/>
        </w:rPr>
        <w:t xml:space="preserve"> جرائم غامضة </w:t>
      </w:r>
      <w:r w:rsidRPr="002F2260">
        <w:rPr>
          <w:rFonts w:asciiTheme="majorBidi" w:hAnsiTheme="majorBidi" w:cstheme="majorBidi" w:hint="cs"/>
          <w:spacing w:val="-4"/>
          <w:kern w:val="14"/>
          <w:szCs w:val="20"/>
          <w:rtl/>
          <w:lang w:bidi="ar-EG"/>
        </w:rPr>
        <w:t>التعريف في تونس، فجدير بالذكر أن المبدأ في</w:t>
      </w:r>
      <w:r w:rsidRPr="002F2260">
        <w:rPr>
          <w:rFonts w:asciiTheme="majorBidi" w:hAnsiTheme="majorBidi" w:cstheme="majorBidi"/>
          <w:spacing w:val="-4"/>
          <w:kern w:val="14"/>
          <w:szCs w:val="20"/>
          <w:rtl/>
          <w:lang w:bidi="ar-EG"/>
        </w:rPr>
        <w:t xml:space="preserve"> القانون الجزائي</w:t>
      </w:r>
      <w:r w:rsidRPr="002F2260">
        <w:rPr>
          <w:rFonts w:asciiTheme="majorBidi" w:hAnsiTheme="majorBidi" w:cstheme="majorBidi" w:hint="cs"/>
          <w:spacing w:val="-4"/>
          <w:kern w:val="14"/>
          <w:szCs w:val="20"/>
          <w:rtl/>
          <w:lang w:bidi="ar-EG"/>
        </w:rPr>
        <w:t>،</w:t>
      </w:r>
      <w:r w:rsidRPr="002F2260">
        <w:rPr>
          <w:rFonts w:asciiTheme="majorBidi" w:hAnsiTheme="majorBidi" w:cstheme="majorBidi"/>
          <w:spacing w:val="-4"/>
          <w:kern w:val="14"/>
          <w:szCs w:val="20"/>
          <w:rtl/>
          <w:lang w:bidi="ar-EG"/>
        </w:rPr>
        <w:t xml:space="preserve"> هو مبدأ شرعية الجرائم </w:t>
      </w:r>
      <w:r w:rsidRPr="002F2260">
        <w:rPr>
          <w:rFonts w:asciiTheme="majorBidi" w:hAnsiTheme="majorBidi" w:cstheme="majorBidi" w:hint="cs"/>
          <w:spacing w:val="-4"/>
          <w:kern w:val="14"/>
          <w:szCs w:val="20"/>
          <w:rtl/>
          <w:lang w:bidi="ar-EG"/>
        </w:rPr>
        <w:t>والعقوبات، فلا</w:t>
      </w:r>
      <w:r w:rsidRPr="002F2260">
        <w:rPr>
          <w:rFonts w:asciiTheme="majorBidi" w:hAnsiTheme="majorBidi" w:cstheme="majorBidi"/>
          <w:spacing w:val="-4"/>
          <w:kern w:val="14"/>
          <w:szCs w:val="20"/>
          <w:rtl/>
          <w:lang w:bidi="ar-EG"/>
        </w:rPr>
        <w:t xml:space="preserve"> جريمة بدون نص سابق الوضع يحدد الفعل المجرم </w:t>
      </w:r>
      <w:r w:rsidRPr="002F2260">
        <w:rPr>
          <w:rFonts w:asciiTheme="majorBidi" w:hAnsiTheme="majorBidi" w:cstheme="majorBidi" w:hint="cs"/>
          <w:spacing w:val="-4"/>
          <w:kern w:val="14"/>
          <w:szCs w:val="20"/>
          <w:rtl/>
          <w:lang w:bidi="ar-EG"/>
        </w:rPr>
        <w:t>والجزاء المترتب</w:t>
      </w:r>
      <w:r w:rsidRPr="002F2260">
        <w:rPr>
          <w:rFonts w:asciiTheme="majorBidi" w:hAnsiTheme="majorBidi" w:cstheme="majorBidi"/>
          <w:spacing w:val="-4"/>
          <w:kern w:val="14"/>
          <w:szCs w:val="20"/>
          <w:rtl/>
          <w:lang w:bidi="ar-EG"/>
        </w:rPr>
        <w:t xml:space="preserve"> عن ذلك الفعل</w:t>
      </w:r>
      <w:r w:rsidRPr="002F2260">
        <w:rPr>
          <w:rFonts w:asciiTheme="majorBidi" w:hAnsiTheme="majorBidi" w:cstheme="majorBidi" w:hint="cs"/>
          <w:spacing w:val="-4"/>
          <w:kern w:val="14"/>
          <w:szCs w:val="20"/>
          <w:rtl/>
          <w:lang w:bidi="ar-EG"/>
        </w:rPr>
        <w:t>، وكل نصّ</w:t>
      </w:r>
      <w:r w:rsidRPr="002F2260">
        <w:rPr>
          <w:rFonts w:asciiTheme="majorBidi" w:hAnsiTheme="majorBidi" w:cstheme="majorBidi"/>
          <w:spacing w:val="-4"/>
          <w:kern w:val="14"/>
          <w:szCs w:val="20"/>
          <w:rtl/>
          <w:lang w:bidi="ar-EG"/>
        </w:rPr>
        <w:t xml:space="preserve"> جزائي جديد يحمل تجريما لأفعال لم تكن مجرمة</w:t>
      </w:r>
      <w:r w:rsidRPr="002F2260">
        <w:rPr>
          <w:rFonts w:asciiTheme="majorBidi" w:hAnsiTheme="majorBidi" w:cstheme="majorBidi" w:hint="cs"/>
          <w:spacing w:val="-4"/>
          <w:kern w:val="14"/>
          <w:szCs w:val="20"/>
          <w:rtl/>
          <w:lang w:bidi="ar-EG"/>
        </w:rPr>
        <w:t>،</w:t>
      </w:r>
      <w:r w:rsidRPr="002F2260">
        <w:rPr>
          <w:rFonts w:asciiTheme="majorBidi" w:hAnsiTheme="majorBidi" w:cstheme="majorBidi"/>
          <w:spacing w:val="-4"/>
          <w:kern w:val="14"/>
          <w:szCs w:val="20"/>
          <w:rtl/>
          <w:lang w:bidi="ar-EG"/>
        </w:rPr>
        <w:t xml:space="preserve"> لا يمكن أن يسري على الوضعيات السابقة لدخوله حيز النفاذ</w:t>
      </w:r>
      <w:r w:rsidRPr="002F2260">
        <w:rPr>
          <w:rFonts w:asciiTheme="majorBidi" w:hAnsiTheme="majorBidi" w:cstheme="majorBidi" w:hint="cs"/>
          <w:spacing w:val="-4"/>
          <w:kern w:val="14"/>
          <w:szCs w:val="20"/>
          <w:rtl/>
          <w:lang w:bidi="ar-EG"/>
        </w:rPr>
        <w:t>، وعلى العكس</w:t>
      </w:r>
      <w:r w:rsidRPr="002F2260">
        <w:rPr>
          <w:rFonts w:asciiTheme="majorBidi" w:hAnsiTheme="majorBidi" w:cstheme="majorBidi"/>
          <w:spacing w:val="-4"/>
          <w:kern w:val="14"/>
          <w:szCs w:val="20"/>
          <w:rtl/>
          <w:lang w:bidi="ar-EG"/>
        </w:rPr>
        <w:t xml:space="preserve"> من ذلك يمكن للمتهم الذي تجري مقاضاته من أجل جريمة معينة أن يستفيد من النصوص القانونية الجديدة المتعلقة بالعقاب الجزائي لتلك الجريمة متى كانت أرفق.</w:t>
      </w:r>
    </w:p>
    <w:p w14:paraId="043BD72F"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color w:val="1F497D" w:themeColor="text2"/>
          <w:szCs w:val="20"/>
          <w:rtl/>
        </w:rPr>
      </w:pPr>
      <w:r w:rsidRPr="002F2260">
        <w:rPr>
          <w:rFonts w:asciiTheme="majorBidi" w:hAnsiTheme="majorBidi" w:cstheme="majorBidi" w:hint="cs"/>
          <w:spacing w:val="-4"/>
          <w:kern w:val="14"/>
          <w:szCs w:val="20"/>
          <w:rtl/>
          <w:lang w:bidi="ar-TN"/>
        </w:rPr>
        <w:t xml:space="preserve">  وعن الادّعاء</w:t>
      </w:r>
      <w:r w:rsidRPr="002F2260">
        <w:rPr>
          <w:rFonts w:asciiTheme="majorBidi" w:hAnsiTheme="majorBidi" w:cstheme="majorBidi"/>
          <w:spacing w:val="-4"/>
          <w:kern w:val="14"/>
          <w:szCs w:val="20"/>
          <w:rtl/>
          <w:lang w:bidi="ar-TN"/>
        </w:rPr>
        <w:t xml:space="preserve"> المتعلق </w:t>
      </w:r>
      <w:r w:rsidRPr="002F2260">
        <w:rPr>
          <w:rFonts w:asciiTheme="majorBidi" w:hAnsiTheme="majorBidi" w:cstheme="majorBidi" w:hint="cs"/>
          <w:spacing w:val="-4"/>
          <w:kern w:val="14"/>
          <w:szCs w:val="20"/>
          <w:rtl/>
          <w:lang w:bidi="ar-TN"/>
        </w:rPr>
        <w:t>بخرق المرسوم</w:t>
      </w:r>
      <w:r w:rsidRPr="002F2260">
        <w:rPr>
          <w:rFonts w:asciiTheme="majorBidi" w:hAnsiTheme="majorBidi" w:cstheme="majorBidi"/>
          <w:spacing w:val="-4"/>
          <w:kern w:val="14"/>
          <w:szCs w:val="20"/>
          <w:rtl/>
          <w:lang w:bidi="ar-TN"/>
        </w:rPr>
        <w:t xml:space="preserve"> عدد 54 لسنة 2022 المؤرخ في 13 سبتمبر 2022 المتعلق بمكافحة الجرائم المتصلة بأنظمة المعلومات والاتصال</w:t>
      </w:r>
      <w:r w:rsidRPr="002F2260">
        <w:rPr>
          <w:rFonts w:asciiTheme="majorBidi" w:hAnsiTheme="majorBidi" w:cstheme="majorBidi" w:hint="cs"/>
          <w:spacing w:val="-4"/>
          <w:kern w:val="14"/>
          <w:szCs w:val="20"/>
          <w:rtl/>
          <w:lang w:bidi="ar-TN"/>
        </w:rPr>
        <w:t xml:space="preserve">، لحرية التعبير، فجدير بالذكر أنه تم إصدار هذا المرسوم </w:t>
      </w:r>
      <w:r w:rsidRPr="002F2260">
        <w:rPr>
          <w:rFonts w:asciiTheme="majorBidi" w:hAnsiTheme="majorBidi" w:cstheme="majorBidi"/>
          <w:spacing w:val="-4"/>
          <w:kern w:val="14"/>
          <w:szCs w:val="20"/>
          <w:rtl/>
        </w:rPr>
        <w:t xml:space="preserve">تمهيدا للمصادقة على </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اتفاقية بودابست</w:t>
      </w:r>
      <w:r w:rsidRPr="002F2260">
        <w:rPr>
          <w:rFonts w:asciiTheme="majorBidi" w:hAnsiTheme="majorBidi" w:cstheme="majorBidi" w:hint="cs"/>
          <w:spacing w:val="-4"/>
          <w:kern w:val="14"/>
          <w:szCs w:val="20"/>
          <w:rtl/>
        </w:rPr>
        <w:t>"، وذلك من خلال سدّ</w:t>
      </w:r>
      <w:r w:rsidRPr="002F2260">
        <w:rPr>
          <w:rFonts w:asciiTheme="majorBidi" w:hAnsiTheme="majorBidi" w:cstheme="majorBidi"/>
          <w:spacing w:val="-4"/>
          <w:kern w:val="14"/>
          <w:szCs w:val="20"/>
          <w:rtl/>
        </w:rPr>
        <w:t xml:space="preserve"> الفراغ التشريعي المتعلق بمكافحة الجرائم الالكترونية</w:t>
      </w:r>
      <w:r w:rsidRPr="002F2260">
        <w:rPr>
          <w:rFonts w:asciiTheme="majorBidi" w:hAnsiTheme="majorBidi" w:cstheme="majorBidi" w:hint="cs"/>
          <w:spacing w:val="-4"/>
          <w:kern w:val="14"/>
          <w:szCs w:val="20"/>
          <w:rtl/>
        </w:rPr>
        <w:t>، ومن ثمّة</w:t>
      </w:r>
      <w:r w:rsidRPr="002F2260">
        <w:rPr>
          <w:rFonts w:asciiTheme="majorBidi" w:hAnsiTheme="majorBidi" w:cstheme="majorBidi"/>
          <w:spacing w:val="-4"/>
          <w:kern w:val="14"/>
          <w:szCs w:val="20"/>
          <w:rtl/>
        </w:rPr>
        <w:t xml:space="preserve"> تحقيق التوازن الدقيق بين احترام وحماية حرية التعبير</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من جهة وحظر التحريض </w:t>
      </w:r>
      <w:r w:rsidRPr="002F2260">
        <w:rPr>
          <w:rFonts w:asciiTheme="majorBidi" w:hAnsiTheme="majorBidi" w:cstheme="majorBidi" w:hint="cs"/>
          <w:spacing w:val="-4"/>
          <w:kern w:val="14"/>
          <w:szCs w:val="20"/>
          <w:rtl/>
        </w:rPr>
        <w:t>على خطاب</w:t>
      </w:r>
      <w:r w:rsidRPr="002F2260">
        <w:rPr>
          <w:rFonts w:asciiTheme="majorBidi" w:hAnsiTheme="majorBidi" w:cstheme="majorBidi"/>
          <w:spacing w:val="-4"/>
          <w:kern w:val="14"/>
          <w:szCs w:val="20"/>
          <w:rtl/>
        </w:rPr>
        <w:t xml:space="preserve"> الكراهية </w:t>
      </w:r>
      <w:r w:rsidRPr="002F2260">
        <w:rPr>
          <w:rFonts w:asciiTheme="majorBidi" w:hAnsiTheme="majorBidi" w:cstheme="majorBidi" w:hint="cs"/>
          <w:spacing w:val="-4"/>
          <w:kern w:val="14"/>
          <w:szCs w:val="20"/>
          <w:rtl/>
        </w:rPr>
        <w:t>والتعدّي على</w:t>
      </w:r>
      <w:r w:rsidRPr="002F2260">
        <w:rPr>
          <w:rFonts w:asciiTheme="majorBidi" w:hAnsiTheme="majorBidi" w:cstheme="majorBidi"/>
          <w:spacing w:val="-4"/>
          <w:kern w:val="14"/>
          <w:szCs w:val="20"/>
          <w:rtl/>
        </w:rPr>
        <w:t xml:space="preserve"> حقوق الغير</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من جهة أخرى</w:t>
      </w:r>
      <w:r w:rsidRPr="002F2260">
        <w:rPr>
          <w:rFonts w:asciiTheme="majorBidi" w:hAnsiTheme="majorBidi" w:cstheme="majorBidi" w:hint="cs"/>
          <w:spacing w:val="-4"/>
          <w:kern w:val="14"/>
          <w:szCs w:val="20"/>
          <w:rtl/>
        </w:rPr>
        <w:t xml:space="preserve">. وبذلك فإن المرسوم المذكور يتوافق </w:t>
      </w:r>
      <w:r w:rsidRPr="002F2260">
        <w:rPr>
          <w:rFonts w:asciiTheme="majorBidi" w:hAnsiTheme="majorBidi" w:cstheme="majorBidi"/>
          <w:spacing w:val="-4"/>
          <w:kern w:val="14"/>
          <w:szCs w:val="20"/>
          <w:rtl/>
        </w:rPr>
        <w:t xml:space="preserve">مع </w:t>
      </w:r>
      <w:r w:rsidRPr="002F2260">
        <w:rPr>
          <w:rFonts w:asciiTheme="majorBidi" w:hAnsiTheme="majorBidi" w:cstheme="majorBidi" w:hint="cs"/>
          <w:spacing w:val="-4"/>
          <w:kern w:val="14"/>
          <w:szCs w:val="20"/>
          <w:rtl/>
        </w:rPr>
        <w:t>المعاهدات</w:t>
      </w:r>
      <w:r w:rsidRPr="002F2260">
        <w:rPr>
          <w:rFonts w:asciiTheme="majorBidi" w:hAnsiTheme="majorBidi" w:cstheme="majorBidi"/>
          <w:spacing w:val="-4"/>
          <w:kern w:val="14"/>
          <w:szCs w:val="20"/>
          <w:rtl/>
        </w:rPr>
        <w:t xml:space="preserve"> الدولية</w:t>
      </w:r>
      <w:r w:rsidRPr="002F2260">
        <w:rPr>
          <w:rFonts w:asciiTheme="majorBidi" w:hAnsiTheme="majorBidi" w:cstheme="majorBidi" w:hint="cs"/>
          <w:spacing w:val="-4"/>
          <w:kern w:val="14"/>
          <w:szCs w:val="20"/>
          <w:rtl/>
        </w:rPr>
        <w:t xml:space="preserve">، خاصة منها </w:t>
      </w:r>
      <w:r w:rsidRPr="002F2260">
        <w:rPr>
          <w:rFonts w:asciiTheme="majorBidi" w:hAnsiTheme="majorBidi" w:cstheme="majorBidi"/>
          <w:spacing w:val="-4"/>
          <w:kern w:val="14"/>
          <w:szCs w:val="20"/>
          <w:rtl/>
        </w:rPr>
        <w:t xml:space="preserve">الفصل 19 </w:t>
      </w:r>
      <w:r w:rsidRPr="002F2260">
        <w:rPr>
          <w:rFonts w:asciiTheme="majorBidi" w:hAnsiTheme="majorBidi" w:cstheme="majorBidi" w:hint="cs"/>
          <w:spacing w:val="-4"/>
          <w:kern w:val="14"/>
          <w:szCs w:val="20"/>
          <w:rtl/>
        </w:rPr>
        <w:t xml:space="preserve">من العهد الدولي للحقوق المدنية والسياسية والفصل 29 من </w:t>
      </w:r>
      <w:r w:rsidRPr="002F2260">
        <w:rPr>
          <w:rFonts w:asciiTheme="majorBidi" w:hAnsiTheme="majorBidi" w:cstheme="majorBidi"/>
          <w:spacing w:val="-4"/>
          <w:kern w:val="14"/>
          <w:szCs w:val="20"/>
          <w:rtl/>
        </w:rPr>
        <w:t>الاعلان العالمي لحقوق الإنسان</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 باعتبار أن الأفعال التي جر</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مها المشرع لا تتعلق بممارسة حرية التعبير ولا تستهدف فئة معينة من </w:t>
      </w:r>
      <w:r w:rsidRPr="002F2260">
        <w:rPr>
          <w:rFonts w:asciiTheme="majorBidi" w:hAnsiTheme="majorBidi" w:cstheme="majorBidi"/>
          <w:szCs w:val="20"/>
          <w:rtl/>
        </w:rPr>
        <w:t>الأشخاص</w:t>
      </w:r>
      <w:r w:rsidRPr="002F2260">
        <w:rPr>
          <w:rFonts w:asciiTheme="majorBidi" w:hAnsiTheme="majorBidi" w:cstheme="majorBidi" w:hint="cs"/>
          <w:szCs w:val="20"/>
          <w:rtl/>
        </w:rPr>
        <w:t>،</w:t>
      </w:r>
      <w:r w:rsidRPr="002F2260">
        <w:rPr>
          <w:rFonts w:asciiTheme="majorBidi" w:hAnsiTheme="majorBidi" w:cstheme="majorBidi"/>
          <w:szCs w:val="20"/>
          <w:rtl/>
        </w:rPr>
        <w:t xml:space="preserve"> بل يقتصر مجالها على تكريس مفهوم الحرية المسؤولة</w:t>
      </w:r>
      <w:r w:rsidRPr="002F2260">
        <w:rPr>
          <w:rFonts w:asciiTheme="majorBidi" w:hAnsiTheme="majorBidi" w:cstheme="majorBidi" w:hint="cs"/>
          <w:szCs w:val="20"/>
          <w:rtl/>
        </w:rPr>
        <w:t xml:space="preserve">، </w:t>
      </w:r>
      <w:r w:rsidRPr="002F2260">
        <w:rPr>
          <w:rFonts w:asciiTheme="majorBidi" w:hAnsiTheme="majorBidi" w:cstheme="majorBidi"/>
          <w:szCs w:val="20"/>
          <w:rtl/>
        </w:rPr>
        <w:t>لتعل</w:t>
      </w:r>
      <w:r w:rsidRPr="002F2260">
        <w:rPr>
          <w:rFonts w:asciiTheme="majorBidi" w:hAnsiTheme="majorBidi" w:cstheme="majorBidi" w:hint="cs"/>
          <w:szCs w:val="20"/>
          <w:rtl/>
        </w:rPr>
        <w:t>ّ</w:t>
      </w:r>
      <w:r w:rsidRPr="002F2260">
        <w:rPr>
          <w:rFonts w:asciiTheme="majorBidi" w:hAnsiTheme="majorBidi" w:cstheme="majorBidi"/>
          <w:szCs w:val="20"/>
          <w:rtl/>
        </w:rPr>
        <w:t>قها بالأفعال الواردة بالاستثناءات الد</w:t>
      </w:r>
      <w:r w:rsidRPr="002F2260">
        <w:rPr>
          <w:rFonts w:asciiTheme="majorBidi" w:hAnsiTheme="majorBidi" w:cstheme="majorBidi" w:hint="cs"/>
          <w:szCs w:val="20"/>
          <w:rtl/>
        </w:rPr>
        <w:t>ّ</w:t>
      </w:r>
      <w:r w:rsidRPr="002F2260">
        <w:rPr>
          <w:rFonts w:asciiTheme="majorBidi" w:hAnsiTheme="majorBidi" w:cstheme="majorBidi"/>
          <w:szCs w:val="20"/>
          <w:rtl/>
        </w:rPr>
        <w:t>ولية</w:t>
      </w:r>
      <w:r w:rsidRPr="002F2260">
        <w:rPr>
          <w:rFonts w:asciiTheme="majorBidi" w:hAnsiTheme="majorBidi" w:cstheme="majorBidi" w:hint="cs"/>
          <w:szCs w:val="20"/>
          <w:rtl/>
        </w:rPr>
        <w:t>،</w:t>
      </w:r>
      <w:r w:rsidRPr="002F2260">
        <w:rPr>
          <w:rFonts w:asciiTheme="majorBidi" w:hAnsiTheme="majorBidi" w:cstheme="majorBidi"/>
          <w:szCs w:val="20"/>
          <w:rtl/>
        </w:rPr>
        <w:t xml:space="preserve"> والتي تمس</w:t>
      </w:r>
      <w:r w:rsidRPr="002F2260">
        <w:rPr>
          <w:rFonts w:asciiTheme="majorBidi" w:hAnsiTheme="majorBidi" w:cstheme="majorBidi" w:hint="cs"/>
          <w:szCs w:val="20"/>
          <w:rtl/>
        </w:rPr>
        <w:t>ّ</w:t>
      </w:r>
      <w:r w:rsidRPr="002F2260">
        <w:rPr>
          <w:rFonts w:asciiTheme="majorBidi" w:hAnsiTheme="majorBidi" w:cstheme="majorBidi"/>
          <w:szCs w:val="20"/>
          <w:rtl/>
        </w:rPr>
        <w:t xml:space="preserve"> من حقوق الغير والأمن القومي والنظام العام. </w:t>
      </w:r>
    </w:p>
    <w:p w14:paraId="06BAD941" w14:textId="77777777" w:rsidR="005051B7" w:rsidRPr="00526E86" w:rsidRDefault="005051B7" w:rsidP="00526E86">
      <w:pPr>
        <w:pStyle w:val="H1G"/>
        <w:bidi/>
        <w:rPr>
          <w:b w:val="0"/>
          <w:bCs/>
          <w:sz w:val="32"/>
          <w:szCs w:val="24"/>
          <w:rtl/>
        </w:rPr>
      </w:pPr>
      <w:r w:rsidRPr="00526E86">
        <w:rPr>
          <w:rFonts w:hint="cs"/>
          <w:b w:val="0"/>
          <w:bCs/>
          <w:sz w:val="32"/>
          <w:szCs w:val="24"/>
          <w:rtl/>
        </w:rPr>
        <w:t xml:space="preserve">    2. </w:t>
      </w:r>
      <w:r w:rsidRPr="00526E86">
        <w:rPr>
          <w:b w:val="0"/>
          <w:bCs/>
          <w:sz w:val="32"/>
          <w:szCs w:val="24"/>
          <w:rtl/>
        </w:rPr>
        <w:t>التدابير المتخذة لضمان توفير الحماية الفعالة للفئات المذكورة من التهديدات والهجمات التي قد تتعر</w:t>
      </w:r>
      <w:r w:rsidRPr="00526E86">
        <w:rPr>
          <w:rFonts w:hint="cs"/>
          <w:b w:val="0"/>
          <w:bCs/>
          <w:sz w:val="32"/>
          <w:szCs w:val="24"/>
          <w:rtl/>
        </w:rPr>
        <w:t>ّ</w:t>
      </w:r>
      <w:r w:rsidRPr="00526E86">
        <w:rPr>
          <w:b w:val="0"/>
          <w:bCs/>
          <w:sz w:val="32"/>
          <w:szCs w:val="24"/>
          <w:rtl/>
        </w:rPr>
        <w:t>ض لها بحكم أنشطتها</w:t>
      </w:r>
    </w:p>
    <w:p w14:paraId="492D4869"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trike/>
          <w:spacing w:val="-4"/>
          <w:kern w:val="14"/>
          <w:szCs w:val="20"/>
          <w:rtl/>
          <w:lang w:bidi="ar-TN"/>
        </w:rPr>
      </w:pPr>
      <w:r w:rsidRPr="002F2260">
        <w:rPr>
          <w:rFonts w:asciiTheme="majorBidi" w:hAnsiTheme="majorBidi" w:cstheme="majorBidi" w:hint="cs"/>
          <w:spacing w:val="-4"/>
          <w:kern w:val="14"/>
          <w:szCs w:val="20"/>
          <w:rtl/>
          <w:lang w:bidi="ar-TN"/>
        </w:rPr>
        <w:t xml:space="preserve">  تحرص </w:t>
      </w:r>
      <w:r w:rsidRPr="002F2260">
        <w:rPr>
          <w:rFonts w:asciiTheme="majorBidi" w:hAnsiTheme="majorBidi" w:cstheme="majorBidi"/>
          <w:spacing w:val="-4"/>
          <w:kern w:val="14"/>
          <w:szCs w:val="20"/>
          <w:rtl/>
          <w:lang w:bidi="ar-TN"/>
        </w:rPr>
        <w:t>المؤسسة الأمنية على تحقيق الموازنة بين فرض احترام القانون والنظام العام</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من جهة وحماية الحقوق والحريات</w:t>
      </w:r>
      <w:r w:rsidRPr="002F2260">
        <w:rPr>
          <w:rFonts w:asciiTheme="majorBidi" w:hAnsiTheme="majorBidi" w:cstheme="majorBidi" w:hint="cs"/>
          <w:spacing w:val="-4"/>
          <w:kern w:val="14"/>
          <w:szCs w:val="20"/>
          <w:rtl/>
          <w:lang w:bidi="ar-TN"/>
        </w:rPr>
        <w:t>،</w:t>
      </w:r>
      <w:r w:rsidRPr="002F2260">
        <w:rPr>
          <w:rFonts w:asciiTheme="majorBidi" w:hAnsiTheme="majorBidi" w:cstheme="majorBidi"/>
          <w:spacing w:val="-4"/>
          <w:kern w:val="14"/>
          <w:szCs w:val="20"/>
          <w:rtl/>
          <w:lang w:bidi="ar-TN"/>
        </w:rPr>
        <w:t xml:space="preserve"> من جهة أخرى</w:t>
      </w:r>
      <w:r w:rsidRPr="002F2260">
        <w:rPr>
          <w:rFonts w:asciiTheme="majorBidi" w:hAnsiTheme="majorBidi" w:cstheme="majorBidi" w:hint="cs"/>
          <w:spacing w:val="-4"/>
          <w:kern w:val="14"/>
          <w:szCs w:val="20"/>
          <w:rtl/>
          <w:lang w:bidi="ar-TN"/>
        </w:rPr>
        <w:t>. ولتحقيق هذه الغاية اتّخذت</w:t>
      </w:r>
      <w:r w:rsidRPr="002F2260">
        <w:rPr>
          <w:rFonts w:asciiTheme="majorBidi" w:hAnsiTheme="majorBidi" w:cstheme="majorBidi" w:hint="cs"/>
          <w:spacing w:val="-4"/>
          <w:kern w:val="14"/>
          <w:szCs w:val="20"/>
          <w:rtl/>
        </w:rPr>
        <w:t xml:space="preserve"> وزارة الداخلية عدة تدابير من بينها ما يلي:</w:t>
      </w:r>
    </w:p>
    <w:p w14:paraId="693FCE04" w14:textId="77777777" w:rsidR="005051B7" w:rsidRPr="002F2260" w:rsidRDefault="005051B7" w:rsidP="00A852FC">
      <w:pPr>
        <w:pStyle w:val="Bullet1G"/>
        <w:bidi/>
        <w:rPr>
          <w:rtl/>
          <w:lang w:bidi="ar-TN"/>
        </w:rPr>
      </w:pPr>
      <w:r w:rsidRPr="002F2260">
        <w:rPr>
          <w:rFonts w:hint="cs"/>
          <w:rtl/>
          <w:lang w:bidi="ar-TN"/>
        </w:rPr>
        <w:t xml:space="preserve"> - </w:t>
      </w:r>
      <w:r w:rsidRPr="002F2260">
        <w:rPr>
          <w:rtl/>
          <w:lang w:bidi="ar-TN"/>
        </w:rPr>
        <w:t>تأمين المهام الصحفية بالفضاءات المفتوحة بمناسبة التظاهرات والمظاهرات والاحتجاجات وغيرها وتخصيص مكان قريب مطل على الحدث حرصا على سلام</w:t>
      </w:r>
      <w:r w:rsidRPr="002F2260">
        <w:rPr>
          <w:rFonts w:hint="cs"/>
          <w:rtl/>
          <w:lang w:bidi="ar-TN"/>
        </w:rPr>
        <w:t>ة الصحفيين وتأمين</w:t>
      </w:r>
      <w:r w:rsidRPr="002F2260">
        <w:rPr>
          <w:rtl/>
          <w:lang w:bidi="ar-TN"/>
        </w:rPr>
        <w:t xml:space="preserve"> معداتهم وتسهيل مهامهم ونجدتهم عند الاقتضاء</w:t>
      </w:r>
      <w:r w:rsidRPr="002F2260">
        <w:rPr>
          <w:rFonts w:hint="cs"/>
          <w:rtl/>
          <w:lang w:bidi="ar-TN"/>
        </w:rPr>
        <w:t>.</w:t>
      </w:r>
    </w:p>
    <w:p w14:paraId="4FCF628B" w14:textId="77777777" w:rsidR="005051B7" w:rsidRPr="002F2260" w:rsidRDefault="005051B7" w:rsidP="00A852FC">
      <w:pPr>
        <w:pStyle w:val="Bullet1G"/>
        <w:bidi/>
        <w:rPr>
          <w:rtl/>
          <w:lang w:bidi="ar-TN"/>
        </w:rPr>
      </w:pPr>
      <w:r w:rsidRPr="002F2260">
        <w:rPr>
          <w:rFonts w:hint="cs"/>
          <w:rtl/>
          <w:lang w:bidi="ar-TN"/>
        </w:rPr>
        <w:t xml:space="preserve"> - دعوة الأمنيين إلى التحلّي بضبط النفس والحياد، مثلما تمت الإشارة إليه عند </w:t>
      </w:r>
      <w:r w:rsidRPr="002F2260">
        <w:rPr>
          <w:rFonts w:hint="cs"/>
          <w:b/>
          <w:bCs/>
          <w:rtl/>
          <w:lang w:bidi="ar-TN"/>
        </w:rPr>
        <w:t>الإجابة على المسائل الواردة بالفقرة 4 من قائمة المسائل</w:t>
      </w:r>
      <w:r w:rsidRPr="002F2260">
        <w:rPr>
          <w:rStyle w:val="FootnoteReference"/>
          <w:spacing w:val="-4"/>
          <w:sz w:val="20"/>
          <w:rtl/>
          <w:lang w:bidi="ar-TN"/>
        </w:rPr>
        <w:footnoteReference w:id="37"/>
      </w:r>
      <w:r w:rsidRPr="002F2260">
        <w:rPr>
          <w:rFonts w:hint="cs"/>
          <w:rtl/>
          <w:lang w:bidi="ar-TN"/>
        </w:rPr>
        <w:t>.</w:t>
      </w:r>
    </w:p>
    <w:p w14:paraId="62044855" w14:textId="77777777" w:rsidR="005051B7" w:rsidRPr="002F2260" w:rsidRDefault="005051B7" w:rsidP="00A852FC">
      <w:pPr>
        <w:pStyle w:val="Bullet1G"/>
        <w:bidi/>
        <w:rPr>
          <w:rtl/>
          <w:lang w:bidi="ar-TN"/>
        </w:rPr>
      </w:pPr>
      <w:r w:rsidRPr="002F2260">
        <w:rPr>
          <w:rFonts w:hint="cs"/>
          <w:rtl/>
          <w:lang w:bidi="ar-TN"/>
        </w:rPr>
        <w:t xml:space="preserve">- إصدار الأمر عدد 240 لسنة 2023 المؤرخ في 16 مارس 2023 المتعلق بالمصادقة على </w:t>
      </w:r>
      <w:r w:rsidRPr="002F2260">
        <w:rPr>
          <w:rtl/>
          <w:lang w:bidi="ar-TN"/>
        </w:rPr>
        <w:t>مدونة سلوك قوات الأمن الداخلي التابعة لوزارة الداخلية</w:t>
      </w:r>
      <w:r w:rsidRPr="002F2260">
        <w:rPr>
          <w:rFonts w:hint="cs"/>
          <w:rtl/>
          <w:lang w:bidi="ar-TN"/>
        </w:rPr>
        <w:t>، والذي نص صلب النقطة الثالثة من الفصل 5 على وجوب أن يحترم الأمنيين أثناء ممارسة مهامهم "</w:t>
      </w:r>
      <w:r w:rsidRPr="002F2260">
        <w:rPr>
          <w:rtl/>
        </w:rPr>
        <w:t>الحقوق الأساسيّة للأفراد كحريّة الرأي والتعبير والمعتقد والتجمع والتظاهر السلميّين وحرية التنقّل والإقامة وغيرها من الحقوق والحريّات وفقا لمقتضيات الدستور والقانون والمواثيق والاتفاقيات الدوليّة ذات الصل</w:t>
      </w:r>
      <w:r w:rsidRPr="002F2260">
        <w:rPr>
          <w:rFonts w:hint="cs"/>
          <w:rtl/>
        </w:rPr>
        <w:t>ة</w:t>
      </w:r>
      <w:r w:rsidRPr="002F2260">
        <w:rPr>
          <w:rFonts w:hint="cs"/>
          <w:rtl/>
          <w:lang w:bidi="ar-TN"/>
        </w:rPr>
        <w:t xml:space="preserve">". </w:t>
      </w:r>
      <w:r w:rsidRPr="002F2260">
        <w:rPr>
          <w:rFonts w:hint="cs"/>
          <w:rtl/>
        </w:rPr>
        <w:t>كما نص الفصل 46 الوارد ضمن الباب المتعلق "بالتعامل مع الصحفيين ووسائل الإعلام ومواقع التواصل الاجتماعي" على وجوب أن "</w:t>
      </w:r>
      <w:r w:rsidRPr="002F2260">
        <w:rPr>
          <w:rtl/>
        </w:rPr>
        <w:t>يحترم</w:t>
      </w:r>
      <w:r w:rsidRPr="002F2260">
        <w:rPr>
          <w:rFonts w:hint="cs"/>
          <w:rtl/>
        </w:rPr>
        <w:t xml:space="preserve"> الأمني</w:t>
      </w:r>
      <w:r w:rsidRPr="002F2260">
        <w:rPr>
          <w:rtl/>
        </w:rPr>
        <w:t xml:space="preserve"> في كل الأحوال حرية الصحافة والإعلام ويعمل على تسهيل عمل الصحفي وتمكينه من ممارسة مهامه</w:t>
      </w:r>
      <w:r w:rsidRPr="002F2260">
        <w:rPr>
          <w:rFonts w:hint="cs"/>
          <w:rtl/>
        </w:rPr>
        <w:t>"</w:t>
      </w:r>
    </w:p>
    <w:p w14:paraId="5957DCEA" w14:textId="77777777" w:rsidR="005051B7" w:rsidRPr="002F2260" w:rsidRDefault="005051B7" w:rsidP="00A852FC">
      <w:pPr>
        <w:pStyle w:val="Bullet1G"/>
        <w:bidi/>
        <w:rPr>
          <w:rtl/>
          <w:lang w:bidi="ar-TN"/>
        </w:rPr>
      </w:pPr>
      <w:r w:rsidRPr="002F2260">
        <w:rPr>
          <w:rFonts w:hint="cs"/>
          <w:rtl/>
          <w:lang w:bidi="ar-TN"/>
        </w:rPr>
        <w:t xml:space="preserve">- </w:t>
      </w:r>
      <w:r w:rsidRPr="002F2260">
        <w:rPr>
          <w:rtl/>
          <w:lang w:bidi="ar-TN"/>
        </w:rPr>
        <w:t xml:space="preserve">تعزيز الدور الموكول لمكتب الإعلام </w:t>
      </w:r>
      <w:r w:rsidRPr="002F2260">
        <w:rPr>
          <w:rFonts w:hint="cs"/>
          <w:rtl/>
          <w:lang w:bidi="ar-TN"/>
        </w:rPr>
        <w:t>والاتصال</w:t>
      </w:r>
      <w:r w:rsidRPr="002F2260">
        <w:rPr>
          <w:rtl/>
          <w:lang w:bidi="ar-TN"/>
        </w:rPr>
        <w:t xml:space="preserve"> بالوزارة</w:t>
      </w:r>
      <w:r w:rsidRPr="002F2260">
        <w:rPr>
          <w:rFonts w:hint="cs"/>
          <w:rtl/>
          <w:lang w:bidi="ar-TN"/>
        </w:rPr>
        <w:t>، والذي أوكل له مهمة "</w:t>
      </w:r>
      <w:r w:rsidRPr="002F2260">
        <w:rPr>
          <w:rtl/>
          <w:lang w:bidi="ar-TN"/>
        </w:rPr>
        <w:t xml:space="preserve">ربط الصلة بوسائل الإعلام وتنظيم العلاقة بينها وبين هياكل </w:t>
      </w:r>
      <w:r w:rsidRPr="002F2260">
        <w:rPr>
          <w:rFonts w:hint="cs"/>
          <w:rtl/>
          <w:lang w:bidi="ar-TN"/>
        </w:rPr>
        <w:t>ال</w:t>
      </w:r>
      <w:r w:rsidRPr="002F2260">
        <w:rPr>
          <w:rtl/>
          <w:lang w:bidi="ar-TN"/>
        </w:rPr>
        <w:t>وزارة</w:t>
      </w:r>
      <w:r w:rsidRPr="002F2260">
        <w:rPr>
          <w:rFonts w:hint="cs"/>
          <w:rtl/>
          <w:lang w:bidi="ar-TN"/>
        </w:rPr>
        <w:t xml:space="preserve">"، وتساند مكتب الإعلام والاتصال </w:t>
      </w:r>
      <w:r w:rsidRPr="002F2260">
        <w:rPr>
          <w:rtl/>
          <w:lang w:bidi="ar-TN"/>
        </w:rPr>
        <w:t xml:space="preserve">مكاتب </w:t>
      </w:r>
      <w:r w:rsidRPr="002F2260">
        <w:rPr>
          <w:rFonts w:hint="cs"/>
          <w:rtl/>
          <w:lang w:bidi="ar-TN"/>
        </w:rPr>
        <w:t>اتصال</w:t>
      </w:r>
      <w:r w:rsidRPr="002F2260">
        <w:rPr>
          <w:rtl/>
          <w:lang w:bidi="ar-TN"/>
        </w:rPr>
        <w:t xml:space="preserve"> وإعلام قطاعية بأسلاك الأمن الوطني والحرس الوطني والحماية المدنية</w:t>
      </w:r>
      <w:r w:rsidRPr="002F2260">
        <w:rPr>
          <w:rFonts w:hint="cs"/>
          <w:rtl/>
          <w:lang w:bidi="ar-TN"/>
        </w:rPr>
        <w:t>.</w:t>
      </w:r>
    </w:p>
    <w:p w14:paraId="1AC2D666" w14:textId="77777777" w:rsidR="005051B7" w:rsidRPr="002F2260" w:rsidRDefault="005051B7" w:rsidP="00A852FC">
      <w:pPr>
        <w:pStyle w:val="Bullet1G"/>
        <w:bidi/>
        <w:rPr>
          <w:rtl/>
          <w:lang w:bidi="ar-TN"/>
        </w:rPr>
      </w:pPr>
      <w:r w:rsidRPr="002F2260">
        <w:rPr>
          <w:rFonts w:hint="cs"/>
          <w:rtl/>
        </w:rPr>
        <w:t>- إحداث</w:t>
      </w:r>
      <w:r w:rsidRPr="002F2260">
        <w:rPr>
          <w:rtl/>
        </w:rPr>
        <w:t xml:space="preserve"> فريق عمل ميداني</w:t>
      </w:r>
      <w:r w:rsidRPr="002F2260">
        <w:rPr>
          <w:rFonts w:hint="cs"/>
          <w:rtl/>
        </w:rPr>
        <w:t>،</w:t>
      </w:r>
      <w:r w:rsidRPr="002F2260">
        <w:rPr>
          <w:rtl/>
        </w:rPr>
        <w:t xml:space="preserve"> تابع لمكتب الإعلام والاتصال</w:t>
      </w:r>
      <w:r w:rsidRPr="002F2260">
        <w:rPr>
          <w:rFonts w:hint="cs"/>
          <w:rtl/>
        </w:rPr>
        <w:t>، يشكّل همزة وصل</w:t>
      </w:r>
      <w:r w:rsidRPr="002F2260">
        <w:rPr>
          <w:rtl/>
        </w:rPr>
        <w:t xml:space="preserve"> بين الصحفيين الميدانيين والمشرفين الأمنين</w:t>
      </w:r>
      <w:r w:rsidRPr="002F2260">
        <w:rPr>
          <w:rFonts w:hint="cs"/>
          <w:rtl/>
        </w:rPr>
        <w:t xml:space="preserve">، وذلك بغاية </w:t>
      </w:r>
      <w:r w:rsidRPr="002F2260">
        <w:rPr>
          <w:rtl/>
        </w:rPr>
        <w:t>تسهيل مهام</w:t>
      </w:r>
      <w:r w:rsidRPr="002F2260">
        <w:rPr>
          <w:rFonts w:hint="cs"/>
          <w:rtl/>
        </w:rPr>
        <w:t xml:space="preserve"> الصحفيين و</w:t>
      </w:r>
      <w:r w:rsidRPr="002F2260">
        <w:rPr>
          <w:rtl/>
        </w:rPr>
        <w:t>تأمينهم والتفاوض معهم في صورة حدوث أيّ إشكال</w:t>
      </w:r>
      <w:r w:rsidRPr="002F2260">
        <w:rPr>
          <w:rFonts w:hint="cs"/>
          <w:rtl/>
        </w:rPr>
        <w:t xml:space="preserve">. </w:t>
      </w:r>
      <w:r w:rsidRPr="002F2260">
        <w:rPr>
          <w:rFonts w:hint="cs"/>
          <w:rtl/>
          <w:lang w:bidi="ar-TN"/>
        </w:rPr>
        <w:t xml:space="preserve">مع </w:t>
      </w:r>
      <w:r w:rsidRPr="002F2260">
        <w:rPr>
          <w:rtl/>
          <w:lang w:bidi="ar-TN"/>
        </w:rPr>
        <w:t>تكليف المسؤول الأمني بالمكان بالتفاوض مع ممثلي وسائل الإعلام في صورة حدوث أي إشكال لفضه بكل حرفية وحسن المعاملة ووفقا للإجراءات القانونية والإدارية المعمول بها</w:t>
      </w:r>
      <w:r w:rsidRPr="002F2260">
        <w:rPr>
          <w:rFonts w:hint="cs"/>
          <w:rtl/>
          <w:lang w:bidi="ar-TN"/>
        </w:rPr>
        <w:t>.</w:t>
      </w:r>
    </w:p>
    <w:p w14:paraId="3FA7D548" w14:textId="77777777" w:rsidR="005051B7" w:rsidRPr="002F2260" w:rsidRDefault="005051B7" w:rsidP="00A852FC">
      <w:pPr>
        <w:pStyle w:val="Bullet1G"/>
        <w:bidi/>
      </w:pPr>
      <w:r w:rsidRPr="002F2260">
        <w:rPr>
          <w:rFonts w:hint="cs"/>
          <w:rtl/>
        </w:rPr>
        <w:t>- تعهّد</w:t>
      </w:r>
      <w:r w:rsidRPr="002F2260">
        <w:rPr>
          <w:rtl/>
        </w:rPr>
        <w:t xml:space="preserve"> أجهزة الرقابة بكل العرائض والشكاوى التي يثيرها الصحفيون بمناسبة مباشرتهم لمهامهم</w:t>
      </w:r>
      <w:r w:rsidRPr="002F2260">
        <w:rPr>
          <w:rFonts w:hint="cs"/>
          <w:rtl/>
        </w:rPr>
        <w:t>،</w:t>
      </w:r>
      <w:r w:rsidRPr="002F2260">
        <w:rPr>
          <w:rtl/>
        </w:rPr>
        <w:t xml:space="preserve"> وذلك من خلال إجراء الأبحاث الإدارية المدققة في كل الوضعيات، </w:t>
      </w:r>
      <w:r w:rsidRPr="002F2260">
        <w:rPr>
          <w:rFonts w:hint="cs"/>
          <w:rtl/>
        </w:rPr>
        <w:t>واتخاذ الإجراءات الإدارية والعدلية اللازمة في صورة مخالفة منتسبي الوزارة للقانون.</w:t>
      </w:r>
    </w:p>
    <w:p w14:paraId="24ADF6E9" w14:textId="77777777" w:rsidR="005051B7" w:rsidRPr="002F2260" w:rsidRDefault="005051B7" w:rsidP="00A852FC">
      <w:pPr>
        <w:pStyle w:val="Bullet1G"/>
        <w:bidi/>
        <w:rPr>
          <w:rtl/>
          <w:lang w:bidi="ar-TN"/>
        </w:rPr>
      </w:pPr>
      <w:r w:rsidRPr="002F2260">
        <w:rPr>
          <w:rFonts w:hint="cs"/>
          <w:rtl/>
          <w:lang w:bidi="ar-TN"/>
        </w:rPr>
        <w:t>- التفاعل الإيجابي مع البلاغات والشكاوى الصادرة عن المقررين الخاصين، على غرار المقرر الخاص المعني بالحق في التجمهر السلمي والمقررة الخاصة المعنية بوضعية المدافعين عن حقوق الإنسان والمقرر الخاص المعني بمسألة التعذيب|، حيث تتم موافاتهم عند الطلب بنتائج التحقيقات والأبحاث المتعهّد بها.</w:t>
      </w:r>
    </w:p>
    <w:p w14:paraId="40E6149F" w14:textId="77777777" w:rsidR="005051B7" w:rsidRPr="00526E86" w:rsidRDefault="005051B7" w:rsidP="00526E86">
      <w:pPr>
        <w:pStyle w:val="H1G"/>
        <w:bidi/>
        <w:rPr>
          <w:color w:val="00B0F0"/>
          <w:szCs w:val="24"/>
          <w:rtl/>
          <w:lang w:bidi="ar-TN"/>
        </w:rPr>
      </w:pPr>
      <w:r w:rsidRPr="00526E86">
        <w:rPr>
          <w:rFonts w:hint="cs"/>
          <w:color w:val="00B0F0"/>
          <w:szCs w:val="24"/>
          <w:rtl/>
          <w:lang w:bidi="ar-TN"/>
        </w:rPr>
        <w:t xml:space="preserve">   </w:t>
      </w:r>
      <w:r w:rsidRPr="00526E86">
        <w:rPr>
          <w:szCs w:val="24"/>
          <w:lang w:bidi="ar-TN"/>
        </w:rPr>
        <w:t>II</w:t>
      </w:r>
      <w:r w:rsidRPr="00526E86">
        <w:rPr>
          <w:rFonts w:hint="cs"/>
          <w:szCs w:val="24"/>
          <w:rtl/>
          <w:lang w:bidi="ar-TN"/>
        </w:rPr>
        <w:t>) مسائل أخرى</w:t>
      </w:r>
    </w:p>
    <w:p w14:paraId="3FAAD283" w14:textId="522546A9" w:rsidR="005051B7" w:rsidRPr="00526E86" w:rsidRDefault="005051B7" w:rsidP="00526E86">
      <w:pPr>
        <w:pStyle w:val="H1G"/>
        <w:bidi/>
        <w:rPr>
          <w:szCs w:val="24"/>
          <w:lang w:val="en-CH"/>
        </w:rPr>
      </w:pPr>
      <w:r w:rsidRPr="00526E86">
        <w:rPr>
          <w:rFonts w:hint="cs"/>
          <w:szCs w:val="24"/>
          <w:rtl/>
        </w:rPr>
        <w:t xml:space="preserve">   الإجابة على </w:t>
      </w:r>
      <w:r w:rsidRPr="00526E86">
        <w:rPr>
          <w:szCs w:val="24"/>
          <w:rtl/>
        </w:rPr>
        <w:t>المسائل الواردة بالفقرة 2</w:t>
      </w:r>
      <w:r w:rsidRPr="00526E86">
        <w:rPr>
          <w:rFonts w:hint="cs"/>
          <w:szCs w:val="24"/>
          <w:rtl/>
        </w:rPr>
        <w:t>8</w:t>
      </w:r>
      <w:r w:rsidRPr="00526E86">
        <w:rPr>
          <w:szCs w:val="24"/>
          <w:rtl/>
        </w:rPr>
        <w:t xml:space="preserve"> من قائمة المسائل</w:t>
      </w:r>
    </w:p>
    <w:p w14:paraId="175AB6AC" w14:textId="77777777" w:rsidR="005051B7" w:rsidRPr="00526E86" w:rsidRDefault="005051B7" w:rsidP="00526E86">
      <w:pPr>
        <w:pStyle w:val="H1G"/>
        <w:bidi/>
        <w:rPr>
          <w:szCs w:val="24"/>
          <w:rtl/>
          <w:lang w:bidi="ar-TN"/>
        </w:rPr>
      </w:pPr>
      <w:r w:rsidRPr="00526E86">
        <w:rPr>
          <w:rFonts w:hint="cs"/>
          <w:szCs w:val="24"/>
          <w:rtl/>
        </w:rPr>
        <w:t xml:space="preserve">   </w:t>
      </w:r>
      <w:r w:rsidRPr="00526E86">
        <w:rPr>
          <w:rFonts w:hint="cs"/>
          <w:szCs w:val="24"/>
          <w:rtl/>
          <w:lang w:bidi="ar-TN"/>
        </w:rPr>
        <w:t>(التدابير المتخذة للتصدي للتهديدات الإرهابية)</w:t>
      </w:r>
    </w:p>
    <w:p w14:paraId="0E1E981D"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w:t>
      </w:r>
      <w:r w:rsidRPr="002F2260">
        <w:rPr>
          <w:rFonts w:asciiTheme="majorBidi" w:hAnsiTheme="majorBidi" w:cstheme="majorBidi"/>
          <w:spacing w:val="-4"/>
          <w:kern w:val="14"/>
          <w:szCs w:val="20"/>
          <w:rtl/>
          <w:lang w:bidi="ar-TN"/>
        </w:rPr>
        <w:t>إضافة إلى ما تم ذكره بمعرض الإجابة على المسائل الواردة بالفقرة 4 من قائمة المسائل حول التدابير المتخذة للتصدي للتهديدات الإرهابية</w:t>
      </w:r>
      <w:r w:rsidRPr="002F2260">
        <w:rPr>
          <w:rStyle w:val="FootnoteReference"/>
          <w:rFonts w:asciiTheme="majorBidi" w:hAnsiTheme="majorBidi" w:cstheme="majorBidi"/>
          <w:spacing w:val="-4"/>
          <w:kern w:val="14"/>
          <w:sz w:val="20"/>
          <w:szCs w:val="20"/>
          <w:rtl/>
          <w:lang w:bidi="ar-TN"/>
        </w:rPr>
        <w:footnoteReference w:id="38"/>
      </w:r>
      <w:r w:rsidRPr="002F2260">
        <w:rPr>
          <w:rFonts w:asciiTheme="majorBidi" w:hAnsiTheme="majorBidi" w:cstheme="majorBidi"/>
          <w:spacing w:val="-4"/>
          <w:kern w:val="14"/>
          <w:szCs w:val="20"/>
          <w:rtl/>
          <w:lang w:bidi="ar-TN"/>
        </w:rPr>
        <w:t>، تجدر الإشارة أيضا إلى ما يلي:</w:t>
      </w:r>
    </w:p>
    <w:p w14:paraId="46BE49C8"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تم على المستوى التشريعي، خلال فترة الاستعراض، إصدار النصوص التالية: </w:t>
      </w:r>
    </w:p>
    <w:p w14:paraId="0D214ECF" w14:textId="77777777" w:rsidR="005051B7" w:rsidRPr="002F2260" w:rsidRDefault="005051B7" w:rsidP="00A852FC">
      <w:pPr>
        <w:pStyle w:val="Bullet1G"/>
        <w:bidi/>
        <w:rPr>
          <w:rtl/>
          <w:lang w:bidi="ar-TN"/>
        </w:rPr>
      </w:pPr>
      <w:r w:rsidRPr="002F2260">
        <w:rPr>
          <w:rFonts w:hint="cs"/>
          <w:rtl/>
          <w:lang w:bidi="ar-TN"/>
        </w:rPr>
        <w:t xml:space="preserve">   - الأمر الحكومي عدد 457 لسنة 2019 المؤرخ في 31 ماي 2019 المتعلق بتنقيح وإتمام ا</w:t>
      </w:r>
      <w:r w:rsidRPr="002F2260">
        <w:rPr>
          <w:rtl/>
        </w:rPr>
        <w:t>لأمر الحكومي عدد 419 لسنة 2019 المؤرخ في 17 ماي 2019 المتعلق بضبط إجراءات تنفيذ القرارات الصادرة عن الهياكل الأممية المختصة المرتبطة بمنع تمويل الإرهاب ومنع تمويل انتشار أسلحة الدمار الشامل</w:t>
      </w:r>
      <w:r w:rsidRPr="002F2260">
        <w:rPr>
          <w:rStyle w:val="FootnoteReference"/>
          <w:spacing w:val="-4"/>
          <w:sz w:val="20"/>
          <w:rtl/>
        </w:rPr>
        <w:footnoteReference w:id="39"/>
      </w:r>
      <w:r w:rsidRPr="002F2260">
        <w:rPr>
          <w:rFonts w:hint="cs"/>
          <w:rtl/>
        </w:rPr>
        <w:t>.</w:t>
      </w:r>
    </w:p>
    <w:p w14:paraId="51D903CF" w14:textId="77777777" w:rsidR="005051B7" w:rsidRPr="002F2260" w:rsidRDefault="005051B7" w:rsidP="00A852FC">
      <w:pPr>
        <w:pStyle w:val="Bullet1G"/>
        <w:bidi/>
        <w:rPr>
          <w:rtl/>
          <w:lang w:bidi="ar-TN"/>
        </w:rPr>
      </w:pPr>
      <w:r w:rsidRPr="002F2260">
        <w:rPr>
          <w:rFonts w:hint="cs"/>
          <w:rtl/>
          <w:lang w:bidi="ar-TN"/>
        </w:rPr>
        <w:t xml:space="preserve">   </w:t>
      </w:r>
      <w:r w:rsidRPr="002F2260">
        <w:rPr>
          <w:rtl/>
          <w:lang w:bidi="ar-TN"/>
        </w:rPr>
        <w:t>- الأمر الحكومي عدد 524 لسنة 2019 المؤرخ في 17 جوان 2019 المتعلق بتنقيح وإتمام الأمر الحكومي عدد 1777 لسنة 2015 المؤرخ في 25 نوفمبر 2015 المتعلق بضبط تنظيم اللجنة الوطنية لمكافحة الإرهاب وطرق سيرها</w:t>
      </w:r>
      <w:r w:rsidRPr="002F2260">
        <w:rPr>
          <w:rStyle w:val="FootnoteReference"/>
          <w:rFonts w:asciiTheme="majorBidi" w:hAnsiTheme="majorBidi" w:cstheme="majorBidi"/>
          <w:spacing w:val="-4"/>
          <w:sz w:val="20"/>
          <w:rtl/>
          <w:lang w:bidi="ar-TN"/>
        </w:rPr>
        <w:footnoteReference w:id="40"/>
      </w:r>
      <w:r w:rsidRPr="002F2260">
        <w:rPr>
          <w:rtl/>
          <w:lang w:bidi="ar-TN"/>
        </w:rPr>
        <w:t>.</w:t>
      </w:r>
    </w:p>
    <w:p w14:paraId="0D740746"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على المستوى المؤسساتي، تم تركيز عدة مؤسّسات على غرار "القطب القضائي المختص في قضايا الإرهاب" بهدف إرساء نظام قانوني فعال يكرّس سيادة القانون ويحترم معايير المحاكمة العادلة، والقطب الأمني لمكافحة الإرهاب والجريمة المنظمة، والوحدة الوطنية للبحث في جرائم الإرهاب والجريمة المنظمة الماسّة بسلامة التراب الوطني  (التابعة للأمن الوطني)، والوحدة الوطنية للبحث في جرائم الإرهاب (التابعة للحرس الوطني)، فضلا عن إحداث اللجنة الوطنية لمكافحة الإرهاب كآلية مؤسساتية لدعم المجهود الوطني لمكافحة الإرهاب </w:t>
      </w:r>
      <w:proofErr w:type="spellStart"/>
      <w:r w:rsidRPr="002F2260">
        <w:rPr>
          <w:rFonts w:asciiTheme="majorBidi" w:hAnsiTheme="majorBidi" w:cstheme="majorBidi" w:hint="cs"/>
          <w:spacing w:val="-4"/>
          <w:kern w:val="14"/>
          <w:szCs w:val="20"/>
          <w:rtl/>
          <w:lang w:bidi="ar-TN"/>
        </w:rPr>
        <w:t>والتوقي</w:t>
      </w:r>
      <w:proofErr w:type="spellEnd"/>
      <w:r w:rsidRPr="002F2260">
        <w:rPr>
          <w:rFonts w:asciiTheme="majorBidi" w:hAnsiTheme="majorBidi" w:cstheme="majorBidi" w:hint="cs"/>
          <w:spacing w:val="-4"/>
          <w:kern w:val="14"/>
          <w:szCs w:val="20"/>
          <w:rtl/>
          <w:lang w:bidi="ar-TN"/>
        </w:rPr>
        <w:t xml:space="preserve"> منه.</w:t>
      </w:r>
    </w:p>
    <w:p w14:paraId="3747D190"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وعلى المستوى الاستراتيجي، تم اعتماد استراتيجية وطنية لمكافحة الإرهاب والتطرّف (2016-2021) وخطط عمل وزارية في الغرض، إلاّ أنّه ولئن تضمّنت الاستراتيجية المذكورة جملة من نقاط القوّة، فقد شملت بعض نقاط الضعف على مستوى الشكل أو المضمون أو متابعة التنفيذ. </w:t>
      </w:r>
    </w:p>
    <w:p w14:paraId="593F3F94"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rPr>
      </w:pPr>
      <w:r w:rsidRPr="002F2260">
        <w:rPr>
          <w:rFonts w:asciiTheme="majorBidi" w:hAnsiTheme="majorBidi" w:cstheme="majorBidi" w:hint="cs"/>
          <w:spacing w:val="-4"/>
          <w:kern w:val="14"/>
          <w:szCs w:val="20"/>
          <w:rtl/>
          <w:lang w:bidi="ar-TN"/>
        </w:rPr>
        <w:t xml:space="preserve">  تبعا لذلك، تولّت اللجنة الوطنية لمكافحة الإرهاب منذ جانفي 2021، بتكليف من مجلس الأمن القومي الذي يترأسه رئيس الجمهورية، </w:t>
      </w:r>
      <w:r w:rsidRPr="002F2260">
        <w:rPr>
          <w:rFonts w:asciiTheme="majorBidi" w:hAnsiTheme="majorBidi" w:cstheme="majorBidi" w:hint="cs"/>
          <w:spacing w:val="-4"/>
          <w:kern w:val="14"/>
          <w:szCs w:val="20"/>
          <w:rtl/>
        </w:rPr>
        <w:t>تنسيق</w:t>
      </w:r>
      <w:r w:rsidRPr="002F2260">
        <w:rPr>
          <w:rFonts w:asciiTheme="majorBidi" w:hAnsiTheme="majorBidi" w:cstheme="majorBidi"/>
          <w:spacing w:val="-4"/>
          <w:kern w:val="14"/>
          <w:szCs w:val="20"/>
          <w:rtl/>
        </w:rPr>
        <w:t xml:space="preserve"> مسار تحيين </w:t>
      </w:r>
      <w:r w:rsidRPr="002F2260">
        <w:rPr>
          <w:rFonts w:asciiTheme="majorBidi" w:hAnsiTheme="majorBidi" w:cstheme="majorBidi" w:hint="cs"/>
          <w:spacing w:val="-4"/>
          <w:kern w:val="14"/>
          <w:szCs w:val="20"/>
          <w:rtl/>
        </w:rPr>
        <w:t>"</w:t>
      </w:r>
      <w:r w:rsidRPr="002F2260">
        <w:rPr>
          <w:rFonts w:asciiTheme="majorBidi" w:hAnsiTheme="majorBidi" w:cstheme="majorBidi"/>
          <w:spacing w:val="-4"/>
          <w:kern w:val="14"/>
          <w:szCs w:val="20"/>
          <w:rtl/>
        </w:rPr>
        <w:t xml:space="preserve">الاستراتيجية الوطنية لمكافحة التطرف العنيف والإرهاب 2023-2027 </w:t>
      </w:r>
      <w:r w:rsidRPr="002F2260">
        <w:rPr>
          <w:rFonts w:asciiTheme="majorBidi" w:hAnsiTheme="majorBidi" w:cstheme="majorBidi" w:hint="cs"/>
          <w:spacing w:val="-4"/>
          <w:kern w:val="14"/>
          <w:szCs w:val="20"/>
          <w:rtl/>
        </w:rPr>
        <w:t xml:space="preserve">". وإرفاقها بمخطط تنفيذي وطني متكامل يحدّد الأولويات ويضبط المشاريع والأنشطة والموارد وفق آجال ومسؤوليات محدّدة. علما وأنه تم إعداد هذه الاستراتيجية </w:t>
      </w:r>
      <w:r w:rsidRPr="002F2260">
        <w:rPr>
          <w:rFonts w:asciiTheme="majorBidi" w:hAnsiTheme="majorBidi" w:cstheme="majorBidi"/>
          <w:spacing w:val="-4"/>
          <w:kern w:val="14"/>
          <w:szCs w:val="20"/>
          <w:rtl/>
        </w:rPr>
        <w:t>وفق مقاربة تشاركية</w:t>
      </w:r>
      <w:r w:rsidRPr="002F2260">
        <w:rPr>
          <w:rFonts w:asciiTheme="majorBidi" w:hAnsiTheme="majorBidi" w:cstheme="majorBidi" w:hint="cs"/>
          <w:spacing w:val="-4"/>
          <w:kern w:val="14"/>
          <w:szCs w:val="20"/>
          <w:rtl/>
        </w:rPr>
        <w:t>، من خلال مساهمة</w:t>
      </w:r>
      <w:r w:rsidRPr="002F2260">
        <w:rPr>
          <w:rFonts w:asciiTheme="majorBidi" w:hAnsiTheme="majorBidi" w:cstheme="majorBidi"/>
          <w:spacing w:val="-4"/>
          <w:kern w:val="14"/>
          <w:szCs w:val="20"/>
          <w:rtl/>
        </w:rPr>
        <w:t xml:space="preserve"> مختلف الوزارات والهياكل العمومية وممثلين عن </w:t>
      </w:r>
      <w:r w:rsidRPr="002F2260">
        <w:rPr>
          <w:rFonts w:asciiTheme="majorBidi" w:hAnsiTheme="majorBidi" w:cstheme="majorBidi" w:hint="cs"/>
          <w:spacing w:val="-4"/>
          <w:kern w:val="14"/>
          <w:szCs w:val="20"/>
          <w:rtl/>
        </w:rPr>
        <w:t>الجماعات المحلية</w:t>
      </w:r>
      <w:r w:rsidRPr="002F2260">
        <w:rPr>
          <w:rFonts w:asciiTheme="majorBidi" w:hAnsiTheme="majorBidi" w:cstheme="majorBidi"/>
          <w:spacing w:val="-4"/>
          <w:kern w:val="14"/>
          <w:szCs w:val="20"/>
          <w:rtl/>
        </w:rPr>
        <w:t xml:space="preserve"> والمجتمع المدني مع تشريك الشباب والإعلاميين بالإضافة إلى الاستئناس بالدراسات البحثية والأكاديمية المنجزة في </w:t>
      </w:r>
      <w:r w:rsidRPr="002F2260">
        <w:rPr>
          <w:rFonts w:asciiTheme="majorBidi" w:hAnsiTheme="majorBidi" w:cstheme="majorBidi" w:hint="cs"/>
          <w:spacing w:val="-4"/>
          <w:kern w:val="14"/>
          <w:szCs w:val="20"/>
          <w:rtl/>
        </w:rPr>
        <w:t>ال</w:t>
      </w:r>
      <w:r w:rsidRPr="002F2260">
        <w:rPr>
          <w:rFonts w:asciiTheme="majorBidi" w:hAnsiTheme="majorBidi" w:cstheme="majorBidi"/>
          <w:spacing w:val="-4"/>
          <w:kern w:val="14"/>
          <w:szCs w:val="20"/>
          <w:rtl/>
        </w:rPr>
        <w:t>مجال</w:t>
      </w:r>
      <w:r w:rsidRPr="002F2260">
        <w:rPr>
          <w:rFonts w:asciiTheme="majorBidi" w:hAnsiTheme="majorBidi" w:cstheme="majorBidi" w:hint="cs"/>
          <w:spacing w:val="-4"/>
          <w:kern w:val="14"/>
          <w:szCs w:val="20"/>
          <w:rtl/>
        </w:rPr>
        <w:t>.</w:t>
      </w:r>
    </w:p>
    <w:p w14:paraId="6A76E86E" w14:textId="77777777" w:rsidR="005051B7" w:rsidRPr="002F2260" w:rsidRDefault="005051B7" w:rsidP="00A852FC">
      <w:pPr>
        <w:pStyle w:val="SingleTxtGA"/>
        <w:numPr>
          <w:ilvl w:val="0"/>
          <w:numId w:val="37"/>
        </w:numPr>
        <w:suppressAutoHyphens/>
        <w:spacing w:line="240" w:lineRule="atLeast"/>
        <w:ind w:left="1134" w:right="1134" w:firstLine="0"/>
        <w:jc w:val="both"/>
        <w:rPr>
          <w:rFonts w:cs="Times New Roman"/>
          <w:spacing w:val="-4"/>
          <w:kern w:val="14"/>
          <w:szCs w:val="20"/>
          <w:lang w:eastAsia="ar-SA"/>
        </w:rPr>
      </w:pPr>
      <w:r w:rsidRPr="002F2260">
        <w:rPr>
          <w:rFonts w:asciiTheme="majorBidi" w:hAnsiTheme="majorBidi" w:cstheme="majorBidi" w:hint="cs"/>
          <w:spacing w:val="-4"/>
          <w:kern w:val="14"/>
          <w:szCs w:val="20"/>
          <w:rtl/>
        </w:rPr>
        <w:t xml:space="preserve">  وأما على المستوى الميداني، فتواصل الوحدات الأمنية مجهوداتها للتصدي للتهديدات الإرهابية والتطرف العنيف، وفقا للضمانات القانونية المنصوص عليها في </w:t>
      </w:r>
      <w:r w:rsidRPr="002F2260">
        <w:rPr>
          <w:rFonts w:asciiTheme="majorBidi" w:hAnsiTheme="majorBidi" w:cstheme="majorBidi" w:hint="cs"/>
          <w:b/>
          <w:bCs/>
          <w:spacing w:val="-4"/>
          <w:kern w:val="14"/>
          <w:szCs w:val="20"/>
          <w:rtl/>
        </w:rPr>
        <w:t>معرض الإجابة على</w:t>
      </w:r>
      <w:r w:rsidRPr="002F2260">
        <w:rPr>
          <w:rFonts w:asciiTheme="majorBidi" w:hAnsiTheme="majorBidi" w:cstheme="majorBidi" w:hint="cs"/>
          <w:spacing w:val="-4"/>
          <w:kern w:val="14"/>
          <w:szCs w:val="20"/>
          <w:rtl/>
        </w:rPr>
        <w:t xml:space="preserve"> </w:t>
      </w:r>
      <w:r w:rsidRPr="002F2260">
        <w:rPr>
          <w:rFonts w:asciiTheme="majorBidi" w:hAnsiTheme="majorBidi" w:cstheme="majorBidi"/>
          <w:b/>
          <w:bCs/>
          <w:spacing w:val="-4"/>
          <w:kern w:val="14"/>
          <w:szCs w:val="20"/>
          <w:rtl/>
        </w:rPr>
        <w:t>المسائل الواردة بالفقر</w:t>
      </w:r>
      <w:r w:rsidRPr="002F2260">
        <w:rPr>
          <w:rFonts w:asciiTheme="majorBidi" w:hAnsiTheme="majorBidi" w:cstheme="majorBidi" w:hint="cs"/>
          <w:b/>
          <w:bCs/>
          <w:spacing w:val="-4"/>
          <w:kern w:val="14"/>
          <w:szCs w:val="20"/>
          <w:rtl/>
        </w:rPr>
        <w:t>تين 3 و</w:t>
      </w:r>
      <w:r w:rsidRPr="002F2260">
        <w:rPr>
          <w:rFonts w:asciiTheme="majorBidi" w:hAnsiTheme="majorBidi" w:cstheme="majorBidi"/>
          <w:b/>
          <w:bCs/>
          <w:spacing w:val="-4"/>
          <w:kern w:val="14"/>
          <w:szCs w:val="20"/>
          <w:rtl/>
        </w:rPr>
        <w:t xml:space="preserve"> </w:t>
      </w:r>
      <w:r w:rsidRPr="002F2260">
        <w:rPr>
          <w:rFonts w:asciiTheme="majorBidi" w:hAnsiTheme="majorBidi" w:cstheme="majorBidi" w:hint="cs"/>
          <w:b/>
          <w:bCs/>
          <w:spacing w:val="-4"/>
          <w:kern w:val="14"/>
          <w:szCs w:val="20"/>
          <w:rtl/>
        </w:rPr>
        <w:t>4</w:t>
      </w:r>
      <w:r w:rsidRPr="002F2260">
        <w:rPr>
          <w:rFonts w:asciiTheme="majorBidi" w:hAnsiTheme="majorBidi" w:cstheme="majorBidi"/>
          <w:b/>
          <w:bCs/>
          <w:spacing w:val="-4"/>
          <w:kern w:val="14"/>
          <w:szCs w:val="20"/>
          <w:rtl/>
        </w:rPr>
        <w:t xml:space="preserve"> من قائمة المسائل</w:t>
      </w:r>
      <w:r w:rsidRPr="002F2260">
        <w:rPr>
          <w:rFonts w:asciiTheme="majorBidi" w:hAnsiTheme="majorBidi" w:cstheme="majorBidi" w:hint="cs"/>
          <w:b/>
          <w:bCs/>
          <w:spacing w:val="-4"/>
          <w:kern w:val="14"/>
          <w:szCs w:val="20"/>
          <w:rtl/>
        </w:rPr>
        <w:t>.</w:t>
      </w:r>
      <w:r w:rsidRPr="002F2260">
        <w:rPr>
          <w:rFonts w:cs="Times New Roman" w:hint="cs"/>
          <w:spacing w:val="-4"/>
          <w:kern w:val="14"/>
          <w:szCs w:val="20"/>
          <w:rtl/>
          <w:lang w:eastAsia="ar-SA"/>
        </w:rPr>
        <w:t xml:space="preserve"> كما تتولى الوحدات العسكرية وبصفة فورية تسليم الموقوفين أثناء مهام مكافحة الإرهاب إلى قوات الأمن الداخلي بعد التنسيق مع السلط القضائية المختصة، وذلك لإتمام الإجراءات القانونية المعمول بها. </w:t>
      </w:r>
    </w:p>
    <w:p w14:paraId="6EBFB1BA" w14:textId="77777777" w:rsidR="005051B7" w:rsidRPr="002F2260" w:rsidRDefault="005051B7" w:rsidP="00A852FC">
      <w:pPr>
        <w:pStyle w:val="SingleTxtGA"/>
        <w:numPr>
          <w:ilvl w:val="0"/>
          <w:numId w:val="37"/>
        </w:numPr>
        <w:suppressAutoHyphens/>
        <w:spacing w:line="240" w:lineRule="atLeast"/>
        <w:ind w:left="1134" w:right="1134" w:firstLine="0"/>
        <w:jc w:val="both"/>
        <w:rPr>
          <w:rFonts w:cs="Times New Roman"/>
          <w:spacing w:val="-4"/>
          <w:kern w:val="14"/>
          <w:szCs w:val="20"/>
          <w:rtl/>
          <w:lang w:eastAsia="ar-SA"/>
        </w:rPr>
      </w:pPr>
      <w:r w:rsidRPr="002F2260">
        <w:rPr>
          <w:rFonts w:cs="Times New Roman" w:hint="cs"/>
          <w:spacing w:val="-4"/>
          <w:kern w:val="14"/>
          <w:szCs w:val="20"/>
          <w:rtl/>
          <w:lang w:eastAsia="ar-SA"/>
        </w:rPr>
        <w:t xml:space="preserve">  ويتوفر بالوحدات العسكرية العاملة على الميدان في مجال مكافحة الإرهاب </w:t>
      </w:r>
      <w:proofErr w:type="spellStart"/>
      <w:r w:rsidRPr="002F2260">
        <w:rPr>
          <w:rFonts w:cs="Times New Roman" w:hint="cs"/>
          <w:spacing w:val="-4"/>
          <w:kern w:val="14"/>
          <w:szCs w:val="20"/>
          <w:rtl/>
          <w:lang w:eastAsia="ar-SA"/>
        </w:rPr>
        <w:t>الإمكاني</w:t>
      </w:r>
      <w:proofErr w:type="spellEnd"/>
      <w:r w:rsidRPr="002F2260">
        <w:rPr>
          <w:rFonts w:cs="Times New Roman" w:hint="cs"/>
          <w:spacing w:val="-4"/>
          <w:kern w:val="14"/>
          <w:szCs w:val="20"/>
          <w:rtl/>
          <w:lang w:eastAsia="ar-SA" w:bidi="ar-TN"/>
        </w:rPr>
        <w:t>ات</w:t>
      </w:r>
      <w:r w:rsidRPr="002F2260">
        <w:rPr>
          <w:rFonts w:cs="Times New Roman" w:hint="cs"/>
          <w:spacing w:val="-4"/>
          <w:kern w:val="14"/>
          <w:szCs w:val="20"/>
          <w:rtl/>
          <w:lang w:eastAsia="ar-SA"/>
        </w:rPr>
        <w:t xml:space="preserve"> الضرورية لإسعاف الجرحى والمصابين من جانب القوات الحاملة </w:t>
      </w:r>
      <w:r w:rsidRPr="002F2260">
        <w:rPr>
          <w:rFonts w:asciiTheme="majorBidi" w:hAnsiTheme="majorBidi" w:cstheme="majorBidi" w:hint="cs"/>
          <w:b/>
          <w:bCs/>
          <w:spacing w:val="-4"/>
          <w:kern w:val="14"/>
          <w:szCs w:val="20"/>
          <w:rtl/>
        </w:rPr>
        <w:t>للسلاح</w:t>
      </w:r>
      <w:r w:rsidRPr="002F2260">
        <w:rPr>
          <w:rFonts w:cs="Times New Roman" w:hint="cs"/>
          <w:spacing w:val="-4"/>
          <w:kern w:val="14"/>
          <w:szCs w:val="20"/>
          <w:rtl/>
          <w:lang w:eastAsia="ar-SA"/>
        </w:rPr>
        <w:t xml:space="preserve"> ومن جانب العناصر الإرهابية كذلك والتدخل </w:t>
      </w:r>
      <w:r w:rsidRPr="002F2260">
        <w:rPr>
          <w:rFonts w:cs="Times New Roman" w:hint="cs"/>
          <w:spacing w:val="-4"/>
          <w:kern w:val="14"/>
          <w:szCs w:val="20"/>
          <w:rtl/>
          <w:lang w:eastAsia="ar-SA" w:bidi="ar-TN"/>
        </w:rPr>
        <w:t xml:space="preserve">في الوقت </w:t>
      </w:r>
      <w:r w:rsidRPr="002F2260">
        <w:rPr>
          <w:rFonts w:cs="Times New Roman" w:hint="cs"/>
          <w:spacing w:val="-4"/>
          <w:kern w:val="14"/>
          <w:szCs w:val="20"/>
          <w:rtl/>
          <w:lang w:eastAsia="ar-SA"/>
        </w:rPr>
        <w:t>المناسب لضمان عدم تدهور الحالة الصحية للمصاب. ويُحجّر على القوّات المسلّحة التونسيّة بالنصّ كما أنّه ليس من ثقافتها ممارسة التنكيل بالموقوفين أوْ المصابين في إطار تلك العمليّات أوْ التمثيل بجثثهم أوْ تعذيبهم.</w:t>
      </w:r>
    </w:p>
    <w:p w14:paraId="4B1230BE"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eastAsia="ar-SA"/>
        </w:rPr>
      </w:pPr>
      <w:r w:rsidRPr="002F2260">
        <w:rPr>
          <w:rFonts w:asciiTheme="majorBidi" w:hAnsiTheme="majorBidi" w:cstheme="majorBidi" w:hint="cs"/>
          <w:spacing w:val="-4"/>
          <w:kern w:val="14"/>
          <w:szCs w:val="20"/>
          <w:rtl/>
          <w:lang w:eastAsia="ar-SA"/>
        </w:rPr>
        <w:t xml:space="preserve">  </w:t>
      </w:r>
      <w:r w:rsidRPr="002F2260">
        <w:rPr>
          <w:rFonts w:asciiTheme="majorBidi" w:hAnsiTheme="majorBidi" w:cstheme="majorBidi"/>
          <w:spacing w:val="-4"/>
          <w:kern w:val="14"/>
          <w:szCs w:val="20"/>
          <w:rtl/>
          <w:lang w:eastAsia="ar-SA"/>
        </w:rPr>
        <w:t xml:space="preserve">في سياق متصل تجدر الإشارة إلى إصدار المرسوم عدد 20 لسنة 2022 مؤرخ في 9 </w:t>
      </w:r>
      <w:proofErr w:type="spellStart"/>
      <w:r w:rsidRPr="002F2260">
        <w:rPr>
          <w:rFonts w:asciiTheme="majorBidi" w:hAnsiTheme="majorBidi" w:cstheme="majorBidi"/>
          <w:spacing w:val="-4"/>
          <w:kern w:val="14"/>
          <w:szCs w:val="20"/>
          <w:rtl/>
          <w:lang w:eastAsia="ar-SA"/>
        </w:rPr>
        <w:t>أفريل</w:t>
      </w:r>
      <w:proofErr w:type="spellEnd"/>
      <w:r w:rsidRPr="002F2260">
        <w:rPr>
          <w:rFonts w:asciiTheme="majorBidi" w:hAnsiTheme="majorBidi" w:cstheme="majorBidi"/>
          <w:spacing w:val="-4"/>
          <w:kern w:val="14"/>
          <w:szCs w:val="20"/>
          <w:rtl/>
          <w:lang w:eastAsia="ar-SA"/>
        </w:rPr>
        <w:t xml:space="preserve"> 2022 المتعلق بمؤسسة فداء للإحاطة بضحايا الاعتداءات الإرهابية من العسكريين وأعوان قوات الأمن الداخلي </w:t>
      </w:r>
      <w:proofErr w:type="spellStart"/>
      <w:r w:rsidRPr="002F2260">
        <w:rPr>
          <w:rFonts w:asciiTheme="majorBidi" w:hAnsiTheme="majorBidi" w:cstheme="majorBidi"/>
          <w:spacing w:val="-4"/>
          <w:kern w:val="14"/>
          <w:szCs w:val="20"/>
          <w:rtl/>
          <w:lang w:eastAsia="ar-SA"/>
        </w:rPr>
        <w:t>والديوانة</w:t>
      </w:r>
      <w:proofErr w:type="spellEnd"/>
      <w:r w:rsidRPr="002F2260">
        <w:rPr>
          <w:rFonts w:asciiTheme="majorBidi" w:hAnsiTheme="majorBidi" w:cstheme="majorBidi"/>
          <w:spacing w:val="-4"/>
          <w:kern w:val="14"/>
          <w:szCs w:val="20"/>
          <w:rtl/>
          <w:lang w:eastAsia="ar-SA"/>
        </w:rPr>
        <w:t xml:space="preserve"> وبأولي الحق من شهداء الثورة وجرحاها، مثلما تم تنقيحه بمقتضى القانون عدد 1 لسنة 2025 المؤرخ في 9 جانفي 2025</w:t>
      </w:r>
      <w:r w:rsidRPr="002F2260">
        <w:rPr>
          <w:rStyle w:val="FootnoteReference"/>
          <w:rFonts w:asciiTheme="majorBidi" w:hAnsiTheme="majorBidi" w:cstheme="majorBidi"/>
          <w:spacing w:val="-4"/>
          <w:kern w:val="14"/>
          <w:sz w:val="20"/>
          <w:szCs w:val="20"/>
          <w:rtl/>
          <w:lang w:eastAsia="ar-SA"/>
        </w:rPr>
        <w:footnoteReference w:id="41"/>
      </w:r>
      <w:r w:rsidRPr="002F2260">
        <w:rPr>
          <w:rFonts w:asciiTheme="majorBidi" w:hAnsiTheme="majorBidi" w:cstheme="majorBidi"/>
          <w:spacing w:val="-4"/>
          <w:kern w:val="14"/>
          <w:szCs w:val="20"/>
          <w:rtl/>
          <w:lang w:eastAsia="ar-SA"/>
        </w:rPr>
        <w:t xml:space="preserve">. ومؤسسة فداء هي مؤسسة عمومية تتمتع بالشخصية القانونية والاستقلالية الإدارية والمالية تخضع لإشراف رئاسة الجمهورية، وتتولى بشكل عام واتخاذ جميع التدابير والإجراءات اللازمة لضمان حصول ضحايا الاعتداءات الإرهابية من العسكريين وأعوان قوات الأمن الداخلي </w:t>
      </w:r>
      <w:proofErr w:type="spellStart"/>
      <w:r w:rsidRPr="002F2260">
        <w:rPr>
          <w:rFonts w:asciiTheme="majorBidi" w:hAnsiTheme="majorBidi" w:cstheme="majorBidi"/>
          <w:spacing w:val="-4"/>
          <w:kern w:val="14"/>
          <w:szCs w:val="20"/>
          <w:rtl/>
          <w:lang w:eastAsia="ar-SA"/>
        </w:rPr>
        <w:t>والديوانة</w:t>
      </w:r>
      <w:proofErr w:type="spellEnd"/>
      <w:r w:rsidRPr="002F2260">
        <w:rPr>
          <w:rFonts w:asciiTheme="majorBidi" w:hAnsiTheme="majorBidi" w:cstheme="majorBidi"/>
          <w:spacing w:val="-4"/>
          <w:kern w:val="14"/>
          <w:szCs w:val="20"/>
          <w:rtl/>
          <w:lang w:eastAsia="ar-SA"/>
        </w:rPr>
        <w:t xml:space="preserve"> وبأولي الحق من شهداء الثورة وجرحاها، على الحقوق والمنافع المخولة لهم بمقتضى المرسوم المذكور. </w:t>
      </w:r>
    </w:p>
    <w:p w14:paraId="13E4D2C0" w14:textId="77777777" w:rsidR="005051B7" w:rsidRPr="00526E86" w:rsidRDefault="005051B7" w:rsidP="008A176C">
      <w:pPr>
        <w:pStyle w:val="H1G"/>
        <w:bidi/>
        <w:rPr>
          <w:b w:val="0"/>
          <w:bCs/>
          <w:sz w:val="32"/>
          <w:szCs w:val="24"/>
          <w:rtl/>
        </w:rPr>
      </w:pPr>
      <w:r w:rsidRPr="00526E86">
        <w:rPr>
          <w:rFonts w:hint="cs"/>
          <w:b w:val="0"/>
          <w:bCs/>
          <w:sz w:val="32"/>
          <w:szCs w:val="24"/>
          <w:rtl/>
        </w:rPr>
        <w:t xml:space="preserve">الإجابة على </w:t>
      </w:r>
      <w:r w:rsidRPr="00526E86">
        <w:rPr>
          <w:b w:val="0"/>
          <w:bCs/>
          <w:sz w:val="32"/>
          <w:szCs w:val="24"/>
          <w:rtl/>
        </w:rPr>
        <w:t>المسائل الواردة بالفقرة 2</w:t>
      </w:r>
      <w:r w:rsidRPr="00526E86">
        <w:rPr>
          <w:rFonts w:hint="cs"/>
          <w:b w:val="0"/>
          <w:bCs/>
          <w:sz w:val="32"/>
          <w:szCs w:val="24"/>
          <w:rtl/>
        </w:rPr>
        <w:t>9</w:t>
      </w:r>
      <w:r w:rsidRPr="00526E86">
        <w:rPr>
          <w:b w:val="0"/>
          <w:bCs/>
          <w:sz w:val="32"/>
          <w:szCs w:val="24"/>
          <w:rtl/>
        </w:rPr>
        <w:t xml:space="preserve"> من قائمة المسائل</w:t>
      </w:r>
    </w:p>
    <w:p w14:paraId="4C75CE8A" w14:textId="77777777" w:rsidR="005051B7" w:rsidRPr="00526E86" w:rsidRDefault="005051B7" w:rsidP="008A176C">
      <w:pPr>
        <w:pStyle w:val="H1G"/>
        <w:bidi/>
        <w:rPr>
          <w:b w:val="0"/>
          <w:bCs/>
          <w:sz w:val="32"/>
          <w:szCs w:val="24"/>
          <w:rtl/>
        </w:rPr>
      </w:pPr>
      <w:r w:rsidRPr="00526E86">
        <w:rPr>
          <w:rFonts w:hint="cs"/>
          <w:b w:val="0"/>
          <w:bCs/>
          <w:sz w:val="32"/>
          <w:szCs w:val="24"/>
          <w:rtl/>
        </w:rPr>
        <w:t>(التدابير</w:t>
      </w:r>
      <w:r w:rsidRPr="00526E86">
        <w:rPr>
          <w:b w:val="0"/>
          <w:bCs/>
          <w:sz w:val="32"/>
          <w:szCs w:val="24"/>
          <w:rtl/>
        </w:rPr>
        <w:t xml:space="preserve"> التي اتخذتها الدولة أثناء جائحة كورونا (كوفيد-19) من أجل ضمان توافق سياساتها وإجراءاتها مع التزاماتها بموجب الاتفاقية</w:t>
      </w:r>
      <w:r w:rsidRPr="00526E86">
        <w:rPr>
          <w:rFonts w:hint="cs"/>
          <w:b w:val="0"/>
          <w:bCs/>
          <w:sz w:val="32"/>
          <w:szCs w:val="24"/>
          <w:rtl/>
        </w:rPr>
        <w:t>)</w:t>
      </w:r>
    </w:p>
    <w:p w14:paraId="5E816636" w14:textId="77777777" w:rsidR="005051B7" w:rsidRPr="002F2260" w:rsidRDefault="005051B7" w:rsidP="008A176C">
      <w:pPr>
        <w:pStyle w:val="H1G"/>
        <w:bidi/>
        <w:rPr>
          <w:rtl/>
        </w:rPr>
      </w:pPr>
      <w:r w:rsidRPr="002F2260">
        <w:rPr>
          <w:rFonts w:hint="cs"/>
          <w:rtl/>
        </w:rPr>
        <w:t xml:space="preserve">    </w:t>
      </w:r>
      <w:r w:rsidRPr="008A176C">
        <w:rPr>
          <w:rFonts w:hint="cs"/>
          <w:sz w:val="32"/>
          <w:szCs w:val="24"/>
          <w:rtl/>
        </w:rPr>
        <w:t>1. التدابير</w:t>
      </w:r>
      <w:r w:rsidRPr="008A176C">
        <w:rPr>
          <w:sz w:val="32"/>
          <w:szCs w:val="24"/>
          <w:rtl/>
        </w:rPr>
        <w:t xml:space="preserve"> المتخذة إزاء المحتفظ بهم</w:t>
      </w:r>
    </w:p>
    <w:p w14:paraId="253B1CE8"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rtl/>
          <w:lang w:bidi="ar-TN"/>
        </w:rPr>
      </w:pPr>
      <w:r w:rsidRPr="002F2260">
        <w:rPr>
          <w:rFonts w:asciiTheme="majorBidi" w:hAnsiTheme="majorBidi" w:cstheme="majorBidi" w:hint="cs"/>
          <w:spacing w:val="-4"/>
          <w:kern w:val="14"/>
          <w:szCs w:val="20"/>
          <w:rtl/>
          <w:lang w:bidi="ar-TN"/>
        </w:rPr>
        <w:t xml:space="preserve">  حرصت وزارة </w:t>
      </w:r>
      <w:r w:rsidRPr="002F2260">
        <w:rPr>
          <w:rFonts w:asciiTheme="majorBidi" w:hAnsiTheme="majorBidi" w:cstheme="majorBidi" w:hint="cs"/>
          <w:spacing w:val="-4"/>
          <w:kern w:val="14"/>
          <w:szCs w:val="20"/>
          <w:rtl/>
          <w:lang w:eastAsia="ar-SA"/>
        </w:rPr>
        <w:t>الداخلية</w:t>
      </w:r>
      <w:r w:rsidRPr="002F2260">
        <w:rPr>
          <w:rFonts w:asciiTheme="majorBidi" w:hAnsiTheme="majorBidi" w:cstheme="majorBidi" w:hint="cs"/>
          <w:spacing w:val="-4"/>
          <w:kern w:val="14"/>
          <w:szCs w:val="20"/>
          <w:rtl/>
          <w:lang w:bidi="ar-TN"/>
        </w:rPr>
        <w:t xml:space="preserve"> على المساهمة في المجهود الوطني لمجابهة الوباء من خلال اتخاذ جملة من الإجراءات من بينها:</w:t>
      </w:r>
    </w:p>
    <w:p w14:paraId="67D0AA59" w14:textId="77777777" w:rsidR="005051B7" w:rsidRPr="002F2260" w:rsidRDefault="005051B7" w:rsidP="00A852FC">
      <w:pPr>
        <w:pStyle w:val="Bullet1G"/>
        <w:bidi/>
        <w:rPr>
          <w:lang w:bidi="ar-TN"/>
        </w:rPr>
      </w:pPr>
      <w:r w:rsidRPr="002F2260">
        <w:rPr>
          <w:rFonts w:hint="cs"/>
          <w:rtl/>
          <w:lang w:bidi="ar-TN"/>
        </w:rPr>
        <w:t>- تركيز أجهزة للكشف المبكر لحالات الاشتباه بحملهم الفيروس بمختلف غرف الاحتفاظ الموجودة بكامل التراب الوطني،</w:t>
      </w:r>
    </w:p>
    <w:p w14:paraId="4B240FC4" w14:textId="77777777" w:rsidR="005051B7" w:rsidRPr="002F2260" w:rsidRDefault="005051B7" w:rsidP="00A852FC">
      <w:pPr>
        <w:pStyle w:val="Bullet1G"/>
        <w:bidi/>
        <w:rPr>
          <w:lang w:bidi="ar-TN"/>
        </w:rPr>
      </w:pPr>
      <w:r w:rsidRPr="002F2260">
        <w:rPr>
          <w:rFonts w:hint="cs"/>
          <w:rtl/>
          <w:lang w:bidi="ar-TN"/>
        </w:rPr>
        <w:t>- تشديد الرقابة على أعمال التنظيف والتعقيم المستمر لغرف الاحتفاظ والمقرات الأمنية ووسائل نقل الموقوفين،</w:t>
      </w:r>
    </w:p>
    <w:p w14:paraId="417DC093" w14:textId="77777777" w:rsidR="005051B7" w:rsidRPr="002F2260" w:rsidRDefault="005051B7" w:rsidP="00A852FC">
      <w:pPr>
        <w:pStyle w:val="Bullet1G"/>
        <w:bidi/>
        <w:rPr>
          <w:lang w:bidi="ar-TN"/>
        </w:rPr>
      </w:pPr>
      <w:r w:rsidRPr="002F2260">
        <w:rPr>
          <w:rFonts w:hint="cs"/>
          <w:rtl/>
          <w:lang w:bidi="ar-TN"/>
        </w:rPr>
        <w:t>- توفير الحاجيات الطبية وشبه الطبية الوقائية اللازمة لتعقيم ووقاية غرف الاحتفاظ من الفيروس على غرار الكمامات والقفازات الطبية والسائل المطهر ومواد التعقيم الطبي،</w:t>
      </w:r>
    </w:p>
    <w:p w14:paraId="1051903C" w14:textId="77777777" w:rsidR="005051B7" w:rsidRPr="002F2260" w:rsidRDefault="005051B7" w:rsidP="00A852FC">
      <w:pPr>
        <w:pStyle w:val="Bullet1G"/>
        <w:bidi/>
        <w:rPr>
          <w:lang w:bidi="ar-TN"/>
        </w:rPr>
      </w:pPr>
      <w:r w:rsidRPr="002F2260">
        <w:rPr>
          <w:rFonts w:hint="cs"/>
          <w:rtl/>
          <w:lang w:bidi="ar-TN"/>
        </w:rPr>
        <w:t xml:space="preserve">- إعادة توزيع المحتفظ بهم على الغرف بما يراعي متطلبات </w:t>
      </w:r>
      <w:proofErr w:type="spellStart"/>
      <w:r w:rsidRPr="002F2260">
        <w:rPr>
          <w:rFonts w:hint="cs"/>
          <w:rtl/>
          <w:lang w:bidi="ar-TN"/>
        </w:rPr>
        <w:t>التهوئة</w:t>
      </w:r>
      <w:proofErr w:type="spellEnd"/>
      <w:r w:rsidRPr="002F2260">
        <w:rPr>
          <w:rFonts w:hint="cs"/>
          <w:rtl/>
          <w:lang w:bidi="ar-TN"/>
        </w:rPr>
        <w:t xml:space="preserve"> والسلامة الصحية للمعنيين،</w:t>
      </w:r>
    </w:p>
    <w:p w14:paraId="2417168E" w14:textId="77777777" w:rsidR="005051B7" w:rsidRPr="002F2260" w:rsidRDefault="005051B7" w:rsidP="00A852FC">
      <w:pPr>
        <w:pStyle w:val="Bullet1G"/>
        <w:bidi/>
        <w:rPr>
          <w:lang w:bidi="ar-TN"/>
        </w:rPr>
      </w:pPr>
      <w:r w:rsidRPr="002F2260">
        <w:rPr>
          <w:rFonts w:hint="cs"/>
          <w:rtl/>
          <w:lang w:bidi="ar-TN"/>
        </w:rPr>
        <w:t>- توفير خدمات الرعاية الصحية والطبية لفائدة المحتفظ بهم وتطوير آليات التنسيق مع الهياكل الصحية المختصة حال بروز أعراض الإصابة بالفيروس،</w:t>
      </w:r>
    </w:p>
    <w:p w14:paraId="24C90760" w14:textId="77777777" w:rsidR="005051B7" w:rsidRPr="002F2260" w:rsidRDefault="005051B7" w:rsidP="00A852FC">
      <w:pPr>
        <w:pStyle w:val="Bullet1G"/>
        <w:bidi/>
        <w:rPr>
          <w:rtl/>
          <w:lang w:bidi="ar-TN"/>
        </w:rPr>
      </w:pPr>
      <w:r w:rsidRPr="002F2260">
        <w:rPr>
          <w:rFonts w:hint="cs"/>
          <w:rtl/>
          <w:lang w:bidi="ar-TN"/>
        </w:rPr>
        <w:t>- تكثيف الرقابة على غرف الاحتفاظ للوقوف على مدى الالتزام باحترام التدابير الوقائية.</w:t>
      </w:r>
    </w:p>
    <w:p w14:paraId="4F2CB3C8" w14:textId="77777777" w:rsidR="005051B7" w:rsidRPr="008A176C" w:rsidRDefault="005051B7" w:rsidP="00D6289D">
      <w:pPr>
        <w:pStyle w:val="H1G"/>
        <w:bidi/>
        <w:rPr>
          <w:b w:val="0"/>
          <w:bCs/>
          <w:sz w:val="32"/>
          <w:szCs w:val="24"/>
          <w:rtl/>
          <w:lang w:bidi="ar-TN"/>
        </w:rPr>
      </w:pPr>
      <w:r w:rsidRPr="008A176C">
        <w:rPr>
          <w:rFonts w:hint="cs"/>
          <w:b w:val="0"/>
          <w:bCs/>
          <w:sz w:val="32"/>
          <w:szCs w:val="24"/>
          <w:rtl/>
          <w:lang w:bidi="ar-TN"/>
        </w:rPr>
        <w:t xml:space="preserve">    2. التدابير</w:t>
      </w:r>
      <w:r w:rsidRPr="008A176C">
        <w:rPr>
          <w:b w:val="0"/>
          <w:bCs/>
          <w:sz w:val="32"/>
          <w:szCs w:val="24"/>
          <w:rtl/>
          <w:lang w:bidi="ar-TN"/>
        </w:rPr>
        <w:t xml:space="preserve"> المتخذة إزاء المودعين بالمؤسسات السجنية والإصلاحية</w:t>
      </w:r>
    </w:p>
    <w:p w14:paraId="00F9EB8F"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Pr>
      </w:pPr>
      <w:r w:rsidRPr="002F2260">
        <w:rPr>
          <w:rFonts w:asciiTheme="majorBidi" w:eastAsia="Calibri" w:hAnsiTheme="majorBidi" w:cstheme="majorBidi" w:hint="cs"/>
          <w:spacing w:val="-4"/>
          <w:kern w:val="14"/>
          <w:szCs w:val="20"/>
          <w:rtl/>
        </w:rPr>
        <w:t xml:space="preserve">  </w:t>
      </w:r>
      <w:r w:rsidRPr="002F2260">
        <w:rPr>
          <w:rFonts w:asciiTheme="majorBidi" w:eastAsia="Calibri" w:hAnsiTheme="majorBidi" w:cstheme="majorBidi"/>
          <w:spacing w:val="-4"/>
          <w:kern w:val="14"/>
          <w:szCs w:val="20"/>
          <w:rtl/>
        </w:rPr>
        <w:t xml:space="preserve">في إطار حرص الهيئة العامة للسجون والإصلاح على حماية مؤسساتها السجنية والإصلاحية من خطر انتشار وباء كورونا، تم </w:t>
      </w:r>
      <w:r w:rsidRPr="002F2260">
        <w:rPr>
          <w:rFonts w:asciiTheme="majorBidi" w:eastAsia="Calibri" w:hAnsiTheme="majorBidi" w:cstheme="majorBidi" w:hint="cs"/>
          <w:spacing w:val="-4"/>
          <w:kern w:val="14"/>
          <w:szCs w:val="20"/>
          <w:rtl/>
        </w:rPr>
        <w:t>اتخاذ</w:t>
      </w:r>
      <w:r w:rsidRPr="002F2260">
        <w:rPr>
          <w:rFonts w:asciiTheme="majorBidi" w:eastAsia="Calibri" w:hAnsiTheme="majorBidi" w:cstheme="majorBidi"/>
          <w:spacing w:val="-4"/>
          <w:kern w:val="14"/>
          <w:szCs w:val="20"/>
          <w:rtl/>
        </w:rPr>
        <w:t xml:space="preserve"> جملة من </w:t>
      </w:r>
      <w:r w:rsidRPr="002F2260">
        <w:rPr>
          <w:rFonts w:asciiTheme="majorBidi" w:hAnsiTheme="majorBidi" w:cstheme="majorBidi"/>
          <w:spacing w:val="-4"/>
          <w:kern w:val="14"/>
          <w:szCs w:val="20"/>
          <w:rtl/>
          <w:lang w:bidi="ar-TN"/>
        </w:rPr>
        <w:t>الإجراءات</w:t>
      </w:r>
      <w:r w:rsidRPr="002F2260">
        <w:rPr>
          <w:rFonts w:asciiTheme="majorBidi" w:eastAsia="Calibri" w:hAnsiTheme="majorBidi" w:cstheme="majorBidi"/>
          <w:spacing w:val="-4"/>
          <w:kern w:val="14"/>
          <w:szCs w:val="20"/>
          <w:rtl/>
        </w:rPr>
        <w:t xml:space="preserve"> </w:t>
      </w:r>
      <w:r w:rsidRPr="002F2260">
        <w:rPr>
          <w:rFonts w:asciiTheme="majorBidi" w:eastAsia="Calibri" w:hAnsiTheme="majorBidi" w:cstheme="majorBidi" w:hint="cs"/>
          <w:spacing w:val="-4"/>
          <w:kern w:val="14"/>
          <w:szCs w:val="20"/>
          <w:rtl/>
        </w:rPr>
        <w:t xml:space="preserve">من أهمها </w:t>
      </w:r>
      <w:r w:rsidRPr="002F2260">
        <w:rPr>
          <w:rFonts w:asciiTheme="majorBidi" w:eastAsia="Calibri" w:hAnsiTheme="majorBidi" w:cstheme="majorBidi"/>
          <w:spacing w:val="-4"/>
          <w:kern w:val="14"/>
          <w:szCs w:val="20"/>
          <w:rtl/>
        </w:rPr>
        <w:t>إحداث خلية أزمة</w:t>
      </w:r>
      <w:r w:rsidRPr="002F2260">
        <w:rPr>
          <w:rFonts w:asciiTheme="majorBidi" w:eastAsia="Calibri" w:hAnsiTheme="majorBidi" w:cstheme="majorBidi" w:hint="cs"/>
          <w:spacing w:val="-4"/>
          <w:kern w:val="14"/>
          <w:szCs w:val="20"/>
          <w:rtl/>
        </w:rPr>
        <w:t xml:space="preserve"> في الغرض وتخصيص 7</w:t>
      </w:r>
      <w:r w:rsidRPr="002F2260">
        <w:rPr>
          <w:rFonts w:asciiTheme="majorBidi" w:eastAsia="Calibri" w:hAnsiTheme="majorBidi" w:cstheme="majorBidi"/>
          <w:spacing w:val="-4"/>
          <w:kern w:val="14"/>
          <w:szCs w:val="20"/>
          <w:rtl/>
        </w:rPr>
        <w:t xml:space="preserve"> وحدات للإيداعات الجديدة </w:t>
      </w:r>
      <w:r w:rsidRPr="002F2260">
        <w:rPr>
          <w:rFonts w:asciiTheme="majorBidi" w:eastAsia="Calibri" w:hAnsiTheme="majorBidi" w:cstheme="majorBidi" w:hint="cs"/>
          <w:spacing w:val="-4"/>
          <w:kern w:val="14"/>
          <w:szCs w:val="20"/>
          <w:rtl/>
        </w:rPr>
        <w:t>و</w:t>
      </w:r>
      <w:r w:rsidRPr="002F2260">
        <w:rPr>
          <w:rFonts w:asciiTheme="majorBidi" w:eastAsia="Calibri" w:hAnsiTheme="majorBidi" w:cstheme="majorBidi"/>
          <w:spacing w:val="-4"/>
          <w:kern w:val="14"/>
          <w:szCs w:val="20"/>
          <w:rtl/>
        </w:rPr>
        <w:t xml:space="preserve">تخصيص </w:t>
      </w:r>
      <w:r w:rsidRPr="002F2260">
        <w:rPr>
          <w:rFonts w:asciiTheme="majorBidi" w:eastAsia="Calibri" w:hAnsiTheme="majorBidi" w:cstheme="majorBidi" w:hint="cs"/>
          <w:spacing w:val="-4"/>
          <w:kern w:val="14"/>
          <w:szCs w:val="20"/>
          <w:rtl/>
        </w:rPr>
        <w:t>"</w:t>
      </w:r>
      <w:r w:rsidRPr="002F2260">
        <w:rPr>
          <w:rFonts w:asciiTheme="majorBidi" w:eastAsia="Calibri" w:hAnsiTheme="majorBidi" w:cstheme="majorBidi"/>
          <w:spacing w:val="-4"/>
          <w:kern w:val="14"/>
          <w:szCs w:val="20"/>
          <w:rtl/>
        </w:rPr>
        <w:t xml:space="preserve">سجن </w:t>
      </w:r>
      <w:proofErr w:type="spellStart"/>
      <w:r w:rsidRPr="002F2260">
        <w:rPr>
          <w:rFonts w:asciiTheme="majorBidi" w:eastAsia="Calibri" w:hAnsiTheme="majorBidi" w:cstheme="majorBidi"/>
          <w:spacing w:val="-4"/>
          <w:kern w:val="14"/>
          <w:szCs w:val="20"/>
          <w:rtl/>
        </w:rPr>
        <w:t>أوذنة</w:t>
      </w:r>
      <w:proofErr w:type="spellEnd"/>
      <w:r w:rsidRPr="002F2260">
        <w:rPr>
          <w:rFonts w:asciiTheme="majorBidi" w:eastAsia="Calibri" w:hAnsiTheme="majorBidi" w:cstheme="majorBidi" w:hint="cs"/>
          <w:spacing w:val="-4"/>
          <w:kern w:val="14"/>
          <w:szCs w:val="20"/>
          <w:rtl/>
        </w:rPr>
        <w:t xml:space="preserve">" </w:t>
      </w:r>
      <w:r w:rsidRPr="002F2260">
        <w:rPr>
          <w:rFonts w:asciiTheme="majorBidi" w:eastAsia="Calibri" w:hAnsiTheme="majorBidi" w:cstheme="majorBidi"/>
          <w:spacing w:val="-4"/>
          <w:kern w:val="14"/>
          <w:szCs w:val="20"/>
          <w:rtl/>
        </w:rPr>
        <w:t>لاستقبال الحالات المؤكدة</w:t>
      </w:r>
      <w:r w:rsidRPr="002F2260">
        <w:rPr>
          <w:rFonts w:asciiTheme="majorBidi" w:eastAsia="Calibri" w:hAnsiTheme="majorBidi" w:cstheme="majorBidi" w:hint="cs"/>
          <w:spacing w:val="-4"/>
          <w:kern w:val="14"/>
          <w:szCs w:val="20"/>
          <w:rtl/>
        </w:rPr>
        <w:t xml:space="preserve"> وإعادة توزيع المساجين بغية الحدّ من الاكتظاظ وتكثيف عمليات التفقد على الوحدات السجنية والإصلاحية، فضلا عن مختلف الأنشطة التوعوية والتحسيسية في المجال.</w:t>
      </w:r>
    </w:p>
    <w:p w14:paraId="0ECE6FA5"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tl/>
          <w:lang w:bidi="ar-TN"/>
        </w:rPr>
      </w:pPr>
      <w:r w:rsidRPr="002F2260">
        <w:rPr>
          <w:rFonts w:asciiTheme="majorBidi" w:eastAsia="Calibri" w:hAnsiTheme="majorBidi" w:cstheme="majorBidi" w:hint="cs"/>
          <w:spacing w:val="-4"/>
          <w:kern w:val="14"/>
          <w:szCs w:val="20"/>
          <w:rtl/>
        </w:rPr>
        <w:t xml:space="preserve">  </w:t>
      </w:r>
      <w:r w:rsidRPr="002F2260">
        <w:rPr>
          <w:rFonts w:asciiTheme="majorBidi" w:eastAsia="Calibri" w:hAnsiTheme="majorBidi" w:cstheme="majorBidi"/>
          <w:spacing w:val="-4"/>
          <w:kern w:val="14"/>
          <w:szCs w:val="20"/>
          <w:rtl/>
        </w:rPr>
        <w:t>من ناحية أخرى، وبهدف ضمان حق المت</w:t>
      </w:r>
      <w:r w:rsidRPr="002F2260">
        <w:rPr>
          <w:rFonts w:asciiTheme="majorBidi" w:eastAsia="Calibri" w:hAnsiTheme="majorBidi" w:cstheme="majorBidi" w:hint="cs"/>
          <w:spacing w:val="-4"/>
          <w:kern w:val="14"/>
          <w:szCs w:val="20"/>
          <w:rtl/>
        </w:rPr>
        <w:t>ّ</w:t>
      </w:r>
      <w:r w:rsidRPr="002F2260">
        <w:rPr>
          <w:rFonts w:asciiTheme="majorBidi" w:eastAsia="Calibri" w:hAnsiTheme="majorBidi" w:cstheme="majorBidi"/>
          <w:spacing w:val="-4"/>
          <w:kern w:val="14"/>
          <w:szCs w:val="20"/>
          <w:rtl/>
        </w:rPr>
        <w:t xml:space="preserve">همين في محاكمة عادلة وفي آجال معقولة، تم إقرار </w:t>
      </w:r>
      <w:r w:rsidRPr="002F2260">
        <w:rPr>
          <w:rFonts w:asciiTheme="majorBidi" w:eastAsia="Calibri" w:hAnsiTheme="majorBidi" w:cstheme="majorBidi"/>
          <w:b/>
          <w:bCs/>
          <w:spacing w:val="-4"/>
          <w:kern w:val="14"/>
          <w:szCs w:val="20"/>
          <w:rtl/>
        </w:rPr>
        <w:t>"آلية المحاكمة عن بعد"،</w:t>
      </w:r>
      <w:r w:rsidRPr="002F2260">
        <w:rPr>
          <w:rFonts w:asciiTheme="majorBidi" w:eastAsia="Calibri" w:hAnsiTheme="majorBidi" w:cstheme="majorBidi"/>
          <w:spacing w:val="-4"/>
          <w:kern w:val="14"/>
          <w:szCs w:val="20"/>
          <w:rtl/>
        </w:rPr>
        <w:t xml:space="preserve"> بالنسبة للمتهمين الذين يرغبون في ذلك، تطبيقا لأحكام الفصل 141 (مكرر) من المرسوم عدد 12 لسنة 2020 المؤرخ في 27 </w:t>
      </w:r>
      <w:proofErr w:type="spellStart"/>
      <w:r w:rsidRPr="002F2260">
        <w:rPr>
          <w:rFonts w:asciiTheme="majorBidi" w:eastAsia="Calibri" w:hAnsiTheme="majorBidi" w:cstheme="majorBidi"/>
          <w:spacing w:val="-4"/>
          <w:kern w:val="14"/>
          <w:szCs w:val="20"/>
          <w:rtl/>
        </w:rPr>
        <w:t>أفريل</w:t>
      </w:r>
      <w:proofErr w:type="spellEnd"/>
      <w:r w:rsidRPr="002F2260">
        <w:rPr>
          <w:rFonts w:asciiTheme="majorBidi" w:eastAsia="Calibri" w:hAnsiTheme="majorBidi" w:cstheme="majorBidi"/>
          <w:spacing w:val="-4"/>
          <w:kern w:val="14"/>
          <w:szCs w:val="20"/>
          <w:rtl/>
        </w:rPr>
        <w:t xml:space="preserve"> 2020 المتعلق بإتمام مجلة الإجراءات الجزائية</w:t>
      </w:r>
      <w:r w:rsidRPr="002F2260">
        <w:rPr>
          <w:rStyle w:val="FootnoteReference"/>
          <w:rFonts w:asciiTheme="majorBidi" w:eastAsia="Calibri" w:hAnsiTheme="majorBidi" w:cstheme="majorBidi"/>
          <w:spacing w:val="-4"/>
          <w:kern w:val="14"/>
          <w:sz w:val="20"/>
          <w:szCs w:val="20"/>
          <w:rtl/>
        </w:rPr>
        <w:footnoteReference w:id="42"/>
      </w:r>
      <w:r w:rsidRPr="002F2260">
        <w:rPr>
          <w:rFonts w:asciiTheme="majorBidi" w:eastAsia="Calibri" w:hAnsiTheme="majorBidi" w:cstheme="majorBidi"/>
          <w:spacing w:val="-4"/>
          <w:kern w:val="14"/>
          <w:szCs w:val="20"/>
          <w:rtl/>
        </w:rPr>
        <w:t>.</w:t>
      </w:r>
      <w:r w:rsidRPr="002F2260">
        <w:rPr>
          <w:rFonts w:asciiTheme="majorBidi" w:eastAsia="Calibri" w:hAnsiTheme="majorBidi" w:cstheme="majorBidi"/>
          <w:spacing w:val="-4"/>
          <w:kern w:val="14"/>
          <w:szCs w:val="20"/>
          <w:rtl/>
          <w:lang w:bidi="ar-TN"/>
        </w:rPr>
        <w:t xml:space="preserve"> </w:t>
      </w:r>
      <w:r w:rsidRPr="002F2260">
        <w:rPr>
          <w:rFonts w:asciiTheme="majorBidi" w:eastAsia="Calibri" w:hAnsiTheme="majorBidi" w:cstheme="majorBidi"/>
          <w:spacing w:val="-4"/>
          <w:kern w:val="14"/>
          <w:szCs w:val="20"/>
          <w:rtl/>
        </w:rPr>
        <w:t xml:space="preserve">كما تم في نفس السياق، إصدار الأمر الإداري عدد 30 المؤرخ في 8 ماي 2020 </w:t>
      </w:r>
      <w:r w:rsidRPr="002F2260">
        <w:rPr>
          <w:rFonts w:asciiTheme="majorBidi" w:eastAsia="Calibri" w:hAnsiTheme="majorBidi" w:cstheme="majorBidi" w:hint="cs"/>
          <w:spacing w:val="-4"/>
          <w:kern w:val="14"/>
          <w:szCs w:val="20"/>
          <w:rtl/>
        </w:rPr>
        <w:t xml:space="preserve">الذي ينظم "المحاكمة عن بعد" </w:t>
      </w:r>
      <w:r w:rsidRPr="002F2260">
        <w:rPr>
          <w:rFonts w:asciiTheme="majorBidi" w:eastAsia="Calibri" w:hAnsiTheme="majorBidi" w:cstheme="majorBidi"/>
          <w:spacing w:val="-4"/>
          <w:kern w:val="14"/>
          <w:szCs w:val="20"/>
          <w:rtl/>
        </w:rPr>
        <w:t xml:space="preserve">ودليل إجراءات </w:t>
      </w:r>
      <w:r w:rsidRPr="002F2260">
        <w:rPr>
          <w:rFonts w:asciiTheme="majorBidi" w:eastAsia="Calibri" w:hAnsiTheme="majorBidi" w:cstheme="majorBidi" w:hint="cs"/>
          <w:spacing w:val="-4"/>
          <w:kern w:val="14"/>
          <w:szCs w:val="20"/>
          <w:rtl/>
        </w:rPr>
        <w:t>في الغرض</w:t>
      </w:r>
      <w:r w:rsidRPr="002F2260">
        <w:rPr>
          <w:rFonts w:asciiTheme="majorBidi" w:eastAsia="Calibri" w:hAnsiTheme="majorBidi" w:cstheme="majorBidi"/>
          <w:spacing w:val="-4"/>
          <w:kern w:val="14"/>
          <w:szCs w:val="20"/>
          <w:rtl/>
        </w:rPr>
        <w:t>.</w:t>
      </w:r>
    </w:p>
    <w:p w14:paraId="209DC43E" w14:textId="77777777" w:rsidR="005051B7" w:rsidRPr="002F2260" w:rsidRDefault="005051B7" w:rsidP="00A852FC">
      <w:pPr>
        <w:pStyle w:val="SingleTxtGA"/>
        <w:numPr>
          <w:ilvl w:val="0"/>
          <w:numId w:val="37"/>
        </w:numPr>
        <w:suppressAutoHyphens/>
        <w:spacing w:line="240" w:lineRule="atLeast"/>
        <w:ind w:left="1134" w:right="1134" w:firstLine="0"/>
        <w:jc w:val="both"/>
        <w:rPr>
          <w:rFonts w:asciiTheme="majorBidi" w:eastAsia="Calibri" w:hAnsiTheme="majorBidi" w:cstheme="majorBidi"/>
          <w:spacing w:val="-4"/>
          <w:kern w:val="14"/>
          <w:szCs w:val="20"/>
        </w:rPr>
      </w:pPr>
      <w:r w:rsidRPr="002F2260">
        <w:rPr>
          <w:rFonts w:asciiTheme="majorBidi" w:eastAsia="Calibri" w:hAnsiTheme="majorBidi" w:cstheme="majorBidi" w:hint="cs"/>
          <w:spacing w:val="-4"/>
          <w:kern w:val="14"/>
          <w:szCs w:val="20"/>
          <w:rtl/>
          <w:lang w:bidi="ar-TN"/>
        </w:rPr>
        <w:t xml:space="preserve">  </w:t>
      </w:r>
      <w:r w:rsidRPr="002F2260">
        <w:rPr>
          <w:rFonts w:asciiTheme="majorBidi" w:eastAsia="Calibri" w:hAnsiTheme="majorBidi" w:cstheme="majorBidi" w:hint="cs"/>
          <w:spacing w:val="-4"/>
          <w:kern w:val="14"/>
          <w:szCs w:val="20"/>
          <w:rtl/>
        </w:rPr>
        <w:t>تجدر الإشارة إلى</w:t>
      </w:r>
      <w:r w:rsidRPr="002F2260">
        <w:rPr>
          <w:rFonts w:asciiTheme="majorBidi" w:eastAsia="Calibri" w:hAnsiTheme="majorBidi" w:cstheme="majorBidi"/>
          <w:spacing w:val="-4"/>
          <w:kern w:val="14"/>
          <w:szCs w:val="20"/>
          <w:rtl/>
        </w:rPr>
        <w:t xml:space="preserve"> </w:t>
      </w:r>
      <w:r w:rsidRPr="002F2260">
        <w:rPr>
          <w:rFonts w:asciiTheme="majorBidi" w:eastAsia="Calibri" w:hAnsiTheme="majorBidi" w:cstheme="majorBidi" w:hint="cs"/>
          <w:spacing w:val="-4"/>
          <w:kern w:val="14"/>
          <w:szCs w:val="20"/>
          <w:rtl/>
        </w:rPr>
        <w:t xml:space="preserve">أنه تم إلى </w:t>
      </w:r>
      <w:r w:rsidRPr="002F2260">
        <w:rPr>
          <w:rFonts w:asciiTheme="majorBidi" w:eastAsia="Calibri" w:hAnsiTheme="majorBidi" w:cstheme="majorBidi"/>
          <w:spacing w:val="-4"/>
          <w:kern w:val="14"/>
          <w:szCs w:val="20"/>
          <w:rtl/>
        </w:rPr>
        <w:t xml:space="preserve">حدود </w:t>
      </w:r>
      <w:r w:rsidRPr="002F2260">
        <w:rPr>
          <w:rFonts w:asciiTheme="majorBidi" w:eastAsia="Calibri" w:hAnsiTheme="majorBidi" w:cstheme="majorBidi" w:hint="cs"/>
          <w:spacing w:val="-4"/>
          <w:kern w:val="14"/>
          <w:szCs w:val="20"/>
          <w:rtl/>
        </w:rPr>
        <w:t>31 ديسمبر 2022</w:t>
      </w:r>
      <w:r w:rsidRPr="002F2260">
        <w:rPr>
          <w:rFonts w:asciiTheme="majorBidi" w:eastAsia="Calibri" w:hAnsiTheme="majorBidi" w:cstheme="majorBidi"/>
          <w:spacing w:val="-4"/>
          <w:kern w:val="14"/>
          <w:szCs w:val="20"/>
          <w:rtl/>
        </w:rPr>
        <w:t xml:space="preserve"> تركيز 14 قاعة جاهزة ومستغلة</w:t>
      </w:r>
      <w:r w:rsidRPr="002F2260">
        <w:rPr>
          <w:rFonts w:asciiTheme="majorBidi" w:eastAsia="Calibri" w:hAnsiTheme="majorBidi" w:cstheme="majorBidi" w:hint="cs"/>
          <w:spacing w:val="-4"/>
          <w:kern w:val="14"/>
          <w:szCs w:val="20"/>
          <w:rtl/>
        </w:rPr>
        <w:t xml:space="preserve"> و3</w:t>
      </w:r>
      <w:r w:rsidRPr="002F2260">
        <w:rPr>
          <w:rFonts w:asciiTheme="majorBidi" w:eastAsia="Calibri" w:hAnsiTheme="majorBidi" w:cstheme="majorBidi"/>
          <w:spacing w:val="-4"/>
          <w:kern w:val="14"/>
          <w:szCs w:val="20"/>
          <w:rtl/>
        </w:rPr>
        <w:t xml:space="preserve"> قاعات بصدد </w:t>
      </w:r>
      <w:r w:rsidRPr="002F2260">
        <w:rPr>
          <w:rFonts w:asciiTheme="majorBidi" w:eastAsia="Calibri" w:hAnsiTheme="majorBidi" w:cstheme="majorBidi" w:hint="cs"/>
          <w:spacing w:val="-4"/>
          <w:kern w:val="14"/>
          <w:szCs w:val="20"/>
          <w:rtl/>
        </w:rPr>
        <w:t>استكمال</w:t>
      </w:r>
      <w:r w:rsidRPr="002F2260">
        <w:rPr>
          <w:rFonts w:asciiTheme="majorBidi" w:eastAsia="Calibri" w:hAnsiTheme="majorBidi" w:cstheme="majorBidi"/>
          <w:spacing w:val="-4"/>
          <w:kern w:val="14"/>
          <w:szCs w:val="20"/>
          <w:rtl/>
        </w:rPr>
        <w:t xml:space="preserve"> </w:t>
      </w:r>
      <w:r w:rsidRPr="002F2260">
        <w:rPr>
          <w:rFonts w:asciiTheme="majorBidi" w:eastAsia="Calibri" w:hAnsiTheme="majorBidi" w:cstheme="majorBidi" w:hint="cs"/>
          <w:spacing w:val="-4"/>
          <w:kern w:val="14"/>
          <w:szCs w:val="20"/>
          <w:rtl/>
        </w:rPr>
        <w:t>تجهيزاتها و3 قاعات</w:t>
      </w:r>
      <w:r w:rsidRPr="002F2260">
        <w:rPr>
          <w:rFonts w:asciiTheme="majorBidi" w:eastAsia="Calibri" w:hAnsiTheme="majorBidi" w:cstheme="majorBidi"/>
          <w:spacing w:val="-4"/>
          <w:kern w:val="14"/>
          <w:szCs w:val="20"/>
          <w:rtl/>
        </w:rPr>
        <w:t xml:space="preserve"> بصدد التهيئة ضمن المرحلة الثانية</w:t>
      </w:r>
      <w:r w:rsidRPr="002F2260">
        <w:rPr>
          <w:rFonts w:asciiTheme="majorBidi" w:eastAsia="Calibri" w:hAnsiTheme="majorBidi" w:cstheme="majorBidi" w:hint="cs"/>
          <w:spacing w:val="-4"/>
          <w:kern w:val="14"/>
          <w:szCs w:val="20"/>
          <w:rtl/>
        </w:rPr>
        <w:t>.</w:t>
      </w:r>
    </w:p>
    <w:p w14:paraId="053072BD" w14:textId="77777777" w:rsidR="00A852FC" w:rsidRPr="002F2260" w:rsidRDefault="005051B7" w:rsidP="00A852FC">
      <w:pPr>
        <w:pStyle w:val="SingleTxtGA"/>
        <w:numPr>
          <w:ilvl w:val="0"/>
          <w:numId w:val="37"/>
        </w:numPr>
        <w:suppressAutoHyphens/>
        <w:spacing w:line="240" w:lineRule="atLeast"/>
        <w:ind w:left="1134" w:right="1134" w:firstLine="0"/>
        <w:jc w:val="both"/>
        <w:rPr>
          <w:rFonts w:asciiTheme="majorBidi" w:hAnsiTheme="majorBidi" w:cstheme="majorBidi"/>
          <w:spacing w:val="-4"/>
          <w:kern w:val="14"/>
          <w:szCs w:val="20"/>
          <w:lang w:bidi="ar-TN"/>
        </w:rPr>
      </w:pPr>
      <w:r w:rsidRPr="002F2260">
        <w:rPr>
          <w:rFonts w:asciiTheme="majorBidi" w:eastAsia="Calibri" w:hAnsiTheme="majorBidi" w:cstheme="majorBidi" w:hint="cs"/>
          <w:spacing w:val="-4"/>
          <w:kern w:val="14"/>
          <w:szCs w:val="20"/>
          <w:rtl/>
        </w:rPr>
        <w:t xml:space="preserve">  و</w:t>
      </w:r>
      <w:r w:rsidRPr="002F2260">
        <w:rPr>
          <w:rFonts w:asciiTheme="majorBidi" w:eastAsia="Calibri" w:hAnsiTheme="majorBidi" w:cstheme="majorBidi"/>
          <w:spacing w:val="-4"/>
          <w:kern w:val="14"/>
          <w:szCs w:val="20"/>
          <w:rtl/>
        </w:rPr>
        <w:t>بلغ عدد الموقوفين المعروضين على المحاكمات عن بعد خلال سنة 2022</w:t>
      </w:r>
      <w:r w:rsidRPr="002F2260">
        <w:rPr>
          <w:rFonts w:asciiTheme="majorBidi" w:eastAsia="Calibri" w:hAnsiTheme="majorBidi" w:cstheme="majorBidi" w:hint="cs"/>
          <w:spacing w:val="-4"/>
          <w:kern w:val="14"/>
          <w:szCs w:val="20"/>
          <w:rtl/>
        </w:rPr>
        <w:t>:</w:t>
      </w:r>
      <w:r w:rsidRPr="002F2260">
        <w:rPr>
          <w:rFonts w:asciiTheme="majorBidi" w:eastAsia="Calibri" w:hAnsiTheme="majorBidi" w:cstheme="majorBidi"/>
          <w:spacing w:val="-4"/>
          <w:kern w:val="14"/>
          <w:szCs w:val="20"/>
          <w:rtl/>
        </w:rPr>
        <w:t xml:space="preserve"> 12502 موقوفا، منذ </w:t>
      </w:r>
    </w:p>
    <w:p w14:paraId="14B28D65" w14:textId="2697F94A" w:rsidR="00632DDA" w:rsidRPr="002F2260" w:rsidRDefault="005051B7" w:rsidP="005473CD">
      <w:pPr>
        <w:pStyle w:val="SingleTxtGA"/>
        <w:suppressAutoHyphens/>
        <w:spacing w:line="240" w:lineRule="atLeast"/>
        <w:ind w:left="1134" w:right="1134"/>
        <w:jc w:val="both"/>
        <w:rPr>
          <w:rFonts w:asciiTheme="majorBidi" w:eastAsia="Calibri" w:hAnsiTheme="majorBidi" w:cstheme="majorBidi"/>
          <w:spacing w:val="-4"/>
          <w:kern w:val="14"/>
          <w:szCs w:val="20"/>
        </w:rPr>
      </w:pPr>
      <w:r w:rsidRPr="002F2260">
        <w:rPr>
          <w:rFonts w:asciiTheme="majorBidi" w:eastAsia="Calibri" w:hAnsiTheme="majorBidi" w:cstheme="majorBidi"/>
          <w:spacing w:val="-4"/>
          <w:kern w:val="14"/>
          <w:szCs w:val="20"/>
          <w:rtl/>
        </w:rPr>
        <w:t xml:space="preserve">انطلاق العمل بهذه المنظومة بتاريخ </w:t>
      </w:r>
      <w:r w:rsidRPr="002F2260">
        <w:rPr>
          <w:rFonts w:asciiTheme="majorBidi" w:eastAsia="Calibri" w:hAnsiTheme="majorBidi" w:cstheme="majorBidi" w:hint="cs"/>
          <w:spacing w:val="-4"/>
          <w:kern w:val="14"/>
          <w:szCs w:val="20"/>
          <w:rtl/>
        </w:rPr>
        <w:t>5 أكتوبر 2020</w:t>
      </w:r>
      <w:r w:rsidRPr="002F2260">
        <w:rPr>
          <w:rFonts w:asciiTheme="majorBidi" w:eastAsia="Calibri" w:hAnsiTheme="majorBidi" w:cstheme="majorBidi"/>
          <w:spacing w:val="-4"/>
          <w:kern w:val="14"/>
          <w:szCs w:val="20"/>
          <w:rtl/>
        </w:rPr>
        <w:t xml:space="preserve">. </w:t>
      </w:r>
    </w:p>
    <w:p w14:paraId="52EF5B7A" w14:textId="4EEDC90F" w:rsidR="005473CD" w:rsidRPr="002F2260" w:rsidRDefault="005473CD" w:rsidP="005473CD">
      <w:pPr>
        <w:pStyle w:val="SingleTxtGA"/>
        <w:suppressAutoHyphens/>
        <w:spacing w:before="240" w:after="0" w:line="240" w:lineRule="atLeast"/>
        <w:ind w:left="0" w:right="0"/>
        <w:jc w:val="center"/>
        <w:rPr>
          <w:rFonts w:asciiTheme="majorBidi" w:hAnsiTheme="majorBidi" w:cstheme="majorBidi"/>
          <w:spacing w:val="-4"/>
          <w:kern w:val="14"/>
          <w:szCs w:val="20"/>
          <w:u w:val="single"/>
          <w:lang w:bidi="ar-TN"/>
        </w:rPr>
      </w:pPr>
      <w:r w:rsidRPr="002F2260">
        <w:rPr>
          <w:rFonts w:asciiTheme="majorBidi" w:eastAsia="Calibri" w:hAnsiTheme="majorBidi" w:cstheme="majorBidi"/>
          <w:spacing w:val="-4"/>
          <w:kern w:val="14"/>
          <w:szCs w:val="20"/>
          <w:u w:val="single"/>
        </w:rPr>
        <w:tab/>
      </w:r>
      <w:r w:rsidRPr="002F2260">
        <w:rPr>
          <w:rFonts w:asciiTheme="majorBidi" w:eastAsia="Calibri" w:hAnsiTheme="majorBidi" w:cstheme="majorBidi"/>
          <w:spacing w:val="-4"/>
          <w:kern w:val="14"/>
          <w:szCs w:val="20"/>
          <w:u w:val="single"/>
        </w:rPr>
        <w:tab/>
      </w:r>
      <w:r w:rsidRPr="002F2260">
        <w:rPr>
          <w:rFonts w:asciiTheme="majorBidi" w:eastAsia="Calibri" w:hAnsiTheme="majorBidi" w:cstheme="majorBidi"/>
          <w:spacing w:val="-4"/>
          <w:kern w:val="14"/>
          <w:szCs w:val="20"/>
          <w:u w:val="single"/>
        </w:rPr>
        <w:tab/>
      </w:r>
    </w:p>
    <w:sectPr w:rsidR="005473CD" w:rsidRPr="002F2260">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150EE" w14:textId="77777777" w:rsidR="0073395A" w:rsidRDefault="0073395A"/>
  </w:endnote>
  <w:endnote w:type="continuationSeparator" w:id="0">
    <w:p w14:paraId="1BCFDB4E" w14:textId="77777777" w:rsidR="0073395A" w:rsidRDefault="0073395A">
      <w:pPr>
        <w:pStyle w:val="Footer"/>
      </w:pPr>
    </w:p>
  </w:endnote>
  <w:endnote w:type="continuationNotice" w:id="1">
    <w:p w14:paraId="46395215" w14:textId="77777777" w:rsidR="0073395A" w:rsidRDefault="007339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plified Arabic">
    <w:charset w:val="B2"/>
    <w:family w:val="roman"/>
    <w:pitch w:val="variable"/>
    <w:sig w:usb0="00002003" w:usb1="80000000" w:usb2="00000008" w:usb3="00000000" w:csb0="00000041" w:csb1="00000000"/>
  </w:font>
  <w:font w:name="Amiri-Regular">
    <w:altName w:val="Times New Roman"/>
    <w:panose1 w:val="00000000000000000000"/>
    <w:charset w:val="B2"/>
    <w:family w:val="auto"/>
    <w:notTrueType/>
    <w:pitch w:val="default"/>
    <w:sig w:usb0="00002001" w:usb1="00000000" w:usb2="00000000" w:usb3="00000000" w:csb0="00000040" w:csb1="00000000"/>
  </w:font>
  <w:font w:name="Arial Unicode MS">
    <w:panose1 w:val="020B0604020202020204"/>
    <w:charset w:val="80"/>
    <w:family w:val="swiss"/>
    <w:pitch w:val="variable"/>
    <w:sig w:usb0="F7FFAFFF" w:usb1="E9DFFFFF" w:usb2="0000003F" w:usb3="00000000" w:csb0="003F01FF" w:csb1="00000000"/>
  </w:font>
  <w:font w:name="Sakkal Majalla">
    <w:charset w:val="B2"/>
    <w:family w:val="auto"/>
    <w:pitch w:val="variable"/>
    <w:sig w:usb0="80002007" w:usb1="80000000" w:usb2="00000008" w:usb3="00000000" w:csb0="000000D3" w:csb1="00000000"/>
  </w:font>
  <w:font w:name="Century Gothic">
    <w:panose1 w:val="020B0502020202020204"/>
    <w:charset w:val="00"/>
    <w:family w:val="swiss"/>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6CCFB" w14:textId="77777777" w:rsidR="00632DDA" w:rsidRDefault="009D57AE">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BBE97" w14:textId="77777777" w:rsidR="00632DDA" w:rsidRDefault="0048646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3C592" w14:textId="77777777" w:rsidR="00632DDA" w:rsidRDefault="009D57AE">
    <w:pPr>
      <w:pStyle w:val="Footer"/>
      <w:spacing w:before="120"/>
      <w:rPr>
        <w:noProof/>
        <w:sz w:val="20"/>
        <w:lang w:eastAsia="fr-FR"/>
      </w:rPr>
    </w:pPr>
    <w:r>
      <w:rPr>
        <w:noProof/>
        <w:sz w:val="20"/>
        <w:lang w:val="fr-CH" w:eastAsia="zh-CN"/>
      </w:rPr>
      <w:drawing>
        <wp:anchor distT="0" distB="0" distL="114300" distR="114300" simplePos="0" relativeHeight="251658240" behindDoc="0" locked="1" layoutInCell="1" allowOverlap="1" wp14:anchorId="45EB14F2" wp14:editId="668F52C4">
          <wp:simplePos x="0" y="0"/>
          <wp:positionH relativeFrom="column">
            <wp:posOffset>5868670</wp:posOffset>
          </wp:positionH>
          <wp:positionV relativeFrom="paragraph">
            <wp:posOffset>9387840</wp:posOffset>
          </wp:positionV>
          <wp:extent cx="930275" cy="230505"/>
          <wp:effectExtent l="0" t="0" r="3175" b="0"/>
          <wp:wrapNone/>
          <wp:docPr id="7" name="Pictur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E92BF4" w14:paraId="1CCB482E" w14:textId="77777777">
      <w:tc>
        <w:tcPr>
          <w:tcW w:w="1848" w:type="dxa"/>
          <w:vAlign w:val="bottom"/>
        </w:tcPr>
        <w:p w14:paraId="2DEF175B" w14:textId="77777777" w:rsidR="00632DDA" w:rsidRDefault="009D57AE">
          <w:pPr>
            <w:pStyle w:val="Footer"/>
            <w:spacing w:before="120" w:after="120"/>
            <w:jc w:val="right"/>
          </w:pPr>
          <w:r>
            <w:rPr>
              <w:noProof/>
              <w:sz w:val="20"/>
              <w:lang w:val="fr-CH" w:eastAsia="zh-CN"/>
            </w:rPr>
            <w:drawing>
              <wp:inline distT="0" distB="0" distL="0" distR="0" wp14:anchorId="236714A7" wp14:editId="44901047">
                <wp:extent cx="931545" cy="232410"/>
                <wp:effectExtent l="0" t="0" r="1905" b="0"/>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485FC311" w14:textId="77777777" w:rsidR="00632DDA" w:rsidRDefault="00632DDA">
          <w:pPr>
            <w:pStyle w:val="Footer"/>
            <w:jc w:val="right"/>
          </w:pPr>
        </w:p>
      </w:tc>
    </w:tr>
  </w:tbl>
  <w:p w14:paraId="3D9CE0DB" w14:textId="77777777" w:rsidR="00632DDA" w:rsidRDefault="0063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B6E1B" w14:textId="77777777" w:rsidR="0073395A" w:rsidRDefault="0073395A">
      <w:pPr>
        <w:pStyle w:val="Footer"/>
        <w:tabs>
          <w:tab w:val="right" w:pos="2155"/>
        </w:tabs>
        <w:spacing w:after="80" w:line="240" w:lineRule="atLeast"/>
        <w:ind w:left="680"/>
        <w:rPr>
          <w:u w:val="single"/>
        </w:rPr>
      </w:pPr>
      <w:r>
        <w:rPr>
          <w:u w:val="single"/>
        </w:rPr>
        <w:tab/>
      </w:r>
    </w:p>
  </w:footnote>
  <w:footnote w:type="continuationSeparator" w:id="0">
    <w:p w14:paraId="42E19F6D" w14:textId="77777777" w:rsidR="0073395A" w:rsidRDefault="0073395A">
      <w:pPr>
        <w:pStyle w:val="Footer"/>
        <w:tabs>
          <w:tab w:val="right" w:pos="2155"/>
        </w:tabs>
        <w:spacing w:after="80" w:line="240" w:lineRule="atLeast"/>
        <w:ind w:left="680"/>
        <w:rPr>
          <w:u w:val="single"/>
        </w:rPr>
      </w:pPr>
      <w:r>
        <w:rPr>
          <w:u w:val="single"/>
        </w:rPr>
        <w:tab/>
      </w:r>
    </w:p>
  </w:footnote>
  <w:footnote w:type="continuationNotice" w:id="1">
    <w:p w14:paraId="019EF454" w14:textId="77777777" w:rsidR="0073395A" w:rsidRDefault="0073395A">
      <w:pPr>
        <w:rPr>
          <w:sz w:val="2"/>
          <w:szCs w:val="2"/>
        </w:rPr>
      </w:pPr>
    </w:p>
  </w:footnote>
  <w:footnote w:id="2">
    <w:p w14:paraId="65CD43D0" w14:textId="77777777" w:rsidR="00632DDA" w:rsidRDefault="009D57AE" w:rsidP="6D68F754">
      <w:pPr>
        <w:pStyle w:val="FootnoteText"/>
        <w:rPr>
          <w:sz w:val="20"/>
        </w:rPr>
      </w:pPr>
      <w:r>
        <w:rPr>
          <w:sz w:val="20"/>
        </w:rPr>
        <w:tab/>
      </w:r>
      <w:r w:rsidR="6D68F754" w:rsidRPr="6D68F754">
        <w:rPr>
          <w:rStyle w:val="FootnoteReference"/>
          <w:sz w:val="20"/>
          <w:vertAlign w:val="baseline"/>
        </w:rPr>
        <w:t>*</w:t>
      </w:r>
      <w:r w:rsidR="00486465">
        <w:rPr>
          <w:sz w:val="20"/>
        </w:rPr>
        <w:tab/>
      </w:r>
      <w:r w:rsidR="6D68F754" w:rsidRPr="6D68F754">
        <w:t>The present document is being issued without formal editing.</w:t>
      </w:r>
    </w:p>
  </w:footnote>
  <w:footnote w:id="3">
    <w:p w14:paraId="0EAF8278" w14:textId="0A5ECF46" w:rsidR="00E410E1" w:rsidRPr="00DD6759" w:rsidRDefault="00DB1011" w:rsidP="00E410E1">
      <w:pPr>
        <w:pStyle w:val="FootnoteText"/>
        <w:rPr>
          <w:highlight w:val="yellow"/>
          <w:lang w:val="en-US"/>
        </w:rPr>
      </w:pPr>
      <w:r>
        <w:rPr>
          <w:color w:val="FF0000"/>
        </w:rPr>
        <w:tab/>
      </w:r>
      <w:r w:rsidR="009D57AE" w:rsidRPr="00DB1011">
        <w:rPr>
          <w:rStyle w:val="FootnoteReference"/>
          <w:sz w:val="20"/>
          <w:vertAlign w:val="baseline"/>
        </w:rPr>
        <w:t>**</w:t>
      </w:r>
      <w:r w:rsidR="009D57AE" w:rsidRPr="00DB1011">
        <w:rPr>
          <w:rStyle w:val="FootnoteReference"/>
          <w:sz w:val="20"/>
        </w:rPr>
        <w:tab/>
      </w:r>
      <w:r w:rsidR="009D57AE" w:rsidRPr="00DB1011">
        <w:t xml:space="preserve">The present document was submitted pursuant to the simplified reporting procedure. It contains the responses of the State party to the Committee’s list of issues prior to reporting </w:t>
      </w:r>
      <w:r w:rsidR="009D57AE" w:rsidRPr="00A43379">
        <w:t>(CAT/C/</w:t>
      </w:r>
      <w:r w:rsidR="00886A8A" w:rsidRPr="00A43379">
        <w:t>TUN</w:t>
      </w:r>
      <w:r w:rsidR="009D57AE" w:rsidRPr="00A43379">
        <w:t>/QPR/</w:t>
      </w:r>
      <w:r w:rsidR="00A43379" w:rsidRPr="00A43379">
        <w:t>4</w:t>
      </w:r>
      <w:r w:rsidR="009D57AE" w:rsidRPr="00A43379">
        <w:t>).</w:t>
      </w:r>
    </w:p>
  </w:footnote>
  <w:footnote w:id="4">
    <w:p w14:paraId="7E2CEB64" w14:textId="63D41647" w:rsidR="00E410E1" w:rsidRPr="000353FA" w:rsidRDefault="00DB1011" w:rsidP="00E410E1">
      <w:pPr>
        <w:pStyle w:val="FootnoteText"/>
        <w:rPr>
          <w:lang w:val="en-CH"/>
        </w:rPr>
      </w:pPr>
      <w:r>
        <w:rPr>
          <w:color w:val="FF0000"/>
        </w:rPr>
        <w:tab/>
      </w:r>
      <w:r w:rsidR="009D57AE" w:rsidRPr="00DB1011">
        <w:rPr>
          <w:rStyle w:val="FootnoteReference"/>
          <w:sz w:val="20"/>
          <w:vertAlign w:val="baseline"/>
        </w:rPr>
        <w:t>***</w:t>
      </w:r>
      <w:r w:rsidR="009D57AE" w:rsidRPr="00DB1011">
        <w:rPr>
          <w:rStyle w:val="FootnoteReference"/>
          <w:sz w:val="20"/>
        </w:rPr>
        <w:tab/>
      </w:r>
      <w:r w:rsidR="009D57AE" w:rsidRPr="00DB1011">
        <w:rPr>
          <w:lang w:val="en-US"/>
        </w:rPr>
        <w:t>The annexes to the present document may be accessed from the web page of the Committee.</w:t>
      </w:r>
    </w:p>
  </w:footnote>
  <w:footnote w:id="5">
    <w:p w14:paraId="48AD49F2" w14:textId="4458BE20" w:rsidR="00C476ED" w:rsidRPr="00684E91" w:rsidRDefault="00B42A0B" w:rsidP="00C476ED">
      <w:pPr>
        <w:pStyle w:val="FootnoteText"/>
        <w:ind w:left="993" w:firstLine="0"/>
        <w:jc w:val="both"/>
        <w:rPr>
          <w:rFonts w:asciiTheme="majorBidi" w:hAnsiTheme="majorBidi" w:cstheme="majorBidi"/>
          <w:szCs w:val="18"/>
          <w:lang w:bidi="ar-TN"/>
        </w:rPr>
      </w:pPr>
      <w:r>
        <w:rPr>
          <w:rFonts w:asciiTheme="majorBidi" w:hAnsiTheme="majorBidi" w:cstheme="majorBidi"/>
          <w:sz w:val="22"/>
          <w:szCs w:val="22"/>
        </w:rPr>
        <w:tab/>
      </w:r>
      <w:r>
        <w:rPr>
          <w:rFonts w:asciiTheme="majorBidi" w:hAnsiTheme="majorBidi" w:cstheme="majorBidi"/>
          <w:sz w:val="22"/>
          <w:szCs w:val="22"/>
        </w:rPr>
        <w:tab/>
      </w:r>
      <w:r w:rsidR="005051B7" w:rsidRPr="00E13216">
        <w:rPr>
          <w:rStyle w:val="FootnoteReference"/>
          <w:rFonts w:asciiTheme="majorBidi" w:hAnsiTheme="majorBidi" w:cstheme="majorBidi"/>
          <w:sz w:val="22"/>
          <w:szCs w:val="22"/>
        </w:rPr>
        <w:footnoteRef/>
      </w:r>
      <w:r w:rsidR="005051B7" w:rsidRPr="00E13216">
        <w:rPr>
          <w:rFonts w:asciiTheme="majorBidi" w:hAnsiTheme="majorBidi" w:cstheme="majorBidi"/>
          <w:sz w:val="22"/>
          <w:szCs w:val="22"/>
          <w:rtl/>
        </w:rPr>
        <w:t xml:space="preserve"> </w:t>
      </w:r>
      <w:r>
        <w:rPr>
          <w:rFonts w:asciiTheme="majorBidi" w:hAnsiTheme="majorBidi" w:cstheme="majorBidi"/>
          <w:sz w:val="22"/>
          <w:szCs w:val="22"/>
        </w:rPr>
        <w:tab/>
      </w:r>
      <w:r w:rsidR="005051B7" w:rsidRPr="00684E91">
        <w:rPr>
          <w:rFonts w:asciiTheme="majorBidi" w:hAnsiTheme="majorBidi" w:cstheme="majorBidi" w:hint="cs"/>
          <w:szCs w:val="18"/>
          <w:rtl/>
          <w:lang w:bidi="ar-TN"/>
        </w:rPr>
        <w:t xml:space="preserve">تم توجيه هذه التوصيات إلى الدولة التونسية عقب مناقشة التقرير الدوري الثالث في 19 و21 </w:t>
      </w:r>
      <w:proofErr w:type="spellStart"/>
      <w:r w:rsidR="005051B7" w:rsidRPr="00684E91">
        <w:rPr>
          <w:rFonts w:asciiTheme="majorBidi" w:hAnsiTheme="majorBidi" w:cstheme="majorBidi" w:hint="cs"/>
          <w:szCs w:val="18"/>
          <w:rtl/>
          <w:lang w:bidi="ar-TN"/>
        </w:rPr>
        <w:t>أفريل</w:t>
      </w:r>
      <w:proofErr w:type="spellEnd"/>
      <w:r w:rsidR="005051B7" w:rsidRPr="00684E91">
        <w:rPr>
          <w:rFonts w:asciiTheme="majorBidi" w:hAnsiTheme="majorBidi" w:cstheme="majorBidi" w:hint="cs"/>
          <w:szCs w:val="18"/>
          <w:rtl/>
          <w:lang w:bidi="ar-TN"/>
        </w:rPr>
        <w:t xml:space="preserve"> 2016 وتتعلق بمتابعة</w:t>
      </w:r>
      <w:r>
        <w:rPr>
          <w:rFonts w:asciiTheme="majorBidi" w:hAnsiTheme="majorBidi" w:cstheme="majorBidi"/>
          <w:szCs w:val="18"/>
          <w:lang w:bidi="ar-TN"/>
        </w:rPr>
        <w:tab/>
      </w:r>
      <w:r w:rsidR="005051B7" w:rsidRPr="00684E91">
        <w:rPr>
          <w:rFonts w:asciiTheme="majorBidi" w:hAnsiTheme="majorBidi" w:cstheme="majorBidi" w:hint="cs"/>
          <w:szCs w:val="18"/>
          <w:rtl/>
          <w:lang w:bidi="ar-TN"/>
        </w:rPr>
        <w:t xml:space="preserve"> تنفيذ المسائل الواردة بالفقرات 16 و28 و38(أ) من الملاحظات الختامية</w:t>
      </w:r>
      <w:r w:rsidR="005051B7">
        <w:rPr>
          <w:rFonts w:asciiTheme="majorBidi" w:hAnsiTheme="majorBidi" w:cstheme="majorBidi" w:hint="cs"/>
          <w:szCs w:val="18"/>
          <w:rtl/>
          <w:lang w:bidi="ar-TN"/>
        </w:rPr>
        <w:t xml:space="preserve"> المنشورة في 10 جوان 2016</w:t>
      </w:r>
      <w:r w:rsidR="005051B7" w:rsidRPr="00684E91">
        <w:rPr>
          <w:rFonts w:asciiTheme="majorBidi" w:hAnsiTheme="majorBidi" w:cstheme="majorBidi" w:hint="cs"/>
          <w:szCs w:val="18"/>
          <w:rtl/>
          <w:lang w:bidi="ar-TN"/>
        </w:rPr>
        <w:t xml:space="preserve">. قدمت الدولة التونسية إجابتها بتاريخ 9 ماي 2017، إلا أن اللجنة المعنية اعتبرت أن تنفيذ هذه التوصيات كان بصورة جزئية. </w:t>
      </w:r>
    </w:p>
  </w:footnote>
  <w:footnote w:id="6">
    <w:p w14:paraId="1B330E37" w14:textId="26B94700" w:rsidR="005051B7" w:rsidRPr="00413C36" w:rsidRDefault="00B42A0B" w:rsidP="00C476ED">
      <w:pPr>
        <w:pStyle w:val="FootnoteText"/>
        <w:ind w:firstLine="0"/>
        <w:rPr>
          <w:szCs w:val="18"/>
        </w:rPr>
      </w:pPr>
      <w:r>
        <w:tab/>
      </w:r>
      <w:r>
        <w:tab/>
      </w:r>
      <w:r w:rsidR="005051B7">
        <w:rPr>
          <w:rStyle w:val="FootnoteReference"/>
        </w:rPr>
        <w:footnoteRef/>
      </w:r>
      <w:r w:rsidR="005051B7">
        <w:rPr>
          <w:rtl/>
        </w:rPr>
        <w:t xml:space="preserve"> </w:t>
      </w:r>
      <w:r>
        <w:tab/>
      </w:r>
      <w:r w:rsidR="005051B7" w:rsidRPr="00413C36">
        <w:rPr>
          <w:rFonts w:asciiTheme="majorBidi" w:hAnsiTheme="majorBidi" w:cstheme="majorBidi"/>
          <w:szCs w:val="18"/>
          <w:rtl/>
        </w:rPr>
        <w:t>"اللجنة الوطنية لملاءمة النصوص القانونية ذات العلاقة بحقوق الإنسان مع أحكام الدستور ومع الاتفاقيات الدولية المصادق عليها"،</w:t>
      </w:r>
      <w:r w:rsidR="005051B7">
        <w:rPr>
          <w:rFonts w:hint="cs"/>
          <w:rtl/>
        </w:rPr>
        <w:t xml:space="preserve"> </w:t>
      </w:r>
      <w:r w:rsidR="005051B7" w:rsidRPr="00413C36">
        <w:rPr>
          <w:rFonts w:hint="cs"/>
          <w:szCs w:val="18"/>
          <w:rtl/>
        </w:rPr>
        <w:t>المحدثة بمقتضى</w:t>
      </w:r>
      <w:r w:rsidR="005051B7" w:rsidRPr="00413C36">
        <w:rPr>
          <w:szCs w:val="18"/>
          <w:rtl/>
        </w:rPr>
        <w:t xml:space="preserve"> الأمر الحكومي عدد 1196 لسنة 2019 المؤرخ في 24 ديسمبر 2019</w:t>
      </w:r>
      <w:r w:rsidR="005051B7">
        <w:rPr>
          <w:rFonts w:hint="cs"/>
          <w:szCs w:val="18"/>
          <w:rtl/>
        </w:rPr>
        <w:t>.</w:t>
      </w:r>
    </w:p>
  </w:footnote>
  <w:footnote w:id="7">
    <w:p w14:paraId="10B50211" w14:textId="6B33997E" w:rsidR="005051B7" w:rsidRDefault="00DD1A71" w:rsidP="00FC74CE">
      <w:pPr>
        <w:pStyle w:val="FootnoteText"/>
        <w:ind w:firstLine="0"/>
        <w:rPr>
          <w:lang w:bidi="ar-TN"/>
        </w:rPr>
      </w:pPr>
      <w:r>
        <w:tab/>
      </w:r>
      <w:r>
        <w:tab/>
      </w:r>
      <w:r w:rsidR="005051B7">
        <w:rPr>
          <w:rStyle w:val="FootnoteReference"/>
        </w:rPr>
        <w:footnoteRef/>
      </w:r>
      <w:r>
        <w:tab/>
      </w:r>
      <w:r w:rsidR="005051B7">
        <w:rPr>
          <w:rtl/>
        </w:rPr>
        <w:t xml:space="preserve"> </w:t>
      </w:r>
      <w:hyperlink r:id="rId1" w:history="1">
        <w:r w:rsidR="005051B7" w:rsidRPr="00D71391">
          <w:rPr>
            <w:rStyle w:val="Hyperlink"/>
          </w:rPr>
          <w:t>https://legislation-securite.tn/latest-laws/loi-n-2016-5-du-16-fevrier-2016-modifiant-et-completant-certaines-dispositions-du-code-de-procedure-penale</w:t>
        </w:r>
        <w:r w:rsidR="005051B7" w:rsidRPr="00D71391">
          <w:rPr>
            <w:rStyle w:val="Hyperlink"/>
            <w:rtl/>
          </w:rPr>
          <w:t>/</w:t>
        </w:r>
      </w:hyperlink>
    </w:p>
  </w:footnote>
  <w:footnote w:id="8">
    <w:p w14:paraId="0B1CEE7E" w14:textId="5297DDDD" w:rsidR="005051B7" w:rsidRDefault="00DD1A71" w:rsidP="00FC74CE">
      <w:pPr>
        <w:pStyle w:val="FootnoteText"/>
        <w:ind w:firstLine="0"/>
      </w:pPr>
      <w:r>
        <w:tab/>
      </w:r>
      <w:r>
        <w:tab/>
      </w:r>
      <w:r w:rsidR="005051B7">
        <w:rPr>
          <w:rStyle w:val="FootnoteReference"/>
        </w:rPr>
        <w:footnoteRef/>
      </w:r>
      <w:r>
        <w:tab/>
      </w:r>
      <w:r w:rsidR="005051B7">
        <w:rPr>
          <w:rtl/>
        </w:rPr>
        <w:t xml:space="preserve"> </w:t>
      </w:r>
      <w:hyperlink r:id="rId2" w:history="1">
        <w:r w:rsidR="005051B7" w:rsidRPr="00D71391">
          <w:rPr>
            <w:rStyle w:val="Hyperlink"/>
          </w:rPr>
          <w:t>https://legislation-securite.tn/latest-laws/decret-n-2023-240-du-16-mars-2023-portant-approbation-du-code-de-conduite-des-forces-de-securite-interieure-relevant-du-ministere-de-linterieur</w:t>
        </w:r>
        <w:r w:rsidR="005051B7" w:rsidRPr="00D71391">
          <w:rPr>
            <w:rStyle w:val="Hyperlink"/>
            <w:rtl/>
          </w:rPr>
          <w:t>/</w:t>
        </w:r>
      </w:hyperlink>
    </w:p>
  </w:footnote>
  <w:footnote w:id="9">
    <w:p w14:paraId="6FF6009B" w14:textId="4E360D03" w:rsidR="005051B7" w:rsidRDefault="00BB20F4" w:rsidP="00FC74CE">
      <w:pPr>
        <w:pStyle w:val="FootnoteText"/>
        <w:ind w:firstLine="0"/>
      </w:pPr>
      <w:r>
        <w:tab/>
      </w:r>
      <w:r>
        <w:tab/>
      </w:r>
      <w:r w:rsidR="005051B7">
        <w:rPr>
          <w:rStyle w:val="FootnoteReference"/>
        </w:rPr>
        <w:footnoteRef/>
      </w:r>
      <w:r w:rsidR="005051B7">
        <w:rPr>
          <w:rtl/>
        </w:rPr>
        <w:t xml:space="preserve"> </w:t>
      </w:r>
      <w:r w:rsidR="00DD1A71">
        <w:tab/>
      </w:r>
      <w:hyperlink r:id="rId3" w:history="1">
        <w:r w:rsidR="00DD1A71" w:rsidRPr="00366101">
          <w:rPr>
            <w:rStyle w:val="Hyperlink"/>
          </w:rPr>
          <w:t>https://legislation-securite.tn/latest-laws/loi-n-2001-52-du-14-mai-2001-relative-a-lorganisation-des-prisons</w:t>
        </w:r>
        <w:r w:rsidR="00DD1A71" w:rsidRPr="00366101">
          <w:rPr>
            <w:rStyle w:val="Hyperlink"/>
            <w:rtl/>
          </w:rPr>
          <w:t>/</w:t>
        </w:r>
      </w:hyperlink>
    </w:p>
  </w:footnote>
  <w:footnote w:id="10">
    <w:p w14:paraId="4B823A49" w14:textId="4E584CD8" w:rsidR="005051B7" w:rsidRPr="00552C8C" w:rsidRDefault="00BB20F4" w:rsidP="00FC74CE">
      <w:pPr>
        <w:pStyle w:val="FootnoteText"/>
        <w:ind w:firstLine="0"/>
        <w:rPr>
          <w:rFonts w:asciiTheme="majorBidi" w:hAnsiTheme="majorBidi" w:cstheme="majorBidi"/>
        </w:rPr>
      </w:pPr>
      <w:r>
        <w:tab/>
      </w:r>
      <w:r>
        <w:tab/>
      </w:r>
      <w:r w:rsidR="005051B7">
        <w:rPr>
          <w:rStyle w:val="FootnoteReference"/>
        </w:rPr>
        <w:footnoteRef/>
      </w:r>
      <w:r>
        <w:tab/>
      </w:r>
      <w:r w:rsidR="005051B7">
        <w:rPr>
          <w:rtl/>
        </w:rPr>
        <w:t xml:space="preserve"> </w:t>
      </w:r>
      <w:r w:rsidR="005051B7" w:rsidRPr="00552C8C">
        <w:rPr>
          <w:rFonts w:asciiTheme="majorBidi" w:hAnsiTheme="majorBidi" w:cstheme="majorBidi"/>
          <w:rtl/>
        </w:rPr>
        <w:t xml:space="preserve">يتم </w:t>
      </w:r>
      <w:r w:rsidR="005051B7" w:rsidRPr="00552C8C">
        <w:rPr>
          <w:rFonts w:asciiTheme="majorBidi" w:hAnsiTheme="majorBidi" w:cstheme="majorBidi" w:hint="cs"/>
          <w:rtl/>
        </w:rPr>
        <w:t>اختصارها:</w:t>
      </w:r>
      <w:r w:rsidR="005051B7" w:rsidRPr="00552C8C">
        <w:rPr>
          <w:rFonts w:asciiTheme="majorBidi" w:hAnsiTheme="majorBidi" w:cstheme="majorBidi"/>
          <w:rtl/>
        </w:rPr>
        <w:t xml:space="preserve"> </w:t>
      </w:r>
      <w:proofErr w:type="spellStart"/>
      <w:r w:rsidR="005051B7" w:rsidRPr="00552C8C">
        <w:rPr>
          <w:rFonts w:asciiTheme="majorBidi" w:hAnsiTheme="majorBidi" w:cstheme="majorBidi"/>
          <w:rtl/>
        </w:rPr>
        <w:t>م.إ.ج</w:t>
      </w:r>
      <w:proofErr w:type="spellEnd"/>
    </w:p>
  </w:footnote>
  <w:footnote w:id="11">
    <w:p w14:paraId="5E02E5A6" w14:textId="7D1F770A" w:rsidR="005051B7" w:rsidRDefault="00B42A0B" w:rsidP="005051B7">
      <w:pPr>
        <w:pStyle w:val="FootnoteText"/>
        <w:rPr>
          <w:lang w:bidi="ar-TN"/>
        </w:rPr>
      </w:pPr>
      <w:r>
        <w:tab/>
      </w:r>
      <w:r w:rsidR="005051B7">
        <w:rPr>
          <w:rStyle w:val="FootnoteReference"/>
        </w:rPr>
        <w:footnoteRef/>
      </w:r>
      <w:r>
        <w:tab/>
      </w:r>
      <w:r w:rsidR="005051B7">
        <w:rPr>
          <w:rtl/>
        </w:rPr>
        <w:t xml:space="preserve"> </w:t>
      </w:r>
      <w:hyperlink r:id="rId4" w:history="1">
        <w:r w:rsidR="005051B7" w:rsidRPr="00F041EC">
          <w:rPr>
            <w:rStyle w:val="Hyperlink"/>
          </w:rPr>
          <w:t>https://legislation-securite.tn/latest-laws/loi-organique-n-2015-26-du-7-aout-2015-relative-a-la-lutte-contre-le-terrorisme-et-a-la-repression-du-blanchiment-dargent</w:t>
        </w:r>
        <w:r w:rsidR="005051B7" w:rsidRPr="00F041EC">
          <w:rPr>
            <w:rStyle w:val="Hyperlink"/>
            <w:rtl/>
          </w:rPr>
          <w:t>/</w:t>
        </w:r>
      </w:hyperlink>
    </w:p>
  </w:footnote>
  <w:footnote w:id="12">
    <w:p w14:paraId="3030F70F" w14:textId="187A5ADD" w:rsidR="005051B7" w:rsidRPr="00357CB0" w:rsidRDefault="00B42A0B" w:rsidP="005051B7">
      <w:pPr>
        <w:pStyle w:val="FootnoteText"/>
        <w:rPr>
          <w:lang w:val="fr-FR"/>
        </w:rPr>
      </w:pPr>
      <w:r>
        <w:tab/>
      </w:r>
      <w:r w:rsidR="005051B7">
        <w:rPr>
          <w:rStyle w:val="FootnoteReference"/>
        </w:rPr>
        <w:footnoteRef/>
      </w:r>
      <w:r>
        <w:tab/>
      </w:r>
      <w:r w:rsidR="005051B7">
        <w:rPr>
          <w:rtl/>
        </w:rPr>
        <w:t xml:space="preserve"> </w:t>
      </w:r>
      <w:r w:rsidR="005051B7">
        <w:rPr>
          <w:rFonts w:hint="cs"/>
          <w:rtl/>
        </w:rPr>
        <w:t xml:space="preserve"> </w:t>
      </w:r>
      <w:r w:rsidR="005051B7">
        <w:rPr>
          <w:lang w:val="fr-FR"/>
        </w:rPr>
        <w:t>GAFI</w:t>
      </w:r>
    </w:p>
  </w:footnote>
  <w:footnote w:id="13">
    <w:p w14:paraId="6182C78C" w14:textId="28AA51F4" w:rsidR="005051B7" w:rsidRPr="000A2968" w:rsidRDefault="00B42A0B" w:rsidP="005051B7">
      <w:pPr>
        <w:pStyle w:val="FootnoteText"/>
        <w:rPr>
          <w:rFonts w:asciiTheme="majorBidi" w:hAnsiTheme="majorBidi" w:cstheme="majorBidi"/>
          <w:szCs w:val="18"/>
        </w:rPr>
      </w:pPr>
      <w:r>
        <w:tab/>
      </w:r>
      <w:r w:rsidR="005051B7">
        <w:rPr>
          <w:rStyle w:val="FootnoteReference"/>
        </w:rPr>
        <w:footnoteRef/>
      </w:r>
      <w:r>
        <w:tab/>
      </w:r>
      <w:r w:rsidR="005051B7">
        <w:rPr>
          <w:rtl/>
        </w:rPr>
        <w:t xml:space="preserve"> </w:t>
      </w:r>
      <w:r w:rsidR="005051B7">
        <w:rPr>
          <w:rFonts w:hint="cs"/>
          <w:rtl/>
        </w:rPr>
        <w:t xml:space="preserve"> </w:t>
      </w:r>
      <w:r w:rsidR="005051B7" w:rsidRPr="00552C8C">
        <w:rPr>
          <w:rFonts w:asciiTheme="majorBidi" w:hAnsiTheme="majorBidi" w:cstheme="majorBidi"/>
          <w:rtl/>
        </w:rPr>
        <w:t xml:space="preserve">الفصل 5 فقرة 2 من </w:t>
      </w:r>
      <w:r w:rsidR="005051B7" w:rsidRPr="00552C8C">
        <w:rPr>
          <w:rFonts w:asciiTheme="majorBidi" w:hAnsiTheme="majorBidi" w:cstheme="majorBidi"/>
          <w:rtl/>
          <w:lang w:bidi="ar-TN"/>
        </w:rPr>
        <w:t>الأمر عدد 50 لسنة 1978 المؤرخ في 26 جانفي 1978 المتعلق بتنظيم حالة الطوارئ</w:t>
      </w:r>
      <w:r w:rsidR="005051B7" w:rsidRPr="00552C8C">
        <w:rPr>
          <w:rFonts w:asciiTheme="majorBidi" w:hAnsiTheme="majorBidi" w:cstheme="majorBidi" w:hint="cs"/>
          <w:rtl/>
          <w:lang w:bidi="ar-TN"/>
        </w:rPr>
        <w:t>.</w:t>
      </w:r>
    </w:p>
  </w:footnote>
  <w:footnote w:id="14">
    <w:p w14:paraId="712E428A" w14:textId="2916D409" w:rsidR="005051B7" w:rsidRPr="00A16B5F" w:rsidRDefault="00B42A0B" w:rsidP="005051B7">
      <w:pPr>
        <w:pStyle w:val="FootnoteText"/>
        <w:rPr>
          <w:szCs w:val="18"/>
          <w:rtl/>
          <w:lang w:bidi="ar-TN"/>
        </w:rPr>
      </w:pPr>
      <w:r>
        <w:rPr>
          <w:szCs w:val="18"/>
        </w:rPr>
        <w:tab/>
      </w:r>
      <w:r w:rsidR="005051B7" w:rsidRPr="00A16B5F">
        <w:rPr>
          <w:rStyle w:val="FootnoteReference"/>
          <w:szCs w:val="18"/>
        </w:rPr>
        <w:footnoteRef/>
      </w:r>
      <w:r w:rsidR="00E32B23">
        <w:rPr>
          <w:szCs w:val="18"/>
        </w:rPr>
        <w:tab/>
      </w:r>
      <w:r w:rsidR="005051B7" w:rsidRPr="00A16B5F">
        <w:rPr>
          <w:szCs w:val="18"/>
          <w:rtl/>
        </w:rPr>
        <w:t xml:space="preserve"> </w:t>
      </w:r>
      <w:r w:rsidR="005051B7" w:rsidRPr="00A16B5F">
        <w:rPr>
          <w:rFonts w:hint="cs"/>
          <w:szCs w:val="18"/>
          <w:rtl/>
        </w:rPr>
        <w:t>القانون الأساسي عدد 51 لسنة 2018 المؤرخ في 29 أكتوبر 2018 المتعلق بهيئة حقوق الإنسان.</w:t>
      </w:r>
      <w:r w:rsidR="005051B7">
        <w:rPr>
          <w:szCs w:val="18"/>
        </w:rPr>
        <w:t xml:space="preserve"> </w:t>
      </w:r>
      <w:hyperlink r:id="rId5" w:history="1">
        <w:r w:rsidR="005051B7" w:rsidRPr="00715F94">
          <w:rPr>
            <w:rStyle w:val="Hyperlink"/>
            <w:szCs w:val="18"/>
          </w:rPr>
          <w:t>https://legislation-securite.tn/latest-laws/loi-organique-n-2018-51-du-29-octobre-2018-relatif-a-linstance-des-droits-de-lhomme/</w:t>
        </w:r>
      </w:hyperlink>
      <w:r w:rsidR="005051B7">
        <w:rPr>
          <w:rFonts w:hint="cs"/>
          <w:szCs w:val="18"/>
          <w:rtl/>
          <w:lang w:bidi="ar-TN"/>
        </w:rPr>
        <w:t xml:space="preserve"> </w:t>
      </w:r>
    </w:p>
  </w:footnote>
  <w:footnote w:id="15">
    <w:p w14:paraId="16BB8B91" w14:textId="60A8E403" w:rsidR="005051B7" w:rsidRDefault="00E32B23" w:rsidP="005051B7">
      <w:pPr>
        <w:pStyle w:val="FootnoteText"/>
      </w:pPr>
      <w:r>
        <w:tab/>
      </w:r>
      <w:r w:rsidR="005051B7">
        <w:rPr>
          <w:rStyle w:val="FootnoteReference"/>
        </w:rPr>
        <w:footnoteRef/>
      </w:r>
      <w:r>
        <w:tab/>
      </w:r>
      <w:r w:rsidR="005051B7">
        <w:rPr>
          <w:rtl/>
        </w:rPr>
        <w:t xml:space="preserve"> </w:t>
      </w:r>
      <w:r w:rsidR="005051B7" w:rsidRPr="00566111">
        <w:rPr>
          <w:rFonts w:asciiTheme="majorBidi" w:hAnsiTheme="majorBidi" w:cstheme="majorBidi" w:hint="cs"/>
          <w:spacing w:val="-4"/>
          <w:kern w:val="14"/>
          <w:szCs w:val="18"/>
          <w:rtl/>
          <w:lang w:bidi="ar-TN"/>
        </w:rPr>
        <w:t>وهو</w:t>
      </w:r>
      <w:r w:rsidR="005051B7" w:rsidRPr="00566111">
        <w:rPr>
          <w:rFonts w:asciiTheme="majorBidi" w:hAnsiTheme="majorBidi" w:cstheme="majorBidi"/>
          <w:spacing w:val="-4"/>
          <w:kern w:val="14"/>
          <w:szCs w:val="18"/>
          <w:rtl/>
          <w:lang w:bidi="ar-TN"/>
        </w:rPr>
        <w:t xml:space="preserve"> خطّ  </w:t>
      </w:r>
      <w:r w:rsidR="005051B7" w:rsidRPr="00566111">
        <w:rPr>
          <w:rFonts w:asciiTheme="majorBidi" w:hAnsiTheme="majorBidi" w:cstheme="majorBidi" w:hint="cs"/>
          <w:spacing w:val="-4"/>
          <w:kern w:val="14"/>
          <w:szCs w:val="18"/>
          <w:rtl/>
          <w:lang w:bidi="ar-TN"/>
        </w:rPr>
        <w:t>مجاني "1899"</w:t>
      </w:r>
      <w:r w:rsidR="005051B7" w:rsidRPr="00566111">
        <w:rPr>
          <w:rFonts w:asciiTheme="majorBidi" w:hAnsiTheme="majorBidi" w:cstheme="majorBidi"/>
          <w:spacing w:val="-4"/>
          <w:kern w:val="14"/>
          <w:szCs w:val="18"/>
          <w:rtl/>
          <w:lang w:bidi="ar-TN"/>
        </w:rPr>
        <w:t xml:space="preserve">  للإنصات وتوجيه النّساء ضحايا </w:t>
      </w:r>
      <w:r w:rsidR="005051B7" w:rsidRPr="00566111">
        <w:rPr>
          <w:rFonts w:asciiTheme="majorBidi" w:hAnsiTheme="majorBidi" w:cstheme="majorBidi" w:hint="cs"/>
          <w:spacing w:val="-4"/>
          <w:kern w:val="14"/>
          <w:szCs w:val="18"/>
          <w:rtl/>
          <w:lang w:bidi="ar-TN"/>
        </w:rPr>
        <w:t>العنف</w:t>
      </w:r>
      <w:r w:rsidR="005051B7">
        <w:rPr>
          <w:rFonts w:asciiTheme="majorBidi" w:hAnsiTheme="majorBidi" w:cstheme="majorBidi" w:hint="cs"/>
          <w:spacing w:val="-4"/>
          <w:kern w:val="14"/>
          <w:szCs w:val="18"/>
          <w:rtl/>
          <w:lang w:bidi="ar-TN"/>
        </w:rPr>
        <w:t>.</w:t>
      </w:r>
    </w:p>
  </w:footnote>
  <w:footnote w:id="16">
    <w:p w14:paraId="33E5EEA7" w14:textId="41B008FC" w:rsidR="005051B7" w:rsidRPr="00B4214E" w:rsidRDefault="00E32B23" w:rsidP="005051B7">
      <w:pPr>
        <w:pStyle w:val="FootnoteText"/>
      </w:pPr>
      <w:r>
        <w:tab/>
      </w:r>
      <w:r w:rsidR="005051B7">
        <w:rPr>
          <w:rStyle w:val="FootnoteReference"/>
        </w:rPr>
        <w:footnoteRef/>
      </w:r>
      <w:r>
        <w:tab/>
      </w:r>
      <w:r w:rsidR="005051B7">
        <w:rPr>
          <w:rtl/>
        </w:rPr>
        <w:t xml:space="preserve"> </w:t>
      </w:r>
      <w:r w:rsidR="005051B7" w:rsidRPr="00B4214E">
        <w:rPr>
          <w:rFonts w:hint="cs"/>
          <w:szCs w:val="18"/>
          <w:rtl/>
        </w:rPr>
        <w:t>الفقرة الرابعة.</w:t>
      </w:r>
    </w:p>
  </w:footnote>
  <w:footnote w:id="17">
    <w:p w14:paraId="17014042" w14:textId="15D4BB8D" w:rsidR="005051B7" w:rsidRDefault="00E32B23" w:rsidP="005051B7">
      <w:pPr>
        <w:pStyle w:val="FootnoteText"/>
      </w:pPr>
      <w:r>
        <w:tab/>
      </w:r>
      <w:r w:rsidR="005051B7">
        <w:rPr>
          <w:rStyle w:val="FootnoteReference"/>
        </w:rPr>
        <w:footnoteRef/>
      </w:r>
      <w:r>
        <w:tab/>
      </w:r>
      <w:r w:rsidR="005051B7">
        <w:rPr>
          <w:rtl/>
        </w:rPr>
        <w:t xml:space="preserve"> </w:t>
      </w:r>
      <w:hyperlink r:id="rId6" w:history="1">
        <w:r w:rsidR="005051B7" w:rsidRPr="00A402AC">
          <w:rPr>
            <w:rStyle w:val="Hyperlink"/>
          </w:rPr>
          <w:t>https://legislation-securite.tn/latest-laws/loi-organique-n-2017-58-du-11-aout-2017-relative-a-lelimination-de-la-violence-a-legard-des-femmes</w:t>
        </w:r>
        <w:r w:rsidR="005051B7" w:rsidRPr="00A402AC">
          <w:rPr>
            <w:rStyle w:val="Hyperlink"/>
            <w:rtl/>
          </w:rPr>
          <w:t>/</w:t>
        </w:r>
      </w:hyperlink>
    </w:p>
  </w:footnote>
  <w:footnote w:id="18">
    <w:p w14:paraId="260AD14F" w14:textId="7CCE40DC" w:rsidR="005051B7" w:rsidRPr="00CD6E1F" w:rsidRDefault="00E32B23" w:rsidP="005051B7">
      <w:pPr>
        <w:pStyle w:val="FootnoteText"/>
        <w:rPr>
          <w:rFonts w:asciiTheme="majorBidi" w:hAnsiTheme="majorBidi" w:cstheme="majorBidi"/>
          <w:sz w:val="16"/>
          <w:szCs w:val="16"/>
          <w:rtl/>
          <w:lang w:bidi="ar-TN"/>
        </w:rPr>
      </w:pPr>
      <w:r>
        <w:rPr>
          <w:rFonts w:asciiTheme="majorBidi" w:hAnsiTheme="majorBidi" w:cstheme="majorBidi"/>
          <w:sz w:val="16"/>
          <w:szCs w:val="16"/>
          <w:lang w:bidi="ar-TN"/>
        </w:rPr>
        <w:tab/>
      </w:r>
      <w:r w:rsidR="005051B7" w:rsidRPr="00CD6E1F">
        <w:rPr>
          <w:rStyle w:val="FootnoteReference"/>
          <w:rFonts w:asciiTheme="majorBidi" w:eastAsiaTheme="majorEastAsia" w:hAnsiTheme="majorBidi"/>
          <w:sz w:val="16"/>
          <w:szCs w:val="16"/>
        </w:rPr>
        <w:footnoteRef/>
      </w:r>
      <w:r>
        <w:rPr>
          <w:rFonts w:asciiTheme="majorBidi" w:hAnsiTheme="majorBidi" w:cstheme="majorBidi"/>
          <w:sz w:val="16"/>
          <w:szCs w:val="16"/>
          <w:lang w:bidi="ar-TN"/>
        </w:rPr>
        <w:tab/>
      </w:r>
      <w:r w:rsidR="005051B7" w:rsidRPr="00CD6E1F">
        <w:rPr>
          <w:rFonts w:asciiTheme="majorBidi" w:hAnsiTheme="majorBidi" w:cstheme="majorBidi"/>
          <w:sz w:val="16"/>
          <w:szCs w:val="16"/>
          <w:rtl/>
          <w:lang w:bidi="ar-TN"/>
        </w:rPr>
        <w:t>تم تنظيم هذه الحملات من قبل مركز البحوث والدراسات والتّوثيق والإعلام حول المرأة.</w:t>
      </w:r>
    </w:p>
  </w:footnote>
  <w:footnote w:id="19">
    <w:p w14:paraId="080C996C" w14:textId="66C70BD4" w:rsidR="005051B7" w:rsidRPr="008D092C" w:rsidRDefault="00E32B23" w:rsidP="005051B7">
      <w:pPr>
        <w:pStyle w:val="FootnoteText"/>
        <w:rPr>
          <w:rFonts w:asciiTheme="majorBidi" w:hAnsiTheme="majorBidi" w:cstheme="majorBidi"/>
          <w:szCs w:val="18"/>
          <w:lang w:bidi="ar-TN"/>
        </w:rPr>
      </w:pPr>
      <w:r>
        <w:tab/>
      </w:r>
      <w:r w:rsidR="005051B7">
        <w:rPr>
          <w:rStyle w:val="FootnoteReference"/>
        </w:rPr>
        <w:footnoteRef/>
      </w:r>
      <w:r>
        <w:tab/>
      </w:r>
      <w:r w:rsidR="005051B7">
        <w:rPr>
          <w:rtl/>
        </w:rPr>
        <w:t xml:space="preserve"> </w:t>
      </w:r>
      <w:hyperlink r:id="rId7" w:history="1">
        <w:r w:rsidR="005051B7" w:rsidRPr="008D092C">
          <w:rPr>
            <w:rStyle w:val="Hyperlink"/>
            <w:rFonts w:asciiTheme="majorBidi" w:hAnsiTheme="majorBidi" w:cstheme="majorBidi"/>
            <w:szCs w:val="18"/>
          </w:rPr>
          <w:t>https://legislation-securite.tn/latest-laws/decret-gouvernemental-n-2020-126-du-25-fevrier-2020-portant-creation-de-lobservatoire-national-pour-la-lutte-contre-la-violence-a-legard-des-femmes-et-fixant-son-organisation-administrative</w:t>
        </w:r>
        <w:r w:rsidR="005051B7" w:rsidRPr="008D092C">
          <w:rPr>
            <w:rStyle w:val="Hyperlink"/>
            <w:rFonts w:asciiTheme="majorBidi" w:hAnsiTheme="majorBidi" w:cstheme="majorBidi"/>
            <w:szCs w:val="18"/>
            <w:rtl/>
          </w:rPr>
          <w:t>/</w:t>
        </w:r>
      </w:hyperlink>
    </w:p>
  </w:footnote>
  <w:footnote w:id="20">
    <w:p w14:paraId="02E0603E" w14:textId="56777199" w:rsidR="005051B7" w:rsidRPr="008D092C" w:rsidRDefault="00E32B23" w:rsidP="005051B7">
      <w:pPr>
        <w:pStyle w:val="FootnoteText"/>
        <w:rPr>
          <w:lang w:val="fr-FR"/>
        </w:rPr>
      </w:pPr>
      <w:r>
        <w:rPr>
          <w:lang w:val="fr-FR"/>
        </w:rPr>
        <w:tab/>
      </w:r>
      <w:r w:rsidR="005051B7">
        <w:rPr>
          <w:rStyle w:val="FootnoteReference"/>
        </w:rPr>
        <w:footnoteRef/>
      </w:r>
      <w:r>
        <w:rPr>
          <w:lang w:val="fr-FR"/>
        </w:rPr>
        <w:tab/>
      </w:r>
      <w:r w:rsidR="005051B7">
        <w:rPr>
          <w:rtl/>
        </w:rPr>
        <w:t xml:space="preserve"> </w:t>
      </w:r>
      <w:hyperlink r:id="rId8" w:history="1">
        <w:r w:rsidR="005051B7" w:rsidRPr="008D092C">
          <w:rPr>
            <w:rStyle w:val="Hyperlink"/>
          </w:rPr>
          <w:t>https://legislation-securite.tn/latest-laws/decret-gouvernemental-n-2020-582-du-14-aout-2020-relatif-aux-centres-de-prise-en-charge-des-femmes-et-des-enfants-victimes-de-violence</w:t>
        </w:r>
        <w:r w:rsidR="005051B7" w:rsidRPr="008D092C">
          <w:rPr>
            <w:rStyle w:val="Hyperlink"/>
            <w:rtl/>
          </w:rPr>
          <w:t>/</w:t>
        </w:r>
      </w:hyperlink>
    </w:p>
  </w:footnote>
  <w:footnote w:id="21">
    <w:p w14:paraId="3FB52D12" w14:textId="2C7DD76B" w:rsidR="005051B7" w:rsidRDefault="00E32B23" w:rsidP="005051B7">
      <w:pPr>
        <w:pStyle w:val="FootnoteText"/>
      </w:pPr>
      <w:r>
        <w:tab/>
      </w:r>
      <w:r w:rsidR="005051B7">
        <w:rPr>
          <w:rStyle w:val="FootnoteReference"/>
        </w:rPr>
        <w:footnoteRef/>
      </w:r>
      <w:r>
        <w:tab/>
      </w:r>
      <w:r w:rsidR="005051B7">
        <w:rPr>
          <w:rtl/>
        </w:rPr>
        <w:t xml:space="preserve"> </w:t>
      </w:r>
      <w:hyperlink r:id="rId9" w:history="1">
        <w:r w:rsidRPr="00366101">
          <w:rPr>
            <w:rStyle w:val="Hyperlink"/>
          </w:rPr>
          <w:t>http://www.sosfemmesviolences.tn</w:t>
        </w:r>
        <w:r w:rsidRPr="00366101">
          <w:rPr>
            <w:rStyle w:val="Hyperlink"/>
            <w:rtl/>
          </w:rPr>
          <w:t>/</w:t>
        </w:r>
      </w:hyperlink>
    </w:p>
  </w:footnote>
  <w:footnote w:id="22">
    <w:p w14:paraId="1CD028DC" w14:textId="7ABBBC1B" w:rsidR="00E32B23" w:rsidRDefault="00E32B23" w:rsidP="00E32B23">
      <w:pPr>
        <w:pStyle w:val="FootnoteText"/>
      </w:pPr>
      <w:r>
        <w:tab/>
      </w:r>
      <w:r w:rsidR="005051B7">
        <w:rPr>
          <w:rStyle w:val="FootnoteReference"/>
        </w:rPr>
        <w:footnoteRef/>
      </w:r>
      <w:r>
        <w:tab/>
      </w:r>
      <w:r w:rsidR="005051B7">
        <w:rPr>
          <w:rtl/>
        </w:rPr>
        <w:t xml:space="preserve"> </w:t>
      </w:r>
      <w:hyperlink r:id="rId10" w:history="1">
        <w:r w:rsidR="005051B7" w:rsidRPr="009F6A69">
          <w:rPr>
            <w:rStyle w:val="Hyperlink"/>
          </w:rPr>
          <w:t>https://legislation-securite.tn/latest-laws/loi-organique-n-2016-61-du-3-aout-2016-relative-a-la-prevention-et-la-lutte-contre-la-traite-des-personnes</w:t>
        </w:r>
        <w:r w:rsidR="005051B7" w:rsidRPr="009F6A69">
          <w:rPr>
            <w:rStyle w:val="Hyperlink"/>
            <w:rtl/>
          </w:rPr>
          <w:t>/</w:t>
        </w:r>
      </w:hyperlink>
    </w:p>
  </w:footnote>
  <w:footnote w:id="23">
    <w:p w14:paraId="59BB67C9" w14:textId="0EBB06FE" w:rsidR="005051B7" w:rsidRDefault="00E32B23" w:rsidP="00E32B23">
      <w:pPr>
        <w:pStyle w:val="FootnoteText"/>
      </w:pPr>
      <w:r>
        <w:tab/>
      </w:r>
      <w:r w:rsidR="005051B7">
        <w:rPr>
          <w:rStyle w:val="FootnoteReference"/>
        </w:rPr>
        <w:footnoteRef/>
      </w:r>
      <w:r>
        <w:tab/>
      </w:r>
      <w:r w:rsidR="005051B7">
        <w:rPr>
          <w:rtl/>
        </w:rPr>
        <w:t xml:space="preserve"> </w:t>
      </w:r>
      <w:hyperlink r:id="rId11" w:history="1">
        <w:r w:rsidR="005051B7" w:rsidRPr="009F6A69">
          <w:rPr>
            <w:rStyle w:val="Hyperlink"/>
          </w:rPr>
          <w:t>https://legislation-securite.tn/latest-laws/decret-gouvernemental-n-2019-653-du-29-juillet-2019-fixant-lorganisation-de-linstance-nationale-de-lutte-contre-la-traite-des-personnes-et-ses-modalites-de-fonctionnement</w:t>
        </w:r>
        <w:r w:rsidR="005051B7" w:rsidRPr="009F6A69">
          <w:rPr>
            <w:rStyle w:val="Hyperlink"/>
            <w:rtl/>
          </w:rPr>
          <w:t>/</w:t>
        </w:r>
      </w:hyperlink>
    </w:p>
  </w:footnote>
  <w:footnote w:id="24">
    <w:p w14:paraId="024A464A" w14:textId="777F41F5" w:rsidR="005051B7" w:rsidRPr="000D49BF" w:rsidRDefault="00E32B23" w:rsidP="00E32B23">
      <w:pPr>
        <w:pStyle w:val="FootnoteText"/>
        <w:rPr>
          <w:lang w:val="fr-FR" w:bidi="ar-TN"/>
        </w:rPr>
      </w:pPr>
      <w:r>
        <w:rPr>
          <w:lang w:val="fr-FR"/>
        </w:rPr>
        <w:tab/>
      </w:r>
      <w:r w:rsidR="005051B7">
        <w:rPr>
          <w:rStyle w:val="FootnoteReference"/>
        </w:rPr>
        <w:footnoteRef/>
      </w:r>
      <w:r>
        <w:rPr>
          <w:lang w:val="fr-FR"/>
        </w:rPr>
        <w:tab/>
      </w:r>
      <w:r w:rsidR="005051B7" w:rsidRPr="000D49BF">
        <w:rPr>
          <w:lang w:val="fr-FR"/>
        </w:rPr>
        <w:t> Regard sur la traite transnationale des êtres humains en Tunisie </w:t>
      </w:r>
    </w:p>
  </w:footnote>
  <w:footnote w:id="25">
    <w:p w14:paraId="76772D6B" w14:textId="3B311BB2" w:rsidR="005051B7" w:rsidRPr="00945A0C" w:rsidRDefault="00D76495" w:rsidP="005051B7">
      <w:pPr>
        <w:pStyle w:val="FootnoteText"/>
        <w:rPr>
          <w:rFonts w:asciiTheme="majorBidi" w:hAnsiTheme="majorBidi" w:cstheme="majorBidi"/>
          <w:szCs w:val="18"/>
          <w:lang w:bidi="ar-TN"/>
        </w:rPr>
      </w:pPr>
      <w:r>
        <w:tab/>
      </w:r>
      <w:r w:rsidR="005051B7">
        <w:rPr>
          <w:rStyle w:val="FootnoteReference"/>
        </w:rPr>
        <w:footnoteRef/>
      </w:r>
      <w:r>
        <w:tab/>
      </w:r>
      <w:r w:rsidR="005051B7">
        <w:rPr>
          <w:rtl/>
        </w:rPr>
        <w:t xml:space="preserve"> </w:t>
      </w:r>
      <w:r w:rsidR="005051B7" w:rsidRPr="00945A0C">
        <w:rPr>
          <w:rFonts w:asciiTheme="majorBidi" w:hAnsiTheme="majorBidi" w:cstheme="majorBidi"/>
          <w:szCs w:val="18"/>
          <w:rtl/>
          <w:lang w:bidi="ar-TN"/>
        </w:rPr>
        <w:t>الفقرة الأولى.</w:t>
      </w:r>
    </w:p>
  </w:footnote>
  <w:footnote w:id="26">
    <w:p w14:paraId="551645FA" w14:textId="40721217" w:rsidR="005051B7" w:rsidRPr="00945A0C" w:rsidRDefault="00D76495" w:rsidP="005051B7">
      <w:pPr>
        <w:pStyle w:val="FootnoteText"/>
        <w:rPr>
          <w:rFonts w:asciiTheme="majorBidi" w:hAnsiTheme="majorBidi" w:cstheme="majorBidi"/>
          <w:szCs w:val="18"/>
        </w:rPr>
      </w:pPr>
      <w:r>
        <w:rPr>
          <w:rFonts w:asciiTheme="majorBidi" w:hAnsiTheme="majorBidi" w:cstheme="majorBidi"/>
          <w:szCs w:val="18"/>
        </w:rPr>
        <w:tab/>
      </w:r>
      <w:r w:rsidR="005051B7" w:rsidRPr="00945A0C">
        <w:rPr>
          <w:rStyle w:val="FootnoteReference"/>
          <w:rFonts w:asciiTheme="majorBidi" w:hAnsiTheme="majorBidi" w:cstheme="majorBidi"/>
          <w:szCs w:val="18"/>
        </w:rPr>
        <w:footnoteRef/>
      </w:r>
      <w:r w:rsidR="00981242">
        <w:rPr>
          <w:rFonts w:asciiTheme="majorBidi" w:hAnsiTheme="majorBidi" w:cstheme="majorBidi"/>
          <w:szCs w:val="18"/>
        </w:rPr>
        <w:tab/>
      </w:r>
      <w:r w:rsidR="005051B7" w:rsidRPr="00945A0C">
        <w:rPr>
          <w:rFonts w:asciiTheme="majorBidi" w:hAnsiTheme="majorBidi" w:cstheme="majorBidi"/>
          <w:szCs w:val="18"/>
          <w:rtl/>
        </w:rPr>
        <w:t xml:space="preserve"> الفقرة 2 و3.</w:t>
      </w:r>
    </w:p>
  </w:footnote>
  <w:footnote w:id="27">
    <w:p w14:paraId="52876C26" w14:textId="1C7099C8" w:rsidR="005051B7" w:rsidRPr="00945A0C" w:rsidRDefault="00981242" w:rsidP="005051B7">
      <w:pPr>
        <w:pStyle w:val="FootnoteText"/>
        <w:rPr>
          <w:rFonts w:asciiTheme="majorBidi" w:hAnsiTheme="majorBidi" w:cstheme="majorBidi"/>
          <w:szCs w:val="18"/>
        </w:rPr>
      </w:pPr>
      <w:r>
        <w:rPr>
          <w:rFonts w:asciiTheme="majorBidi" w:hAnsiTheme="majorBidi" w:cstheme="majorBidi"/>
          <w:szCs w:val="18"/>
        </w:rPr>
        <w:tab/>
      </w:r>
      <w:r w:rsidR="005051B7" w:rsidRPr="00945A0C">
        <w:rPr>
          <w:rStyle w:val="FootnoteReference"/>
          <w:rFonts w:asciiTheme="majorBidi" w:hAnsiTheme="majorBidi" w:cstheme="majorBidi"/>
          <w:szCs w:val="18"/>
        </w:rPr>
        <w:footnoteRef/>
      </w:r>
      <w:r>
        <w:rPr>
          <w:rFonts w:asciiTheme="majorBidi" w:hAnsiTheme="majorBidi" w:cstheme="majorBidi"/>
          <w:szCs w:val="18"/>
        </w:rPr>
        <w:tab/>
      </w:r>
      <w:r w:rsidR="005051B7" w:rsidRPr="00945A0C">
        <w:rPr>
          <w:rFonts w:asciiTheme="majorBidi" w:hAnsiTheme="majorBidi" w:cstheme="majorBidi"/>
          <w:szCs w:val="18"/>
          <w:rtl/>
        </w:rPr>
        <w:t xml:space="preserve"> الفقرة الأولى.</w:t>
      </w:r>
    </w:p>
  </w:footnote>
  <w:footnote w:id="28">
    <w:p w14:paraId="304CCFF6" w14:textId="0AECA499" w:rsidR="005051B7" w:rsidRPr="00945A0C" w:rsidRDefault="00981242" w:rsidP="005051B7">
      <w:pPr>
        <w:pStyle w:val="FootnoteText"/>
        <w:rPr>
          <w:rFonts w:asciiTheme="majorBidi" w:hAnsiTheme="majorBidi" w:cstheme="majorBidi"/>
          <w:szCs w:val="18"/>
        </w:rPr>
      </w:pPr>
      <w:r>
        <w:rPr>
          <w:rFonts w:asciiTheme="majorBidi" w:hAnsiTheme="majorBidi" w:cstheme="majorBidi"/>
          <w:szCs w:val="18"/>
        </w:rPr>
        <w:tab/>
      </w:r>
      <w:r w:rsidR="005051B7" w:rsidRPr="00945A0C">
        <w:rPr>
          <w:rStyle w:val="FootnoteReference"/>
          <w:rFonts w:asciiTheme="majorBidi" w:hAnsiTheme="majorBidi" w:cstheme="majorBidi"/>
          <w:szCs w:val="18"/>
        </w:rPr>
        <w:footnoteRef/>
      </w:r>
      <w:r>
        <w:rPr>
          <w:rFonts w:asciiTheme="majorBidi" w:hAnsiTheme="majorBidi" w:cstheme="majorBidi"/>
          <w:szCs w:val="18"/>
        </w:rPr>
        <w:tab/>
      </w:r>
      <w:r w:rsidR="005051B7" w:rsidRPr="00945A0C">
        <w:rPr>
          <w:rFonts w:asciiTheme="majorBidi" w:hAnsiTheme="majorBidi" w:cstheme="majorBidi"/>
          <w:szCs w:val="18"/>
          <w:rtl/>
        </w:rPr>
        <w:t xml:space="preserve"> الفقرة 2.</w:t>
      </w:r>
    </w:p>
  </w:footnote>
  <w:footnote w:id="29">
    <w:p w14:paraId="0DD2E843" w14:textId="32EAFB87" w:rsidR="005051B7" w:rsidRDefault="00E32B23" w:rsidP="005051B7">
      <w:pPr>
        <w:pStyle w:val="FootnoteText"/>
      </w:pPr>
      <w:r>
        <w:tab/>
      </w:r>
      <w:r w:rsidR="005051B7">
        <w:rPr>
          <w:rStyle w:val="FootnoteReference"/>
        </w:rPr>
        <w:footnoteRef/>
      </w:r>
      <w:r>
        <w:tab/>
      </w:r>
      <w:r w:rsidR="005051B7">
        <w:rPr>
          <w:rtl/>
        </w:rPr>
        <w:t xml:space="preserve"> </w:t>
      </w:r>
      <w:r w:rsidR="005051B7" w:rsidRPr="000449BA">
        <w:rPr>
          <w:rFonts w:asciiTheme="majorBidi" w:hAnsiTheme="majorBidi" w:cstheme="majorBidi"/>
          <w:szCs w:val="18"/>
          <w:rtl/>
        </w:rPr>
        <w:t>وذلك وفقا للتقرير الأول الصادر عن اللجنة الوطنية لمكافحة الإرهاب 2016-</w:t>
      </w:r>
      <w:r w:rsidR="005051B7">
        <w:rPr>
          <w:rFonts w:asciiTheme="majorBidi" w:hAnsiTheme="majorBidi" w:cstheme="majorBidi" w:hint="cs"/>
          <w:szCs w:val="18"/>
          <w:rtl/>
        </w:rPr>
        <w:t>2019.</w:t>
      </w:r>
    </w:p>
  </w:footnote>
  <w:footnote w:id="30">
    <w:p w14:paraId="6F250849" w14:textId="71B6373B" w:rsidR="005051B7" w:rsidRPr="009E06E9" w:rsidRDefault="00E32B23" w:rsidP="005051B7">
      <w:pPr>
        <w:pStyle w:val="FootnoteText"/>
        <w:rPr>
          <w:rFonts w:asciiTheme="majorBidi" w:hAnsiTheme="majorBidi" w:cstheme="majorBidi"/>
          <w:szCs w:val="18"/>
        </w:rPr>
      </w:pPr>
      <w:r>
        <w:tab/>
      </w:r>
      <w:r w:rsidR="005051B7">
        <w:rPr>
          <w:rStyle w:val="FootnoteReference"/>
        </w:rPr>
        <w:footnoteRef/>
      </w:r>
      <w:r>
        <w:tab/>
      </w:r>
      <w:r w:rsidR="005051B7">
        <w:rPr>
          <w:rtl/>
        </w:rPr>
        <w:t xml:space="preserve"> </w:t>
      </w:r>
      <w:r w:rsidR="005051B7" w:rsidRPr="009E06E9">
        <w:rPr>
          <w:rFonts w:asciiTheme="majorBidi" w:hAnsiTheme="majorBidi" w:cstheme="majorBidi"/>
          <w:szCs w:val="18"/>
          <w:rtl/>
        </w:rPr>
        <w:t>الفصل 342 مكرر- فقرة أولى من مجلة الإجراءات الجزائية.</w:t>
      </w:r>
    </w:p>
  </w:footnote>
  <w:footnote w:id="31">
    <w:p w14:paraId="7ABBD054" w14:textId="34DD98AC" w:rsidR="005051B7" w:rsidRPr="009E06E9" w:rsidRDefault="00E32B23" w:rsidP="005051B7">
      <w:pPr>
        <w:pStyle w:val="FootnoteText"/>
        <w:rPr>
          <w:rFonts w:asciiTheme="majorBidi" w:hAnsiTheme="majorBidi" w:cstheme="majorBidi"/>
          <w:szCs w:val="18"/>
        </w:rPr>
      </w:pPr>
      <w:r>
        <w:rPr>
          <w:rFonts w:asciiTheme="majorBidi" w:hAnsiTheme="majorBidi" w:cstheme="majorBidi"/>
          <w:szCs w:val="18"/>
        </w:rPr>
        <w:tab/>
      </w:r>
      <w:r w:rsidR="005051B7" w:rsidRPr="009E06E9">
        <w:rPr>
          <w:rStyle w:val="FootnoteReference"/>
          <w:rFonts w:asciiTheme="majorBidi" w:hAnsiTheme="majorBidi" w:cstheme="majorBidi"/>
          <w:szCs w:val="18"/>
        </w:rPr>
        <w:footnoteRef/>
      </w:r>
      <w:r w:rsidR="00190EEC">
        <w:rPr>
          <w:rFonts w:asciiTheme="majorBidi" w:hAnsiTheme="majorBidi" w:cstheme="majorBidi"/>
          <w:szCs w:val="18"/>
        </w:rPr>
        <w:tab/>
      </w:r>
      <w:r w:rsidR="005051B7" w:rsidRPr="009E06E9">
        <w:rPr>
          <w:rFonts w:asciiTheme="majorBidi" w:hAnsiTheme="majorBidi" w:cstheme="majorBidi"/>
          <w:szCs w:val="18"/>
          <w:rtl/>
        </w:rPr>
        <w:t xml:space="preserve"> الفصل 343 ثالثا من مجلة الإجراءات الجزائية.</w:t>
      </w:r>
    </w:p>
  </w:footnote>
  <w:footnote w:id="32">
    <w:p w14:paraId="12341171" w14:textId="54F72CC7" w:rsidR="005051B7" w:rsidRPr="009E06E9" w:rsidRDefault="00190EEC" w:rsidP="005051B7">
      <w:pPr>
        <w:pStyle w:val="FootnoteText"/>
        <w:rPr>
          <w:rFonts w:asciiTheme="majorBidi" w:hAnsiTheme="majorBidi" w:cstheme="majorBidi"/>
          <w:szCs w:val="18"/>
        </w:rPr>
      </w:pPr>
      <w:r>
        <w:rPr>
          <w:rFonts w:asciiTheme="majorBidi" w:hAnsiTheme="majorBidi" w:cstheme="majorBidi"/>
          <w:szCs w:val="18"/>
        </w:rPr>
        <w:tab/>
      </w:r>
      <w:r w:rsidR="005051B7" w:rsidRPr="009E06E9">
        <w:rPr>
          <w:rStyle w:val="FootnoteReference"/>
          <w:rFonts w:asciiTheme="majorBidi" w:hAnsiTheme="majorBidi" w:cstheme="majorBidi"/>
          <w:szCs w:val="18"/>
        </w:rPr>
        <w:footnoteRef/>
      </w:r>
      <w:r>
        <w:rPr>
          <w:rFonts w:asciiTheme="majorBidi" w:hAnsiTheme="majorBidi" w:cstheme="majorBidi"/>
          <w:szCs w:val="18"/>
        </w:rPr>
        <w:tab/>
      </w:r>
      <w:r w:rsidR="005051B7" w:rsidRPr="009E06E9">
        <w:rPr>
          <w:rFonts w:asciiTheme="majorBidi" w:hAnsiTheme="majorBidi" w:cstheme="majorBidi"/>
          <w:szCs w:val="18"/>
          <w:rtl/>
        </w:rPr>
        <w:t xml:space="preserve"> الفصل 342 رابعا من مجلة الإجراءات الجزائية.</w:t>
      </w:r>
    </w:p>
  </w:footnote>
  <w:footnote w:id="33">
    <w:p w14:paraId="728DD751" w14:textId="19E57585" w:rsidR="005051B7" w:rsidRPr="000361FB" w:rsidRDefault="00190EEC" w:rsidP="005051B7">
      <w:pPr>
        <w:pStyle w:val="FootnoteText"/>
        <w:rPr>
          <w:szCs w:val="18"/>
        </w:rPr>
      </w:pPr>
      <w:r>
        <w:tab/>
      </w:r>
      <w:r w:rsidR="005051B7">
        <w:rPr>
          <w:rStyle w:val="FootnoteReference"/>
        </w:rPr>
        <w:footnoteRef/>
      </w:r>
      <w:r>
        <w:tab/>
      </w:r>
      <w:r w:rsidR="005051B7">
        <w:rPr>
          <w:rtl/>
        </w:rPr>
        <w:t xml:space="preserve"> </w:t>
      </w:r>
      <w:r w:rsidR="005051B7" w:rsidRPr="000361FB">
        <w:rPr>
          <w:rFonts w:asciiTheme="majorBidi" w:hAnsiTheme="majorBidi" w:cstheme="majorBidi" w:hint="cs"/>
          <w:spacing w:val="-4"/>
          <w:kern w:val="14"/>
          <w:szCs w:val="18"/>
          <w:rtl/>
          <w:lang w:bidi="ar-TN"/>
        </w:rPr>
        <w:t>الأمر الحكومي عدد 39 لسنة 2020 المؤرخ في 26 فيفري 2020 المتعلق بضبط التنظيم الهيكلي للهيئة العامة للسجون والإصلاح.</w:t>
      </w:r>
    </w:p>
  </w:footnote>
  <w:footnote w:id="34">
    <w:p w14:paraId="468A3244" w14:textId="5706D502" w:rsidR="005051B7" w:rsidRPr="00447CCE" w:rsidRDefault="00CC11A4" w:rsidP="005051B7">
      <w:pPr>
        <w:pStyle w:val="FootnoteText"/>
        <w:rPr>
          <w:rFonts w:asciiTheme="majorBidi" w:hAnsiTheme="majorBidi" w:cstheme="majorBidi"/>
          <w:szCs w:val="18"/>
        </w:rPr>
      </w:pPr>
      <w:r>
        <w:tab/>
      </w:r>
      <w:r w:rsidR="005051B7">
        <w:rPr>
          <w:rStyle w:val="FootnoteReference"/>
        </w:rPr>
        <w:footnoteRef/>
      </w:r>
      <w:r>
        <w:tab/>
      </w:r>
      <w:r w:rsidR="005051B7">
        <w:rPr>
          <w:rtl/>
        </w:rPr>
        <w:t xml:space="preserve"> </w:t>
      </w:r>
      <w:r w:rsidR="005051B7">
        <w:rPr>
          <w:rFonts w:hint="cs"/>
          <w:rtl/>
        </w:rPr>
        <w:t>ا</w:t>
      </w:r>
      <w:r w:rsidR="005051B7" w:rsidRPr="00447CCE">
        <w:rPr>
          <w:rFonts w:asciiTheme="majorBidi" w:hAnsiTheme="majorBidi" w:cstheme="majorBidi"/>
          <w:szCs w:val="18"/>
          <w:rtl/>
        </w:rPr>
        <w:t>لفقرة 21</w:t>
      </w:r>
      <w:r w:rsidR="005051B7">
        <w:rPr>
          <w:rFonts w:asciiTheme="majorBidi" w:hAnsiTheme="majorBidi" w:cstheme="majorBidi" w:hint="cs"/>
          <w:szCs w:val="18"/>
          <w:rtl/>
        </w:rPr>
        <w:t>5</w:t>
      </w:r>
      <w:r w:rsidR="005051B7" w:rsidRPr="00447CCE">
        <w:rPr>
          <w:rFonts w:asciiTheme="majorBidi" w:hAnsiTheme="majorBidi" w:cstheme="majorBidi"/>
          <w:szCs w:val="18"/>
          <w:rtl/>
        </w:rPr>
        <w:t xml:space="preserve"> وما بعدها من هذا التقرير، الصفحة 30.</w:t>
      </w:r>
    </w:p>
  </w:footnote>
  <w:footnote w:id="35">
    <w:p w14:paraId="3EB72DA6" w14:textId="75BA6DDC" w:rsidR="005051B7" w:rsidRPr="00C723CA" w:rsidRDefault="00CC11A4" w:rsidP="005051B7">
      <w:pPr>
        <w:pStyle w:val="FootnoteText"/>
        <w:rPr>
          <w:rFonts w:asciiTheme="majorBidi" w:hAnsiTheme="majorBidi" w:cstheme="majorBidi"/>
          <w:szCs w:val="18"/>
        </w:rPr>
      </w:pPr>
      <w:r>
        <w:tab/>
      </w:r>
      <w:r w:rsidR="005051B7">
        <w:rPr>
          <w:rStyle w:val="FootnoteReference"/>
        </w:rPr>
        <w:footnoteRef/>
      </w:r>
      <w:r>
        <w:tab/>
      </w:r>
      <w:r w:rsidR="005051B7">
        <w:rPr>
          <w:rtl/>
        </w:rPr>
        <w:t xml:space="preserve"> </w:t>
      </w:r>
      <w:r w:rsidR="005051B7">
        <w:rPr>
          <w:rFonts w:hint="cs"/>
          <w:rtl/>
        </w:rPr>
        <w:t>ا</w:t>
      </w:r>
      <w:r w:rsidR="005051B7" w:rsidRPr="00C723CA">
        <w:rPr>
          <w:rFonts w:asciiTheme="majorBidi" w:hAnsiTheme="majorBidi" w:cstheme="majorBidi"/>
          <w:szCs w:val="18"/>
          <w:rtl/>
        </w:rPr>
        <w:t xml:space="preserve">لفقرة 58 وما يليها من هذا التقرير، الصفحة </w:t>
      </w:r>
      <w:r w:rsidR="005051B7">
        <w:rPr>
          <w:rFonts w:asciiTheme="majorBidi" w:hAnsiTheme="majorBidi" w:cstheme="majorBidi" w:hint="cs"/>
          <w:szCs w:val="18"/>
          <w:rtl/>
        </w:rPr>
        <w:t>10</w:t>
      </w:r>
      <w:r w:rsidR="005051B7" w:rsidRPr="00C723CA">
        <w:rPr>
          <w:rFonts w:asciiTheme="majorBidi" w:hAnsiTheme="majorBidi" w:cstheme="majorBidi"/>
          <w:szCs w:val="18"/>
          <w:rtl/>
        </w:rPr>
        <w:t>.</w:t>
      </w:r>
    </w:p>
  </w:footnote>
  <w:footnote w:id="36">
    <w:p w14:paraId="145F1612" w14:textId="3015E509" w:rsidR="005051B7" w:rsidRPr="00403807" w:rsidRDefault="00CC11A4" w:rsidP="005051B7">
      <w:pPr>
        <w:pStyle w:val="FootnoteText"/>
        <w:rPr>
          <w:lang w:bidi="ar-TN"/>
        </w:rPr>
      </w:pPr>
      <w:r>
        <w:tab/>
      </w:r>
      <w:r w:rsidR="005051B7">
        <w:rPr>
          <w:rStyle w:val="FootnoteReference"/>
        </w:rPr>
        <w:footnoteRef/>
      </w:r>
      <w:r>
        <w:tab/>
      </w:r>
      <w:r w:rsidR="005051B7">
        <w:rPr>
          <w:rtl/>
        </w:rPr>
        <w:t xml:space="preserve"> </w:t>
      </w:r>
      <w:r w:rsidR="005051B7">
        <w:rPr>
          <w:rFonts w:hint="cs"/>
          <w:rtl/>
          <w:lang w:bidi="ar-TN"/>
        </w:rPr>
        <w:t>القضية عدد 82293 و82432 و84843 و85398</w:t>
      </w:r>
    </w:p>
  </w:footnote>
  <w:footnote w:id="37">
    <w:p w14:paraId="1EDE5F12" w14:textId="51DEBCAC" w:rsidR="005051B7" w:rsidRPr="00E21D32" w:rsidRDefault="00AC4659" w:rsidP="005051B7">
      <w:pPr>
        <w:pStyle w:val="FootnoteText"/>
        <w:rPr>
          <w:rFonts w:asciiTheme="majorBidi" w:hAnsiTheme="majorBidi" w:cstheme="majorBidi"/>
          <w:szCs w:val="18"/>
          <w:lang w:bidi="ar-TN"/>
        </w:rPr>
      </w:pPr>
      <w:r>
        <w:tab/>
      </w:r>
      <w:r w:rsidR="005051B7">
        <w:rPr>
          <w:rStyle w:val="FootnoteReference"/>
        </w:rPr>
        <w:footnoteRef/>
      </w:r>
      <w:r>
        <w:tab/>
      </w:r>
      <w:r w:rsidR="005051B7">
        <w:rPr>
          <w:rtl/>
        </w:rPr>
        <w:t xml:space="preserve"> </w:t>
      </w:r>
      <w:r w:rsidR="005051B7" w:rsidRPr="00E21D32">
        <w:rPr>
          <w:rFonts w:asciiTheme="majorBidi" w:hAnsiTheme="majorBidi" w:cstheme="majorBidi"/>
          <w:szCs w:val="18"/>
          <w:rtl/>
          <w:lang w:bidi="ar-TN"/>
        </w:rPr>
        <w:t xml:space="preserve">تحديدا صلب الفقرة 58 وما يليها من هذا التقرير، الصفحة </w:t>
      </w:r>
      <w:r w:rsidR="005051B7">
        <w:rPr>
          <w:rFonts w:asciiTheme="majorBidi" w:hAnsiTheme="majorBidi" w:cstheme="majorBidi" w:hint="cs"/>
          <w:szCs w:val="18"/>
          <w:rtl/>
          <w:lang w:bidi="ar-TN"/>
        </w:rPr>
        <w:t>10</w:t>
      </w:r>
      <w:r w:rsidR="005051B7" w:rsidRPr="00E21D32">
        <w:rPr>
          <w:rFonts w:asciiTheme="majorBidi" w:hAnsiTheme="majorBidi" w:cstheme="majorBidi"/>
          <w:szCs w:val="18"/>
          <w:rtl/>
          <w:lang w:bidi="ar-TN"/>
        </w:rPr>
        <w:t>.</w:t>
      </w:r>
    </w:p>
  </w:footnote>
  <w:footnote w:id="38">
    <w:p w14:paraId="53F207A9" w14:textId="50025DC6" w:rsidR="005051B7" w:rsidRDefault="00AC4659" w:rsidP="005051B7">
      <w:pPr>
        <w:pStyle w:val="FootnoteText"/>
      </w:pPr>
      <w:r>
        <w:tab/>
      </w:r>
      <w:r w:rsidR="005051B7">
        <w:rPr>
          <w:rStyle w:val="FootnoteReference"/>
        </w:rPr>
        <w:footnoteRef/>
      </w:r>
      <w:r>
        <w:tab/>
      </w:r>
      <w:r w:rsidR="005051B7">
        <w:rPr>
          <w:rtl/>
        </w:rPr>
        <w:t xml:space="preserve"> </w:t>
      </w:r>
      <w:r w:rsidR="005051B7">
        <w:rPr>
          <w:rFonts w:hint="cs"/>
          <w:rtl/>
        </w:rPr>
        <w:t>ا</w:t>
      </w:r>
      <w:r w:rsidR="005051B7" w:rsidRPr="00737F31">
        <w:rPr>
          <w:rFonts w:asciiTheme="majorBidi" w:hAnsiTheme="majorBidi" w:cstheme="majorBidi"/>
          <w:szCs w:val="18"/>
          <w:rtl/>
        </w:rPr>
        <w:t xml:space="preserve">لفقرة 47 وما يليها من هذا التقرير، الصفحة </w:t>
      </w:r>
      <w:r w:rsidR="005051B7">
        <w:rPr>
          <w:rFonts w:asciiTheme="majorBidi" w:hAnsiTheme="majorBidi" w:cstheme="majorBidi" w:hint="cs"/>
          <w:szCs w:val="18"/>
          <w:rtl/>
        </w:rPr>
        <w:t>8</w:t>
      </w:r>
      <w:r w:rsidR="005051B7" w:rsidRPr="00737F31">
        <w:rPr>
          <w:rFonts w:asciiTheme="majorBidi" w:hAnsiTheme="majorBidi" w:cstheme="majorBidi"/>
          <w:szCs w:val="18"/>
          <w:rtl/>
        </w:rPr>
        <w:t xml:space="preserve"> وما يليها.</w:t>
      </w:r>
    </w:p>
  </w:footnote>
  <w:footnote w:id="39">
    <w:p w14:paraId="071CBB3C" w14:textId="3FBEB186" w:rsidR="005051B7" w:rsidRDefault="00AC4659" w:rsidP="005051B7">
      <w:pPr>
        <w:pStyle w:val="FootnoteText"/>
      </w:pPr>
      <w:r>
        <w:tab/>
      </w:r>
      <w:r w:rsidR="005051B7">
        <w:rPr>
          <w:rStyle w:val="FootnoteReference"/>
        </w:rPr>
        <w:footnoteRef/>
      </w:r>
      <w:r>
        <w:tab/>
      </w:r>
      <w:r w:rsidR="005051B7">
        <w:rPr>
          <w:rtl/>
        </w:rPr>
        <w:t xml:space="preserve"> </w:t>
      </w:r>
      <w:hyperlink r:id="rId12" w:history="1">
        <w:r w:rsidR="005051B7" w:rsidRPr="00EF0C67">
          <w:rPr>
            <w:rStyle w:val="Hyperlink"/>
          </w:rPr>
          <w:t>https://legislation-securite.tn/latest-laws/decret-gouvernemental-n-2019-524-du-17-juin-2019-portant-organisation-et-fonctionnement-de-la-commission-nationale-de-lutte-contre-le-terrorisme</w:t>
        </w:r>
        <w:r w:rsidR="005051B7" w:rsidRPr="00EF0C67">
          <w:rPr>
            <w:rStyle w:val="Hyperlink"/>
            <w:rtl/>
          </w:rPr>
          <w:t>/</w:t>
        </w:r>
      </w:hyperlink>
    </w:p>
  </w:footnote>
  <w:footnote w:id="40">
    <w:p w14:paraId="7447A24B" w14:textId="52859E28" w:rsidR="005051B7" w:rsidRDefault="00AC4659" w:rsidP="005051B7">
      <w:pPr>
        <w:pStyle w:val="FootnoteText"/>
      </w:pPr>
      <w:r>
        <w:tab/>
      </w:r>
      <w:r w:rsidR="005051B7">
        <w:rPr>
          <w:rStyle w:val="FootnoteReference"/>
        </w:rPr>
        <w:footnoteRef/>
      </w:r>
      <w:r>
        <w:tab/>
      </w:r>
      <w:r w:rsidR="005051B7">
        <w:rPr>
          <w:rtl/>
        </w:rPr>
        <w:t xml:space="preserve"> </w:t>
      </w:r>
      <w:hyperlink r:id="rId13" w:history="1">
        <w:r w:rsidR="005051B7" w:rsidRPr="00EF0C67">
          <w:rPr>
            <w:rStyle w:val="Hyperlink"/>
          </w:rPr>
          <w:t>https://legislation-securite.tn/latest-laws/decret-gouvernemental-n-2019-524-du-17-juin-2019-portant-organisation-et-fonctionnement-de-la-commission-nationale-de-lutte-contre-le-terrorisme</w:t>
        </w:r>
        <w:r w:rsidR="005051B7" w:rsidRPr="00EF0C67">
          <w:rPr>
            <w:rStyle w:val="Hyperlink"/>
            <w:rtl/>
          </w:rPr>
          <w:t>/</w:t>
        </w:r>
      </w:hyperlink>
    </w:p>
  </w:footnote>
  <w:footnote w:id="41">
    <w:p w14:paraId="7B2A0B9B" w14:textId="4BD523E6" w:rsidR="005051B7" w:rsidRDefault="00AC4659" w:rsidP="005051B7">
      <w:pPr>
        <w:pStyle w:val="FootnoteText"/>
      </w:pPr>
      <w:r>
        <w:tab/>
      </w:r>
      <w:r w:rsidR="005051B7">
        <w:rPr>
          <w:rStyle w:val="FootnoteReference"/>
        </w:rPr>
        <w:footnoteRef/>
      </w:r>
      <w:r>
        <w:tab/>
      </w:r>
      <w:r w:rsidR="005051B7">
        <w:rPr>
          <w:rtl/>
        </w:rPr>
        <w:t xml:space="preserve"> </w:t>
      </w:r>
      <w:hyperlink r:id="rId14" w:history="1">
        <w:r w:rsidR="005051B7" w:rsidRPr="009737FD">
          <w:rPr>
            <w:rStyle w:val="Hyperlink"/>
          </w:rPr>
          <w:t>https://legislation-securite.tn/latest-laws/decret-loi-n-2022-20-du-9-avril-2022-relatif-a-la-fondation-fidaa-pour-la-prevoyance-des-victimes-dactes-de-terrorisme-parmi-les-militaires-les-agents-des-forces-de-securite-interieu-2</w:t>
        </w:r>
        <w:r w:rsidR="005051B7" w:rsidRPr="009737FD">
          <w:rPr>
            <w:rStyle w:val="Hyperlink"/>
            <w:rtl/>
          </w:rPr>
          <w:t>/</w:t>
        </w:r>
      </w:hyperlink>
    </w:p>
  </w:footnote>
  <w:footnote w:id="42">
    <w:p w14:paraId="170C3CF6" w14:textId="5DB1D0C8" w:rsidR="005051B7" w:rsidRDefault="00AC4659" w:rsidP="005051B7">
      <w:pPr>
        <w:pStyle w:val="FootnoteText"/>
        <w:rPr>
          <w:lang w:bidi="ar-TN"/>
        </w:rPr>
      </w:pPr>
      <w:r>
        <w:tab/>
      </w:r>
      <w:r w:rsidR="005051B7">
        <w:rPr>
          <w:rStyle w:val="FootnoteReference"/>
        </w:rPr>
        <w:footnoteRef/>
      </w:r>
      <w:r>
        <w:tab/>
      </w:r>
      <w:r w:rsidR="005051B7">
        <w:rPr>
          <w:rtl/>
        </w:rPr>
        <w:t xml:space="preserve"> </w:t>
      </w:r>
      <w:hyperlink r:id="rId15" w:history="1">
        <w:r w:rsidR="005051B7" w:rsidRPr="00E21D32">
          <w:rPr>
            <w:rStyle w:val="Hyperlink"/>
          </w:rPr>
          <w:t>https://legislation-securite.tn/latest-laws/decret-loi-du-chef-du-gouvernement-n-2020-12-du-27-avril-2020-completant-le-code-de-procedure-penale</w:t>
        </w:r>
        <w:r w:rsidR="005051B7" w:rsidRPr="00E21D32">
          <w:rPr>
            <w:rStyle w:val="Hyperlink"/>
            <w:rtl/>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62DF6" w14:textId="77777777" w:rsidR="00632DDA" w:rsidRDefault="00632DDA">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BCC8826">
      <w:start w:val="1"/>
      <w:numFmt w:val="decimal"/>
      <w:lvlText w:val="%1."/>
      <w:lvlJc w:val="left"/>
      <w:pPr>
        <w:tabs>
          <w:tab w:val="num" w:pos="0"/>
        </w:tabs>
        <w:ind w:left="1134" w:firstLine="0"/>
      </w:pPr>
      <w:rPr>
        <w:rFonts w:ascii="Times New Roman" w:hAnsi="Times New Roman" w:hint="default"/>
        <w:b w:val="0"/>
        <w:i w:val="0"/>
        <w:sz w:val="20"/>
      </w:rPr>
    </w:lvl>
    <w:lvl w:ilvl="1" w:tplc="80801158" w:tentative="1">
      <w:start w:val="1"/>
      <w:numFmt w:val="lowerLetter"/>
      <w:lvlText w:val="%2."/>
      <w:lvlJc w:val="left"/>
      <w:pPr>
        <w:tabs>
          <w:tab w:val="num" w:pos="1440"/>
        </w:tabs>
        <w:ind w:left="1440" w:hanging="360"/>
      </w:pPr>
    </w:lvl>
    <w:lvl w:ilvl="2" w:tplc="B2F036DC" w:tentative="1">
      <w:start w:val="1"/>
      <w:numFmt w:val="lowerRoman"/>
      <w:lvlText w:val="%3."/>
      <w:lvlJc w:val="right"/>
      <w:pPr>
        <w:tabs>
          <w:tab w:val="num" w:pos="2160"/>
        </w:tabs>
        <w:ind w:left="2160" w:hanging="180"/>
      </w:pPr>
    </w:lvl>
    <w:lvl w:ilvl="3" w:tplc="E904F9A4" w:tentative="1">
      <w:start w:val="1"/>
      <w:numFmt w:val="decimal"/>
      <w:lvlText w:val="%4."/>
      <w:lvlJc w:val="left"/>
      <w:pPr>
        <w:tabs>
          <w:tab w:val="num" w:pos="2880"/>
        </w:tabs>
        <w:ind w:left="2880" w:hanging="360"/>
      </w:pPr>
    </w:lvl>
    <w:lvl w:ilvl="4" w:tplc="ADF0721A" w:tentative="1">
      <w:start w:val="1"/>
      <w:numFmt w:val="lowerLetter"/>
      <w:lvlText w:val="%5."/>
      <w:lvlJc w:val="left"/>
      <w:pPr>
        <w:tabs>
          <w:tab w:val="num" w:pos="3600"/>
        </w:tabs>
        <w:ind w:left="3600" w:hanging="360"/>
      </w:pPr>
    </w:lvl>
    <w:lvl w:ilvl="5" w:tplc="C208575E" w:tentative="1">
      <w:start w:val="1"/>
      <w:numFmt w:val="lowerRoman"/>
      <w:lvlText w:val="%6."/>
      <w:lvlJc w:val="right"/>
      <w:pPr>
        <w:tabs>
          <w:tab w:val="num" w:pos="4320"/>
        </w:tabs>
        <w:ind w:left="4320" w:hanging="180"/>
      </w:pPr>
    </w:lvl>
    <w:lvl w:ilvl="6" w:tplc="313E852C" w:tentative="1">
      <w:start w:val="1"/>
      <w:numFmt w:val="decimal"/>
      <w:lvlText w:val="%7."/>
      <w:lvlJc w:val="left"/>
      <w:pPr>
        <w:tabs>
          <w:tab w:val="num" w:pos="5040"/>
        </w:tabs>
        <w:ind w:left="5040" w:hanging="360"/>
      </w:pPr>
    </w:lvl>
    <w:lvl w:ilvl="7" w:tplc="5F442A6E" w:tentative="1">
      <w:start w:val="1"/>
      <w:numFmt w:val="lowerLetter"/>
      <w:lvlText w:val="%8."/>
      <w:lvlJc w:val="left"/>
      <w:pPr>
        <w:tabs>
          <w:tab w:val="num" w:pos="5760"/>
        </w:tabs>
        <w:ind w:left="5760" w:hanging="360"/>
      </w:pPr>
    </w:lvl>
    <w:lvl w:ilvl="8" w:tplc="05E8CD8A" w:tentative="1">
      <w:start w:val="1"/>
      <w:numFmt w:val="lowerRoman"/>
      <w:lvlText w:val="%9."/>
      <w:lvlJc w:val="right"/>
      <w:pPr>
        <w:tabs>
          <w:tab w:val="num" w:pos="6480"/>
        </w:tabs>
        <w:ind w:left="6480" w:hanging="180"/>
      </w:pPr>
    </w:lvl>
  </w:abstractNum>
  <w:abstractNum w:abstractNumId="11" w15:restartNumberingAfterBreak="0">
    <w:nsid w:val="02CB590F"/>
    <w:multiLevelType w:val="hybridMultilevel"/>
    <w:tmpl w:val="645481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2B362816"/>
    <w:lvl w:ilvl="0" w:tplc="6590A3A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D9E5F9A" w:tentative="1">
      <w:start w:val="1"/>
      <w:numFmt w:val="lowerLetter"/>
      <w:lvlText w:val="%2."/>
      <w:lvlJc w:val="left"/>
      <w:pPr>
        <w:tabs>
          <w:tab w:val="num" w:pos="1440"/>
        </w:tabs>
        <w:ind w:left="1440" w:hanging="360"/>
      </w:pPr>
    </w:lvl>
    <w:lvl w:ilvl="2" w:tplc="15305B38" w:tentative="1">
      <w:start w:val="1"/>
      <w:numFmt w:val="lowerRoman"/>
      <w:lvlText w:val="%3."/>
      <w:lvlJc w:val="right"/>
      <w:pPr>
        <w:tabs>
          <w:tab w:val="num" w:pos="2160"/>
        </w:tabs>
        <w:ind w:left="2160" w:hanging="180"/>
      </w:pPr>
    </w:lvl>
    <w:lvl w:ilvl="3" w:tplc="F9003A28" w:tentative="1">
      <w:start w:val="1"/>
      <w:numFmt w:val="decimal"/>
      <w:lvlText w:val="%4."/>
      <w:lvlJc w:val="left"/>
      <w:pPr>
        <w:tabs>
          <w:tab w:val="num" w:pos="2880"/>
        </w:tabs>
        <w:ind w:left="2880" w:hanging="360"/>
      </w:pPr>
    </w:lvl>
    <w:lvl w:ilvl="4" w:tplc="69E04266" w:tentative="1">
      <w:start w:val="1"/>
      <w:numFmt w:val="lowerLetter"/>
      <w:lvlText w:val="%5."/>
      <w:lvlJc w:val="left"/>
      <w:pPr>
        <w:tabs>
          <w:tab w:val="num" w:pos="3600"/>
        </w:tabs>
        <w:ind w:left="3600" w:hanging="360"/>
      </w:pPr>
    </w:lvl>
    <w:lvl w:ilvl="5" w:tplc="D65E620C" w:tentative="1">
      <w:start w:val="1"/>
      <w:numFmt w:val="lowerRoman"/>
      <w:lvlText w:val="%6."/>
      <w:lvlJc w:val="right"/>
      <w:pPr>
        <w:tabs>
          <w:tab w:val="num" w:pos="4320"/>
        </w:tabs>
        <w:ind w:left="4320" w:hanging="180"/>
      </w:pPr>
    </w:lvl>
    <w:lvl w:ilvl="6" w:tplc="EC10A1B2" w:tentative="1">
      <w:start w:val="1"/>
      <w:numFmt w:val="decimal"/>
      <w:lvlText w:val="%7."/>
      <w:lvlJc w:val="left"/>
      <w:pPr>
        <w:tabs>
          <w:tab w:val="num" w:pos="5040"/>
        </w:tabs>
        <w:ind w:left="5040" w:hanging="360"/>
      </w:pPr>
    </w:lvl>
    <w:lvl w:ilvl="7" w:tplc="9C1EDA48" w:tentative="1">
      <w:start w:val="1"/>
      <w:numFmt w:val="lowerLetter"/>
      <w:lvlText w:val="%8."/>
      <w:lvlJc w:val="left"/>
      <w:pPr>
        <w:tabs>
          <w:tab w:val="num" w:pos="5760"/>
        </w:tabs>
        <w:ind w:left="5760" w:hanging="360"/>
      </w:pPr>
    </w:lvl>
    <w:lvl w:ilvl="8" w:tplc="84669C7C" w:tentative="1">
      <w:start w:val="1"/>
      <w:numFmt w:val="lowerRoman"/>
      <w:lvlText w:val="%9."/>
      <w:lvlJc w:val="right"/>
      <w:pPr>
        <w:tabs>
          <w:tab w:val="num" w:pos="6480"/>
        </w:tabs>
        <w:ind w:left="6480" w:hanging="180"/>
      </w:pPr>
    </w:lvl>
  </w:abstractNum>
  <w:abstractNum w:abstractNumId="14" w15:restartNumberingAfterBreak="0">
    <w:nsid w:val="19C71316"/>
    <w:multiLevelType w:val="hybridMultilevel"/>
    <w:tmpl w:val="A790E79E"/>
    <w:lvl w:ilvl="0" w:tplc="E28E0668">
      <w:start w:val="1"/>
      <w:numFmt w:val="bullet"/>
      <w:lvlText w:val="­"/>
      <w:lvlJc w:val="left"/>
      <w:pPr>
        <w:ind w:left="720" w:hanging="360"/>
      </w:pPr>
      <w:rPr>
        <w:rFonts w:ascii="Vivaldi" w:hAnsi="Vival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C8E1DE0"/>
    <w:multiLevelType w:val="hybridMultilevel"/>
    <w:tmpl w:val="833ABDFA"/>
    <w:lvl w:ilvl="0" w:tplc="E28E0668">
      <w:start w:val="1"/>
      <w:numFmt w:val="bullet"/>
      <w:lvlText w:val="­"/>
      <w:lvlJc w:val="left"/>
      <w:pPr>
        <w:ind w:left="502" w:hanging="360"/>
      </w:pPr>
      <w:rPr>
        <w:rFonts w:ascii="Vivaldi" w:hAnsi="Vivaldi" w:hint="default"/>
        <w:lang w:bidi="ar-TN"/>
      </w:rPr>
    </w:lvl>
    <w:lvl w:ilvl="1" w:tplc="20000003" w:tentative="1">
      <w:start w:val="1"/>
      <w:numFmt w:val="bullet"/>
      <w:lvlText w:val="o"/>
      <w:lvlJc w:val="left"/>
      <w:pPr>
        <w:ind w:left="1299" w:hanging="360"/>
      </w:pPr>
      <w:rPr>
        <w:rFonts w:ascii="Courier New" w:hAnsi="Courier New" w:cs="Courier New" w:hint="default"/>
      </w:rPr>
    </w:lvl>
    <w:lvl w:ilvl="2" w:tplc="20000005" w:tentative="1">
      <w:start w:val="1"/>
      <w:numFmt w:val="bullet"/>
      <w:lvlText w:val=""/>
      <w:lvlJc w:val="left"/>
      <w:pPr>
        <w:ind w:left="2019" w:hanging="360"/>
      </w:pPr>
      <w:rPr>
        <w:rFonts w:ascii="Wingdings" w:hAnsi="Wingdings" w:hint="default"/>
      </w:rPr>
    </w:lvl>
    <w:lvl w:ilvl="3" w:tplc="20000001" w:tentative="1">
      <w:start w:val="1"/>
      <w:numFmt w:val="bullet"/>
      <w:lvlText w:val=""/>
      <w:lvlJc w:val="left"/>
      <w:pPr>
        <w:ind w:left="2739" w:hanging="360"/>
      </w:pPr>
      <w:rPr>
        <w:rFonts w:ascii="Symbol" w:hAnsi="Symbol" w:hint="default"/>
      </w:rPr>
    </w:lvl>
    <w:lvl w:ilvl="4" w:tplc="20000003" w:tentative="1">
      <w:start w:val="1"/>
      <w:numFmt w:val="bullet"/>
      <w:lvlText w:val="o"/>
      <w:lvlJc w:val="left"/>
      <w:pPr>
        <w:ind w:left="3459" w:hanging="360"/>
      </w:pPr>
      <w:rPr>
        <w:rFonts w:ascii="Courier New" w:hAnsi="Courier New" w:cs="Courier New" w:hint="default"/>
      </w:rPr>
    </w:lvl>
    <w:lvl w:ilvl="5" w:tplc="20000005" w:tentative="1">
      <w:start w:val="1"/>
      <w:numFmt w:val="bullet"/>
      <w:lvlText w:val=""/>
      <w:lvlJc w:val="left"/>
      <w:pPr>
        <w:ind w:left="4179" w:hanging="360"/>
      </w:pPr>
      <w:rPr>
        <w:rFonts w:ascii="Wingdings" w:hAnsi="Wingdings" w:hint="default"/>
      </w:rPr>
    </w:lvl>
    <w:lvl w:ilvl="6" w:tplc="20000001" w:tentative="1">
      <w:start w:val="1"/>
      <w:numFmt w:val="bullet"/>
      <w:lvlText w:val=""/>
      <w:lvlJc w:val="left"/>
      <w:pPr>
        <w:ind w:left="4899" w:hanging="360"/>
      </w:pPr>
      <w:rPr>
        <w:rFonts w:ascii="Symbol" w:hAnsi="Symbol" w:hint="default"/>
      </w:rPr>
    </w:lvl>
    <w:lvl w:ilvl="7" w:tplc="20000003" w:tentative="1">
      <w:start w:val="1"/>
      <w:numFmt w:val="bullet"/>
      <w:lvlText w:val="o"/>
      <w:lvlJc w:val="left"/>
      <w:pPr>
        <w:ind w:left="5619" w:hanging="360"/>
      </w:pPr>
      <w:rPr>
        <w:rFonts w:ascii="Courier New" w:hAnsi="Courier New" w:cs="Courier New" w:hint="default"/>
      </w:rPr>
    </w:lvl>
    <w:lvl w:ilvl="8" w:tplc="20000005" w:tentative="1">
      <w:start w:val="1"/>
      <w:numFmt w:val="bullet"/>
      <w:lvlText w:val=""/>
      <w:lvlJc w:val="left"/>
      <w:pPr>
        <w:ind w:left="6339" w:hanging="360"/>
      </w:pPr>
      <w:rPr>
        <w:rFonts w:ascii="Wingdings" w:hAnsi="Wingdings" w:hint="default"/>
      </w:rPr>
    </w:lvl>
  </w:abstractNum>
  <w:abstractNum w:abstractNumId="16" w15:restartNumberingAfterBreak="0">
    <w:nsid w:val="1E253887"/>
    <w:multiLevelType w:val="hybridMultilevel"/>
    <w:tmpl w:val="497EC7CC"/>
    <w:lvl w:ilvl="0" w:tplc="718EC210">
      <w:start w:val="1"/>
      <w:numFmt w:val="bullet"/>
      <w:lvlText w:val="•"/>
      <w:lvlJc w:val="left"/>
      <w:pPr>
        <w:tabs>
          <w:tab w:val="num" w:pos="2268"/>
        </w:tabs>
        <w:ind w:left="2268" w:hanging="170"/>
      </w:pPr>
      <w:rPr>
        <w:rFonts w:ascii="Times New Roman" w:hAnsi="Times New Roman" w:cs="Times New Roman" w:hint="default"/>
      </w:rPr>
    </w:lvl>
    <w:lvl w:ilvl="1" w:tplc="78CC8924" w:tentative="1">
      <w:start w:val="1"/>
      <w:numFmt w:val="bullet"/>
      <w:lvlText w:val="o"/>
      <w:lvlJc w:val="left"/>
      <w:pPr>
        <w:tabs>
          <w:tab w:val="num" w:pos="1440"/>
        </w:tabs>
        <w:ind w:left="1440" w:hanging="360"/>
      </w:pPr>
      <w:rPr>
        <w:rFonts w:ascii="Courier New" w:hAnsi="Courier New" w:hint="default"/>
      </w:rPr>
    </w:lvl>
    <w:lvl w:ilvl="2" w:tplc="CB24CABC" w:tentative="1">
      <w:start w:val="1"/>
      <w:numFmt w:val="bullet"/>
      <w:lvlText w:val=""/>
      <w:lvlJc w:val="left"/>
      <w:pPr>
        <w:tabs>
          <w:tab w:val="num" w:pos="2160"/>
        </w:tabs>
        <w:ind w:left="2160" w:hanging="360"/>
      </w:pPr>
      <w:rPr>
        <w:rFonts w:ascii="Wingdings" w:hAnsi="Wingdings" w:hint="default"/>
      </w:rPr>
    </w:lvl>
    <w:lvl w:ilvl="3" w:tplc="05EA2954" w:tentative="1">
      <w:start w:val="1"/>
      <w:numFmt w:val="bullet"/>
      <w:lvlText w:val=""/>
      <w:lvlJc w:val="left"/>
      <w:pPr>
        <w:tabs>
          <w:tab w:val="num" w:pos="2880"/>
        </w:tabs>
        <w:ind w:left="2880" w:hanging="360"/>
      </w:pPr>
      <w:rPr>
        <w:rFonts w:ascii="Symbol" w:hAnsi="Symbol" w:hint="default"/>
      </w:rPr>
    </w:lvl>
    <w:lvl w:ilvl="4" w:tplc="0A20DF6A" w:tentative="1">
      <w:start w:val="1"/>
      <w:numFmt w:val="bullet"/>
      <w:lvlText w:val="o"/>
      <w:lvlJc w:val="left"/>
      <w:pPr>
        <w:tabs>
          <w:tab w:val="num" w:pos="3600"/>
        </w:tabs>
        <w:ind w:left="3600" w:hanging="360"/>
      </w:pPr>
      <w:rPr>
        <w:rFonts w:ascii="Courier New" w:hAnsi="Courier New" w:hint="default"/>
      </w:rPr>
    </w:lvl>
    <w:lvl w:ilvl="5" w:tplc="899E0168" w:tentative="1">
      <w:start w:val="1"/>
      <w:numFmt w:val="bullet"/>
      <w:lvlText w:val=""/>
      <w:lvlJc w:val="left"/>
      <w:pPr>
        <w:tabs>
          <w:tab w:val="num" w:pos="4320"/>
        </w:tabs>
        <w:ind w:left="4320" w:hanging="360"/>
      </w:pPr>
      <w:rPr>
        <w:rFonts w:ascii="Wingdings" w:hAnsi="Wingdings" w:hint="default"/>
      </w:rPr>
    </w:lvl>
    <w:lvl w:ilvl="6" w:tplc="58AE8B06" w:tentative="1">
      <w:start w:val="1"/>
      <w:numFmt w:val="bullet"/>
      <w:lvlText w:val=""/>
      <w:lvlJc w:val="left"/>
      <w:pPr>
        <w:tabs>
          <w:tab w:val="num" w:pos="5040"/>
        </w:tabs>
        <w:ind w:left="5040" w:hanging="360"/>
      </w:pPr>
      <w:rPr>
        <w:rFonts w:ascii="Symbol" w:hAnsi="Symbol" w:hint="default"/>
      </w:rPr>
    </w:lvl>
    <w:lvl w:ilvl="7" w:tplc="F6969B98" w:tentative="1">
      <w:start w:val="1"/>
      <w:numFmt w:val="bullet"/>
      <w:lvlText w:val="o"/>
      <w:lvlJc w:val="left"/>
      <w:pPr>
        <w:tabs>
          <w:tab w:val="num" w:pos="5760"/>
        </w:tabs>
        <w:ind w:left="5760" w:hanging="360"/>
      </w:pPr>
      <w:rPr>
        <w:rFonts w:ascii="Courier New" w:hAnsi="Courier New" w:hint="default"/>
      </w:rPr>
    </w:lvl>
    <w:lvl w:ilvl="8" w:tplc="7FCC3D0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C25417F"/>
    <w:multiLevelType w:val="hybridMultilevel"/>
    <w:tmpl w:val="137AB35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1A12325"/>
    <w:multiLevelType w:val="hybridMultilevel"/>
    <w:tmpl w:val="FF0E5B48"/>
    <w:lvl w:ilvl="0" w:tplc="4D400DD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745C4D04" w:tentative="1">
      <w:start w:val="1"/>
      <w:numFmt w:val="bullet"/>
      <w:lvlText w:val="o"/>
      <w:lvlJc w:val="left"/>
      <w:pPr>
        <w:tabs>
          <w:tab w:val="num" w:pos="1440"/>
        </w:tabs>
        <w:ind w:left="1440" w:hanging="360"/>
      </w:pPr>
      <w:rPr>
        <w:rFonts w:ascii="Courier New" w:hAnsi="Courier New" w:hint="default"/>
      </w:rPr>
    </w:lvl>
    <w:lvl w:ilvl="2" w:tplc="2A8827F6" w:tentative="1">
      <w:start w:val="1"/>
      <w:numFmt w:val="bullet"/>
      <w:lvlText w:val=""/>
      <w:lvlJc w:val="left"/>
      <w:pPr>
        <w:tabs>
          <w:tab w:val="num" w:pos="2160"/>
        </w:tabs>
        <w:ind w:left="2160" w:hanging="360"/>
      </w:pPr>
      <w:rPr>
        <w:rFonts w:ascii="Wingdings" w:hAnsi="Wingdings" w:hint="default"/>
      </w:rPr>
    </w:lvl>
    <w:lvl w:ilvl="3" w:tplc="6F9E9194" w:tentative="1">
      <w:start w:val="1"/>
      <w:numFmt w:val="bullet"/>
      <w:lvlText w:val=""/>
      <w:lvlJc w:val="left"/>
      <w:pPr>
        <w:tabs>
          <w:tab w:val="num" w:pos="2880"/>
        </w:tabs>
        <w:ind w:left="2880" w:hanging="360"/>
      </w:pPr>
      <w:rPr>
        <w:rFonts w:ascii="Symbol" w:hAnsi="Symbol" w:hint="default"/>
      </w:rPr>
    </w:lvl>
    <w:lvl w:ilvl="4" w:tplc="3D2AEAA2" w:tentative="1">
      <w:start w:val="1"/>
      <w:numFmt w:val="bullet"/>
      <w:lvlText w:val="o"/>
      <w:lvlJc w:val="left"/>
      <w:pPr>
        <w:tabs>
          <w:tab w:val="num" w:pos="3600"/>
        </w:tabs>
        <w:ind w:left="3600" w:hanging="360"/>
      </w:pPr>
      <w:rPr>
        <w:rFonts w:ascii="Courier New" w:hAnsi="Courier New" w:hint="default"/>
      </w:rPr>
    </w:lvl>
    <w:lvl w:ilvl="5" w:tplc="07022D92" w:tentative="1">
      <w:start w:val="1"/>
      <w:numFmt w:val="bullet"/>
      <w:lvlText w:val=""/>
      <w:lvlJc w:val="left"/>
      <w:pPr>
        <w:tabs>
          <w:tab w:val="num" w:pos="4320"/>
        </w:tabs>
        <w:ind w:left="4320" w:hanging="360"/>
      </w:pPr>
      <w:rPr>
        <w:rFonts w:ascii="Wingdings" w:hAnsi="Wingdings" w:hint="default"/>
      </w:rPr>
    </w:lvl>
    <w:lvl w:ilvl="6" w:tplc="91F0446E" w:tentative="1">
      <w:start w:val="1"/>
      <w:numFmt w:val="bullet"/>
      <w:lvlText w:val=""/>
      <w:lvlJc w:val="left"/>
      <w:pPr>
        <w:tabs>
          <w:tab w:val="num" w:pos="5040"/>
        </w:tabs>
        <w:ind w:left="5040" w:hanging="360"/>
      </w:pPr>
      <w:rPr>
        <w:rFonts w:ascii="Symbol" w:hAnsi="Symbol" w:hint="default"/>
      </w:rPr>
    </w:lvl>
    <w:lvl w:ilvl="7" w:tplc="8826C0F4" w:tentative="1">
      <w:start w:val="1"/>
      <w:numFmt w:val="bullet"/>
      <w:lvlText w:val="o"/>
      <w:lvlJc w:val="left"/>
      <w:pPr>
        <w:tabs>
          <w:tab w:val="num" w:pos="5760"/>
        </w:tabs>
        <w:ind w:left="5760" w:hanging="360"/>
      </w:pPr>
      <w:rPr>
        <w:rFonts w:ascii="Courier New" w:hAnsi="Courier New" w:hint="default"/>
      </w:rPr>
    </w:lvl>
    <w:lvl w:ilvl="8" w:tplc="E10C19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ACF4EB2"/>
    <w:multiLevelType w:val="hybridMultilevel"/>
    <w:tmpl w:val="CB6C816A"/>
    <w:lvl w:ilvl="0" w:tplc="1E60CE48">
      <w:start w:val="1"/>
      <w:numFmt w:val="bullet"/>
      <w:pStyle w:val="Bullet2G"/>
      <w:lvlText w:val="•"/>
      <w:lvlJc w:val="left"/>
      <w:pPr>
        <w:tabs>
          <w:tab w:val="num" w:pos="2268"/>
        </w:tabs>
        <w:ind w:left="2268" w:hanging="170"/>
      </w:pPr>
      <w:rPr>
        <w:rFonts w:ascii="Times New Roman" w:hAnsi="Times New Roman" w:cs="Times New Roman" w:hint="default"/>
      </w:rPr>
    </w:lvl>
    <w:lvl w:ilvl="1" w:tplc="18166E26" w:tentative="1">
      <w:start w:val="1"/>
      <w:numFmt w:val="bullet"/>
      <w:lvlText w:val="o"/>
      <w:lvlJc w:val="left"/>
      <w:pPr>
        <w:tabs>
          <w:tab w:val="num" w:pos="3708"/>
        </w:tabs>
        <w:ind w:left="3708" w:hanging="360"/>
      </w:pPr>
      <w:rPr>
        <w:rFonts w:ascii="Courier New" w:hAnsi="Courier New" w:hint="default"/>
      </w:rPr>
    </w:lvl>
    <w:lvl w:ilvl="2" w:tplc="00D6662A" w:tentative="1">
      <w:start w:val="1"/>
      <w:numFmt w:val="bullet"/>
      <w:lvlText w:val=""/>
      <w:lvlJc w:val="left"/>
      <w:pPr>
        <w:tabs>
          <w:tab w:val="num" w:pos="4428"/>
        </w:tabs>
        <w:ind w:left="4428" w:hanging="360"/>
      </w:pPr>
      <w:rPr>
        <w:rFonts w:ascii="Wingdings" w:hAnsi="Wingdings" w:hint="default"/>
      </w:rPr>
    </w:lvl>
    <w:lvl w:ilvl="3" w:tplc="DC82E37A" w:tentative="1">
      <w:start w:val="1"/>
      <w:numFmt w:val="bullet"/>
      <w:lvlText w:val=""/>
      <w:lvlJc w:val="left"/>
      <w:pPr>
        <w:tabs>
          <w:tab w:val="num" w:pos="5148"/>
        </w:tabs>
        <w:ind w:left="5148" w:hanging="360"/>
      </w:pPr>
      <w:rPr>
        <w:rFonts w:ascii="Symbol" w:hAnsi="Symbol" w:hint="default"/>
      </w:rPr>
    </w:lvl>
    <w:lvl w:ilvl="4" w:tplc="7228DAAA" w:tentative="1">
      <w:start w:val="1"/>
      <w:numFmt w:val="bullet"/>
      <w:lvlText w:val="o"/>
      <w:lvlJc w:val="left"/>
      <w:pPr>
        <w:tabs>
          <w:tab w:val="num" w:pos="5868"/>
        </w:tabs>
        <w:ind w:left="5868" w:hanging="360"/>
      </w:pPr>
      <w:rPr>
        <w:rFonts w:ascii="Courier New" w:hAnsi="Courier New" w:hint="default"/>
      </w:rPr>
    </w:lvl>
    <w:lvl w:ilvl="5" w:tplc="303847FA" w:tentative="1">
      <w:start w:val="1"/>
      <w:numFmt w:val="bullet"/>
      <w:lvlText w:val=""/>
      <w:lvlJc w:val="left"/>
      <w:pPr>
        <w:tabs>
          <w:tab w:val="num" w:pos="6588"/>
        </w:tabs>
        <w:ind w:left="6588" w:hanging="360"/>
      </w:pPr>
      <w:rPr>
        <w:rFonts w:ascii="Wingdings" w:hAnsi="Wingdings" w:hint="default"/>
      </w:rPr>
    </w:lvl>
    <w:lvl w:ilvl="6" w:tplc="A7923D06" w:tentative="1">
      <w:start w:val="1"/>
      <w:numFmt w:val="bullet"/>
      <w:lvlText w:val=""/>
      <w:lvlJc w:val="left"/>
      <w:pPr>
        <w:tabs>
          <w:tab w:val="num" w:pos="7308"/>
        </w:tabs>
        <w:ind w:left="7308" w:hanging="360"/>
      </w:pPr>
      <w:rPr>
        <w:rFonts w:ascii="Symbol" w:hAnsi="Symbol" w:hint="default"/>
      </w:rPr>
    </w:lvl>
    <w:lvl w:ilvl="7" w:tplc="7576BA40" w:tentative="1">
      <w:start w:val="1"/>
      <w:numFmt w:val="bullet"/>
      <w:lvlText w:val="o"/>
      <w:lvlJc w:val="left"/>
      <w:pPr>
        <w:tabs>
          <w:tab w:val="num" w:pos="8028"/>
        </w:tabs>
        <w:ind w:left="8028" w:hanging="360"/>
      </w:pPr>
      <w:rPr>
        <w:rFonts w:ascii="Courier New" w:hAnsi="Courier New" w:hint="default"/>
      </w:rPr>
    </w:lvl>
    <w:lvl w:ilvl="8" w:tplc="A2C29A2C"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040227"/>
    <w:multiLevelType w:val="hybridMultilevel"/>
    <w:tmpl w:val="DC1241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B677911"/>
    <w:multiLevelType w:val="hybridMultilevel"/>
    <w:tmpl w:val="BCEE700E"/>
    <w:lvl w:ilvl="0" w:tplc="E28E0668">
      <w:start w:val="1"/>
      <w:numFmt w:val="bullet"/>
      <w:lvlText w:val="­"/>
      <w:lvlJc w:val="left"/>
      <w:pPr>
        <w:ind w:left="720" w:hanging="360"/>
      </w:pPr>
      <w:rPr>
        <w:rFonts w:ascii="Vivaldi" w:hAnsi="Vival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2A260E2"/>
    <w:multiLevelType w:val="hybridMultilevel"/>
    <w:tmpl w:val="DD1AD6CC"/>
    <w:lvl w:ilvl="0" w:tplc="77661870">
      <w:start w:val="1"/>
      <w:numFmt w:val="bullet"/>
      <w:lvlText w:val=""/>
      <w:lvlJc w:val="left"/>
      <w:pPr>
        <w:ind w:left="720" w:hanging="360"/>
      </w:pPr>
      <w:rPr>
        <w:rFonts w:ascii="Symbol" w:hAnsi="Symbol" w:cs="Symbol" w:hint="default"/>
      </w:rPr>
    </w:lvl>
    <w:lvl w:ilvl="1" w:tplc="77661870">
      <w:start w:val="1"/>
      <w:numFmt w:val="bullet"/>
      <w:lvlText w:val=""/>
      <w:lvlJc w:val="left"/>
      <w:pPr>
        <w:ind w:left="1440" w:hanging="360"/>
      </w:pPr>
      <w:rPr>
        <w:rFonts w:ascii="Symbol" w:hAnsi="Symbol"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6F29D4"/>
    <w:multiLevelType w:val="hybridMultilevel"/>
    <w:tmpl w:val="5A76FA1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0321D5"/>
    <w:multiLevelType w:val="hybridMultilevel"/>
    <w:tmpl w:val="8146FA22"/>
    <w:lvl w:ilvl="0" w:tplc="2C180938">
      <w:start w:val="1"/>
      <w:numFmt w:val="decimal"/>
      <w:suff w:val="nothing"/>
      <w:lvlText w:val="%1-"/>
      <w:lvlJc w:val="left"/>
      <w:pPr>
        <w:ind w:left="4045" w:hanging="360"/>
      </w:pPr>
      <w:rPr>
        <w:rFonts w:hint="default"/>
        <w:b w:val="0"/>
        <w:bCs w:val="0"/>
        <w:strike w:val="0"/>
        <w:color w:val="auto"/>
        <w:spacing w:val="-20"/>
        <w:w w:val="100"/>
        <w:kern w:val="14"/>
        <w:position w:val="0"/>
        <w:lang w:val="fr-FR"/>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AD07B2"/>
    <w:multiLevelType w:val="hybridMultilevel"/>
    <w:tmpl w:val="7FEE3222"/>
    <w:lvl w:ilvl="0" w:tplc="134A688A">
      <w:start w:val="1"/>
      <w:numFmt w:val="bullet"/>
      <w:pStyle w:val="Bullet1G"/>
      <w:lvlText w:val="•"/>
      <w:lvlJc w:val="left"/>
      <w:pPr>
        <w:tabs>
          <w:tab w:val="num" w:pos="1701"/>
        </w:tabs>
        <w:ind w:left="1701" w:hanging="170"/>
      </w:pPr>
      <w:rPr>
        <w:rFonts w:ascii="Times New Roman" w:hAnsi="Times New Roman" w:cs="Times New Roman" w:hint="default"/>
      </w:rPr>
    </w:lvl>
    <w:lvl w:ilvl="1" w:tplc="14D6C48E" w:tentative="1">
      <w:start w:val="1"/>
      <w:numFmt w:val="bullet"/>
      <w:lvlText w:val="o"/>
      <w:lvlJc w:val="left"/>
      <w:pPr>
        <w:tabs>
          <w:tab w:val="num" w:pos="3141"/>
        </w:tabs>
        <w:ind w:left="3141" w:hanging="360"/>
      </w:pPr>
      <w:rPr>
        <w:rFonts w:ascii="Courier New" w:hAnsi="Courier New" w:hint="default"/>
      </w:rPr>
    </w:lvl>
    <w:lvl w:ilvl="2" w:tplc="F3B8666E" w:tentative="1">
      <w:start w:val="1"/>
      <w:numFmt w:val="bullet"/>
      <w:lvlText w:val=""/>
      <w:lvlJc w:val="left"/>
      <w:pPr>
        <w:tabs>
          <w:tab w:val="num" w:pos="3861"/>
        </w:tabs>
        <w:ind w:left="3861" w:hanging="360"/>
      </w:pPr>
      <w:rPr>
        <w:rFonts w:ascii="Wingdings" w:hAnsi="Wingdings" w:hint="default"/>
      </w:rPr>
    </w:lvl>
    <w:lvl w:ilvl="3" w:tplc="1A9400BC" w:tentative="1">
      <w:start w:val="1"/>
      <w:numFmt w:val="bullet"/>
      <w:lvlText w:val=""/>
      <w:lvlJc w:val="left"/>
      <w:pPr>
        <w:tabs>
          <w:tab w:val="num" w:pos="4581"/>
        </w:tabs>
        <w:ind w:left="4581" w:hanging="360"/>
      </w:pPr>
      <w:rPr>
        <w:rFonts w:ascii="Symbol" w:hAnsi="Symbol" w:hint="default"/>
      </w:rPr>
    </w:lvl>
    <w:lvl w:ilvl="4" w:tplc="8A0A2908" w:tentative="1">
      <w:start w:val="1"/>
      <w:numFmt w:val="bullet"/>
      <w:lvlText w:val="o"/>
      <w:lvlJc w:val="left"/>
      <w:pPr>
        <w:tabs>
          <w:tab w:val="num" w:pos="5301"/>
        </w:tabs>
        <w:ind w:left="5301" w:hanging="360"/>
      </w:pPr>
      <w:rPr>
        <w:rFonts w:ascii="Courier New" w:hAnsi="Courier New" w:hint="default"/>
      </w:rPr>
    </w:lvl>
    <w:lvl w:ilvl="5" w:tplc="A1269BDE" w:tentative="1">
      <w:start w:val="1"/>
      <w:numFmt w:val="bullet"/>
      <w:lvlText w:val=""/>
      <w:lvlJc w:val="left"/>
      <w:pPr>
        <w:tabs>
          <w:tab w:val="num" w:pos="6021"/>
        </w:tabs>
        <w:ind w:left="6021" w:hanging="360"/>
      </w:pPr>
      <w:rPr>
        <w:rFonts w:ascii="Wingdings" w:hAnsi="Wingdings" w:hint="default"/>
      </w:rPr>
    </w:lvl>
    <w:lvl w:ilvl="6" w:tplc="1CEE454C" w:tentative="1">
      <w:start w:val="1"/>
      <w:numFmt w:val="bullet"/>
      <w:lvlText w:val=""/>
      <w:lvlJc w:val="left"/>
      <w:pPr>
        <w:tabs>
          <w:tab w:val="num" w:pos="6741"/>
        </w:tabs>
        <w:ind w:left="6741" w:hanging="360"/>
      </w:pPr>
      <w:rPr>
        <w:rFonts w:ascii="Symbol" w:hAnsi="Symbol" w:hint="default"/>
      </w:rPr>
    </w:lvl>
    <w:lvl w:ilvl="7" w:tplc="040A53F4" w:tentative="1">
      <w:start w:val="1"/>
      <w:numFmt w:val="bullet"/>
      <w:lvlText w:val="o"/>
      <w:lvlJc w:val="left"/>
      <w:pPr>
        <w:tabs>
          <w:tab w:val="num" w:pos="7461"/>
        </w:tabs>
        <w:ind w:left="7461" w:hanging="360"/>
      </w:pPr>
      <w:rPr>
        <w:rFonts w:ascii="Courier New" w:hAnsi="Courier New" w:hint="default"/>
      </w:rPr>
    </w:lvl>
    <w:lvl w:ilvl="8" w:tplc="317499DC"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712C7A72"/>
    <w:multiLevelType w:val="hybridMultilevel"/>
    <w:tmpl w:val="657CB6AC"/>
    <w:lvl w:ilvl="0" w:tplc="77661870">
      <w:start w:val="1"/>
      <w:numFmt w:val="bullet"/>
      <w:lvlText w:val=""/>
      <w:lvlJc w:val="left"/>
      <w:pPr>
        <w:ind w:left="720" w:hanging="360"/>
      </w:pPr>
      <w:rPr>
        <w:rFonts w:ascii="Symbol" w:hAnsi="Symbol" w:cs="Symbol" w:hint="default"/>
      </w:rPr>
    </w:lvl>
    <w:lvl w:ilvl="1" w:tplc="77661870">
      <w:start w:val="1"/>
      <w:numFmt w:val="bullet"/>
      <w:lvlText w:val=""/>
      <w:lvlJc w:val="left"/>
      <w:pPr>
        <w:ind w:left="1440" w:hanging="360"/>
      </w:pPr>
      <w:rPr>
        <w:rFonts w:ascii="Symbol" w:hAnsi="Symbol"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2294DA6"/>
    <w:multiLevelType w:val="hybridMultilevel"/>
    <w:tmpl w:val="82BCCEBE"/>
    <w:lvl w:ilvl="0" w:tplc="77661870">
      <w:start w:val="1"/>
      <w:numFmt w:val="bullet"/>
      <w:lvlText w:val=""/>
      <w:lvlJc w:val="left"/>
      <w:pPr>
        <w:ind w:left="721" w:hanging="360"/>
      </w:pPr>
      <w:rPr>
        <w:rFonts w:ascii="Symbol" w:hAnsi="Symbol" w:cs="Symbol" w:hint="default"/>
      </w:rPr>
    </w:lvl>
    <w:lvl w:ilvl="1" w:tplc="77661870">
      <w:start w:val="1"/>
      <w:numFmt w:val="bullet"/>
      <w:lvlText w:val=""/>
      <w:lvlJc w:val="left"/>
      <w:pPr>
        <w:ind w:left="1441" w:hanging="360"/>
      </w:pPr>
      <w:rPr>
        <w:rFonts w:ascii="Symbol" w:hAnsi="Symbol" w:cs="Symbol" w:hint="default"/>
      </w:rPr>
    </w:lvl>
    <w:lvl w:ilvl="2" w:tplc="040C0005" w:tentative="1">
      <w:start w:val="1"/>
      <w:numFmt w:val="bullet"/>
      <w:lvlText w:val=""/>
      <w:lvlJc w:val="left"/>
      <w:pPr>
        <w:ind w:left="2161" w:hanging="360"/>
      </w:pPr>
      <w:rPr>
        <w:rFonts w:ascii="Wingdings" w:hAnsi="Wingdings" w:hint="default"/>
      </w:rPr>
    </w:lvl>
    <w:lvl w:ilvl="3" w:tplc="040C0001" w:tentative="1">
      <w:start w:val="1"/>
      <w:numFmt w:val="bullet"/>
      <w:lvlText w:val=""/>
      <w:lvlJc w:val="left"/>
      <w:pPr>
        <w:ind w:left="2881" w:hanging="360"/>
      </w:pPr>
      <w:rPr>
        <w:rFonts w:ascii="Symbol" w:hAnsi="Symbol" w:hint="default"/>
      </w:rPr>
    </w:lvl>
    <w:lvl w:ilvl="4" w:tplc="040C0003" w:tentative="1">
      <w:start w:val="1"/>
      <w:numFmt w:val="bullet"/>
      <w:lvlText w:val="o"/>
      <w:lvlJc w:val="left"/>
      <w:pPr>
        <w:ind w:left="3601" w:hanging="360"/>
      </w:pPr>
      <w:rPr>
        <w:rFonts w:ascii="Courier New" w:hAnsi="Courier New" w:cs="Courier New" w:hint="default"/>
      </w:rPr>
    </w:lvl>
    <w:lvl w:ilvl="5" w:tplc="040C0005" w:tentative="1">
      <w:start w:val="1"/>
      <w:numFmt w:val="bullet"/>
      <w:lvlText w:val=""/>
      <w:lvlJc w:val="left"/>
      <w:pPr>
        <w:ind w:left="4321" w:hanging="360"/>
      </w:pPr>
      <w:rPr>
        <w:rFonts w:ascii="Wingdings" w:hAnsi="Wingdings" w:hint="default"/>
      </w:rPr>
    </w:lvl>
    <w:lvl w:ilvl="6" w:tplc="040C0001" w:tentative="1">
      <w:start w:val="1"/>
      <w:numFmt w:val="bullet"/>
      <w:lvlText w:val=""/>
      <w:lvlJc w:val="left"/>
      <w:pPr>
        <w:ind w:left="5041" w:hanging="360"/>
      </w:pPr>
      <w:rPr>
        <w:rFonts w:ascii="Symbol" w:hAnsi="Symbol" w:hint="default"/>
      </w:rPr>
    </w:lvl>
    <w:lvl w:ilvl="7" w:tplc="040C0003" w:tentative="1">
      <w:start w:val="1"/>
      <w:numFmt w:val="bullet"/>
      <w:lvlText w:val="o"/>
      <w:lvlJc w:val="left"/>
      <w:pPr>
        <w:ind w:left="5761" w:hanging="360"/>
      </w:pPr>
      <w:rPr>
        <w:rFonts w:ascii="Courier New" w:hAnsi="Courier New" w:cs="Courier New" w:hint="default"/>
      </w:rPr>
    </w:lvl>
    <w:lvl w:ilvl="8" w:tplc="040C0005" w:tentative="1">
      <w:start w:val="1"/>
      <w:numFmt w:val="bullet"/>
      <w:lvlText w:val=""/>
      <w:lvlJc w:val="left"/>
      <w:pPr>
        <w:ind w:left="6481" w:hanging="360"/>
      </w:pPr>
      <w:rPr>
        <w:rFonts w:ascii="Wingdings" w:hAnsi="Wingdings" w:hint="default"/>
      </w:rPr>
    </w:lvl>
  </w:abstractNum>
  <w:abstractNum w:abstractNumId="34" w15:restartNumberingAfterBreak="0">
    <w:nsid w:val="76903699"/>
    <w:multiLevelType w:val="hybridMultilevel"/>
    <w:tmpl w:val="50345F2C"/>
    <w:lvl w:ilvl="0" w:tplc="9BE2A7DE">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40934767">
    <w:abstractNumId w:val="31"/>
  </w:num>
  <w:num w:numId="2" w16cid:durableId="375277940">
    <w:abstractNumId w:val="21"/>
  </w:num>
  <w:num w:numId="3" w16cid:durableId="1237587534">
    <w:abstractNumId w:val="13"/>
  </w:num>
  <w:num w:numId="4" w16cid:durableId="2071876708">
    <w:abstractNumId w:val="8"/>
  </w:num>
  <w:num w:numId="5" w16cid:durableId="52972930">
    <w:abstractNumId w:val="3"/>
  </w:num>
  <w:num w:numId="6" w16cid:durableId="231163646">
    <w:abstractNumId w:val="2"/>
  </w:num>
  <w:num w:numId="7" w16cid:durableId="1687055511">
    <w:abstractNumId w:val="1"/>
  </w:num>
  <w:num w:numId="8" w16cid:durableId="234240235">
    <w:abstractNumId w:val="0"/>
  </w:num>
  <w:num w:numId="9" w16cid:durableId="1310550327">
    <w:abstractNumId w:val="9"/>
  </w:num>
  <w:num w:numId="10" w16cid:durableId="1859343712">
    <w:abstractNumId w:val="7"/>
  </w:num>
  <w:num w:numId="11" w16cid:durableId="2068603582">
    <w:abstractNumId w:val="6"/>
  </w:num>
  <w:num w:numId="12" w16cid:durableId="2021927922">
    <w:abstractNumId w:val="5"/>
  </w:num>
  <w:num w:numId="13" w16cid:durableId="1493453369">
    <w:abstractNumId w:val="4"/>
  </w:num>
  <w:num w:numId="14" w16cid:durableId="260770552">
    <w:abstractNumId w:val="19"/>
  </w:num>
  <w:num w:numId="15" w16cid:durableId="875774159">
    <w:abstractNumId w:val="16"/>
  </w:num>
  <w:num w:numId="16" w16cid:durableId="1853959421">
    <w:abstractNumId w:val="10"/>
  </w:num>
  <w:num w:numId="17" w16cid:durableId="848298692">
    <w:abstractNumId w:val="28"/>
  </w:num>
  <w:num w:numId="18" w16cid:durableId="1385177768">
    <w:abstractNumId w:val="30"/>
  </w:num>
  <w:num w:numId="19" w16cid:durableId="1992515005">
    <w:abstractNumId w:val="26"/>
  </w:num>
  <w:num w:numId="20" w16cid:durableId="525565014">
    <w:abstractNumId w:val="35"/>
  </w:num>
  <w:num w:numId="21" w16cid:durableId="1991977752">
    <w:abstractNumId w:val="31"/>
  </w:num>
  <w:num w:numId="22" w16cid:durableId="944314579">
    <w:abstractNumId w:val="21"/>
  </w:num>
  <w:num w:numId="23" w16cid:durableId="728303277">
    <w:abstractNumId w:val="13"/>
  </w:num>
  <w:num w:numId="24" w16cid:durableId="1226912995">
    <w:abstractNumId w:val="12"/>
  </w:num>
  <w:num w:numId="25" w16cid:durableId="773749430">
    <w:abstractNumId w:val="22"/>
  </w:num>
  <w:num w:numId="26" w16cid:durableId="1287658125">
    <w:abstractNumId w:val="20"/>
  </w:num>
  <w:num w:numId="27" w16cid:durableId="1057782150">
    <w:abstractNumId w:val="17"/>
  </w:num>
  <w:num w:numId="28" w16cid:durableId="1226643040">
    <w:abstractNumId w:val="36"/>
  </w:num>
  <w:num w:numId="29" w16cid:durableId="2045641320">
    <w:abstractNumId w:val="34"/>
  </w:num>
  <w:num w:numId="30" w16cid:durableId="1196457020">
    <w:abstractNumId w:val="14"/>
  </w:num>
  <w:num w:numId="31" w16cid:durableId="365520284">
    <w:abstractNumId w:val="15"/>
  </w:num>
  <w:num w:numId="32" w16cid:durableId="295644201">
    <w:abstractNumId w:val="25"/>
  </w:num>
  <w:num w:numId="33" w16cid:durableId="1643345445">
    <w:abstractNumId w:val="33"/>
  </w:num>
  <w:num w:numId="34" w16cid:durableId="907106406">
    <w:abstractNumId w:val="18"/>
  </w:num>
  <w:num w:numId="35" w16cid:durableId="396824348">
    <w:abstractNumId w:val="32"/>
  </w:num>
  <w:num w:numId="36" w16cid:durableId="596596684">
    <w:abstractNumId w:val="24"/>
  </w:num>
  <w:num w:numId="37" w16cid:durableId="26369993">
    <w:abstractNumId w:val="29"/>
  </w:num>
  <w:num w:numId="38" w16cid:durableId="866869202">
    <w:abstractNumId w:val="11"/>
  </w:num>
  <w:num w:numId="39" w16cid:durableId="1078097106">
    <w:abstractNumId w:val="23"/>
  </w:num>
  <w:num w:numId="40" w16cid:durableId="637689480">
    <w:abstractNumId w:val="27"/>
  </w:num>
  <w:num w:numId="41" w16cid:durableId="10061286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DDA"/>
    <w:rsid w:val="000353FA"/>
    <w:rsid w:val="00041678"/>
    <w:rsid w:val="000957A5"/>
    <w:rsid w:val="000A447D"/>
    <w:rsid w:val="000C4045"/>
    <w:rsid w:val="000F0B6C"/>
    <w:rsid w:val="00107399"/>
    <w:rsid w:val="00127FCC"/>
    <w:rsid w:val="00164E84"/>
    <w:rsid w:val="00190EEC"/>
    <w:rsid w:val="00207590"/>
    <w:rsid w:val="002112C8"/>
    <w:rsid w:val="00234537"/>
    <w:rsid w:val="00257817"/>
    <w:rsid w:val="00274070"/>
    <w:rsid w:val="002D5C11"/>
    <w:rsid w:val="002E0945"/>
    <w:rsid w:val="002E3792"/>
    <w:rsid w:val="002F2260"/>
    <w:rsid w:val="003033AE"/>
    <w:rsid w:val="003237D0"/>
    <w:rsid w:val="00323EF4"/>
    <w:rsid w:val="00333099"/>
    <w:rsid w:val="00346616"/>
    <w:rsid w:val="00354130"/>
    <w:rsid w:val="003832BC"/>
    <w:rsid w:val="003A6FB4"/>
    <w:rsid w:val="003B0204"/>
    <w:rsid w:val="003C4358"/>
    <w:rsid w:val="003D21DF"/>
    <w:rsid w:val="003E4AD0"/>
    <w:rsid w:val="00450D02"/>
    <w:rsid w:val="00486465"/>
    <w:rsid w:val="00494183"/>
    <w:rsid w:val="0049751E"/>
    <w:rsid w:val="004D4BAB"/>
    <w:rsid w:val="004E36B9"/>
    <w:rsid w:val="005051B7"/>
    <w:rsid w:val="00526E86"/>
    <w:rsid w:val="005305C6"/>
    <w:rsid w:val="005473CD"/>
    <w:rsid w:val="005C3DE7"/>
    <w:rsid w:val="005E2456"/>
    <w:rsid w:val="005E5C39"/>
    <w:rsid w:val="005E68B2"/>
    <w:rsid w:val="005F3D82"/>
    <w:rsid w:val="005F46FF"/>
    <w:rsid w:val="00632DDA"/>
    <w:rsid w:val="00641541"/>
    <w:rsid w:val="006C5C7D"/>
    <w:rsid w:val="006D1336"/>
    <w:rsid w:val="006E72F5"/>
    <w:rsid w:val="00714B85"/>
    <w:rsid w:val="007255BE"/>
    <w:rsid w:val="00725CB3"/>
    <w:rsid w:val="0073395A"/>
    <w:rsid w:val="007C08F8"/>
    <w:rsid w:val="007D6994"/>
    <w:rsid w:val="007E0657"/>
    <w:rsid w:val="007E725A"/>
    <w:rsid w:val="00810144"/>
    <w:rsid w:val="00823EC5"/>
    <w:rsid w:val="00832863"/>
    <w:rsid w:val="0085670F"/>
    <w:rsid w:val="00886A8A"/>
    <w:rsid w:val="008A125D"/>
    <w:rsid w:val="008A176C"/>
    <w:rsid w:val="008B202C"/>
    <w:rsid w:val="008C53F9"/>
    <w:rsid w:val="008F5D3B"/>
    <w:rsid w:val="008F7EA8"/>
    <w:rsid w:val="00902B9E"/>
    <w:rsid w:val="00935792"/>
    <w:rsid w:val="00945387"/>
    <w:rsid w:val="00981242"/>
    <w:rsid w:val="009B6582"/>
    <w:rsid w:val="009B6862"/>
    <w:rsid w:val="009B6F87"/>
    <w:rsid w:val="009D57AE"/>
    <w:rsid w:val="009E4593"/>
    <w:rsid w:val="009E54CC"/>
    <w:rsid w:val="00A04375"/>
    <w:rsid w:val="00A213B4"/>
    <w:rsid w:val="00A43379"/>
    <w:rsid w:val="00A54716"/>
    <w:rsid w:val="00A65963"/>
    <w:rsid w:val="00A852FC"/>
    <w:rsid w:val="00AC4659"/>
    <w:rsid w:val="00B05A0F"/>
    <w:rsid w:val="00B34B27"/>
    <w:rsid w:val="00B42A0B"/>
    <w:rsid w:val="00B45E5E"/>
    <w:rsid w:val="00B5274F"/>
    <w:rsid w:val="00B67C6C"/>
    <w:rsid w:val="00BA4B65"/>
    <w:rsid w:val="00BB20F4"/>
    <w:rsid w:val="00BD2947"/>
    <w:rsid w:val="00BF3BC2"/>
    <w:rsid w:val="00C16963"/>
    <w:rsid w:val="00C476ED"/>
    <w:rsid w:val="00C52C4E"/>
    <w:rsid w:val="00C632D7"/>
    <w:rsid w:val="00C63A9B"/>
    <w:rsid w:val="00C87709"/>
    <w:rsid w:val="00C97002"/>
    <w:rsid w:val="00CA6AAB"/>
    <w:rsid w:val="00CC11A4"/>
    <w:rsid w:val="00CC3671"/>
    <w:rsid w:val="00CD7ECB"/>
    <w:rsid w:val="00D60C93"/>
    <w:rsid w:val="00D6289D"/>
    <w:rsid w:val="00D662EC"/>
    <w:rsid w:val="00D72960"/>
    <w:rsid w:val="00D76495"/>
    <w:rsid w:val="00D86DA1"/>
    <w:rsid w:val="00DA0645"/>
    <w:rsid w:val="00DA451B"/>
    <w:rsid w:val="00DB1011"/>
    <w:rsid w:val="00DB379C"/>
    <w:rsid w:val="00DD1A71"/>
    <w:rsid w:val="00DD6759"/>
    <w:rsid w:val="00DE5958"/>
    <w:rsid w:val="00DE7AAA"/>
    <w:rsid w:val="00E07965"/>
    <w:rsid w:val="00E1632A"/>
    <w:rsid w:val="00E16C50"/>
    <w:rsid w:val="00E32B23"/>
    <w:rsid w:val="00E410E1"/>
    <w:rsid w:val="00E92BF4"/>
    <w:rsid w:val="00ED5F12"/>
    <w:rsid w:val="00EF74DB"/>
    <w:rsid w:val="00F03A74"/>
    <w:rsid w:val="00F13EA2"/>
    <w:rsid w:val="00F23195"/>
    <w:rsid w:val="00F233A3"/>
    <w:rsid w:val="00F53447"/>
    <w:rsid w:val="00F941B7"/>
    <w:rsid w:val="00FC74CE"/>
    <w:rsid w:val="00FE1008"/>
    <w:rsid w:val="6D68F7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3A6F1C"/>
  <w15:docId w15:val="{F5A1ACD4-6BD8-4B7E-AE00-20643FDB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F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Table_GA"/>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6_GA"/>
    <w:basedOn w:val="Normal"/>
    <w:link w:val="HeaderChar"/>
    <w:uiPriority w:val="99"/>
    <w:qFormat/>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6_GA Char"/>
    <w:basedOn w:val="DefaultParagraphFont"/>
    <w:link w:val="Header"/>
    <w:uiPriority w:val="99"/>
    <w:rPr>
      <w:rFonts w:ascii="Times New Roman" w:hAnsi="Times New Roman" w:cs="Times New Roman"/>
      <w:b/>
      <w:sz w:val="18"/>
      <w:szCs w:val="20"/>
      <w:lang w:val="en-GB"/>
    </w:rPr>
  </w:style>
  <w:style w:type="paragraph" w:styleId="Footer">
    <w:name w:val="footer"/>
    <w:aliases w:val="3_G,3_GA"/>
    <w:basedOn w:val="Normal"/>
    <w:link w:val="FooterChar"/>
    <w:uiPriority w:val="99"/>
    <w:qFormat/>
    <w:pPr>
      <w:suppressAutoHyphens w:val="0"/>
      <w:spacing w:line="240" w:lineRule="auto"/>
    </w:pPr>
    <w:rPr>
      <w:rFonts w:eastAsiaTheme="minorHAnsi"/>
      <w:sz w:val="16"/>
    </w:rPr>
  </w:style>
  <w:style w:type="character" w:customStyle="1" w:styleId="FooterChar">
    <w:name w:val="Footer Char"/>
    <w:aliases w:val="3_G Char,3_GA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rsid w:val="008C53F9"/>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8C53F9"/>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8C53F9"/>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C53F9"/>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C53F9"/>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C53F9"/>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4_GA,callout,Error-Fußnotenzeichen5,Error-Fußnotenzeichen6,Error-Fußnotenzeichen3,16 Point,Superscript 6 Point,RSC_WP (footnote reference),Footnote symbol,Footnote Reference1,Ref,de nota al pie,ftref,BVI fnr,Footnote"/>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Footnote Text Char2,Footnote Text Char1 Char,Footnote Text Char Char Char,Footnote Text Char2 Char Char Char,Footnote Text Char1 Char Char Char Char,Footnote Text Char Char Char Char Char Char,Footnote Text Char1,n,Geneva 9,fn"/>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Text Char2 Char,Footnote Text Char1 Char Char,Footnote Text Char Char Char Char,Footnote Text Char2 Char Char Char Char,Footnote Text Char1 Char Char Char Char Char,Footnote Text Char Char Char Char Char Char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2_ GA"/>
    <w:basedOn w:val="FootnoteText"/>
    <w:link w:val="EndnoteTextChar"/>
    <w:uiPriority w:val="99"/>
    <w:qFormat/>
  </w:style>
  <w:style w:type="character" w:customStyle="1" w:styleId="EndnoteTextChar">
    <w:name w:val="Endnote Text Char"/>
    <w:aliases w:val="2_G Char,2_ GA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7_GA"/>
    <w:basedOn w:val="DefaultParagraphFont"/>
    <w:qFormat/>
    <w:rPr>
      <w:rFonts w:ascii="Times New Roman" w:hAnsi="Times New Roman"/>
      <w:b/>
      <w:sz w:val="18"/>
      <w:lang w:val="en-GB"/>
    </w:rPr>
  </w:style>
  <w:style w:type="character" w:customStyle="1" w:styleId="Heading1Char">
    <w:name w:val="Heading 1 Char"/>
    <w:aliases w:val="Table_G Char,Table_GA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rPr>
      <w:rFonts w:ascii="Times New Roman" w:hAnsi="Times New Roman" w:cs="Times New Roman"/>
      <w:sz w:val="20"/>
      <w:szCs w:val="20"/>
    </w:rPr>
  </w:style>
  <w:style w:type="character" w:customStyle="1" w:styleId="Heading5Char">
    <w:name w:val="Heading 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rPr>
      <w:rFonts w:ascii="Times New Roman" w:hAnsi="Times New Roman" w:cs="Times New Roman"/>
      <w:sz w:val="20"/>
      <w:szCs w:val="20"/>
    </w:rPr>
  </w:style>
  <w:style w:type="character" w:customStyle="1" w:styleId="Heading7Char">
    <w:name w:val="Heading 7 Char"/>
    <w:basedOn w:val="DefaultParagraphFont"/>
    <w:link w:val="Heading7"/>
    <w:rPr>
      <w:rFonts w:ascii="Times New Roman" w:hAnsi="Times New Roman" w:cs="Times New Roman"/>
      <w:sz w:val="20"/>
      <w:szCs w:val="20"/>
    </w:rPr>
  </w:style>
  <w:style w:type="character" w:customStyle="1" w:styleId="Heading8Char">
    <w:name w:val="Heading 8 Char"/>
    <w:basedOn w:val="DefaultParagraphFont"/>
    <w:link w:val="Heading8"/>
    <w:rPr>
      <w:rFonts w:ascii="Times New Roman" w:hAnsi="Times New Roman" w:cs="Times New Roman"/>
      <w:sz w:val="20"/>
      <w:szCs w:val="20"/>
    </w:rPr>
  </w:style>
  <w:style w:type="character" w:customStyle="1" w:styleId="Heading9Char">
    <w:name w:val="Heading 9 Char"/>
    <w:basedOn w:val="DefaultParagraphFont"/>
    <w:link w:val="Heading9"/>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ListParagraphChar"/>
    <w:uiPriority w:val="34"/>
    <w:qFormat/>
    <w:rsid w:val="005051B7"/>
    <w:pPr>
      <w:suppressAutoHyphens w:val="0"/>
      <w:spacing w:after="200" w:line="276" w:lineRule="auto"/>
      <w:ind w:left="720"/>
      <w:contextualSpacing/>
    </w:pPr>
    <w:rPr>
      <w:rFonts w:asciiTheme="minorHAnsi" w:eastAsiaTheme="minorHAnsi" w:hAnsiTheme="minorHAnsi" w:cstheme="minorBidi"/>
      <w:sz w:val="22"/>
      <w:szCs w:val="22"/>
      <w:lang w:val="fr-FR"/>
    </w:rPr>
  </w:style>
  <w:style w:type="paragraph" w:customStyle="1" w:styleId="Bullet1GA">
    <w:name w:val="_Bullet 1_GA"/>
    <w:basedOn w:val="Normal"/>
    <w:qFormat/>
    <w:rsid w:val="005051B7"/>
    <w:pPr>
      <w:numPr>
        <w:numId w:val="24"/>
      </w:numPr>
      <w:spacing w:after="120" w:line="380" w:lineRule="exact"/>
      <w:ind w:right="1247"/>
      <w:jc w:val="lowKashida"/>
    </w:pPr>
    <w:rPr>
      <w:rFonts w:cs="Traditional Arabic"/>
      <w:szCs w:val="30"/>
      <w:lang w:val="en-US"/>
    </w:rPr>
  </w:style>
  <w:style w:type="paragraph" w:customStyle="1" w:styleId="HMGA">
    <w:name w:val="_ H __M_GA"/>
    <w:basedOn w:val="Normal"/>
    <w:next w:val="Normal"/>
    <w:qFormat/>
    <w:rsid w:val="005051B7"/>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qFormat/>
    <w:rsid w:val="005051B7"/>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1GA">
    <w:name w:val="_ H_1_GA"/>
    <w:basedOn w:val="Normal"/>
    <w:next w:val="Normal"/>
    <w:qFormat/>
    <w:rsid w:val="005051B7"/>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qFormat/>
    <w:rsid w:val="005051B7"/>
    <w:pPr>
      <w:tabs>
        <w:tab w:val="right" w:pos="1021"/>
      </w:tabs>
      <w:suppressAutoHyphens w:val="0"/>
      <w:bidi/>
      <w:spacing w:before="24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qFormat/>
    <w:rsid w:val="005051B7"/>
    <w:pPr>
      <w:keepNext/>
      <w:keepLines/>
      <w:tabs>
        <w:tab w:val="right" w:pos="1021"/>
      </w:tabs>
      <w:bidi/>
      <w:spacing w:before="240" w:after="120" w:line="380" w:lineRule="exact"/>
      <w:ind w:left="1247" w:right="1247" w:hanging="1247"/>
      <w:jc w:val="lowKashida"/>
    </w:pPr>
    <w:rPr>
      <w:rFonts w:cs="Traditional Arabic"/>
      <w:i/>
      <w:iCs/>
      <w:szCs w:val="30"/>
      <w:lang w:val="en-US"/>
    </w:rPr>
  </w:style>
  <w:style w:type="paragraph" w:customStyle="1" w:styleId="H56GA">
    <w:name w:val="_ H_5/6_GA"/>
    <w:basedOn w:val="Normal"/>
    <w:next w:val="Normal"/>
    <w:qFormat/>
    <w:rsid w:val="005051B7"/>
    <w:pPr>
      <w:keepNext/>
      <w:keepLines/>
      <w:tabs>
        <w:tab w:val="right" w:pos="1021"/>
      </w:tabs>
      <w:bidi/>
      <w:spacing w:before="240" w:after="120" w:line="380" w:lineRule="exact"/>
      <w:ind w:left="1247" w:right="1247" w:hanging="1247"/>
      <w:jc w:val="lowKashida"/>
    </w:pPr>
    <w:rPr>
      <w:rFonts w:cs="Traditional Arabic"/>
      <w:szCs w:val="30"/>
      <w:lang w:val="en-US"/>
    </w:rPr>
  </w:style>
  <w:style w:type="paragraph" w:customStyle="1" w:styleId="SingleTxtGA">
    <w:name w:val="_ Single Txt_GA"/>
    <w:basedOn w:val="Normal"/>
    <w:link w:val="SingleTxtGAChar"/>
    <w:qFormat/>
    <w:rsid w:val="005051B7"/>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paragraph" w:customStyle="1" w:styleId="SLGA">
    <w:name w:val="__S_L_GA"/>
    <w:basedOn w:val="Normal"/>
    <w:next w:val="Normal"/>
    <w:qFormat/>
    <w:rsid w:val="005051B7"/>
    <w:pPr>
      <w:keepNext/>
      <w:keepLines/>
      <w:spacing w:before="240" w:after="240" w:line="800" w:lineRule="exact"/>
      <w:ind w:left="1247" w:right="1247"/>
      <w:jc w:val="lowKashida"/>
    </w:pPr>
    <w:rPr>
      <w:rFonts w:cs="Traditional Arabic"/>
      <w:b/>
      <w:bCs/>
      <w:sz w:val="56"/>
      <w:szCs w:val="84"/>
      <w:lang w:val="en-US"/>
    </w:rPr>
  </w:style>
  <w:style w:type="paragraph" w:customStyle="1" w:styleId="SMGA">
    <w:name w:val="__S_M_GA"/>
    <w:basedOn w:val="Normal"/>
    <w:next w:val="Normal"/>
    <w:qFormat/>
    <w:rsid w:val="005051B7"/>
    <w:pPr>
      <w:keepNext/>
      <w:keepLines/>
      <w:spacing w:before="240" w:after="240" w:line="560" w:lineRule="exact"/>
      <w:ind w:left="1247" w:right="1247"/>
      <w:jc w:val="lowKashida"/>
    </w:pPr>
    <w:rPr>
      <w:rFonts w:cs="Traditional Arabic"/>
      <w:b/>
      <w:bCs/>
      <w:sz w:val="40"/>
      <w:szCs w:val="60"/>
      <w:lang w:val="en-US"/>
    </w:rPr>
  </w:style>
  <w:style w:type="paragraph" w:customStyle="1" w:styleId="SSGA">
    <w:name w:val="__S_S_GA"/>
    <w:basedOn w:val="Normal"/>
    <w:next w:val="Normal"/>
    <w:qFormat/>
    <w:rsid w:val="005051B7"/>
    <w:pPr>
      <w:keepNext/>
      <w:keepLines/>
      <w:spacing w:before="240" w:after="240" w:line="440" w:lineRule="exact"/>
      <w:ind w:left="1134" w:right="1134"/>
      <w:jc w:val="lowKashida"/>
    </w:pPr>
    <w:rPr>
      <w:rFonts w:cs="Traditional Arabic"/>
      <w:b/>
      <w:bCs/>
      <w:sz w:val="28"/>
      <w:szCs w:val="38"/>
      <w:lang w:val="en-US"/>
    </w:rPr>
  </w:style>
  <w:style w:type="paragraph" w:customStyle="1" w:styleId="XLargeGA">
    <w:name w:val="__XLarge_GA"/>
    <w:basedOn w:val="Normal"/>
    <w:qFormat/>
    <w:rsid w:val="005051B7"/>
    <w:pPr>
      <w:keepNext/>
      <w:keepLines/>
      <w:tabs>
        <w:tab w:val="right" w:leader="dot" w:pos="360"/>
      </w:tabs>
      <w:bidi/>
      <w:spacing w:before="240" w:after="240" w:line="580" w:lineRule="exact"/>
      <w:ind w:left="1247" w:right="1247"/>
      <w:jc w:val="lowKashida"/>
    </w:pPr>
    <w:rPr>
      <w:rFonts w:cs="Traditional Arabic"/>
      <w:b/>
      <w:bCs/>
      <w:sz w:val="40"/>
      <w:szCs w:val="60"/>
      <w:lang w:val="en-US"/>
    </w:rPr>
  </w:style>
  <w:style w:type="paragraph" w:customStyle="1" w:styleId="Bullet2GA">
    <w:name w:val="_Bullet 2_GA"/>
    <w:basedOn w:val="Normal"/>
    <w:qFormat/>
    <w:rsid w:val="005051B7"/>
    <w:pPr>
      <w:numPr>
        <w:numId w:val="25"/>
      </w:numPr>
      <w:tabs>
        <w:tab w:val="left" w:pos="3062"/>
      </w:tabs>
      <w:spacing w:after="120" w:line="380" w:lineRule="exact"/>
      <w:ind w:right="1247"/>
      <w:jc w:val="lowKashida"/>
    </w:pPr>
    <w:rPr>
      <w:rFonts w:cs="Traditional Arabic"/>
      <w:szCs w:val="30"/>
      <w:lang w:val="en-US"/>
    </w:rPr>
  </w:style>
  <w:style w:type="paragraph" w:customStyle="1" w:styleId="ParaNoGA">
    <w:name w:val="_ParaNo._GA"/>
    <w:basedOn w:val="SingleTxtGA"/>
    <w:qFormat/>
    <w:rsid w:val="005051B7"/>
    <w:pPr>
      <w:numPr>
        <w:numId w:val="26"/>
      </w:numPr>
      <w:tabs>
        <w:tab w:val="clear" w:pos="1361"/>
        <w:tab w:val="num" w:pos="1701"/>
      </w:tabs>
      <w:suppressAutoHyphens/>
      <w:bidi w:val="0"/>
      <w:ind w:left="720" w:hanging="360"/>
    </w:pPr>
  </w:style>
  <w:style w:type="paragraph" w:customStyle="1" w:styleId="Roman1GA">
    <w:name w:val="_Roman 1_GA"/>
    <w:basedOn w:val="Bullet1GA"/>
    <w:qFormat/>
    <w:rsid w:val="005051B7"/>
    <w:pPr>
      <w:numPr>
        <w:numId w:val="27"/>
      </w:numPr>
    </w:pPr>
  </w:style>
  <w:style w:type="paragraph" w:customStyle="1" w:styleId="Roman2GA">
    <w:name w:val="_Roman 2_GA"/>
    <w:basedOn w:val="Bullet2GA"/>
    <w:next w:val="Normal"/>
    <w:qFormat/>
    <w:rsid w:val="005051B7"/>
    <w:pPr>
      <w:numPr>
        <w:numId w:val="28"/>
      </w:numPr>
    </w:pPr>
  </w:style>
  <w:style w:type="character" w:customStyle="1" w:styleId="EndtnoteReference">
    <w:name w:val="Endtnote Reference"/>
    <w:aliases w:val="1_GA"/>
    <w:basedOn w:val="DefaultParagraphFont"/>
    <w:qFormat/>
    <w:rsid w:val="005051B7"/>
    <w:rPr>
      <w:rFonts w:ascii="Times New Roman" w:hAnsi="Times New Roman" w:cs="Traditional Arabic"/>
      <w:b/>
      <w:kern w:val="0"/>
      <w:sz w:val="18"/>
      <w:szCs w:val="28"/>
      <w:vertAlign w:val="superscript"/>
    </w:rPr>
  </w:style>
  <w:style w:type="paragraph" w:customStyle="1" w:styleId="FootnoteText1">
    <w:name w:val="Footnote Text1"/>
    <w:aliases w:val="5_GA,footnote Text"/>
    <w:basedOn w:val="Normal"/>
    <w:qFormat/>
    <w:rsid w:val="005051B7"/>
    <w:pPr>
      <w:suppressAutoHyphens w:val="0"/>
      <w:bidi/>
      <w:spacing w:after="60" w:line="300" w:lineRule="exact"/>
      <w:ind w:left="1247" w:right="1247" w:hanging="567"/>
      <w:jc w:val="lowKashida"/>
    </w:pPr>
    <w:rPr>
      <w:rFonts w:cs="Traditional Arabic"/>
      <w:sz w:val="18"/>
      <w:szCs w:val="26"/>
      <w:lang w:val="en-US"/>
    </w:rPr>
  </w:style>
  <w:style w:type="paragraph" w:customStyle="1" w:styleId="XXLargeGA">
    <w:name w:val="XXLarge_GA"/>
    <w:basedOn w:val="XLargeGA"/>
    <w:next w:val="Normal"/>
    <w:qFormat/>
    <w:rsid w:val="005051B7"/>
    <w:pPr>
      <w:spacing w:line="820" w:lineRule="exact"/>
    </w:pPr>
    <w:rPr>
      <w:spacing w:val="-8"/>
      <w:w w:val="96"/>
      <w:sz w:val="57"/>
      <w:szCs w:val="86"/>
    </w:rPr>
  </w:style>
  <w:style w:type="character" w:styleId="BookTitle">
    <w:name w:val="Book Title"/>
    <w:basedOn w:val="DefaultParagraphFont"/>
    <w:uiPriority w:val="33"/>
    <w:rsid w:val="005051B7"/>
    <w:rPr>
      <w:b/>
      <w:bCs/>
      <w:smallCaps/>
      <w:spacing w:val="5"/>
    </w:rPr>
  </w:style>
  <w:style w:type="paragraph" w:styleId="Title">
    <w:name w:val="Title"/>
    <w:basedOn w:val="Normal"/>
    <w:next w:val="Normal"/>
    <w:link w:val="TitleChar"/>
    <w:uiPriority w:val="10"/>
    <w:rsid w:val="005051B7"/>
    <w:pPr>
      <w:pBdr>
        <w:bottom w:val="single" w:sz="8" w:space="4" w:color="4F81BD" w:themeColor="accent1"/>
      </w:pBdr>
      <w:suppressAutoHyphens w:val="0"/>
      <w:bidi/>
      <w:spacing w:after="300" w:line="240" w:lineRule="auto"/>
      <w:contextualSpacing/>
      <w:jc w:val="lowKashida"/>
    </w:pPr>
    <w:rPr>
      <w:rFonts w:asciiTheme="majorHAnsi" w:eastAsiaTheme="majorEastAsia" w:hAnsiTheme="majorHAnsi" w:cstheme="majorBidi"/>
      <w:color w:val="17365D" w:themeColor="text2" w:themeShade="BF"/>
      <w:spacing w:val="5"/>
      <w:kern w:val="28"/>
      <w:sz w:val="52"/>
      <w:szCs w:val="52"/>
      <w:lang w:val="en-US"/>
    </w:rPr>
  </w:style>
  <w:style w:type="character" w:customStyle="1" w:styleId="TitleChar">
    <w:name w:val="Title Char"/>
    <w:basedOn w:val="DefaultParagraphFont"/>
    <w:link w:val="Title"/>
    <w:uiPriority w:val="10"/>
    <w:rsid w:val="005051B7"/>
    <w:rPr>
      <w:rFonts w:asciiTheme="majorHAnsi" w:eastAsiaTheme="majorEastAsia" w:hAnsiTheme="majorHAnsi" w:cstheme="majorBidi"/>
      <w:color w:val="17365D" w:themeColor="text2" w:themeShade="BF"/>
      <w:spacing w:val="5"/>
      <w:kern w:val="28"/>
      <w:sz w:val="52"/>
      <w:szCs w:val="52"/>
      <w:lang w:val="en-US"/>
    </w:rPr>
  </w:style>
  <w:style w:type="paragraph" w:styleId="Subtitle">
    <w:name w:val="Subtitle"/>
    <w:basedOn w:val="Normal"/>
    <w:next w:val="Normal"/>
    <w:link w:val="SubtitleChar"/>
    <w:uiPriority w:val="11"/>
    <w:rsid w:val="005051B7"/>
    <w:pPr>
      <w:numPr>
        <w:ilvl w:val="1"/>
      </w:numPr>
      <w:suppressAutoHyphens w:val="0"/>
      <w:bidi/>
      <w:jc w:val="lowKashida"/>
    </w:pPr>
    <w:rPr>
      <w:rFonts w:asciiTheme="majorHAnsi" w:eastAsiaTheme="majorEastAsia" w:hAnsiTheme="majorHAnsi" w:cstheme="majorBidi"/>
      <w:i/>
      <w:iCs/>
      <w:color w:val="4F81BD" w:themeColor="accent1"/>
      <w:spacing w:val="15"/>
      <w:sz w:val="24"/>
      <w:szCs w:val="24"/>
      <w:lang w:val="en-US"/>
    </w:rPr>
  </w:style>
  <w:style w:type="character" w:customStyle="1" w:styleId="SubtitleChar">
    <w:name w:val="Subtitle Char"/>
    <w:basedOn w:val="DefaultParagraphFont"/>
    <w:link w:val="Subtitle"/>
    <w:uiPriority w:val="11"/>
    <w:rsid w:val="005051B7"/>
    <w:rPr>
      <w:rFonts w:asciiTheme="majorHAnsi" w:eastAsiaTheme="majorEastAsia" w:hAnsiTheme="majorHAnsi" w:cstheme="majorBidi"/>
      <w:i/>
      <w:iCs/>
      <w:color w:val="4F81BD" w:themeColor="accent1"/>
      <w:spacing w:val="15"/>
      <w:sz w:val="24"/>
      <w:szCs w:val="24"/>
      <w:lang w:val="en-US"/>
    </w:rPr>
  </w:style>
  <w:style w:type="character" w:styleId="SubtleEmphasis">
    <w:name w:val="Subtle Emphasis"/>
    <w:basedOn w:val="DefaultParagraphFont"/>
    <w:uiPriority w:val="19"/>
    <w:rsid w:val="005051B7"/>
    <w:rPr>
      <w:i/>
      <w:iCs/>
      <w:color w:val="808080" w:themeColor="text1" w:themeTint="7F"/>
    </w:rPr>
  </w:style>
  <w:style w:type="table" w:styleId="ColorfulGrid-Accent6">
    <w:name w:val="Colorful Grid Accent 6"/>
    <w:basedOn w:val="TableNormal"/>
    <w:uiPriority w:val="73"/>
    <w:rsid w:val="005051B7"/>
    <w:pPr>
      <w:spacing w:after="0" w:line="240" w:lineRule="auto"/>
    </w:pPr>
    <w:rPr>
      <w:rFonts w:eastAsia="Times New Roman"/>
      <w:color w:val="000000" w:themeColor="text1"/>
      <w:lang w:val="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5051B7"/>
    <w:rPr>
      <w:i/>
      <w:iCs/>
    </w:rPr>
  </w:style>
  <w:style w:type="character" w:styleId="IntenseEmphasis">
    <w:name w:val="Intense Emphasis"/>
    <w:basedOn w:val="DefaultParagraphFont"/>
    <w:uiPriority w:val="21"/>
    <w:rsid w:val="005051B7"/>
    <w:rPr>
      <w:b/>
      <w:bCs/>
      <w:i/>
      <w:iCs/>
      <w:color w:val="4F81BD" w:themeColor="accent1"/>
    </w:rPr>
  </w:style>
  <w:style w:type="character" w:styleId="Strong">
    <w:name w:val="Strong"/>
    <w:basedOn w:val="DefaultParagraphFont"/>
    <w:uiPriority w:val="22"/>
    <w:qFormat/>
    <w:rsid w:val="005051B7"/>
    <w:rPr>
      <w:b/>
      <w:bCs/>
    </w:rPr>
  </w:style>
  <w:style w:type="paragraph" w:styleId="Quote">
    <w:name w:val="Quote"/>
    <w:basedOn w:val="Normal"/>
    <w:next w:val="Normal"/>
    <w:link w:val="QuoteChar"/>
    <w:uiPriority w:val="29"/>
    <w:rsid w:val="005051B7"/>
    <w:pPr>
      <w:suppressAutoHyphens w:val="0"/>
      <w:bidi/>
      <w:jc w:val="lowKashida"/>
    </w:pPr>
    <w:rPr>
      <w:rFonts w:cs="Traditional Arabic"/>
      <w:i/>
      <w:iCs/>
      <w:color w:val="000000" w:themeColor="text1"/>
      <w:szCs w:val="30"/>
      <w:lang w:val="en-US"/>
    </w:rPr>
  </w:style>
  <w:style w:type="character" w:customStyle="1" w:styleId="QuoteChar">
    <w:name w:val="Quote Char"/>
    <w:basedOn w:val="DefaultParagraphFont"/>
    <w:link w:val="Quote"/>
    <w:uiPriority w:val="29"/>
    <w:rsid w:val="005051B7"/>
    <w:rPr>
      <w:rFonts w:ascii="Times New Roman" w:eastAsia="Times New Roman" w:hAnsi="Times New Roman" w:cs="Traditional Arabic"/>
      <w:i/>
      <w:iCs/>
      <w:color w:val="000000" w:themeColor="text1"/>
      <w:sz w:val="20"/>
      <w:szCs w:val="30"/>
      <w:lang w:val="en-US"/>
    </w:rPr>
  </w:style>
  <w:style w:type="paragraph" w:styleId="IntenseQuote">
    <w:name w:val="Intense Quote"/>
    <w:basedOn w:val="Normal"/>
    <w:next w:val="Normal"/>
    <w:link w:val="IntenseQuoteChar"/>
    <w:uiPriority w:val="30"/>
    <w:rsid w:val="005051B7"/>
    <w:pPr>
      <w:pBdr>
        <w:bottom w:val="single" w:sz="4" w:space="4" w:color="4F81BD" w:themeColor="accent1"/>
      </w:pBdr>
      <w:suppressAutoHyphens w:val="0"/>
      <w:bidi/>
      <w:spacing w:before="200" w:after="280"/>
      <w:ind w:left="936" w:right="936"/>
      <w:jc w:val="lowKashida"/>
    </w:pPr>
    <w:rPr>
      <w:rFonts w:cs="Traditional Arabic"/>
      <w:b/>
      <w:bCs/>
      <w:i/>
      <w:iCs/>
      <w:color w:val="4F81BD" w:themeColor="accent1"/>
      <w:szCs w:val="30"/>
      <w:lang w:val="en-US"/>
    </w:rPr>
  </w:style>
  <w:style w:type="character" w:customStyle="1" w:styleId="IntenseQuoteChar">
    <w:name w:val="Intense Quote Char"/>
    <w:basedOn w:val="DefaultParagraphFont"/>
    <w:link w:val="IntenseQuote"/>
    <w:uiPriority w:val="30"/>
    <w:rsid w:val="005051B7"/>
    <w:rPr>
      <w:rFonts w:ascii="Times New Roman" w:eastAsia="Times New Roman" w:hAnsi="Times New Roman" w:cs="Traditional Arabic"/>
      <w:b/>
      <w:bCs/>
      <w:i/>
      <w:iCs/>
      <w:color w:val="4F81BD" w:themeColor="accent1"/>
      <w:sz w:val="20"/>
      <w:szCs w:val="30"/>
      <w:lang w:val="en-US"/>
    </w:rPr>
  </w:style>
  <w:style w:type="character" w:styleId="SubtleReference">
    <w:name w:val="Subtle Reference"/>
    <w:basedOn w:val="DefaultParagraphFont"/>
    <w:uiPriority w:val="31"/>
    <w:rsid w:val="005051B7"/>
    <w:rPr>
      <w:smallCaps/>
      <w:color w:val="C0504D" w:themeColor="accent2"/>
      <w:u w:val="single"/>
    </w:rPr>
  </w:style>
  <w:style w:type="character" w:styleId="IntenseReference">
    <w:name w:val="Intense Reference"/>
    <w:basedOn w:val="DefaultParagraphFont"/>
    <w:uiPriority w:val="32"/>
    <w:rsid w:val="005051B7"/>
    <w:rPr>
      <w:b/>
      <w:bCs/>
      <w:smallCaps/>
      <w:color w:val="C0504D" w:themeColor="accent2"/>
      <w:spacing w:val="5"/>
      <w:u w:val="single"/>
    </w:rPr>
  </w:style>
  <w:style w:type="table" w:styleId="MediumShading1-Accent4">
    <w:name w:val="Medium Shading 1 Accent 4"/>
    <w:basedOn w:val="TableNormal"/>
    <w:uiPriority w:val="63"/>
    <w:rsid w:val="005051B7"/>
    <w:pPr>
      <w:spacing w:after="0" w:line="240" w:lineRule="auto"/>
    </w:pPr>
    <w:rPr>
      <w:rFonts w:eastAsia="Times New Roman"/>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ListParagraphChar">
    <w:name w:val="List Paragraph Char"/>
    <w:aliases w:val="References Char,Titre 2 - paragraphe Char,lp1 Char,List Paragraph1 Char,List Paragraph (numbered (a)) Char,MCHIP_list paragraph Char,Recommendation Char,Dot pt Char,F5 List Paragraph Char,No Spacing1 Char,Indicator Text Char,EC Char"/>
    <w:link w:val="ListParagraph"/>
    <w:uiPriority w:val="34"/>
    <w:qFormat/>
    <w:locked/>
    <w:rsid w:val="005051B7"/>
    <w:rPr>
      <w:lang w:val="fr-FR"/>
    </w:rPr>
  </w:style>
  <w:style w:type="character" w:customStyle="1" w:styleId="NotedebasdepageCar1">
    <w:name w:val="Note de bas de page Car1"/>
    <w:basedOn w:val="DefaultParagraphFont"/>
    <w:uiPriority w:val="99"/>
    <w:semiHidden/>
    <w:rsid w:val="005051B7"/>
    <w:rPr>
      <w:rFonts w:ascii="Calibri" w:eastAsia="Calibri" w:hAnsi="Calibri" w:cs="Arial"/>
      <w:sz w:val="20"/>
      <w:szCs w:val="20"/>
    </w:rPr>
  </w:style>
  <w:style w:type="character" w:customStyle="1" w:styleId="Lienhypertexte1">
    <w:name w:val="Lien hypertexte1"/>
    <w:basedOn w:val="DefaultParagraphFont"/>
    <w:uiPriority w:val="99"/>
    <w:unhideWhenUsed/>
    <w:rsid w:val="005051B7"/>
    <w:rPr>
      <w:color w:val="0000FF"/>
      <w:u w:val="single"/>
    </w:rPr>
  </w:style>
  <w:style w:type="paragraph" w:styleId="HTMLPreformatted">
    <w:name w:val="HTML Preformatted"/>
    <w:basedOn w:val="Normal"/>
    <w:link w:val="HTMLPreformattedChar"/>
    <w:uiPriority w:val="99"/>
    <w:semiHidden/>
    <w:unhideWhenUsed/>
    <w:rsid w:val="005051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fr-FR" w:eastAsia="fr-FR"/>
    </w:rPr>
  </w:style>
  <w:style w:type="character" w:customStyle="1" w:styleId="HTMLPreformattedChar">
    <w:name w:val="HTML Preformatted Char"/>
    <w:basedOn w:val="DefaultParagraphFont"/>
    <w:link w:val="HTMLPreformatted"/>
    <w:uiPriority w:val="99"/>
    <w:semiHidden/>
    <w:rsid w:val="005051B7"/>
    <w:rPr>
      <w:rFonts w:ascii="Courier New" w:eastAsia="Times New Roman" w:hAnsi="Courier New" w:cs="Courier New"/>
      <w:sz w:val="20"/>
      <w:szCs w:val="20"/>
      <w:lang w:val="fr-FR" w:eastAsia="fr-FR"/>
    </w:rPr>
  </w:style>
  <w:style w:type="table" w:customStyle="1" w:styleId="Grilledutableau1">
    <w:name w:val="Grille du tableau1"/>
    <w:basedOn w:val="TableNormal"/>
    <w:next w:val="TableGrid"/>
    <w:uiPriority w:val="39"/>
    <w:rsid w:val="005051B7"/>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AChar">
    <w:name w:val="_ Single Txt_GA Char"/>
    <w:link w:val="SingleTxtGA"/>
    <w:rsid w:val="005051B7"/>
    <w:rPr>
      <w:rFonts w:ascii="Times New Roman" w:eastAsia="Times New Roman" w:hAnsi="Times New Roman" w:cs="Traditional Arabic"/>
      <w:sz w:val="20"/>
      <w:szCs w:val="30"/>
      <w:lang w:val="en-US"/>
    </w:rPr>
  </w:style>
  <w:style w:type="paragraph" w:styleId="NoSpacing">
    <w:name w:val="No Spacing"/>
    <w:uiPriority w:val="1"/>
    <w:qFormat/>
    <w:rsid w:val="005051B7"/>
    <w:pPr>
      <w:bidi/>
      <w:spacing w:after="0" w:line="240" w:lineRule="auto"/>
    </w:pPr>
    <w:rPr>
      <w:rFonts w:ascii="Calibri" w:eastAsia="Times New Roman" w:hAnsi="Calibri" w:cs="Arial"/>
      <w:lang w:val="en-US"/>
    </w:rPr>
  </w:style>
  <w:style w:type="character" w:styleId="CommentReference">
    <w:name w:val="annotation reference"/>
    <w:basedOn w:val="DefaultParagraphFont"/>
    <w:uiPriority w:val="99"/>
    <w:semiHidden/>
    <w:unhideWhenUsed/>
    <w:rsid w:val="005051B7"/>
    <w:rPr>
      <w:sz w:val="16"/>
      <w:szCs w:val="16"/>
    </w:rPr>
  </w:style>
  <w:style w:type="paragraph" w:styleId="CommentText">
    <w:name w:val="annotation text"/>
    <w:basedOn w:val="Normal"/>
    <w:link w:val="CommentTextChar"/>
    <w:uiPriority w:val="99"/>
    <w:semiHidden/>
    <w:unhideWhenUsed/>
    <w:rsid w:val="005051B7"/>
    <w:pPr>
      <w:suppressAutoHyphens w:val="0"/>
      <w:spacing w:after="200" w:line="240" w:lineRule="auto"/>
    </w:pPr>
    <w:rPr>
      <w:rFonts w:ascii="Calibri" w:eastAsia="Calibri" w:hAnsi="Calibri" w:cs="Arial"/>
      <w:lang w:val="fr-FR"/>
    </w:rPr>
  </w:style>
  <w:style w:type="character" w:customStyle="1" w:styleId="CommentTextChar">
    <w:name w:val="Comment Text Char"/>
    <w:basedOn w:val="DefaultParagraphFont"/>
    <w:link w:val="CommentText"/>
    <w:uiPriority w:val="99"/>
    <w:semiHidden/>
    <w:rsid w:val="005051B7"/>
    <w:rPr>
      <w:rFonts w:ascii="Calibri" w:eastAsia="Calibri" w:hAnsi="Calibri" w:cs="Arial"/>
      <w:sz w:val="20"/>
      <w:szCs w:val="20"/>
      <w:lang w:val="fr-FR"/>
    </w:rPr>
  </w:style>
  <w:style w:type="paragraph" w:styleId="CommentSubject">
    <w:name w:val="annotation subject"/>
    <w:basedOn w:val="CommentText"/>
    <w:next w:val="CommentText"/>
    <w:link w:val="CommentSubjectChar"/>
    <w:uiPriority w:val="99"/>
    <w:semiHidden/>
    <w:unhideWhenUsed/>
    <w:rsid w:val="005051B7"/>
    <w:rPr>
      <w:b/>
      <w:bCs/>
    </w:rPr>
  </w:style>
  <w:style w:type="character" w:customStyle="1" w:styleId="CommentSubjectChar">
    <w:name w:val="Comment Subject Char"/>
    <w:basedOn w:val="CommentTextChar"/>
    <w:link w:val="CommentSubject"/>
    <w:uiPriority w:val="99"/>
    <w:semiHidden/>
    <w:rsid w:val="005051B7"/>
    <w:rPr>
      <w:rFonts w:ascii="Calibri" w:eastAsia="Calibri" w:hAnsi="Calibri" w:cs="Arial"/>
      <w:b/>
      <w:bCs/>
      <w:sz w:val="20"/>
      <w:szCs w:val="20"/>
      <w:lang w:val="fr-FR"/>
    </w:rPr>
  </w:style>
  <w:style w:type="paragraph" w:styleId="NormalWeb">
    <w:name w:val="Normal (Web)"/>
    <w:basedOn w:val="Normal"/>
    <w:uiPriority w:val="99"/>
    <w:unhideWhenUsed/>
    <w:rsid w:val="005051B7"/>
    <w:pPr>
      <w:suppressAutoHyphens w:val="0"/>
      <w:spacing w:after="200" w:line="276" w:lineRule="auto"/>
    </w:pPr>
    <w:rPr>
      <w:rFonts w:eastAsia="Calibri"/>
      <w:sz w:val="24"/>
      <w:szCs w:val="24"/>
      <w:lang w:val="fr-FR"/>
    </w:rPr>
  </w:style>
  <w:style w:type="character" w:customStyle="1" w:styleId="sessionsubtitle">
    <w:name w:val="sessionsubtitle"/>
    <w:basedOn w:val="DefaultParagraphFont"/>
    <w:rsid w:val="005051B7"/>
  </w:style>
  <w:style w:type="paragraph" w:styleId="TOC2">
    <w:name w:val="toc 2"/>
    <w:basedOn w:val="Normal"/>
    <w:next w:val="Normal"/>
    <w:autoRedefine/>
    <w:uiPriority w:val="39"/>
    <w:unhideWhenUsed/>
    <w:rsid w:val="005051B7"/>
    <w:pPr>
      <w:suppressAutoHyphens w:val="0"/>
      <w:bidi/>
      <w:spacing w:after="100"/>
      <w:ind w:left="200"/>
      <w:jc w:val="lowKashida"/>
    </w:pPr>
    <w:rPr>
      <w:rFonts w:cs="Traditional Arabic"/>
      <w:szCs w:val="30"/>
      <w:lang w:val="en-US"/>
    </w:rPr>
  </w:style>
  <w:style w:type="paragraph" w:styleId="TOC1">
    <w:name w:val="toc 1"/>
    <w:basedOn w:val="Normal"/>
    <w:next w:val="Normal"/>
    <w:autoRedefine/>
    <w:uiPriority w:val="39"/>
    <w:unhideWhenUsed/>
    <w:rsid w:val="005051B7"/>
    <w:pPr>
      <w:suppressAutoHyphens w:val="0"/>
      <w:bidi/>
      <w:spacing w:after="100"/>
      <w:jc w:val="lowKashida"/>
    </w:pPr>
    <w:rPr>
      <w:rFonts w:cs="Traditional Arabic"/>
      <w:szCs w:val="30"/>
      <w:lang w:val="en-US"/>
    </w:rPr>
  </w:style>
  <w:style w:type="table" w:customStyle="1" w:styleId="TableGrid2">
    <w:name w:val="Table Grid2"/>
    <w:basedOn w:val="TableNormal"/>
    <w:next w:val="TableGrid"/>
    <w:uiPriority w:val="59"/>
    <w:rsid w:val="005051B7"/>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Indent">
    <w:name w:val="Body Text Indent"/>
    <w:basedOn w:val="Normal"/>
    <w:link w:val="BodyTextIndentChar"/>
    <w:uiPriority w:val="99"/>
    <w:semiHidden/>
    <w:unhideWhenUsed/>
    <w:rsid w:val="005051B7"/>
    <w:pPr>
      <w:suppressAutoHyphens w:val="0"/>
      <w:spacing w:after="120" w:line="276" w:lineRule="auto"/>
      <w:ind w:left="283"/>
    </w:pPr>
    <w:rPr>
      <w:rFonts w:asciiTheme="minorHAnsi" w:eastAsiaTheme="minorHAnsi" w:hAnsiTheme="minorHAnsi" w:cstheme="minorBidi"/>
      <w:sz w:val="22"/>
      <w:szCs w:val="22"/>
      <w:lang w:val="fr-FR"/>
    </w:rPr>
  </w:style>
  <w:style w:type="character" w:customStyle="1" w:styleId="BodyTextIndentChar">
    <w:name w:val="Body Text Indent Char"/>
    <w:basedOn w:val="DefaultParagraphFont"/>
    <w:link w:val="BodyTextIndent"/>
    <w:uiPriority w:val="99"/>
    <w:semiHidden/>
    <w:rsid w:val="005051B7"/>
    <w:rPr>
      <w:lang w:val="fr-FR"/>
    </w:rPr>
  </w:style>
  <w:style w:type="paragraph" w:customStyle="1" w:styleId="SingleTxt">
    <w:name w:val="__Single Txt"/>
    <w:basedOn w:val="Normal"/>
    <w:qFormat/>
    <w:rsid w:val="005051B7"/>
    <w:pPr>
      <w:tabs>
        <w:tab w:val="left" w:pos="1930"/>
        <w:tab w:val="left" w:pos="2592"/>
        <w:tab w:val="left" w:pos="3254"/>
        <w:tab w:val="left" w:pos="3917"/>
        <w:tab w:val="left" w:pos="4579"/>
        <w:tab w:val="left" w:pos="5242"/>
        <w:tab w:val="left" w:pos="5904"/>
        <w:tab w:val="left" w:pos="6566"/>
      </w:tabs>
      <w:suppressAutoHyphens w:val="0"/>
      <w:bidi/>
      <w:spacing w:after="120" w:line="360" w:lineRule="exact"/>
      <w:ind w:left="1267" w:right="1267"/>
      <w:jc w:val="lowKashida"/>
    </w:pPr>
    <w:rPr>
      <w:rFonts w:eastAsiaTheme="minorHAnsi" w:cs="Simplified Arabic"/>
      <w:kern w:val="14"/>
      <w:sz w:val="22"/>
      <w:szCs w:val="22"/>
      <w:lang w:val="en-US"/>
    </w:rPr>
  </w:style>
  <w:style w:type="character" w:styleId="UnresolvedMention">
    <w:name w:val="Unresolved Mention"/>
    <w:basedOn w:val="DefaultParagraphFont"/>
    <w:uiPriority w:val="99"/>
    <w:semiHidden/>
    <w:unhideWhenUsed/>
    <w:rsid w:val="00DD1A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legislation-securite.tn/latest-laws/decret-gouvernemental-n-2020-582-du-14-aout-2020-relatif-aux-centres-de-prise-en-charge-des-femmes-et-des-enfants-victimes-de-violence/" TargetMode="External"/><Relationship Id="rId13" Type="http://schemas.openxmlformats.org/officeDocument/2006/relationships/hyperlink" Target="https://legislation-securite.tn/latest-laws/decret-gouvernemental-n-2019-524-du-17-juin-2019-portant-organisation-et-fonctionnement-de-la-commission-nationale-de-lutte-contre-le-terrorisme/" TargetMode="External"/><Relationship Id="rId3" Type="http://schemas.openxmlformats.org/officeDocument/2006/relationships/hyperlink" Target="https://legislation-securite.tn/latest-laws/loi-n-2001-52-du-14-mai-2001-relative-a-lorganisation-des-prisons/" TargetMode="External"/><Relationship Id="rId7" Type="http://schemas.openxmlformats.org/officeDocument/2006/relationships/hyperlink" Target="https://legislation-securite.tn/latest-laws/decret-gouvernemental-n-2020-126-du-25-fevrier-2020-portant-creation-de-lobservatoire-national-pour-la-lutte-contre-la-violence-a-legard-des-femmes-et-fixant-son-organisation-administrative/" TargetMode="External"/><Relationship Id="rId12" Type="http://schemas.openxmlformats.org/officeDocument/2006/relationships/hyperlink" Target="https://legislation-securite.tn/latest-laws/decret-gouvernemental-n-2019-524-du-17-juin-2019-portant-organisation-et-fonctionnement-de-la-commission-nationale-de-lutte-contre-le-terrorisme/" TargetMode="External"/><Relationship Id="rId2" Type="http://schemas.openxmlformats.org/officeDocument/2006/relationships/hyperlink" Target="https://legislation-securite.tn/latest-laws/decret-n-2023-240-du-16-mars-2023-portant-approbation-du-code-de-conduite-des-forces-de-securite-interieure-relevant-du-ministere-de-linterieur/" TargetMode="External"/><Relationship Id="rId1" Type="http://schemas.openxmlformats.org/officeDocument/2006/relationships/hyperlink" Target="https://legislation-securite.tn/latest-laws/loi-n-2016-5-du-16-fevrier-2016-modifiant-et-completant-certaines-dispositions-du-code-de-procedure-penale/" TargetMode="External"/><Relationship Id="rId6" Type="http://schemas.openxmlformats.org/officeDocument/2006/relationships/hyperlink" Target="https://legislation-securite.tn/latest-laws/loi-organique-n-2017-58-du-11-aout-2017-relative-a-lelimination-de-la-violence-a-legard-des-femmes/" TargetMode="External"/><Relationship Id="rId11" Type="http://schemas.openxmlformats.org/officeDocument/2006/relationships/hyperlink" Target="https://legislation-securite.tn/latest-laws/decret-gouvernemental-n-2019-653-du-29-juillet-2019-fixant-lorganisation-de-linstance-nationale-de-lutte-contre-la-traite-des-personnes-et-ses-modalites-de-fonctionnement/" TargetMode="External"/><Relationship Id="rId5" Type="http://schemas.openxmlformats.org/officeDocument/2006/relationships/hyperlink" Target="https://legislation-securite.tn/latest-laws/loi-organique-n-2018-51-du-29-octobre-2018-relatif-a-linstance-des-droits-de-lhomme/" TargetMode="External"/><Relationship Id="rId15" Type="http://schemas.openxmlformats.org/officeDocument/2006/relationships/hyperlink" Target="https://legislation-securite.tn/latest-laws/decret-loi-du-chef-du-gouvernement-n-2020-12-du-27-avril-2020-completant-le-code-de-procedure-penale/" TargetMode="External"/><Relationship Id="rId10" Type="http://schemas.openxmlformats.org/officeDocument/2006/relationships/hyperlink" Target="https://legislation-securite.tn/latest-laws/loi-organique-n-2016-61-du-3-aout-2016-relative-a-la-prevention-et-la-lutte-contre-la-traite-des-personnes/" TargetMode="External"/><Relationship Id="rId4" Type="http://schemas.openxmlformats.org/officeDocument/2006/relationships/hyperlink" Target="https://legislation-securite.tn/latest-laws/loi-organique-n-2015-26-du-7-aout-2015-relative-a-la-lutte-contre-le-terrorisme-et-a-la-repression-du-blanchiment-dargent/" TargetMode="External"/><Relationship Id="rId9" Type="http://schemas.openxmlformats.org/officeDocument/2006/relationships/hyperlink" Target="http://www.sosfemmesviolences.tn/" TargetMode="External"/><Relationship Id="rId14" Type="http://schemas.openxmlformats.org/officeDocument/2006/relationships/hyperlink" Target="https://legislation-securite.tn/latest-laws/decret-loi-n-2022-20-du-9-avril-2022-relatif-a-la-fondation-fidaa-pour-la-prevoyance-des-victimes-dactes-de-terrorisme-parmi-les-militaires-les-agents-des-forces-de-securite-interieu-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ée un document." ma:contentTypeScope="" ma:versionID="2788b176ada5b48f97d2a3e5b030145b">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b7682f99a0d9e0e0f19914f150de0b0b"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11320bd-0376-468b-ae19-b827459cb638">
      <Terms xmlns="http://schemas.microsoft.com/office/infopath/2007/PartnerControls"/>
    </lcf76f155ced4ddcb4097134ff3c332f>
    <TaxCatchAll xmlns="985ec44e-1bab-4c0b-9df0-6ba128686fc9" xsi:nil="true"/>
    <Dateetheure xmlns="c11320bd-0376-468b-ae19-b827459cb638" xsi:nil="true"/>
  </documentManagement>
</p:properties>
</file>

<file path=customXml/itemProps1.xml><?xml version="1.0" encoding="utf-8"?>
<ds:datastoreItem xmlns:ds="http://schemas.openxmlformats.org/officeDocument/2006/customXml" ds:itemID="{9FB66CC7-29D1-4303-A995-FE0C37288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0A62B7-E43F-45D8-8456-8ADE4652F8B2}">
  <ds:schemaRefs>
    <ds:schemaRef ds:uri="http://schemas.microsoft.com/sharepoint/v3/contenttype/forms"/>
  </ds:schemaRefs>
</ds:datastoreItem>
</file>

<file path=customXml/itemProps3.xml><?xml version="1.0" encoding="utf-8"?>
<ds:datastoreItem xmlns:ds="http://schemas.openxmlformats.org/officeDocument/2006/customXml" ds:itemID="{DE1D738C-C251-4355-804D-042FF5B3DF9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5</TotalTime>
  <Pages>36</Pages>
  <Words>20717</Words>
  <Characters>107266</Characters>
  <Application>Microsoft Office Word</Application>
  <DocSecurity>0</DocSecurity>
  <Lines>893</Lines>
  <Paragraphs>255</Paragraphs>
  <ScaleCrop>false</ScaleCrop>
  <Company>DCM</Company>
  <LinksUpToDate>false</LinksUpToDate>
  <CharactersWithSpaces>127728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Gloria</dc:creator>
  <cp:lastModifiedBy>Bayarmaa Enkhtaivan</cp:lastModifiedBy>
  <cp:revision>14</cp:revision>
  <cp:lastPrinted>2017-10-25T21:09:00Z</cp:lastPrinted>
  <dcterms:created xsi:type="dcterms:W3CDTF">2025-07-16T13:09:00Z</dcterms:created>
  <dcterms:modified xsi:type="dcterms:W3CDTF">2025-07-17T13:14:00Z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Tunisia</vt:lpwstr>
  </property>
  <property fmtid="{D5CDD505-2E9C-101B-9397-08002B2CF9AE}" pid="9" name="countw">
    <vt:lpwstr>Tunisia</vt:lpwstr>
  </property>
  <property fmtid="{D5CDD505-2E9C-101B-9397-08002B2CF9AE}" pid="10" name="countwd">
    <vt:lpwstr>Tunisia</vt:lpwstr>
  </property>
  <property fmtid="{D5CDD505-2E9C-101B-9397-08002B2CF9AE}" pid="11" name="date">
    <vt:lpwstr>4 June 2025</vt:lpwstr>
  </property>
  <property fmtid="{D5CDD505-2E9C-101B-9397-08002B2CF9AE}" pid="12" name="Date-Generated">
    <vt:filetime>2025-06-10T15:12:49Z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rammarlyDocumentId">
    <vt:lpwstr>d06917fcdca32bdb6c2827ad905dd49bce3ea1ba3a38bcf8d2e29aaa9257ec55</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English</vt:lpwstr>
  </property>
  <property fmtid="{D5CDD505-2E9C-101B-9397-08002B2CF9AE}" pid="22" name="Order">
    <vt:r8>146600</vt:r8>
  </property>
  <property fmtid="{D5CDD505-2E9C-101B-9397-08002B2CF9AE}" pid="23" name="Org">
    <vt:lpwstr>OHCHR</vt:lpwstr>
  </property>
  <property fmtid="{D5CDD505-2E9C-101B-9397-08002B2CF9AE}" pid="24" name="prep">
    <vt:lpwstr>fourth periodic report of Tunisia</vt:lpwstr>
  </property>
  <property fmtid="{D5CDD505-2E9C-101B-9397-08002B2CF9AE}" pid="25" name="preps">
    <vt:lpwstr>fourth periodic report of Tunisia</vt:lpwstr>
  </property>
  <property fmtid="{D5CDD505-2E9C-101B-9397-08002B2CF9AE}" pid="26" name="prepw">
    <vt:lpwstr>fourth periodic report</vt:lpwstr>
  </property>
  <property fmtid="{D5CDD505-2E9C-101B-9397-08002B2CF9AE}" pid="27" name="prepwc">
    <vt:lpwstr>Fourth periodic report </vt:lpwstr>
  </property>
  <property fmtid="{D5CDD505-2E9C-101B-9397-08002B2CF9AE}" pid="28" name="prepws">
    <vt:lpwstr>fourth periodic report</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C/TUN/4</vt:lpwstr>
  </property>
  <property fmtid="{D5CDD505-2E9C-101B-9397-08002B2CF9AE}" pid="34" name="symh">
    <vt:lpwstr>CAT/C/TUN/4</vt:lpwstr>
  </property>
  <property fmtid="{D5CDD505-2E9C-101B-9397-08002B2CF9AE}" pid="35" name="Title">
    <vt:lpwstr>CAT/C/TUN/4</vt:lpwstr>
  </property>
  <property fmtid="{D5CDD505-2E9C-101B-9397-08002B2CF9AE}" pid="36" name="tlang">
    <vt:lpwstr/>
  </property>
  <property fmtid="{D5CDD505-2E9C-101B-9397-08002B2CF9AE}" pid="37" name="virs">
    <vt:lpwstr>English, French and Spanish only</vt:lpwstr>
  </property>
</Properties>
</file>