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85B3C" w14:textId="5BAACF6A" w:rsidR="00FE0DE5" w:rsidRPr="00FB25AD" w:rsidRDefault="00FB25AD" w:rsidP="00FB25AD">
      <w:pPr>
        <w:pStyle w:val="RTFrontcovermaintitle"/>
        <w:spacing w:before="0" w:after="0" w:line="880" w:lineRule="exact"/>
        <w:rPr>
          <w:noProof w:val="0"/>
          <w:sz w:val="72"/>
          <w:szCs w:val="72"/>
          <w:lang w:val="en-US"/>
        </w:rPr>
      </w:pPr>
      <w:r>
        <w:rPr>
          <w:noProof w:val="0"/>
          <w:sz w:val="72"/>
          <w:szCs w:val="72"/>
          <w:lang w:val="en-US"/>
        </w:rPr>
        <w:t> </w:t>
      </w:r>
      <w:r w:rsidR="003E3688">
        <w:rPr>
          <w:noProof w:val="0"/>
          <w:sz w:val="72"/>
          <w:szCs w:val="72"/>
          <w:lang w:val="en-US"/>
        </w:rPr>
        <w:t>IRAN</w:t>
      </w:r>
      <w:r>
        <w:rPr>
          <w:noProof w:val="0"/>
          <w:sz w:val="72"/>
          <w:szCs w:val="72"/>
          <w:lang w:val="en-US"/>
        </w:rPr>
        <w:t> </w:t>
      </w:r>
    </w:p>
    <w:p w14:paraId="5260FE80" w14:textId="422F184D" w:rsidR="0010287D" w:rsidRPr="00FD2987" w:rsidRDefault="0010287D" w:rsidP="0010287D">
      <w:pPr>
        <w:pStyle w:val="RTSubheadinglightCAPS"/>
        <w:rPr>
          <w:rFonts w:ascii="Amnesty Trade Gothic Condensed " w:hAnsi="Amnesty Trade Gothic Condensed " w:hint="eastAsia"/>
          <w:bCs w:val="0"/>
          <w:sz w:val="48"/>
          <w:szCs w:val="48"/>
        </w:rPr>
      </w:pPr>
      <w:r w:rsidRPr="00FD2987">
        <w:rPr>
          <w:rFonts w:ascii="Amnesty Trade Gothic Condensed " w:hAnsi="Amnesty Trade Gothic Condensed "/>
          <w:bCs w:val="0"/>
          <w:sz w:val="48"/>
          <w:szCs w:val="48"/>
        </w:rPr>
        <w:t>submission to the un</w:t>
      </w:r>
      <w:r w:rsidR="00F47F6E" w:rsidRPr="00FD2987">
        <w:rPr>
          <w:rFonts w:ascii="Amnesty Trade Gothic Condensed " w:hAnsi="Amnesty Trade Gothic Condensed "/>
          <w:bCs w:val="0"/>
          <w:sz w:val="48"/>
          <w:szCs w:val="48"/>
        </w:rPr>
        <w:t xml:space="preserve"> HUMAN RIGHTS COMMITTEE</w:t>
      </w:r>
    </w:p>
    <w:p w14:paraId="038186F3" w14:textId="5D001688" w:rsidR="003E3688" w:rsidRPr="00FD2987" w:rsidRDefault="003E3688" w:rsidP="003E3688">
      <w:pPr>
        <w:pStyle w:val="RTSubheadinglightCAPS"/>
        <w:rPr>
          <w:rFonts w:ascii="Amnesty Trade Gothic Condensed " w:hAnsi="Amnesty Trade Gothic Condensed " w:hint="eastAsia"/>
          <w:bCs w:val="0"/>
          <w:color w:val="666666" w:themeColor="accent3"/>
          <w:sz w:val="32"/>
          <w:szCs w:val="32"/>
        </w:rPr>
      </w:pPr>
      <w:r w:rsidRPr="00FD2987">
        <w:rPr>
          <w:rFonts w:ascii="Amnesty Trade Gothic Condensed " w:hAnsi="Amnesty Trade Gothic Condensed "/>
          <w:bCs w:val="0"/>
          <w:color w:val="666666" w:themeColor="accent3"/>
          <w:sz w:val="32"/>
          <w:szCs w:val="32"/>
        </w:rPr>
        <w:t>130</w:t>
      </w:r>
      <w:r w:rsidR="00824DDD" w:rsidRPr="00FD2987">
        <w:rPr>
          <w:rFonts w:ascii="Amnesty Trade Gothic Condensed " w:hAnsi="Amnesty Trade Gothic Condensed "/>
          <w:bCs w:val="0"/>
          <w:color w:val="666666" w:themeColor="accent3"/>
          <w:sz w:val="32"/>
          <w:szCs w:val="32"/>
          <w:vertAlign w:val="superscript"/>
        </w:rPr>
        <w:t>th</w:t>
      </w:r>
      <w:r w:rsidR="00824DDD" w:rsidRPr="00FD2987">
        <w:rPr>
          <w:rFonts w:ascii="Amnesty Trade Gothic Condensed " w:hAnsi="Amnesty Trade Gothic Condensed "/>
          <w:bCs w:val="0"/>
          <w:color w:val="666666" w:themeColor="accent3"/>
          <w:sz w:val="32"/>
          <w:szCs w:val="32"/>
        </w:rPr>
        <w:t xml:space="preserve"> </w:t>
      </w:r>
      <w:r w:rsidRPr="00FD2987">
        <w:rPr>
          <w:rFonts w:ascii="Amnesty Trade Gothic Condensed " w:hAnsi="Amnesty Trade Gothic Condensed "/>
          <w:bCs w:val="0"/>
          <w:color w:val="666666" w:themeColor="accent3"/>
          <w:sz w:val="32"/>
          <w:szCs w:val="32"/>
        </w:rPr>
        <w:t>Session</w:t>
      </w:r>
      <w:r w:rsidR="00824DDD" w:rsidRPr="00FD2987">
        <w:rPr>
          <w:rFonts w:ascii="Amnesty Trade Gothic Condensed " w:hAnsi="Amnesty Trade Gothic Condensed "/>
          <w:bCs w:val="0"/>
          <w:color w:val="666666" w:themeColor="accent3"/>
          <w:sz w:val="32"/>
          <w:szCs w:val="32"/>
        </w:rPr>
        <w:t xml:space="preserve">, </w:t>
      </w:r>
      <w:r w:rsidRPr="00FD2987">
        <w:rPr>
          <w:rFonts w:ascii="Amnesty Trade Gothic Condensed " w:hAnsi="Amnesty Trade Gothic Condensed "/>
          <w:bCs w:val="0"/>
          <w:color w:val="666666" w:themeColor="accent3"/>
          <w:sz w:val="32"/>
          <w:szCs w:val="32"/>
        </w:rPr>
        <w:t>12 Oct</w:t>
      </w:r>
      <w:r w:rsidR="00824DDD" w:rsidRPr="00FD2987">
        <w:rPr>
          <w:rFonts w:ascii="Amnesty Trade Gothic Condensed " w:hAnsi="Amnesty Trade Gothic Condensed "/>
          <w:bCs w:val="0"/>
          <w:color w:val="666666" w:themeColor="accent3"/>
          <w:sz w:val="32"/>
          <w:szCs w:val="32"/>
        </w:rPr>
        <w:t>ober</w:t>
      </w:r>
      <w:r w:rsidRPr="00FD2987">
        <w:rPr>
          <w:rFonts w:ascii="Amnesty Trade Gothic Condensed " w:hAnsi="Amnesty Trade Gothic Condensed "/>
          <w:bCs w:val="0"/>
          <w:color w:val="666666" w:themeColor="accent3"/>
          <w:sz w:val="32"/>
          <w:szCs w:val="32"/>
        </w:rPr>
        <w:t xml:space="preserve"> 2020 - 6 Nov</w:t>
      </w:r>
      <w:r w:rsidR="00824DDD" w:rsidRPr="00FD2987">
        <w:rPr>
          <w:rFonts w:ascii="Amnesty Trade Gothic Condensed " w:hAnsi="Amnesty Trade Gothic Condensed "/>
          <w:bCs w:val="0"/>
          <w:color w:val="666666" w:themeColor="accent3"/>
          <w:sz w:val="32"/>
          <w:szCs w:val="32"/>
        </w:rPr>
        <w:t>ember</w:t>
      </w:r>
      <w:r w:rsidRPr="00FD2987">
        <w:rPr>
          <w:rFonts w:ascii="Amnesty Trade Gothic Condensed " w:hAnsi="Amnesty Trade Gothic Condensed "/>
          <w:bCs w:val="0"/>
          <w:color w:val="666666" w:themeColor="accent3"/>
          <w:sz w:val="32"/>
          <w:szCs w:val="32"/>
        </w:rPr>
        <w:t xml:space="preserve"> 2020</w:t>
      </w:r>
      <w:r w:rsidR="00824DDD" w:rsidRPr="00FD2987">
        <w:rPr>
          <w:rFonts w:ascii="Amnesty Trade Gothic Condensed " w:hAnsi="Amnesty Trade Gothic Condensed "/>
          <w:bCs w:val="0"/>
          <w:color w:val="666666" w:themeColor="accent3"/>
          <w:sz w:val="32"/>
          <w:szCs w:val="32"/>
        </w:rPr>
        <w:t>, list of issues</w:t>
      </w:r>
      <w:r w:rsidR="00FD2987" w:rsidRPr="00FD2987">
        <w:rPr>
          <w:rFonts w:ascii="Amnesty Trade Gothic Condensed " w:hAnsi="Amnesty Trade Gothic Condensed "/>
          <w:bCs w:val="0"/>
          <w:color w:val="666666" w:themeColor="accent3"/>
          <w:sz w:val="32"/>
          <w:szCs w:val="32"/>
        </w:rPr>
        <w:t xml:space="preserve"> PRIOR TO REPORTING</w:t>
      </w:r>
    </w:p>
    <w:p w14:paraId="6F964A9D" w14:textId="77777777" w:rsidR="00252CF3" w:rsidRDefault="00252CF3" w:rsidP="003E3688">
      <w:pPr>
        <w:pStyle w:val="AILetterText"/>
        <w:rPr>
          <w:b/>
          <w:bCs/>
          <w:szCs w:val="20"/>
        </w:rPr>
      </w:pPr>
    </w:p>
    <w:p w14:paraId="7AA98DCE" w14:textId="26EFFA32" w:rsidR="00824DDD" w:rsidRPr="003E3688" w:rsidRDefault="003E3688" w:rsidP="003E3688">
      <w:pPr>
        <w:pStyle w:val="AILetterText"/>
        <w:rPr>
          <w:b/>
          <w:bCs/>
          <w:szCs w:val="20"/>
        </w:rPr>
      </w:pPr>
      <w:r w:rsidRPr="003E3688">
        <w:rPr>
          <w:b/>
          <w:bCs/>
          <w:szCs w:val="20"/>
        </w:rPr>
        <w:t xml:space="preserve">Amnesty International </w:t>
      </w:r>
      <w:r w:rsidR="00D048DF">
        <w:rPr>
          <w:b/>
          <w:bCs/>
          <w:szCs w:val="20"/>
        </w:rPr>
        <w:t xml:space="preserve">submits the following information </w:t>
      </w:r>
      <w:r w:rsidRPr="003E3688">
        <w:rPr>
          <w:b/>
          <w:bCs/>
          <w:szCs w:val="20"/>
        </w:rPr>
        <w:t>to the United Nations (UN) Human Rights</w:t>
      </w:r>
      <w:r w:rsidRPr="003E3688">
        <w:rPr>
          <w:rFonts w:hint="cs"/>
          <w:b/>
          <w:bCs/>
          <w:szCs w:val="20"/>
          <w:rtl/>
        </w:rPr>
        <w:t xml:space="preserve"> </w:t>
      </w:r>
      <w:r w:rsidRPr="003E3688">
        <w:rPr>
          <w:b/>
          <w:bCs/>
          <w:szCs w:val="20"/>
        </w:rPr>
        <w:t xml:space="preserve">Committee ahead of the adoption of the list of issues </w:t>
      </w:r>
      <w:r w:rsidR="006F70F3">
        <w:rPr>
          <w:b/>
          <w:bCs/>
          <w:szCs w:val="20"/>
        </w:rPr>
        <w:t xml:space="preserve">prior to reporting </w:t>
      </w:r>
      <w:r w:rsidRPr="003E3688">
        <w:rPr>
          <w:b/>
          <w:bCs/>
          <w:szCs w:val="20"/>
        </w:rPr>
        <w:t>for the fourth periodic report of the Islamic Republic of Iran at its 130</w:t>
      </w:r>
      <w:r w:rsidRPr="00824DDD">
        <w:rPr>
          <w:b/>
          <w:bCs/>
          <w:szCs w:val="20"/>
          <w:vertAlign w:val="superscript"/>
        </w:rPr>
        <w:t>th</w:t>
      </w:r>
      <w:r w:rsidRPr="003E3688">
        <w:rPr>
          <w:b/>
          <w:bCs/>
          <w:szCs w:val="20"/>
        </w:rPr>
        <w:t xml:space="preserve"> session. </w:t>
      </w:r>
      <w:r w:rsidR="00E05F8C">
        <w:rPr>
          <w:b/>
          <w:bCs/>
          <w:szCs w:val="20"/>
        </w:rPr>
        <w:t xml:space="preserve">The accompanying </w:t>
      </w:r>
      <w:r w:rsidRPr="003E3688">
        <w:rPr>
          <w:b/>
          <w:bCs/>
          <w:szCs w:val="20"/>
        </w:rPr>
        <w:t xml:space="preserve">Annex lists </w:t>
      </w:r>
      <w:r w:rsidR="00C21EB3">
        <w:rPr>
          <w:b/>
          <w:bCs/>
          <w:szCs w:val="20"/>
        </w:rPr>
        <w:t xml:space="preserve">some of </w:t>
      </w:r>
      <w:r w:rsidRPr="003E3688">
        <w:rPr>
          <w:b/>
          <w:bCs/>
          <w:szCs w:val="20"/>
        </w:rPr>
        <w:t xml:space="preserve">the relevant publications </w:t>
      </w:r>
      <w:r w:rsidR="00654328">
        <w:rPr>
          <w:b/>
          <w:bCs/>
          <w:szCs w:val="20"/>
        </w:rPr>
        <w:t>by</w:t>
      </w:r>
      <w:r w:rsidR="00654328" w:rsidRPr="003E3688">
        <w:rPr>
          <w:b/>
          <w:bCs/>
          <w:szCs w:val="20"/>
        </w:rPr>
        <w:t xml:space="preserve"> </w:t>
      </w:r>
      <w:r w:rsidRPr="003E3688">
        <w:rPr>
          <w:b/>
          <w:bCs/>
          <w:szCs w:val="20"/>
        </w:rPr>
        <w:t xml:space="preserve">Amnesty International, covering </w:t>
      </w:r>
      <w:r w:rsidR="00D048DF">
        <w:rPr>
          <w:b/>
          <w:bCs/>
          <w:szCs w:val="20"/>
        </w:rPr>
        <w:t xml:space="preserve">the </w:t>
      </w:r>
      <w:r w:rsidRPr="003E3688">
        <w:rPr>
          <w:b/>
          <w:bCs/>
          <w:szCs w:val="20"/>
        </w:rPr>
        <w:t>key concerns</w:t>
      </w:r>
      <w:r w:rsidR="00D048DF">
        <w:rPr>
          <w:b/>
          <w:bCs/>
          <w:szCs w:val="20"/>
        </w:rPr>
        <w:t xml:space="preserve"> addressed below</w:t>
      </w:r>
      <w:r w:rsidRPr="003E3688">
        <w:rPr>
          <w:b/>
          <w:bCs/>
          <w:szCs w:val="20"/>
        </w:rPr>
        <w:t xml:space="preserve"> about violations of </w:t>
      </w:r>
      <w:r w:rsidR="00D048DF">
        <w:rPr>
          <w:b/>
          <w:bCs/>
          <w:szCs w:val="20"/>
        </w:rPr>
        <w:t xml:space="preserve">Iran’s obligations under </w:t>
      </w:r>
      <w:r w:rsidRPr="003E3688">
        <w:rPr>
          <w:b/>
          <w:bCs/>
          <w:szCs w:val="20"/>
        </w:rPr>
        <w:t xml:space="preserve">the International Covenant on Civil and Political Rights. </w:t>
      </w:r>
    </w:p>
    <w:p w14:paraId="4709C0B8" w14:textId="063771F9" w:rsidR="0010287D" w:rsidRDefault="003E3688" w:rsidP="00824DDD">
      <w:pPr>
        <w:pStyle w:val="RTTitlenumbered"/>
      </w:pPr>
      <w:r>
        <w:t>Death penalty (ARTICLE 6)</w:t>
      </w:r>
    </w:p>
    <w:p w14:paraId="7FDCE8A9" w14:textId="77777777" w:rsidR="003E3688" w:rsidRPr="003E3688" w:rsidRDefault="003E3688" w:rsidP="003E3688">
      <w:pPr>
        <w:pStyle w:val="RTBodyText"/>
        <w:rPr>
          <w:szCs w:val="18"/>
          <w:lang w:eastAsia="en-GB"/>
        </w:rPr>
      </w:pPr>
      <w:r w:rsidRPr="003E3688">
        <w:rPr>
          <w:szCs w:val="18"/>
          <w:lang w:eastAsia="en-GB"/>
        </w:rPr>
        <w:t xml:space="preserve">Hundreds of people have been executed after grossly unfair trials since Iran’s last period review in 2011, some in public. </w:t>
      </w:r>
    </w:p>
    <w:p w14:paraId="526F5365" w14:textId="26F736AC" w:rsidR="003E3688" w:rsidRPr="003E3688" w:rsidRDefault="003E3688" w:rsidP="003E3688">
      <w:pPr>
        <w:pStyle w:val="RTBodyText"/>
        <w:rPr>
          <w:szCs w:val="18"/>
          <w:lang w:eastAsia="en-GB"/>
        </w:rPr>
      </w:pPr>
      <w:r w:rsidRPr="003E3688">
        <w:rPr>
          <w:szCs w:val="18"/>
          <w:lang w:eastAsia="en-GB"/>
        </w:rPr>
        <w:t>Those executed since January 2011 included at least 56 individuals who were under</w:t>
      </w:r>
      <w:r w:rsidR="008F4F99">
        <w:rPr>
          <w:szCs w:val="18"/>
          <w:lang w:eastAsia="en-GB"/>
        </w:rPr>
        <w:t xml:space="preserve"> the age of</w:t>
      </w:r>
      <w:r w:rsidRPr="003E3688">
        <w:rPr>
          <w:szCs w:val="18"/>
          <w:lang w:eastAsia="en-GB"/>
        </w:rPr>
        <w:t xml:space="preserve"> 18 at the time of the crime. At least 90 other juvenile offenders are believed to remain on death row. Amnesty International has documented an alarming pattern of the Iranian authorities scheduling executions of juvenile offenders at short notice</w:t>
      </w:r>
      <w:r w:rsidR="008F4F99">
        <w:rPr>
          <w:szCs w:val="18"/>
          <w:lang w:eastAsia="en-GB"/>
        </w:rPr>
        <w:t>, in what appears to be an attempt</w:t>
      </w:r>
      <w:r w:rsidRPr="003E3688">
        <w:rPr>
          <w:szCs w:val="18"/>
          <w:lang w:eastAsia="en-GB"/>
        </w:rPr>
        <w:t xml:space="preserve"> to minimize the chances of</w:t>
      </w:r>
      <w:r>
        <w:rPr>
          <w:szCs w:val="18"/>
          <w:lang w:eastAsia="en-GB"/>
        </w:rPr>
        <w:t xml:space="preserve"> </w:t>
      </w:r>
      <w:r w:rsidRPr="003E3688">
        <w:rPr>
          <w:szCs w:val="18"/>
          <w:lang w:eastAsia="en-GB"/>
        </w:rPr>
        <w:t>public or private interventions to save people’s lives.</w:t>
      </w:r>
    </w:p>
    <w:p w14:paraId="727FA8C8" w14:textId="45737DB6" w:rsidR="003E3688" w:rsidRPr="003E3688" w:rsidRDefault="003E3688" w:rsidP="00667144">
      <w:pPr>
        <w:pStyle w:val="RTBodyText"/>
        <w:rPr>
          <w:szCs w:val="18"/>
          <w:lang w:eastAsia="en-GB"/>
        </w:rPr>
      </w:pPr>
      <w:r w:rsidRPr="003E3688">
        <w:rPr>
          <w:szCs w:val="18"/>
          <w:lang w:eastAsia="en-GB"/>
        </w:rPr>
        <w:t xml:space="preserve">The death penalty is maintained for </w:t>
      </w:r>
      <w:r w:rsidR="00843FA4">
        <w:rPr>
          <w:szCs w:val="18"/>
          <w:lang w:eastAsia="en-GB"/>
        </w:rPr>
        <w:t>activities that fall under the exercise of the rights to freedom of expression</w:t>
      </w:r>
      <w:r w:rsidR="00667144">
        <w:rPr>
          <w:szCs w:val="18"/>
          <w:lang w:eastAsia="en-GB"/>
        </w:rPr>
        <w:t xml:space="preserve">, </w:t>
      </w:r>
      <w:r w:rsidR="00667144" w:rsidRPr="001961CE">
        <w:rPr>
          <w:szCs w:val="18"/>
          <w:lang w:eastAsia="en-GB"/>
        </w:rPr>
        <w:t>freedom of religion and belief, or the right to privacy, among others, including</w:t>
      </w:r>
      <w:r w:rsidRPr="003E3688">
        <w:rPr>
          <w:szCs w:val="18"/>
          <w:lang w:eastAsia="en-GB"/>
        </w:rPr>
        <w:t xml:space="preserve"> “insulting the Prophet”, drinking alcohol, consensual same-sex sexual conduct</w:t>
      </w:r>
      <w:r w:rsidR="00843FA4" w:rsidRPr="00843FA4">
        <w:rPr>
          <w:szCs w:val="18"/>
          <w:lang w:eastAsia="en-GB"/>
        </w:rPr>
        <w:t xml:space="preserve"> </w:t>
      </w:r>
      <w:r w:rsidR="00843FA4">
        <w:rPr>
          <w:szCs w:val="18"/>
          <w:lang w:eastAsia="en-GB"/>
        </w:rPr>
        <w:t>between adults and also between boys aged above 15</w:t>
      </w:r>
      <w:r w:rsidRPr="003E3688">
        <w:rPr>
          <w:szCs w:val="18"/>
          <w:lang w:eastAsia="en-GB"/>
        </w:rPr>
        <w:t>, adultery and nonmarital sexual relationships</w:t>
      </w:r>
      <w:r w:rsidR="00843FA4">
        <w:rPr>
          <w:szCs w:val="18"/>
          <w:lang w:eastAsia="en-GB"/>
        </w:rPr>
        <w:t xml:space="preserve">. </w:t>
      </w:r>
      <w:r w:rsidRPr="003E3688">
        <w:rPr>
          <w:szCs w:val="18"/>
          <w:lang w:eastAsia="en-GB"/>
        </w:rPr>
        <w:t>The death penalty also continues to be imposed and carried out for</w:t>
      </w:r>
      <w:r w:rsidR="00843FA4" w:rsidRPr="00843FA4">
        <w:rPr>
          <w:szCs w:val="18"/>
          <w:lang w:eastAsia="en-GB"/>
        </w:rPr>
        <w:t xml:space="preserve"> </w:t>
      </w:r>
      <w:r w:rsidR="00843FA4">
        <w:rPr>
          <w:szCs w:val="18"/>
          <w:lang w:eastAsia="en-GB"/>
        </w:rPr>
        <w:t xml:space="preserve"> v</w:t>
      </w:r>
      <w:r w:rsidR="00843FA4" w:rsidRPr="003E3688">
        <w:rPr>
          <w:szCs w:val="18"/>
          <w:lang w:eastAsia="en-GB"/>
        </w:rPr>
        <w:t>aguely worded offences such as “enmity against God” and “spreading corruption on earth”</w:t>
      </w:r>
      <w:r w:rsidR="00843FA4">
        <w:rPr>
          <w:szCs w:val="18"/>
          <w:lang w:eastAsia="en-GB"/>
        </w:rPr>
        <w:t xml:space="preserve"> and for</w:t>
      </w:r>
      <w:r w:rsidRPr="003E3688">
        <w:rPr>
          <w:szCs w:val="18"/>
          <w:lang w:eastAsia="en-GB"/>
        </w:rPr>
        <w:t xml:space="preserve"> rape, espionage, financial corruption, and drug-related offences, in violation of international law and standards restricting the use of the death penalty to the “most serious crimes” involving intentional killing. </w:t>
      </w:r>
    </w:p>
    <w:p w14:paraId="575E4F5C" w14:textId="77777777" w:rsidR="003E3688" w:rsidRPr="003E3688" w:rsidRDefault="003E3688" w:rsidP="003E3688">
      <w:pPr>
        <w:pStyle w:val="RTBodyText"/>
        <w:rPr>
          <w:szCs w:val="18"/>
          <w:lang w:eastAsia="en-GB"/>
        </w:rPr>
      </w:pPr>
      <w:r w:rsidRPr="003E3688">
        <w:rPr>
          <w:szCs w:val="18"/>
          <w:lang w:eastAsia="en-GB"/>
        </w:rPr>
        <w:t xml:space="preserve">The Islamic Penal Code continues to provide for stoning as a method of execution for adultery. </w:t>
      </w:r>
    </w:p>
    <w:p w14:paraId="11BCC0DE" w14:textId="625E525D" w:rsidR="003E3688" w:rsidRPr="003E3688" w:rsidRDefault="003E3688" w:rsidP="0072053D">
      <w:pPr>
        <w:pStyle w:val="RTBodyText"/>
        <w:rPr>
          <w:szCs w:val="18"/>
          <w:lang w:eastAsia="en-GB"/>
        </w:rPr>
      </w:pPr>
      <w:r w:rsidRPr="003E3688">
        <w:rPr>
          <w:szCs w:val="18"/>
          <w:lang w:eastAsia="en-GB"/>
        </w:rPr>
        <w:t>Since January 2020, there has been an alarming escalation in use of the death penalty against protesters, dissidents and members of minority groups in Iran, apparently aimed at intensifying fear and deterring popular protests over worsening political and economic crises engulfing the country.</w:t>
      </w:r>
      <w:r w:rsidR="0072053D">
        <w:rPr>
          <w:szCs w:val="18"/>
          <w:lang w:eastAsia="en-GB"/>
        </w:rPr>
        <w:t xml:space="preserve"> </w:t>
      </w:r>
      <w:r w:rsidRPr="003E3688">
        <w:rPr>
          <w:szCs w:val="18"/>
          <w:lang w:eastAsia="en-GB"/>
        </w:rPr>
        <w:t>A disproportionate number of those executed have been members of Iran’s Kurdish minority.</w:t>
      </w:r>
    </w:p>
    <w:p w14:paraId="113FD247" w14:textId="55B21531" w:rsidR="003E3688" w:rsidRDefault="003E3688" w:rsidP="003E3688">
      <w:pPr>
        <w:pStyle w:val="RTBodyText"/>
        <w:rPr>
          <w:szCs w:val="18"/>
          <w:lang w:eastAsia="en-GB"/>
        </w:rPr>
      </w:pPr>
      <w:r w:rsidRPr="003E3688">
        <w:rPr>
          <w:szCs w:val="18"/>
          <w:lang w:eastAsia="en-GB"/>
        </w:rPr>
        <w:t>The long-standing practice of forcibly disappearing and secretly executing members of ethnic minority groups and refusing</w:t>
      </w:r>
      <w:r w:rsidR="001313A7" w:rsidRPr="001313A7">
        <w:rPr>
          <w:szCs w:val="18"/>
          <w:lang w:eastAsia="en-GB"/>
        </w:rPr>
        <w:t xml:space="preserve"> </w:t>
      </w:r>
      <w:r w:rsidR="001313A7" w:rsidRPr="003E3688">
        <w:rPr>
          <w:szCs w:val="18"/>
          <w:lang w:eastAsia="en-GB"/>
        </w:rPr>
        <w:t>for years</w:t>
      </w:r>
      <w:r w:rsidRPr="003E3688">
        <w:rPr>
          <w:szCs w:val="18"/>
          <w:lang w:eastAsia="en-GB"/>
        </w:rPr>
        <w:t xml:space="preserve"> to reveal their fate and the whereabouts of their remains continues.</w:t>
      </w:r>
    </w:p>
    <w:p w14:paraId="2BE3CE4C" w14:textId="77777777" w:rsidR="00824DDD" w:rsidRPr="003E3688" w:rsidRDefault="00824DDD" w:rsidP="003E3688">
      <w:pPr>
        <w:pStyle w:val="RTBodyText"/>
        <w:rPr>
          <w:szCs w:val="18"/>
          <w:lang w:eastAsia="en-GB"/>
        </w:rPr>
      </w:pPr>
    </w:p>
    <w:p w14:paraId="58DF4CDC" w14:textId="25206580" w:rsidR="00B0751B" w:rsidRPr="00B0751B" w:rsidRDefault="00B0751B" w:rsidP="00824DDD">
      <w:pPr>
        <w:pStyle w:val="RTTitlenumbered"/>
        <w:rPr>
          <w:color w:val="auto"/>
        </w:rPr>
      </w:pPr>
      <w:r>
        <w:t>Unlawful use of lethal force against protesters</w:t>
      </w:r>
      <w:r w:rsidRPr="00B0751B">
        <w:t xml:space="preserve"> (Articles 6 &amp; 21)</w:t>
      </w:r>
    </w:p>
    <w:p w14:paraId="09947C60" w14:textId="7CE75E91" w:rsidR="00B0751B" w:rsidRPr="0072053D" w:rsidRDefault="00B0751B" w:rsidP="0072053D">
      <w:pPr>
        <w:pStyle w:val="RTBodyText"/>
        <w:rPr>
          <w:szCs w:val="18"/>
          <w:lang w:eastAsia="en-GB"/>
        </w:rPr>
      </w:pPr>
      <w:r w:rsidRPr="0072053D">
        <w:rPr>
          <w:szCs w:val="18"/>
          <w:lang w:eastAsia="en-GB"/>
        </w:rPr>
        <w:t>Amnesty International has documented the details of 304 men, women and children who were killed by Iran’s security forces during their crackdown on mass protests that erupted across Iran between 15 and 19 November 2019, following the government’s announcement about the significant overnight rise in the price of fuel.</w:t>
      </w:r>
      <w:r w:rsidR="00667144">
        <w:rPr>
          <w:szCs w:val="18"/>
          <w:lang w:eastAsia="en-GB"/>
        </w:rPr>
        <w:t xml:space="preserve"> The organization believes the real number of the victims is likely to be significantly higher.</w:t>
      </w:r>
      <w:r w:rsidRPr="0072053D">
        <w:rPr>
          <w:szCs w:val="18"/>
          <w:lang w:eastAsia="en-GB"/>
        </w:rPr>
        <w:t xml:space="preserve"> </w:t>
      </w:r>
      <w:r w:rsidR="00667144">
        <w:rPr>
          <w:szCs w:val="18"/>
          <w:lang w:eastAsia="en-GB"/>
        </w:rPr>
        <w:t>Amnesty International</w:t>
      </w:r>
      <w:r w:rsidRPr="0072053D">
        <w:rPr>
          <w:szCs w:val="18"/>
          <w:lang w:eastAsia="en-GB"/>
        </w:rPr>
        <w:t xml:space="preserve"> has found the security forces’ use of lethal force against the vast majority of those killed to be unlawful. In almost all protests that took place between 15 and 19 November, there is no evidence that people were in possession of firearms or that they posed an imminent threat to life that would have warranted the use of lethal force. </w:t>
      </w:r>
    </w:p>
    <w:p w14:paraId="20742A4C" w14:textId="5D6DF6C0" w:rsidR="00B0751B" w:rsidRDefault="00B0751B" w:rsidP="0072053D">
      <w:pPr>
        <w:pStyle w:val="RTBodyText"/>
        <w:rPr>
          <w:szCs w:val="18"/>
          <w:lang w:eastAsia="en-GB"/>
        </w:rPr>
      </w:pPr>
      <w:r w:rsidRPr="0072053D">
        <w:rPr>
          <w:szCs w:val="18"/>
          <w:lang w:eastAsia="en-GB"/>
        </w:rPr>
        <w:lastRenderedPageBreak/>
        <w:t xml:space="preserve">The authorities continue to refuse to reveal the truth about the death toll; conduct thorough, independent and impartial criminal investigations; and bring to justice those responsible for ordering and carrying out these killings, which compounds the pain of victims’ relatives. In fact, they have orchestrated a ruthless campaign to intimidate families and prevent them from speaking out, further entrenching impunity. </w:t>
      </w:r>
    </w:p>
    <w:p w14:paraId="19BA20FB" w14:textId="3881F489" w:rsidR="003E3688" w:rsidRPr="003E3688" w:rsidRDefault="003E3688" w:rsidP="00824DDD">
      <w:pPr>
        <w:pStyle w:val="RTTitlenumbered"/>
      </w:pPr>
      <w:r w:rsidRPr="003E3688">
        <w:t>freedoms of expression, association and assembly (Articles 9, 19, 21 &amp; 22)</w:t>
      </w:r>
    </w:p>
    <w:p w14:paraId="148FF95B" w14:textId="77777777" w:rsidR="003E3688" w:rsidRPr="003E3688" w:rsidRDefault="003E3688" w:rsidP="00252CF3">
      <w:pPr>
        <w:pStyle w:val="RTBodyText"/>
        <w:rPr>
          <w:lang w:eastAsia="en-GB"/>
        </w:rPr>
      </w:pPr>
      <w:r w:rsidRPr="003E3688">
        <w:rPr>
          <w:lang w:eastAsia="en-GB"/>
        </w:rPr>
        <w:t xml:space="preserve">The authorities continue to heavily suppress the rights to freedom of expression, association and peaceful assembly. Hundreds continue to be arbitrarily detained in relation to the peaceful exercise of their rights, generally on spurious national security charges. </w:t>
      </w:r>
    </w:p>
    <w:p w14:paraId="128441E3" w14:textId="2231EC97" w:rsidR="003E3688" w:rsidRPr="003E3688" w:rsidRDefault="003E3688" w:rsidP="00252CF3">
      <w:pPr>
        <w:pStyle w:val="RTBodyText"/>
        <w:rPr>
          <w:lang w:eastAsia="en-GB"/>
        </w:rPr>
      </w:pPr>
      <w:r w:rsidRPr="003E3688">
        <w:rPr>
          <w:lang w:eastAsia="en-GB"/>
        </w:rPr>
        <w:t>Those targeted included human rights defenders, journalists, lawyers, bloggers, students, trade union activists, film makers, musicians, poets, women’s rights activists, ethnic and religious minority rights activists, environmental activists and researchers, anti-death penalty campaigners, and those seeking truth, justice and reparation for the mass extrajudicial executions and enforced disappearances of the 1980s</w:t>
      </w:r>
      <w:r w:rsidR="00750E77">
        <w:rPr>
          <w:lang w:eastAsia="en-GB"/>
        </w:rPr>
        <w:t xml:space="preserve">. </w:t>
      </w:r>
      <w:r w:rsidRPr="003E3688">
        <w:rPr>
          <w:lang w:eastAsia="en-GB"/>
        </w:rPr>
        <w:t>Courts have cited criticism of Iran’s human rights record on social media and communicating with</w:t>
      </w:r>
      <w:r w:rsidR="00667144">
        <w:rPr>
          <w:lang w:eastAsia="en-GB"/>
        </w:rPr>
        <w:t xml:space="preserve"> </w:t>
      </w:r>
      <w:r w:rsidRPr="003E3688">
        <w:rPr>
          <w:lang w:eastAsia="en-GB"/>
        </w:rPr>
        <w:t>international human rights mechanisms, particularly the UN Special Rapporteur on Iran</w:t>
      </w:r>
      <w:r w:rsidR="001313A7">
        <w:rPr>
          <w:lang w:eastAsia="en-GB"/>
        </w:rPr>
        <w:t>,</w:t>
      </w:r>
      <w:r w:rsidRPr="003E3688">
        <w:rPr>
          <w:lang w:eastAsia="en-GB"/>
        </w:rPr>
        <w:t xml:space="preserve"> and </w:t>
      </w:r>
      <w:r w:rsidR="00667144">
        <w:rPr>
          <w:lang w:eastAsia="en-GB"/>
        </w:rPr>
        <w:t>independent media outlets and</w:t>
      </w:r>
      <w:r w:rsidR="00667144" w:rsidRPr="003E3688">
        <w:rPr>
          <w:lang w:eastAsia="en-GB"/>
        </w:rPr>
        <w:t xml:space="preserve"> </w:t>
      </w:r>
      <w:r w:rsidRPr="003E3688">
        <w:rPr>
          <w:lang w:eastAsia="en-GB"/>
        </w:rPr>
        <w:t xml:space="preserve">human rights organizations based abroad as evidence of “criminal” </w:t>
      </w:r>
      <w:r w:rsidR="001313A7">
        <w:rPr>
          <w:lang w:eastAsia="en-GB"/>
        </w:rPr>
        <w:t>conduct</w:t>
      </w:r>
      <w:r w:rsidR="001313A7" w:rsidRPr="003E3688">
        <w:rPr>
          <w:lang w:eastAsia="en-GB"/>
        </w:rPr>
        <w:t xml:space="preserve"> </w:t>
      </w:r>
      <w:r w:rsidRPr="003E3688">
        <w:rPr>
          <w:lang w:eastAsia="en-GB"/>
        </w:rPr>
        <w:t>deemed threatening to national security</w:t>
      </w:r>
    </w:p>
    <w:p w14:paraId="76E04E7E" w14:textId="6E028633" w:rsidR="003E3688" w:rsidRDefault="003E3688" w:rsidP="00252CF3">
      <w:pPr>
        <w:pStyle w:val="RTBodyText"/>
        <w:rPr>
          <w:lang w:eastAsia="en-GB"/>
        </w:rPr>
      </w:pPr>
      <w:r w:rsidRPr="003E3688">
        <w:rPr>
          <w:lang w:eastAsia="en-GB"/>
        </w:rPr>
        <w:t>Security forces continue to use unnecessary or excessive force</w:t>
      </w:r>
      <w:r w:rsidR="00516E2C">
        <w:rPr>
          <w:lang w:eastAsia="en-GB"/>
        </w:rPr>
        <w:t xml:space="preserve"> </w:t>
      </w:r>
      <w:r w:rsidRPr="003E3688">
        <w:rPr>
          <w:lang w:eastAsia="en-GB"/>
        </w:rPr>
        <w:t xml:space="preserve">to disperse </w:t>
      </w:r>
      <w:r w:rsidR="00667144">
        <w:rPr>
          <w:lang w:eastAsia="en-GB"/>
        </w:rPr>
        <w:t xml:space="preserve">peaceful </w:t>
      </w:r>
      <w:r w:rsidRPr="003E3688">
        <w:rPr>
          <w:lang w:eastAsia="en-GB"/>
        </w:rPr>
        <w:t>protests and arbitrarily detain peaceful demonstrators.</w:t>
      </w:r>
    </w:p>
    <w:p w14:paraId="24DE24F4" w14:textId="5B8673BE" w:rsidR="00516E2C" w:rsidRPr="003E3688" w:rsidRDefault="00516E2C" w:rsidP="00252CF3">
      <w:pPr>
        <w:pStyle w:val="RTBodyText"/>
        <w:rPr>
          <w:lang w:eastAsia="en-GB"/>
        </w:rPr>
      </w:pPr>
      <w:r w:rsidRPr="00516E2C">
        <w:rPr>
          <w:lang w:eastAsia="en-GB"/>
        </w:rPr>
        <w:t>In January 2020, security forces fired pointed pellets from airguns, usually used for hunting, at peaceful protesters who gathered across Iran following the authorities’ admission that they had shot down a Ukrainian passenger plane on 8 January, causing bleeding and painful injuries. Security forces also used rubber bullets, tear gas and pepper spray to disperse protesters as well as kicking and punching them, beating them with batons and carrying out arbitrary arrests.</w:t>
      </w:r>
    </w:p>
    <w:p w14:paraId="53D49880" w14:textId="02224D06" w:rsidR="003E3688" w:rsidRDefault="003E3688" w:rsidP="00252CF3">
      <w:pPr>
        <w:pStyle w:val="RTBodyText"/>
        <w:rPr>
          <w:lang w:eastAsia="en-GB"/>
        </w:rPr>
      </w:pPr>
      <w:r w:rsidRPr="003E3688">
        <w:rPr>
          <w:lang w:eastAsia="en-GB"/>
        </w:rPr>
        <w:t xml:space="preserve">During the nationwide protests of November 2019, in addition to killing over 300 people, the authorities arrested </w:t>
      </w:r>
      <w:r w:rsidR="00750E77">
        <w:rPr>
          <w:lang w:eastAsia="en-GB"/>
        </w:rPr>
        <w:t>over 7</w:t>
      </w:r>
      <w:r w:rsidR="006255A3">
        <w:rPr>
          <w:lang w:eastAsia="en-GB"/>
        </w:rPr>
        <w:t>,</w:t>
      </w:r>
      <w:r w:rsidR="00750E77">
        <w:rPr>
          <w:lang w:eastAsia="en-GB"/>
        </w:rPr>
        <w:t>000</w:t>
      </w:r>
      <w:r w:rsidRPr="003E3688">
        <w:rPr>
          <w:lang w:eastAsia="en-GB"/>
        </w:rPr>
        <w:t xml:space="preserve"> protesters and bystanders, including children.</w:t>
      </w:r>
      <w:r w:rsidR="008F281C">
        <w:rPr>
          <w:lang w:eastAsia="en-GB"/>
        </w:rPr>
        <w:t xml:space="preserve"> </w:t>
      </w:r>
      <w:r w:rsidRPr="003E3688">
        <w:rPr>
          <w:lang w:eastAsia="en-GB"/>
        </w:rPr>
        <w:t>Hundreds have since been sentenced to lengthy prison terms as well as flogging in connection with the protests, following grossly unfair trials. Authorities implemented a near-total internet shutdown during the protests to prevent people from sharing images and videos of the lethal force used by security forces.</w:t>
      </w:r>
    </w:p>
    <w:p w14:paraId="68BA48CE" w14:textId="7B8C3648" w:rsidR="00750E77" w:rsidRPr="003E3688" w:rsidRDefault="00750E77" w:rsidP="00252CF3">
      <w:pPr>
        <w:pStyle w:val="RTBodyText"/>
        <w:rPr>
          <w:lang w:eastAsia="en-GB"/>
        </w:rPr>
      </w:pPr>
      <w:r w:rsidRPr="00750E77">
        <w:rPr>
          <w:lang w:eastAsia="en-GB"/>
        </w:rPr>
        <w:t xml:space="preserve">Similarly, during the nationwide protests of </w:t>
      </w:r>
      <w:r w:rsidR="00516E2C">
        <w:rPr>
          <w:lang w:eastAsia="en-GB"/>
        </w:rPr>
        <w:t xml:space="preserve">January </w:t>
      </w:r>
      <w:r w:rsidRPr="00750E77">
        <w:rPr>
          <w:lang w:eastAsia="en-GB"/>
        </w:rPr>
        <w:t>2018, the Iranian authorities violently dispersed peaceful demonstrations, beating unarmed protesters and using</w:t>
      </w:r>
      <w:r w:rsidR="00516E2C">
        <w:rPr>
          <w:lang w:eastAsia="en-GB"/>
        </w:rPr>
        <w:t xml:space="preserve"> live ammunition</w:t>
      </w:r>
      <w:r w:rsidRPr="00750E77">
        <w:rPr>
          <w:lang w:eastAsia="en-GB"/>
        </w:rPr>
        <w:t xml:space="preserve"> against them</w:t>
      </w:r>
      <w:r w:rsidR="006255A3">
        <w:rPr>
          <w:lang w:eastAsia="en-GB"/>
        </w:rPr>
        <w:t>, leading to at least 26 deaths</w:t>
      </w:r>
      <w:r w:rsidR="00685163">
        <w:rPr>
          <w:lang w:eastAsia="en-GB"/>
        </w:rPr>
        <w:t>. Over the course of the year</w:t>
      </w:r>
      <w:r w:rsidR="00516E2C" w:rsidRPr="00516E2C">
        <w:rPr>
          <w:lang w:eastAsia="en-GB"/>
        </w:rPr>
        <w:t xml:space="preserve">, </w:t>
      </w:r>
      <w:r w:rsidR="00685163">
        <w:rPr>
          <w:lang w:eastAsia="en-GB"/>
        </w:rPr>
        <w:t xml:space="preserve">Amnesty International documented the arrest of </w:t>
      </w:r>
      <w:r w:rsidR="00516E2C" w:rsidRPr="00516E2C">
        <w:rPr>
          <w:lang w:eastAsia="en-GB"/>
        </w:rPr>
        <w:t xml:space="preserve">more than 7,000 </w:t>
      </w:r>
      <w:r w:rsidR="00685163">
        <w:rPr>
          <w:lang w:eastAsia="en-GB"/>
        </w:rPr>
        <w:t xml:space="preserve">people including </w:t>
      </w:r>
      <w:r w:rsidR="00516E2C" w:rsidRPr="00516E2C">
        <w:rPr>
          <w:lang w:eastAsia="en-GB"/>
        </w:rPr>
        <w:t xml:space="preserve">protesters, students, journalists, environmental activists, workers and human rights defenders. Hundreds were </w:t>
      </w:r>
      <w:r w:rsidR="00685163">
        <w:rPr>
          <w:lang w:eastAsia="en-GB"/>
        </w:rPr>
        <w:t xml:space="preserve">subsequently </w:t>
      </w:r>
      <w:r w:rsidR="00516E2C" w:rsidRPr="00516E2C">
        <w:rPr>
          <w:lang w:eastAsia="en-GB"/>
        </w:rPr>
        <w:t xml:space="preserve">sentenced to </w:t>
      </w:r>
      <w:r w:rsidR="00685163">
        <w:rPr>
          <w:lang w:eastAsia="en-GB"/>
        </w:rPr>
        <w:t xml:space="preserve">unjust </w:t>
      </w:r>
      <w:r w:rsidR="00516E2C" w:rsidRPr="00516E2C">
        <w:rPr>
          <w:lang w:eastAsia="en-GB"/>
        </w:rPr>
        <w:t xml:space="preserve">prison terms or flogging. Nine people arrested in connection with </w:t>
      </w:r>
      <w:r w:rsidR="00685163">
        <w:rPr>
          <w:lang w:eastAsia="en-GB"/>
        </w:rPr>
        <w:t xml:space="preserve">the </w:t>
      </w:r>
      <w:r w:rsidR="00516E2C" w:rsidRPr="00516E2C">
        <w:rPr>
          <w:lang w:eastAsia="en-GB"/>
        </w:rPr>
        <w:t>protests died in custody under suspicious circumstances. </w:t>
      </w:r>
      <w:r w:rsidRPr="00516E2C">
        <w:rPr>
          <w:lang w:eastAsia="en-GB"/>
        </w:rPr>
        <w:t> </w:t>
      </w:r>
    </w:p>
    <w:p w14:paraId="1DEB3ADF" w14:textId="77777777" w:rsidR="003E3688" w:rsidRPr="003E3688" w:rsidRDefault="003E3688" w:rsidP="00252CF3">
      <w:pPr>
        <w:pStyle w:val="RTBodyText"/>
        <w:rPr>
          <w:lang w:eastAsia="en-GB"/>
        </w:rPr>
      </w:pPr>
      <w:r w:rsidRPr="003E3688">
        <w:rPr>
          <w:lang w:eastAsia="en-GB"/>
        </w:rPr>
        <w:t xml:space="preserve">Independent civil society and human rights groups as well as independent trade unions remain banned. </w:t>
      </w:r>
    </w:p>
    <w:p w14:paraId="643E44B7" w14:textId="77777777" w:rsidR="003E3688" w:rsidRPr="003E3688" w:rsidRDefault="003E3688" w:rsidP="00252CF3">
      <w:pPr>
        <w:pStyle w:val="RTBodyText"/>
        <w:rPr>
          <w:lang w:eastAsia="en-GB"/>
        </w:rPr>
      </w:pPr>
      <w:r w:rsidRPr="003E3688">
        <w:rPr>
          <w:lang w:eastAsia="en-GB"/>
        </w:rPr>
        <w:t xml:space="preserve">Censorship of all forms of media and jamming of foreign satellite television channels continue. The authorities have intensified their harassment of journalists working with independent Persian-language media outlets based outside Iran and their families. The assets of over 150 former or current BBC Persian journalists have been frozen, and they have been banned from conducting financial transactions in Iran. </w:t>
      </w:r>
    </w:p>
    <w:p w14:paraId="43DF1A2A" w14:textId="77777777" w:rsidR="003E3688" w:rsidRPr="003E3688" w:rsidRDefault="003E3688" w:rsidP="00252CF3">
      <w:pPr>
        <w:pStyle w:val="RTBodyText"/>
        <w:rPr>
          <w:lang w:eastAsia="en-GB"/>
        </w:rPr>
      </w:pPr>
      <w:r w:rsidRPr="003E3688">
        <w:rPr>
          <w:lang w:eastAsia="en-GB"/>
        </w:rPr>
        <w:t xml:space="preserve">Facebook, Telegram, Twitter and YouTube remain blocked. Authorities summon for questioning some Instagram users with large followings, including models, musicians and dancers, and, in some cases, detain them and take over their accounts. </w:t>
      </w:r>
    </w:p>
    <w:p w14:paraId="60FB967F" w14:textId="77777777" w:rsidR="003E3688" w:rsidRPr="003E3688" w:rsidRDefault="003E3688" w:rsidP="00252CF3">
      <w:pPr>
        <w:pStyle w:val="RTBodyText"/>
        <w:rPr>
          <w:lang w:eastAsia="en-GB"/>
        </w:rPr>
      </w:pPr>
      <w:r w:rsidRPr="003E3688">
        <w:rPr>
          <w:lang w:eastAsia="en-GB"/>
        </w:rPr>
        <w:t>The authorities continue to crack down on musical expression, disrupting and forcibly cancelling performances, including some licensed by the Ministry of Culture and Islamic Guidance. Women continue to be banned from singing solo in front of men.</w:t>
      </w:r>
    </w:p>
    <w:p w14:paraId="2EC96CCA" w14:textId="6B1A6789" w:rsidR="003E3688" w:rsidRDefault="003E3688" w:rsidP="00252CF3">
      <w:pPr>
        <w:pStyle w:val="RTBodyText"/>
        <w:rPr>
          <w:lang w:eastAsia="en-GB"/>
        </w:rPr>
      </w:pPr>
      <w:r w:rsidRPr="003E3688">
        <w:rPr>
          <w:lang w:eastAsia="en-GB"/>
        </w:rPr>
        <w:t>Authorities also continue to raid private mixed-gender parties, arresting and prosecuting scores of men and women for violating “public decency”. Their sentences have included flogging.</w:t>
      </w:r>
    </w:p>
    <w:p w14:paraId="04E8A043" w14:textId="73B94904" w:rsidR="00EB4FD4" w:rsidRDefault="009974E9" w:rsidP="00252CF3">
      <w:pPr>
        <w:pStyle w:val="RTBodyText"/>
      </w:pPr>
      <w:r w:rsidRPr="001961CE">
        <w:t xml:space="preserve">Political dissidents Mehdi Karroubi, Mir Hossein Mousavi and Zahra </w:t>
      </w:r>
      <w:proofErr w:type="spellStart"/>
      <w:r w:rsidRPr="001961CE">
        <w:t>Rahnavard</w:t>
      </w:r>
      <w:proofErr w:type="spellEnd"/>
      <w:r w:rsidRPr="001961CE">
        <w:t xml:space="preserve"> have remained under house arrest without charge or trial since 2011.</w:t>
      </w:r>
    </w:p>
    <w:p w14:paraId="26331285" w14:textId="77777777" w:rsidR="00252CF3" w:rsidRDefault="00252CF3" w:rsidP="001961CE">
      <w:pPr>
        <w:pStyle w:val="PSBodyText"/>
        <w:rPr>
          <w:sz w:val="18"/>
          <w:szCs w:val="18"/>
          <w:lang w:val="en-GB"/>
        </w:rPr>
      </w:pPr>
    </w:p>
    <w:p w14:paraId="645B3577" w14:textId="72775994" w:rsidR="003E3688" w:rsidRPr="003E3688" w:rsidRDefault="003E3688" w:rsidP="00824DDD">
      <w:pPr>
        <w:pStyle w:val="RTTitlenumbered"/>
      </w:pPr>
      <w:r w:rsidRPr="003E3688">
        <w:t>Torture and other ill-treatment (Article 7)</w:t>
      </w:r>
    </w:p>
    <w:p w14:paraId="1A1EFE29" w14:textId="4EC9CB4B" w:rsidR="003E3688" w:rsidRPr="009E5DE1" w:rsidRDefault="003E3688" w:rsidP="009E5DE1">
      <w:pPr>
        <w:pStyle w:val="RTBodyText"/>
      </w:pPr>
      <w:r w:rsidRPr="009E5DE1">
        <w:t xml:space="preserve">Amnesty International continues to document the widespread use of torture and other ill-treatment by police, intelligence and security agents and prison officials against </w:t>
      </w:r>
      <w:r w:rsidR="00685163" w:rsidRPr="009E5DE1">
        <w:t>men, women and</w:t>
      </w:r>
      <w:r w:rsidRPr="009E5DE1">
        <w:t xml:space="preserve"> children, both during arrest and later in detention centres and prisons across the country. Most frequently, victims have recounted being hooded or blindfolded, punched, kicked, flogged, beaten with batons and </w:t>
      </w:r>
      <w:r w:rsidRPr="009E5DE1">
        <w:lastRenderedPageBreak/>
        <w:t xml:space="preserve">cables, suspended or forced into holding stress positions for prolonged periods, deprived of sufficient food and potable water, and placed in prolonged solitary confinement, sometimes for weeks or even months. </w:t>
      </w:r>
    </w:p>
    <w:p w14:paraId="32092A49" w14:textId="53199532" w:rsidR="003E3688" w:rsidRPr="009E5DE1" w:rsidRDefault="003E3688" w:rsidP="009E5DE1">
      <w:pPr>
        <w:pStyle w:val="RTBodyText"/>
      </w:pPr>
      <w:r w:rsidRPr="009E5DE1">
        <w:t xml:space="preserve">Amnesty International has also gathered information from primary sources on interrogators belonging to security and intelligence bodies and prison officials stripping detainees and spraying them with cold water, and subjecting detainees, including children, to extreme temperatures and/or bombardment of light or sound over a sustained period, forcible extraction of nails from fingers or toes, sexual violence and humiliation, forced administration of chemical substances, electric shocks including to testicles, waterboarding, and mock executions. </w:t>
      </w:r>
    </w:p>
    <w:p w14:paraId="24A7FF9F" w14:textId="4724442B" w:rsidR="003E3688" w:rsidRPr="009E5DE1" w:rsidRDefault="003E3688" w:rsidP="009E5DE1">
      <w:pPr>
        <w:pStyle w:val="RTBodyText"/>
      </w:pPr>
      <w:r w:rsidRPr="009E5DE1">
        <w:t xml:space="preserve">In </w:t>
      </w:r>
      <w:r w:rsidR="009974E9" w:rsidRPr="009E5DE1">
        <w:t>most c</w:t>
      </w:r>
      <w:r w:rsidRPr="009E5DE1">
        <w:t>ases documented by Amnesty International, victims have also reported various forms of psychological torture including persistent use of degrading verbal insults and profanities; death threats and threats of further torture against detainees; threats to arrest, torture, kill or otherwise harm detainees</w:t>
      </w:r>
      <w:r w:rsidR="00987505" w:rsidRPr="009E5DE1">
        <w:t>’</w:t>
      </w:r>
      <w:r w:rsidRPr="009E5DE1">
        <w:t xml:space="preserve"> family members; and threats to rape detainees</w:t>
      </w:r>
      <w:r w:rsidR="00443C91" w:rsidRPr="009E5DE1">
        <w:t xml:space="preserve"> or their </w:t>
      </w:r>
      <w:r w:rsidRPr="009E5DE1">
        <w:t xml:space="preserve"> family members. </w:t>
      </w:r>
    </w:p>
    <w:p w14:paraId="5C064D14" w14:textId="105A39BB" w:rsidR="003E3688" w:rsidRPr="009E5DE1" w:rsidRDefault="003E3688" w:rsidP="009E5DE1">
      <w:pPr>
        <w:pStyle w:val="RTBodyText"/>
      </w:pPr>
      <w:r w:rsidRPr="009E5DE1">
        <w:t>To Amnesty International’s knowledge, no investigations have been launched into allegations of torture and other ill-treatment, even when made in court, and no official has been held to account. Forced “confessions” obtained under torture and other ill-treatment, some of which were filmed and broadcast on state television, have been systematically used as admissible evidence by courts to convict individuals in grossly unfair trials, even when defendants retracted their statements in court and said they had been made under torture and other ill-treatment.</w:t>
      </w:r>
    </w:p>
    <w:p w14:paraId="264416EE" w14:textId="77777777" w:rsidR="003E3688" w:rsidRPr="003E3688" w:rsidRDefault="003E3688" w:rsidP="00252CF3">
      <w:pPr>
        <w:pStyle w:val="RTNumberedHeading"/>
      </w:pPr>
      <w:r w:rsidRPr="003E3688">
        <w:t>Corporal punishments amounting to torture (Article 7)</w:t>
      </w:r>
    </w:p>
    <w:p w14:paraId="1D30653B" w14:textId="77777777" w:rsidR="003E3688" w:rsidRPr="003E3688" w:rsidRDefault="003E3688" w:rsidP="003E3688">
      <w:pPr>
        <w:pStyle w:val="RTBodyText"/>
        <w:rPr>
          <w:szCs w:val="18"/>
          <w:lang w:eastAsia="en-GB"/>
        </w:rPr>
      </w:pPr>
      <w:r w:rsidRPr="003E3688">
        <w:rPr>
          <w:szCs w:val="18"/>
          <w:lang w:eastAsia="en-GB"/>
        </w:rPr>
        <w:t>Iranian law provides for cruel and inhuman punishments amounting to torture, including flogging, amputation, blinding, crucifixion and stoning.</w:t>
      </w:r>
    </w:p>
    <w:p w14:paraId="26D836C1" w14:textId="5558011C" w:rsidR="003E3688" w:rsidRPr="003E3688" w:rsidRDefault="003E3688" w:rsidP="003E3688">
      <w:pPr>
        <w:pStyle w:val="RTBodyText"/>
        <w:rPr>
          <w:szCs w:val="18"/>
          <w:lang w:eastAsia="en-GB"/>
        </w:rPr>
      </w:pPr>
      <w:r w:rsidRPr="003E3688">
        <w:rPr>
          <w:szCs w:val="18"/>
          <w:lang w:eastAsia="en-GB"/>
        </w:rPr>
        <w:t>Every year, hundreds of individuals</w:t>
      </w:r>
      <w:r w:rsidR="00316A45">
        <w:rPr>
          <w:szCs w:val="18"/>
          <w:lang w:eastAsia="en-GB"/>
        </w:rPr>
        <w:t>, including children,</w:t>
      </w:r>
      <w:r w:rsidRPr="003E3688">
        <w:rPr>
          <w:szCs w:val="18"/>
          <w:lang w:eastAsia="en-GB"/>
        </w:rPr>
        <w:t xml:space="preserve"> are </w:t>
      </w:r>
      <w:r w:rsidR="009974E9" w:rsidRPr="003E3688">
        <w:rPr>
          <w:szCs w:val="18"/>
          <w:lang w:eastAsia="en-GB"/>
        </w:rPr>
        <w:t>s</w:t>
      </w:r>
      <w:r w:rsidR="009974E9">
        <w:rPr>
          <w:szCs w:val="18"/>
          <w:lang w:eastAsia="en-GB"/>
        </w:rPr>
        <w:t>ubjected</w:t>
      </w:r>
      <w:r w:rsidRPr="003E3688">
        <w:rPr>
          <w:szCs w:val="18"/>
          <w:lang w:eastAsia="en-GB"/>
        </w:rPr>
        <w:t xml:space="preserve"> to flogging for theft and assault, and for acts that, under international human rights law, must not be criminalized. Such acts include </w:t>
      </w:r>
      <w:r w:rsidR="00443C91">
        <w:rPr>
          <w:szCs w:val="18"/>
          <w:lang w:eastAsia="en-GB"/>
        </w:rPr>
        <w:t xml:space="preserve">drinking alcohol, </w:t>
      </w:r>
      <w:r w:rsidRPr="003E3688">
        <w:rPr>
          <w:szCs w:val="18"/>
          <w:lang w:eastAsia="en-GB"/>
        </w:rPr>
        <w:t>attending peaceful protests and cultural gatherings, engaging</w:t>
      </w:r>
      <w:r w:rsidR="00987505">
        <w:rPr>
          <w:szCs w:val="18"/>
          <w:lang w:eastAsia="en-GB"/>
        </w:rPr>
        <w:t xml:space="preserve"> consensually</w:t>
      </w:r>
      <w:r w:rsidRPr="003E3688">
        <w:rPr>
          <w:szCs w:val="18"/>
          <w:lang w:eastAsia="en-GB"/>
        </w:rPr>
        <w:t xml:space="preserve"> in same-sex sexual conducts or extra-marital relationships and attending mixed-gender parties. </w:t>
      </w:r>
    </w:p>
    <w:p w14:paraId="1BE9F45B" w14:textId="58892CE6" w:rsidR="00252CF3" w:rsidRPr="00443C91" w:rsidRDefault="003E3688" w:rsidP="003E3688">
      <w:pPr>
        <w:pStyle w:val="RTBodyText"/>
        <w:rPr>
          <w:szCs w:val="18"/>
          <w:lang w:eastAsia="en-GB"/>
        </w:rPr>
      </w:pPr>
      <w:r w:rsidRPr="003E3688">
        <w:rPr>
          <w:szCs w:val="18"/>
          <w:lang w:eastAsia="en-GB"/>
        </w:rPr>
        <w:t xml:space="preserve">The authorities have also amputated the hands of several men convicted of robbery. </w:t>
      </w:r>
      <w:r w:rsidR="00A57E2D">
        <w:rPr>
          <w:szCs w:val="18"/>
          <w:lang w:eastAsia="en-GB"/>
        </w:rPr>
        <w:t>They</w:t>
      </w:r>
      <w:r w:rsidRPr="003E3688">
        <w:rPr>
          <w:szCs w:val="18"/>
          <w:lang w:eastAsia="en-GB"/>
        </w:rPr>
        <w:t xml:space="preserve"> have also</w:t>
      </w:r>
      <w:r w:rsidR="00443C91">
        <w:rPr>
          <w:rFonts w:hint="cs"/>
          <w:szCs w:val="18"/>
          <w:rtl/>
          <w:lang w:eastAsia="en-GB"/>
        </w:rPr>
        <w:t xml:space="preserve"> </w:t>
      </w:r>
      <w:r w:rsidR="00443C91">
        <w:rPr>
          <w:szCs w:val="18"/>
          <w:lang w:eastAsia="en-GB"/>
        </w:rPr>
        <w:t>sentenced multiple individuals to be</w:t>
      </w:r>
      <w:r w:rsidRPr="003E3688">
        <w:rPr>
          <w:szCs w:val="18"/>
          <w:lang w:eastAsia="en-GB"/>
        </w:rPr>
        <w:t xml:space="preserve"> deliberately blinded</w:t>
      </w:r>
      <w:r w:rsidR="00F731D4">
        <w:rPr>
          <w:szCs w:val="18"/>
          <w:lang w:eastAsia="en-GB"/>
        </w:rPr>
        <w:t xml:space="preserve"> </w:t>
      </w:r>
      <w:r w:rsidR="009974E9">
        <w:rPr>
          <w:szCs w:val="18"/>
          <w:lang w:eastAsia="en-GB"/>
        </w:rPr>
        <w:t>under the principle of</w:t>
      </w:r>
      <w:r w:rsidRPr="003E3688">
        <w:rPr>
          <w:szCs w:val="18"/>
          <w:lang w:eastAsia="en-GB"/>
        </w:rPr>
        <w:t xml:space="preserve"> “retribution in kind” (</w:t>
      </w:r>
      <w:proofErr w:type="spellStart"/>
      <w:r w:rsidRPr="00A57E2D">
        <w:rPr>
          <w:i/>
          <w:iCs/>
          <w:szCs w:val="18"/>
          <w:lang w:eastAsia="en-GB"/>
        </w:rPr>
        <w:t>qesas</w:t>
      </w:r>
      <w:proofErr w:type="spellEnd"/>
      <w:r w:rsidRPr="003E3688">
        <w:rPr>
          <w:szCs w:val="18"/>
          <w:lang w:eastAsia="en-GB"/>
        </w:rPr>
        <w:t>)</w:t>
      </w:r>
      <w:r w:rsidR="009974E9">
        <w:rPr>
          <w:szCs w:val="18"/>
          <w:lang w:eastAsia="en-GB"/>
        </w:rPr>
        <w:t>, often</w:t>
      </w:r>
      <w:r w:rsidRPr="003E3688">
        <w:rPr>
          <w:szCs w:val="18"/>
          <w:lang w:eastAsia="en-GB"/>
        </w:rPr>
        <w:t xml:space="preserve"> for throwing acid into the faces of other individuals. </w:t>
      </w:r>
      <w:r w:rsidR="00443C91">
        <w:rPr>
          <w:szCs w:val="18"/>
          <w:lang w:eastAsia="en-GB"/>
        </w:rPr>
        <w:t xml:space="preserve">In at least one case known to Amnesty </w:t>
      </w:r>
      <w:r w:rsidR="00443C91" w:rsidRPr="00443C91">
        <w:rPr>
          <w:szCs w:val="18"/>
          <w:lang w:eastAsia="en-GB"/>
        </w:rPr>
        <w:t xml:space="preserve">International, a </w:t>
      </w:r>
      <w:r w:rsidR="00443C91" w:rsidRPr="001961CE">
        <w:rPr>
          <w:szCs w:val="18"/>
          <w:lang w:eastAsia="en-GB"/>
        </w:rPr>
        <w:t xml:space="preserve">was forcibly blinded in his left eye on 3 March 2015 for throwing acid in the eyes of another man in the city of Qom in August 2009. </w:t>
      </w:r>
    </w:p>
    <w:p w14:paraId="71FC15D5" w14:textId="77777777" w:rsidR="003E3688" w:rsidRPr="003E3688" w:rsidRDefault="003E3688" w:rsidP="00252CF3">
      <w:pPr>
        <w:pStyle w:val="RTNumberedHeading"/>
      </w:pPr>
      <w:r w:rsidRPr="003E3688">
        <w:t xml:space="preserve">Deliberate denial of medical care in </w:t>
      </w:r>
      <w:r w:rsidRPr="00252CF3">
        <w:t>prisons</w:t>
      </w:r>
      <w:r w:rsidRPr="003E3688">
        <w:t xml:space="preserve"> (Article 7) </w:t>
      </w:r>
    </w:p>
    <w:p w14:paraId="108CA5EE" w14:textId="218C6287" w:rsidR="00252CF3" w:rsidRPr="003E3688" w:rsidRDefault="003E3688" w:rsidP="003E3688">
      <w:pPr>
        <w:pStyle w:val="RTBodyText"/>
        <w:rPr>
          <w:szCs w:val="18"/>
          <w:lang w:eastAsia="en-GB"/>
        </w:rPr>
      </w:pPr>
      <w:r w:rsidRPr="003E3688">
        <w:rPr>
          <w:szCs w:val="18"/>
          <w:lang w:eastAsia="en-GB"/>
        </w:rPr>
        <w:t xml:space="preserve">The authorities, including ministry of intelligence and Revolutionary Guards interrogators, prison officials and prosecution authorities, </w:t>
      </w:r>
      <w:r w:rsidR="009974E9">
        <w:rPr>
          <w:szCs w:val="18"/>
          <w:lang w:eastAsia="en-GB"/>
        </w:rPr>
        <w:t>routinely</w:t>
      </w:r>
      <w:r w:rsidRPr="003E3688">
        <w:rPr>
          <w:szCs w:val="18"/>
          <w:lang w:eastAsia="en-GB"/>
        </w:rPr>
        <w:t xml:space="preserve"> subject </w:t>
      </w:r>
      <w:r w:rsidR="009974E9">
        <w:rPr>
          <w:szCs w:val="18"/>
          <w:lang w:eastAsia="en-GB"/>
        </w:rPr>
        <w:t>prisoners of conscience and other prisoners held for politically motivated reasons</w:t>
      </w:r>
      <w:r w:rsidRPr="003E3688">
        <w:rPr>
          <w:szCs w:val="18"/>
          <w:lang w:eastAsia="en-GB"/>
        </w:rPr>
        <w:t xml:space="preserve"> to torture and other ill-treatment by deliberately depriving them of access to medical treatment and medication, including for injuries sustained as a result of torture. In some cases, they deprive detainees of the medication they need for serious pre-existing medical conditions. In many cases</w:t>
      </w:r>
      <w:r w:rsidR="00987505">
        <w:rPr>
          <w:szCs w:val="18"/>
          <w:lang w:eastAsia="en-GB"/>
        </w:rPr>
        <w:t xml:space="preserve"> documented by Amnesty International</w:t>
      </w:r>
      <w:r w:rsidRPr="003E3688">
        <w:rPr>
          <w:szCs w:val="18"/>
          <w:lang w:eastAsia="en-GB"/>
        </w:rPr>
        <w:t>, the denial of health care has been for the purposes of punishing, intimidating or humiliating prisoners or obtaining forced “confessions”.</w:t>
      </w:r>
    </w:p>
    <w:p w14:paraId="5B18C3E3" w14:textId="77777777" w:rsidR="003E3688" w:rsidRPr="003E3688" w:rsidRDefault="003E3688" w:rsidP="00252CF3">
      <w:pPr>
        <w:pStyle w:val="RTNumberedHeading"/>
      </w:pPr>
      <w:r w:rsidRPr="003E3688">
        <w:t xml:space="preserve">Cruel and inhumane </w:t>
      </w:r>
      <w:r w:rsidRPr="00252CF3">
        <w:t>prison</w:t>
      </w:r>
      <w:r w:rsidRPr="003E3688">
        <w:t xml:space="preserve"> conditions (Articles 7 &amp; 10)</w:t>
      </w:r>
    </w:p>
    <w:p w14:paraId="601FCCE8" w14:textId="66403242" w:rsidR="003E3688" w:rsidRPr="003E3688" w:rsidRDefault="003E3688" w:rsidP="003E3688">
      <w:pPr>
        <w:pStyle w:val="RTBodyText"/>
        <w:rPr>
          <w:szCs w:val="18"/>
          <w:lang w:eastAsia="en-GB"/>
        </w:rPr>
      </w:pPr>
      <w:r w:rsidRPr="003E3688">
        <w:rPr>
          <w:szCs w:val="18"/>
          <w:lang w:eastAsia="en-GB"/>
        </w:rPr>
        <w:t xml:space="preserve">Widely documented concerns in prisons across Iran include overcrowding, lack of proper ventilation or air conditioning facilities, filthy and insufficient bathroom facilities, lack of adequate sanitary facilities and products for prisoners to wash their dishes and clothes and maintain </w:t>
      </w:r>
      <w:r w:rsidR="00906B2A">
        <w:rPr>
          <w:szCs w:val="18"/>
          <w:lang w:eastAsia="en-GB"/>
        </w:rPr>
        <w:t xml:space="preserve">personal </w:t>
      </w:r>
      <w:r w:rsidRPr="003E3688">
        <w:rPr>
          <w:szCs w:val="18"/>
          <w:lang w:eastAsia="en-GB"/>
        </w:rPr>
        <w:t xml:space="preserve">hygiene, low water pressure in the showers, and a severe shortage of beds, meaning many prisoners have to sleep on the floor. Meals distributed to prisoners are described as inedible. The prison water in many facilities is also reportedly salty and unsuitable for drinking, leaving prisoners with no option but to purchase overpriced containers of drinking water from the prison shop. There are also frequent reports of assaults against inmates both by other inmates and prison staff, as well as a prevalence of mental health issues, self-harm among prisoners, and rampant drug use. </w:t>
      </w:r>
    </w:p>
    <w:p w14:paraId="3F04BA45" w14:textId="4192B38E" w:rsidR="003E3688" w:rsidRPr="003E3688" w:rsidRDefault="003E3688" w:rsidP="003E3688">
      <w:pPr>
        <w:pStyle w:val="RTBodyText"/>
        <w:rPr>
          <w:szCs w:val="18"/>
          <w:lang w:eastAsia="en-GB"/>
        </w:rPr>
      </w:pPr>
      <w:r w:rsidRPr="003E3688">
        <w:rPr>
          <w:szCs w:val="18"/>
          <w:lang w:eastAsia="en-GB"/>
        </w:rPr>
        <w:t xml:space="preserve">Another serious concern is the placement of prisoners of conscience, often for punitive purposes, next to individuals convicted of serious violent crimes, which places them at risk of assault and even death. This is in breach of both Iranian law and international law and standards, which requires the authorities to keep prisoners convicted of non-violent offenses separate from prisoners convicted of violent offenses. </w:t>
      </w:r>
    </w:p>
    <w:p w14:paraId="7024B75E" w14:textId="4B2FCED6" w:rsidR="00443C91" w:rsidRPr="003E3688" w:rsidRDefault="003E3688" w:rsidP="00443C91">
      <w:pPr>
        <w:pStyle w:val="RTBodyText"/>
        <w:rPr>
          <w:szCs w:val="18"/>
          <w:lang w:eastAsia="en-GB"/>
        </w:rPr>
      </w:pPr>
      <w:r w:rsidRPr="003E3688">
        <w:rPr>
          <w:szCs w:val="18"/>
          <w:lang w:eastAsia="en-GB"/>
        </w:rPr>
        <w:t xml:space="preserve">Since the outbreak of the coronavirus, Amnesty International has reviewed copies of four letters signed by officials at Iran’s Prisons Organization, which operates under the supervision of the judiciary, to the Ministry of Health, raising the alarm over serious shortages of protective equipment, disinfectant products, and essential medical devices. In some prisons, prisoners have also complained about the </w:t>
      </w:r>
      <w:r w:rsidRPr="003E3688">
        <w:rPr>
          <w:szCs w:val="18"/>
          <w:lang w:eastAsia="en-GB"/>
        </w:rPr>
        <w:lastRenderedPageBreak/>
        <w:t xml:space="preserve">authorities’ improper use of bleach to disinfect surfaces, exacerbating poor air quality and leading to severe coughs, chest tightness and asthma attacks. </w:t>
      </w:r>
      <w:r w:rsidR="00443C91" w:rsidRPr="003E3688">
        <w:rPr>
          <w:szCs w:val="18"/>
          <w:lang w:eastAsia="en-GB"/>
        </w:rPr>
        <w:t xml:space="preserve">Amnesty International has </w:t>
      </w:r>
      <w:r w:rsidR="00443C91">
        <w:rPr>
          <w:szCs w:val="18"/>
          <w:lang w:eastAsia="en-GB"/>
        </w:rPr>
        <w:t xml:space="preserve">also </w:t>
      </w:r>
      <w:r w:rsidR="00443C91" w:rsidRPr="003E3688">
        <w:rPr>
          <w:szCs w:val="18"/>
          <w:lang w:eastAsia="en-GB"/>
        </w:rPr>
        <w:t>received distressing reports of prisoners displaying COVID-19 symptoms being neglected for days, even when they have pre-existing</w:t>
      </w:r>
      <w:r w:rsidR="00443C91">
        <w:rPr>
          <w:szCs w:val="18"/>
          <w:lang w:eastAsia="en-GB"/>
        </w:rPr>
        <w:t xml:space="preserve"> conditions increasing their vulnerability including</w:t>
      </w:r>
      <w:r w:rsidR="00443C91" w:rsidRPr="003E3688">
        <w:rPr>
          <w:szCs w:val="18"/>
          <w:lang w:eastAsia="en-GB"/>
        </w:rPr>
        <w:t xml:space="preserve"> heart and lung problems, diabetes or asthma. When their conditions worsen, many are merely quarantined in separate </w:t>
      </w:r>
      <w:r w:rsidR="00443C91">
        <w:rPr>
          <w:szCs w:val="18"/>
          <w:lang w:eastAsia="en-GB"/>
        </w:rPr>
        <w:t xml:space="preserve">prison </w:t>
      </w:r>
      <w:r w:rsidR="00443C91" w:rsidRPr="003E3688">
        <w:rPr>
          <w:szCs w:val="18"/>
          <w:lang w:eastAsia="en-GB"/>
        </w:rPr>
        <w:t>section</w:t>
      </w:r>
      <w:r w:rsidR="00443C91">
        <w:rPr>
          <w:szCs w:val="18"/>
          <w:lang w:eastAsia="en-GB"/>
        </w:rPr>
        <w:t>s</w:t>
      </w:r>
      <w:r w:rsidR="00443C91" w:rsidRPr="003E3688">
        <w:rPr>
          <w:szCs w:val="18"/>
          <w:lang w:eastAsia="en-GB"/>
        </w:rPr>
        <w:t xml:space="preserve"> or placed in solitary confinement, without access to adequate health care. Sometimes, prison authorities have refused to inform prisoners of the results of their COVID-19 tests.</w:t>
      </w:r>
    </w:p>
    <w:p w14:paraId="67562DB7" w14:textId="77777777" w:rsidR="00443C91" w:rsidRPr="003E3688" w:rsidRDefault="00443C91" w:rsidP="003E3688">
      <w:pPr>
        <w:pStyle w:val="RTBodyText"/>
        <w:rPr>
          <w:szCs w:val="18"/>
          <w:lang w:eastAsia="en-GB"/>
        </w:rPr>
      </w:pPr>
    </w:p>
    <w:p w14:paraId="24D2B69D" w14:textId="77777777" w:rsidR="003E3688" w:rsidRPr="003E3688" w:rsidRDefault="003E3688" w:rsidP="00252CF3">
      <w:pPr>
        <w:pStyle w:val="RTTitlenumbered"/>
      </w:pPr>
      <w:r w:rsidRPr="003E3688">
        <w:t xml:space="preserve">Unfair </w:t>
      </w:r>
      <w:r w:rsidRPr="00252CF3">
        <w:t>trials</w:t>
      </w:r>
      <w:r w:rsidRPr="003E3688">
        <w:t xml:space="preserve"> (Article 14)</w:t>
      </w:r>
    </w:p>
    <w:p w14:paraId="42B469BF" w14:textId="77777777" w:rsidR="003E3688" w:rsidRPr="003E3688" w:rsidRDefault="003E3688" w:rsidP="003E3688">
      <w:pPr>
        <w:pStyle w:val="RTBodyText"/>
        <w:rPr>
          <w:szCs w:val="18"/>
          <w:lang w:eastAsia="en-GB"/>
        </w:rPr>
      </w:pPr>
      <w:r w:rsidRPr="003E3688">
        <w:rPr>
          <w:szCs w:val="18"/>
          <w:lang w:eastAsia="en-GB"/>
        </w:rPr>
        <w:t xml:space="preserve">There are systematic violations of fair trial rights in the country, resulting in grossly unfair judicial proceedings. </w:t>
      </w:r>
    </w:p>
    <w:p w14:paraId="1E498D85" w14:textId="77777777" w:rsidR="003E3688" w:rsidRPr="003E3688" w:rsidRDefault="003E3688" w:rsidP="003E3688">
      <w:pPr>
        <w:pStyle w:val="RTBodyText"/>
        <w:rPr>
          <w:szCs w:val="18"/>
          <w:lang w:eastAsia="en-GB"/>
        </w:rPr>
      </w:pPr>
      <w:r w:rsidRPr="003E3688">
        <w:rPr>
          <w:szCs w:val="18"/>
          <w:lang w:eastAsia="en-GB"/>
        </w:rPr>
        <w:t xml:space="preserve">Amnesty International’s research shows that interrogators belonging to security and intelligence bodies and prosecution authorities continue to systematically deny detainees their right to access a lawyer, even lawyers vetted and approved by the judiciary, during the investigation phase. </w:t>
      </w:r>
    </w:p>
    <w:p w14:paraId="06C6E596" w14:textId="0E533D1A" w:rsidR="003E3688" w:rsidRPr="003E3688" w:rsidRDefault="003E3688" w:rsidP="003E3688">
      <w:pPr>
        <w:pStyle w:val="RTBodyText"/>
        <w:rPr>
          <w:szCs w:val="18"/>
          <w:lang w:eastAsia="en-GB"/>
        </w:rPr>
      </w:pPr>
      <w:r w:rsidRPr="003E3688">
        <w:rPr>
          <w:szCs w:val="18"/>
          <w:lang w:eastAsia="en-GB"/>
        </w:rPr>
        <w:t xml:space="preserve">In line with a growing practice in the country, in some instances, the prosecution and judicial authorities also continue to prevent detainees from accessing lawyers of their own choosing during trial, in breach of Iran’s laws. They unlawfully tell defendants that they have to choose their lawyers from a list of lawyers approved by the head of the judiciary, and the defendants who refuse are consequently forced to represent themselves at trial. </w:t>
      </w:r>
    </w:p>
    <w:p w14:paraId="17625CCC" w14:textId="426072B7" w:rsidR="003E3688" w:rsidRPr="003E3688" w:rsidRDefault="003E3688" w:rsidP="003E3688">
      <w:pPr>
        <w:pStyle w:val="RTBodyText"/>
        <w:rPr>
          <w:szCs w:val="18"/>
          <w:lang w:eastAsia="en-GB"/>
        </w:rPr>
      </w:pPr>
      <w:r w:rsidRPr="003E3688">
        <w:rPr>
          <w:szCs w:val="18"/>
          <w:lang w:eastAsia="en-GB"/>
        </w:rPr>
        <w:t xml:space="preserve">The right to have time and facilities to prepare an adequate defence </w:t>
      </w:r>
      <w:r w:rsidR="008D2964">
        <w:rPr>
          <w:szCs w:val="18"/>
          <w:lang w:eastAsia="en-GB"/>
        </w:rPr>
        <w:t>is</w:t>
      </w:r>
      <w:r w:rsidR="008D2964" w:rsidRPr="003E3688">
        <w:rPr>
          <w:szCs w:val="18"/>
          <w:lang w:eastAsia="en-GB"/>
        </w:rPr>
        <w:t xml:space="preserve"> </w:t>
      </w:r>
      <w:r w:rsidRPr="003E3688">
        <w:rPr>
          <w:szCs w:val="18"/>
          <w:lang w:eastAsia="en-GB"/>
        </w:rPr>
        <w:t>also routinely flouted with lawyers often being denied access to their clients’ case files until the start of trials</w:t>
      </w:r>
      <w:r w:rsidR="008D2964">
        <w:rPr>
          <w:szCs w:val="18"/>
          <w:lang w:eastAsia="en-GB"/>
        </w:rPr>
        <w:t xml:space="preserve">. The authorities </w:t>
      </w:r>
      <w:r w:rsidR="0045101C">
        <w:rPr>
          <w:szCs w:val="18"/>
          <w:lang w:eastAsia="en-GB"/>
        </w:rPr>
        <w:t xml:space="preserve">have </w:t>
      </w:r>
      <w:r w:rsidR="008D2964">
        <w:rPr>
          <w:szCs w:val="18"/>
          <w:lang w:eastAsia="en-GB"/>
        </w:rPr>
        <w:t xml:space="preserve">also </w:t>
      </w:r>
      <w:r w:rsidR="0045101C">
        <w:rPr>
          <w:szCs w:val="18"/>
          <w:lang w:eastAsia="en-GB"/>
        </w:rPr>
        <w:t xml:space="preserve">routinely </w:t>
      </w:r>
      <w:r w:rsidR="008D2964">
        <w:rPr>
          <w:szCs w:val="18"/>
          <w:lang w:eastAsia="en-GB"/>
        </w:rPr>
        <w:t>fail</w:t>
      </w:r>
      <w:r w:rsidR="0045101C">
        <w:rPr>
          <w:szCs w:val="18"/>
          <w:lang w:eastAsia="en-GB"/>
        </w:rPr>
        <w:t>ed</w:t>
      </w:r>
      <w:r w:rsidR="008D2964">
        <w:rPr>
          <w:szCs w:val="18"/>
          <w:lang w:eastAsia="en-GB"/>
        </w:rPr>
        <w:t xml:space="preserve"> to provide detained defendants with</w:t>
      </w:r>
      <w:r w:rsidRPr="003E3688">
        <w:rPr>
          <w:szCs w:val="18"/>
          <w:lang w:eastAsia="en-GB"/>
        </w:rPr>
        <w:t xml:space="preserve"> appropriate facilities for private consultation and communication with </w:t>
      </w:r>
      <w:r w:rsidR="008D2964">
        <w:rPr>
          <w:szCs w:val="18"/>
          <w:lang w:eastAsia="en-GB"/>
        </w:rPr>
        <w:t>their lawyers</w:t>
      </w:r>
      <w:r w:rsidRPr="003E3688">
        <w:rPr>
          <w:szCs w:val="18"/>
          <w:lang w:eastAsia="en-GB"/>
        </w:rPr>
        <w:t>. Detainees are often not allowed to meet their lawyers until a few hours before the</w:t>
      </w:r>
      <w:r w:rsidR="008D2964">
        <w:rPr>
          <w:szCs w:val="18"/>
          <w:lang w:eastAsia="en-GB"/>
        </w:rPr>
        <w:t xml:space="preserve"> start of their</w:t>
      </w:r>
      <w:r w:rsidRPr="003E3688">
        <w:rPr>
          <w:szCs w:val="18"/>
          <w:lang w:eastAsia="en-GB"/>
        </w:rPr>
        <w:t xml:space="preserve"> trial and sometimes not until the trial </w:t>
      </w:r>
      <w:r w:rsidR="009974E9">
        <w:rPr>
          <w:szCs w:val="18"/>
          <w:lang w:eastAsia="en-GB"/>
        </w:rPr>
        <w:t xml:space="preserve">have </w:t>
      </w:r>
      <w:r w:rsidRPr="003E3688">
        <w:rPr>
          <w:szCs w:val="18"/>
          <w:lang w:eastAsia="en-GB"/>
        </w:rPr>
        <w:t>begun.</w:t>
      </w:r>
    </w:p>
    <w:p w14:paraId="338EC584" w14:textId="54053F98" w:rsidR="003E3688" w:rsidRPr="003E3688" w:rsidRDefault="003E3688" w:rsidP="009974E9">
      <w:pPr>
        <w:pStyle w:val="RTBodyText"/>
        <w:rPr>
          <w:szCs w:val="18"/>
          <w:lang w:eastAsia="en-GB"/>
        </w:rPr>
      </w:pPr>
      <w:r w:rsidRPr="003E3688">
        <w:rPr>
          <w:szCs w:val="18"/>
          <w:lang w:eastAsia="en-GB"/>
        </w:rPr>
        <w:t xml:space="preserve">Proceedings frequently take place behind closed doors in contravention of the right of defendants to fair and public hearings. </w:t>
      </w:r>
    </w:p>
    <w:p w14:paraId="073C36C4" w14:textId="3616D1C1" w:rsidR="003E3688" w:rsidRPr="003E3688" w:rsidRDefault="008D2964" w:rsidP="003E3688">
      <w:pPr>
        <w:pStyle w:val="RTBodyText"/>
        <w:rPr>
          <w:szCs w:val="18"/>
          <w:lang w:eastAsia="en-GB"/>
        </w:rPr>
      </w:pPr>
      <w:r>
        <w:rPr>
          <w:szCs w:val="18"/>
          <w:lang w:eastAsia="en-GB"/>
        </w:rPr>
        <w:t>According to Amnesty International’s research, j</w:t>
      </w:r>
      <w:r w:rsidR="003E3688" w:rsidRPr="003E3688">
        <w:rPr>
          <w:szCs w:val="18"/>
          <w:lang w:eastAsia="en-GB"/>
        </w:rPr>
        <w:t xml:space="preserve">udges presiding over criminal and Revolutionary Courts </w:t>
      </w:r>
      <w:r>
        <w:rPr>
          <w:szCs w:val="18"/>
          <w:lang w:eastAsia="en-GB"/>
        </w:rPr>
        <w:t>have been</w:t>
      </w:r>
      <w:r w:rsidR="003E3688" w:rsidRPr="003E3688">
        <w:rPr>
          <w:szCs w:val="18"/>
          <w:lang w:eastAsia="en-GB"/>
        </w:rPr>
        <w:t xml:space="preserve"> hostile and biased against defendants</w:t>
      </w:r>
      <w:r>
        <w:rPr>
          <w:szCs w:val="18"/>
          <w:lang w:eastAsia="en-GB"/>
        </w:rPr>
        <w:t xml:space="preserve"> prosecuted in relation to national security-related charges including protesters</w:t>
      </w:r>
      <w:r w:rsidR="003E3688" w:rsidRPr="003E3688">
        <w:rPr>
          <w:szCs w:val="18"/>
          <w:lang w:eastAsia="en-GB"/>
        </w:rPr>
        <w:t xml:space="preserve"> and show a lack of impartiality by openly supporting the accusations of intelligence and security officials. </w:t>
      </w:r>
    </w:p>
    <w:p w14:paraId="2C0DC091" w14:textId="21AC88E5" w:rsidR="003E3688" w:rsidRDefault="003E3688" w:rsidP="003E3688">
      <w:pPr>
        <w:pStyle w:val="RTBodyText"/>
        <w:rPr>
          <w:szCs w:val="18"/>
          <w:lang w:eastAsia="en-GB"/>
        </w:rPr>
      </w:pPr>
      <w:r w:rsidRPr="003E3688">
        <w:rPr>
          <w:szCs w:val="18"/>
          <w:lang w:eastAsia="en-GB"/>
        </w:rPr>
        <w:t xml:space="preserve">In a growing pattern, sentences are upheld without any hearings taking place and many detainees and their lawyers are not provided with an opportunity to present the appeal court with written statements in support of their case beyond the submissions accompanying the appeal request. In many cases, the ability to launch a meaningful appeal is further hampered by the authorities’ refusal to provide those convicted </w:t>
      </w:r>
      <w:r w:rsidR="009974E9">
        <w:rPr>
          <w:szCs w:val="18"/>
          <w:lang w:eastAsia="en-GB"/>
        </w:rPr>
        <w:t xml:space="preserve">of national security-related charges </w:t>
      </w:r>
      <w:r w:rsidRPr="003E3688">
        <w:rPr>
          <w:szCs w:val="18"/>
          <w:lang w:eastAsia="en-GB"/>
        </w:rPr>
        <w:t>and their lawyers with written judgements.</w:t>
      </w:r>
    </w:p>
    <w:p w14:paraId="730C8757" w14:textId="77777777" w:rsidR="00252CF3" w:rsidRPr="003E3688" w:rsidRDefault="00252CF3" w:rsidP="003E3688">
      <w:pPr>
        <w:pStyle w:val="RTBodyText"/>
        <w:rPr>
          <w:szCs w:val="18"/>
          <w:lang w:eastAsia="en-GB"/>
        </w:rPr>
      </w:pPr>
    </w:p>
    <w:p w14:paraId="12266C51" w14:textId="6F3C56AB" w:rsidR="003E3688" w:rsidRPr="003E3688" w:rsidRDefault="003E3688" w:rsidP="00252CF3">
      <w:pPr>
        <w:pStyle w:val="RTTitlenumbered"/>
      </w:pPr>
      <w:r w:rsidRPr="003E3688">
        <w:t xml:space="preserve">freedom of religion and belief (Articles 2, 18, 26 &amp; 27) </w:t>
      </w:r>
    </w:p>
    <w:p w14:paraId="671609FC" w14:textId="1AE679BA" w:rsidR="003E3688" w:rsidRPr="003E3688" w:rsidRDefault="003E3688" w:rsidP="003E3688">
      <w:pPr>
        <w:pStyle w:val="RTBodyText"/>
        <w:rPr>
          <w:szCs w:val="18"/>
          <w:lang w:eastAsia="en-GB"/>
        </w:rPr>
      </w:pPr>
      <w:r w:rsidRPr="003E3688">
        <w:rPr>
          <w:szCs w:val="18"/>
          <w:lang w:eastAsia="en-GB"/>
        </w:rPr>
        <w:t>Freedom of religion and belief continues to be systematically violated. The authorities impose</w:t>
      </w:r>
      <w:r w:rsidR="001961CE">
        <w:rPr>
          <w:szCs w:val="18"/>
          <w:lang w:eastAsia="en-GB"/>
        </w:rPr>
        <w:t>,</w:t>
      </w:r>
      <w:r w:rsidRPr="003E3688">
        <w:rPr>
          <w:szCs w:val="18"/>
          <w:lang w:eastAsia="en-GB"/>
        </w:rPr>
        <w:t xml:space="preserve"> on people of all faiths as well as atheists</w:t>
      </w:r>
      <w:r w:rsidR="001961CE">
        <w:rPr>
          <w:szCs w:val="18"/>
          <w:lang w:eastAsia="en-GB"/>
        </w:rPr>
        <w:t>,</w:t>
      </w:r>
      <w:r w:rsidRPr="003E3688">
        <w:rPr>
          <w:szCs w:val="18"/>
          <w:lang w:eastAsia="en-GB"/>
        </w:rPr>
        <w:t xml:space="preserve"> codes of conduct rooted in a strict interpretation of Shi’a Islam. The right to change or renounce religious beliefs continues to be violated, with those converting from Islam or professing atheism </w:t>
      </w:r>
      <w:r w:rsidR="009974E9">
        <w:rPr>
          <w:szCs w:val="18"/>
          <w:lang w:eastAsia="en-GB"/>
        </w:rPr>
        <w:t>risking</w:t>
      </w:r>
      <w:r w:rsidRPr="003E3688">
        <w:rPr>
          <w:szCs w:val="18"/>
          <w:lang w:eastAsia="en-GB"/>
        </w:rPr>
        <w:t xml:space="preserve"> arbitrary detention, torture and </w:t>
      </w:r>
      <w:r w:rsidR="009974E9">
        <w:rPr>
          <w:szCs w:val="18"/>
          <w:lang w:eastAsia="en-GB"/>
        </w:rPr>
        <w:t xml:space="preserve">even </w:t>
      </w:r>
      <w:r w:rsidRPr="003E3688">
        <w:rPr>
          <w:szCs w:val="18"/>
          <w:lang w:eastAsia="en-GB"/>
        </w:rPr>
        <w:t>the death penalty. Only Shi’a Muslims are allowed to hold key political positions</w:t>
      </w:r>
      <w:r w:rsidR="008A34D1">
        <w:rPr>
          <w:szCs w:val="18"/>
          <w:lang w:eastAsia="en-GB"/>
        </w:rPr>
        <w:t>, both in law and practice</w:t>
      </w:r>
      <w:r w:rsidRPr="003E3688">
        <w:rPr>
          <w:szCs w:val="18"/>
          <w:lang w:eastAsia="en-GB"/>
        </w:rPr>
        <w:t xml:space="preserve">. </w:t>
      </w:r>
    </w:p>
    <w:p w14:paraId="5389E8FB" w14:textId="77777777" w:rsidR="003E3688" w:rsidRPr="003E3688" w:rsidRDefault="003E3688" w:rsidP="003E3688">
      <w:pPr>
        <w:pStyle w:val="RTBodyText"/>
        <w:rPr>
          <w:szCs w:val="18"/>
          <w:lang w:eastAsia="en-GB"/>
        </w:rPr>
      </w:pPr>
      <w:r w:rsidRPr="003E3688">
        <w:rPr>
          <w:szCs w:val="18"/>
          <w:lang w:eastAsia="en-GB"/>
        </w:rPr>
        <w:t xml:space="preserve">Members of religious minorities, including Baha’is, Christians, </w:t>
      </w:r>
      <w:proofErr w:type="spellStart"/>
      <w:r w:rsidRPr="003E3688">
        <w:rPr>
          <w:szCs w:val="18"/>
          <w:lang w:eastAsia="en-GB"/>
        </w:rPr>
        <w:t>Gonabadi</w:t>
      </w:r>
      <w:proofErr w:type="spellEnd"/>
      <w:r w:rsidRPr="003E3688">
        <w:rPr>
          <w:szCs w:val="18"/>
          <w:lang w:eastAsia="en-GB"/>
        </w:rPr>
        <w:t xml:space="preserve"> Dervishes, </w:t>
      </w:r>
      <w:proofErr w:type="spellStart"/>
      <w:r w:rsidRPr="003E3688">
        <w:rPr>
          <w:szCs w:val="18"/>
          <w:lang w:eastAsia="en-GB"/>
        </w:rPr>
        <w:t>Yaresan</w:t>
      </w:r>
      <w:proofErr w:type="spellEnd"/>
      <w:r w:rsidRPr="003E3688">
        <w:rPr>
          <w:szCs w:val="18"/>
          <w:lang w:eastAsia="en-GB"/>
        </w:rPr>
        <w:t xml:space="preserve"> (Ahl-e </w:t>
      </w:r>
      <w:proofErr w:type="spellStart"/>
      <w:r w:rsidRPr="003E3688">
        <w:rPr>
          <w:szCs w:val="18"/>
          <w:lang w:eastAsia="en-GB"/>
        </w:rPr>
        <w:t>Haq</w:t>
      </w:r>
      <w:proofErr w:type="spellEnd"/>
      <w:r w:rsidRPr="003E3688">
        <w:rPr>
          <w:szCs w:val="18"/>
          <w:lang w:eastAsia="en-GB"/>
        </w:rPr>
        <w:t xml:space="preserve">) and Shi’a Muslims who convert to Sunni Islam, face harassment, arbitrary arrest and prison sentences solely for practising their faith. </w:t>
      </w:r>
    </w:p>
    <w:p w14:paraId="6CBBB641" w14:textId="77777777" w:rsidR="003E3688" w:rsidRPr="003E3688" w:rsidRDefault="003E3688" w:rsidP="003E3688">
      <w:pPr>
        <w:pStyle w:val="RTBodyText"/>
        <w:rPr>
          <w:szCs w:val="18"/>
          <w:lang w:eastAsia="en-GB"/>
        </w:rPr>
      </w:pPr>
      <w:r w:rsidRPr="003E3688">
        <w:rPr>
          <w:szCs w:val="18"/>
          <w:lang w:eastAsia="en-GB"/>
        </w:rPr>
        <w:t xml:space="preserve">Widespread and systematic attacks continue against the persecuted Baha’i minority, including arbitrary arrests and imprisonment, forcible closure of businesses, confiscation of property and bans on employment in the public sector. Dozens of Baha’i students have been denied access to universities through expulsion for peacefully professing and practising their faith. </w:t>
      </w:r>
    </w:p>
    <w:p w14:paraId="784BC9FB" w14:textId="77777777" w:rsidR="003E3688" w:rsidRPr="003E3688" w:rsidRDefault="003E3688" w:rsidP="003E3688">
      <w:pPr>
        <w:pStyle w:val="RTBodyText"/>
        <w:rPr>
          <w:szCs w:val="18"/>
          <w:lang w:eastAsia="en-GB"/>
        </w:rPr>
      </w:pPr>
      <w:r w:rsidRPr="003E3688">
        <w:rPr>
          <w:szCs w:val="18"/>
          <w:lang w:eastAsia="en-GB"/>
        </w:rPr>
        <w:t xml:space="preserve">Other religious minorities not recognized under the Constitution such as </w:t>
      </w:r>
      <w:proofErr w:type="spellStart"/>
      <w:r w:rsidRPr="003E3688">
        <w:rPr>
          <w:szCs w:val="18"/>
          <w:lang w:eastAsia="en-GB"/>
        </w:rPr>
        <w:t>Yaresan</w:t>
      </w:r>
      <w:proofErr w:type="spellEnd"/>
      <w:r w:rsidRPr="003E3688">
        <w:rPr>
          <w:szCs w:val="18"/>
          <w:lang w:eastAsia="en-GB"/>
        </w:rPr>
        <w:t xml:space="preserve"> (Ahl-e </w:t>
      </w:r>
      <w:proofErr w:type="spellStart"/>
      <w:r w:rsidRPr="003E3688">
        <w:rPr>
          <w:szCs w:val="18"/>
          <w:lang w:eastAsia="en-GB"/>
        </w:rPr>
        <w:t>Haq</w:t>
      </w:r>
      <w:proofErr w:type="spellEnd"/>
      <w:r w:rsidRPr="003E3688">
        <w:rPr>
          <w:szCs w:val="18"/>
          <w:lang w:eastAsia="en-GB"/>
        </w:rPr>
        <w:t xml:space="preserve">) also continue to be persecuted for practising their faith and face systematic discrimination. </w:t>
      </w:r>
    </w:p>
    <w:p w14:paraId="0E909175" w14:textId="6A717C38" w:rsidR="003E3688" w:rsidRPr="003E3688" w:rsidRDefault="003E3688" w:rsidP="003E3688">
      <w:pPr>
        <w:pStyle w:val="RTBodyText"/>
        <w:rPr>
          <w:szCs w:val="18"/>
          <w:lang w:eastAsia="en-GB"/>
        </w:rPr>
      </w:pPr>
      <w:r w:rsidRPr="003E3688">
        <w:rPr>
          <w:szCs w:val="18"/>
          <w:lang w:eastAsia="en-GB"/>
        </w:rPr>
        <w:t xml:space="preserve">Since </w:t>
      </w:r>
      <w:r w:rsidR="008A34D1">
        <w:rPr>
          <w:szCs w:val="18"/>
          <w:lang w:eastAsia="en-GB"/>
        </w:rPr>
        <w:t>early</w:t>
      </w:r>
      <w:r w:rsidR="008A34D1" w:rsidRPr="003E3688">
        <w:rPr>
          <w:szCs w:val="18"/>
          <w:lang w:eastAsia="en-GB"/>
        </w:rPr>
        <w:t xml:space="preserve"> </w:t>
      </w:r>
      <w:r w:rsidRPr="003E3688">
        <w:rPr>
          <w:szCs w:val="18"/>
          <w:lang w:eastAsia="en-GB"/>
        </w:rPr>
        <w:t xml:space="preserve">2018, </w:t>
      </w:r>
      <w:proofErr w:type="spellStart"/>
      <w:r w:rsidRPr="003E3688">
        <w:rPr>
          <w:szCs w:val="18"/>
          <w:lang w:eastAsia="en-GB"/>
        </w:rPr>
        <w:t>Gonabadi</w:t>
      </w:r>
      <w:proofErr w:type="spellEnd"/>
      <w:r w:rsidRPr="003E3688">
        <w:rPr>
          <w:szCs w:val="18"/>
          <w:lang w:eastAsia="en-GB"/>
        </w:rPr>
        <w:t xml:space="preserve"> Dervishes have faced a </w:t>
      </w:r>
      <w:r w:rsidR="009974E9">
        <w:rPr>
          <w:szCs w:val="18"/>
          <w:lang w:eastAsia="en-GB"/>
        </w:rPr>
        <w:t xml:space="preserve">violent </w:t>
      </w:r>
      <w:r w:rsidRPr="003E3688">
        <w:rPr>
          <w:szCs w:val="18"/>
          <w:lang w:eastAsia="en-GB"/>
        </w:rPr>
        <w:t xml:space="preserve">crackdown, with hundreds arrested following a peaceful protest </w:t>
      </w:r>
      <w:r w:rsidR="008A34D1">
        <w:rPr>
          <w:szCs w:val="18"/>
          <w:lang w:eastAsia="en-GB"/>
        </w:rPr>
        <w:t>on 1</w:t>
      </w:r>
      <w:r w:rsidR="008A34D1" w:rsidRPr="001961CE">
        <w:rPr>
          <w:szCs w:val="18"/>
          <w:lang w:eastAsia="en-GB"/>
        </w:rPr>
        <w:t>9 February 2018, which turned violent after security forces resorted to beatings and the use of live ammunition, water cannons and tear gas to disperse the crowd.</w:t>
      </w:r>
      <w:r w:rsidR="008A34D1" w:rsidRPr="003E3688">
        <w:rPr>
          <w:szCs w:val="18"/>
          <w:lang w:eastAsia="en-GB"/>
        </w:rPr>
        <w:t xml:space="preserve"> </w:t>
      </w:r>
      <w:r w:rsidR="008A34D1">
        <w:rPr>
          <w:szCs w:val="18"/>
          <w:lang w:eastAsia="en-GB"/>
        </w:rPr>
        <w:t>O</w:t>
      </w:r>
      <w:r w:rsidRPr="003E3688">
        <w:rPr>
          <w:szCs w:val="18"/>
          <w:lang w:eastAsia="en-GB"/>
        </w:rPr>
        <w:t>ver 200</w:t>
      </w:r>
      <w:r w:rsidR="008A34D1">
        <w:rPr>
          <w:szCs w:val="18"/>
          <w:lang w:eastAsia="en-GB"/>
        </w:rPr>
        <w:t xml:space="preserve"> were subsequently</w:t>
      </w:r>
      <w:r w:rsidRPr="003E3688">
        <w:rPr>
          <w:szCs w:val="18"/>
          <w:lang w:eastAsia="en-GB"/>
        </w:rPr>
        <w:t xml:space="preserve"> sentenced to lengthy prison terms, flogging and other punishments.</w:t>
      </w:r>
    </w:p>
    <w:p w14:paraId="5B28DEF0" w14:textId="1EB751E7" w:rsidR="003E3688" w:rsidRPr="003E3688" w:rsidRDefault="003E3688" w:rsidP="003E3688">
      <w:pPr>
        <w:pStyle w:val="RTBodyText"/>
        <w:rPr>
          <w:szCs w:val="18"/>
          <w:lang w:eastAsia="en-GB"/>
        </w:rPr>
      </w:pPr>
      <w:r w:rsidRPr="003E3688">
        <w:rPr>
          <w:szCs w:val="18"/>
          <w:lang w:eastAsia="en-GB"/>
        </w:rPr>
        <w:t>Dozens of Christians, including converts</w:t>
      </w:r>
      <w:r w:rsidR="008A34D1">
        <w:rPr>
          <w:szCs w:val="18"/>
          <w:lang w:eastAsia="en-GB"/>
        </w:rPr>
        <w:t xml:space="preserve"> from Shi’a Islam</w:t>
      </w:r>
      <w:r w:rsidRPr="003E3688">
        <w:rPr>
          <w:szCs w:val="18"/>
          <w:lang w:eastAsia="en-GB"/>
        </w:rPr>
        <w:t xml:space="preserve">, have also been subjected to harassment, arbitrary detention and prison sentences for practising their faith. Raids on house churches continue. </w:t>
      </w:r>
    </w:p>
    <w:p w14:paraId="49FD882F" w14:textId="77777777" w:rsidR="003E3688" w:rsidRPr="003E3688" w:rsidRDefault="003E3688" w:rsidP="003E3688">
      <w:pPr>
        <w:pStyle w:val="RTBodyText"/>
        <w:rPr>
          <w:szCs w:val="18"/>
          <w:lang w:eastAsia="en-GB"/>
        </w:rPr>
      </w:pPr>
      <w:r w:rsidRPr="003E3688">
        <w:rPr>
          <w:szCs w:val="18"/>
          <w:lang w:eastAsia="en-GB"/>
        </w:rPr>
        <w:lastRenderedPageBreak/>
        <w:t>Sunni Muslims also continue to face discrimination, including exclusion from high-ranking positions and restrictions on establishing their own mosques and holding separate prayers for Eid al-</w:t>
      </w:r>
      <w:proofErr w:type="spellStart"/>
      <w:r w:rsidRPr="003E3688">
        <w:rPr>
          <w:szCs w:val="18"/>
          <w:lang w:eastAsia="en-GB"/>
        </w:rPr>
        <w:t>Fitr</w:t>
      </w:r>
      <w:proofErr w:type="spellEnd"/>
      <w:r w:rsidRPr="003E3688">
        <w:rPr>
          <w:szCs w:val="18"/>
          <w:lang w:eastAsia="en-GB"/>
        </w:rPr>
        <w:t xml:space="preserve"> celebrations. </w:t>
      </w:r>
    </w:p>
    <w:p w14:paraId="1E5E5B9A" w14:textId="79CDD16C" w:rsidR="003E3688" w:rsidRPr="003E3688" w:rsidRDefault="003E3688" w:rsidP="003E3688">
      <w:pPr>
        <w:pStyle w:val="RTBodyText"/>
        <w:rPr>
          <w:szCs w:val="18"/>
          <w:lang w:eastAsia="en-GB"/>
        </w:rPr>
      </w:pPr>
      <w:r w:rsidRPr="003E3688">
        <w:rPr>
          <w:szCs w:val="18"/>
          <w:lang w:eastAsia="en-GB"/>
        </w:rPr>
        <w:t>Sites considered sacred by Baha’is</w:t>
      </w:r>
      <w:r w:rsidR="008A34D1">
        <w:rPr>
          <w:szCs w:val="18"/>
          <w:lang w:eastAsia="en-GB"/>
        </w:rPr>
        <w:t xml:space="preserve"> </w:t>
      </w:r>
      <w:r w:rsidRPr="003E3688">
        <w:rPr>
          <w:szCs w:val="18"/>
          <w:lang w:eastAsia="en-GB"/>
        </w:rPr>
        <w:t xml:space="preserve">and </w:t>
      </w:r>
      <w:proofErr w:type="spellStart"/>
      <w:r w:rsidRPr="003E3688">
        <w:rPr>
          <w:szCs w:val="18"/>
          <w:lang w:eastAsia="en-GB"/>
        </w:rPr>
        <w:t>Yaresan</w:t>
      </w:r>
      <w:proofErr w:type="spellEnd"/>
      <w:r w:rsidR="00EA33DC">
        <w:rPr>
          <w:szCs w:val="18"/>
          <w:lang w:eastAsia="en-GB"/>
        </w:rPr>
        <w:t xml:space="preserve"> (Ahl-e </w:t>
      </w:r>
      <w:proofErr w:type="spellStart"/>
      <w:r w:rsidR="00EA33DC">
        <w:rPr>
          <w:szCs w:val="18"/>
          <w:lang w:eastAsia="en-GB"/>
        </w:rPr>
        <w:t>Haq</w:t>
      </w:r>
      <w:proofErr w:type="spellEnd"/>
      <w:r w:rsidR="00EA33DC">
        <w:rPr>
          <w:szCs w:val="18"/>
          <w:lang w:eastAsia="en-GB"/>
        </w:rPr>
        <w:t>)</w:t>
      </w:r>
      <w:r w:rsidRPr="003E3688">
        <w:rPr>
          <w:szCs w:val="18"/>
          <w:lang w:eastAsia="en-GB"/>
        </w:rPr>
        <w:t>, including cemeteries and places of worship, continue to be destroyed by men believed to be affiliated with security forces.</w:t>
      </w:r>
    </w:p>
    <w:p w14:paraId="1B505F5D" w14:textId="411A2595" w:rsidR="00252CF3" w:rsidRDefault="003E3688" w:rsidP="003E3688">
      <w:pPr>
        <w:pStyle w:val="RTBodyText"/>
        <w:rPr>
          <w:szCs w:val="18"/>
          <w:lang w:eastAsia="en-GB"/>
        </w:rPr>
      </w:pPr>
      <w:r w:rsidRPr="003E3688">
        <w:rPr>
          <w:szCs w:val="18"/>
          <w:lang w:eastAsia="en-GB"/>
        </w:rPr>
        <w:t xml:space="preserve">Followers of spiritual teacher Mohammad Ali Taheri, who established the </w:t>
      </w:r>
      <w:proofErr w:type="spellStart"/>
      <w:r w:rsidRPr="003E3688">
        <w:rPr>
          <w:szCs w:val="18"/>
          <w:lang w:eastAsia="en-GB"/>
        </w:rPr>
        <w:t>Erfan</w:t>
      </w:r>
      <w:proofErr w:type="spellEnd"/>
      <w:r w:rsidRPr="003E3688">
        <w:rPr>
          <w:szCs w:val="18"/>
          <w:lang w:eastAsia="en-GB"/>
        </w:rPr>
        <w:t xml:space="preserve">-e </w:t>
      </w:r>
      <w:proofErr w:type="spellStart"/>
      <w:r w:rsidRPr="003E3688">
        <w:rPr>
          <w:szCs w:val="18"/>
          <w:lang w:eastAsia="en-GB"/>
        </w:rPr>
        <w:t>Halgheh</w:t>
      </w:r>
      <w:proofErr w:type="spellEnd"/>
      <w:r w:rsidRPr="003E3688">
        <w:rPr>
          <w:szCs w:val="18"/>
          <w:lang w:eastAsia="en-GB"/>
        </w:rPr>
        <w:t xml:space="preserve"> spiritual doctrine, are also arbitrarily arrested and detained. </w:t>
      </w:r>
    </w:p>
    <w:p w14:paraId="2320ACC2" w14:textId="77777777" w:rsidR="009E5DE1" w:rsidRPr="003E3688" w:rsidRDefault="009E5DE1" w:rsidP="003E3688">
      <w:pPr>
        <w:pStyle w:val="RTBodyText"/>
        <w:rPr>
          <w:szCs w:val="18"/>
          <w:lang w:eastAsia="en-GB"/>
        </w:rPr>
      </w:pPr>
    </w:p>
    <w:p w14:paraId="2F26C52C" w14:textId="77777777" w:rsidR="003E3688" w:rsidRPr="003E3688" w:rsidRDefault="003E3688" w:rsidP="00252CF3">
      <w:pPr>
        <w:pStyle w:val="RTTitlenumbered"/>
      </w:pPr>
      <w:r w:rsidRPr="003E3688">
        <w:t>Persecution of ethnic and linguistic minorities (Articles 2, 6, 7, 9, 26 &amp; 27)</w:t>
      </w:r>
    </w:p>
    <w:p w14:paraId="7D66F3E9" w14:textId="67E81983" w:rsidR="003E3688" w:rsidRPr="005E4A34" w:rsidRDefault="003E3688" w:rsidP="008F281C">
      <w:pPr>
        <w:pStyle w:val="RTBodyText"/>
        <w:rPr>
          <w:szCs w:val="18"/>
          <w:lang w:eastAsia="en-GB"/>
        </w:rPr>
      </w:pPr>
      <w:r w:rsidRPr="005E4A34">
        <w:rPr>
          <w:szCs w:val="18"/>
          <w:lang w:eastAsia="en-GB"/>
        </w:rPr>
        <w:t xml:space="preserve">Ethnic minorities, including </w:t>
      </w:r>
      <w:proofErr w:type="spellStart"/>
      <w:r w:rsidRPr="005E4A34">
        <w:rPr>
          <w:szCs w:val="18"/>
          <w:lang w:eastAsia="en-GB"/>
        </w:rPr>
        <w:t>Ahwazi</w:t>
      </w:r>
      <w:proofErr w:type="spellEnd"/>
      <w:r w:rsidRPr="005E4A34">
        <w:rPr>
          <w:szCs w:val="18"/>
          <w:lang w:eastAsia="en-GB"/>
        </w:rPr>
        <w:t xml:space="preserve"> Arabs, Azerbaijani Turks, </w:t>
      </w:r>
      <w:proofErr w:type="spellStart"/>
      <w:r w:rsidRPr="005E4A34">
        <w:rPr>
          <w:szCs w:val="18"/>
          <w:lang w:eastAsia="en-GB"/>
        </w:rPr>
        <w:t>Baluchis</w:t>
      </w:r>
      <w:proofErr w:type="spellEnd"/>
      <w:r w:rsidRPr="005E4A34">
        <w:rPr>
          <w:szCs w:val="18"/>
          <w:lang w:eastAsia="en-GB"/>
        </w:rPr>
        <w:t xml:space="preserve">, Kurds and Turkmen, remain subject to entrenched discrimination, curtailing their access to education, employment, adequate housing and political office. </w:t>
      </w:r>
    </w:p>
    <w:p w14:paraId="71A8240F" w14:textId="77777777" w:rsidR="003E3688" w:rsidRPr="005E4A34" w:rsidRDefault="003E3688" w:rsidP="003E3688">
      <w:pPr>
        <w:pStyle w:val="RTBodyText"/>
        <w:rPr>
          <w:szCs w:val="18"/>
          <w:lang w:eastAsia="en-GB"/>
        </w:rPr>
      </w:pPr>
      <w:r w:rsidRPr="005E4A34">
        <w:rPr>
          <w:szCs w:val="18"/>
          <w:lang w:eastAsia="en-GB"/>
        </w:rPr>
        <w:t xml:space="preserve">Continued economic neglect of minority-populated regions further entrench poverty and marginalization. In </w:t>
      </w:r>
      <w:proofErr w:type="spellStart"/>
      <w:r w:rsidRPr="005E4A34">
        <w:rPr>
          <w:szCs w:val="18"/>
          <w:lang w:eastAsia="en-GB"/>
        </w:rPr>
        <w:t>Sistan</w:t>
      </w:r>
      <w:proofErr w:type="spellEnd"/>
      <w:r w:rsidRPr="005E4A34">
        <w:rPr>
          <w:szCs w:val="18"/>
          <w:lang w:eastAsia="en-GB"/>
        </w:rPr>
        <w:t>-Baluchistan province, residents of many villages report a lack of access to water, electricity, schools and health facilities. The impoverished province retains high rates of illiteracy among girls and of infant mortality.</w:t>
      </w:r>
    </w:p>
    <w:p w14:paraId="5A7C3B60" w14:textId="77777777" w:rsidR="003E3688" w:rsidRPr="005E4A34" w:rsidRDefault="003E3688" w:rsidP="003E3688">
      <w:pPr>
        <w:pStyle w:val="RTBodyText"/>
        <w:rPr>
          <w:szCs w:val="18"/>
          <w:lang w:eastAsia="en-GB"/>
        </w:rPr>
      </w:pPr>
      <w:r w:rsidRPr="005E4A34">
        <w:rPr>
          <w:szCs w:val="18"/>
          <w:lang w:eastAsia="en-GB"/>
        </w:rPr>
        <w:t>The Persian language remains the sole medium of instruction during primary and secondary education, contributing to higher drop-out rates in minority-populated areas. In June 2016, the government announced that optional Turkish and Kurdish language courses would be offered in schools in two provinces, Kurdistan and West Azerbaijan, although implementation remained unclear. Members of the Turkmen minority publicly appealed to President Rouhani for a similar dispensation.</w:t>
      </w:r>
    </w:p>
    <w:p w14:paraId="242C706C" w14:textId="77777777" w:rsidR="009974E9" w:rsidRPr="005E4A34" w:rsidRDefault="003E3688" w:rsidP="003E3688">
      <w:pPr>
        <w:pStyle w:val="RTBodyText"/>
        <w:rPr>
          <w:szCs w:val="18"/>
          <w:lang w:eastAsia="en-GB"/>
        </w:rPr>
      </w:pPr>
      <w:r w:rsidRPr="005E4A34">
        <w:rPr>
          <w:szCs w:val="18"/>
          <w:lang w:eastAsia="en-GB"/>
        </w:rPr>
        <w:t xml:space="preserve">Members of minorities who speak out against violations of their rights face arbitrary arrest, torture and other ill-treatment, grossly unfair trials, imprisonment and the death penalty. Intelligence and security bodies frequently accuse minority rights activists of supporting “separatist currents” threatening Iran’s territorial integrity. </w:t>
      </w:r>
    </w:p>
    <w:p w14:paraId="08FBE5C9" w14:textId="77777777" w:rsidR="009974E9" w:rsidRPr="005E4A34" w:rsidRDefault="003E3688" w:rsidP="003E3688">
      <w:pPr>
        <w:pStyle w:val="RTBodyText"/>
        <w:rPr>
          <w:szCs w:val="18"/>
          <w:lang w:eastAsia="en-GB"/>
        </w:rPr>
      </w:pPr>
      <w:r w:rsidRPr="005E4A34">
        <w:rPr>
          <w:szCs w:val="18"/>
          <w:lang w:eastAsia="en-GB"/>
        </w:rPr>
        <w:t>Scores of Kurds are serving lengthy prison sentences or remain on death row for membership of or sympathy with banned Kurdish opposition groups.</w:t>
      </w:r>
    </w:p>
    <w:p w14:paraId="6AFEA950" w14:textId="57E1B57A" w:rsidR="003E3688" w:rsidRPr="005E4A34" w:rsidRDefault="003E3688" w:rsidP="003E3688">
      <w:pPr>
        <w:pStyle w:val="RTBodyText"/>
        <w:rPr>
          <w:szCs w:val="18"/>
          <w:lang w:eastAsia="en-GB"/>
        </w:rPr>
      </w:pPr>
      <w:r w:rsidRPr="005E4A34">
        <w:rPr>
          <w:szCs w:val="18"/>
          <w:lang w:eastAsia="en-GB"/>
        </w:rPr>
        <w:t xml:space="preserve"> </w:t>
      </w:r>
      <w:proofErr w:type="spellStart"/>
      <w:r w:rsidRPr="005E4A34">
        <w:rPr>
          <w:szCs w:val="18"/>
          <w:lang w:eastAsia="en-GB"/>
        </w:rPr>
        <w:t>Ahwazi</w:t>
      </w:r>
      <w:proofErr w:type="spellEnd"/>
      <w:r w:rsidRPr="005E4A34">
        <w:rPr>
          <w:szCs w:val="18"/>
          <w:lang w:eastAsia="en-GB"/>
        </w:rPr>
        <w:t xml:space="preserve"> Arabs are imprisoned and subjected to torture and other human rights violations. They complain that the authorities repress expressions of Arabic culture, including dress and poetry.</w:t>
      </w:r>
    </w:p>
    <w:p w14:paraId="46B2614A" w14:textId="77777777" w:rsidR="003E3688" w:rsidRPr="005E4A34" w:rsidRDefault="003E3688" w:rsidP="003E3688">
      <w:pPr>
        <w:pStyle w:val="RTBodyText"/>
        <w:rPr>
          <w:szCs w:val="18"/>
          <w:lang w:eastAsia="en-GB"/>
        </w:rPr>
      </w:pPr>
      <w:r w:rsidRPr="005E4A34">
        <w:rPr>
          <w:szCs w:val="18"/>
          <w:lang w:eastAsia="en-GB"/>
        </w:rPr>
        <w:t xml:space="preserve">Every year, Iran’s border guards continue to unlawfully shoot and kill, with full impunity, scores of unarmed Kurdish men and boys known as </w:t>
      </w:r>
      <w:proofErr w:type="spellStart"/>
      <w:r w:rsidRPr="005E4A34">
        <w:rPr>
          <w:szCs w:val="18"/>
          <w:lang w:eastAsia="en-GB"/>
        </w:rPr>
        <w:t>Kulbars</w:t>
      </w:r>
      <w:proofErr w:type="spellEnd"/>
      <w:r w:rsidRPr="005E4A34">
        <w:rPr>
          <w:szCs w:val="18"/>
          <w:lang w:eastAsia="en-GB"/>
        </w:rPr>
        <w:t xml:space="preserve"> who work as cross-border porters between Iraqi and Iranian Kurdistan.</w:t>
      </w:r>
    </w:p>
    <w:p w14:paraId="3686A73D" w14:textId="77777777" w:rsidR="009974E9" w:rsidRPr="005E4A34" w:rsidRDefault="003E3688" w:rsidP="003E3688">
      <w:pPr>
        <w:pStyle w:val="RTBodyText"/>
        <w:rPr>
          <w:szCs w:val="18"/>
          <w:lang w:eastAsia="en-GB"/>
        </w:rPr>
      </w:pPr>
      <w:r w:rsidRPr="005E4A34">
        <w:rPr>
          <w:szCs w:val="18"/>
          <w:lang w:eastAsia="en-GB"/>
        </w:rPr>
        <w:t xml:space="preserve">Security forces continue to violently repress protests by ethnic minorities, using unnecessary and excessive force, including firearms. </w:t>
      </w:r>
    </w:p>
    <w:p w14:paraId="444B3E35" w14:textId="42AB090A" w:rsidR="003E3688" w:rsidRPr="005E4A34" w:rsidRDefault="003E3688" w:rsidP="003E3688">
      <w:pPr>
        <w:pStyle w:val="RTBodyText"/>
        <w:rPr>
          <w:szCs w:val="18"/>
          <w:lang w:eastAsia="en-GB"/>
        </w:rPr>
      </w:pPr>
      <w:r w:rsidRPr="005E4A34">
        <w:rPr>
          <w:szCs w:val="18"/>
          <w:lang w:eastAsia="en-GB"/>
        </w:rPr>
        <w:t xml:space="preserve">For example, in September 2016, security forces violently suppressed peaceful protests in </w:t>
      </w:r>
      <w:proofErr w:type="spellStart"/>
      <w:r w:rsidRPr="005E4A34">
        <w:rPr>
          <w:szCs w:val="18"/>
          <w:lang w:eastAsia="en-GB"/>
        </w:rPr>
        <w:t>Baneh</w:t>
      </w:r>
      <w:proofErr w:type="spellEnd"/>
      <w:r w:rsidRPr="005E4A34">
        <w:rPr>
          <w:szCs w:val="18"/>
          <w:lang w:eastAsia="en-GB"/>
        </w:rPr>
        <w:t xml:space="preserve"> and </w:t>
      </w:r>
      <w:proofErr w:type="spellStart"/>
      <w:r w:rsidRPr="005E4A34">
        <w:rPr>
          <w:szCs w:val="18"/>
          <w:lang w:eastAsia="en-GB"/>
        </w:rPr>
        <w:t>Sanandaj</w:t>
      </w:r>
      <w:proofErr w:type="spellEnd"/>
      <w:r w:rsidRPr="005E4A34">
        <w:rPr>
          <w:szCs w:val="18"/>
          <w:lang w:eastAsia="en-GB"/>
        </w:rPr>
        <w:t xml:space="preserve"> in Kurdistan province over the fatal shootings of two </w:t>
      </w:r>
      <w:proofErr w:type="spellStart"/>
      <w:r w:rsidRPr="005E4A34">
        <w:rPr>
          <w:szCs w:val="18"/>
          <w:lang w:eastAsia="en-GB"/>
        </w:rPr>
        <w:t>Kulbars</w:t>
      </w:r>
      <w:proofErr w:type="spellEnd"/>
      <w:r w:rsidRPr="005E4A34">
        <w:rPr>
          <w:szCs w:val="18"/>
          <w:lang w:eastAsia="en-GB"/>
        </w:rPr>
        <w:t xml:space="preserve"> and detained over a dozen people. In July and August 2018, the authorities arbitrarily arrested and detained around 120 people in connection with two separate Azerbaijani Turkic cultural gatherings in the provinces of Ardabil and East Azerbaijan. Around the same period, security forces used unnecessary and excessive force against generally peaceful protesters in Khuzestan province demanding clean and safe drinking water. </w:t>
      </w:r>
    </w:p>
    <w:p w14:paraId="159E476E" w14:textId="75673ADD" w:rsidR="003E3688" w:rsidRPr="005E4A34" w:rsidRDefault="003E3688" w:rsidP="003E3688">
      <w:pPr>
        <w:pStyle w:val="RTBodyText"/>
        <w:rPr>
          <w:szCs w:val="18"/>
          <w:lang w:eastAsia="en-GB"/>
        </w:rPr>
      </w:pPr>
      <w:r w:rsidRPr="005E4A34">
        <w:rPr>
          <w:szCs w:val="18"/>
          <w:lang w:eastAsia="en-GB"/>
        </w:rPr>
        <w:t xml:space="preserve">In 2019, dozens of </w:t>
      </w:r>
      <w:proofErr w:type="spellStart"/>
      <w:r w:rsidRPr="005E4A34">
        <w:rPr>
          <w:szCs w:val="18"/>
          <w:lang w:eastAsia="en-GB"/>
        </w:rPr>
        <w:t>Ahwazi</w:t>
      </w:r>
      <w:proofErr w:type="spellEnd"/>
      <w:r w:rsidRPr="005E4A34">
        <w:rPr>
          <w:szCs w:val="18"/>
          <w:lang w:eastAsia="en-GB"/>
        </w:rPr>
        <w:t xml:space="preserve"> Arab relief volunteers providing aid to victims of the floods in Ahvaz, Khuzestan province</w:t>
      </w:r>
      <w:r w:rsidR="00EA33DC" w:rsidRPr="005E4A34">
        <w:rPr>
          <w:szCs w:val="18"/>
          <w:lang w:eastAsia="en-GB"/>
        </w:rPr>
        <w:t>,</w:t>
      </w:r>
      <w:r w:rsidRPr="005E4A34">
        <w:rPr>
          <w:szCs w:val="18"/>
          <w:lang w:eastAsia="en-GB"/>
        </w:rPr>
        <w:t xml:space="preserve"> were also reported to have been arbitrarily arrested in relation to their relief efforts.</w:t>
      </w:r>
    </w:p>
    <w:p w14:paraId="144A2673" w14:textId="77777777" w:rsidR="00252CF3" w:rsidRPr="003E3688" w:rsidRDefault="00252CF3" w:rsidP="003E3688">
      <w:pPr>
        <w:pStyle w:val="RTBodyText"/>
        <w:rPr>
          <w:szCs w:val="18"/>
          <w:lang w:eastAsia="en-GB"/>
        </w:rPr>
      </w:pPr>
    </w:p>
    <w:p w14:paraId="74270812" w14:textId="45E76E77" w:rsidR="003E3688" w:rsidRPr="003E3688" w:rsidRDefault="003E3688" w:rsidP="00252CF3">
      <w:pPr>
        <w:pStyle w:val="RTTitlenumbered"/>
      </w:pPr>
      <w:r w:rsidRPr="003E3688">
        <w:t>“Hono</w:t>
      </w:r>
      <w:r>
        <w:t>U</w:t>
      </w:r>
      <w:r w:rsidRPr="003E3688">
        <w:t xml:space="preserve">r” killings and other </w:t>
      </w:r>
      <w:r w:rsidR="00D048DF">
        <w:t xml:space="preserve">GENDER-BASED </w:t>
      </w:r>
      <w:r w:rsidRPr="003E3688">
        <w:t>violence (Articles 2, 3, 6, 7, 23 &amp; 26)</w:t>
      </w:r>
    </w:p>
    <w:p w14:paraId="186D94D3" w14:textId="0B03BCBF" w:rsidR="003E3688" w:rsidRPr="003E3688" w:rsidRDefault="003E3688" w:rsidP="003E3688">
      <w:pPr>
        <w:pStyle w:val="RTBodyText"/>
        <w:rPr>
          <w:szCs w:val="18"/>
          <w:lang w:eastAsia="en-GB"/>
        </w:rPr>
      </w:pPr>
      <w:r w:rsidRPr="003E3688">
        <w:rPr>
          <w:szCs w:val="18"/>
          <w:lang w:eastAsia="en-GB"/>
        </w:rPr>
        <w:t>Authorities refuse to criminalize gender-based violence against women and girls, including domestic violence, marital rape and early and forced marriage, which remain widespread and are committed with impunity. In September 2019, the judiciary watered down a long-standing bill aimed at protecting women</w:t>
      </w:r>
      <w:r w:rsidR="00EA33DC">
        <w:rPr>
          <w:szCs w:val="18"/>
          <w:lang w:eastAsia="en-GB"/>
        </w:rPr>
        <w:t xml:space="preserve"> and girls</w:t>
      </w:r>
      <w:r w:rsidRPr="003E3688">
        <w:rPr>
          <w:szCs w:val="18"/>
          <w:lang w:eastAsia="en-GB"/>
        </w:rPr>
        <w:t xml:space="preserve"> against violence that it was reviewing and sent it to the government’s bills committee for its review. </w:t>
      </w:r>
    </w:p>
    <w:p w14:paraId="1128A4B2" w14:textId="77777777" w:rsidR="003E3688" w:rsidRPr="003E3688" w:rsidRDefault="003E3688" w:rsidP="003E3688">
      <w:pPr>
        <w:pStyle w:val="RTBodyText"/>
        <w:rPr>
          <w:szCs w:val="18"/>
          <w:lang w:eastAsia="en-GB"/>
        </w:rPr>
      </w:pPr>
      <w:r w:rsidRPr="003E3688">
        <w:rPr>
          <w:szCs w:val="18"/>
          <w:lang w:eastAsia="en-GB"/>
        </w:rPr>
        <w:t xml:space="preserve">The legal age of marriage for girls has stayed at 13 and fathers and grandfathers can obtain permission from courts for their daughters to be married at an even younger age. </w:t>
      </w:r>
    </w:p>
    <w:p w14:paraId="262F9FAB" w14:textId="639D11E1" w:rsidR="003E3688" w:rsidRPr="003E3688" w:rsidRDefault="003E3688" w:rsidP="003E3688">
      <w:pPr>
        <w:pStyle w:val="RTBodyText"/>
        <w:rPr>
          <w:szCs w:val="18"/>
          <w:lang w:eastAsia="en-GB"/>
        </w:rPr>
      </w:pPr>
      <w:r w:rsidRPr="003E3688">
        <w:rPr>
          <w:szCs w:val="18"/>
          <w:lang w:eastAsia="en-GB"/>
        </w:rPr>
        <w:lastRenderedPageBreak/>
        <w:t>The Iranian authorities have failed to end impunity for “honour” killings and ensure accountability proportionate to the severity of these crime</w:t>
      </w:r>
      <w:r w:rsidR="00EA33DC">
        <w:rPr>
          <w:szCs w:val="18"/>
          <w:lang w:eastAsia="en-GB"/>
        </w:rPr>
        <w:t>s</w:t>
      </w:r>
      <w:r w:rsidRPr="003E3688">
        <w:rPr>
          <w:szCs w:val="18"/>
          <w:lang w:eastAsia="en-GB"/>
        </w:rPr>
        <w:t xml:space="preserve">, without resort to the death penalty, including by amending Articles 301 and 630 of the Islamic Penal Code. Under Article 630, men who kill their wives are excluded from the punishments ordinarily applied to </w:t>
      </w:r>
      <w:r w:rsidR="00EA33DC">
        <w:rPr>
          <w:szCs w:val="18"/>
          <w:lang w:eastAsia="en-GB"/>
        </w:rPr>
        <w:t xml:space="preserve">the </w:t>
      </w:r>
      <w:r w:rsidRPr="003E3688">
        <w:rPr>
          <w:szCs w:val="18"/>
          <w:lang w:eastAsia="en-GB"/>
        </w:rPr>
        <w:t>crime</w:t>
      </w:r>
      <w:r w:rsidR="00EA33DC">
        <w:rPr>
          <w:szCs w:val="18"/>
          <w:lang w:eastAsia="en-GB"/>
        </w:rPr>
        <w:t xml:space="preserve"> of intentional killing</w:t>
      </w:r>
      <w:r w:rsidRPr="003E3688">
        <w:rPr>
          <w:szCs w:val="18"/>
          <w:lang w:eastAsia="en-GB"/>
        </w:rPr>
        <w:t xml:space="preserve"> if they prove that they did so while their wife was involved in an act of adultery. Under Article 301, fathers or paternal grandfathers who kill their children or grandchildren are not subject to proportional punishments. </w:t>
      </w:r>
    </w:p>
    <w:p w14:paraId="0C0D194C" w14:textId="77777777" w:rsidR="003E3688" w:rsidRPr="003E3688" w:rsidRDefault="003E3688" w:rsidP="003E3688">
      <w:pPr>
        <w:pStyle w:val="RTBodyText"/>
        <w:rPr>
          <w:szCs w:val="18"/>
          <w:lang w:eastAsia="en-GB"/>
        </w:rPr>
      </w:pPr>
      <w:r w:rsidRPr="003E3688">
        <w:rPr>
          <w:szCs w:val="18"/>
          <w:lang w:eastAsia="en-GB"/>
        </w:rPr>
        <w:t>In September 2016, Supreme Leader Ali Khamenei issued national family policies promoting early marriage, repeated childbearing, fewer divorces and greater compliance to “traditional” roles of women as housewives and men as breadwinners. The policies raised concern that women victims of domestic violence may face further marginalization and increased pressure to “reconcile” with abusers and remain in abusive marital relationships.</w:t>
      </w:r>
    </w:p>
    <w:p w14:paraId="6D903898" w14:textId="77777777" w:rsidR="003E3688" w:rsidRPr="003E3688" w:rsidRDefault="003E3688" w:rsidP="003E3688">
      <w:pPr>
        <w:pStyle w:val="RTBodyText"/>
        <w:rPr>
          <w:szCs w:val="18"/>
          <w:lang w:eastAsia="en-GB"/>
        </w:rPr>
      </w:pPr>
      <w:r w:rsidRPr="003E3688">
        <w:rPr>
          <w:szCs w:val="18"/>
          <w:lang w:eastAsia="en-GB"/>
        </w:rPr>
        <w:t>According to the Civil Code, the husband is the head of the family (Article 1105) and consequently a woman is obliged to obey her husband. If a woman refuses to comply with the “duties of marriage” without a legitimate reason, she is not entitled to spousal maintenance (Article 1108). Refusal to “submit” (</w:t>
      </w:r>
      <w:proofErr w:type="spellStart"/>
      <w:r w:rsidRPr="003E3688">
        <w:rPr>
          <w:i/>
          <w:iCs/>
          <w:szCs w:val="18"/>
          <w:lang w:eastAsia="en-GB"/>
        </w:rPr>
        <w:t>tamkin</w:t>
      </w:r>
      <w:proofErr w:type="spellEnd"/>
      <w:r w:rsidRPr="003E3688">
        <w:rPr>
          <w:szCs w:val="18"/>
          <w:lang w:eastAsia="en-GB"/>
        </w:rPr>
        <w:t xml:space="preserve">) can include a wide range of conduct such as “refusal to have sex” and “going out of the house without permission”. </w:t>
      </w:r>
    </w:p>
    <w:p w14:paraId="50D82411" w14:textId="77777777" w:rsidR="003E3688" w:rsidRPr="005E4A34" w:rsidRDefault="003E3688" w:rsidP="003E3688">
      <w:pPr>
        <w:pStyle w:val="RTBodyText"/>
        <w:rPr>
          <w:szCs w:val="18"/>
          <w:lang w:eastAsia="en-GB"/>
        </w:rPr>
      </w:pPr>
      <w:r w:rsidRPr="003E3688">
        <w:rPr>
          <w:szCs w:val="18"/>
          <w:lang w:eastAsia="en-GB"/>
        </w:rPr>
        <w:t>Moreover, under the Civil Code, men have the exclusive right to determine their wives’ place of residence (Article 1114). A wife will be considered “disobedient” (</w:t>
      </w:r>
      <w:proofErr w:type="spellStart"/>
      <w:r w:rsidRPr="003E3688">
        <w:rPr>
          <w:i/>
          <w:iCs/>
          <w:szCs w:val="18"/>
          <w:lang w:eastAsia="en-GB"/>
        </w:rPr>
        <w:t>nashezeh</w:t>
      </w:r>
      <w:proofErr w:type="spellEnd"/>
      <w:r w:rsidRPr="003E3688">
        <w:rPr>
          <w:szCs w:val="18"/>
          <w:lang w:eastAsia="en-GB"/>
        </w:rPr>
        <w:t xml:space="preserve">) and not entitled to alimony if she leaves her husband’s place of residence (Articles 1005 and 1108). A </w:t>
      </w:r>
      <w:r w:rsidRPr="005E4A34">
        <w:rPr>
          <w:szCs w:val="18"/>
          <w:lang w:eastAsia="en-GB"/>
        </w:rPr>
        <w:t xml:space="preserve">woman can be given permission to leave the marital house only if she can prove to a court of law a risk to her body or “honour”. A woman denied such permission risks finding herself with no choice but to endure domestic violence or lose her right to alimony. </w:t>
      </w:r>
    </w:p>
    <w:p w14:paraId="0EEC7BF7" w14:textId="05A9DA41" w:rsidR="003E3688" w:rsidRDefault="003E3688" w:rsidP="003E3688">
      <w:pPr>
        <w:pStyle w:val="RTBodyText"/>
        <w:rPr>
          <w:szCs w:val="18"/>
          <w:lang w:eastAsia="en-GB"/>
        </w:rPr>
      </w:pPr>
      <w:r w:rsidRPr="005E4A34">
        <w:rPr>
          <w:szCs w:val="18"/>
          <w:lang w:eastAsia="en-GB"/>
        </w:rPr>
        <w:t>Other concerns include a severe shortage of crisis centres and emergency shelters, and lack of long-term support through employment and housing for women trapped in abusive situations</w:t>
      </w:r>
      <w:r w:rsidR="00D4122C">
        <w:rPr>
          <w:szCs w:val="18"/>
          <w:lang w:eastAsia="en-GB"/>
        </w:rPr>
        <w:t>.</w:t>
      </w:r>
    </w:p>
    <w:p w14:paraId="6026A9D5" w14:textId="77777777" w:rsidR="00D4122C" w:rsidRPr="005E4A34" w:rsidRDefault="00D4122C" w:rsidP="003E3688">
      <w:pPr>
        <w:pStyle w:val="RTBodyText"/>
        <w:rPr>
          <w:szCs w:val="18"/>
          <w:lang w:eastAsia="en-GB"/>
        </w:rPr>
      </w:pPr>
    </w:p>
    <w:p w14:paraId="215C79C4" w14:textId="05386C8E" w:rsidR="003E3688" w:rsidRPr="00252CF3" w:rsidRDefault="003E3688" w:rsidP="00252CF3">
      <w:pPr>
        <w:pStyle w:val="RTTitlenumbered"/>
      </w:pPr>
      <w:r w:rsidRPr="003E3688">
        <w:t xml:space="preserve">degrading practice of compulsory veiling </w:t>
      </w:r>
      <w:r w:rsidRPr="00252CF3">
        <w:rPr>
          <w:color w:val="auto"/>
        </w:rPr>
        <w:t>(Articles 2, 3, 7, 9, 17, 18, 19, 21, 22 &amp; 26)</w:t>
      </w:r>
    </w:p>
    <w:p w14:paraId="73B80F2B" w14:textId="77777777" w:rsidR="003E3688" w:rsidRPr="003E3688" w:rsidRDefault="003E3688" w:rsidP="003E3688">
      <w:pPr>
        <w:pStyle w:val="RTBodyText"/>
        <w:rPr>
          <w:szCs w:val="18"/>
          <w:lang w:eastAsia="en-GB"/>
        </w:rPr>
      </w:pPr>
      <w:r w:rsidRPr="003E3688">
        <w:rPr>
          <w:szCs w:val="18"/>
          <w:lang w:eastAsia="en-GB"/>
        </w:rPr>
        <w:t xml:space="preserve">The Iranian authorities continue to enforce compulsory veiling laws and regulations that violate women’s rights to equality, privacy, and freedoms of expression, belief and religion, and lead to their torture or cruel, inhuman or degrading treatment or punishment, as well as arbitrary arrests and detention. </w:t>
      </w:r>
    </w:p>
    <w:p w14:paraId="772AE2F2" w14:textId="1BC3C6BF" w:rsidR="003E3688" w:rsidRPr="003E3688" w:rsidRDefault="003E3688" w:rsidP="008F281C">
      <w:pPr>
        <w:pStyle w:val="RTBodyText"/>
        <w:rPr>
          <w:szCs w:val="18"/>
          <w:lang w:eastAsia="en-GB"/>
        </w:rPr>
      </w:pPr>
      <w:r w:rsidRPr="003E3688">
        <w:rPr>
          <w:szCs w:val="18"/>
          <w:lang w:eastAsia="en-GB"/>
        </w:rPr>
        <w:t xml:space="preserve">Iranian women are regularly subjected to verbal harassment and physical assault at the hands of </w:t>
      </w:r>
      <w:r w:rsidR="008F281C">
        <w:rPr>
          <w:szCs w:val="18"/>
          <w:lang w:eastAsia="en-GB"/>
        </w:rPr>
        <w:t xml:space="preserve">morality </w:t>
      </w:r>
      <w:r w:rsidRPr="003E3688">
        <w:rPr>
          <w:szCs w:val="18"/>
          <w:lang w:eastAsia="en-GB"/>
        </w:rPr>
        <w:t>police and paramilitary forces</w:t>
      </w:r>
      <w:r w:rsidR="008F281C" w:rsidRPr="001961CE">
        <w:rPr>
          <w:szCs w:val="18"/>
          <w:lang w:eastAsia="en-GB"/>
        </w:rPr>
        <w:t xml:space="preserve"> seeking to enforce the country’s forced hijab (veiling) laws</w:t>
      </w:r>
      <w:r w:rsidR="008F281C">
        <w:rPr>
          <w:szCs w:val="18"/>
          <w:lang w:eastAsia="en-GB"/>
        </w:rPr>
        <w:t>.</w:t>
      </w:r>
      <w:r w:rsidRPr="003E3688">
        <w:rPr>
          <w:szCs w:val="18"/>
          <w:lang w:eastAsia="en-GB"/>
        </w:rPr>
        <w:t xml:space="preserve"> This includes targeting women for random stops in the street, showering them with threats and insults, instructing them to pull the headscarf forward to hide their hair, handing them tissues to wipe their make-up in front of morality police officers, grabbing women by the arms, slapping them in the face, hitting them with fists and batons, and handcuffing and bustling them violently into police vans. </w:t>
      </w:r>
    </w:p>
    <w:p w14:paraId="435167B5" w14:textId="77777777" w:rsidR="003E3688" w:rsidRPr="003E3688" w:rsidRDefault="003E3688" w:rsidP="003E3688">
      <w:pPr>
        <w:pStyle w:val="RTBodyText"/>
        <w:rPr>
          <w:szCs w:val="18"/>
          <w:lang w:eastAsia="en-GB"/>
        </w:rPr>
      </w:pPr>
      <w:r w:rsidRPr="003E3688">
        <w:rPr>
          <w:szCs w:val="18"/>
          <w:lang w:eastAsia="en-GB"/>
        </w:rPr>
        <w:t xml:space="preserve">On the basis of compulsory veiling regulations and policies adopted and enforced by various government bodies, millions of women have also been denied entry to public spaces such as airports, university campuses, recreational centres, hospitals and government offices, expelled from schools and universities, and dismissed from employment for arbitrary reasons such as their front hair sticking out of their headscarves, their make-up appearing to be “heavy”, or their trousers, headscarves and overcoats being short, tight or colourful. </w:t>
      </w:r>
    </w:p>
    <w:p w14:paraId="25046618" w14:textId="77777777" w:rsidR="003E3688" w:rsidRPr="003E3688" w:rsidRDefault="003E3688" w:rsidP="003E3688">
      <w:pPr>
        <w:pStyle w:val="RTBodyText"/>
        <w:rPr>
          <w:szCs w:val="18"/>
          <w:lang w:eastAsia="en-GB"/>
        </w:rPr>
      </w:pPr>
      <w:r w:rsidRPr="003E3688">
        <w:rPr>
          <w:szCs w:val="18"/>
          <w:lang w:eastAsia="en-GB"/>
        </w:rPr>
        <w:t xml:space="preserve">Some public spaces and government institutions have gone further and imposed an outright ban on the entry of women who do not wear a black chador, a large piece of cloth that is wrapped around the head and upper body leaving only the face exposed. </w:t>
      </w:r>
    </w:p>
    <w:p w14:paraId="47740608" w14:textId="464E2F63" w:rsidR="003E3688" w:rsidRDefault="003E3688" w:rsidP="003E3688">
      <w:pPr>
        <w:pStyle w:val="RTBodyText"/>
        <w:rPr>
          <w:szCs w:val="18"/>
          <w:lang w:eastAsia="en-GB"/>
        </w:rPr>
      </w:pPr>
      <w:r w:rsidRPr="003E3688">
        <w:rPr>
          <w:szCs w:val="18"/>
          <w:lang w:eastAsia="en-GB"/>
        </w:rPr>
        <w:t>Since 2018, the authorities have intensified their crackdown against women’s rights defenders campaigning against discriminatory forced veiling laws, sentencing some to lengthy prison terms and flogging for charges including “inciting and facilitating corruption and prostitution” through promoting “unveiling”.</w:t>
      </w:r>
    </w:p>
    <w:p w14:paraId="407CCF18" w14:textId="77777777" w:rsidR="00D4122C" w:rsidRDefault="00D4122C" w:rsidP="003E3688">
      <w:pPr>
        <w:pStyle w:val="RTBodyText"/>
        <w:rPr>
          <w:szCs w:val="18"/>
          <w:lang w:eastAsia="en-GB"/>
        </w:rPr>
      </w:pPr>
    </w:p>
    <w:p w14:paraId="491836A0" w14:textId="2D185CF1" w:rsidR="003E3688" w:rsidRPr="00252CF3" w:rsidRDefault="003E3688" w:rsidP="00252CF3">
      <w:pPr>
        <w:pStyle w:val="RTTitlenumbered"/>
        <w:rPr>
          <w:color w:val="auto"/>
        </w:rPr>
      </w:pPr>
      <w:r w:rsidRPr="003E3688">
        <w:t>sexual a</w:t>
      </w:r>
      <w:r w:rsidRPr="00252CF3">
        <w:t xml:space="preserve">nd reproductive rights </w:t>
      </w:r>
      <w:r w:rsidR="00D048DF" w:rsidRPr="00252CF3">
        <w:t>OF WOMEN AND GIRLS</w:t>
      </w:r>
      <w:r w:rsidR="00252CF3" w:rsidRPr="00252CF3">
        <w:t xml:space="preserve"> </w:t>
      </w:r>
      <w:r w:rsidRPr="00252CF3">
        <w:t>(Articles 2, 3, 7, 17 &amp; 26)</w:t>
      </w:r>
    </w:p>
    <w:p w14:paraId="7B99EFD9" w14:textId="29C2283D" w:rsidR="003E3688" w:rsidRPr="003E3688" w:rsidRDefault="003E3688" w:rsidP="00654328">
      <w:pPr>
        <w:pStyle w:val="RTBodyText"/>
        <w:rPr>
          <w:szCs w:val="18"/>
          <w:lang w:eastAsia="en-GB"/>
        </w:rPr>
      </w:pPr>
      <w:r w:rsidRPr="003E3688">
        <w:rPr>
          <w:szCs w:val="18"/>
          <w:lang w:eastAsia="en-GB"/>
        </w:rPr>
        <w:t xml:space="preserve">Since 2012, Iran has eliminated funding for the state Family and Population Planning Programme; a programme widely praised for providing vital sexual and reproductive health services for women in Iran for over two decades. The budget cuts have placed women unable to pay for quality modern contraception at increased risk of unwanted pregnancies or illegal, clandestine abortions, putting their </w:t>
      </w:r>
      <w:r w:rsidRPr="003E3688">
        <w:rPr>
          <w:szCs w:val="18"/>
          <w:lang w:eastAsia="en-GB"/>
        </w:rPr>
        <w:lastRenderedPageBreak/>
        <w:t xml:space="preserve">lives and health in danger. Without access to free or subsidized condoms, there are serious concerns that women with the least resources are also at increased risk of HIV/AIDS and other sexually transmitted infections. </w:t>
      </w:r>
    </w:p>
    <w:p w14:paraId="3F90D869" w14:textId="6D025D2E" w:rsidR="003E3688" w:rsidRDefault="003E3688" w:rsidP="00D048DF">
      <w:pPr>
        <w:pStyle w:val="RTBodyText"/>
        <w:rPr>
          <w:szCs w:val="18"/>
          <w:lang w:eastAsia="en-GB"/>
        </w:rPr>
      </w:pPr>
      <w:r w:rsidRPr="003E3688">
        <w:rPr>
          <w:szCs w:val="18"/>
          <w:lang w:eastAsia="en-GB"/>
        </w:rPr>
        <w:t xml:space="preserve">Women and girls have limited access to abortion and are at risk of criminalization for seeking abortion. Under Article 623 of the Islamic Penal Code, anyone who causes the miscarriage of a pregnant woman by giving her drugs or other means shall be sentenced to six months to one year of imprisonment, and if knowingly and deliberately guides a pregnant woman to use drugs or other means to abort the foetus shall be sentenced to three to six months’ imprisonment, unless it is proved that it was necessary to save the mother’s life. Article 624 provides for a more severe form of punishment, ranging from two to five years in prison, if abortion is provided by a medical professional. </w:t>
      </w:r>
    </w:p>
    <w:p w14:paraId="0EBDA704" w14:textId="0F21954D" w:rsidR="00CE3C45" w:rsidRDefault="00CE3C45" w:rsidP="00D048DF">
      <w:pPr>
        <w:pStyle w:val="RTBodyText"/>
        <w:rPr>
          <w:szCs w:val="18"/>
          <w:lang w:eastAsia="en-GB"/>
        </w:rPr>
      </w:pPr>
      <w:r w:rsidRPr="003E3688">
        <w:rPr>
          <w:szCs w:val="18"/>
          <w:lang w:eastAsia="en-GB"/>
        </w:rPr>
        <w:t>Several draft laws that would further erode women’s right to sexual and reproductive health remain pending.</w:t>
      </w:r>
    </w:p>
    <w:p w14:paraId="16696CB0" w14:textId="77777777" w:rsidR="00D4122C" w:rsidRDefault="00D4122C" w:rsidP="00D048DF">
      <w:pPr>
        <w:pStyle w:val="RTBodyText"/>
        <w:rPr>
          <w:szCs w:val="18"/>
          <w:lang w:eastAsia="en-GB"/>
        </w:rPr>
      </w:pPr>
    </w:p>
    <w:p w14:paraId="177EF420" w14:textId="77777777" w:rsidR="00D048DF" w:rsidRDefault="003E3688" w:rsidP="00252CF3">
      <w:pPr>
        <w:pStyle w:val="RTTitlenumbered"/>
      </w:pPr>
      <w:r w:rsidRPr="00D048DF">
        <w:t xml:space="preserve">Discrimination against women and girls </w:t>
      </w:r>
    </w:p>
    <w:p w14:paraId="34F8164B" w14:textId="37E99827" w:rsidR="003E3688" w:rsidRPr="00D048DF" w:rsidRDefault="003E3688" w:rsidP="00252CF3">
      <w:pPr>
        <w:pStyle w:val="RTTitlenumbered"/>
        <w:numPr>
          <w:ilvl w:val="0"/>
          <w:numId w:val="0"/>
        </w:numPr>
      </w:pPr>
      <w:r w:rsidRPr="00D048DF">
        <w:t>(Articles 2, 3, 23, 24 &amp; 26)</w:t>
      </w:r>
    </w:p>
    <w:p w14:paraId="2C7C1982" w14:textId="77777777" w:rsidR="003E3688" w:rsidRPr="003E3688" w:rsidRDefault="003E3688" w:rsidP="003E3688">
      <w:pPr>
        <w:pStyle w:val="RTBodyText"/>
        <w:rPr>
          <w:szCs w:val="18"/>
          <w:lang w:eastAsia="en-GB"/>
        </w:rPr>
      </w:pPr>
      <w:r w:rsidRPr="003E3688">
        <w:rPr>
          <w:szCs w:val="18"/>
          <w:lang w:eastAsia="en-GB"/>
        </w:rPr>
        <w:t>Women face entrenched discrimination in family and criminal law, including in relation to marriage, divorce, employment, inheritance and political office.</w:t>
      </w:r>
    </w:p>
    <w:p w14:paraId="2FEB5709" w14:textId="59B5F5EB" w:rsidR="003E3688" w:rsidRPr="003E3688" w:rsidRDefault="003E3688" w:rsidP="003E3688">
      <w:pPr>
        <w:pStyle w:val="RTBodyText"/>
        <w:rPr>
          <w:szCs w:val="18"/>
          <w:lang w:eastAsia="en-GB"/>
        </w:rPr>
      </w:pPr>
      <w:r w:rsidRPr="003E3688">
        <w:rPr>
          <w:szCs w:val="18"/>
          <w:lang w:eastAsia="en-GB"/>
        </w:rPr>
        <w:t xml:space="preserve">In May 2019, the parliament approved a bill amending the </w:t>
      </w:r>
      <w:r w:rsidR="00CE3C45">
        <w:rPr>
          <w:szCs w:val="18"/>
          <w:lang w:eastAsia="en-GB"/>
        </w:rPr>
        <w:t>C</w:t>
      </w:r>
      <w:r w:rsidRPr="003E3688">
        <w:rPr>
          <w:szCs w:val="18"/>
          <w:lang w:eastAsia="en-GB"/>
        </w:rPr>
        <w:t xml:space="preserve">ivil </w:t>
      </w:r>
      <w:r w:rsidR="00CE3C45">
        <w:rPr>
          <w:szCs w:val="18"/>
          <w:lang w:eastAsia="en-GB"/>
        </w:rPr>
        <w:t>C</w:t>
      </w:r>
      <w:r w:rsidRPr="003E3688">
        <w:rPr>
          <w:szCs w:val="18"/>
          <w:lang w:eastAsia="en-GB"/>
        </w:rPr>
        <w:t xml:space="preserve">ode to allow Iranian women married to men with foreign nationality to pass on Iranian citizenship to their children. However, while the children of Iranian men are automatically granted Iranian nationality, the law requires women to apply for citizenship for their children and their children to undergo security screening by the ministry of intelligence before citizenship is granted. </w:t>
      </w:r>
    </w:p>
    <w:p w14:paraId="7276C0B2" w14:textId="34A829F7" w:rsidR="003E3688" w:rsidRPr="005E4A34" w:rsidRDefault="003E3688" w:rsidP="003E3688">
      <w:pPr>
        <w:pStyle w:val="RTBodyText"/>
        <w:rPr>
          <w:szCs w:val="18"/>
          <w:lang w:eastAsia="en-GB"/>
        </w:rPr>
      </w:pPr>
      <w:r w:rsidRPr="003E3688">
        <w:rPr>
          <w:szCs w:val="18"/>
          <w:lang w:eastAsia="en-GB"/>
        </w:rPr>
        <w:t>Iran’s Penal Code sets the value of the testimony of a woman a</w:t>
      </w:r>
      <w:r w:rsidRPr="005E4A34">
        <w:rPr>
          <w:szCs w:val="18"/>
          <w:lang w:eastAsia="en-GB"/>
        </w:rPr>
        <w:t xml:space="preserve">t half that of a man in legal proceedings, and sets the amount of </w:t>
      </w:r>
      <w:proofErr w:type="spellStart"/>
      <w:r w:rsidRPr="005E4A34">
        <w:rPr>
          <w:i/>
          <w:iCs/>
          <w:szCs w:val="18"/>
          <w:lang w:eastAsia="en-GB"/>
        </w:rPr>
        <w:t>diyah</w:t>
      </w:r>
      <w:proofErr w:type="spellEnd"/>
      <w:r w:rsidR="00600AE8" w:rsidRPr="005E4A34">
        <w:rPr>
          <w:i/>
          <w:iCs/>
          <w:szCs w:val="18"/>
          <w:lang w:eastAsia="en-GB"/>
        </w:rPr>
        <w:t xml:space="preserve"> </w:t>
      </w:r>
      <w:r w:rsidR="00600AE8" w:rsidRPr="005E4A34">
        <w:rPr>
          <w:szCs w:val="18"/>
          <w:lang w:eastAsia="en-GB"/>
        </w:rPr>
        <w:t>(blood money)</w:t>
      </w:r>
      <w:r w:rsidRPr="005E4A34">
        <w:rPr>
          <w:szCs w:val="18"/>
          <w:lang w:eastAsia="en-GB"/>
        </w:rPr>
        <w:t xml:space="preserve"> to be paid as reparation for criminally causing the death of a woman at half that payable for causing the death of a man (Article 550). The age of criminal responsibility is lower for girls than for boys, the former at nine lunar years (8.7 solar years) and the latter at 15 lunar years (14.6 solar years). </w:t>
      </w:r>
    </w:p>
    <w:p w14:paraId="22EF0282" w14:textId="325EAA4B" w:rsidR="003E3688" w:rsidRPr="005E4A34" w:rsidRDefault="003E3688" w:rsidP="00D048DF">
      <w:pPr>
        <w:pStyle w:val="RTBodyText"/>
        <w:rPr>
          <w:szCs w:val="18"/>
          <w:lang w:eastAsia="en-GB"/>
        </w:rPr>
      </w:pPr>
      <w:r w:rsidRPr="005E4A34">
        <w:rPr>
          <w:szCs w:val="18"/>
          <w:lang w:eastAsia="en-GB"/>
        </w:rPr>
        <w:t>Discrimination against women in the area of employment is also endemic, both in law and practice. Article 1117 of Iran’s Civil Code entitles men to prevent their wives from taking employment if it is deemed “incompatible with the interests of the family or with his or his wife’s dignity”</w:t>
      </w:r>
      <w:r w:rsidR="00600AE8" w:rsidRPr="005E4A34">
        <w:rPr>
          <w:szCs w:val="18"/>
          <w:lang w:eastAsia="en-GB"/>
        </w:rPr>
        <w:t>.</w:t>
      </w:r>
    </w:p>
    <w:p w14:paraId="463FEDB9" w14:textId="6B8B2DAA" w:rsidR="003E3688" w:rsidRPr="005E4A34" w:rsidRDefault="003E3688" w:rsidP="003E3688">
      <w:pPr>
        <w:pStyle w:val="RTBodyText"/>
        <w:rPr>
          <w:szCs w:val="18"/>
          <w:lang w:eastAsia="en-GB"/>
        </w:rPr>
      </w:pPr>
      <w:r w:rsidRPr="005E4A34">
        <w:rPr>
          <w:szCs w:val="18"/>
          <w:lang w:eastAsia="en-GB"/>
        </w:rPr>
        <w:t xml:space="preserve">Under </w:t>
      </w:r>
      <w:r w:rsidR="00600AE8" w:rsidRPr="005E4A34">
        <w:rPr>
          <w:szCs w:val="18"/>
          <w:lang w:eastAsia="en-GB"/>
        </w:rPr>
        <w:t xml:space="preserve">the </w:t>
      </w:r>
      <w:r w:rsidRPr="005E4A34">
        <w:rPr>
          <w:szCs w:val="18"/>
          <w:lang w:eastAsia="en-GB"/>
        </w:rPr>
        <w:t xml:space="preserve">Civil Code, men can divorce their wives without reason, although certain conditions apply, such as paying alimony (Article 1133). A woman who seeks divorce must prove that she is living in conditions of severe hardship that make the continuation of marital life intolerable. Examples of such hardship include addiction of the husband to drugs or alcohol or being subjected to domestic violence (Article 1130). In practice, the legal system’s discrimination and bias against women’s rights, including a ban on women judges, have often prevented women from obtaining divorce, even if they are subjected to domestic violence or meet the other requirements of the Civil Code. </w:t>
      </w:r>
      <w:r w:rsidR="00600AE8" w:rsidRPr="005E4A34">
        <w:rPr>
          <w:szCs w:val="18"/>
          <w:lang w:eastAsia="en-GB"/>
        </w:rPr>
        <w:t>Men have the exclusive right to have at least two permanent wives in polygamous marriages and as many wives as they wish in “temporary” (</w:t>
      </w:r>
      <w:proofErr w:type="spellStart"/>
      <w:r w:rsidR="00600AE8" w:rsidRPr="005E4A34">
        <w:rPr>
          <w:i/>
          <w:iCs/>
          <w:szCs w:val="18"/>
          <w:lang w:eastAsia="en-GB"/>
        </w:rPr>
        <w:t>sigheh</w:t>
      </w:r>
      <w:proofErr w:type="spellEnd"/>
      <w:r w:rsidR="00600AE8" w:rsidRPr="005E4A34">
        <w:rPr>
          <w:szCs w:val="18"/>
          <w:lang w:eastAsia="en-GB"/>
        </w:rPr>
        <w:t>) marriages (Articles 1075-1077).</w:t>
      </w:r>
    </w:p>
    <w:p w14:paraId="3BE20333" w14:textId="657B5AE0" w:rsidR="00EB4FD4" w:rsidRDefault="003E3688" w:rsidP="001961CE">
      <w:pPr>
        <w:pStyle w:val="RTBodyText"/>
        <w:rPr>
          <w:szCs w:val="18"/>
          <w:lang w:eastAsia="en-GB"/>
        </w:rPr>
      </w:pPr>
      <w:r w:rsidRPr="003E3688">
        <w:rPr>
          <w:szCs w:val="18"/>
          <w:lang w:eastAsia="en-GB"/>
        </w:rPr>
        <w:t>Authorities continue to impose a discriminatory ban on women entering football stadiums for domestic games and arrest those who def</w:t>
      </w:r>
      <w:r w:rsidR="000734F8">
        <w:rPr>
          <w:szCs w:val="18"/>
          <w:lang w:eastAsia="en-GB"/>
        </w:rPr>
        <w:t>y</w:t>
      </w:r>
      <w:r w:rsidRPr="003E3688">
        <w:rPr>
          <w:szCs w:val="18"/>
          <w:lang w:eastAsia="en-GB"/>
        </w:rPr>
        <w:t xml:space="preserve"> it, charging them with criminal offences. </w:t>
      </w:r>
    </w:p>
    <w:p w14:paraId="485A3365" w14:textId="77777777" w:rsidR="00D4122C" w:rsidRDefault="00D4122C" w:rsidP="001961CE">
      <w:pPr>
        <w:pStyle w:val="RTBodyText"/>
      </w:pPr>
    </w:p>
    <w:p w14:paraId="39076576" w14:textId="0DF8EE3D" w:rsidR="00EB4FD4" w:rsidRDefault="00EB4FD4" w:rsidP="00252CF3">
      <w:pPr>
        <w:pStyle w:val="RTTitlenumbered"/>
      </w:pPr>
      <w:r>
        <w:t>Enforced disappearance (articles 7, 9, 14, 16 &amp;</w:t>
      </w:r>
      <w:r w:rsidR="001961CE">
        <w:t xml:space="preserve"> </w:t>
      </w:r>
      <w:r>
        <w:t xml:space="preserve">19) </w:t>
      </w:r>
    </w:p>
    <w:p w14:paraId="6BCC36C8" w14:textId="77777777" w:rsidR="00EB4FD4" w:rsidRDefault="00EB4FD4" w:rsidP="00EB4FD4">
      <w:pPr>
        <w:pStyle w:val="RTBodyText"/>
      </w:pPr>
      <w:r>
        <w:t xml:space="preserve">Since Iran’s last period review in 2011, </w:t>
      </w:r>
      <w:r w:rsidRPr="00F86E87">
        <w:t xml:space="preserve">Amnesty International </w:t>
      </w:r>
      <w:r>
        <w:t xml:space="preserve">is aware of hundreds of cases </w:t>
      </w:r>
      <w:r w:rsidRPr="00F86E87">
        <w:t>from across the country</w:t>
      </w:r>
      <w:r>
        <w:t xml:space="preserve"> where</w:t>
      </w:r>
      <w:r w:rsidRPr="00F86E87">
        <w:t xml:space="preserve"> prisoners of conscience</w:t>
      </w:r>
      <w:r>
        <w:t xml:space="preserve"> and others detained for politically motivated prisons were</w:t>
      </w:r>
      <w:r w:rsidRPr="00F86E87">
        <w:t xml:space="preserve"> subjected to </w:t>
      </w:r>
      <w:r>
        <w:t xml:space="preserve">incommunicado detention and </w:t>
      </w:r>
      <w:r w:rsidRPr="00F86E87">
        <w:t xml:space="preserve">enforced disappearance for days, weeks or even months while held in undisclosed locations. Upon their transfer to regular prisons, it transpired that many </w:t>
      </w:r>
      <w:r>
        <w:t>had been</w:t>
      </w:r>
      <w:r w:rsidRPr="00F86E87">
        <w:t xml:space="preserve"> detained</w:t>
      </w:r>
      <w:r w:rsidRPr="000737F8">
        <w:t xml:space="preserve"> either</w:t>
      </w:r>
      <w:r w:rsidRPr="00F86E87">
        <w:t xml:space="preserve"> in </w:t>
      </w:r>
      <w:r w:rsidRPr="000737F8">
        <w:t xml:space="preserve">unofficial secret detention places or </w:t>
      </w:r>
      <w:r>
        <w:t xml:space="preserve">in </w:t>
      </w:r>
      <w:r w:rsidRPr="000737F8">
        <w:t>facilities which are officially referred to as “security detention facilities”</w:t>
      </w:r>
      <w:r>
        <w:t>, both of which are</w:t>
      </w:r>
      <w:r w:rsidRPr="000737F8">
        <w:t xml:space="preserve"> run by the security and intelligence bodies including </w:t>
      </w:r>
      <w:r w:rsidRPr="00F86E87">
        <w:t>the ministry of intelligence or the Revolutionary Guards</w:t>
      </w:r>
      <w:r>
        <w:t xml:space="preserve">. </w:t>
      </w:r>
    </w:p>
    <w:p w14:paraId="0A195B54" w14:textId="4772725F" w:rsidR="00EB4FD4" w:rsidRDefault="00EB4FD4" w:rsidP="00EC36F9">
      <w:pPr>
        <w:pStyle w:val="RTBodyText"/>
        <w:rPr>
          <w:lang w:eastAsia="en-GB"/>
        </w:rPr>
      </w:pPr>
      <w:r w:rsidRPr="00F86E87">
        <w:t xml:space="preserve">Distressed relatives </w:t>
      </w:r>
      <w:r>
        <w:t xml:space="preserve">have </w:t>
      </w:r>
      <w:r w:rsidRPr="00F86E87">
        <w:t xml:space="preserve">told the organization that </w:t>
      </w:r>
      <w:r>
        <w:t xml:space="preserve">while their loved ones were forcibly disappeared, </w:t>
      </w:r>
      <w:r w:rsidRPr="00F86E87">
        <w:t>they visited hospitals, morgues, police stations, prosecution offices, Revolutionary</w:t>
      </w:r>
      <w:r w:rsidRPr="00F86E87">
        <w:rPr>
          <w:lang w:eastAsia="en-GB"/>
        </w:rPr>
        <w:t xml:space="preserve"> Courts, prisons and other known detention centr</w:t>
      </w:r>
      <w:r>
        <w:rPr>
          <w:lang w:eastAsia="en-GB"/>
        </w:rPr>
        <w:t>e</w:t>
      </w:r>
      <w:r w:rsidRPr="00F86E87">
        <w:rPr>
          <w:lang w:eastAsia="en-GB"/>
        </w:rPr>
        <w:t xml:space="preserve">s to enquire about their loved ones, but the authorities refused to provide them with information. In some cases, officials deliberately denied information they had on the fate and whereabouts of </w:t>
      </w:r>
      <w:r>
        <w:rPr>
          <w:lang w:eastAsia="en-GB"/>
        </w:rPr>
        <w:t xml:space="preserve">forcibly </w:t>
      </w:r>
      <w:r w:rsidRPr="00F86E87">
        <w:rPr>
          <w:lang w:eastAsia="en-GB"/>
        </w:rPr>
        <w:t xml:space="preserve">disappeared </w:t>
      </w:r>
      <w:r>
        <w:rPr>
          <w:lang w:eastAsia="en-GB"/>
        </w:rPr>
        <w:t xml:space="preserve">individuals to their </w:t>
      </w:r>
      <w:r w:rsidRPr="00F86E87">
        <w:rPr>
          <w:lang w:eastAsia="en-GB"/>
        </w:rPr>
        <w:t>relatives</w:t>
      </w:r>
      <w:r>
        <w:rPr>
          <w:lang w:eastAsia="en-GB"/>
        </w:rPr>
        <w:t xml:space="preserve">, </w:t>
      </w:r>
      <w:r w:rsidRPr="00517C50">
        <w:rPr>
          <w:lang w:eastAsia="en-GB"/>
        </w:rPr>
        <w:t>even though they were in their custody</w:t>
      </w:r>
      <w:r w:rsidRPr="00F86E87">
        <w:rPr>
          <w:lang w:eastAsia="en-GB"/>
        </w:rPr>
        <w:t xml:space="preserve">. In other cases, </w:t>
      </w:r>
      <w:r w:rsidRPr="00F86E87">
        <w:rPr>
          <w:lang w:eastAsia="en-GB"/>
        </w:rPr>
        <w:lastRenderedPageBreak/>
        <w:t xml:space="preserve">officials admitted to relatives that their loved ones were in custody but refused to disclose their place of detention </w:t>
      </w:r>
      <w:r>
        <w:rPr>
          <w:lang w:eastAsia="en-GB"/>
        </w:rPr>
        <w:t>or</w:t>
      </w:r>
      <w:r w:rsidRPr="00F86E87">
        <w:rPr>
          <w:lang w:eastAsia="en-GB"/>
        </w:rPr>
        <w:t xml:space="preserve"> the charges they faced.</w:t>
      </w:r>
      <w:r>
        <w:rPr>
          <w:lang w:eastAsia="en-GB"/>
        </w:rPr>
        <w:t xml:space="preserve"> </w:t>
      </w:r>
      <w:r w:rsidRPr="00F86E87">
        <w:rPr>
          <w:lang w:eastAsia="en-GB"/>
        </w:rPr>
        <w:t xml:space="preserve">Instead of alleviating the anguish of relatives, the authorities frequently threatened them with arrest if they kept seeking information about their loved ones or publicly spoke out about them. </w:t>
      </w:r>
    </w:p>
    <w:p w14:paraId="0C9A87B2" w14:textId="77777777" w:rsidR="00D4122C" w:rsidRDefault="00D4122C" w:rsidP="00EC36F9">
      <w:pPr>
        <w:pStyle w:val="RTBodyText"/>
        <w:rPr>
          <w:lang w:eastAsia="en-GB"/>
        </w:rPr>
      </w:pPr>
    </w:p>
    <w:p w14:paraId="3DBA1360" w14:textId="3952E32D" w:rsidR="003E3688" w:rsidRPr="00D048DF" w:rsidRDefault="00EB4FD4" w:rsidP="00252CF3">
      <w:pPr>
        <w:pStyle w:val="RTTitlenumbered"/>
      </w:pPr>
      <w:r>
        <w:t xml:space="preserve">mass </w:t>
      </w:r>
      <w:r w:rsidR="003E3688" w:rsidRPr="00D048DF">
        <w:t>enforced disappearances resulting from prison massacres of 1988 (Articles 6, 7,</w:t>
      </w:r>
      <w:r w:rsidR="000734F8">
        <w:t xml:space="preserve"> 9,</w:t>
      </w:r>
      <w:r w:rsidR="003E3688" w:rsidRPr="00D048DF">
        <w:t xml:space="preserve"> 14, 16, 17, 18, 19 &amp; 22)</w:t>
      </w:r>
    </w:p>
    <w:p w14:paraId="26861661" w14:textId="77777777" w:rsidR="003E3688" w:rsidRPr="009E5DE1" w:rsidRDefault="003E3688" w:rsidP="009E5DE1">
      <w:pPr>
        <w:pStyle w:val="RTBodyText"/>
      </w:pPr>
      <w:r w:rsidRPr="009E5DE1">
        <w:t>The Iranian authorities’ continued failure to disclose the fate and whereabouts of thousands of political dissidents who were forcibly disappeared and extrajudicially executed in secret during Iran’s 1988 prison massacres has sparked a crisis of enforced disappearance that for decades has been largely overlooked by the international community.</w:t>
      </w:r>
    </w:p>
    <w:p w14:paraId="1B782216" w14:textId="132098AC" w:rsidR="003E3688" w:rsidRPr="009E5DE1" w:rsidRDefault="003E3688" w:rsidP="009E5DE1">
      <w:pPr>
        <w:pStyle w:val="RTBodyText"/>
      </w:pPr>
      <w:r w:rsidRPr="009E5DE1">
        <w:t xml:space="preserve">Between late July and early September 1988, and following an armed incursion that the People’s </w:t>
      </w:r>
      <w:proofErr w:type="spellStart"/>
      <w:r w:rsidRPr="009E5DE1">
        <w:t>Mojahedin</w:t>
      </w:r>
      <w:proofErr w:type="spellEnd"/>
      <w:r w:rsidRPr="009E5DE1">
        <w:t xml:space="preserve"> Organization of Iran</w:t>
      </w:r>
      <w:r w:rsidR="00600AE8" w:rsidRPr="009E5DE1">
        <w:t xml:space="preserve"> (PMOI)</w:t>
      </w:r>
      <w:r w:rsidRPr="009E5DE1">
        <w:t>, an outlawed opposition group, launched into Iran from their</w:t>
      </w:r>
      <w:r w:rsidR="00600AE8" w:rsidRPr="009E5DE1">
        <w:t xml:space="preserve"> then</w:t>
      </w:r>
      <w:r w:rsidRPr="009E5DE1">
        <w:t xml:space="preserve"> base in Iraq, the Iranian authorities forcibly disappeared and extrajudicially executed thousands of unjustly imprisoned dissidents in secret for their political opinions and religious beliefs, pursuant to at least one secret fatwa issued by Iran’s then Supreme Leader, </w:t>
      </w:r>
      <w:proofErr w:type="spellStart"/>
      <w:r w:rsidRPr="009E5DE1">
        <w:t>Rouhollah</w:t>
      </w:r>
      <w:proofErr w:type="spellEnd"/>
      <w:r w:rsidRPr="009E5DE1">
        <w:t xml:space="preserve"> Khomeini. Most of the bodies were secretly dumped at night in unmarked mass graves. Minimum estimates put the death toll at around 5,000.</w:t>
      </w:r>
    </w:p>
    <w:p w14:paraId="1BD0FF4C" w14:textId="2C60D1EF" w:rsidR="003E3688" w:rsidRPr="009E5DE1" w:rsidRDefault="003E3688" w:rsidP="009E5DE1">
      <w:pPr>
        <w:pStyle w:val="RTBodyText"/>
      </w:pPr>
      <w:r w:rsidRPr="009E5DE1">
        <w:t xml:space="preserve">Three decades on, the Iranian authorities persist in refusing to officially acknowledge these crimes. They systematically conceal the fate of the victims, including through failing to issue death certificates stating the place, date and cause of death for each victim. They </w:t>
      </w:r>
      <w:r w:rsidR="000734F8" w:rsidRPr="009E5DE1">
        <w:t xml:space="preserve">also </w:t>
      </w:r>
      <w:r w:rsidRPr="009E5DE1">
        <w:t>keep the whereabouts of victims’ remains a state secret, excluding names from public burial records and destroying unmarked mass grave sites believed to contain the remains.</w:t>
      </w:r>
    </w:p>
    <w:p w14:paraId="6CC63671" w14:textId="02F5E2AF" w:rsidR="003E3688" w:rsidRPr="009E5DE1" w:rsidRDefault="003E3688" w:rsidP="009E5DE1">
      <w:pPr>
        <w:pStyle w:val="RTBodyText"/>
      </w:pPr>
      <w:r w:rsidRPr="009E5DE1">
        <w:t>These ongoing enforced disappearances continue to cause untold suffering and anguish to the victims’ families, amounting to torture or other inhumane treatment prohibited under international law.  Families also face ongoing intimidation, harassment, arbitrary arrest and detention, torture and other ill-treatment for gathering at mass grave sites, holding commemorations, and seeking truth and justice.</w:t>
      </w:r>
    </w:p>
    <w:p w14:paraId="6E2B2591" w14:textId="2E0601E2" w:rsidR="003E3688" w:rsidRPr="009E5DE1" w:rsidRDefault="003E3688" w:rsidP="009E5DE1">
      <w:pPr>
        <w:pStyle w:val="RTBodyText"/>
      </w:pPr>
      <w:r w:rsidRPr="009E5DE1">
        <w:t>Amnesty International has concluded that given their systematic and widespread nature, the continued enforced disappearance of the victims and the ill-treatment of their families amount to the ongoing crimes against humanity.</w:t>
      </w:r>
    </w:p>
    <w:p w14:paraId="120F5A48" w14:textId="4B32EAE2" w:rsidR="003E3688" w:rsidRPr="009E5DE1" w:rsidRDefault="003E3688" w:rsidP="009E5DE1">
      <w:pPr>
        <w:pStyle w:val="RTBodyText"/>
      </w:pPr>
      <w:r w:rsidRPr="009E5DE1">
        <w:t>To date, no official has been brought to justice for the mass enforced disappearances and extrajudicial executions of 1988. Many of the officials involved continue to hold positions of power, including</w:t>
      </w:r>
      <w:r w:rsidR="008F281C" w:rsidRPr="009E5DE1">
        <w:t xml:space="preserve"> </w:t>
      </w:r>
      <w:r w:rsidRPr="009E5DE1">
        <w:t>in key judicial, prosecutorial and government bodies responsible for ensuring that victims receive justice.</w:t>
      </w:r>
    </w:p>
    <w:p w14:paraId="191FC700" w14:textId="1F5481B2" w:rsidR="003E3688" w:rsidRDefault="003E3688" w:rsidP="009E5DE1">
      <w:pPr>
        <w:pStyle w:val="RTBodyText"/>
      </w:pPr>
      <w:r w:rsidRPr="009E5DE1">
        <w:t xml:space="preserve">The crisis of impunity extends beyond the lack of accountability. For years, Iranian officials at all levels have sought to disguise, distort and “justify” the mass extrajudicial executions by denying their scale and focusing on the armed incursion of the PMOI in July 1988, presenting the executions as “battlefield deaths” and defending their actions as a necessary response against those involved. </w:t>
      </w:r>
    </w:p>
    <w:p w14:paraId="08004ED4" w14:textId="77777777" w:rsidR="00D4122C" w:rsidRPr="009E5DE1" w:rsidRDefault="00D4122C" w:rsidP="009E5DE1">
      <w:pPr>
        <w:pStyle w:val="RTBodyText"/>
      </w:pPr>
    </w:p>
    <w:p w14:paraId="73220751" w14:textId="113DFE26" w:rsidR="003E3688" w:rsidRPr="00D048DF" w:rsidRDefault="003E3688" w:rsidP="00252CF3">
      <w:pPr>
        <w:pStyle w:val="RTTitlenumbered"/>
      </w:pPr>
      <w:r w:rsidRPr="00D048DF">
        <w:t>Destruction of mass grave sites (Articles 2, 7, 17, 18, 19, 22 &amp; 26)</w:t>
      </w:r>
    </w:p>
    <w:p w14:paraId="1D6BBC41" w14:textId="215BA7E7" w:rsidR="00790446" w:rsidRDefault="00790446" w:rsidP="00790446">
      <w:pPr>
        <w:pStyle w:val="RTBodyText"/>
      </w:pPr>
      <w:r w:rsidRPr="000E5E5E">
        <w:t>The Iranian authorities secretly buried the remains of</w:t>
      </w:r>
      <w:r w:rsidR="00435DC6">
        <w:t xml:space="preserve"> most of</w:t>
      </w:r>
      <w:r w:rsidRPr="000E5E5E">
        <w:t xml:space="preserve"> the victims of the enforced disappearances and extrajudicial executions in July-September 1988 in unmarked mass graves. For the past three decades, th</w:t>
      </w:r>
      <w:r w:rsidR="00435DC6">
        <w:t xml:space="preserve">ese </w:t>
      </w:r>
      <w:r w:rsidRPr="000E5E5E">
        <w:t>locations have been treated as a state secret.</w:t>
      </w:r>
    </w:p>
    <w:p w14:paraId="2BCDB1EF" w14:textId="77777777" w:rsidR="00790446" w:rsidRPr="00910471" w:rsidRDefault="00790446" w:rsidP="00790446">
      <w:pPr>
        <w:pStyle w:val="RTBodyText"/>
        <w:rPr>
          <w:szCs w:val="18"/>
        </w:rPr>
      </w:pPr>
      <w:r w:rsidRPr="00910471">
        <w:rPr>
          <w:szCs w:val="18"/>
        </w:rPr>
        <w:t xml:space="preserve">Amnesty International knows of only five cities - Ahvaz, Ardabil, </w:t>
      </w:r>
      <w:proofErr w:type="spellStart"/>
      <w:r w:rsidRPr="00910471">
        <w:rPr>
          <w:szCs w:val="18"/>
        </w:rPr>
        <w:t>Ilam</w:t>
      </w:r>
      <w:proofErr w:type="spellEnd"/>
      <w:r w:rsidRPr="00910471">
        <w:rPr>
          <w:szCs w:val="18"/>
        </w:rPr>
        <w:t xml:space="preserve">, Mashhad and </w:t>
      </w:r>
      <w:proofErr w:type="spellStart"/>
      <w:r w:rsidRPr="00910471">
        <w:rPr>
          <w:szCs w:val="18"/>
        </w:rPr>
        <w:t>Rudsar</w:t>
      </w:r>
      <w:proofErr w:type="spellEnd"/>
      <w:r w:rsidRPr="00910471">
        <w:rPr>
          <w:szCs w:val="18"/>
        </w:rPr>
        <w:t xml:space="preserve"> - where the authorities ultimately told some families verbally that their loved ones were buried in mass graves and revealed their locations. However, publicly and officially, the authorities have never acknowledged these mass grave sites, which have been subjected to desecration and destruction.</w:t>
      </w:r>
    </w:p>
    <w:p w14:paraId="0D2FE89B" w14:textId="77777777" w:rsidR="00790446" w:rsidRPr="00910471" w:rsidRDefault="00790446" w:rsidP="00790446">
      <w:pPr>
        <w:pStyle w:val="RTBodyText"/>
        <w:rPr>
          <w:szCs w:val="18"/>
        </w:rPr>
      </w:pPr>
      <w:r w:rsidRPr="00910471">
        <w:rPr>
          <w:szCs w:val="18"/>
        </w:rPr>
        <w:t xml:space="preserve">According to information obtained by Amnesty International, in at least seven other cities - Bandar </w:t>
      </w:r>
      <w:proofErr w:type="spellStart"/>
      <w:r w:rsidRPr="00910471">
        <w:rPr>
          <w:szCs w:val="18"/>
        </w:rPr>
        <w:t>Anzali</w:t>
      </w:r>
      <w:proofErr w:type="spellEnd"/>
      <w:r w:rsidRPr="00910471">
        <w:rPr>
          <w:szCs w:val="18"/>
        </w:rPr>
        <w:t xml:space="preserve">, Esfahan, Hamedan, Masjed </w:t>
      </w:r>
      <w:proofErr w:type="spellStart"/>
      <w:r w:rsidRPr="00910471">
        <w:rPr>
          <w:szCs w:val="18"/>
        </w:rPr>
        <w:t>Soleiman</w:t>
      </w:r>
      <w:proofErr w:type="spellEnd"/>
      <w:r w:rsidRPr="00910471">
        <w:rPr>
          <w:szCs w:val="18"/>
        </w:rPr>
        <w:t xml:space="preserve">, Shiraz, Semnan and Tehran - the authorities gave a few families the location of individual graves and allowed them to install headstones, but many fear that the authorities may have deceived them and that some of these graves may be empty. </w:t>
      </w:r>
    </w:p>
    <w:p w14:paraId="2D34753C" w14:textId="77777777" w:rsidR="00790446" w:rsidRPr="00910471" w:rsidRDefault="00790446" w:rsidP="00790446">
      <w:pPr>
        <w:pStyle w:val="RTBodyText"/>
        <w:rPr>
          <w:szCs w:val="18"/>
        </w:rPr>
      </w:pPr>
      <w:r w:rsidRPr="00910471">
        <w:rPr>
          <w:szCs w:val="18"/>
        </w:rPr>
        <w:t xml:space="preserve">In the rest of the country, families have either remained in the dark about the whereabouts of their loved one’s remains or learnt about their burial in suspected or known mass grave sites through informal contact with prison guards and officials, cemetery workers or locals. </w:t>
      </w:r>
    </w:p>
    <w:p w14:paraId="4E3EE6CE" w14:textId="6894E27F" w:rsidR="00790446" w:rsidRPr="00910471" w:rsidRDefault="000734F8" w:rsidP="00552985">
      <w:pPr>
        <w:pStyle w:val="RTBodyText"/>
        <w:rPr>
          <w:szCs w:val="18"/>
        </w:rPr>
      </w:pPr>
      <w:r>
        <w:rPr>
          <w:szCs w:val="18"/>
        </w:rPr>
        <w:lastRenderedPageBreak/>
        <w:t>T</w:t>
      </w:r>
      <w:r w:rsidR="00790446" w:rsidRPr="00910471">
        <w:rPr>
          <w:szCs w:val="18"/>
        </w:rPr>
        <w:t xml:space="preserve">he Iranian authorities have yet to acknowledge the existence of any mass graves in the country, let alone allow families to request exhumations and search for bodies. In most cases they have kept the location of victims’ remains a secret and have destroyed suspected or known mass grave sites by bulldozing, pouring concrete, and constructing new burial plots, buildings or </w:t>
      </w:r>
      <w:hyperlink r:id="rId8" w:history="1">
        <w:r w:rsidR="00790446" w:rsidRPr="00910471">
          <w:rPr>
            <w:szCs w:val="18"/>
          </w:rPr>
          <w:t>roads</w:t>
        </w:r>
      </w:hyperlink>
      <w:r w:rsidR="00790446" w:rsidRPr="00910471">
        <w:rPr>
          <w:szCs w:val="18"/>
        </w:rPr>
        <w:t xml:space="preserve"> over them</w:t>
      </w:r>
      <w:r w:rsidR="00552985">
        <w:rPr>
          <w:szCs w:val="18"/>
        </w:rPr>
        <w:t xml:space="preserve">. </w:t>
      </w:r>
    </w:p>
    <w:p w14:paraId="343BAF21" w14:textId="77777777" w:rsidR="00790446" w:rsidRDefault="00790446" w:rsidP="00790446">
      <w:pPr>
        <w:pStyle w:val="RTBodyText"/>
        <w:rPr>
          <w:szCs w:val="18"/>
        </w:rPr>
      </w:pPr>
      <w:r w:rsidRPr="00910471">
        <w:rPr>
          <w:szCs w:val="18"/>
        </w:rPr>
        <w:t xml:space="preserve">The authorities have also beaten and detained those who have tried to lay flowers at mass grave sites, forced families to sign undertakings that they will not hold commemorations, and destroyed headstones, flowers or other memorials placed there by the families. </w:t>
      </w:r>
    </w:p>
    <w:p w14:paraId="79528541" w14:textId="43CD43D0" w:rsidR="00790446" w:rsidRDefault="00A87DD2" w:rsidP="00790446">
      <w:pPr>
        <w:pStyle w:val="RTBodyText"/>
      </w:pPr>
      <w:r>
        <w:t xml:space="preserve">In </w:t>
      </w:r>
      <w:r w:rsidR="00435DC6">
        <w:t>the context of its research on the enforced disappearances and secret extrajudicial executions of 1988, Amnesty International obtained information on the presence of suspected or known mass grave sites in the vicinity of at least 18 cities across Iran. In some cities such as Ahvaz, Karaj, Rasht, Tehran and Mashhad, more than one mass grave site was reported. Th</w:t>
      </w:r>
      <w:r w:rsidR="009A6217">
        <w:t>e list below</w:t>
      </w:r>
      <w:r w:rsidR="00435DC6">
        <w:t xml:space="preserve"> is not exhaustive and Amnesty International believes that the real number of mass graves scattered across the country which resulted from the mass secret extrajudicial executions of 1988 is far higher. </w:t>
      </w:r>
    </w:p>
    <w:p w14:paraId="4FBF0CEA" w14:textId="77777777" w:rsidR="00435DC6" w:rsidRPr="00910471" w:rsidRDefault="00435DC6" w:rsidP="00435DC6">
      <w:pPr>
        <w:pStyle w:val="RTBodyText"/>
      </w:pPr>
      <w:r w:rsidRPr="00910471">
        <w:t>Suspected or known mass grave sites were brought to the attention of Amnesty International in the following cities:</w:t>
      </w:r>
    </w:p>
    <w:p w14:paraId="6F5F4BF0" w14:textId="77777777" w:rsidR="00435DC6" w:rsidRPr="00910471" w:rsidRDefault="00435DC6" w:rsidP="00D82B82">
      <w:pPr>
        <w:pStyle w:val="RTBodyText"/>
        <w:numPr>
          <w:ilvl w:val="6"/>
          <w:numId w:val="6"/>
        </w:numPr>
        <w:spacing w:after="0"/>
        <w:ind w:left="567"/>
        <w:rPr>
          <w:szCs w:val="18"/>
        </w:rPr>
      </w:pPr>
      <w:r w:rsidRPr="00910471">
        <w:rPr>
          <w:szCs w:val="18"/>
        </w:rPr>
        <w:t xml:space="preserve">Ahvaz in Khuzestan province; </w:t>
      </w:r>
    </w:p>
    <w:p w14:paraId="35F13BB6" w14:textId="77777777" w:rsidR="00435DC6" w:rsidRPr="00910471" w:rsidRDefault="00435DC6" w:rsidP="00D82B82">
      <w:pPr>
        <w:pStyle w:val="RTBodyText"/>
        <w:numPr>
          <w:ilvl w:val="6"/>
          <w:numId w:val="6"/>
        </w:numPr>
        <w:spacing w:after="0"/>
        <w:ind w:left="567"/>
        <w:rPr>
          <w:szCs w:val="18"/>
        </w:rPr>
      </w:pPr>
      <w:r w:rsidRPr="00910471">
        <w:rPr>
          <w:szCs w:val="18"/>
        </w:rPr>
        <w:t>Ardebil in Ardebil province;</w:t>
      </w:r>
    </w:p>
    <w:p w14:paraId="028C82F9"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Dezful</w:t>
      </w:r>
      <w:proofErr w:type="spellEnd"/>
      <w:r w:rsidRPr="00910471">
        <w:rPr>
          <w:szCs w:val="18"/>
        </w:rPr>
        <w:t xml:space="preserve"> in Khuzestan province</w:t>
      </w:r>
    </w:p>
    <w:p w14:paraId="6389335E"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Ghaemshahr</w:t>
      </w:r>
      <w:proofErr w:type="spellEnd"/>
      <w:r w:rsidRPr="00910471">
        <w:rPr>
          <w:szCs w:val="18"/>
        </w:rPr>
        <w:t xml:space="preserve"> in Mazandaran province; </w:t>
      </w:r>
    </w:p>
    <w:p w14:paraId="21847DBC"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Ilam</w:t>
      </w:r>
      <w:proofErr w:type="spellEnd"/>
      <w:r w:rsidRPr="00910471">
        <w:rPr>
          <w:szCs w:val="18"/>
        </w:rPr>
        <w:t xml:space="preserve"> in </w:t>
      </w:r>
      <w:proofErr w:type="spellStart"/>
      <w:r w:rsidRPr="00910471">
        <w:rPr>
          <w:szCs w:val="18"/>
        </w:rPr>
        <w:t>Ilam</w:t>
      </w:r>
      <w:proofErr w:type="spellEnd"/>
      <w:r w:rsidRPr="00910471">
        <w:rPr>
          <w:szCs w:val="18"/>
        </w:rPr>
        <w:t xml:space="preserve"> province; </w:t>
      </w:r>
    </w:p>
    <w:p w14:paraId="72D864F1" w14:textId="77777777" w:rsidR="00435DC6" w:rsidRPr="00910471" w:rsidRDefault="00435DC6" w:rsidP="00D82B82">
      <w:pPr>
        <w:pStyle w:val="RTBodyText"/>
        <w:numPr>
          <w:ilvl w:val="6"/>
          <w:numId w:val="6"/>
        </w:numPr>
        <w:spacing w:after="0"/>
        <w:ind w:left="567"/>
        <w:rPr>
          <w:szCs w:val="18"/>
        </w:rPr>
      </w:pPr>
      <w:r w:rsidRPr="00910471">
        <w:rPr>
          <w:szCs w:val="18"/>
        </w:rPr>
        <w:t xml:space="preserve">Karaj in Alborz province </w:t>
      </w:r>
      <w:r w:rsidRPr="00910471">
        <w:rPr>
          <w:rFonts w:eastAsia="MS Mincho"/>
          <w:color w:val="000000"/>
          <w:szCs w:val="22"/>
          <w:lang w:eastAsia="en-GB"/>
        </w:rPr>
        <w:t>(but in Tehran province in 1988)</w:t>
      </w:r>
      <w:r w:rsidRPr="00910471">
        <w:rPr>
          <w:szCs w:val="18"/>
        </w:rPr>
        <w:t xml:space="preserve">; </w:t>
      </w:r>
    </w:p>
    <w:p w14:paraId="72A574F9"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Lahijan</w:t>
      </w:r>
      <w:proofErr w:type="spellEnd"/>
      <w:r w:rsidRPr="00910471">
        <w:rPr>
          <w:szCs w:val="18"/>
        </w:rPr>
        <w:t xml:space="preserve"> in </w:t>
      </w:r>
      <w:proofErr w:type="spellStart"/>
      <w:r w:rsidRPr="00910471">
        <w:rPr>
          <w:szCs w:val="18"/>
        </w:rPr>
        <w:t>Gilan</w:t>
      </w:r>
      <w:proofErr w:type="spellEnd"/>
      <w:r w:rsidRPr="00910471">
        <w:rPr>
          <w:szCs w:val="18"/>
        </w:rPr>
        <w:t xml:space="preserve"> province; </w:t>
      </w:r>
    </w:p>
    <w:p w14:paraId="50856560" w14:textId="77777777" w:rsidR="00435DC6" w:rsidRPr="00910471" w:rsidRDefault="00435DC6" w:rsidP="00D82B82">
      <w:pPr>
        <w:pStyle w:val="RTBodyText"/>
        <w:numPr>
          <w:ilvl w:val="6"/>
          <w:numId w:val="6"/>
        </w:numPr>
        <w:spacing w:after="0"/>
        <w:ind w:left="567"/>
        <w:rPr>
          <w:szCs w:val="18"/>
        </w:rPr>
      </w:pPr>
      <w:r w:rsidRPr="00910471">
        <w:rPr>
          <w:szCs w:val="18"/>
        </w:rPr>
        <w:t xml:space="preserve">Mashhad in </w:t>
      </w:r>
      <w:proofErr w:type="spellStart"/>
      <w:r w:rsidRPr="00910471">
        <w:rPr>
          <w:szCs w:val="18"/>
        </w:rPr>
        <w:t>Razavi</w:t>
      </w:r>
      <w:proofErr w:type="spellEnd"/>
      <w:r w:rsidRPr="00910471">
        <w:rPr>
          <w:szCs w:val="18"/>
        </w:rPr>
        <w:t xml:space="preserve"> Khorasan province;</w:t>
      </w:r>
    </w:p>
    <w:p w14:paraId="288EE387" w14:textId="77777777" w:rsidR="00435DC6" w:rsidRPr="00910471" w:rsidRDefault="00435DC6" w:rsidP="00D82B82">
      <w:pPr>
        <w:pStyle w:val="RTBodyText"/>
        <w:numPr>
          <w:ilvl w:val="6"/>
          <w:numId w:val="6"/>
        </w:numPr>
        <w:spacing w:after="0"/>
        <w:ind w:left="567"/>
        <w:rPr>
          <w:szCs w:val="18"/>
        </w:rPr>
      </w:pPr>
      <w:r w:rsidRPr="00910471">
        <w:rPr>
          <w:szCs w:val="18"/>
        </w:rPr>
        <w:t xml:space="preserve">Masjed </w:t>
      </w:r>
      <w:proofErr w:type="spellStart"/>
      <w:r w:rsidRPr="00910471">
        <w:rPr>
          <w:szCs w:val="18"/>
        </w:rPr>
        <w:t>Soleiman</w:t>
      </w:r>
      <w:proofErr w:type="spellEnd"/>
      <w:r w:rsidRPr="00910471">
        <w:rPr>
          <w:szCs w:val="18"/>
        </w:rPr>
        <w:t xml:space="preserve"> in Khuzestan province; </w:t>
      </w:r>
    </w:p>
    <w:p w14:paraId="0CBB68BE"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Qorveh</w:t>
      </w:r>
      <w:proofErr w:type="spellEnd"/>
      <w:r w:rsidRPr="00910471">
        <w:rPr>
          <w:szCs w:val="18"/>
        </w:rPr>
        <w:t xml:space="preserve"> in Kurdistan province; </w:t>
      </w:r>
    </w:p>
    <w:p w14:paraId="0CAE0B6E" w14:textId="77777777" w:rsidR="00435DC6" w:rsidRPr="00910471" w:rsidRDefault="00435DC6" w:rsidP="00D82B82">
      <w:pPr>
        <w:pStyle w:val="RTBodyText"/>
        <w:numPr>
          <w:ilvl w:val="6"/>
          <w:numId w:val="6"/>
        </w:numPr>
        <w:spacing w:after="0"/>
        <w:ind w:left="567"/>
        <w:rPr>
          <w:szCs w:val="18"/>
        </w:rPr>
      </w:pPr>
      <w:r w:rsidRPr="00910471">
        <w:rPr>
          <w:szCs w:val="18"/>
        </w:rPr>
        <w:t xml:space="preserve">Rasht in </w:t>
      </w:r>
      <w:proofErr w:type="spellStart"/>
      <w:r w:rsidRPr="00910471">
        <w:rPr>
          <w:szCs w:val="18"/>
        </w:rPr>
        <w:t>Gilan</w:t>
      </w:r>
      <w:proofErr w:type="spellEnd"/>
      <w:r w:rsidRPr="00910471">
        <w:rPr>
          <w:szCs w:val="18"/>
        </w:rPr>
        <w:t xml:space="preserve"> province; </w:t>
      </w:r>
    </w:p>
    <w:p w14:paraId="0BF93C9A"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Roudsar</w:t>
      </w:r>
      <w:proofErr w:type="spellEnd"/>
      <w:r w:rsidRPr="00910471">
        <w:rPr>
          <w:szCs w:val="18"/>
        </w:rPr>
        <w:t xml:space="preserve"> in Mazandaran province; </w:t>
      </w:r>
    </w:p>
    <w:p w14:paraId="739697EA" w14:textId="77777777" w:rsidR="00435DC6" w:rsidRPr="00910471" w:rsidRDefault="00435DC6" w:rsidP="00D82B82">
      <w:pPr>
        <w:pStyle w:val="RTBodyText"/>
        <w:numPr>
          <w:ilvl w:val="6"/>
          <w:numId w:val="6"/>
        </w:numPr>
        <w:spacing w:after="0"/>
        <w:ind w:left="567"/>
        <w:rPr>
          <w:szCs w:val="18"/>
        </w:rPr>
      </w:pPr>
      <w:proofErr w:type="spellStart"/>
      <w:r w:rsidRPr="00910471">
        <w:rPr>
          <w:szCs w:val="18"/>
        </w:rPr>
        <w:t>Sanandaj</w:t>
      </w:r>
      <w:proofErr w:type="spellEnd"/>
      <w:r w:rsidRPr="00910471">
        <w:rPr>
          <w:szCs w:val="18"/>
        </w:rPr>
        <w:t xml:space="preserve"> in Kurdistan province; </w:t>
      </w:r>
    </w:p>
    <w:p w14:paraId="734EE025" w14:textId="77777777" w:rsidR="00435DC6" w:rsidRPr="00910471" w:rsidRDefault="00435DC6" w:rsidP="00D82B82">
      <w:pPr>
        <w:pStyle w:val="RTBodyText"/>
        <w:numPr>
          <w:ilvl w:val="6"/>
          <w:numId w:val="6"/>
        </w:numPr>
        <w:spacing w:after="0"/>
        <w:ind w:left="567"/>
        <w:rPr>
          <w:szCs w:val="18"/>
        </w:rPr>
      </w:pPr>
      <w:r w:rsidRPr="00910471">
        <w:rPr>
          <w:szCs w:val="18"/>
        </w:rPr>
        <w:t>Shiraz in Fars province;</w:t>
      </w:r>
    </w:p>
    <w:p w14:paraId="33F9DA43" w14:textId="77777777" w:rsidR="00435DC6" w:rsidRPr="00910471" w:rsidRDefault="00435DC6" w:rsidP="00D82B82">
      <w:pPr>
        <w:pStyle w:val="RTBodyText"/>
        <w:numPr>
          <w:ilvl w:val="6"/>
          <w:numId w:val="6"/>
        </w:numPr>
        <w:spacing w:after="0"/>
        <w:ind w:left="567"/>
        <w:rPr>
          <w:szCs w:val="18"/>
        </w:rPr>
      </w:pPr>
      <w:r w:rsidRPr="00910471">
        <w:rPr>
          <w:szCs w:val="18"/>
        </w:rPr>
        <w:t xml:space="preserve">Tabriz in East Azerbaijan province; </w:t>
      </w:r>
    </w:p>
    <w:p w14:paraId="133708B2" w14:textId="77777777" w:rsidR="00435DC6" w:rsidRPr="00910471" w:rsidRDefault="00435DC6" w:rsidP="00D82B82">
      <w:pPr>
        <w:pStyle w:val="RTBodyText"/>
        <w:numPr>
          <w:ilvl w:val="6"/>
          <w:numId w:val="6"/>
        </w:numPr>
        <w:spacing w:after="0"/>
        <w:ind w:left="567"/>
        <w:rPr>
          <w:szCs w:val="18"/>
        </w:rPr>
      </w:pPr>
      <w:r w:rsidRPr="00910471">
        <w:rPr>
          <w:szCs w:val="18"/>
        </w:rPr>
        <w:t xml:space="preserve">Tehran in Tehran province (in </w:t>
      </w:r>
      <w:proofErr w:type="spellStart"/>
      <w:r w:rsidRPr="00910471">
        <w:rPr>
          <w:szCs w:val="18"/>
        </w:rPr>
        <w:t>Khavaran</w:t>
      </w:r>
      <w:proofErr w:type="spellEnd"/>
      <w:r w:rsidRPr="00910471">
        <w:rPr>
          <w:szCs w:val="18"/>
        </w:rPr>
        <w:t xml:space="preserve"> and </w:t>
      </w:r>
      <w:proofErr w:type="spellStart"/>
      <w:r w:rsidRPr="00910471">
        <w:rPr>
          <w:szCs w:val="18"/>
        </w:rPr>
        <w:t>Behesht</w:t>
      </w:r>
      <w:proofErr w:type="spellEnd"/>
      <w:r w:rsidRPr="00910471">
        <w:rPr>
          <w:szCs w:val="18"/>
        </w:rPr>
        <w:t xml:space="preserve"> Zahra cemetery);</w:t>
      </w:r>
    </w:p>
    <w:p w14:paraId="41554BA9" w14:textId="27FCC9CB" w:rsidR="00435DC6" w:rsidRPr="00910471" w:rsidRDefault="00435DC6" w:rsidP="00D82B82">
      <w:pPr>
        <w:pStyle w:val="RTBodyText"/>
        <w:numPr>
          <w:ilvl w:val="6"/>
          <w:numId w:val="6"/>
        </w:numPr>
        <w:spacing w:after="0"/>
        <w:ind w:left="567"/>
        <w:rPr>
          <w:szCs w:val="18"/>
        </w:rPr>
      </w:pPr>
      <w:proofErr w:type="spellStart"/>
      <w:r w:rsidRPr="00910471">
        <w:rPr>
          <w:rFonts w:eastAsia="MS Mincho"/>
          <w:color w:val="000000"/>
          <w:szCs w:val="18"/>
          <w:lang w:eastAsia="en-GB"/>
        </w:rPr>
        <w:t>Urumieh</w:t>
      </w:r>
      <w:proofErr w:type="spellEnd"/>
      <w:r w:rsidRPr="00910471">
        <w:rPr>
          <w:rFonts w:eastAsia="MS Mincho"/>
          <w:color w:val="000000"/>
          <w:szCs w:val="18"/>
          <w:lang w:eastAsia="en-GB"/>
        </w:rPr>
        <w:t xml:space="preserve"> in West Azerbaijan province;</w:t>
      </w:r>
      <w:r w:rsidR="009A6217">
        <w:rPr>
          <w:rFonts w:eastAsia="MS Mincho"/>
          <w:color w:val="000000"/>
          <w:szCs w:val="18"/>
          <w:lang w:eastAsia="en-GB"/>
        </w:rPr>
        <w:t xml:space="preserve"> and</w:t>
      </w:r>
    </w:p>
    <w:p w14:paraId="004478AD" w14:textId="77777777" w:rsidR="00435DC6" w:rsidRPr="00910471" w:rsidRDefault="00435DC6" w:rsidP="00D82B82">
      <w:pPr>
        <w:pStyle w:val="RTBodyText"/>
        <w:numPr>
          <w:ilvl w:val="6"/>
          <w:numId w:val="6"/>
        </w:numPr>
        <w:ind w:left="567" w:hanging="357"/>
        <w:rPr>
          <w:szCs w:val="18"/>
        </w:rPr>
      </w:pPr>
      <w:proofErr w:type="spellStart"/>
      <w:r w:rsidRPr="00910471">
        <w:rPr>
          <w:szCs w:val="18"/>
        </w:rPr>
        <w:t>Zanjan</w:t>
      </w:r>
      <w:proofErr w:type="spellEnd"/>
      <w:r w:rsidRPr="00910471">
        <w:rPr>
          <w:szCs w:val="18"/>
        </w:rPr>
        <w:t xml:space="preserve"> in </w:t>
      </w:r>
      <w:proofErr w:type="spellStart"/>
      <w:r w:rsidRPr="00910471">
        <w:rPr>
          <w:szCs w:val="18"/>
        </w:rPr>
        <w:t>Zanjan</w:t>
      </w:r>
      <w:proofErr w:type="spellEnd"/>
      <w:r w:rsidRPr="00910471">
        <w:rPr>
          <w:szCs w:val="18"/>
        </w:rPr>
        <w:t xml:space="preserve"> province.</w:t>
      </w:r>
    </w:p>
    <w:p w14:paraId="6BDB7A11" w14:textId="34AF5223" w:rsidR="00435DC6" w:rsidRPr="00435DC6" w:rsidRDefault="00435DC6" w:rsidP="00435DC6">
      <w:pPr>
        <w:pStyle w:val="RTBodyText"/>
        <w:rPr>
          <w:szCs w:val="18"/>
        </w:rPr>
      </w:pPr>
      <w:r w:rsidRPr="00435DC6">
        <w:rPr>
          <w:szCs w:val="18"/>
        </w:rPr>
        <w:t xml:space="preserve">In investigating the situation of unmarked mass graves containing the remains of the victims and the desecration and destruction that they have faced, </w:t>
      </w:r>
      <w:r>
        <w:rPr>
          <w:szCs w:val="18"/>
        </w:rPr>
        <w:t>Amnesty International</w:t>
      </w:r>
      <w:r w:rsidRPr="00435DC6">
        <w:rPr>
          <w:szCs w:val="18"/>
        </w:rPr>
        <w:t xml:space="preserve"> analysed satellite imagery and video footage and photographs, obtained from survivors, family members, former prisoners and informed locals. The source of the satellite imagery was Google Earth. The audio-visual materials received provided compelling visual evidence of the destructive actions taken by the authorities at suspected or known mass grave sites over the past three decades and enabled </w:t>
      </w:r>
      <w:r w:rsidR="009A6217">
        <w:rPr>
          <w:szCs w:val="18"/>
        </w:rPr>
        <w:t>Amnesty International</w:t>
      </w:r>
      <w:r w:rsidR="009A6217" w:rsidRPr="00435DC6">
        <w:rPr>
          <w:szCs w:val="18"/>
        </w:rPr>
        <w:t xml:space="preserve"> </w:t>
      </w:r>
      <w:r w:rsidRPr="00435DC6">
        <w:rPr>
          <w:szCs w:val="18"/>
        </w:rPr>
        <w:t>to establish a timeline of events for several mass graves.</w:t>
      </w:r>
    </w:p>
    <w:p w14:paraId="27331E0C" w14:textId="5C5D922A" w:rsidR="00435DC6" w:rsidRPr="00435DC6" w:rsidRDefault="00435DC6" w:rsidP="00435DC6">
      <w:pPr>
        <w:pStyle w:val="RTBodyText"/>
        <w:rPr>
          <w:szCs w:val="18"/>
        </w:rPr>
      </w:pPr>
      <w:r>
        <w:rPr>
          <w:szCs w:val="18"/>
        </w:rPr>
        <w:t>S</w:t>
      </w:r>
      <w:r w:rsidRPr="00435DC6">
        <w:rPr>
          <w:szCs w:val="18"/>
        </w:rPr>
        <w:t xml:space="preserve">ites that are believed to contain mass graves of victims of the 1988 prison killings are under regular patrolling and close surveillance by security and intelligence officials. It is, therefore, highly likely that judicial officials and intelligence and security bodies are involved in the decision-making processes related to their desecration and destruction. </w:t>
      </w:r>
    </w:p>
    <w:p w14:paraId="6BC10D99" w14:textId="17FF1D81" w:rsidR="0010287D" w:rsidRDefault="00435DC6" w:rsidP="00435DC6">
      <w:pPr>
        <w:pStyle w:val="RTBodyText"/>
        <w:rPr>
          <w:szCs w:val="18"/>
        </w:rPr>
      </w:pPr>
      <w:r w:rsidRPr="00435DC6">
        <w:rPr>
          <w:szCs w:val="18"/>
        </w:rPr>
        <w:t xml:space="preserve">Amnesty International is gravely concerned that by taking steps to destroy the mass grave sites of the victims of the 1988 prison </w:t>
      </w:r>
      <w:r w:rsidR="00DF300C">
        <w:rPr>
          <w:szCs w:val="18"/>
        </w:rPr>
        <w:t>massacres</w:t>
      </w:r>
      <w:r w:rsidRPr="00435DC6">
        <w:rPr>
          <w:szCs w:val="18"/>
        </w:rPr>
        <w:t>, the Iranian authorities are destroying vital forensic evidence and depriving the victims’ families, as well as society as a whole, of their rights to know the truth about the circumstances of the enforced disappearances</w:t>
      </w:r>
      <w:r w:rsidR="00DF300C">
        <w:rPr>
          <w:szCs w:val="18"/>
        </w:rPr>
        <w:t xml:space="preserve"> and extrajudicial executions</w:t>
      </w:r>
      <w:r w:rsidRPr="00435DC6">
        <w:rPr>
          <w:szCs w:val="18"/>
        </w:rPr>
        <w:t>, and therefore contravene the right to seek, receive and impart information to this end, as provided for in Article 19 of the International Covenant on Civil and Political Rights</w:t>
      </w:r>
      <w:r>
        <w:rPr>
          <w:szCs w:val="18"/>
        </w:rPr>
        <w:t>.</w:t>
      </w:r>
    </w:p>
    <w:p w14:paraId="0FFFD559" w14:textId="7040E311" w:rsidR="00435DC6" w:rsidRPr="00DF300C" w:rsidRDefault="00435DC6" w:rsidP="00435DC6">
      <w:pPr>
        <w:pStyle w:val="RTBodyText"/>
        <w:rPr>
          <w:szCs w:val="18"/>
        </w:rPr>
      </w:pPr>
      <w:r w:rsidRPr="00DF300C">
        <w:rPr>
          <w:szCs w:val="18"/>
        </w:rPr>
        <w:t>By forbidding mourning rituals, preventing families from erecting monuments and gravestones or adorning the sites with flowers, pictures, plaques or messages, the Iranian authorities are also violating the</w:t>
      </w:r>
      <w:r w:rsidR="00DF300C">
        <w:rPr>
          <w:szCs w:val="18"/>
        </w:rPr>
        <w:t xml:space="preserve"> human</w:t>
      </w:r>
      <w:r w:rsidRPr="00DF300C">
        <w:rPr>
          <w:szCs w:val="18"/>
        </w:rPr>
        <w:t xml:space="preserve"> rights of family members to take part in burial and mourning rituals and customs according to their beliefs.</w:t>
      </w:r>
    </w:p>
    <w:p w14:paraId="0F5D4287" w14:textId="25C3DF6F" w:rsidR="00DF300C" w:rsidRDefault="00DF300C" w:rsidP="00DF300C">
      <w:pPr>
        <w:pStyle w:val="RTBodyText"/>
        <w:rPr>
          <w:szCs w:val="18"/>
        </w:rPr>
      </w:pPr>
      <w:r w:rsidRPr="00DF300C">
        <w:rPr>
          <w:szCs w:val="18"/>
        </w:rPr>
        <w:t xml:space="preserve">The Iranian authorities’ failure to allow exhumations to identify the remains of victims and permit burials in accordance with Iranian culture; their destruction of graves and tributes placed there by families; and their threats, harassment, intimidation and attacks against victims’ families for seeking to visit grave sites and conduct mourning rituals - over the last 30 years - are acts that form part of the widespread and systematic attack against political opposition </w:t>
      </w:r>
      <w:r>
        <w:rPr>
          <w:szCs w:val="18"/>
        </w:rPr>
        <w:t>and have</w:t>
      </w:r>
      <w:r w:rsidRPr="00DF300C">
        <w:rPr>
          <w:szCs w:val="18"/>
        </w:rPr>
        <w:t xml:space="preserve"> caused great suffering and anguish to victims’ families, including serious injury to their mental and physical health.   </w:t>
      </w:r>
    </w:p>
    <w:p w14:paraId="64339D8D" w14:textId="33A8C63F" w:rsidR="00B0751B" w:rsidRDefault="00B0751B">
      <w:pPr>
        <w:rPr>
          <w:rFonts w:asciiTheme="minorHAnsi" w:hAnsiTheme="minorHAnsi"/>
          <w:sz w:val="18"/>
          <w:szCs w:val="18"/>
          <w:lang w:val="en-GB"/>
        </w:rPr>
      </w:pPr>
      <w:r>
        <w:rPr>
          <w:szCs w:val="18"/>
        </w:rPr>
        <w:br w:type="page"/>
      </w:r>
    </w:p>
    <w:p w14:paraId="391D28EB" w14:textId="127DD30B" w:rsidR="00E46EA0" w:rsidRDefault="00E05F8C" w:rsidP="00252CF3">
      <w:pPr>
        <w:pStyle w:val="RTTitlenumbered"/>
      </w:pPr>
      <w:r>
        <w:lastRenderedPageBreak/>
        <w:t>annex</w:t>
      </w:r>
      <w:r w:rsidR="00E46EA0" w:rsidRPr="00E46EA0">
        <w:t xml:space="preserve"> -  Relevant Amnesty International materials</w:t>
      </w:r>
    </w:p>
    <w:p w14:paraId="4D1CA7A3" w14:textId="65AE9F67" w:rsidR="00E46EA0" w:rsidRDefault="00E46EA0" w:rsidP="005E4A34">
      <w:pPr>
        <w:pStyle w:val="AISubHeading"/>
        <w:spacing w:after="120"/>
      </w:pPr>
      <w:r w:rsidRPr="00252CF3">
        <w:t>Death</w:t>
      </w:r>
      <w:r>
        <w:t xml:space="preserve"> penalty </w:t>
      </w:r>
    </w:p>
    <w:p w14:paraId="66B34EDD" w14:textId="07E56BB9" w:rsidR="00316A45" w:rsidRPr="00316A45" w:rsidRDefault="00316A45" w:rsidP="009E5DE1">
      <w:pPr>
        <w:pStyle w:val="RTBodyText"/>
        <w:numPr>
          <w:ilvl w:val="0"/>
          <w:numId w:val="29"/>
        </w:numPr>
        <w:spacing w:after="0"/>
        <w:rPr>
          <w:i/>
          <w:iCs/>
        </w:rPr>
      </w:pPr>
      <w:r>
        <w:t xml:space="preserve">Amnesty International, </w:t>
      </w:r>
      <w:r>
        <w:rPr>
          <w:i/>
          <w:iCs/>
        </w:rPr>
        <w:t xml:space="preserve">Iran: Two Kurds executed amid increasing use of death penalty as weapon of repression, </w:t>
      </w:r>
      <w:r>
        <w:t xml:space="preserve">15 July 2020, </w:t>
      </w:r>
      <w:hyperlink r:id="rId9" w:history="1">
        <w:r>
          <w:rPr>
            <w:rStyle w:val="Hyperlink"/>
          </w:rPr>
          <w:t>www.amnesty.org/en/latest/news/2020/07/iran-two-kurds-executed-amid-increasing-use-of-death-penalty-as-weapon-of-repression/</w:t>
        </w:r>
      </w:hyperlink>
    </w:p>
    <w:p w14:paraId="07626038" w14:textId="77777777" w:rsidR="00316A45" w:rsidRPr="000552A3" w:rsidRDefault="00316A45" w:rsidP="009E5DE1">
      <w:pPr>
        <w:pStyle w:val="RTBodyText"/>
        <w:spacing w:after="0"/>
        <w:rPr>
          <w:i/>
          <w:iCs/>
        </w:rPr>
      </w:pPr>
    </w:p>
    <w:p w14:paraId="120DAA03" w14:textId="6937DA51" w:rsidR="000552A3" w:rsidRPr="000552A3" w:rsidRDefault="000552A3" w:rsidP="009E5DE1">
      <w:pPr>
        <w:pStyle w:val="RTBodyText"/>
        <w:numPr>
          <w:ilvl w:val="0"/>
          <w:numId w:val="29"/>
        </w:numPr>
        <w:spacing w:after="0"/>
        <w:rPr>
          <w:i/>
          <w:iCs/>
        </w:rPr>
      </w:pPr>
      <w:r>
        <w:t xml:space="preserve">Amnesty International, </w:t>
      </w:r>
      <w:r>
        <w:rPr>
          <w:i/>
          <w:iCs/>
        </w:rPr>
        <w:t xml:space="preserve">Iran: Man executed for drinking alcohol, </w:t>
      </w:r>
      <w:r>
        <w:t xml:space="preserve">10 July 2020, </w:t>
      </w:r>
      <w:hyperlink r:id="rId10" w:history="1">
        <w:r>
          <w:rPr>
            <w:rStyle w:val="Hyperlink"/>
          </w:rPr>
          <w:t>www.amnesty.org/en/latest/news/2020/07/iran-man-executed-for-drinking-alcohol/</w:t>
        </w:r>
      </w:hyperlink>
      <w:r>
        <w:t xml:space="preserve"> </w:t>
      </w:r>
    </w:p>
    <w:p w14:paraId="73545B92" w14:textId="77777777" w:rsidR="00316A45" w:rsidRDefault="00316A45" w:rsidP="009E5DE1">
      <w:pPr>
        <w:pStyle w:val="RTBodyText"/>
        <w:spacing w:after="0"/>
      </w:pPr>
    </w:p>
    <w:p w14:paraId="40562662" w14:textId="2CF02426" w:rsidR="00316A45" w:rsidRPr="00316A45" w:rsidRDefault="00316A45" w:rsidP="009E5DE1">
      <w:pPr>
        <w:pStyle w:val="RTBodyText"/>
        <w:numPr>
          <w:ilvl w:val="0"/>
          <w:numId w:val="29"/>
        </w:numPr>
        <w:spacing w:after="0"/>
        <w:rPr>
          <w:i/>
          <w:iCs/>
        </w:rPr>
      </w:pPr>
      <w:r>
        <w:t xml:space="preserve">Amnesty International, </w:t>
      </w:r>
      <w:r>
        <w:rPr>
          <w:i/>
          <w:iCs/>
        </w:rPr>
        <w:t xml:space="preserve">Iran: Forcibly disappeared prisoner feared ‘executed by firing squad’, </w:t>
      </w:r>
      <w:r>
        <w:t xml:space="preserve">30 June 2020, </w:t>
      </w:r>
      <w:hyperlink r:id="rId11" w:history="1">
        <w:r>
          <w:rPr>
            <w:rStyle w:val="Hyperlink"/>
          </w:rPr>
          <w:t>www.amnesty.org/en/latest/news/2020/06/iran-forcibly-disappeared-prisoner-feared-executed-by-firing-squad/</w:t>
        </w:r>
      </w:hyperlink>
    </w:p>
    <w:p w14:paraId="440B46A8" w14:textId="647692DF" w:rsidR="00316A45" w:rsidRDefault="00316A45" w:rsidP="009E5DE1">
      <w:pPr>
        <w:pStyle w:val="RTBodyText"/>
        <w:spacing w:after="0"/>
        <w:rPr>
          <w:i/>
          <w:iCs/>
        </w:rPr>
      </w:pPr>
    </w:p>
    <w:p w14:paraId="346C568C" w14:textId="77777777" w:rsidR="00E05F8C" w:rsidRDefault="00E05F8C" w:rsidP="009E5DE1">
      <w:pPr>
        <w:pStyle w:val="RTBodyText"/>
        <w:numPr>
          <w:ilvl w:val="0"/>
          <w:numId w:val="29"/>
        </w:numPr>
        <w:spacing w:after="0"/>
      </w:pPr>
      <w:r>
        <w:t xml:space="preserve">Amnesty International, </w:t>
      </w:r>
      <w:r>
        <w:rPr>
          <w:i/>
          <w:iCs/>
        </w:rPr>
        <w:t xml:space="preserve">Iran: Planned execution of man for rape must be stopped, </w:t>
      </w:r>
      <w:r>
        <w:t xml:space="preserve">17 June 2020, </w:t>
      </w:r>
      <w:hyperlink r:id="rId12" w:history="1">
        <w:r>
          <w:rPr>
            <w:rStyle w:val="Hyperlink"/>
          </w:rPr>
          <w:t>www.amnesty.org/en/latest/news/2020/06/iran-planned-execution-of-man-for-rape-must-be-stopped/</w:t>
        </w:r>
      </w:hyperlink>
    </w:p>
    <w:p w14:paraId="33ED5F43" w14:textId="77777777" w:rsidR="00E05F8C" w:rsidRDefault="00E05F8C" w:rsidP="009E5DE1">
      <w:pPr>
        <w:pStyle w:val="RTBodyText"/>
        <w:spacing w:after="0"/>
        <w:rPr>
          <w:i/>
          <w:iCs/>
        </w:rPr>
      </w:pPr>
    </w:p>
    <w:p w14:paraId="7FA28427" w14:textId="77777777" w:rsidR="00316A45" w:rsidRDefault="00316A45" w:rsidP="009E5DE1">
      <w:pPr>
        <w:pStyle w:val="RTBodyText"/>
        <w:numPr>
          <w:ilvl w:val="0"/>
          <w:numId w:val="29"/>
        </w:numPr>
        <w:spacing w:after="0"/>
      </w:pPr>
      <w:r>
        <w:t xml:space="preserve">Amnesty International, </w:t>
      </w:r>
      <w:r>
        <w:rPr>
          <w:i/>
          <w:iCs/>
        </w:rPr>
        <w:t xml:space="preserve">Iran: Fears of secret execution mounts for disappeared prisoners from minority groups </w:t>
      </w:r>
      <w:r>
        <w:t>(Index: MDE 13/2309/2020)</w:t>
      </w:r>
      <w:r>
        <w:rPr>
          <w:i/>
          <w:iCs/>
        </w:rPr>
        <w:t xml:space="preserve"> </w:t>
      </w:r>
      <w:r>
        <w:t xml:space="preserve">12 May 2020, </w:t>
      </w:r>
      <w:hyperlink r:id="rId13" w:history="1">
        <w:r>
          <w:rPr>
            <w:rStyle w:val="Hyperlink"/>
          </w:rPr>
          <w:t>www.amnesty.org/en/documents/mde13/2309/2020/en/</w:t>
        </w:r>
      </w:hyperlink>
    </w:p>
    <w:p w14:paraId="175ADC66" w14:textId="77777777" w:rsidR="00316A45" w:rsidRDefault="00316A45" w:rsidP="009E5DE1">
      <w:pPr>
        <w:pStyle w:val="RTBodyText"/>
        <w:spacing w:after="0"/>
        <w:rPr>
          <w:rStyle w:val="Hyperlink"/>
          <w:i/>
          <w:iCs/>
          <w:color w:val="000000"/>
        </w:rPr>
      </w:pPr>
    </w:p>
    <w:p w14:paraId="2EAE648E" w14:textId="54211687" w:rsidR="00316A45" w:rsidRDefault="00316A45" w:rsidP="009E5DE1">
      <w:pPr>
        <w:pStyle w:val="RTBodyText"/>
        <w:numPr>
          <w:ilvl w:val="0"/>
          <w:numId w:val="29"/>
        </w:numPr>
        <w:spacing w:after="0"/>
      </w:pPr>
      <w:r>
        <w:t xml:space="preserve">Amnesty International, </w:t>
      </w:r>
      <w:r w:rsidRPr="00316A45">
        <w:rPr>
          <w:i/>
          <w:iCs/>
        </w:rPr>
        <w:t>Growing up on death row: The death penalty and juvenile offenders in Iran</w:t>
      </w:r>
      <w:r>
        <w:t xml:space="preserve"> (26 </w:t>
      </w:r>
      <w:r w:rsidRPr="00316A45">
        <w:t>Index: MDE 13/3112/2016) January</w:t>
      </w:r>
      <w:r>
        <w:t xml:space="preserve"> 2016</w:t>
      </w:r>
      <w:r w:rsidRPr="00316A45">
        <w:rPr>
          <w:rFonts w:ascii="Arial" w:hAnsi="Arial"/>
          <w:color w:val="000000"/>
          <w:sz w:val="21"/>
          <w:szCs w:val="21"/>
        </w:rPr>
        <w:t>,</w:t>
      </w:r>
      <w:r>
        <w:rPr>
          <w:rFonts w:ascii="Arial" w:hAnsi="Arial"/>
          <w:color w:val="000000"/>
          <w:sz w:val="21"/>
          <w:szCs w:val="21"/>
        </w:rPr>
        <w:t xml:space="preserve"> </w:t>
      </w:r>
      <w:hyperlink r:id="rId14" w:history="1">
        <w:r>
          <w:rPr>
            <w:rStyle w:val="Hyperlink"/>
          </w:rPr>
          <w:t>https://www.amnesty.org/en/documents/mde13/3112/2016/en/</w:t>
        </w:r>
      </w:hyperlink>
    </w:p>
    <w:p w14:paraId="46BBFEBF" w14:textId="77777777" w:rsidR="00316A45" w:rsidRDefault="00316A45" w:rsidP="009E5DE1">
      <w:pPr>
        <w:pStyle w:val="RTBodyText"/>
        <w:spacing w:after="0"/>
      </w:pPr>
    </w:p>
    <w:p w14:paraId="69833CBF" w14:textId="39A04FD4" w:rsidR="00316A45" w:rsidRPr="00316A45" w:rsidRDefault="00316A45" w:rsidP="009E5DE1">
      <w:pPr>
        <w:pStyle w:val="RTBodyText"/>
        <w:numPr>
          <w:ilvl w:val="0"/>
          <w:numId w:val="29"/>
        </w:numPr>
        <w:spacing w:after="0"/>
        <w:rPr>
          <w:i/>
          <w:iCs/>
        </w:rPr>
      </w:pPr>
      <w:r>
        <w:t xml:space="preserve">Amnesty International, </w:t>
      </w:r>
      <w:r w:rsidRPr="00316A45">
        <w:rPr>
          <w:i/>
          <w:iCs/>
        </w:rPr>
        <w:t>Iran: Two 17-year-old boys flogged and secretly executed in abhorrent violation of international law</w:t>
      </w:r>
      <w:r>
        <w:t xml:space="preserve">, 29 April 2019, </w:t>
      </w:r>
      <w:hyperlink r:id="rId15" w:history="1">
        <w:r>
          <w:rPr>
            <w:rStyle w:val="Hyperlink"/>
          </w:rPr>
          <w:t>https://www.amnesty.org/en/latest/news/2019/04/iran-two-17yearold-boys-flogged-and-secretly-executed-in-abhorrent-violation-of-international-law/</w:t>
        </w:r>
      </w:hyperlink>
      <w:r>
        <w:t xml:space="preserve"> </w:t>
      </w:r>
    </w:p>
    <w:p w14:paraId="011A7119" w14:textId="76E2C541" w:rsidR="00B0751B" w:rsidRDefault="00B0751B" w:rsidP="005E4A34">
      <w:pPr>
        <w:pStyle w:val="AISubHeading"/>
        <w:spacing w:after="120"/>
      </w:pPr>
      <w:r w:rsidRPr="00252CF3">
        <w:t>unlawful</w:t>
      </w:r>
      <w:r>
        <w:t xml:space="preserve"> use of lethal force against protesters</w:t>
      </w:r>
    </w:p>
    <w:p w14:paraId="37FB8C2F" w14:textId="245ABC48" w:rsidR="0033408F" w:rsidRPr="009E5DE1" w:rsidRDefault="0033408F" w:rsidP="009E5DE1">
      <w:pPr>
        <w:pStyle w:val="RTBodyText"/>
        <w:numPr>
          <w:ilvl w:val="0"/>
          <w:numId w:val="31"/>
        </w:numPr>
        <w:spacing w:after="0"/>
        <w:ind w:left="714" w:hanging="357"/>
        <w:rPr>
          <w:rStyle w:val="Hyperlink"/>
          <w:color w:val="000000" w:themeColor="text1"/>
        </w:rPr>
      </w:pPr>
      <w:r>
        <w:t xml:space="preserve">Amnesty International, </w:t>
      </w:r>
      <w:r>
        <w:rPr>
          <w:i/>
          <w:iCs/>
        </w:rPr>
        <w:t xml:space="preserve">Iran: Details on 304 deaths in crackdown on November 2019 protests </w:t>
      </w:r>
      <w:r>
        <w:t>(Index: MDE 13/2308/2020)</w:t>
      </w:r>
      <w:r>
        <w:rPr>
          <w:i/>
          <w:iCs/>
        </w:rPr>
        <w:t xml:space="preserve">, </w:t>
      </w:r>
      <w:r>
        <w:t xml:space="preserve">20 May 2020, </w:t>
      </w:r>
      <w:hyperlink r:id="rId16" w:history="1">
        <w:r>
          <w:rPr>
            <w:rStyle w:val="Hyperlink"/>
          </w:rPr>
          <w:t>www.amnesty.org/en/documents/mde13/2308/2020/en/</w:t>
        </w:r>
      </w:hyperlink>
    </w:p>
    <w:p w14:paraId="47F5C968" w14:textId="77777777" w:rsidR="009E5DE1" w:rsidRDefault="009E5DE1" w:rsidP="009E5DE1">
      <w:pPr>
        <w:pStyle w:val="RTBodyText"/>
        <w:spacing w:after="0"/>
        <w:ind w:left="714"/>
      </w:pPr>
    </w:p>
    <w:p w14:paraId="50534CD6" w14:textId="3B3C7DE9" w:rsidR="0033408F" w:rsidRPr="009E5DE1" w:rsidRDefault="0033408F" w:rsidP="009E5DE1">
      <w:pPr>
        <w:pStyle w:val="RTBodyText"/>
        <w:numPr>
          <w:ilvl w:val="0"/>
          <w:numId w:val="31"/>
        </w:numPr>
        <w:spacing w:after="0"/>
        <w:ind w:left="714" w:hanging="357"/>
        <w:rPr>
          <w:rStyle w:val="Hyperlink"/>
          <w:color w:val="auto"/>
        </w:rPr>
      </w:pPr>
      <w:r>
        <w:t xml:space="preserve">Amnesty International, </w:t>
      </w:r>
      <w:r>
        <w:rPr>
          <w:i/>
          <w:iCs/>
        </w:rPr>
        <w:t xml:space="preserve">Iran: ‘They shot our children’: Killings of minors in Iran’s November 2019 protests, </w:t>
      </w:r>
      <w:r>
        <w:t xml:space="preserve">4 March 2020, </w:t>
      </w:r>
      <w:hyperlink r:id="rId17" w:history="1">
        <w:r>
          <w:rPr>
            <w:rStyle w:val="Hyperlink"/>
          </w:rPr>
          <w:t>www.amnesty.org/en/documents/mde13/1894/2020/en/</w:t>
        </w:r>
      </w:hyperlink>
    </w:p>
    <w:p w14:paraId="1AB73966" w14:textId="77777777" w:rsidR="009E5DE1" w:rsidRPr="009E5DE1" w:rsidRDefault="009E5DE1" w:rsidP="009E5DE1">
      <w:pPr>
        <w:pStyle w:val="RTBodyText"/>
        <w:spacing w:after="0"/>
        <w:rPr>
          <w:color w:val="auto"/>
        </w:rPr>
      </w:pPr>
    </w:p>
    <w:p w14:paraId="4A5F97E7" w14:textId="4C0A290B" w:rsidR="0033408F" w:rsidRDefault="0033408F" w:rsidP="009E5DE1">
      <w:pPr>
        <w:pStyle w:val="RTBodyText"/>
        <w:numPr>
          <w:ilvl w:val="0"/>
          <w:numId w:val="31"/>
        </w:numPr>
        <w:spacing w:after="0"/>
        <w:ind w:left="714" w:hanging="357"/>
      </w:pPr>
      <w:r>
        <w:t xml:space="preserve">Amnesty International, </w:t>
      </w:r>
      <w:r w:rsidRPr="007E33E9">
        <w:rPr>
          <w:i/>
          <w:iCs/>
        </w:rPr>
        <w:t>Iran:</w:t>
      </w:r>
      <w:r>
        <w:rPr>
          <w:i/>
          <w:iCs/>
        </w:rPr>
        <w:t xml:space="preserve"> World must strongly condemn use of lethal force against protesters as death toll rises to 143, </w:t>
      </w:r>
      <w:r>
        <w:t xml:space="preserve">25 November 2019, </w:t>
      </w:r>
      <w:hyperlink r:id="rId18" w:history="1">
        <w:r>
          <w:rPr>
            <w:rStyle w:val="Hyperlink"/>
          </w:rPr>
          <w:t>www.amnesty.org/en/latest/news/2019/11/iran-world-must-strongly-condemn-use-of-lethal-force-against-protesters-as-death-toll-rises-to-143/</w:t>
        </w:r>
      </w:hyperlink>
    </w:p>
    <w:p w14:paraId="1D5FE19A" w14:textId="0C6B1A12" w:rsidR="00B0751B" w:rsidRDefault="00B0751B" w:rsidP="005E4A34">
      <w:pPr>
        <w:pStyle w:val="AISubHeading"/>
        <w:spacing w:after="120"/>
      </w:pPr>
      <w:r w:rsidRPr="00B0751B">
        <w:t>freedoms of expression, association and assembly</w:t>
      </w:r>
    </w:p>
    <w:p w14:paraId="1672DBC6" w14:textId="6AC29B66" w:rsidR="00E05F8C" w:rsidRPr="00516E2C" w:rsidRDefault="0033408F" w:rsidP="009E5DE1">
      <w:pPr>
        <w:pStyle w:val="RTBodyText"/>
        <w:numPr>
          <w:ilvl w:val="0"/>
          <w:numId w:val="32"/>
        </w:numPr>
        <w:spacing w:after="0"/>
        <w:rPr>
          <w:rStyle w:val="Hyperlink"/>
          <w:i/>
          <w:iCs/>
          <w:color w:val="auto"/>
        </w:rPr>
      </w:pPr>
      <w:r>
        <w:t xml:space="preserve">Amnesty International, </w:t>
      </w:r>
      <w:r>
        <w:rPr>
          <w:i/>
          <w:iCs/>
        </w:rPr>
        <w:t>Iran: Scores injured as security forces use unlawful force to crush protests</w:t>
      </w:r>
      <w:r w:rsidRPr="007E33E9">
        <w:rPr>
          <w:i/>
          <w:iCs/>
        </w:rPr>
        <w:t xml:space="preserve">, </w:t>
      </w:r>
      <w:r>
        <w:t xml:space="preserve">15 January 2020, </w:t>
      </w:r>
      <w:hyperlink r:id="rId19" w:history="1">
        <w:r w:rsidRPr="0077745B">
          <w:rPr>
            <w:rStyle w:val="Hyperlink"/>
          </w:rPr>
          <w:t>www.amnesty.org/en/latest/news/2020/01/iran-scores-injured-as-security-forces-use-unlawful-force-to-crush-protests/</w:t>
        </w:r>
      </w:hyperlink>
    </w:p>
    <w:p w14:paraId="3C3144C7" w14:textId="77777777" w:rsidR="00516E2C" w:rsidRPr="00516E2C" w:rsidRDefault="00516E2C" w:rsidP="009E5DE1">
      <w:pPr>
        <w:pStyle w:val="RTBodyText"/>
        <w:spacing w:after="0"/>
        <w:rPr>
          <w:rStyle w:val="Hyperlink"/>
          <w:i/>
          <w:iCs/>
          <w:color w:val="auto"/>
        </w:rPr>
      </w:pPr>
    </w:p>
    <w:p w14:paraId="289804C0" w14:textId="52492BEC" w:rsidR="00516E2C" w:rsidRDefault="00516E2C" w:rsidP="009E5DE1">
      <w:pPr>
        <w:pStyle w:val="RTBodyText"/>
        <w:numPr>
          <w:ilvl w:val="0"/>
          <w:numId w:val="32"/>
        </w:numPr>
        <w:spacing w:after="0"/>
      </w:pPr>
      <w:r>
        <w:t xml:space="preserve">Amnesty International, </w:t>
      </w:r>
      <w:r w:rsidRPr="00A94621">
        <w:rPr>
          <w:i/>
          <w:iCs/>
        </w:rPr>
        <w:t>Iran’s ‘year of shame’: More than 7,000 arrested in chilling crackdown on dissent during 2018</w:t>
      </w:r>
      <w:r>
        <w:t xml:space="preserve">, 24 January 2019, </w:t>
      </w:r>
      <w:hyperlink r:id="rId20" w:history="1">
        <w:r w:rsidRPr="00C63A4C">
          <w:rPr>
            <w:rStyle w:val="Hyperlink"/>
          </w:rPr>
          <w:t>www.amnesty.org/en/latest/news/2019/01/irans-year-of-shame-more-than-7000-arrested-in-chilling-crackdown-on-dissent-during-2018/</w:t>
        </w:r>
      </w:hyperlink>
      <w:r>
        <w:t xml:space="preserve"> </w:t>
      </w:r>
    </w:p>
    <w:p w14:paraId="5C26E063" w14:textId="77777777" w:rsidR="00516E2C" w:rsidRDefault="00516E2C" w:rsidP="009E5DE1">
      <w:pPr>
        <w:pStyle w:val="RTBodyText"/>
        <w:spacing w:after="0"/>
      </w:pPr>
    </w:p>
    <w:p w14:paraId="619EEA86" w14:textId="6082AA3A" w:rsidR="00516E2C" w:rsidRPr="009E5DE1" w:rsidRDefault="00516E2C" w:rsidP="009E5DE1">
      <w:pPr>
        <w:pStyle w:val="RTBodyText"/>
        <w:numPr>
          <w:ilvl w:val="0"/>
          <w:numId w:val="32"/>
        </w:numPr>
        <w:spacing w:after="0"/>
        <w:rPr>
          <w:rStyle w:val="Hyperlink"/>
          <w:color w:val="000000" w:themeColor="text1"/>
        </w:rPr>
      </w:pPr>
      <w:r>
        <w:t>Amnesty International,</w:t>
      </w:r>
      <w:r w:rsidRPr="00B91AF7">
        <w:rPr>
          <w:i/>
          <w:iCs/>
        </w:rPr>
        <w:t xml:space="preserve"> Iran: Jailed lawyer on hunger strike: </w:t>
      </w:r>
      <w:proofErr w:type="spellStart"/>
      <w:r w:rsidRPr="00B91AF7">
        <w:rPr>
          <w:i/>
          <w:iCs/>
        </w:rPr>
        <w:t>Amirsalar</w:t>
      </w:r>
      <w:proofErr w:type="spellEnd"/>
      <w:r w:rsidRPr="00B91AF7">
        <w:rPr>
          <w:i/>
          <w:iCs/>
        </w:rPr>
        <w:t xml:space="preserve"> Davoudi</w:t>
      </w:r>
      <w:r>
        <w:t xml:space="preserve">, 18 February 2020, </w:t>
      </w:r>
      <w:hyperlink r:id="rId21" w:history="1">
        <w:r>
          <w:rPr>
            <w:rStyle w:val="Hyperlink"/>
          </w:rPr>
          <w:t>www.amnesty.org/en/documents/mde13/1823/2020/en/</w:t>
        </w:r>
      </w:hyperlink>
    </w:p>
    <w:p w14:paraId="605CC058" w14:textId="77777777" w:rsidR="00750E77" w:rsidRPr="00750E77" w:rsidRDefault="00750E77" w:rsidP="009E5DE1">
      <w:pPr>
        <w:pStyle w:val="RTBodyText"/>
        <w:spacing w:after="0"/>
        <w:rPr>
          <w:rStyle w:val="Hyperlink"/>
          <w:i/>
          <w:iCs/>
          <w:color w:val="auto"/>
        </w:rPr>
      </w:pPr>
    </w:p>
    <w:p w14:paraId="34F96593" w14:textId="23DE0713" w:rsidR="00750E77" w:rsidRPr="00750E77" w:rsidRDefault="00750E77" w:rsidP="009E5DE1">
      <w:pPr>
        <w:pStyle w:val="RTBodyText"/>
        <w:numPr>
          <w:ilvl w:val="0"/>
          <w:numId w:val="32"/>
        </w:numPr>
        <w:spacing w:after="0"/>
        <w:rPr>
          <w:rStyle w:val="Hyperlink"/>
          <w:color w:val="auto"/>
        </w:rPr>
      </w:pPr>
      <w:r>
        <w:t xml:space="preserve">Amnesty International, </w:t>
      </w:r>
      <w:r>
        <w:rPr>
          <w:i/>
          <w:iCs/>
        </w:rPr>
        <w:t xml:space="preserve">Iran: Prison and flogging sentences for seven journalists and activists ‘disgraceful injustice’, </w:t>
      </w:r>
      <w:r>
        <w:t xml:space="preserve">9 September 2019, </w:t>
      </w:r>
      <w:hyperlink r:id="rId22" w:history="1">
        <w:r w:rsidRPr="001C0B31">
          <w:rPr>
            <w:rStyle w:val="Hyperlink"/>
          </w:rPr>
          <w:t>www.amnesty.org/en/latest/news/2019/09/iran-prison-and-flogging-sentences-for-seven-journalists-and-activists-disgraceful-injustice/</w:t>
        </w:r>
      </w:hyperlink>
    </w:p>
    <w:p w14:paraId="7379963E" w14:textId="77777777" w:rsidR="00E05F8C" w:rsidRDefault="00E05F8C" w:rsidP="009E5DE1">
      <w:pPr>
        <w:pStyle w:val="RTBodyText"/>
        <w:spacing w:after="0"/>
      </w:pPr>
    </w:p>
    <w:p w14:paraId="574075CB" w14:textId="4F66081B" w:rsidR="00E05F8C" w:rsidRDefault="00E05F8C" w:rsidP="009E5DE1">
      <w:pPr>
        <w:pStyle w:val="RTBodyText"/>
        <w:numPr>
          <w:ilvl w:val="0"/>
          <w:numId w:val="32"/>
        </w:numPr>
        <w:spacing w:after="0"/>
      </w:pPr>
      <w:r>
        <w:lastRenderedPageBreak/>
        <w:t xml:space="preserve">Amnesty International, </w:t>
      </w:r>
      <w:r>
        <w:rPr>
          <w:i/>
          <w:iCs/>
        </w:rPr>
        <w:t xml:space="preserve">Iran: Jailed journalists on hunger strike, </w:t>
      </w:r>
      <w:r>
        <w:t xml:space="preserve">17 July 2019, </w:t>
      </w:r>
      <w:hyperlink r:id="rId23" w:history="1">
        <w:r>
          <w:rPr>
            <w:rStyle w:val="Hyperlink"/>
          </w:rPr>
          <w:t>www.amnesty.org/en/documents/mde13/0728/2019/en/</w:t>
        </w:r>
      </w:hyperlink>
    </w:p>
    <w:p w14:paraId="4BD04058" w14:textId="7CED587B" w:rsidR="00E05F8C" w:rsidRDefault="00E05F8C" w:rsidP="009E5DE1">
      <w:pPr>
        <w:pStyle w:val="RTBodyText"/>
        <w:spacing w:after="0"/>
        <w:rPr>
          <w:rStyle w:val="Hyperlink"/>
          <w:i/>
          <w:iCs/>
          <w:color w:val="auto"/>
        </w:rPr>
      </w:pPr>
    </w:p>
    <w:p w14:paraId="1A4B0CAD" w14:textId="77777777" w:rsidR="00E05F8C" w:rsidRPr="00E05F8C" w:rsidRDefault="00E05F8C" w:rsidP="009E5DE1">
      <w:pPr>
        <w:pStyle w:val="RTBodyText"/>
        <w:numPr>
          <w:ilvl w:val="0"/>
          <w:numId w:val="32"/>
        </w:numPr>
        <w:spacing w:after="0"/>
        <w:rPr>
          <w:rStyle w:val="Hyperlink"/>
          <w:color w:val="auto"/>
        </w:rPr>
      </w:pPr>
      <w:r>
        <w:t xml:space="preserve">Amnesty International, </w:t>
      </w:r>
      <w:r>
        <w:rPr>
          <w:i/>
          <w:iCs/>
        </w:rPr>
        <w:t xml:space="preserve">Iran: Four women jailed for attending May Day rally: Anisha </w:t>
      </w:r>
      <w:proofErr w:type="spellStart"/>
      <w:r>
        <w:rPr>
          <w:i/>
          <w:iCs/>
        </w:rPr>
        <w:t>Assadolahi</w:t>
      </w:r>
      <w:proofErr w:type="spellEnd"/>
      <w:r>
        <w:rPr>
          <w:i/>
          <w:iCs/>
        </w:rPr>
        <w:t xml:space="preserve">, Atefeh </w:t>
      </w:r>
      <w:proofErr w:type="spellStart"/>
      <w:r>
        <w:rPr>
          <w:i/>
          <w:iCs/>
        </w:rPr>
        <w:t>Rangriz</w:t>
      </w:r>
      <w:proofErr w:type="spellEnd"/>
      <w:r>
        <w:rPr>
          <w:i/>
          <w:iCs/>
        </w:rPr>
        <w:t xml:space="preserve">, Neda </w:t>
      </w:r>
      <w:proofErr w:type="spellStart"/>
      <w:r>
        <w:rPr>
          <w:i/>
          <w:iCs/>
        </w:rPr>
        <w:t>Naji</w:t>
      </w:r>
      <w:proofErr w:type="spellEnd"/>
      <w:r>
        <w:rPr>
          <w:i/>
          <w:iCs/>
        </w:rPr>
        <w:t xml:space="preserve"> and Marzieh Amiri, </w:t>
      </w:r>
      <w:r>
        <w:t xml:space="preserve">8 July 2019, </w:t>
      </w:r>
      <w:hyperlink r:id="rId24" w:history="1">
        <w:r>
          <w:rPr>
            <w:rStyle w:val="Hyperlink"/>
          </w:rPr>
          <w:t>www.amnesty.org/en/documents/mde13/0663/2019/en/</w:t>
        </w:r>
      </w:hyperlink>
    </w:p>
    <w:p w14:paraId="04D6F73C" w14:textId="4D3B347A" w:rsidR="00CB5AA3" w:rsidRDefault="00CB5AA3" w:rsidP="009E5DE1">
      <w:pPr>
        <w:pStyle w:val="RTBodyText"/>
        <w:spacing w:after="0"/>
        <w:rPr>
          <w:rStyle w:val="Hyperlink"/>
          <w:i/>
          <w:iCs/>
          <w:color w:val="auto"/>
        </w:rPr>
      </w:pPr>
    </w:p>
    <w:p w14:paraId="389BF80D" w14:textId="77777777" w:rsidR="00E05F8C" w:rsidRDefault="00E05F8C" w:rsidP="009E5DE1">
      <w:pPr>
        <w:pStyle w:val="RTBodyText"/>
        <w:numPr>
          <w:ilvl w:val="0"/>
          <w:numId w:val="32"/>
        </w:numPr>
        <w:spacing w:after="0"/>
      </w:pPr>
      <w:r>
        <w:t xml:space="preserve">Amnesty International, </w:t>
      </w:r>
      <w:r w:rsidRPr="005E1585">
        <w:rPr>
          <w:i/>
          <w:iCs/>
        </w:rPr>
        <w:t xml:space="preserve">Iran: </w:t>
      </w:r>
      <w:r>
        <w:rPr>
          <w:i/>
          <w:iCs/>
        </w:rPr>
        <w:t xml:space="preserve">Jailed for reporting on workers’ protests: Amir </w:t>
      </w:r>
      <w:proofErr w:type="spellStart"/>
      <w:r>
        <w:rPr>
          <w:i/>
          <w:iCs/>
        </w:rPr>
        <w:t>Amirgholi</w:t>
      </w:r>
      <w:proofErr w:type="spellEnd"/>
      <w:r>
        <w:rPr>
          <w:i/>
          <w:iCs/>
        </w:rPr>
        <w:t xml:space="preserve">, </w:t>
      </w:r>
      <w:proofErr w:type="spellStart"/>
      <w:r>
        <w:rPr>
          <w:i/>
          <w:iCs/>
        </w:rPr>
        <w:t>Sanaz</w:t>
      </w:r>
      <w:proofErr w:type="spellEnd"/>
      <w:r>
        <w:rPr>
          <w:i/>
          <w:iCs/>
        </w:rPr>
        <w:t xml:space="preserve"> </w:t>
      </w:r>
      <w:proofErr w:type="spellStart"/>
      <w:r>
        <w:rPr>
          <w:i/>
          <w:iCs/>
        </w:rPr>
        <w:t>Alahyari</w:t>
      </w:r>
      <w:proofErr w:type="spellEnd"/>
      <w:r>
        <w:rPr>
          <w:i/>
          <w:iCs/>
        </w:rPr>
        <w:t xml:space="preserve">, and Amirhossein </w:t>
      </w:r>
      <w:proofErr w:type="spellStart"/>
      <w:r>
        <w:rPr>
          <w:i/>
          <w:iCs/>
        </w:rPr>
        <w:t>Mohammadifar</w:t>
      </w:r>
      <w:proofErr w:type="spellEnd"/>
      <w:r>
        <w:rPr>
          <w:i/>
          <w:iCs/>
        </w:rPr>
        <w:t xml:space="preserve">, </w:t>
      </w:r>
      <w:r>
        <w:t xml:space="preserve">3 July 2019, </w:t>
      </w:r>
      <w:hyperlink r:id="rId25" w:history="1">
        <w:r>
          <w:rPr>
            <w:rStyle w:val="Hyperlink"/>
          </w:rPr>
          <w:t>www.amnesty.org/en/documents/mde13/0639/2019/en/</w:t>
        </w:r>
      </w:hyperlink>
    </w:p>
    <w:p w14:paraId="5B9E3BAF" w14:textId="77777777" w:rsidR="002D7065" w:rsidRPr="00CB5AA3" w:rsidRDefault="002D7065" w:rsidP="009E5DE1">
      <w:pPr>
        <w:pStyle w:val="RTBodyText"/>
        <w:spacing w:after="0"/>
        <w:rPr>
          <w:i/>
          <w:iCs/>
        </w:rPr>
      </w:pPr>
    </w:p>
    <w:p w14:paraId="60648A34" w14:textId="19C8C8C4" w:rsidR="002D7065" w:rsidRPr="00CB5AA3" w:rsidRDefault="002D7065" w:rsidP="009E5DE1">
      <w:pPr>
        <w:pStyle w:val="RTBodyText"/>
        <w:numPr>
          <w:ilvl w:val="0"/>
          <w:numId w:val="32"/>
        </w:numPr>
        <w:spacing w:after="0"/>
        <w:rPr>
          <w:rStyle w:val="Hyperlink"/>
          <w:color w:val="auto"/>
        </w:rPr>
      </w:pPr>
      <w:r>
        <w:t xml:space="preserve">Amnesty International, Iran: </w:t>
      </w:r>
      <w:r w:rsidRPr="002C6A1A">
        <w:rPr>
          <w:i/>
          <w:iCs/>
        </w:rPr>
        <w:t>38 years and 148 lashes for women’s rights defender: Nasrin Sotoudeh</w:t>
      </w:r>
      <w:r>
        <w:t xml:space="preserve">, </w:t>
      </w:r>
      <w:r w:rsidRPr="00E5170D">
        <w:t>14</w:t>
      </w:r>
      <w:r>
        <w:t xml:space="preserve"> March 2019, </w:t>
      </w:r>
      <w:hyperlink r:id="rId26" w:history="1">
        <w:r w:rsidRPr="00D318D7">
          <w:rPr>
            <w:rStyle w:val="Hyperlink"/>
          </w:rPr>
          <w:t>www.amnesty.org/en/documents/mde13/0024/2019/en/</w:t>
        </w:r>
      </w:hyperlink>
    </w:p>
    <w:p w14:paraId="46CAD727" w14:textId="77777777" w:rsidR="00CB5AA3" w:rsidRPr="00CB5AA3" w:rsidRDefault="00CB5AA3" w:rsidP="009E5DE1">
      <w:pPr>
        <w:pStyle w:val="RTBodyText"/>
        <w:spacing w:after="0"/>
        <w:rPr>
          <w:rStyle w:val="Hyperlink"/>
          <w:color w:val="auto"/>
        </w:rPr>
      </w:pPr>
    </w:p>
    <w:p w14:paraId="70EFF790" w14:textId="0B1B2D37" w:rsidR="00E05F8C" w:rsidRDefault="00CB5AA3" w:rsidP="009E5DE1">
      <w:pPr>
        <w:pStyle w:val="RTBodyText"/>
        <w:numPr>
          <w:ilvl w:val="0"/>
          <w:numId w:val="32"/>
        </w:numPr>
        <w:spacing w:after="0"/>
      </w:pPr>
      <w:r>
        <w:t xml:space="preserve">Amnesty International, </w:t>
      </w:r>
      <w:r w:rsidRPr="00A72BFE">
        <w:rPr>
          <w:i/>
          <w:iCs/>
        </w:rPr>
        <w:t>Iran: Release eight wildlife conservationists following unfair trial on trumped-up spying charges</w:t>
      </w:r>
      <w:r>
        <w:rPr>
          <w:i/>
          <w:iCs/>
        </w:rPr>
        <w:t xml:space="preserve">, </w:t>
      </w:r>
      <w:r>
        <w:t xml:space="preserve">5 March 2019, </w:t>
      </w:r>
      <w:hyperlink r:id="rId27" w:history="1">
        <w:r w:rsidRPr="004450A1">
          <w:rPr>
            <w:rStyle w:val="Hyperlink"/>
          </w:rPr>
          <w:t>www.amnesty.org/en/latest/news/2019/03/iran-release-eight-wildlife-conservationists-following-unfair-trial-on-trumped-up-spying-charges/</w:t>
        </w:r>
      </w:hyperlink>
    </w:p>
    <w:p w14:paraId="61C5B768" w14:textId="77777777" w:rsidR="002D7065" w:rsidRDefault="002D7065" w:rsidP="009E5DE1">
      <w:pPr>
        <w:pStyle w:val="RTBodyText"/>
        <w:spacing w:after="0"/>
      </w:pPr>
    </w:p>
    <w:p w14:paraId="3F221EF9" w14:textId="530708BD" w:rsidR="00E05F8C" w:rsidRDefault="00E05F8C" w:rsidP="009E5DE1">
      <w:pPr>
        <w:pStyle w:val="RTBodyText"/>
        <w:numPr>
          <w:ilvl w:val="0"/>
          <w:numId w:val="32"/>
        </w:numPr>
        <w:spacing w:after="0"/>
        <w:rPr>
          <w:lang w:eastAsia="en-GB"/>
        </w:rPr>
      </w:pPr>
      <w:r>
        <w:rPr>
          <w:lang w:eastAsia="en-GB"/>
        </w:rPr>
        <w:t xml:space="preserve">Amnesty International, </w:t>
      </w:r>
      <w:r w:rsidRPr="00CB5AA3">
        <w:rPr>
          <w:i/>
          <w:iCs/>
          <w:lang w:eastAsia="en-GB"/>
        </w:rPr>
        <w:t>Iran: Arrests of lawyers and women’s rights activists signal intensifying crackdown on civil society,</w:t>
      </w:r>
      <w:r>
        <w:rPr>
          <w:i/>
          <w:iCs/>
          <w:lang w:eastAsia="en-GB"/>
        </w:rPr>
        <w:t xml:space="preserve"> </w:t>
      </w:r>
      <w:r w:rsidRPr="00CB5AA3">
        <w:rPr>
          <w:lang w:eastAsia="en-GB"/>
        </w:rPr>
        <w:t>3 September 2018,</w:t>
      </w:r>
      <w:r w:rsidRPr="00E05F8C">
        <w:t xml:space="preserve"> </w:t>
      </w:r>
      <w:hyperlink r:id="rId28" w:history="1">
        <w:r>
          <w:rPr>
            <w:rStyle w:val="Hyperlink"/>
          </w:rPr>
          <w:t>https://www.amnesty.org/en/latest/news/2018/09/iran-arrests-of-lawyers-and-womens-rights-activists-signal-intensifying-crackdown-on-civil-society/</w:t>
        </w:r>
      </w:hyperlink>
      <w:r>
        <w:t xml:space="preserve"> </w:t>
      </w:r>
    </w:p>
    <w:p w14:paraId="4FE716E5" w14:textId="77777777" w:rsidR="008A2A00" w:rsidRDefault="008A2A00" w:rsidP="009E5DE1">
      <w:pPr>
        <w:pStyle w:val="RTBodyText"/>
        <w:spacing w:after="0"/>
        <w:rPr>
          <w:lang w:eastAsia="en-GB"/>
        </w:rPr>
      </w:pPr>
    </w:p>
    <w:p w14:paraId="28D884DC" w14:textId="4379E731" w:rsidR="00750E77" w:rsidRPr="008A2A00" w:rsidRDefault="008A2A00" w:rsidP="009E5DE1">
      <w:pPr>
        <w:pStyle w:val="RTBodyText"/>
        <w:numPr>
          <w:ilvl w:val="0"/>
          <w:numId w:val="32"/>
        </w:numPr>
        <w:spacing w:after="0"/>
        <w:rPr>
          <w:i/>
          <w:iCs/>
        </w:rPr>
      </w:pPr>
      <w:r>
        <w:t>Amnesty International</w:t>
      </w:r>
      <w:r w:rsidRPr="008A2A00">
        <w:rPr>
          <w:i/>
          <w:iCs/>
        </w:rPr>
        <w:t>, Iran: Caught in a web of repression: Iran’s human rights defenders under attack</w:t>
      </w:r>
      <w:r>
        <w:t>, (</w:t>
      </w:r>
      <w:r w:rsidRPr="008A2A00">
        <w:t xml:space="preserve">Index: MDE 13/6446/2017), </w:t>
      </w:r>
      <w:r>
        <w:t>2 August 2017</w:t>
      </w:r>
      <w:r>
        <w:rPr>
          <w:rFonts w:ascii="Arial" w:hAnsi="Arial"/>
          <w:color w:val="000000"/>
          <w:sz w:val="21"/>
          <w:szCs w:val="21"/>
        </w:rPr>
        <w:t xml:space="preserve">, </w:t>
      </w:r>
      <w:hyperlink r:id="rId29" w:history="1">
        <w:r>
          <w:rPr>
            <w:rStyle w:val="Hyperlink"/>
          </w:rPr>
          <w:t>https://www.amnesty.org/en/documents/mde13/6446/2017/en/</w:t>
        </w:r>
      </w:hyperlink>
    </w:p>
    <w:p w14:paraId="087F66D7" w14:textId="7476FC11" w:rsidR="00B0751B" w:rsidRDefault="00B0751B" w:rsidP="005E4A34">
      <w:pPr>
        <w:pStyle w:val="AISubHeading"/>
        <w:spacing w:after="120"/>
      </w:pPr>
      <w:r w:rsidRPr="00B0751B">
        <w:t>Torture and other ill-treatment</w:t>
      </w:r>
    </w:p>
    <w:p w14:paraId="25212098" w14:textId="77777777" w:rsidR="00183A80" w:rsidRPr="009E5DE1" w:rsidRDefault="00183A80" w:rsidP="009E5DE1">
      <w:pPr>
        <w:pStyle w:val="RTBodyText"/>
        <w:numPr>
          <w:ilvl w:val="0"/>
          <w:numId w:val="35"/>
        </w:numPr>
        <w:spacing w:after="0"/>
      </w:pPr>
      <w:r w:rsidRPr="009E5DE1">
        <w:t xml:space="preserve">Amnesty International, Mass arrests, disappearances and torture since Iran’s November 2019 protests (upcoming report), https://www.amnesty.org/en/documents/mde13/2891/2020/en/ </w:t>
      </w:r>
    </w:p>
    <w:p w14:paraId="3ABFA2AF" w14:textId="77777777" w:rsidR="00183A80" w:rsidRPr="009E5DE1" w:rsidRDefault="00183A80" w:rsidP="009E5DE1">
      <w:pPr>
        <w:pStyle w:val="RTBodyText"/>
        <w:spacing w:after="0"/>
        <w:rPr>
          <w:rStyle w:val="Hyperlink"/>
          <w:color w:val="000000" w:themeColor="text1"/>
        </w:rPr>
      </w:pPr>
    </w:p>
    <w:p w14:paraId="2B436DE8" w14:textId="02EC3526" w:rsidR="0072053D" w:rsidRPr="009E5DE1" w:rsidRDefault="0072053D" w:rsidP="009E5DE1">
      <w:pPr>
        <w:pStyle w:val="RTBodyText"/>
        <w:numPr>
          <w:ilvl w:val="0"/>
          <w:numId w:val="35"/>
        </w:numPr>
        <w:spacing w:after="0"/>
      </w:pPr>
      <w:r w:rsidRPr="009E5DE1">
        <w:rPr>
          <w:rStyle w:val="Hyperlink"/>
          <w:color w:val="000000" w:themeColor="text1"/>
        </w:rPr>
        <w:t xml:space="preserve">Amnesty International, Iran: Thousands arbitrarily detained and at risk of torture in chilling post-protest crackdown, </w:t>
      </w:r>
      <w:hyperlink r:id="rId30" w:history="1">
        <w:r w:rsidRPr="009E5DE1">
          <w:rPr>
            <w:rStyle w:val="Hyperlink"/>
            <w:color w:val="000000" w:themeColor="text1"/>
          </w:rPr>
          <w:t>https://www.amnesty.org/en/latest/news/2019/12/iran-thousands-arbitrarily-detained-and-at-risk-of-torture-in-chilling-post-protest-crackdown/</w:t>
        </w:r>
      </w:hyperlink>
    </w:p>
    <w:p w14:paraId="3A5F2EF8" w14:textId="77777777" w:rsidR="0072053D" w:rsidRPr="009E5DE1" w:rsidRDefault="0072053D" w:rsidP="009E5DE1">
      <w:pPr>
        <w:pStyle w:val="RTBodyText"/>
        <w:spacing w:after="0"/>
      </w:pPr>
    </w:p>
    <w:p w14:paraId="724F5F80" w14:textId="4F4AEEB5" w:rsidR="00252CF3" w:rsidRDefault="0072053D" w:rsidP="00252CF3">
      <w:pPr>
        <w:pStyle w:val="RTBodyText"/>
        <w:numPr>
          <w:ilvl w:val="0"/>
          <w:numId w:val="35"/>
        </w:numPr>
        <w:spacing w:after="0"/>
      </w:pPr>
      <w:r w:rsidRPr="009E5DE1">
        <w:t xml:space="preserve">Amnesty International, Iran: Labour rights activists at risk of further torture: </w:t>
      </w:r>
      <w:proofErr w:type="spellStart"/>
      <w:r w:rsidRPr="009E5DE1">
        <w:t>Esmail</w:t>
      </w:r>
      <w:proofErr w:type="spellEnd"/>
      <w:r w:rsidRPr="009E5DE1">
        <w:t xml:space="preserve"> </w:t>
      </w:r>
      <w:proofErr w:type="spellStart"/>
      <w:r w:rsidRPr="009E5DE1">
        <w:t>Bakhshi</w:t>
      </w:r>
      <w:proofErr w:type="spellEnd"/>
      <w:r w:rsidRPr="009E5DE1">
        <w:t xml:space="preserve"> and </w:t>
      </w:r>
      <w:proofErr w:type="spellStart"/>
      <w:r w:rsidRPr="009E5DE1">
        <w:t>Sepideh</w:t>
      </w:r>
      <w:proofErr w:type="spellEnd"/>
      <w:r w:rsidRPr="009E5DE1">
        <w:t xml:space="preserve"> </w:t>
      </w:r>
      <w:proofErr w:type="spellStart"/>
      <w:r w:rsidRPr="009E5DE1">
        <w:t>Gholian</w:t>
      </w:r>
      <w:proofErr w:type="spellEnd"/>
      <w:r w:rsidRPr="009E5DE1">
        <w:t xml:space="preserve">, 26 January 2019, </w:t>
      </w:r>
      <w:hyperlink r:id="rId31" w:history="1">
        <w:r w:rsidRPr="009E5DE1">
          <w:rPr>
            <w:rStyle w:val="Hyperlink"/>
            <w:color w:val="000000" w:themeColor="text1"/>
          </w:rPr>
          <w:t>www.amnesty.org/en/documents/mde13/9745/2019/en/</w:t>
        </w:r>
      </w:hyperlink>
      <w:r w:rsidRPr="009E5DE1">
        <w:t xml:space="preserve"> </w:t>
      </w:r>
    </w:p>
    <w:p w14:paraId="5FF7DD63" w14:textId="4BCF7F31" w:rsidR="00B0751B" w:rsidRDefault="00B0751B" w:rsidP="005E4A34">
      <w:pPr>
        <w:pStyle w:val="AISubHeading"/>
        <w:spacing w:after="120"/>
      </w:pPr>
      <w:r w:rsidRPr="00B0751B">
        <w:t xml:space="preserve">Corporal punishments </w:t>
      </w:r>
      <w:r w:rsidRPr="00252CF3">
        <w:t>amounting</w:t>
      </w:r>
      <w:r w:rsidRPr="00B0751B">
        <w:t xml:space="preserve"> to torture</w:t>
      </w:r>
    </w:p>
    <w:p w14:paraId="2E0C1444" w14:textId="11B22FA1" w:rsidR="00E05F8C" w:rsidRPr="00A57E2D" w:rsidRDefault="00E05F8C" w:rsidP="009E5DE1">
      <w:pPr>
        <w:pStyle w:val="RTBodyText"/>
        <w:numPr>
          <w:ilvl w:val="0"/>
          <w:numId w:val="34"/>
        </w:numPr>
        <w:spacing w:after="0"/>
        <w:rPr>
          <w:rStyle w:val="Hyperlink"/>
          <w:color w:val="auto"/>
        </w:rPr>
      </w:pPr>
      <w:r>
        <w:t xml:space="preserve">Amnesty International, </w:t>
      </w:r>
      <w:r w:rsidRPr="007E33E9">
        <w:rPr>
          <w:i/>
          <w:iCs/>
        </w:rPr>
        <w:t>Iran:</w:t>
      </w:r>
      <w:r>
        <w:rPr>
          <w:i/>
          <w:iCs/>
        </w:rPr>
        <w:t xml:space="preserve"> Authorities committing torture by cruelly amputating man’s hand, </w:t>
      </w:r>
      <w:r>
        <w:t xml:space="preserve">24 October 2019, </w:t>
      </w:r>
      <w:hyperlink r:id="rId32" w:history="1">
        <w:r>
          <w:rPr>
            <w:rStyle w:val="Hyperlink"/>
          </w:rPr>
          <w:t>www.amnesty.org/en/latest/news/2019/10/iran-authorities-committing-torture-by-cruelly-amputating-mans-hand/</w:t>
        </w:r>
      </w:hyperlink>
    </w:p>
    <w:p w14:paraId="03981074" w14:textId="77777777" w:rsidR="00924BC6" w:rsidRPr="00924BC6" w:rsidRDefault="00924BC6" w:rsidP="009E5DE1">
      <w:pPr>
        <w:pStyle w:val="RTBodyText"/>
        <w:spacing w:after="0"/>
        <w:rPr>
          <w:rStyle w:val="Hyperlink"/>
          <w:color w:val="auto"/>
        </w:rPr>
      </w:pPr>
    </w:p>
    <w:p w14:paraId="508E4EA1" w14:textId="78E1A786" w:rsidR="00924BC6" w:rsidRPr="00A57E2D" w:rsidRDefault="00924BC6" w:rsidP="009E5DE1">
      <w:pPr>
        <w:pStyle w:val="RTBodyText"/>
        <w:numPr>
          <w:ilvl w:val="0"/>
          <w:numId w:val="34"/>
        </w:numPr>
        <w:spacing w:after="0"/>
        <w:rPr>
          <w:rStyle w:val="Hyperlink"/>
          <w:color w:val="auto"/>
        </w:rPr>
      </w:pPr>
      <w:r>
        <w:t xml:space="preserve">Amnesty International, </w:t>
      </w:r>
      <w:r>
        <w:rPr>
          <w:i/>
          <w:iCs/>
        </w:rPr>
        <w:t xml:space="preserve">Iran: Prisoner of conscience flogged 100 times for ‘drinking alcohol and insulting Islam’, </w:t>
      </w:r>
      <w:r>
        <w:t xml:space="preserve">1 August 2019, </w:t>
      </w:r>
      <w:hyperlink r:id="rId33" w:history="1">
        <w:r>
          <w:rPr>
            <w:rStyle w:val="Hyperlink"/>
          </w:rPr>
          <w:t>www.amnesty.org/en/latest/news/2019/08/iran-prisoner-of-conscience-flogged-100-times-for-drinking-alcohol-and-insulting-islam/</w:t>
        </w:r>
      </w:hyperlink>
    </w:p>
    <w:p w14:paraId="2303B1EA" w14:textId="77777777" w:rsidR="008A2A00" w:rsidRDefault="008A2A00" w:rsidP="009E5DE1">
      <w:pPr>
        <w:pStyle w:val="RTBodyText"/>
        <w:spacing w:after="0"/>
      </w:pPr>
    </w:p>
    <w:p w14:paraId="200BBEBC" w14:textId="5F5D0703" w:rsidR="00924BC6" w:rsidRDefault="00924BC6" w:rsidP="009E5DE1">
      <w:pPr>
        <w:pStyle w:val="RTBodyText"/>
        <w:numPr>
          <w:ilvl w:val="0"/>
          <w:numId w:val="34"/>
        </w:numPr>
        <w:spacing w:after="0"/>
      </w:pPr>
      <w:r>
        <w:t xml:space="preserve">Amnesty International, </w:t>
      </w:r>
      <w:r w:rsidRPr="00924BC6">
        <w:rPr>
          <w:i/>
          <w:iCs/>
        </w:rPr>
        <w:t>Iran: Young man flogged 80 times for drinking alcohol as a child</w:t>
      </w:r>
      <w:r>
        <w:t xml:space="preserve">, </w:t>
      </w:r>
      <w:r w:rsidRPr="00924BC6">
        <w:t>11 July 2018</w:t>
      </w:r>
      <w:r w:rsidRPr="00924BC6">
        <w:rPr>
          <w:rFonts w:ascii="Arial" w:hAnsi="Arial"/>
          <w:color w:val="000000"/>
          <w:sz w:val="21"/>
          <w:szCs w:val="21"/>
        </w:rPr>
        <w:t xml:space="preserve"> </w:t>
      </w:r>
      <w:hyperlink r:id="rId34" w:history="1">
        <w:r>
          <w:rPr>
            <w:rStyle w:val="Hyperlink"/>
          </w:rPr>
          <w:t>https://www.amnesty.org/en/latest/news/2018/07/iran-young-man-flogged-80-times-for-drinking-alcohol-as-a-child/</w:t>
        </w:r>
      </w:hyperlink>
    </w:p>
    <w:p w14:paraId="33178DE1" w14:textId="77777777" w:rsidR="00A57E2D" w:rsidRDefault="00A57E2D" w:rsidP="009E5DE1">
      <w:pPr>
        <w:pStyle w:val="RTBodyText"/>
        <w:spacing w:after="0"/>
      </w:pPr>
    </w:p>
    <w:p w14:paraId="0EE2EFD6" w14:textId="0D7A0DD0" w:rsidR="00A57E2D" w:rsidRDefault="00A57E2D" w:rsidP="009E5DE1">
      <w:pPr>
        <w:pStyle w:val="RTBodyText"/>
        <w:numPr>
          <w:ilvl w:val="0"/>
          <w:numId w:val="34"/>
        </w:numPr>
        <w:spacing w:after="0"/>
        <w:rPr>
          <w:lang w:eastAsia="en-GB"/>
        </w:rPr>
      </w:pPr>
      <w:r>
        <w:rPr>
          <w:lang w:eastAsia="en-GB"/>
        </w:rPr>
        <w:t xml:space="preserve">Amnesty International, </w:t>
      </w:r>
      <w:r w:rsidRPr="00A57E2D">
        <w:rPr>
          <w:i/>
          <w:iCs/>
          <w:lang w:eastAsia="en-GB"/>
        </w:rPr>
        <w:t>Iran: Authorities amputate a man’s hand in shocking act of cruelty</w:t>
      </w:r>
      <w:r>
        <w:rPr>
          <w:lang w:eastAsia="en-GB"/>
        </w:rPr>
        <w:t>,</w:t>
      </w:r>
      <w:r w:rsidRPr="00A57E2D">
        <w:rPr>
          <w:lang w:eastAsia="en-GB"/>
        </w:rPr>
        <w:t xml:space="preserve"> 18 January 2018</w:t>
      </w:r>
      <w:r>
        <w:rPr>
          <w:lang w:eastAsia="en-GB"/>
        </w:rPr>
        <w:t xml:space="preserve">, </w:t>
      </w:r>
      <w:hyperlink r:id="rId35" w:history="1">
        <w:r>
          <w:rPr>
            <w:rStyle w:val="Hyperlink"/>
          </w:rPr>
          <w:t>https://www.amnesty.org/en/latest/news/2018/01/iran-authorities-amputate-a-mans-hand-in-shocking-act-of-cruelty/</w:t>
        </w:r>
      </w:hyperlink>
    </w:p>
    <w:p w14:paraId="50A0F4B8" w14:textId="77777777" w:rsidR="008A2A00" w:rsidRDefault="008A2A00" w:rsidP="009E5DE1">
      <w:pPr>
        <w:pStyle w:val="RTBodyText"/>
        <w:spacing w:after="0"/>
      </w:pPr>
    </w:p>
    <w:p w14:paraId="129F11BD" w14:textId="478E3BFE" w:rsidR="008A2A00" w:rsidRDefault="008A2A00" w:rsidP="009E5DE1">
      <w:pPr>
        <w:pStyle w:val="RTBodyText"/>
        <w:numPr>
          <w:ilvl w:val="0"/>
          <w:numId w:val="34"/>
        </w:numPr>
        <w:spacing w:after="0"/>
      </w:pPr>
      <w:r>
        <w:t xml:space="preserve">Amnesty International, </w:t>
      </w:r>
      <w:r w:rsidRPr="00A57E2D">
        <w:rPr>
          <w:i/>
          <w:iCs/>
        </w:rPr>
        <w:t xml:space="preserve">Iran: </w:t>
      </w:r>
      <w:r w:rsidRPr="00A57E2D">
        <w:rPr>
          <w:i/>
          <w:iCs/>
          <w:lang w:eastAsia="en-GB"/>
        </w:rPr>
        <w:t>Wave of floggings, amputations and other vicious punishments</w:t>
      </w:r>
      <w:r w:rsidR="00A57E2D">
        <w:rPr>
          <w:lang w:eastAsia="en-GB"/>
        </w:rPr>
        <w:t xml:space="preserve">, </w:t>
      </w:r>
      <w:r w:rsidR="00A57E2D" w:rsidRPr="00A57E2D">
        <w:t>18 January 2017</w:t>
      </w:r>
      <w:r w:rsidR="00A57E2D" w:rsidRPr="00A57E2D">
        <w:rPr>
          <w:rFonts w:ascii="Arial" w:hAnsi="Arial"/>
          <w:color w:val="000000"/>
          <w:sz w:val="21"/>
          <w:szCs w:val="21"/>
        </w:rPr>
        <w:t>,</w:t>
      </w:r>
      <w:r w:rsidR="00A57E2D" w:rsidRPr="00A57E2D">
        <w:t xml:space="preserve"> </w:t>
      </w:r>
      <w:hyperlink r:id="rId36" w:history="1">
        <w:r w:rsidR="00A57E2D" w:rsidRPr="00A57E2D">
          <w:rPr>
            <w:rStyle w:val="Hyperlink"/>
          </w:rPr>
          <w:t>https://www.amnesty.org/en/latest/news/2017/01/iran-wave-of-floggings-amputations-and-other-vicious-punishments/</w:t>
        </w:r>
      </w:hyperlink>
    </w:p>
    <w:p w14:paraId="36A05E22" w14:textId="4148168B" w:rsidR="00A57E2D" w:rsidRDefault="00A57E2D" w:rsidP="009E5DE1">
      <w:pPr>
        <w:pStyle w:val="RTBodyText"/>
        <w:spacing w:after="0"/>
      </w:pPr>
    </w:p>
    <w:p w14:paraId="10D893B1" w14:textId="0E5BCA67" w:rsidR="00A57E2D" w:rsidRPr="00A57E2D" w:rsidRDefault="00A57E2D" w:rsidP="009E5DE1">
      <w:pPr>
        <w:pStyle w:val="RTBodyText"/>
        <w:numPr>
          <w:ilvl w:val="0"/>
          <w:numId w:val="34"/>
        </w:numPr>
        <w:spacing w:after="0"/>
        <w:rPr>
          <w:lang w:eastAsia="en-GB"/>
        </w:rPr>
      </w:pPr>
      <w:r>
        <w:rPr>
          <w:lang w:eastAsia="en-GB"/>
        </w:rPr>
        <w:t xml:space="preserve">Amnesty International, </w:t>
      </w:r>
      <w:r w:rsidRPr="00A57E2D">
        <w:rPr>
          <w:i/>
          <w:iCs/>
          <w:lang w:eastAsia="en-GB"/>
        </w:rPr>
        <w:t>Man in Iran blinded in one eye in 'unspeakably cruel' retribution punishment</w:t>
      </w:r>
      <w:r w:rsidR="00F731D4">
        <w:rPr>
          <w:lang w:eastAsia="en-GB"/>
        </w:rPr>
        <w:t xml:space="preserve">, 5 March 2015, </w:t>
      </w:r>
      <w:hyperlink r:id="rId37" w:history="1">
        <w:r w:rsidR="00F731D4">
          <w:rPr>
            <w:rStyle w:val="Hyperlink"/>
          </w:rPr>
          <w:t>https://www.amnesty.org.uk/press-releases/man-iran-blinded-one-eye-unspeakably-cruel-retribution-punishment</w:t>
        </w:r>
      </w:hyperlink>
    </w:p>
    <w:p w14:paraId="0345B233" w14:textId="28BF3858" w:rsidR="00B0751B" w:rsidRDefault="00B0751B" w:rsidP="005E4A34">
      <w:pPr>
        <w:pStyle w:val="AISubHeading"/>
        <w:spacing w:after="120"/>
      </w:pPr>
      <w:r w:rsidRPr="00B0751B">
        <w:t>Deliberate denial of medical care in prisons</w:t>
      </w:r>
    </w:p>
    <w:p w14:paraId="14AB17A2" w14:textId="77777777" w:rsidR="00924BC6" w:rsidRDefault="00924BC6" w:rsidP="009E5DE1">
      <w:pPr>
        <w:pStyle w:val="RTBodyText"/>
        <w:numPr>
          <w:ilvl w:val="0"/>
          <w:numId w:val="38"/>
        </w:numPr>
        <w:spacing w:after="0"/>
        <w:rPr>
          <w:i/>
          <w:iCs/>
        </w:rPr>
      </w:pPr>
      <w:r>
        <w:t xml:space="preserve">Amnesty International, </w:t>
      </w:r>
      <w:r>
        <w:rPr>
          <w:i/>
          <w:iCs/>
        </w:rPr>
        <w:t xml:space="preserve">Iran: Leaked official letters reveal state denial of COVID-19 crisis in prisons, </w:t>
      </w:r>
      <w:r>
        <w:t xml:space="preserve">31 July 2020, </w:t>
      </w:r>
      <w:hyperlink r:id="rId38" w:history="1">
        <w:r>
          <w:rPr>
            <w:rStyle w:val="Hyperlink"/>
          </w:rPr>
          <w:t>www.amnesty.org/en/latest/news/2020/07/iran-leaked-letters-reveal-state-denial-of-covid19-crisis-in-prisons/</w:t>
        </w:r>
      </w:hyperlink>
    </w:p>
    <w:p w14:paraId="27EBA994" w14:textId="77777777" w:rsidR="00924BC6" w:rsidRPr="00924BC6" w:rsidRDefault="00924BC6" w:rsidP="009E5DE1">
      <w:pPr>
        <w:pStyle w:val="RTBodyText"/>
        <w:spacing w:after="0"/>
        <w:rPr>
          <w:i/>
          <w:iCs/>
        </w:rPr>
      </w:pPr>
    </w:p>
    <w:p w14:paraId="4614A13E" w14:textId="02B6551B" w:rsidR="00924BC6" w:rsidRPr="00924BC6" w:rsidRDefault="00924BC6" w:rsidP="009E5DE1">
      <w:pPr>
        <w:pStyle w:val="RTBodyText"/>
        <w:numPr>
          <w:ilvl w:val="0"/>
          <w:numId w:val="38"/>
        </w:numPr>
        <w:spacing w:after="0"/>
        <w:rPr>
          <w:i/>
          <w:iCs/>
        </w:rPr>
      </w:pPr>
      <w:r>
        <w:lastRenderedPageBreak/>
        <w:t xml:space="preserve">Amnesty International, </w:t>
      </w:r>
      <w:r>
        <w:rPr>
          <w:i/>
          <w:iCs/>
        </w:rPr>
        <w:t xml:space="preserve">Iran: Human rights defender’s life at risk of COVID-19: </w:t>
      </w:r>
      <w:proofErr w:type="spellStart"/>
      <w:r>
        <w:rPr>
          <w:i/>
          <w:iCs/>
        </w:rPr>
        <w:t>Narges</w:t>
      </w:r>
      <w:proofErr w:type="spellEnd"/>
      <w:r>
        <w:rPr>
          <w:i/>
          <w:iCs/>
        </w:rPr>
        <w:t xml:space="preserve"> </w:t>
      </w:r>
      <w:proofErr w:type="spellStart"/>
      <w:r>
        <w:rPr>
          <w:i/>
          <w:iCs/>
        </w:rPr>
        <w:t>Mohammadi</w:t>
      </w:r>
      <w:proofErr w:type="spellEnd"/>
      <w:r>
        <w:rPr>
          <w:i/>
          <w:iCs/>
        </w:rPr>
        <w:t xml:space="preserve">, </w:t>
      </w:r>
      <w:r>
        <w:t xml:space="preserve">13 July 2020, </w:t>
      </w:r>
      <w:hyperlink r:id="rId39" w:history="1">
        <w:r>
          <w:rPr>
            <w:rStyle w:val="Hyperlink"/>
          </w:rPr>
          <w:t>www.amnesty.org/en/documents/mde13/2710/2020/en/</w:t>
        </w:r>
      </w:hyperlink>
    </w:p>
    <w:p w14:paraId="4B360CEF" w14:textId="77777777" w:rsidR="00924BC6" w:rsidRDefault="00924BC6" w:rsidP="009E5DE1">
      <w:pPr>
        <w:pStyle w:val="RTBodyText"/>
        <w:spacing w:after="0"/>
        <w:rPr>
          <w:i/>
          <w:iCs/>
        </w:rPr>
      </w:pPr>
    </w:p>
    <w:p w14:paraId="207AA09E" w14:textId="6E623F90" w:rsidR="00924BC6" w:rsidRDefault="00924BC6" w:rsidP="009E5DE1">
      <w:pPr>
        <w:pStyle w:val="RTBodyText"/>
        <w:numPr>
          <w:ilvl w:val="0"/>
          <w:numId w:val="38"/>
        </w:numPr>
        <w:spacing w:after="0"/>
      </w:pPr>
      <w:r>
        <w:t xml:space="preserve">Amnesty International, </w:t>
      </w:r>
      <w:r>
        <w:rPr>
          <w:i/>
          <w:iCs/>
        </w:rPr>
        <w:t xml:space="preserve">Iran: Tortured prisoners in need of medical care </w:t>
      </w:r>
      <w:r>
        <w:t>(Index: MDE 13/2237/2020),</w:t>
      </w:r>
      <w:r>
        <w:rPr>
          <w:i/>
          <w:iCs/>
        </w:rPr>
        <w:t xml:space="preserve"> </w:t>
      </w:r>
      <w:r>
        <w:t xml:space="preserve">30 April 2020, </w:t>
      </w:r>
      <w:hyperlink r:id="rId40" w:history="1">
        <w:r>
          <w:rPr>
            <w:rStyle w:val="Hyperlink"/>
          </w:rPr>
          <w:t>www.amnesty.org/en/documents/mde13/2237/2020/en/</w:t>
        </w:r>
      </w:hyperlink>
    </w:p>
    <w:p w14:paraId="5AFE7D47" w14:textId="77777777" w:rsidR="00924BC6" w:rsidRDefault="00924BC6" w:rsidP="009E5DE1">
      <w:pPr>
        <w:pStyle w:val="RTBodyText"/>
        <w:spacing w:after="0"/>
      </w:pPr>
    </w:p>
    <w:p w14:paraId="4A2D6049" w14:textId="4869094A" w:rsidR="00924BC6" w:rsidRDefault="00924BC6" w:rsidP="009E5DE1">
      <w:pPr>
        <w:pStyle w:val="RTBodyText"/>
        <w:numPr>
          <w:ilvl w:val="0"/>
          <w:numId w:val="38"/>
        </w:numPr>
        <w:spacing w:after="0"/>
      </w:pPr>
      <w:r>
        <w:t xml:space="preserve">Amnesty International, </w:t>
      </w:r>
      <w:r>
        <w:rPr>
          <w:i/>
          <w:iCs/>
        </w:rPr>
        <w:t xml:space="preserve">Iran: Jailed dual national denied dental care: </w:t>
      </w:r>
      <w:proofErr w:type="spellStart"/>
      <w:r>
        <w:rPr>
          <w:i/>
          <w:iCs/>
        </w:rPr>
        <w:t>Anoosheh</w:t>
      </w:r>
      <w:proofErr w:type="spellEnd"/>
      <w:r>
        <w:rPr>
          <w:i/>
          <w:iCs/>
        </w:rPr>
        <w:t xml:space="preserve"> </w:t>
      </w:r>
      <w:proofErr w:type="spellStart"/>
      <w:r>
        <w:rPr>
          <w:i/>
          <w:iCs/>
        </w:rPr>
        <w:t>Ashoori</w:t>
      </w:r>
      <w:proofErr w:type="spellEnd"/>
      <w:r>
        <w:rPr>
          <w:i/>
          <w:iCs/>
        </w:rPr>
        <w:t xml:space="preserve"> </w:t>
      </w:r>
      <w:r>
        <w:t>(Index: MDE 13/2475/2020)</w:t>
      </w:r>
      <w:r>
        <w:rPr>
          <w:i/>
          <w:iCs/>
        </w:rPr>
        <w:t xml:space="preserve">, </w:t>
      </w:r>
      <w:r>
        <w:t xml:space="preserve">11 June 2020, </w:t>
      </w:r>
      <w:hyperlink r:id="rId41" w:history="1">
        <w:r>
          <w:rPr>
            <w:rStyle w:val="Hyperlink"/>
          </w:rPr>
          <w:t>www.amnesty.org/en/documents/mde13/2475/2020/en/</w:t>
        </w:r>
      </w:hyperlink>
    </w:p>
    <w:p w14:paraId="241A0735" w14:textId="77777777" w:rsidR="00924BC6" w:rsidRDefault="00924BC6" w:rsidP="009E5DE1">
      <w:pPr>
        <w:pStyle w:val="RTBodyText"/>
        <w:spacing w:after="0"/>
      </w:pPr>
    </w:p>
    <w:p w14:paraId="1B707FC1" w14:textId="4E721561" w:rsidR="00924BC6" w:rsidRDefault="00924BC6" w:rsidP="009E5DE1">
      <w:pPr>
        <w:pStyle w:val="RTBodyText"/>
        <w:numPr>
          <w:ilvl w:val="0"/>
          <w:numId w:val="38"/>
        </w:numPr>
        <w:spacing w:after="0"/>
      </w:pPr>
      <w:r>
        <w:t xml:space="preserve">Amnesty International, </w:t>
      </w:r>
      <w:r>
        <w:rPr>
          <w:i/>
          <w:iCs/>
        </w:rPr>
        <w:t xml:space="preserve">Iran: Ill-treated prisoner risks total paralysis: Hossein </w:t>
      </w:r>
      <w:proofErr w:type="spellStart"/>
      <w:r>
        <w:rPr>
          <w:i/>
          <w:iCs/>
        </w:rPr>
        <w:t>Sepanta</w:t>
      </w:r>
      <w:proofErr w:type="spellEnd"/>
      <w:r>
        <w:rPr>
          <w:i/>
          <w:iCs/>
        </w:rPr>
        <w:t xml:space="preserve"> </w:t>
      </w:r>
      <w:r>
        <w:t>(Index: MDE 13/2275/2020)</w:t>
      </w:r>
      <w:r>
        <w:rPr>
          <w:i/>
          <w:iCs/>
        </w:rPr>
        <w:t xml:space="preserve">, </w:t>
      </w:r>
      <w:r>
        <w:t xml:space="preserve">6 May 2020, </w:t>
      </w:r>
      <w:hyperlink r:id="rId42" w:history="1">
        <w:r>
          <w:rPr>
            <w:rStyle w:val="Hyperlink"/>
          </w:rPr>
          <w:t>www.amnesty.org/en/documents/mde13/2275/2020/en/</w:t>
        </w:r>
      </w:hyperlink>
    </w:p>
    <w:p w14:paraId="6E7C9E1C" w14:textId="77777777" w:rsidR="00924BC6" w:rsidRDefault="00924BC6" w:rsidP="009E5DE1">
      <w:pPr>
        <w:pStyle w:val="RTBodyText"/>
        <w:spacing w:after="0"/>
      </w:pPr>
    </w:p>
    <w:p w14:paraId="3DCA7C04" w14:textId="4A1B5137" w:rsidR="00924BC6" w:rsidRPr="00924BC6" w:rsidRDefault="00924BC6" w:rsidP="009E5DE1">
      <w:pPr>
        <w:pStyle w:val="RTBodyText"/>
        <w:numPr>
          <w:ilvl w:val="0"/>
          <w:numId w:val="38"/>
        </w:numPr>
        <w:spacing w:after="0"/>
        <w:rPr>
          <w:rStyle w:val="Hyperlink"/>
          <w:color w:val="auto"/>
        </w:rPr>
      </w:pPr>
      <w:r>
        <w:t xml:space="preserve">Amnesty International, </w:t>
      </w:r>
      <w:r>
        <w:rPr>
          <w:i/>
          <w:iCs/>
        </w:rPr>
        <w:t xml:space="preserve">Iran: Jailed cancer patient tortured in prison: Arash Sadeghi, </w:t>
      </w:r>
      <w:r>
        <w:t xml:space="preserve">13 August 2019, </w:t>
      </w:r>
      <w:hyperlink r:id="rId43" w:history="1">
        <w:r>
          <w:rPr>
            <w:rStyle w:val="Hyperlink"/>
          </w:rPr>
          <w:t>www.amnesty.org/en/documents/mde13/0876/2019/en/</w:t>
        </w:r>
      </w:hyperlink>
    </w:p>
    <w:p w14:paraId="2547F092" w14:textId="77777777" w:rsidR="00924BC6" w:rsidRDefault="00924BC6" w:rsidP="009E5DE1">
      <w:pPr>
        <w:pStyle w:val="RTBodyText"/>
        <w:spacing w:after="0"/>
      </w:pPr>
    </w:p>
    <w:p w14:paraId="53E4CB55" w14:textId="0CC907C7" w:rsidR="00924BC6" w:rsidRDefault="00924BC6" w:rsidP="009E5DE1">
      <w:pPr>
        <w:pStyle w:val="RTBodyText"/>
        <w:numPr>
          <w:ilvl w:val="0"/>
          <w:numId w:val="38"/>
        </w:numPr>
        <w:spacing w:after="0"/>
      </w:pPr>
      <w:r>
        <w:t xml:space="preserve">Amnesty International, </w:t>
      </w:r>
      <w:r w:rsidRPr="00924BC6">
        <w:rPr>
          <w:i/>
          <w:iCs/>
        </w:rPr>
        <w:t xml:space="preserve">Iran: Iranian Kurdish woman denied medical care: </w:t>
      </w:r>
      <w:proofErr w:type="spellStart"/>
      <w:r w:rsidRPr="00924BC6">
        <w:rPr>
          <w:i/>
          <w:iCs/>
        </w:rPr>
        <w:t>Zeynab</w:t>
      </w:r>
      <w:proofErr w:type="spellEnd"/>
      <w:r w:rsidRPr="00924BC6">
        <w:rPr>
          <w:i/>
          <w:iCs/>
        </w:rPr>
        <w:t xml:space="preserve"> </w:t>
      </w:r>
      <w:proofErr w:type="spellStart"/>
      <w:r w:rsidRPr="00924BC6">
        <w:rPr>
          <w:i/>
          <w:iCs/>
        </w:rPr>
        <w:t>Jalalian</w:t>
      </w:r>
      <w:proofErr w:type="spellEnd"/>
      <w:r>
        <w:t xml:space="preserve"> (</w:t>
      </w:r>
      <w:r w:rsidRPr="00924BC6">
        <w:t xml:space="preserve">Index: MDE 13/8598/2018), </w:t>
      </w:r>
      <w:r>
        <w:t>15 June 2018</w:t>
      </w:r>
      <w:r w:rsidRPr="00924BC6">
        <w:t>,</w:t>
      </w:r>
      <w:r>
        <w:rPr>
          <w:rFonts w:ascii="Arial" w:hAnsi="Arial"/>
          <w:color w:val="000000"/>
          <w:sz w:val="21"/>
          <w:szCs w:val="21"/>
        </w:rPr>
        <w:t xml:space="preserve"> </w:t>
      </w:r>
      <w:hyperlink r:id="rId44" w:history="1">
        <w:r>
          <w:rPr>
            <w:rStyle w:val="Hyperlink"/>
          </w:rPr>
          <w:t>https://www.amnesty.org/en/documents/mde13/8598/2018/en/</w:t>
        </w:r>
      </w:hyperlink>
      <w:r>
        <w:t xml:space="preserve"> </w:t>
      </w:r>
    </w:p>
    <w:p w14:paraId="173C1F9B" w14:textId="77777777" w:rsidR="009E5DE1" w:rsidRPr="00924BC6" w:rsidRDefault="009E5DE1" w:rsidP="009E5DE1">
      <w:pPr>
        <w:pStyle w:val="RTBodyText"/>
        <w:spacing w:after="0"/>
      </w:pPr>
    </w:p>
    <w:p w14:paraId="78C09AEF" w14:textId="0CCF5568" w:rsidR="00924BC6" w:rsidRPr="00924BC6" w:rsidRDefault="00924BC6" w:rsidP="009E5DE1">
      <w:pPr>
        <w:pStyle w:val="RTBodyText"/>
        <w:numPr>
          <w:ilvl w:val="0"/>
          <w:numId w:val="38"/>
        </w:numPr>
        <w:spacing w:after="0"/>
      </w:pPr>
      <w:r>
        <w:t xml:space="preserve">Amnesty International, </w:t>
      </w:r>
      <w:r w:rsidRPr="00924BC6">
        <w:rPr>
          <w:i/>
          <w:iCs/>
        </w:rPr>
        <w:t>Iran: Health Taken hostage: cruel denial of medical care in Iran’s prisons</w:t>
      </w:r>
      <w:r>
        <w:t xml:space="preserve"> (Index: </w:t>
      </w:r>
      <w:r w:rsidRPr="00924BC6">
        <w:t>MDE 13/4196/2016</w:t>
      </w:r>
      <w:r>
        <w:t xml:space="preserve">), 18 July 2016, </w:t>
      </w:r>
      <w:hyperlink r:id="rId45" w:history="1">
        <w:r>
          <w:rPr>
            <w:rStyle w:val="Hyperlink"/>
          </w:rPr>
          <w:t>https://www.amnesty.org/en/documents/mde13/4196/2016/en/</w:t>
        </w:r>
      </w:hyperlink>
      <w:r>
        <w:t xml:space="preserve"> </w:t>
      </w:r>
    </w:p>
    <w:p w14:paraId="56176FBC" w14:textId="4318F7E1" w:rsidR="00B0751B" w:rsidRDefault="00B0751B" w:rsidP="005E4A34">
      <w:pPr>
        <w:pStyle w:val="AISubHeading"/>
        <w:spacing w:after="120"/>
      </w:pPr>
      <w:r w:rsidRPr="00B0751B">
        <w:t>Cruel and inhumane prison conditions</w:t>
      </w:r>
    </w:p>
    <w:p w14:paraId="36B3212B" w14:textId="28A6BB9B" w:rsidR="00F731D4" w:rsidRPr="00F731D4" w:rsidRDefault="00F731D4" w:rsidP="009E5DE1">
      <w:pPr>
        <w:pStyle w:val="RTBodyText"/>
        <w:numPr>
          <w:ilvl w:val="0"/>
          <w:numId w:val="36"/>
        </w:numPr>
        <w:spacing w:after="0"/>
        <w:rPr>
          <w:i/>
          <w:iCs/>
        </w:rPr>
      </w:pPr>
      <w:r>
        <w:t xml:space="preserve">Amnesty International, </w:t>
      </w:r>
      <w:r>
        <w:rPr>
          <w:i/>
          <w:iCs/>
        </w:rPr>
        <w:t xml:space="preserve">Iran: Leaked official letters reveal state denial of COVID-19 crisis in prisons, </w:t>
      </w:r>
      <w:r>
        <w:t xml:space="preserve">31 July 2020, </w:t>
      </w:r>
      <w:hyperlink r:id="rId46" w:history="1">
        <w:r>
          <w:rPr>
            <w:rStyle w:val="Hyperlink"/>
          </w:rPr>
          <w:t>www.amnesty.org/en/latest/news/2020/07/iran-leaked-letters-reveal-state-denial-of-covid19-crisis-in-prisons/</w:t>
        </w:r>
      </w:hyperlink>
    </w:p>
    <w:p w14:paraId="1F77EEB2" w14:textId="77777777" w:rsidR="00F731D4" w:rsidRPr="00F731D4" w:rsidRDefault="00F731D4" w:rsidP="009E5DE1">
      <w:pPr>
        <w:pStyle w:val="RTBodyText"/>
        <w:spacing w:after="0"/>
        <w:rPr>
          <w:i/>
          <w:iCs/>
        </w:rPr>
      </w:pPr>
    </w:p>
    <w:p w14:paraId="4E90EB7B" w14:textId="77777777" w:rsidR="00F731D4" w:rsidRPr="00924BC6" w:rsidRDefault="00F731D4" w:rsidP="009E5DE1">
      <w:pPr>
        <w:pStyle w:val="RTBodyText"/>
        <w:numPr>
          <w:ilvl w:val="0"/>
          <w:numId w:val="36"/>
        </w:numPr>
        <w:spacing w:after="0"/>
        <w:rPr>
          <w:i/>
          <w:iCs/>
        </w:rPr>
      </w:pPr>
      <w:r>
        <w:t xml:space="preserve">Amnesty International, </w:t>
      </w:r>
      <w:r>
        <w:rPr>
          <w:i/>
          <w:iCs/>
        </w:rPr>
        <w:t xml:space="preserve">Iran: Human rights defender’s life at risk of COVID-19: </w:t>
      </w:r>
      <w:proofErr w:type="spellStart"/>
      <w:r>
        <w:rPr>
          <w:i/>
          <w:iCs/>
        </w:rPr>
        <w:t>Narges</w:t>
      </w:r>
      <w:proofErr w:type="spellEnd"/>
      <w:r>
        <w:rPr>
          <w:i/>
          <w:iCs/>
        </w:rPr>
        <w:t xml:space="preserve"> </w:t>
      </w:r>
      <w:proofErr w:type="spellStart"/>
      <w:r>
        <w:rPr>
          <w:i/>
          <w:iCs/>
        </w:rPr>
        <w:t>Mohammadi</w:t>
      </w:r>
      <w:proofErr w:type="spellEnd"/>
      <w:r>
        <w:rPr>
          <w:i/>
          <w:iCs/>
        </w:rPr>
        <w:t xml:space="preserve">, </w:t>
      </w:r>
      <w:r>
        <w:t xml:space="preserve">13 July 2020, </w:t>
      </w:r>
      <w:hyperlink r:id="rId47" w:history="1">
        <w:r>
          <w:rPr>
            <w:rStyle w:val="Hyperlink"/>
          </w:rPr>
          <w:t>www.amnesty.org/en/documents/mde13/2710/2020/en/</w:t>
        </w:r>
      </w:hyperlink>
    </w:p>
    <w:p w14:paraId="1E0E3682" w14:textId="77777777" w:rsidR="00F731D4" w:rsidRPr="00F731D4" w:rsidRDefault="00F731D4" w:rsidP="009E5DE1">
      <w:pPr>
        <w:pStyle w:val="RTBodyText"/>
        <w:spacing w:after="0"/>
        <w:rPr>
          <w:i/>
          <w:iCs/>
        </w:rPr>
      </w:pPr>
    </w:p>
    <w:p w14:paraId="76EBB9F9" w14:textId="77777777" w:rsidR="00E05F8C" w:rsidRPr="0058697D" w:rsidRDefault="00E05F8C" w:rsidP="009E5DE1">
      <w:pPr>
        <w:pStyle w:val="RTBodyText"/>
        <w:numPr>
          <w:ilvl w:val="0"/>
          <w:numId w:val="36"/>
        </w:numPr>
        <w:spacing w:after="0"/>
      </w:pPr>
      <w:r>
        <w:t xml:space="preserve">Amnesty International, </w:t>
      </w:r>
      <w:r>
        <w:rPr>
          <w:i/>
          <w:iCs/>
        </w:rPr>
        <w:t xml:space="preserve">Iran: Prisoners at risk of covid-19 infection, </w:t>
      </w:r>
      <w:r>
        <w:t xml:space="preserve">26 March 2020, </w:t>
      </w:r>
      <w:hyperlink r:id="rId48" w:history="1">
        <w:r>
          <w:rPr>
            <w:rStyle w:val="Hyperlink"/>
          </w:rPr>
          <w:t>https://www.amnesty.org/en/documents/mde13/2038/2020/en/</w:t>
        </w:r>
      </w:hyperlink>
    </w:p>
    <w:p w14:paraId="24C6BA74" w14:textId="224DE355" w:rsidR="00E05F8C" w:rsidRDefault="00E05F8C" w:rsidP="009E5DE1">
      <w:pPr>
        <w:pStyle w:val="RTBodyText"/>
        <w:spacing w:after="0"/>
        <w:rPr>
          <w:lang w:eastAsia="en-GB"/>
        </w:rPr>
      </w:pPr>
    </w:p>
    <w:p w14:paraId="66FB82F3" w14:textId="540EBA9C" w:rsidR="00F731D4" w:rsidRPr="00F731D4" w:rsidRDefault="00F731D4" w:rsidP="009E5DE1">
      <w:pPr>
        <w:pStyle w:val="RTBodyText"/>
        <w:numPr>
          <w:ilvl w:val="0"/>
          <w:numId w:val="36"/>
        </w:numPr>
        <w:spacing w:after="0"/>
      </w:pPr>
      <w:r>
        <w:t xml:space="preserve">Amnesty International, </w:t>
      </w:r>
      <w:r w:rsidRPr="00F731D4">
        <w:rPr>
          <w:i/>
          <w:iCs/>
        </w:rPr>
        <w:t>Iran: Three activists on hunger strike after violent prison transfer</w:t>
      </w:r>
      <w:r>
        <w:t xml:space="preserve">, </w:t>
      </w:r>
      <w:r w:rsidRPr="00F731D4">
        <w:t>7 February 2018</w:t>
      </w:r>
      <w:r>
        <w:t xml:space="preserve">, </w:t>
      </w:r>
      <w:hyperlink r:id="rId49" w:history="1">
        <w:r>
          <w:rPr>
            <w:rStyle w:val="Hyperlink"/>
          </w:rPr>
          <w:t>https://www.amnesty.org/en/latest/news/2018/02/iran-three-activists-on-hunger-strike-after-violent-prison-transfer/</w:t>
        </w:r>
      </w:hyperlink>
    </w:p>
    <w:p w14:paraId="21170002" w14:textId="68F95204" w:rsidR="00F731D4" w:rsidRDefault="00F731D4" w:rsidP="009E5DE1">
      <w:pPr>
        <w:pStyle w:val="RTBodyText"/>
        <w:spacing w:after="0"/>
        <w:rPr>
          <w:lang w:eastAsia="en-GB"/>
        </w:rPr>
      </w:pPr>
    </w:p>
    <w:p w14:paraId="3FCC600F" w14:textId="2C300266" w:rsidR="00F731D4" w:rsidRDefault="00F731D4" w:rsidP="009E5DE1">
      <w:pPr>
        <w:pStyle w:val="RTBodyText"/>
        <w:numPr>
          <w:ilvl w:val="0"/>
          <w:numId w:val="36"/>
        </w:numPr>
        <w:spacing w:after="0"/>
        <w:rPr>
          <w:lang w:eastAsia="en-GB"/>
        </w:rPr>
      </w:pPr>
      <w:r w:rsidRPr="00F731D4">
        <w:t xml:space="preserve">Amnesty International, </w:t>
      </w:r>
      <w:r w:rsidRPr="00F731D4">
        <w:rPr>
          <w:i/>
          <w:iCs/>
        </w:rPr>
        <w:t>Iran: Mass hunger strike by political prisoners in protest at inhumane condition</w:t>
      </w:r>
      <w:r>
        <w:t xml:space="preserve">, </w:t>
      </w:r>
      <w:r w:rsidRPr="00F731D4">
        <w:t xml:space="preserve">22 August 2017, </w:t>
      </w:r>
      <w:hyperlink r:id="rId50" w:history="1">
        <w:r>
          <w:rPr>
            <w:rStyle w:val="Hyperlink"/>
          </w:rPr>
          <w:t>https://www.amnesty.org/en/latest/news/2017/08/iran-mass-hunger-strike-by-political-prisoners-in-protest-at-inhumane-conditions/</w:t>
        </w:r>
      </w:hyperlink>
    </w:p>
    <w:p w14:paraId="4009EC9C" w14:textId="77777777" w:rsidR="00F731D4" w:rsidRDefault="00F731D4" w:rsidP="009E5DE1">
      <w:pPr>
        <w:pStyle w:val="RTBodyText"/>
        <w:spacing w:after="0"/>
        <w:rPr>
          <w:lang w:eastAsia="en-GB"/>
        </w:rPr>
      </w:pPr>
    </w:p>
    <w:p w14:paraId="48D8CBA9" w14:textId="52DD3D8D" w:rsidR="00F731D4" w:rsidRPr="00F731D4" w:rsidRDefault="00F731D4" w:rsidP="009E5DE1">
      <w:pPr>
        <w:pStyle w:val="RTBodyText"/>
        <w:numPr>
          <w:ilvl w:val="0"/>
          <w:numId w:val="36"/>
        </w:numPr>
        <w:spacing w:after="0"/>
        <w:rPr>
          <w:lang w:eastAsia="en-GB"/>
        </w:rPr>
      </w:pPr>
      <w:r w:rsidRPr="00F731D4">
        <w:rPr>
          <w:lang w:eastAsia="en-GB"/>
        </w:rPr>
        <w:t>Amnesty International, Iran: Inhumane prison conditions need attention</w:t>
      </w:r>
      <w:r>
        <w:rPr>
          <w:lang w:eastAsia="en-GB"/>
        </w:rPr>
        <w:t xml:space="preserve"> (</w:t>
      </w:r>
      <w:r w:rsidRPr="00F731D4">
        <w:rPr>
          <w:lang w:eastAsia="en-GB"/>
        </w:rPr>
        <w:t>Index: MDE 13/5515/2017)</w:t>
      </w:r>
      <w:r>
        <w:rPr>
          <w:lang w:eastAsia="en-GB"/>
        </w:rPr>
        <w:t xml:space="preserve">, </w:t>
      </w:r>
      <w:r>
        <w:t>19 January 2017</w:t>
      </w:r>
      <w:r>
        <w:rPr>
          <w:rFonts w:ascii="Arial" w:hAnsi="Arial"/>
          <w:color w:val="000000"/>
          <w:sz w:val="21"/>
          <w:szCs w:val="21"/>
        </w:rPr>
        <w:t xml:space="preserve">, </w:t>
      </w:r>
      <w:hyperlink r:id="rId51" w:history="1">
        <w:r>
          <w:rPr>
            <w:rStyle w:val="Hyperlink"/>
          </w:rPr>
          <w:t>https://www.amnesty.org/en/documents/mde13/5515/2017/en/</w:t>
        </w:r>
      </w:hyperlink>
    </w:p>
    <w:p w14:paraId="0E628E5B" w14:textId="01EFCC8E" w:rsidR="00CB5AA3" w:rsidRDefault="00B0751B" w:rsidP="005E4A34">
      <w:pPr>
        <w:pStyle w:val="AISubHeading"/>
        <w:spacing w:after="120"/>
      </w:pPr>
      <w:r>
        <w:t xml:space="preserve">Unfair trials </w:t>
      </w:r>
    </w:p>
    <w:p w14:paraId="5461C1F6" w14:textId="455ACB84" w:rsidR="00A57E2D" w:rsidRPr="00A57E2D" w:rsidRDefault="00CB5AA3" w:rsidP="009E5DE1">
      <w:pPr>
        <w:pStyle w:val="RTBodyText"/>
        <w:numPr>
          <w:ilvl w:val="0"/>
          <w:numId w:val="39"/>
        </w:numPr>
        <w:spacing w:after="0"/>
        <w:rPr>
          <w:rStyle w:val="Hyperlink"/>
          <w:color w:val="auto"/>
        </w:rPr>
      </w:pPr>
      <w:r>
        <w:t xml:space="preserve">Amnesty International, </w:t>
      </w:r>
      <w:r>
        <w:rPr>
          <w:i/>
          <w:iCs/>
        </w:rPr>
        <w:t xml:space="preserve">Iran: Proposed law restricting access to lawyer would deal crushing blow for justice, </w:t>
      </w:r>
      <w:r>
        <w:t xml:space="preserve">16 May 2019, </w:t>
      </w:r>
      <w:hyperlink r:id="rId52" w:history="1">
        <w:r w:rsidRPr="009D4455">
          <w:rPr>
            <w:rStyle w:val="Hyperlink"/>
          </w:rPr>
          <w:t>www.amnesty.org/en/latest/news/2019/05/iran-proposed-law-restricting-access-to-lawyer-would-be-crushing-blow-for-justice/</w:t>
        </w:r>
      </w:hyperlink>
    </w:p>
    <w:p w14:paraId="473E55ED" w14:textId="77777777" w:rsidR="00A57E2D" w:rsidRDefault="00A57E2D" w:rsidP="009E5DE1">
      <w:pPr>
        <w:pStyle w:val="RTBodyText"/>
        <w:spacing w:after="0"/>
        <w:rPr>
          <w:rStyle w:val="Hyperlink"/>
          <w:color w:val="auto"/>
        </w:rPr>
      </w:pPr>
    </w:p>
    <w:p w14:paraId="2C955D42" w14:textId="5FAB3E9F" w:rsidR="0033408F" w:rsidRPr="0033408F" w:rsidRDefault="00A57E2D" w:rsidP="009E5DE1">
      <w:pPr>
        <w:pStyle w:val="RTBodyText"/>
        <w:numPr>
          <w:ilvl w:val="0"/>
          <w:numId w:val="39"/>
        </w:numPr>
        <w:spacing w:after="0"/>
      </w:pPr>
      <w:r w:rsidRPr="00A57E2D">
        <w:rPr>
          <w:lang w:val="en"/>
        </w:rPr>
        <w:t xml:space="preserve">Amnesty International, </w:t>
      </w:r>
      <w:r w:rsidRPr="00A57E2D">
        <w:rPr>
          <w:i/>
          <w:iCs/>
          <w:lang w:val="en"/>
        </w:rPr>
        <w:t>Flawed reforms: Iran’s new code of criminal procedure</w:t>
      </w:r>
      <w:r>
        <w:rPr>
          <w:lang w:val="en"/>
        </w:rPr>
        <w:t xml:space="preserve"> (Index: </w:t>
      </w:r>
      <w:r w:rsidRPr="00A57E2D">
        <w:rPr>
          <w:lang w:val="en"/>
        </w:rPr>
        <w:t>MDE 13/2708/2016),</w:t>
      </w:r>
      <w:r>
        <w:rPr>
          <w:rFonts w:ascii="Arial" w:hAnsi="Arial"/>
          <w:color w:val="000000"/>
          <w:sz w:val="21"/>
          <w:szCs w:val="21"/>
        </w:rPr>
        <w:t xml:space="preserve"> </w:t>
      </w:r>
      <w:r>
        <w:t>11 February 2016</w:t>
      </w:r>
      <w:r w:rsidRPr="00A57E2D">
        <w:rPr>
          <w:rFonts w:ascii="Arial" w:hAnsi="Arial"/>
          <w:color w:val="000000"/>
          <w:sz w:val="21"/>
          <w:szCs w:val="21"/>
        </w:rPr>
        <w:t xml:space="preserve">, </w:t>
      </w:r>
      <w:hyperlink r:id="rId53" w:history="1">
        <w:r>
          <w:rPr>
            <w:rStyle w:val="Hyperlink"/>
          </w:rPr>
          <w:t>https://www.amnesty.org/en/documents/mde13/2708/2016/en/</w:t>
        </w:r>
      </w:hyperlink>
      <w:r>
        <w:t xml:space="preserve"> </w:t>
      </w:r>
    </w:p>
    <w:p w14:paraId="46888012" w14:textId="79276B8A" w:rsidR="0033408F" w:rsidRDefault="0033408F" w:rsidP="005E4A34">
      <w:pPr>
        <w:pStyle w:val="AISubHeading"/>
        <w:spacing w:after="120"/>
      </w:pPr>
      <w:r w:rsidRPr="0033408F">
        <w:t>freedom of religion and belief</w:t>
      </w:r>
    </w:p>
    <w:p w14:paraId="15D4100A" w14:textId="0378152C" w:rsidR="00F731D4" w:rsidRDefault="00F731D4" w:rsidP="009E5DE1">
      <w:pPr>
        <w:pStyle w:val="RTBodyText"/>
        <w:numPr>
          <w:ilvl w:val="0"/>
          <w:numId w:val="40"/>
        </w:numPr>
        <w:spacing w:after="0"/>
      </w:pPr>
      <w:r>
        <w:t xml:space="preserve">Amnesty International, </w:t>
      </w:r>
      <w:r w:rsidRPr="00F731D4">
        <w:rPr>
          <w:i/>
          <w:iCs/>
        </w:rPr>
        <w:t>Iran: Christians sentenced for practicing their faith</w:t>
      </w:r>
      <w:r w:rsidRPr="00F731D4">
        <w:t xml:space="preserve"> (Index: MDE 13/8981/2018), </w:t>
      </w:r>
      <w:r>
        <w:t>24 August 2018</w:t>
      </w:r>
      <w:r w:rsidRPr="00F731D4">
        <w:t xml:space="preserve">, </w:t>
      </w:r>
      <w:hyperlink r:id="rId54" w:history="1">
        <w:r>
          <w:rPr>
            <w:rStyle w:val="Hyperlink"/>
          </w:rPr>
          <w:t>https://www.amnesty.org/en/documents/mde13/8981/2018/en/</w:t>
        </w:r>
      </w:hyperlink>
      <w:r>
        <w:t xml:space="preserve"> </w:t>
      </w:r>
    </w:p>
    <w:p w14:paraId="30D0DBAD" w14:textId="77777777" w:rsidR="00F731D4" w:rsidRDefault="00F731D4" w:rsidP="009E5DE1">
      <w:pPr>
        <w:pStyle w:val="RTBodyText"/>
        <w:spacing w:after="0"/>
      </w:pPr>
    </w:p>
    <w:p w14:paraId="0B33416E" w14:textId="77777777" w:rsidR="00D82B82" w:rsidRDefault="00F731D4" w:rsidP="009E5DE1">
      <w:pPr>
        <w:pStyle w:val="RTBodyText"/>
        <w:numPr>
          <w:ilvl w:val="0"/>
          <w:numId w:val="40"/>
        </w:numPr>
        <w:spacing w:after="0"/>
      </w:pPr>
      <w:r>
        <w:t xml:space="preserve">Amnesty International, </w:t>
      </w:r>
      <w:r w:rsidRPr="00F731D4">
        <w:rPr>
          <w:i/>
          <w:iCs/>
        </w:rPr>
        <w:t>Human rights in Iran: Review of 2019</w:t>
      </w:r>
      <w:r>
        <w:t xml:space="preserve"> (</w:t>
      </w:r>
      <w:r w:rsidRPr="00F731D4">
        <w:t xml:space="preserve">Index: MDE 13/1829/2020), </w:t>
      </w:r>
      <w:r>
        <w:t>18 February 2020</w:t>
      </w:r>
      <w:r w:rsidRPr="00F731D4">
        <w:rPr>
          <w:rFonts w:ascii="Arial" w:hAnsi="Arial"/>
          <w:color w:val="000000"/>
          <w:sz w:val="21"/>
          <w:szCs w:val="21"/>
        </w:rPr>
        <w:t xml:space="preserve">, </w:t>
      </w:r>
      <w:hyperlink r:id="rId55" w:history="1">
        <w:r>
          <w:rPr>
            <w:rStyle w:val="Hyperlink"/>
          </w:rPr>
          <w:t>https://www.amnesty.org/en/documents/mde13/1829/2020/en/</w:t>
        </w:r>
      </w:hyperlink>
    </w:p>
    <w:p w14:paraId="4861BE0D" w14:textId="77777777" w:rsidR="00D82B82" w:rsidRDefault="00D82B82" w:rsidP="009E5DE1">
      <w:pPr>
        <w:pStyle w:val="RTBodyText"/>
        <w:spacing w:after="0"/>
      </w:pPr>
    </w:p>
    <w:p w14:paraId="5F51F724" w14:textId="4B51A89F" w:rsidR="00252CF3" w:rsidRDefault="00F731D4" w:rsidP="00252CF3">
      <w:pPr>
        <w:pStyle w:val="RTBodyText"/>
        <w:numPr>
          <w:ilvl w:val="0"/>
          <w:numId w:val="40"/>
        </w:numPr>
        <w:spacing w:after="0"/>
      </w:pPr>
      <w:r>
        <w:t>Amnesty International</w:t>
      </w:r>
      <w:r w:rsidR="00D82B82">
        <w:t xml:space="preserve">, Annual report of 2017/2018; </w:t>
      </w:r>
      <w:r>
        <w:t>State of the world’s human rights</w:t>
      </w:r>
      <w:r w:rsidR="00D82B82">
        <w:t xml:space="preserve"> (</w:t>
      </w:r>
      <w:r w:rsidR="00D82B82" w:rsidRPr="00D82B82">
        <w:t>Inde</w:t>
      </w:r>
      <w:r w:rsidR="00D82B82">
        <w:t>x</w:t>
      </w:r>
      <w:r w:rsidR="00D82B82" w:rsidRPr="00D82B82">
        <w:t>: POL 10/6700/2018</w:t>
      </w:r>
      <w:r w:rsidR="00D82B82">
        <w:t xml:space="preserve">), 22 February 2018, pp. 199-200,  </w:t>
      </w:r>
      <w:hyperlink r:id="rId56" w:history="1">
        <w:r w:rsidR="00D82B82">
          <w:rPr>
            <w:rStyle w:val="Hyperlink"/>
          </w:rPr>
          <w:t>https://www.amnesty.org/en/documents/POL10/6700/2018/En/</w:t>
        </w:r>
      </w:hyperlink>
    </w:p>
    <w:p w14:paraId="44B40848" w14:textId="349D7B2E" w:rsidR="0033408F" w:rsidRDefault="0033408F" w:rsidP="005E4A34">
      <w:pPr>
        <w:pStyle w:val="AISubHeading"/>
        <w:spacing w:after="120"/>
      </w:pPr>
      <w:r w:rsidRPr="0033408F">
        <w:lastRenderedPageBreak/>
        <w:t>Persecution of ethnic and linguistic minorities</w:t>
      </w:r>
    </w:p>
    <w:p w14:paraId="75CCD363" w14:textId="161E591A" w:rsidR="00D82B82" w:rsidRPr="007B68CE" w:rsidRDefault="00D82B82" w:rsidP="009E5DE1">
      <w:pPr>
        <w:pStyle w:val="RTBodyText"/>
        <w:numPr>
          <w:ilvl w:val="0"/>
          <w:numId w:val="41"/>
        </w:numPr>
        <w:spacing w:after="0"/>
        <w:rPr>
          <w:i/>
          <w:iCs/>
        </w:rPr>
      </w:pPr>
      <w:r>
        <w:t xml:space="preserve">Amnesty International, </w:t>
      </w:r>
      <w:r>
        <w:rPr>
          <w:i/>
          <w:iCs/>
        </w:rPr>
        <w:t xml:space="preserve">Iran: Two Kurds executed amid increasing use of death penalty as weapon of repression, </w:t>
      </w:r>
      <w:r>
        <w:t xml:space="preserve">15 July 2020, </w:t>
      </w:r>
      <w:hyperlink r:id="rId57" w:history="1">
        <w:r>
          <w:rPr>
            <w:rStyle w:val="Hyperlink"/>
          </w:rPr>
          <w:t>www.amnesty.org/en/latest/news/2020/07/iran-two-kurds-executed-amid-increasing-use-of-death-penalty-as-weapon-of-repression/</w:t>
        </w:r>
      </w:hyperlink>
    </w:p>
    <w:p w14:paraId="254D0334" w14:textId="77777777" w:rsidR="007B68CE" w:rsidRPr="004F53D3" w:rsidRDefault="007B68CE" w:rsidP="009E5DE1">
      <w:pPr>
        <w:pStyle w:val="RTBodyText"/>
        <w:spacing w:after="0"/>
        <w:rPr>
          <w:i/>
          <w:iCs/>
        </w:rPr>
      </w:pPr>
    </w:p>
    <w:p w14:paraId="25FAF880" w14:textId="084A1008" w:rsidR="004F53D3" w:rsidRPr="007B68CE" w:rsidRDefault="007B68CE" w:rsidP="009E5DE1">
      <w:pPr>
        <w:pStyle w:val="RTBodyText"/>
        <w:numPr>
          <w:ilvl w:val="0"/>
          <w:numId w:val="41"/>
        </w:numPr>
        <w:spacing w:after="0"/>
        <w:rPr>
          <w:i/>
          <w:iCs/>
        </w:rPr>
      </w:pPr>
      <w:r>
        <w:t xml:space="preserve">Amnesty International, </w:t>
      </w:r>
      <w:r>
        <w:rPr>
          <w:i/>
          <w:iCs/>
        </w:rPr>
        <w:t xml:space="preserve">Iran: Tortured Iranian Kurd at risk of execution: Arsalan </w:t>
      </w:r>
      <w:proofErr w:type="spellStart"/>
      <w:r>
        <w:rPr>
          <w:i/>
          <w:iCs/>
        </w:rPr>
        <w:t>Khodkam</w:t>
      </w:r>
      <w:proofErr w:type="spellEnd"/>
      <w:r>
        <w:rPr>
          <w:i/>
          <w:iCs/>
        </w:rPr>
        <w:t xml:space="preserve">, </w:t>
      </w:r>
      <w:r>
        <w:t xml:space="preserve">3 August 2020, </w:t>
      </w:r>
      <w:hyperlink r:id="rId58" w:history="1">
        <w:r>
          <w:rPr>
            <w:rStyle w:val="Hyperlink"/>
          </w:rPr>
          <w:t>www.amnesty.org/en/documents/mde13/2830/2020/en/</w:t>
        </w:r>
      </w:hyperlink>
    </w:p>
    <w:p w14:paraId="753DF0E1" w14:textId="77777777" w:rsidR="00D82B82" w:rsidRPr="00D82B82" w:rsidRDefault="00D82B82" w:rsidP="009E5DE1">
      <w:pPr>
        <w:pStyle w:val="RTBodyText"/>
        <w:spacing w:after="0"/>
        <w:rPr>
          <w:i/>
          <w:iCs/>
        </w:rPr>
      </w:pPr>
    </w:p>
    <w:p w14:paraId="700BF543" w14:textId="77777777" w:rsidR="00D82B82" w:rsidRDefault="00D82B82" w:rsidP="009E5DE1">
      <w:pPr>
        <w:pStyle w:val="RTBodyText"/>
        <w:numPr>
          <w:ilvl w:val="0"/>
          <w:numId w:val="41"/>
        </w:numPr>
        <w:spacing w:after="0"/>
      </w:pPr>
      <w:r>
        <w:t xml:space="preserve">Amnesty International, </w:t>
      </w:r>
      <w:r w:rsidRPr="00F731D4">
        <w:rPr>
          <w:i/>
          <w:iCs/>
        </w:rPr>
        <w:t>Human rights in Iran: Review of 2019</w:t>
      </w:r>
      <w:r>
        <w:t xml:space="preserve"> (</w:t>
      </w:r>
      <w:r w:rsidRPr="00F731D4">
        <w:t xml:space="preserve">Index: MDE 13/1829/2020), </w:t>
      </w:r>
      <w:r>
        <w:t>18 February 2020</w:t>
      </w:r>
      <w:r w:rsidRPr="00F731D4">
        <w:rPr>
          <w:rFonts w:ascii="Arial" w:hAnsi="Arial"/>
          <w:color w:val="000000"/>
          <w:sz w:val="21"/>
          <w:szCs w:val="21"/>
        </w:rPr>
        <w:t xml:space="preserve">, </w:t>
      </w:r>
      <w:hyperlink r:id="rId59" w:history="1">
        <w:r>
          <w:rPr>
            <w:rStyle w:val="Hyperlink"/>
          </w:rPr>
          <w:t>https://www.amnesty.org/en/documents/mde13/1829/2020/en/</w:t>
        </w:r>
      </w:hyperlink>
    </w:p>
    <w:p w14:paraId="39BD5EA9" w14:textId="77777777" w:rsidR="00D82B82" w:rsidRPr="00D82B82" w:rsidRDefault="00D82B82" w:rsidP="009E5DE1">
      <w:pPr>
        <w:pStyle w:val="RTBodyText"/>
        <w:spacing w:after="0"/>
        <w:rPr>
          <w:i/>
          <w:iCs/>
        </w:rPr>
      </w:pPr>
    </w:p>
    <w:p w14:paraId="5A6B6690" w14:textId="1C55C5D2" w:rsidR="00E05F8C" w:rsidRPr="007B68CE" w:rsidRDefault="00E05F8C" w:rsidP="009E5DE1">
      <w:pPr>
        <w:pStyle w:val="RTBodyText"/>
        <w:numPr>
          <w:ilvl w:val="0"/>
          <w:numId w:val="41"/>
        </w:numPr>
        <w:spacing w:after="0"/>
        <w:rPr>
          <w:rStyle w:val="Hyperlink"/>
          <w:color w:val="auto"/>
        </w:rPr>
      </w:pPr>
      <w:r>
        <w:t xml:space="preserve">Amnesty International, </w:t>
      </w:r>
      <w:r w:rsidRPr="007E33E9">
        <w:rPr>
          <w:i/>
          <w:iCs/>
        </w:rPr>
        <w:t>Iran:</w:t>
      </w:r>
      <w:r>
        <w:rPr>
          <w:i/>
          <w:iCs/>
        </w:rPr>
        <w:t xml:space="preserve"> Kurdish activist arbitrarily detained: Zahra </w:t>
      </w:r>
      <w:proofErr w:type="spellStart"/>
      <w:r>
        <w:rPr>
          <w:i/>
          <w:iCs/>
        </w:rPr>
        <w:t>Mohammadi</w:t>
      </w:r>
      <w:proofErr w:type="spellEnd"/>
      <w:r>
        <w:rPr>
          <w:i/>
          <w:iCs/>
        </w:rPr>
        <w:t xml:space="preserve">, </w:t>
      </w:r>
      <w:r>
        <w:t xml:space="preserve">13 November 2019, </w:t>
      </w:r>
      <w:hyperlink r:id="rId60" w:history="1">
        <w:r>
          <w:rPr>
            <w:rStyle w:val="Hyperlink"/>
          </w:rPr>
          <w:t>www.amnesty.org/en/documents/mde13/1390/2019/en/</w:t>
        </w:r>
      </w:hyperlink>
    </w:p>
    <w:p w14:paraId="168E4F4C" w14:textId="77777777" w:rsidR="007B68CE" w:rsidRDefault="007B68CE" w:rsidP="009E5DE1">
      <w:pPr>
        <w:pStyle w:val="RTBodyText"/>
        <w:spacing w:after="0"/>
        <w:rPr>
          <w:rStyle w:val="Hyperlink"/>
          <w:color w:val="auto"/>
        </w:rPr>
      </w:pPr>
    </w:p>
    <w:p w14:paraId="75F462AF" w14:textId="681F8D29" w:rsidR="007B68CE" w:rsidRPr="007B68CE" w:rsidRDefault="007B68CE" w:rsidP="009E5DE1">
      <w:pPr>
        <w:pStyle w:val="RTBodyText"/>
        <w:numPr>
          <w:ilvl w:val="0"/>
          <w:numId w:val="41"/>
        </w:numPr>
        <w:spacing w:after="0"/>
      </w:pPr>
      <w:r>
        <w:t xml:space="preserve">Amnesty International, </w:t>
      </w:r>
      <w:r w:rsidRPr="007B68CE">
        <w:rPr>
          <w:i/>
          <w:iCs/>
        </w:rPr>
        <w:t>Iran: Executions of three Iranian Kurds an outrage</w:t>
      </w:r>
      <w:r>
        <w:t xml:space="preserve">, </w:t>
      </w:r>
      <w:r w:rsidRPr="007B68CE">
        <w:t>8 September 2018</w:t>
      </w:r>
      <w:r>
        <w:t xml:space="preserve">, </w:t>
      </w:r>
      <w:hyperlink r:id="rId61" w:history="1">
        <w:r>
          <w:rPr>
            <w:rStyle w:val="Hyperlink"/>
          </w:rPr>
          <w:t>https://www.amnesty.org/en/latest/news/2018/09/iran-executions-of-three-iranian-kurds-an-outrage/</w:t>
        </w:r>
      </w:hyperlink>
    </w:p>
    <w:p w14:paraId="2192C4A2" w14:textId="77777777" w:rsidR="007B68CE" w:rsidRPr="00D82B82" w:rsidRDefault="007B68CE" w:rsidP="009E5DE1">
      <w:pPr>
        <w:pStyle w:val="RTBodyText"/>
        <w:spacing w:after="0"/>
        <w:rPr>
          <w:rStyle w:val="Hyperlink"/>
          <w:color w:val="auto"/>
        </w:rPr>
      </w:pPr>
    </w:p>
    <w:p w14:paraId="6920F3C6" w14:textId="64FAF2B9" w:rsidR="00516E2C" w:rsidRPr="007B68CE" w:rsidRDefault="00516E2C" w:rsidP="009E5DE1">
      <w:pPr>
        <w:pStyle w:val="RTBodyText"/>
        <w:numPr>
          <w:ilvl w:val="0"/>
          <w:numId w:val="41"/>
        </w:numPr>
        <w:spacing w:after="0"/>
        <w:rPr>
          <w:i/>
          <w:iCs/>
          <w:color w:val="000000" w:themeColor="hyperlink"/>
        </w:rPr>
      </w:pPr>
      <w:r w:rsidRPr="00516E2C">
        <w:rPr>
          <w:rStyle w:val="Hyperlink"/>
        </w:rPr>
        <w:t xml:space="preserve">Amnesty International: </w:t>
      </w:r>
      <w:r w:rsidRPr="00516E2C">
        <w:rPr>
          <w:rStyle w:val="Hyperlink"/>
          <w:i/>
          <w:iCs/>
        </w:rPr>
        <w:t>Iran: Ensure right to safe drinking water and release peaceful protesters in Khuzestan</w:t>
      </w:r>
      <w:r>
        <w:rPr>
          <w:rStyle w:val="Hyperlink"/>
        </w:rPr>
        <w:t>, (</w:t>
      </w:r>
      <w:r w:rsidRPr="00516E2C">
        <w:rPr>
          <w:rStyle w:val="Hyperlink"/>
        </w:rPr>
        <w:t>Index: MDE 13/8756/2018)</w:t>
      </w:r>
      <w:r>
        <w:rPr>
          <w:rStyle w:val="Hyperlink"/>
        </w:rPr>
        <w:t xml:space="preserve">, </w:t>
      </w:r>
      <w:r w:rsidRPr="00516E2C">
        <w:rPr>
          <w:rStyle w:val="Hyperlink"/>
        </w:rPr>
        <w:t>6 July 2018</w:t>
      </w:r>
      <w:r>
        <w:rPr>
          <w:rStyle w:val="Hyperlink"/>
        </w:rPr>
        <w:t xml:space="preserve">, </w:t>
      </w:r>
      <w:hyperlink r:id="rId62" w:history="1">
        <w:r>
          <w:rPr>
            <w:rStyle w:val="Hyperlink"/>
          </w:rPr>
          <w:t>https://www.amnesty.org/en/documents/mde13/8756/2018/en/</w:t>
        </w:r>
      </w:hyperlink>
      <w:r>
        <w:t xml:space="preserve"> </w:t>
      </w:r>
    </w:p>
    <w:p w14:paraId="1A671D01" w14:textId="77777777" w:rsidR="007B68CE" w:rsidRDefault="007B68CE" w:rsidP="009E5DE1">
      <w:pPr>
        <w:pStyle w:val="RTBodyText"/>
        <w:spacing w:after="0"/>
        <w:rPr>
          <w:i/>
          <w:iCs/>
          <w:color w:val="000000" w:themeColor="hyperlink"/>
        </w:rPr>
      </w:pPr>
    </w:p>
    <w:p w14:paraId="0A3E7DA7" w14:textId="7DAD7BA6" w:rsidR="007B68CE" w:rsidRPr="007B68CE" w:rsidRDefault="007B68CE" w:rsidP="009E5DE1">
      <w:pPr>
        <w:pStyle w:val="RTBodyText"/>
        <w:numPr>
          <w:ilvl w:val="0"/>
          <w:numId w:val="41"/>
        </w:numPr>
        <w:spacing w:after="0"/>
        <w:rPr>
          <w:lang w:eastAsia="en-GB"/>
        </w:rPr>
      </w:pPr>
      <w:r>
        <w:rPr>
          <w:lang w:eastAsia="en-GB"/>
        </w:rPr>
        <w:t xml:space="preserve">Amnesty International, </w:t>
      </w:r>
      <w:r w:rsidRPr="007B68CE">
        <w:rPr>
          <w:i/>
          <w:iCs/>
          <w:lang w:eastAsia="en-GB"/>
        </w:rPr>
        <w:t>Iran: Imminent execution of Kurdish man must be halted</w:t>
      </w:r>
      <w:r>
        <w:rPr>
          <w:lang w:eastAsia="en-GB"/>
        </w:rPr>
        <w:t xml:space="preserve">, 1 May 2018, </w:t>
      </w:r>
      <w:hyperlink r:id="rId63" w:history="1">
        <w:r>
          <w:rPr>
            <w:rStyle w:val="Hyperlink"/>
          </w:rPr>
          <w:t>https://www.amnesty.org/en/latest/news/2018/05/iran-imminent-execution-of-kurdish-man-must-be-halted/</w:t>
        </w:r>
      </w:hyperlink>
    </w:p>
    <w:p w14:paraId="1418F7A0" w14:textId="77777777" w:rsidR="00D82B82" w:rsidRDefault="00D82B82" w:rsidP="009E5DE1">
      <w:pPr>
        <w:pStyle w:val="RTBodyText"/>
        <w:spacing w:after="0"/>
        <w:rPr>
          <w:rStyle w:val="Hyperlink"/>
          <w:i/>
          <w:iCs/>
        </w:rPr>
      </w:pPr>
    </w:p>
    <w:p w14:paraId="6F1BAF17" w14:textId="3ECB803D" w:rsidR="00D82B82" w:rsidRDefault="00D82B82" w:rsidP="009E5DE1">
      <w:pPr>
        <w:pStyle w:val="RTBodyText"/>
        <w:numPr>
          <w:ilvl w:val="0"/>
          <w:numId w:val="41"/>
        </w:numPr>
        <w:spacing w:after="0"/>
        <w:rPr>
          <w:rStyle w:val="Hyperlink"/>
          <w:i/>
          <w:iCs/>
        </w:rPr>
      </w:pPr>
      <w:r>
        <w:rPr>
          <w:rStyle w:val="Hyperlink"/>
        </w:rPr>
        <w:t xml:space="preserve">Amnesty International, </w:t>
      </w:r>
      <w:r w:rsidRPr="00D82B82">
        <w:rPr>
          <w:rStyle w:val="Hyperlink"/>
          <w:i/>
          <w:iCs/>
        </w:rPr>
        <w:t xml:space="preserve">Iran: Release Azerbaijani </w:t>
      </w:r>
      <w:r w:rsidRPr="00D82B82">
        <w:rPr>
          <w:rStyle w:val="Hyperlink"/>
        </w:rPr>
        <w:t>Turkic minority rights activists detained for peaceful cultural gatherings</w:t>
      </w:r>
      <w:r>
        <w:rPr>
          <w:rStyle w:val="Hyperlink"/>
        </w:rPr>
        <w:t xml:space="preserve"> (Index: </w:t>
      </w:r>
      <w:r w:rsidRPr="00D82B82">
        <w:rPr>
          <w:rStyle w:val="Hyperlink"/>
        </w:rPr>
        <w:t>MDE 13/8889/2018),</w:t>
      </w:r>
      <w:r>
        <w:rPr>
          <w:rFonts w:ascii="Arial" w:hAnsi="Arial"/>
          <w:color w:val="000000"/>
          <w:sz w:val="21"/>
          <w:szCs w:val="21"/>
        </w:rPr>
        <w:t xml:space="preserve"> </w:t>
      </w:r>
      <w:r>
        <w:t>11 August 2018</w:t>
      </w:r>
      <w:r>
        <w:rPr>
          <w:rFonts w:ascii="Arial" w:hAnsi="Arial"/>
          <w:color w:val="000000"/>
          <w:sz w:val="21"/>
          <w:szCs w:val="21"/>
        </w:rPr>
        <w:t>, </w:t>
      </w:r>
      <w:hyperlink r:id="rId64" w:history="1">
        <w:r>
          <w:rPr>
            <w:rStyle w:val="Hyperlink"/>
          </w:rPr>
          <w:t>https://www.amnesty.org/en/documents/mde13/8889/2018/en/</w:t>
        </w:r>
      </w:hyperlink>
    </w:p>
    <w:p w14:paraId="2DCE3704" w14:textId="5CBCE728" w:rsidR="00D82B82" w:rsidRDefault="00D82B82" w:rsidP="009E5DE1">
      <w:pPr>
        <w:pStyle w:val="RTBodyText"/>
        <w:spacing w:after="0"/>
        <w:rPr>
          <w:rStyle w:val="Hyperlink"/>
          <w:i/>
          <w:iCs/>
          <w:lang w:val="en"/>
        </w:rPr>
      </w:pPr>
    </w:p>
    <w:p w14:paraId="5CF9C405" w14:textId="5CFF9552" w:rsidR="00D82B82" w:rsidRPr="00D82B82" w:rsidRDefault="00D82B82" w:rsidP="009E5DE1">
      <w:pPr>
        <w:pStyle w:val="RTBodyText"/>
        <w:numPr>
          <w:ilvl w:val="0"/>
          <w:numId w:val="41"/>
        </w:numPr>
        <w:spacing w:after="0"/>
      </w:pPr>
      <w:r>
        <w:t xml:space="preserve">Amnesty International, </w:t>
      </w:r>
      <w:r w:rsidRPr="009F741B">
        <w:rPr>
          <w:i/>
          <w:iCs/>
        </w:rPr>
        <w:t xml:space="preserve">Annual report of 2017/2018; State of the world’s human rights </w:t>
      </w:r>
      <w:r>
        <w:t>(</w:t>
      </w:r>
      <w:r w:rsidRPr="00D82B82">
        <w:t>Inde</w:t>
      </w:r>
      <w:r>
        <w:t>x</w:t>
      </w:r>
      <w:r w:rsidRPr="00D82B82">
        <w:t>: POL 10/6700/2018</w:t>
      </w:r>
      <w:r>
        <w:t xml:space="preserve">), 22 February 2018, p. 200,  </w:t>
      </w:r>
      <w:hyperlink r:id="rId65" w:history="1">
        <w:r>
          <w:rPr>
            <w:rStyle w:val="Hyperlink"/>
          </w:rPr>
          <w:t>https://www.amnesty.org/en/documents/POL10/6700/2018/En/</w:t>
        </w:r>
      </w:hyperlink>
    </w:p>
    <w:p w14:paraId="55FCC40B" w14:textId="022B0A12" w:rsidR="00D82B82" w:rsidRDefault="00D82B82" w:rsidP="009E5DE1">
      <w:pPr>
        <w:pStyle w:val="RTBodyText"/>
        <w:spacing w:after="0"/>
        <w:rPr>
          <w:rStyle w:val="Hyperlink"/>
          <w:i/>
          <w:iCs/>
        </w:rPr>
      </w:pPr>
    </w:p>
    <w:p w14:paraId="3003BCA9" w14:textId="1DA28A60" w:rsidR="009F741B" w:rsidRPr="009F741B" w:rsidRDefault="009F741B" w:rsidP="009E5DE1">
      <w:pPr>
        <w:pStyle w:val="RTBodyText"/>
        <w:numPr>
          <w:ilvl w:val="0"/>
          <w:numId w:val="41"/>
        </w:numPr>
        <w:spacing w:after="0"/>
        <w:rPr>
          <w:i/>
          <w:iCs/>
        </w:rPr>
      </w:pPr>
      <w:r w:rsidRPr="009F741B">
        <w:t xml:space="preserve">Amnesty International, </w:t>
      </w:r>
      <w:r w:rsidRPr="009F741B">
        <w:rPr>
          <w:i/>
          <w:iCs/>
        </w:rPr>
        <w:t xml:space="preserve">Iran: Fears mounting for detained </w:t>
      </w:r>
      <w:proofErr w:type="spellStart"/>
      <w:r w:rsidRPr="009F741B">
        <w:rPr>
          <w:i/>
          <w:iCs/>
        </w:rPr>
        <w:t>Ahwazi</w:t>
      </w:r>
      <w:proofErr w:type="spellEnd"/>
      <w:r w:rsidRPr="009F741B">
        <w:rPr>
          <w:i/>
          <w:iCs/>
        </w:rPr>
        <w:t xml:space="preserve"> Arabs amid reports of secret executions</w:t>
      </w:r>
      <w:r>
        <w:t xml:space="preserve">, </w:t>
      </w:r>
      <w:r w:rsidRPr="009F741B">
        <w:t>13 November 2018</w:t>
      </w:r>
      <w:r>
        <w:t xml:space="preserve">, </w:t>
      </w:r>
      <w:hyperlink r:id="rId66" w:history="1">
        <w:r>
          <w:rPr>
            <w:rStyle w:val="Hyperlink"/>
          </w:rPr>
          <w:t>https://www.amnesty.org/en/latest/news/2018/11/iran-fears-mounting-for-detained-ahwazi-arabs-amid-reports-of-secret-executions/</w:t>
        </w:r>
      </w:hyperlink>
      <w:r>
        <w:t xml:space="preserve"> </w:t>
      </w:r>
    </w:p>
    <w:p w14:paraId="339BC788" w14:textId="77777777" w:rsidR="009F741B" w:rsidRDefault="009F741B" w:rsidP="009E5DE1">
      <w:pPr>
        <w:pStyle w:val="RTBodyText"/>
        <w:spacing w:after="0"/>
        <w:rPr>
          <w:i/>
          <w:iCs/>
        </w:rPr>
      </w:pPr>
    </w:p>
    <w:p w14:paraId="482DFB47" w14:textId="42A465C3" w:rsidR="009F741B" w:rsidRDefault="009F741B" w:rsidP="009E5DE1">
      <w:pPr>
        <w:pStyle w:val="RTBodyText"/>
        <w:numPr>
          <w:ilvl w:val="0"/>
          <w:numId w:val="41"/>
        </w:numPr>
        <w:spacing w:after="0"/>
        <w:rPr>
          <w:lang w:eastAsia="en-GB"/>
        </w:rPr>
      </w:pPr>
      <w:r>
        <w:rPr>
          <w:lang w:eastAsia="en-GB"/>
        </w:rPr>
        <w:t xml:space="preserve">Amnesty International, </w:t>
      </w:r>
      <w:r w:rsidRPr="009F741B">
        <w:rPr>
          <w:i/>
          <w:iCs/>
          <w:lang w:eastAsia="en-GB"/>
        </w:rPr>
        <w:t xml:space="preserve">Iran: Hundreds arrested in vicious crackdown on </w:t>
      </w:r>
      <w:proofErr w:type="spellStart"/>
      <w:r w:rsidRPr="009F741B">
        <w:rPr>
          <w:i/>
          <w:iCs/>
          <w:lang w:eastAsia="en-GB"/>
        </w:rPr>
        <w:t>Ahwazi</w:t>
      </w:r>
      <w:proofErr w:type="spellEnd"/>
      <w:r w:rsidRPr="009F741B">
        <w:rPr>
          <w:i/>
          <w:iCs/>
          <w:lang w:eastAsia="en-GB"/>
        </w:rPr>
        <w:t xml:space="preserve"> Arabs</w:t>
      </w:r>
      <w:r>
        <w:rPr>
          <w:lang w:eastAsia="en-GB"/>
        </w:rPr>
        <w:t xml:space="preserve">, </w:t>
      </w:r>
      <w:r w:rsidRPr="009F741B">
        <w:rPr>
          <w:lang w:eastAsia="en-GB"/>
        </w:rPr>
        <w:t>2</w:t>
      </w:r>
      <w:r w:rsidRPr="009F741B">
        <w:rPr>
          <w:rFonts w:ascii="Arial" w:hAnsi="Arial"/>
          <w:color w:val="000000"/>
          <w:sz w:val="21"/>
          <w:szCs w:val="21"/>
        </w:rPr>
        <w:t xml:space="preserve"> </w:t>
      </w:r>
      <w:r w:rsidRPr="009F741B">
        <w:rPr>
          <w:lang w:eastAsia="en-GB"/>
        </w:rPr>
        <w:t>November 2018,</w:t>
      </w:r>
      <w:r>
        <w:rPr>
          <w:rFonts w:ascii="Arial" w:hAnsi="Arial"/>
          <w:color w:val="000000"/>
          <w:sz w:val="21"/>
          <w:szCs w:val="21"/>
        </w:rPr>
        <w:t xml:space="preserve"> </w:t>
      </w:r>
      <w:hyperlink r:id="rId67" w:history="1">
        <w:r w:rsidRPr="00AA4D27">
          <w:rPr>
            <w:rStyle w:val="Hyperlink"/>
          </w:rPr>
          <w:t>https://www.amnesty.org/en/latest/news/2018/11/iran-hundreds-arrested-in-vicious-crackdown-on-ahwazi-arabs/</w:t>
        </w:r>
      </w:hyperlink>
      <w:r>
        <w:t xml:space="preserve"> </w:t>
      </w:r>
    </w:p>
    <w:p w14:paraId="45AE5126" w14:textId="77777777" w:rsidR="009F741B" w:rsidRDefault="009F741B" w:rsidP="009E5DE1">
      <w:pPr>
        <w:pStyle w:val="RTBodyText"/>
        <w:spacing w:after="0"/>
        <w:rPr>
          <w:rStyle w:val="Hyperlink"/>
          <w:color w:val="auto"/>
          <w:lang w:eastAsia="en-GB"/>
        </w:rPr>
      </w:pPr>
    </w:p>
    <w:p w14:paraId="35BA5AE5" w14:textId="55C98384" w:rsidR="00252CF3" w:rsidRPr="009E5DE1" w:rsidRDefault="009F741B" w:rsidP="00252CF3">
      <w:pPr>
        <w:pStyle w:val="RTBodyText"/>
        <w:numPr>
          <w:ilvl w:val="0"/>
          <w:numId w:val="41"/>
        </w:numPr>
        <w:spacing w:after="0"/>
        <w:rPr>
          <w:i/>
          <w:iCs/>
        </w:rPr>
      </w:pPr>
      <w:r>
        <w:t>Amnesty International</w:t>
      </w:r>
      <w:r w:rsidRPr="008A2A00">
        <w:rPr>
          <w:i/>
          <w:iCs/>
        </w:rPr>
        <w:t>, Iran: Caught in a web of repression: Iran’s human rights defenders under attack</w:t>
      </w:r>
      <w:r>
        <w:t>, (</w:t>
      </w:r>
      <w:r w:rsidRPr="008A2A00">
        <w:t xml:space="preserve">Index: MDE 13/6446/2017), </w:t>
      </w:r>
      <w:r>
        <w:t>2 August 2017</w:t>
      </w:r>
      <w:r>
        <w:rPr>
          <w:rFonts w:ascii="Arial" w:hAnsi="Arial"/>
          <w:color w:val="000000"/>
          <w:sz w:val="21"/>
          <w:szCs w:val="21"/>
        </w:rPr>
        <w:t xml:space="preserve">, </w:t>
      </w:r>
      <w:r w:rsidRPr="009F741B">
        <w:t xml:space="preserve">pp. 46-49, </w:t>
      </w:r>
      <w:hyperlink r:id="rId68" w:history="1">
        <w:r w:rsidRPr="00AA4D27">
          <w:rPr>
            <w:rStyle w:val="Hyperlink"/>
          </w:rPr>
          <w:t>https://www.amnesty.org/en/documents/mde13/6446/2017/en/</w:t>
        </w:r>
      </w:hyperlink>
    </w:p>
    <w:p w14:paraId="4C2D9541" w14:textId="640F303C" w:rsidR="0033408F" w:rsidRDefault="0033408F" w:rsidP="005E4A34">
      <w:pPr>
        <w:pStyle w:val="AISubHeading"/>
        <w:spacing w:after="120"/>
      </w:pPr>
      <w:r w:rsidRPr="0033408F">
        <w:t>“HonoUr” killings and other GENDER-BASED violence</w:t>
      </w:r>
    </w:p>
    <w:p w14:paraId="71DF7DE3" w14:textId="644D151F" w:rsidR="007E67B4" w:rsidRDefault="007E67B4" w:rsidP="009E5DE1">
      <w:pPr>
        <w:pStyle w:val="RTBodyText"/>
        <w:numPr>
          <w:ilvl w:val="0"/>
          <w:numId w:val="49"/>
        </w:numPr>
      </w:pPr>
      <w:r>
        <w:t>Amnesty International, Response to “</w:t>
      </w:r>
      <w:r w:rsidRPr="007E67B4">
        <w:t>honour killing” of 14-year-old girl, 27 May 2020,</w:t>
      </w:r>
      <w:r>
        <w:rPr>
          <w:rFonts w:ascii="Arial" w:hAnsi="Arial"/>
          <w:color w:val="3C4043"/>
          <w:sz w:val="21"/>
          <w:szCs w:val="21"/>
          <w:shd w:val="clear" w:color="auto" w:fill="FFFFFF"/>
        </w:rPr>
        <w:t xml:space="preserve"> </w:t>
      </w:r>
      <w:hyperlink r:id="rId69" w:history="1">
        <w:r>
          <w:rPr>
            <w:rStyle w:val="Hyperlink"/>
          </w:rPr>
          <w:t>https://twitter.com/amnesty/status/1265672312269033473</w:t>
        </w:r>
      </w:hyperlink>
    </w:p>
    <w:p w14:paraId="1D46A701" w14:textId="6913494F" w:rsidR="007E67B4" w:rsidRDefault="007E67B4" w:rsidP="009E5DE1">
      <w:pPr>
        <w:pStyle w:val="RTBodyText"/>
        <w:numPr>
          <w:ilvl w:val="0"/>
          <w:numId w:val="49"/>
        </w:numPr>
      </w:pPr>
      <w:r>
        <w:t xml:space="preserve">Amnesty International, </w:t>
      </w:r>
      <w:r w:rsidRPr="008A2A00">
        <w:rPr>
          <w:i/>
          <w:iCs/>
        </w:rPr>
        <w:t xml:space="preserve">You shall procreate: Attacks on women’s sexual and reproductive rights in Irani </w:t>
      </w:r>
      <w:r>
        <w:t>(</w:t>
      </w:r>
      <w:r w:rsidRPr="008A2A00">
        <w:t>Index: MDE 13/1111/2015),</w:t>
      </w:r>
      <w:r w:rsidRPr="008A2A00">
        <w:rPr>
          <w:rFonts w:ascii="Arial" w:hAnsi="Arial"/>
          <w:color w:val="000000"/>
          <w:sz w:val="21"/>
          <w:szCs w:val="21"/>
        </w:rPr>
        <w:t xml:space="preserve"> </w:t>
      </w:r>
      <w:r>
        <w:t>11 March 2015</w:t>
      </w:r>
      <w:r w:rsidRPr="008A2A00">
        <w:rPr>
          <w:rFonts w:ascii="Arial" w:hAnsi="Arial"/>
          <w:color w:val="000000"/>
          <w:sz w:val="21"/>
          <w:szCs w:val="21"/>
        </w:rPr>
        <w:t>,</w:t>
      </w:r>
      <w:r>
        <w:rPr>
          <w:rFonts w:ascii="Arial" w:hAnsi="Arial"/>
          <w:color w:val="000000"/>
          <w:sz w:val="21"/>
          <w:szCs w:val="21"/>
        </w:rPr>
        <w:t xml:space="preserve"> </w:t>
      </w:r>
      <w:r w:rsidRPr="007E67B4">
        <w:t xml:space="preserve">pp. 28-33, </w:t>
      </w:r>
      <w:hyperlink r:id="rId70" w:history="1">
        <w:r w:rsidRPr="00AA4D27">
          <w:rPr>
            <w:rStyle w:val="Hyperlink"/>
          </w:rPr>
          <w:t>https://www.amnesty.org/en/documents/MDE13/1111/2015/en/</w:t>
        </w:r>
      </w:hyperlink>
      <w:r>
        <w:t xml:space="preserve"> </w:t>
      </w:r>
    </w:p>
    <w:p w14:paraId="79CEFB74" w14:textId="4D347C81" w:rsidR="00750E77" w:rsidRPr="00750E77" w:rsidRDefault="0033408F" w:rsidP="005E4A34">
      <w:pPr>
        <w:pStyle w:val="AISubHeading"/>
        <w:spacing w:after="120"/>
      </w:pPr>
      <w:r>
        <w:t xml:space="preserve"> </w:t>
      </w:r>
      <w:r w:rsidRPr="0033408F">
        <w:t>degrading practice of compulsory veiling</w:t>
      </w:r>
    </w:p>
    <w:p w14:paraId="5597EA84" w14:textId="74F6DA21" w:rsidR="00750E77" w:rsidRPr="009E5DE1" w:rsidRDefault="00750E77" w:rsidP="009E5DE1">
      <w:pPr>
        <w:pStyle w:val="RTBodyText"/>
        <w:numPr>
          <w:ilvl w:val="0"/>
          <w:numId w:val="48"/>
        </w:numPr>
        <w:rPr>
          <w:i/>
          <w:iCs/>
        </w:rPr>
      </w:pPr>
      <w:r>
        <w:t xml:space="preserve">Amnesty International, </w:t>
      </w:r>
      <w:r w:rsidRPr="00750E77">
        <w:rPr>
          <w:i/>
          <w:iCs/>
        </w:rPr>
        <w:t xml:space="preserve">Young activist given 24-year jail sentence: Saba </w:t>
      </w:r>
      <w:proofErr w:type="spellStart"/>
      <w:r w:rsidRPr="00750E77">
        <w:rPr>
          <w:i/>
          <w:iCs/>
        </w:rPr>
        <w:t>Kordafshari</w:t>
      </w:r>
      <w:proofErr w:type="spellEnd"/>
      <w:r>
        <w:t xml:space="preserve"> (Index: MDE 13/2653/2020), 6 July 2020, </w:t>
      </w:r>
      <w:hyperlink r:id="rId71" w:history="1">
        <w:r>
          <w:rPr>
            <w:rStyle w:val="Hyperlink"/>
          </w:rPr>
          <w:t>https://www.amnesty.org/en/documents/mde13/2653/2020/en/</w:t>
        </w:r>
      </w:hyperlink>
      <w:r>
        <w:t xml:space="preserve"> </w:t>
      </w:r>
    </w:p>
    <w:p w14:paraId="3800298B" w14:textId="4CAA5B86" w:rsidR="00924BC6" w:rsidRDefault="00924BC6" w:rsidP="009E5DE1">
      <w:pPr>
        <w:pStyle w:val="RTBodyText"/>
        <w:numPr>
          <w:ilvl w:val="0"/>
          <w:numId w:val="48"/>
        </w:numPr>
      </w:pPr>
      <w:r>
        <w:t xml:space="preserve">Amnesty International, </w:t>
      </w:r>
      <w:r>
        <w:rPr>
          <w:i/>
          <w:iCs/>
        </w:rPr>
        <w:t xml:space="preserve">Iran: A decade in jail for defying forced veiling: </w:t>
      </w:r>
      <w:proofErr w:type="spellStart"/>
      <w:r>
        <w:rPr>
          <w:i/>
          <w:iCs/>
        </w:rPr>
        <w:t>Yasaman</w:t>
      </w:r>
      <w:proofErr w:type="spellEnd"/>
      <w:r>
        <w:rPr>
          <w:i/>
          <w:iCs/>
        </w:rPr>
        <w:t xml:space="preserve"> </w:t>
      </w:r>
      <w:proofErr w:type="spellStart"/>
      <w:r>
        <w:rPr>
          <w:i/>
          <w:iCs/>
        </w:rPr>
        <w:t>Aryani</w:t>
      </w:r>
      <w:proofErr w:type="spellEnd"/>
      <w:r>
        <w:rPr>
          <w:i/>
          <w:iCs/>
        </w:rPr>
        <w:t xml:space="preserve">, </w:t>
      </w:r>
      <w:proofErr w:type="spellStart"/>
      <w:r>
        <w:rPr>
          <w:i/>
          <w:iCs/>
        </w:rPr>
        <w:t>Monireh</w:t>
      </w:r>
      <w:proofErr w:type="spellEnd"/>
      <w:r>
        <w:rPr>
          <w:i/>
          <w:iCs/>
        </w:rPr>
        <w:t xml:space="preserve"> </w:t>
      </w:r>
      <w:proofErr w:type="spellStart"/>
      <w:r>
        <w:rPr>
          <w:i/>
          <w:iCs/>
        </w:rPr>
        <w:t>Arabshahi</w:t>
      </w:r>
      <w:proofErr w:type="spellEnd"/>
      <w:r>
        <w:rPr>
          <w:i/>
          <w:iCs/>
        </w:rPr>
        <w:t xml:space="preserve"> and </w:t>
      </w:r>
      <w:proofErr w:type="spellStart"/>
      <w:r>
        <w:rPr>
          <w:i/>
          <w:iCs/>
        </w:rPr>
        <w:t>Mojgan</w:t>
      </w:r>
      <w:proofErr w:type="spellEnd"/>
      <w:r>
        <w:rPr>
          <w:i/>
          <w:iCs/>
        </w:rPr>
        <w:t xml:space="preserve"> Keshavarz</w:t>
      </w:r>
      <w:r w:rsidR="00750E77">
        <w:rPr>
          <w:i/>
          <w:iCs/>
        </w:rPr>
        <w:t xml:space="preserve"> </w:t>
      </w:r>
      <w:r w:rsidR="00750E77" w:rsidRPr="00750E77">
        <w:t xml:space="preserve">(Index: MDE 13/0856/2019), </w:t>
      </w:r>
      <w:r>
        <w:t xml:space="preserve">8 August 2019, </w:t>
      </w:r>
      <w:hyperlink r:id="rId72" w:history="1">
        <w:r>
          <w:rPr>
            <w:rStyle w:val="Hyperlink"/>
          </w:rPr>
          <w:t>www.amnesty.org/en/documents/mde13/0856/2019/en/</w:t>
        </w:r>
      </w:hyperlink>
    </w:p>
    <w:p w14:paraId="17921439" w14:textId="480B7476" w:rsidR="00CB5AA3" w:rsidRDefault="00CB5AA3" w:rsidP="009E5DE1">
      <w:pPr>
        <w:pStyle w:val="RTBodyText"/>
        <w:numPr>
          <w:ilvl w:val="0"/>
          <w:numId w:val="48"/>
        </w:numPr>
      </w:pPr>
      <w:r>
        <w:t xml:space="preserve">Amnesty International, </w:t>
      </w:r>
      <w:r w:rsidRPr="00A72BFE">
        <w:rPr>
          <w:i/>
          <w:iCs/>
        </w:rPr>
        <w:t xml:space="preserve">Iran: </w:t>
      </w:r>
      <w:r>
        <w:rPr>
          <w:i/>
          <w:iCs/>
        </w:rPr>
        <w:t xml:space="preserve">Abusive forced veiling laws police women’s lives, </w:t>
      </w:r>
      <w:r>
        <w:t xml:space="preserve">28 May 2019, </w:t>
      </w:r>
      <w:hyperlink r:id="rId73" w:history="1">
        <w:r>
          <w:rPr>
            <w:rStyle w:val="Hyperlink"/>
          </w:rPr>
          <w:t xml:space="preserve"> www.amnesty.org/en/latest/campaigns/2019/05/iran-abusive-forced-veiling-laws-police-womens-lives/</w:t>
        </w:r>
      </w:hyperlink>
    </w:p>
    <w:p w14:paraId="27102E2C" w14:textId="5E40C782" w:rsidR="00CB5AA3" w:rsidRDefault="00CB5AA3" w:rsidP="009E5DE1">
      <w:pPr>
        <w:pStyle w:val="RTBodyText"/>
        <w:numPr>
          <w:ilvl w:val="0"/>
          <w:numId w:val="47"/>
        </w:numPr>
      </w:pPr>
      <w:r>
        <w:t xml:space="preserve">Amnesty International, </w:t>
      </w:r>
      <w:r w:rsidRPr="005E1585">
        <w:rPr>
          <w:i/>
          <w:iCs/>
        </w:rPr>
        <w:t xml:space="preserve">Iran: </w:t>
      </w:r>
      <w:r>
        <w:rPr>
          <w:i/>
          <w:iCs/>
        </w:rPr>
        <w:t xml:space="preserve">Release women’s rights defenders detained for peacefully protesting against forced veiling, </w:t>
      </w:r>
      <w:r>
        <w:t xml:space="preserve">18 April 2019, </w:t>
      </w:r>
      <w:hyperlink r:id="rId74" w:history="1">
        <w:r w:rsidRPr="009D4455">
          <w:rPr>
            <w:rStyle w:val="Hyperlink"/>
          </w:rPr>
          <w:t>www.amnesty.org/en/latest/news/2019/04/iran-release-womens-rights-defenders-detained-for-peacefully-protesting-against-forced-veiling/</w:t>
        </w:r>
      </w:hyperlink>
    </w:p>
    <w:p w14:paraId="69211470" w14:textId="0AE241A6" w:rsidR="00750E77" w:rsidRPr="009E5DE1" w:rsidRDefault="00E05F8C" w:rsidP="009E5DE1">
      <w:pPr>
        <w:pStyle w:val="RTBodyText"/>
        <w:numPr>
          <w:ilvl w:val="0"/>
          <w:numId w:val="47"/>
        </w:numPr>
        <w:rPr>
          <w:color w:val="auto"/>
        </w:rPr>
      </w:pPr>
      <w:r>
        <w:lastRenderedPageBreak/>
        <w:t xml:space="preserve">Amnesty International, </w:t>
      </w:r>
      <w:r>
        <w:rPr>
          <w:i/>
          <w:iCs/>
        </w:rPr>
        <w:t xml:space="preserve">Iran: Pro-government vigilantes attack women for standing up against forced hijab laws, </w:t>
      </w:r>
      <w:r>
        <w:t xml:space="preserve">12 March 2019, </w:t>
      </w:r>
      <w:hyperlink r:id="rId75" w:history="1">
        <w:r w:rsidRPr="00D318D7">
          <w:rPr>
            <w:rStyle w:val="Hyperlink"/>
          </w:rPr>
          <w:t>www.amnesty.org/en/latest/news/2019/03/iran-pro-government-vigilantes-attack-women-for-standing-up-against-forced-hijab-laws/</w:t>
        </w:r>
      </w:hyperlink>
    </w:p>
    <w:p w14:paraId="4BA3E01C" w14:textId="2CCF165A" w:rsidR="00750E77" w:rsidRDefault="00750E77" w:rsidP="009E5DE1">
      <w:pPr>
        <w:pStyle w:val="RTBodyText"/>
        <w:numPr>
          <w:ilvl w:val="0"/>
          <w:numId w:val="47"/>
        </w:numPr>
      </w:pPr>
      <w:r>
        <w:t xml:space="preserve">Amnesty International, </w:t>
      </w:r>
      <w:r w:rsidRPr="00750E77">
        <w:rPr>
          <w:i/>
          <w:iCs/>
        </w:rPr>
        <w:t>Iran: Compulsory veiling is abusive, discriminatory and humiliating; end the persecution of women for peacefully protesting against it</w:t>
      </w:r>
      <w:r>
        <w:t xml:space="preserve"> (Index: MDE 13/7783/2018), 24 January 2018</w:t>
      </w:r>
      <w:r>
        <w:rPr>
          <w:rFonts w:ascii="Arial" w:hAnsi="Arial"/>
          <w:color w:val="000000"/>
          <w:sz w:val="21"/>
          <w:szCs w:val="21"/>
        </w:rPr>
        <w:t>,</w:t>
      </w:r>
      <w:r w:rsidRPr="00750E77">
        <w:t xml:space="preserve"> </w:t>
      </w:r>
      <w:hyperlink r:id="rId76" w:history="1">
        <w:r>
          <w:rPr>
            <w:rStyle w:val="Hyperlink"/>
          </w:rPr>
          <w:t>https://www.amnesty.org/en/documents/mde13/7783/2018/en/</w:t>
        </w:r>
      </w:hyperlink>
    </w:p>
    <w:p w14:paraId="63DBE40C" w14:textId="1DFB3CAE" w:rsidR="00CB5AA3" w:rsidRDefault="00CB5AA3" w:rsidP="005E4A34">
      <w:pPr>
        <w:pStyle w:val="AISubHeading"/>
        <w:spacing w:after="120"/>
      </w:pPr>
      <w:r w:rsidRPr="00CB5AA3">
        <w:t>sexual and reproductive rights OF WOMEN AND GIRLS</w:t>
      </w:r>
    </w:p>
    <w:p w14:paraId="7771D9C4" w14:textId="26E5DE7F" w:rsidR="007E67B4" w:rsidRDefault="008A2A00" w:rsidP="009E5DE1">
      <w:pPr>
        <w:pStyle w:val="RTBodyText"/>
        <w:numPr>
          <w:ilvl w:val="0"/>
          <w:numId w:val="46"/>
        </w:numPr>
      </w:pPr>
      <w:r>
        <w:t xml:space="preserve">Amnesty International, </w:t>
      </w:r>
      <w:r w:rsidRPr="008A2A00">
        <w:rPr>
          <w:i/>
          <w:iCs/>
        </w:rPr>
        <w:t xml:space="preserve">You shall procreate: Attacks on women’s sexual and reproductive rights in Irani </w:t>
      </w:r>
      <w:r>
        <w:t>(</w:t>
      </w:r>
      <w:r w:rsidRPr="008A2A00">
        <w:t>Index: MDE 13/1111/2015),</w:t>
      </w:r>
      <w:r w:rsidRPr="008A2A00">
        <w:rPr>
          <w:rFonts w:ascii="Arial" w:hAnsi="Arial"/>
          <w:color w:val="000000"/>
          <w:sz w:val="21"/>
          <w:szCs w:val="21"/>
        </w:rPr>
        <w:t xml:space="preserve"> </w:t>
      </w:r>
      <w:r>
        <w:t>11 March 2015</w:t>
      </w:r>
      <w:r w:rsidRPr="008A2A00">
        <w:rPr>
          <w:rFonts w:ascii="Arial" w:hAnsi="Arial"/>
          <w:color w:val="000000"/>
          <w:sz w:val="21"/>
          <w:szCs w:val="21"/>
        </w:rPr>
        <w:t>,</w:t>
      </w:r>
      <w:r>
        <w:rPr>
          <w:rFonts w:ascii="Arial" w:hAnsi="Arial"/>
          <w:color w:val="000000"/>
          <w:sz w:val="21"/>
          <w:szCs w:val="21"/>
        </w:rPr>
        <w:t xml:space="preserve"> </w:t>
      </w:r>
      <w:hyperlink r:id="rId77" w:history="1">
        <w:r>
          <w:rPr>
            <w:rStyle w:val="Hyperlink"/>
          </w:rPr>
          <w:t>https://www.amnesty.org/en/documents/MDE13/1111/2015/en/</w:t>
        </w:r>
      </w:hyperlink>
      <w:r>
        <w:t xml:space="preserve"> </w:t>
      </w:r>
    </w:p>
    <w:p w14:paraId="1D832B80" w14:textId="38C8464A" w:rsidR="007E67B4" w:rsidRDefault="007E67B4" w:rsidP="009E5DE1">
      <w:pPr>
        <w:pStyle w:val="RTBodyText"/>
        <w:numPr>
          <w:ilvl w:val="0"/>
          <w:numId w:val="46"/>
        </w:numPr>
        <w:rPr>
          <w:lang w:eastAsia="en-GB"/>
        </w:rPr>
      </w:pPr>
      <w:r>
        <w:rPr>
          <w:lang w:eastAsia="en-GB"/>
        </w:rPr>
        <w:t xml:space="preserve">Amnesty International, </w:t>
      </w:r>
      <w:r w:rsidRPr="007E67B4">
        <w:rPr>
          <w:i/>
          <w:iCs/>
          <w:lang w:eastAsia="en-GB"/>
        </w:rPr>
        <w:t>Iranian bill a threat to women’s rights</w:t>
      </w:r>
      <w:r>
        <w:rPr>
          <w:lang w:eastAsia="en-GB"/>
        </w:rPr>
        <w:t xml:space="preserve"> (Index: </w:t>
      </w:r>
      <w:r w:rsidRPr="007E67B4">
        <w:rPr>
          <w:lang w:eastAsia="en-GB"/>
        </w:rPr>
        <w:t>MDE 13/1111/2015</w:t>
      </w:r>
      <w:r>
        <w:rPr>
          <w:lang w:eastAsia="en-GB"/>
        </w:rPr>
        <w:t>), 18 November 2015</w:t>
      </w:r>
      <w:r w:rsidRPr="007E67B4">
        <w:rPr>
          <w:lang w:eastAsia="en-GB"/>
        </w:rPr>
        <w:t xml:space="preserve">, </w:t>
      </w:r>
      <w:hyperlink r:id="rId78" w:history="1">
        <w:r>
          <w:rPr>
            <w:rStyle w:val="Hyperlink"/>
          </w:rPr>
          <w:t>https://www.amnesty.org/en/documents/mde13/2884/2015/en/</w:t>
        </w:r>
      </w:hyperlink>
    </w:p>
    <w:p w14:paraId="5BB52467" w14:textId="43615BB0" w:rsidR="00CB5AA3" w:rsidRDefault="00CB5AA3" w:rsidP="005E4A34">
      <w:pPr>
        <w:pStyle w:val="AISubHeading"/>
        <w:spacing w:after="120"/>
      </w:pPr>
      <w:r w:rsidRPr="00CB5AA3">
        <w:t>Discrimination against women and girls</w:t>
      </w:r>
    </w:p>
    <w:p w14:paraId="300982B0" w14:textId="522A0404" w:rsidR="00E05F8C" w:rsidRPr="009E5DE1" w:rsidRDefault="00E05F8C" w:rsidP="009E5DE1">
      <w:pPr>
        <w:pStyle w:val="RTBodyText"/>
        <w:numPr>
          <w:ilvl w:val="0"/>
          <w:numId w:val="45"/>
        </w:numPr>
        <w:rPr>
          <w:i/>
          <w:iCs/>
        </w:rPr>
      </w:pPr>
      <w:r>
        <w:t xml:space="preserve">Amnesty International, </w:t>
      </w:r>
      <w:r w:rsidRPr="007E33E9">
        <w:rPr>
          <w:i/>
          <w:iCs/>
        </w:rPr>
        <w:t xml:space="preserve">Iran: Limited allocation of football tickets for women a ‘cynical publicity stunt’, </w:t>
      </w:r>
      <w:r>
        <w:t xml:space="preserve">9 October 2019, </w:t>
      </w:r>
      <w:hyperlink r:id="rId79" w:history="1">
        <w:r w:rsidRPr="007E33E9">
          <w:rPr>
            <w:rStyle w:val="Hyperlink"/>
          </w:rPr>
          <w:t>www.amnesty.org/en/latest/news/2019/10/iran-limited-allocation-of-football-tickets-for-women-a-cynical-publicity-stunt/</w:t>
        </w:r>
      </w:hyperlink>
    </w:p>
    <w:p w14:paraId="0086EAF9" w14:textId="4C1CAFBA" w:rsidR="009F741B" w:rsidRDefault="008A2A00" w:rsidP="009E5DE1">
      <w:pPr>
        <w:pStyle w:val="RTBodyText"/>
        <w:numPr>
          <w:ilvl w:val="0"/>
          <w:numId w:val="45"/>
        </w:numPr>
      </w:pPr>
      <w:r>
        <w:t xml:space="preserve">Amnesty International, </w:t>
      </w:r>
      <w:r>
        <w:rPr>
          <w:i/>
          <w:iCs/>
        </w:rPr>
        <w:t xml:space="preserve">Iran: Shocking death of football fan who set herself on fire exposes impact of contempt for women’s rights, </w:t>
      </w:r>
      <w:r>
        <w:t xml:space="preserve">10 September 2019, </w:t>
      </w:r>
      <w:hyperlink r:id="rId80" w:history="1">
        <w:r w:rsidRPr="001C0B31">
          <w:rPr>
            <w:rStyle w:val="Hyperlink"/>
          </w:rPr>
          <w:t>www.amnesty.org/en/latest/news/2019/09/iran-shocking-death-of-football-fan-who-set-herself-on-fire-exposes-impact-of-contempt-for-womens-rights/</w:t>
        </w:r>
      </w:hyperlink>
      <w:r>
        <w:t xml:space="preserve"> </w:t>
      </w:r>
    </w:p>
    <w:p w14:paraId="4DF212A0" w14:textId="69C10B30" w:rsidR="007E67B4" w:rsidRDefault="007E67B4" w:rsidP="009E5DE1">
      <w:pPr>
        <w:pStyle w:val="RTBodyText"/>
        <w:numPr>
          <w:ilvl w:val="0"/>
          <w:numId w:val="45"/>
        </w:numPr>
        <w:rPr>
          <w:lang w:eastAsia="en-GB"/>
        </w:rPr>
      </w:pPr>
      <w:r w:rsidRPr="007E67B4">
        <w:rPr>
          <w:lang w:eastAsia="en-GB"/>
        </w:rPr>
        <w:t xml:space="preserve">Amnesty International, </w:t>
      </w:r>
      <w:r w:rsidRPr="007E67B4">
        <w:rPr>
          <w:i/>
          <w:iCs/>
          <w:lang w:eastAsia="en-GB"/>
        </w:rPr>
        <w:t>Women’s rights activists treated as ‘enemies of the state’ in renewed crackdown</w:t>
      </w:r>
      <w:r>
        <w:rPr>
          <w:lang w:eastAsia="en-GB"/>
        </w:rPr>
        <w:t xml:space="preserve">, </w:t>
      </w:r>
      <w:r w:rsidRPr="007E67B4">
        <w:rPr>
          <w:lang w:eastAsia="en-GB"/>
        </w:rPr>
        <w:t>10 August 2016, </w:t>
      </w:r>
      <w:hyperlink r:id="rId81" w:history="1">
        <w:r>
          <w:rPr>
            <w:rStyle w:val="Hyperlink"/>
          </w:rPr>
          <w:t>https://www.amnesty.org/en/latest/news/2016/08/iran-womens-rights-activists-treated-as-enemies-of-the-state-in-renewed-crackdown/</w:t>
        </w:r>
      </w:hyperlink>
    </w:p>
    <w:p w14:paraId="3133E941" w14:textId="121DFF9C" w:rsidR="008A2A00" w:rsidRPr="008A2A00" w:rsidRDefault="008A2A00" w:rsidP="009E5DE1">
      <w:pPr>
        <w:pStyle w:val="RTBodyText"/>
        <w:numPr>
          <w:ilvl w:val="0"/>
          <w:numId w:val="45"/>
        </w:numPr>
      </w:pPr>
      <w:r>
        <w:t xml:space="preserve">Amnesty International, </w:t>
      </w:r>
      <w:r w:rsidRPr="008A2A00">
        <w:rPr>
          <w:i/>
          <w:iCs/>
        </w:rPr>
        <w:t xml:space="preserve">You shall procreate: Attacks on women’s sexual and reproductive rights in Irani </w:t>
      </w:r>
      <w:r>
        <w:t>(</w:t>
      </w:r>
      <w:r w:rsidRPr="008A2A00">
        <w:t>Index: MDE 13/1111/2015),</w:t>
      </w:r>
      <w:r w:rsidRPr="008A2A00">
        <w:rPr>
          <w:rFonts w:ascii="Arial" w:hAnsi="Arial"/>
          <w:color w:val="000000"/>
          <w:sz w:val="21"/>
          <w:szCs w:val="21"/>
        </w:rPr>
        <w:t xml:space="preserve"> </w:t>
      </w:r>
      <w:r>
        <w:t>11 March 2015</w:t>
      </w:r>
      <w:r w:rsidRPr="008A2A00">
        <w:rPr>
          <w:rFonts w:ascii="Arial" w:hAnsi="Arial"/>
          <w:color w:val="000000"/>
          <w:sz w:val="21"/>
          <w:szCs w:val="21"/>
        </w:rPr>
        <w:t>,</w:t>
      </w:r>
      <w:r w:rsidRPr="009F741B">
        <w:t xml:space="preserve"> </w:t>
      </w:r>
      <w:r w:rsidR="009F741B" w:rsidRPr="009F741B">
        <w:t xml:space="preserve">pp. 24-36, </w:t>
      </w:r>
      <w:hyperlink r:id="rId82" w:history="1">
        <w:r w:rsidR="009F741B" w:rsidRPr="00AA4D27">
          <w:rPr>
            <w:rStyle w:val="Hyperlink"/>
          </w:rPr>
          <w:t>https://www.amnesty.org/en/documents/MDE13/1111/2015/en/</w:t>
        </w:r>
      </w:hyperlink>
    </w:p>
    <w:p w14:paraId="70F3543D" w14:textId="24D52BE5" w:rsidR="001961CE" w:rsidRDefault="001961CE" w:rsidP="005E4A34">
      <w:pPr>
        <w:pStyle w:val="AISubHeading"/>
        <w:spacing w:after="120"/>
      </w:pPr>
      <w:r>
        <w:t>ENFORCED DISAPPEARANCE</w:t>
      </w:r>
    </w:p>
    <w:p w14:paraId="0876A3CC" w14:textId="66FFBC44" w:rsidR="001961CE" w:rsidRPr="009E5DE1" w:rsidRDefault="001961CE" w:rsidP="009E5DE1">
      <w:pPr>
        <w:pStyle w:val="RTBodyText"/>
        <w:numPr>
          <w:ilvl w:val="0"/>
          <w:numId w:val="44"/>
        </w:numPr>
        <w:rPr>
          <w:i/>
          <w:iCs/>
        </w:rPr>
      </w:pPr>
      <w:r>
        <w:t xml:space="preserve">Amnesty International, </w:t>
      </w:r>
      <w:r w:rsidRPr="001961CE">
        <w:rPr>
          <w:i/>
          <w:iCs/>
        </w:rPr>
        <w:t>Mass arrests, disappearances and torture since Iran’s November 2019 protests</w:t>
      </w:r>
      <w:r>
        <w:t xml:space="preserve"> (upcoming report), https://www.amnesty.org/en/documents/mde13/2891/2020/en/ </w:t>
      </w:r>
    </w:p>
    <w:p w14:paraId="4358D060" w14:textId="55762ED2" w:rsidR="001961CE" w:rsidRPr="009E5DE1" w:rsidRDefault="001961CE" w:rsidP="009E5DE1">
      <w:pPr>
        <w:pStyle w:val="RTBodyText"/>
        <w:numPr>
          <w:ilvl w:val="0"/>
          <w:numId w:val="44"/>
        </w:numPr>
        <w:rPr>
          <w:i/>
          <w:iCs/>
          <w:color w:val="auto"/>
        </w:rPr>
      </w:pPr>
      <w:r>
        <w:rPr>
          <w:rStyle w:val="Hyperlink"/>
          <w:color w:val="auto"/>
        </w:rPr>
        <w:t xml:space="preserve">Amnesty International, </w:t>
      </w:r>
      <w:r w:rsidRPr="0072053D">
        <w:rPr>
          <w:rStyle w:val="Hyperlink"/>
          <w:i/>
          <w:iCs/>
          <w:color w:val="auto"/>
        </w:rPr>
        <w:t>Iran: Thousands arbitrarily detained and at risk of torture in chilling post-protest crackdown</w:t>
      </w:r>
      <w:r>
        <w:rPr>
          <w:rStyle w:val="Hyperlink"/>
          <w:i/>
          <w:iCs/>
          <w:color w:val="auto"/>
        </w:rPr>
        <w:t xml:space="preserve">, </w:t>
      </w:r>
      <w:hyperlink r:id="rId83" w:history="1">
        <w:r>
          <w:rPr>
            <w:rStyle w:val="Hyperlink"/>
          </w:rPr>
          <w:t>https://www.amnesty.org/en/latest/news/2019/12/iran-thousands-arbitrarily-detained-and-at-risk-of-torture-in-chilling-post-protest-crackdown/</w:t>
        </w:r>
      </w:hyperlink>
    </w:p>
    <w:p w14:paraId="30B3F71C" w14:textId="77777777" w:rsidR="001961CE" w:rsidRDefault="001961CE" w:rsidP="009E5DE1">
      <w:pPr>
        <w:pStyle w:val="RTBodyText"/>
        <w:numPr>
          <w:ilvl w:val="0"/>
          <w:numId w:val="44"/>
        </w:numPr>
        <w:rPr>
          <w:rStyle w:val="Hyperlink"/>
          <w:i/>
          <w:iCs/>
          <w:color w:val="000000"/>
        </w:rPr>
      </w:pPr>
      <w:r>
        <w:t xml:space="preserve">Amnesty International, </w:t>
      </w:r>
      <w:r>
        <w:rPr>
          <w:i/>
          <w:iCs/>
        </w:rPr>
        <w:t xml:space="preserve">Iran: Authorities must tell family of forcibly disappeared prisoner the truth about ‘secret execution’, </w:t>
      </w:r>
      <w:r>
        <w:t xml:space="preserve">11 June 2020, </w:t>
      </w:r>
      <w:hyperlink r:id="rId84" w:history="1">
        <w:r>
          <w:rPr>
            <w:rStyle w:val="Hyperlink"/>
          </w:rPr>
          <w:t>www.amnesty.org/en/latest/news/2020/06/iran-authorities-must-tell-family-of-forcibly-disappeared-prisoner-the-truth-about-secret-execution/</w:t>
        </w:r>
      </w:hyperlink>
    </w:p>
    <w:p w14:paraId="0815415D" w14:textId="0AA82DD7" w:rsidR="00CB5AA3" w:rsidRPr="00CB5AA3" w:rsidRDefault="00CB5AA3" w:rsidP="005E4A34">
      <w:pPr>
        <w:pStyle w:val="AISubHeading"/>
        <w:spacing w:after="120"/>
      </w:pPr>
      <w:r w:rsidRPr="00CB5AA3">
        <w:t>enforced disappearances resulting from prison massacres of 1988</w:t>
      </w:r>
    </w:p>
    <w:p w14:paraId="19B9E7BC" w14:textId="77777777" w:rsidR="00CB5AA3" w:rsidRPr="002A44D3" w:rsidRDefault="00CB5AA3" w:rsidP="009E5DE1">
      <w:pPr>
        <w:pStyle w:val="RTBodyText"/>
        <w:numPr>
          <w:ilvl w:val="0"/>
          <w:numId w:val="43"/>
        </w:numPr>
        <w:spacing w:after="0"/>
        <w:rPr>
          <w:rStyle w:val="Hyperlink"/>
        </w:rPr>
      </w:pPr>
      <w:r>
        <w:t xml:space="preserve">Amnesty International, </w:t>
      </w:r>
      <w:r w:rsidRPr="00983B6A">
        <w:rPr>
          <w:i/>
          <w:iCs/>
        </w:rPr>
        <w:t>Iran’s 1988 massacres: Authorities violating torture prohibition through cruel treatment of victims’ families</w:t>
      </w:r>
      <w:r>
        <w:t xml:space="preserve">, 26 June 2019, </w:t>
      </w:r>
      <w:hyperlink r:id="rId85" w:history="1">
        <w:r>
          <w:rPr>
            <w:rStyle w:val="Hyperlink"/>
          </w:rPr>
          <w:t>https://www.amnesty.org/en/latest/news/2019/06/irans-1988-massacres-authorities-violating-torture-prohibition-through-cruel-treatment-of-victims-families/</w:t>
        </w:r>
      </w:hyperlink>
    </w:p>
    <w:p w14:paraId="51E8BCD7" w14:textId="48947400" w:rsidR="00E05F8C" w:rsidRDefault="00E05F8C" w:rsidP="009E5DE1">
      <w:pPr>
        <w:pStyle w:val="RTBodyText"/>
        <w:numPr>
          <w:ilvl w:val="0"/>
          <w:numId w:val="43"/>
        </w:numPr>
        <w:spacing w:after="0"/>
      </w:pPr>
      <w:r>
        <w:t xml:space="preserve">Amnesty International, </w:t>
      </w:r>
      <w:r>
        <w:rPr>
          <w:i/>
          <w:iCs/>
        </w:rPr>
        <w:t xml:space="preserve">Iran: The Human Rights Council should address the crisis of impunity resulting from Iran’s ongoing crimes against humanity, </w:t>
      </w:r>
      <w:r>
        <w:t xml:space="preserve">11 February 2019, </w:t>
      </w:r>
      <w:r w:rsidRPr="00D3657E">
        <w:t>w</w:t>
      </w:r>
      <w:r>
        <w:t>w</w:t>
      </w:r>
      <w:r w:rsidRPr="00D3657E">
        <w:t>w.amnesty.org/en/documents/mde13/9828/2019/en/</w:t>
      </w:r>
    </w:p>
    <w:p w14:paraId="5609D2CC" w14:textId="62ADAE6F" w:rsidR="00E05F8C" w:rsidRDefault="00E05F8C" w:rsidP="009E5DE1">
      <w:pPr>
        <w:pStyle w:val="RTBodyText"/>
        <w:spacing w:after="0"/>
        <w:rPr>
          <w:szCs w:val="18"/>
        </w:rPr>
      </w:pPr>
    </w:p>
    <w:p w14:paraId="5F7FB354" w14:textId="5B1CE64B" w:rsidR="00E05F8C" w:rsidRPr="00537E1C" w:rsidRDefault="00E05F8C" w:rsidP="009E5DE1">
      <w:pPr>
        <w:pStyle w:val="RTBodyText"/>
        <w:numPr>
          <w:ilvl w:val="0"/>
          <w:numId w:val="43"/>
        </w:numPr>
        <w:spacing w:after="0"/>
        <w:rPr>
          <w:rStyle w:val="Hyperlink"/>
          <w:color w:val="auto"/>
        </w:rPr>
      </w:pPr>
      <w:r>
        <w:t xml:space="preserve">Amnesty International, </w:t>
      </w:r>
      <w:r w:rsidRPr="007E33E9">
        <w:rPr>
          <w:i/>
          <w:iCs/>
        </w:rPr>
        <w:t>Iran:</w:t>
      </w:r>
      <w:r>
        <w:rPr>
          <w:i/>
          <w:iCs/>
        </w:rPr>
        <w:t xml:space="preserve"> Momentous steps towards justice for 1988 prison massacres, </w:t>
      </w:r>
      <w:r>
        <w:t xml:space="preserve">14 November 2019, </w:t>
      </w:r>
      <w:hyperlink r:id="rId86" w:history="1">
        <w:r>
          <w:rPr>
            <w:rStyle w:val="Hyperlink"/>
          </w:rPr>
          <w:t>www.amnesty.org/en/documents/mde13/1406/2019/en/</w:t>
        </w:r>
      </w:hyperlink>
    </w:p>
    <w:p w14:paraId="019BF8F1" w14:textId="77777777" w:rsidR="00537E1C" w:rsidRDefault="00537E1C" w:rsidP="009E5DE1">
      <w:pPr>
        <w:pStyle w:val="RTBodyText"/>
        <w:spacing w:after="0"/>
      </w:pPr>
    </w:p>
    <w:p w14:paraId="7C4B042C" w14:textId="356D6B5C" w:rsidR="00537E1C" w:rsidRPr="00537E1C" w:rsidRDefault="00537E1C" w:rsidP="009E5DE1">
      <w:pPr>
        <w:pStyle w:val="RTBodyText"/>
        <w:numPr>
          <w:ilvl w:val="0"/>
          <w:numId w:val="43"/>
        </w:numPr>
        <w:spacing w:after="0"/>
      </w:pPr>
      <w:r>
        <w:t xml:space="preserve">Amnesty International, </w:t>
      </w:r>
      <w:r w:rsidRPr="00537E1C">
        <w:rPr>
          <w:i/>
          <w:iCs/>
        </w:rPr>
        <w:t>Iran: World turning blind eye to crisis of mass enforced disappearance</w:t>
      </w:r>
      <w:r>
        <w:t xml:space="preserve">, </w:t>
      </w:r>
      <w:r w:rsidRPr="00537E1C">
        <w:t xml:space="preserve">28 August 2019, </w:t>
      </w:r>
      <w:hyperlink r:id="rId87" w:history="1">
        <w:r>
          <w:rPr>
            <w:rStyle w:val="Hyperlink"/>
          </w:rPr>
          <w:t>https://www.amnesty.org/en/latest/news/2019/08/iran-world-turning-blind-eye-to-crisis-of-mass-enforced-disappearance/</w:t>
        </w:r>
      </w:hyperlink>
    </w:p>
    <w:p w14:paraId="3C09D00F" w14:textId="509D8A6E" w:rsidR="00E05F8C" w:rsidRDefault="00E05F8C" w:rsidP="009E5DE1">
      <w:pPr>
        <w:pStyle w:val="RTBodyText"/>
        <w:spacing w:after="0"/>
        <w:rPr>
          <w:szCs w:val="18"/>
        </w:rPr>
      </w:pPr>
    </w:p>
    <w:p w14:paraId="6016045E" w14:textId="77777777" w:rsidR="00924BC6" w:rsidRDefault="00924BC6" w:rsidP="009E5DE1">
      <w:pPr>
        <w:pStyle w:val="RTBodyText"/>
        <w:numPr>
          <w:ilvl w:val="0"/>
          <w:numId w:val="43"/>
        </w:numPr>
        <w:spacing w:after="0"/>
      </w:pPr>
      <w:r>
        <w:t xml:space="preserve">Amnesty International, </w:t>
      </w:r>
      <w:r>
        <w:rPr>
          <w:i/>
          <w:iCs/>
        </w:rPr>
        <w:t xml:space="preserve">Iran: Shocking statements by senior official highlight impunity for 1988 prison massacres, </w:t>
      </w:r>
      <w:r>
        <w:t xml:space="preserve">30 July 2019, </w:t>
      </w:r>
      <w:hyperlink r:id="rId88" w:history="1">
        <w:r>
          <w:rPr>
            <w:rStyle w:val="Hyperlink"/>
          </w:rPr>
          <w:t>www.amnesty.org/en/documents/mde13/0815/2019/en/</w:t>
        </w:r>
      </w:hyperlink>
    </w:p>
    <w:p w14:paraId="46D47840" w14:textId="10AF0E09" w:rsidR="00924BC6" w:rsidRDefault="00924BC6" w:rsidP="009E5DE1">
      <w:pPr>
        <w:pStyle w:val="RTBodyText"/>
        <w:spacing w:after="0"/>
        <w:rPr>
          <w:szCs w:val="18"/>
        </w:rPr>
      </w:pPr>
    </w:p>
    <w:p w14:paraId="5FBC5C31" w14:textId="18BDFE3F" w:rsidR="00252CF3" w:rsidRPr="00537E1C" w:rsidRDefault="00537E1C" w:rsidP="009E5DE1">
      <w:pPr>
        <w:pStyle w:val="RTBodyText"/>
        <w:numPr>
          <w:ilvl w:val="0"/>
          <w:numId w:val="43"/>
        </w:numPr>
        <w:spacing w:after="0"/>
      </w:pPr>
      <w:r>
        <w:lastRenderedPageBreak/>
        <w:t xml:space="preserve">Amnesty International, </w:t>
      </w:r>
      <w:r w:rsidRPr="00965A17">
        <w:rPr>
          <w:i/>
          <w:iCs/>
        </w:rPr>
        <w:t>Blood-soaked secrets: Why Iran’s 1988 prison massacres are ongoing crimes against humanity</w:t>
      </w:r>
      <w:r w:rsidR="00965A17" w:rsidRPr="00965A17">
        <w:rPr>
          <w:i/>
          <w:iCs/>
        </w:rPr>
        <w:t xml:space="preserve"> </w:t>
      </w:r>
      <w:r w:rsidR="00965A17">
        <w:t>(</w:t>
      </w:r>
      <w:r w:rsidR="00965A17" w:rsidRPr="00965A17">
        <w:t>Index: MDE 13/9421/2018</w:t>
      </w:r>
      <w:r w:rsidR="00965A17">
        <w:t>), December 2018</w:t>
      </w:r>
      <w:r w:rsidR="00965A17">
        <w:rPr>
          <w:rFonts w:ascii="Arial" w:hAnsi="Arial"/>
          <w:color w:val="000000"/>
          <w:sz w:val="21"/>
          <w:szCs w:val="21"/>
        </w:rPr>
        <w:t>,</w:t>
      </w:r>
      <w:r w:rsidR="00965A17" w:rsidRPr="00965A17">
        <w:t xml:space="preserve"> </w:t>
      </w:r>
      <w:hyperlink r:id="rId89" w:history="1">
        <w:r w:rsidR="00965A17">
          <w:rPr>
            <w:rStyle w:val="Hyperlink"/>
          </w:rPr>
          <w:t>https://www.amnesty.org/en/documents/mde13/9421/2018/en/</w:t>
        </w:r>
      </w:hyperlink>
    </w:p>
    <w:p w14:paraId="2F0B7376" w14:textId="65593435" w:rsidR="00CB5AA3" w:rsidRPr="00252CF3" w:rsidRDefault="00CB5AA3" w:rsidP="005E4A34">
      <w:pPr>
        <w:pStyle w:val="AISubHeading"/>
        <w:spacing w:after="120"/>
      </w:pPr>
      <w:r w:rsidRPr="00252CF3">
        <w:t>Destruction of mass grave sites</w:t>
      </w:r>
    </w:p>
    <w:p w14:paraId="7D70DB15" w14:textId="660B63F1" w:rsidR="00EC33A2" w:rsidRPr="00EC33A2" w:rsidRDefault="00EC33A2" w:rsidP="009E5DE1">
      <w:pPr>
        <w:pStyle w:val="RTBodyText"/>
        <w:numPr>
          <w:ilvl w:val="0"/>
          <w:numId w:val="42"/>
        </w:numPr>
        <w:spacing w:after="0"/>
        <w:rPr>
          <w:szCs w:val="18"/>
          <w:lang w:val="en"/>
        </w:rPr>
      </w:pPr>
      <w:r w:rsidRPr="00EC33A2">
        <w:t>Amnes</w:t>
      </w:r>
      <w:r>
        <w:t xml:space="preserve">ty International, </w:t>
      </w:r>
      <w:r w:rsidRPr="00EC33A2">
        <w:rPr>
          <w:i/>
          <w:iCs/>
        </w:rPr>
        <w:t>Criminal Cover-up: Iran destroying mass graves of victims of 1988 killings</w:t>
      </w:r>
      <w:r>
        <w:t xml:space="preserve"> (Index: </w:t>
      </w:r>
      <w:r w:rsidRPr="00EC33A2">
        <w:t>MDE 13/8259/2018),</w:t>
      </w:r>
      <w:r>
        <w:rPr>
          <w:rFonts w:ascii="Arial" w:hAnsi="Arial"/>
          <w:color w:val="000000"/>
          <w:sz w:val="21"/>
          <w:szCs w:val="21"/>
        </w:rPr>
        <w:t xml:space="preserve"> </w:t>
      </w:r>
      <w:r>
        <w:t>30 April 2018</w:t>
      </w:r>
      <w:r w:rsidRPr="00EC33A2">
        <w:t>,</w:t>
      </w:r>
      <w:r w:rsidRPr="00EC33A2">
        <w:rPr>
          <w:rFonts w:ascii="Arial" w:hAnsi="Arial"/>
          <w:color w:val="000000"/>
          <w:sz w:val="21"/>
          <w:szCs w:val="21"/>
        </w:rPr>
        <w:t xml:space="preserve"> </w:t>
      </w:r>
      <w:hyperlink r:id="rId90" w:history="1">
        <w:r>
          <w:rPr>
            <w:rStyle w:val="Hyperlink"/>
          </w:rPr>
          <w:t>https://www.amnesty.org/en/documents/mde13/8259/2018/en/</w:t>
        </w:r>
      </w:hyperlink>
      <w:r>
        <w:t xml:space="preserve"> </w:t>
      </w:r>
    </w:p>
    <w:p w14:paraId="5E05FB33" w14:textId="2682CDE3" w:rsidR="00EC33A2" w:rsidRDefault="00EC33A2" w:rsidP="009E5DE1">
      <w:pPr>
        <w:pStyle w:val="RTBodyText"/>
        <w:spacing w:after="0"/>
        <w:rPr>
          <w:szCs w:val="18"/>
          <w:lang w:val="en"/>
        </w:rPr>
      </w:pPr>
    </w:p>
    <w:p w14:paraId="7597E461" w14:textId="0D2DF786" w:rsidR="00EC33A2" w:rsidRDefault="00EC33A2" w:rsidP="009E5DE1">
      <w:pPr>
        <w:pStyle w:val="RTBodyText"/>
        <w:numPr>
          <w:ilvl w:val="0"/>
          <w:numId w:val="42"/>
        </w:numPr>
        <w:spacing w:after="0"/>
      </w:pPr>
      <w:r>
        <w:t xml:space="preserve">Amnesty International, </w:t>
      </w:r>
      <w:r w:rsidRPr="00EC33A2">
        <w:rPr>
          <w:i/>
          <w:iCs/>
        </w:rPr>
        <w:t>Iran: New evidence reveals deliberate desecration and destruction of multiple mass gravesites</w:t>
      </w:r>
      <w:r>
        <w:t xml:space="preserve">, </w:t>
      </w:r>
      <w:r w:rsidRPr="00EC33A2">
        <w:t>30 April 2018</w:t>
      </w:r>
      <w:r>
        <w:t xml:space="preserve">, </w:t>
      </w:r>
      <w:hyperlink r:id="rId91" w:history="1">
        <w:r>
          <w:rPr>
            <w:rStyle w:val="Hyperlink"/>
          </w:rPr>
          <w:t>https://www.amnesty.org/en/latest/news/2018/04/iran-new-evidence-reveals-deliberate-desecration-and-destruction-of-multiple-mass-gravesites/</w:t>
        </w:r>
      </w:hyperlink>
      <w:r>
        <w:t xml:space="preserve"> </w:t>
      </w:r>
    </w:p>
    <w:p w14:paraId="68873FE3" w14:textId="77777777" w:rsidR="00EC33A2" w:rsidRDefault="00EC33A2" w:rsidP="009E5DE1">
      <w:pPr>
        <w:pStyle w:val="RTBodyText"/>
        <w:spacing w:after="0"/>
      </w:pPr>
    </w:p>
    <w:p w14:paraId="19DCE320" w14:textId="4EA1F76D" w:rsidR="00EC33A2" w:rsidRDefault="00EC33A2" w:rsidP="009E5DE1">
      <w:pPr>
        <w:pStyle w:val="RTBodyText"/>
        <w:numPr>
          <w:ilvl w:val="0"/>
          <w:numId w:val="42"/>
        </w:numPr>
        <w:spacing w:after="0"/>
      </w:pPr>
      <w:r w:rsidRPr="00EC33A2">
        <w:t xml:space="preserve">Amnesty International, </w:t>
      </w:r>
      <w:r w:rsidRPr="00EC33A2">
        <w:rPr>
          <w:i/>
          <w:iCs/>
        </w:rPr>
        <w:t>Iran: Road to be built over individual and mass graves</w:t>
      </w:r>
      <w:r w:rsidRPr="00EC33A2">
        <w:t xml:space="preserve"> </w:t>
      </w:r>
      <w:r>
        <w:t>(</w:t>
      </w:r>
      <w:r w:rsidRPr="00EC33A2">
        <w:t>Index: MDE 13/8828/2018</w:t>
      </w:r>
      <w:r>
        <w:t xml:space="preserve">), 26 July 2018, </w:t>
      </w:r>
      <w:hyperlink r:id="rId92" w:history="1">
        <w:r>
          <w:rPr>
            <w:rStyle w:val="Hyperlink"/>
          </w:rPr>
          <w:t>https://www.amnesty.org/en/documents/mde13/8828/2018/en/</w:t>
        </w:r>
      </w:hyperlink>
    </w:p>
    <w:p w14:paraId="377D99EF" w14:textId="369DEC63" w:rsidR="00EC33A2" w:rsidRDefault="00EC33A2" w:rsidP="009E5DE1">
      <w:pPr>
        <w:pStyle w:val="RTBodyText"/>
        <w:spacing w:after="0"/>
      </w:pPr>
    </w:p>
    <w:p w14:paraId="4A697FFB" w14:textId="77777777" w:rsidR="00EC33A2" w:rsidRDefault="00EC33A2" w:rsidP="009E5DE1">
      <w:pPr>
        <w:pStyle w:val="RTBodyText"/>
        <w:numPr>
          <w:ilvl w:val="0"/>
          <w:numId w:val="42"/>
        </w:numPr>
        <w:spacing w:after="0"/>
      </w:pPr>
      <w:r w:rsidRPr="00EC33A2">
        <w:t xml:space="preserve">Amnesty International, </w:t>
      </w:r>
      <w:r w:rsidRPr="00EC33A2">
        <w:rPr>
          <w:i/>
          <w:iCs/>
        </w:rPr>
        <w:t>Iran: Desecrating mass grave site would destroy crucial forensic evidence</w:t>
      </w:r>
      <w:r>
        <w:t xml:space="preserve">, </w:t>
      </w:r>
      <w:r w:rsidRPr="00EC33A2">
        <w:t xml:space="preserve">1 June 2017, </w:t>
      </w:r>
      <w:hyperlink r:id="rId93" w:history="1">
        <w:r>
          <w:rPr>
            <w:rStyle w:val="Hyperlink"/>
          </w:rPr>
          <w:t>https://www.amnesty.org/en/latest/news/2017/06/iran-desecrating-mass-grave-site-would-destroy-crucial-forensic-evidence/</w:t>
        </w:r>
      </w:hyperlink>
    </w:p>
    <w:p w14:paraId="4C5F8DBC" w14:textId="77777777" w:rsidR="00EC33A2" w:rsidRDefault="00EC33A2" w:rsidP="009E5DE1">
      <w:pPr>
        <w:pStyle w:val="RTBodyText"/>
        <w:spacing w:after="0"/>
        <w:rPr>
          <w:i/>
          <w:iCs/>
        </w:rPr>
      </w:pPr>
    </w:p>
    <w:p w14:paraId="3197AFBD" w14:textId="00A7BB5C" w:rsidR="00EC33A2" w:rsidRDefault="00EC33A2" w:rsidP="009E5DE1">
      <w:pPr>
        <w:pStyle w:val="RTBodyText"/>
        <w:numPr>
          <w:ilvl w:val="0"/>
          <w:numId w:val="42"/>
        </w:numPr>
        <w:spacing w:after="0"/>
      </w:pPr>
      <w:r w:rsidRPr="00EC33A2">
        <w:rPr>
          <w:lang w:val="en-US"/>
        </w:rPr>
        <w:t>Amnesty International,</w:t>
      </w:r>
      <w:r>
        <w:rPr>
          <w:i/>
          <w:iCs/>
          <w:lang w:val="en-US"/>
        </w:rPr>
        <w:t xml:space="preserve"> </w:t>
      </w:r>
      <w:r w:rsidRPr="00EC33A2">
        <w:rPr>
          <w:i/>
          <w:iCs/>
        </w:rPr>
        <w:t>Iran’s cover-up of 1988 Massacres - Missing Bodies</w:t>
      </w:r>
      <w:r>
        <w:rPr>
          <w:i/>
          <w:iCs/>
        </w:rPr>
        <w:t xml:space="preserve">, </w:t>
      </w:r>
      <w:hyperlink r:id="rId94" w:history="1">
        <w:r w:rsidR="00C80363" w:rsidRPr="00AA4D27">
          <w:rPr>
            <w:rStyle w:val="Hyperlink"/>
          </w:rPr>
          <w:t>https://www.youtube.com/watch?v=bTAuDpGwdnQ</w:t>
        </w:r>
      </w:hyperlink>
    </w:p>
    <w:p w14:paraId="4F70DC43" w14:textId="77777777" w:rsidR="00EC33A2" w:rsidRPr="00EC33A2" w:rsidRDefault="00EC33A2" w:rsidP="00EC33A2">
      <w:pPr>
        <w:pStyle w:val="AINumberedList"/>
        <w:numPr>
          <w:ilvl w:val="0"/>
          <w:numId w:val="0"/>
        </w:numPr>
        <w:spacing w:line="240" w:lineRule="atLeast"/>
        <w:ind w:left="357" w:hanging="357"/>
        <w:rPr>
          <w:lang w:val="en-US"/>
        </w:rPr>
      </w:pPr>
    </w:p>
    <w:p w14:paraId="032148B2" w14:textId="77777777" w:rsidR="00EC33A2" w:rsidRPr="00EC33A2" w:rsidRDefault="00EC33A2" w:rsidP="00EC33A2">
      <w:pPr>
        <w:pStyle w:val="AINumberedList"/>
        <w:numPr>
          <w:ilvl w:val="0"/>
          <w:numId w:val="0"/>
        </w:numPr>
        <w:spacing w:line="240" w:lineRule="atLeast"/>
        <w:ind w:left="357" w:hanging="357"/>
        <w:rPr>
          <w:szCs w:val="18"/>
        </w:rPr>
      </w:pPr>
    </w:p>
    <w:sectPr w:rsidR="00EC33A2" w:rsidRPr="00EC33A2" w:rsidSect="009362AB">
      <w:footerReference w:type="default" r:id="rId95"/>
      <w:headerReference w:type="first" r:id="rId96"/>
      <w:footerReference w:type="first" r:id="rId97"/>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E2CCA" w14:textId="77777777" w:rsidR="000904C0" w:rsidRDefault="000904C0" w:rsidP="00AE5E82">
      <w:r>
        <w:separator/>
      </w:r>
    </w:p>
  </w:endnote>
  <w:endnote w:type="continuationSeparator" w:id="0">
    <w:p w14:paraId="20248ABC" w14:textId="77777777" w:rsidR="000904C0" w:rsidRDefault="000904C0"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Cn">
    <w:altName w:val="Calibri"/>
    <w:panose1 w:val="020B0506040303020004"/>
    <w:charset w:val="00"/>
    <w:family w:val="swiss"/>
    <w:pitch w:val="variable"/>
    <w:sig w:usb0="800000AF" w:usb1="5000204A" w:usb2="00000000" w:usb3="00000000" w:csb0="0000009B" w:csb1="00000000"/>
  </w:font>
  <w:font w:name="Amnesty Trade Gothic">
    <w:panose1 w:val="020B0503040303020004"/>
    <w:charset w:val="4D"/>
    <w:family w:val="swiss"/>
    <w:pitch w:val="variable"/>
    <w:sig w:usb0="800000AF" w:usb1="5000204A" w:usb2="00000000" w:usb3="00000000" w:csb0="0000009B" w:csb1="00000000"/>
  </w:font>
  <w:font w:name="MinionPro-Regular">
    <w:altName w:val="Calibri"/>
    <w:panose1 w:val="02040503050201020203"/>
    <w:charset w:val="4D"/>
    <w:family w:val="auto"/>
    <w:notTrueType/>
    <w:pitch w:val="default"/>
    <w:sig w:usb0="00000003" w:usb1="00000000" w:usb2="00000000" w:usb3="00000000" w:csb0="00000001" w:csb1="00000000"/>
  </w:font>
  <w:font w:name="Amnesty Trade Gothic Condensed">
    <w:altName w:val="Cambria"/>
    <w:panose1 w:val="020B0506040303020004"/>
    <w:charset w:val="00"/>
    <w:family w:val="roman"/>
    <w:notTrueType/>
    <w:pitch w:val="default"/>
  </w:font>
  <w:font w:name="Amnesty Trade Gothic Bold Conde">
    <w:panose1 w:val="020B0806040303020004"/>
    <w:charset w:val="4D"/>
    <w:family w:val="swiss"/>
    <w:pitch w:val="variable"/>
    <w:sig w:usb0="800000AF" w:usb1="5000204A" w:usb2="00000000" w:usb3="00000000" w:csb0="0000009B" w:csb1="00000000"/>
  </w:font>
  <w:font w:name="Segoe UI">
    <w:altName w:val="Sylfaen"/>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mnesty Trade Gothic Condensed ">
    <w:panose1 w:val="020B0506040303020004"/>
    <w:charset w:val="4D"/>
    <w:family w:val="swiss"/>
    <w:pitch w:val="variable"/>
    <w:sig w:usb0="800000AF" w:usb1="5000204A" w:usb2="00000000" w:usb3="00000000" w:csb0="0000009B" w:csb1="00000000"/>
  </w:font>
  <w:font w:name="AmnestyTradeGothic-Cn18">
    <w:altName w:val="Calibri"/>
    <w:panose1 w:val="020B05060403030200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2DB35" w14:textId="77777777" w:rsidR="00667144" w:rsidRPr="00B179F3" w:rsidRDefault="00667144"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667144" w:rsidRPr="00E07155" w:rsidRDefault="00667144"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" filled="f" stroked="f">
              <v:textbox inset="0,0,0,0">
                <w:txbxContent>
                  <w:p w14:paraId="1F7C4E71" w14:textId="77777777" w:rsidR="00667144" w:rsidRPr="00E07155" w:rsidRDefault="00667144"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C3D1D6" w14:textId="76B61ABC" w:rsidR="00667144" w:rsidRPr="00FD2987" w:rsidRDefault="00667144" w:rsidP="003131FE">
                          <w:pPr>
                            <w:pStyle w:val="RTFooterreporttitle"/>
                            <w:rPr>
                              <w:rFonts w:ascii="Amnesty Trade Gothic Condensed " w:hAnsi="Amnesty Trade Gothic Condensed "/>
                              <w:bCs/>
                            </w:rPr>
                          </w:pPr>
                          <w:r w:rsidRPr="00FD2987">
                            <w:rPr>
                              <w:rFonts w:ascii="Amnesty Trade Gothic Condensed " w:hAnsi="Amnesty Trade Gothic Condensed "/>
                              <w:bCs/>
                              <w:lang w:val="en-GB"/>
                            </w:rPr>
                            <w:t>Iran</w:t>
                          </w:r>
                          <w:r w:rsidRPr="00FD2987">
                            <w:rPr>
                              <w:rFonts w:ascii="Amnesty Trade Gothic Condensed " w:hAnsi="Amnesty Trade Gothic Condensed "/>
                              <w:bCs/>
                            </w:rPr>
                            <w:tab/>
                          </w:r>
                        </w:p>
                        <w:p w14:paraId="4F55BDE8" w14:textId="253DEE55" w:rsidR="00667144" w:rsidRPr="00FD2987" w:rsidRDefault="00667144" w:rsidP="00373583">
                          <w:pPr>
                            <w:pStyle w:val="RTFooterreportsubtitle"/>
                            <w:rPr>
                              <w:rFonts w:ascii="Amnesty Trade Gothic Condensed " w:hAnsi="Amnesty Trade Gothic Condensed "/>
                            </w:rPr>
                          </w:pPr>
                          <w:r w:rsidRPr="00FD2987">
                            <w:rPr>
                              <w:rFonts w:ascii="Amnesty Trade Gothic Condensed " w:hAnsi="Amnesty Trade Gothic Condensed "/>
                            </w:rPr>
                            <w:t>SUBMISSION TO THE UN hUMAN RIGHTS COMMITTEE</w:t>
                          </w:r>
                          <w:r w:rsidR="00252CF3" w:rsidRPr="00FD2987">
                            <w:rPr>
                              <w:rFonts w:ascii="Amnesty Trade Gothic Condensed " w:hAnsi="Amnesty Trade Gothic Condensed "/>
                            </w:rPr>
                            <w:t>, L</w:t>
                          </w:r>
                          <w:r w:rsidR="006F70F3" w:rsidRPr="00FD2987">
                            <w:rPr>
                              <w:rFonts w:ascii="Amnesty Trade Gothic Condensed " w:hAnsi="Amnesty Trade Gothic Condensed "/>
                            </w:rPr>
                            <w:t>OIPR</w:t>
                          </w:r>
                        </w:p>
                        <w:p w14:paraId="27634BD8" w14:textId="77777777" w:rsidR="00667144" w:rsidRDefault="00667144" w:rsidP="003131FE">
                          <w:pPr>
                            <w:pStyle w:val="RTFooterreportsubtitle"/>
                          </w:pPr>
                        </w:p>
                        <w:p w14:paraId="276159CA" w14:textId="2E0093BF" w:rsidR="00667144" w:rsidRPr="00914551" w:rsidRDefault="00667144" w:rsidP="003E7FF9">
                          <w:pPr>
                            <w:pStyle w:val="RTFooterreportsubtitle"/>
                            <w:spacing w:after="60"/>
                          </w:pPr>
                          <w:r w:rsidRPr="00914551">
                            <w:tab/>
                          </w:r>
                        </w:p>
                        <w:p w14:paraId="5CBE5653" w14:textId="77777777" w:rsidR="00667144" w:rsidRPr="003131FE" w:rsidRDefault="00667144"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" filled="f" stroked="f">
              <v:textbox inset="0,0,0,0">
                <w:txbxContent>
                  <w:p w14:paraId="0CC3D1D6" w14:textId="76B61ABC" w:rsidR="00667144" w:rsidRPr="00FD2987" w:rsidRDefault="00667144" w:rsidP="003131FE">
                    <w:pPr>
                      <w:pStyle w:val="RTFooterreporttitle"/>
                      <w:rPr>
                        <w:rFonts w:ascii="Amnesty Trade Gothic Condensed " w:hAnsi="Amnesty Trade Gothic Condensed "/>
                        <w:bCs/>
                      </w:rPr>
                    </w:pPr>
                    <w:r w:rsidRPr="00FD2987">
                      <w:rPr>
                        <w:rFonts w:ascii="Amnesty Trade Gothic Condensed " w:hAnsi="Amnesty Trade Gothic Condensed "/>
                        <w:bCs/>
                        <w:lang w:val="en-GB"/>
                      </w:rPr>
                      <w:t>Iran</w:t>
                    </w:r>
                    <w:r w:rsidRPr="00FD2987">
                      <w:rPr>
                        <w:rFonts w:ascii="Amnesty Trade Gothic Condensed " w:hAnsi="Amnesty Trade Gothic Condensed "/>
                        <w:bCs/>
                      </w:rPr>
                      <w:tab/>
                    </w:r>
                  </w:p>
                  <w:p w14:paraId="4F55BDE8" w14:textId="253DEE55" w:rsidR="00667144" w:rsidRPr="00FD2987" w:rsidRDefault="00667144" w:rsidP="00373583">
                    <w:pPr>
                      <w:pStyle w:val="RTFooterreportsubtitle"/>
                      <w:rPr>
                        <w:rFonts w:ascii="Amnesty Trade Gothic Condensed " w:hAnsi="Amnesty Trade Gothic Condensed "/>
                      </w:rPr>
                    </w:pPr>
                    <w:r w:rsidRPr="00FD2987">
                      <w:rPr>
                        <w:rFonts w:ascii="Amnesty Trade Gothic Condensed " w:hAnsi="Amnesty Trade Gothic Condensed "/>
                      </w:rPr>
                      <w:t>SUBMISSION TO THE UN hUMAN RIGHTS COMMITTEE</w:t>
                    </w:r>
                    <w:r w:rsidR="00252CF3" w:rsidRPr="00FD2987">
                      <w:rPr>
                        <w:rFonts w:ascii="Amnesty Trade Gothic Condensed " w:hAnsi="Amnesty Trade Gothic Condensed "/>
                      </w:rPr>
                      <w:t>, L</w:t>
                    </w:r>
                    <w:r w:rsidR="006F70F3" w:rsidRPr="00FD2987">
                      <w:rPr>
                        <w:rFonts w:ascii="Amnesty Trade Gothic Condensed " w:hAnsi="Amnesty Trade Gothic Condensed "/>
                      </w:rPr>
                      <w:t>OIPR</w:t>
                    </w:r>
                  </w:p>
                  <w:p w14:paraId="27634BD8" w14:textId="77777777" w:rsidR="00667144" w:rsidRDefault="00667144" w:rsidP="003131FE">
                    <w:pPr>
                      <w:pStyle w:val="RTFooterreportsubtitle"/>
                    </w:pPr>
                  </w:p>
                  <w:p w14:paraId="276159CA" w14:textId="2E0093BF" w:rsidR="00667144" w:rsidRPr="00914551" w:rsidRDefault="00667144" w:rsidP="003E7FF9">
                    <w:pPr>
                      <w:pStyle w:val="RTFooterreportsubtitle"/>
                      <w:spacing w:after="60"/>
                    </w:pPr>
                    <w:r w:rsidRPr="00914551">
                      <w:tab/>
                    </w:r>
                  </w:p>
                  <w:p w14:paraId="5CBE5653" w14:textId="77777777" w:rsidR="00667144" w:rsidRPr="003131FE" w:rsidRDefault="00667144"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v:shape>
          </w:pict>
        </mc:Fallback>
      </mc:AlternateContent>
    </w:r>
    <w:r w:rsidRPr="00ED51F6">
      <w:rPr>
        <w:noProof/>
        <w:vanish/>
        <w:szCs w:val="16"/>
        <w:lang w:val="en-GB" w:eastAsia="en-GB"/>
      </w:rPr>
      <w:drawing>
        <wp:anchor distT="0" distB="0" distL="114300" distR="114300" simplePos="0" relativeHeight="251665408"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FAB97AE"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AFAE2" w14:textId="77777777" w:rsidR="00667144" w:rsidRPr="00FE0DE5" w:rsidRDefault="00667144" w:rsidP="00FE0DE5">
    <w:pPr>
      <w:pStyle w:val="Footer"/>
      <w:rPr>
        <w:rStyle w:val="Hyperlink"/>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87936" behindDoc="0" locked="0" layoutInCell="1" allowOverlap="1" wp14:anchorId="542A4A3D" wp14:editId="756EF2E1">
              <wp:simplePos x="0" y="0"/>
              <wp:positionH relativeFrom="page">
                <wp:posOffset>3646516</wp:posOffset>
              </wp:positionH>
              <wp:positionV relativeFrom="page">
                <wp:posOffset>9759142</wp:posOffset>
              </wp:positionV>
              <wp:extent cx="3519055" cy="1011600"/>
              <wp:effectExtent l="0" t="0" r="571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055" cy="1011600"/>
                      </a:xfrm>
                      <a:prstGeom prst="rect">
                        <a:avLst/>
                      </a:prstGeom>
                      <a:solidFill>
                        <a:srgbClr val="FFFFFF"/>
                      </a:solidFill>
                      <a:ln w="9525">
                        <a:noFill/>
                        <a:miter lim="800000"/>
                        <a:headEnd/>
                        <a:tailEnd/>
                      </a:ln>
                    </wps:spPr>
                    <wps:txbx>
                      <w:txbxContent>
                        <w:p w14:paraId="452CA187" w14:textId="77777777" w:rsidR="00667144" w:rsidRPr="00FE0DE5" w:rsidRDefault="00667144">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2A4A3D" id="_x0000_t202" coordsize="21600,21600" o:spt="202" path="m,l,21600r21600,l21600,xe">
              <v:stroke joinstyle="miter"/>
              <v:path gradientshapeok="t" o:connecttype="rect"/>
            </v:shapetype>
            <v:shape id="Text Box 2" o:spid="_x0000_s1031" type="#_x0000_t202" style="position:absolute;margin-left:287.15pt;margin-top:768.45pt;width:277.1pt;height:79.6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" stroked="f">
              <v:textbox>
                <w:txbxContent>
                  <w:p w14:paraId="452CA187" w14:textId="77777777" w:rsidR="00667144" w:rsidRPr="00FE0DE5" w:rsidRDefault="00667144">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v:textbox>
              <w10:wrap type="square" anchorx="page" anchory="page"/>
            </v:shape>
          </w:pict>
        </mc:Fallback>
      </mc:AlternateContent>
    </w:r>
    <w:r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1292A979">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766CD27C" w:rsidR="00667144" w:rsidRPr="00FE0DE5" w:rsidRDefault="00667144" w:rsidP="00D048DF">
                          <w:pPr>
                            <w:autoSpaceDE w:val="0"/>
                            <w:autoSpaceDN w:val="0"/>
                            <w:rPr>
                              <w:sz w:val="12"/>
                              <w:szCs w:val="12"/>
                            </w:rPr>
                          </w:pPr>
                          <w:r w:rsidRPr="00FE0DE5">
                            <w:rPr>
                              <w:sz w:val="12"/>
                              <w:szCs w:val="12"/>
                            </w:rPr>
                            <w:t>© Amnesty International 20</w:t>
                          </w:r>
                          <w:r>
                            <w:rPr>
                              <w:sz w:val="12"/>
                              <w:szCs w:val="12"/>
                            </w:rPr>
                            <w:t xml:space="preserve">20 </w:t>
                          </w:r>
                          <w:r w:rsidRPr="004B28EF">
                            <w:rPr>
                              <w:sz w:val="12"/>
                              <w:szCs w:val="12"/>
                            </w:rPr>
                            <w:t xml:space="preserve">INDEX: </w:t>
                          </w:r>
                          <w:r w:rsidRPr="00D048DF">
                            <w:rPr>
                              <w:sz w:val="12"/>
                              <w:szCs w:val="12"/>
                            </w:rPr>
                            <w:t>MDE 13/2883/2020</w:t>
                          </w:r>
                          <w:r>
                            <w:rPr>
                              <w:sz w:val="12"/>
                              <w:szCs w:val="12"/>
                            </w:rPr>
                            <w:t xml:space="preserve"> </w:t>
                          </w:r>
                          <w:r w:rsidRPr="004B28EF">
                            <w:rPr>
                              <w:sz w:val="12"/>
                              <w:szCs w:val="12"/>
                            </w:rPr>
                            <w:t>LANGUAGE: ENGLISH</w:t>
                          </w:r>
                          <w:r>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667144" w:rsidRPr="00FE0DE5" w:rsidRDefault="00667144" w:rsidP="00FE0DE5">
                          <w:pPr>
                            <w:pStyle w:val="Footer"/>
                            <w:spacing w:before="0"/>
                            <w:rPr>
                              <w:sz w:val="12"/>
                              <w:szCs w:val="12"/>
                            </w:rPr>
                          </w:pPr>
                          <w:r w:rsidRPr="00FE0DE5">
                            <w:rPr>
                              <w:sz w:val="12"/>
                              <w:szCs w:val="12"/>
                            </w:rPr>
                            <w:t>https://creativecommons.org/licenses/by-nc-nd/4.0/legalcode</w:t>
                          </w:r>
                        </w:p>
                        <w:p w14:paraId="7623843F" w14:textId="77777777" w:rsidR="00667144" w:rsidRPr="00FE0DE5" w:rsidRDefault="00667144"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667144" w:rsidRPr="00FE0DE5" w:rsidRDefault="00667144"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89115"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" stroked="f">
              <v:textbox>
                <w:txbxContent>
                  <w:p w14:paraId="3F748666" w14:textId="766CD27C" w:rsidR="00667144" w:rsidRPr="00FE0DE5" w:rsidRDefault="00667144" w:rsidP="00D048DF">
                    <w:pPr>
                      <w:autoSpaceDE w:val="0"/>
                      <w:autoSpaceDN w:val="0"/>
                      <w:rPr>
                        <w:sz w:val="12"/>
                        <w:szCs w:val="12"/>
                      </w:rPr>
                    </w:pPr>
                    <w:r w:rsidRPr="00FE0DE5">
                      <w:rPr>
                        <w:sz w:val="12"/>
                        <w:szCs w:val="12"/>
                      </w:rPr>
                      <w:t>© Amnesty International 20</w:t>
                    </w:r>
                    <w:r>
                      <w:rPr>
                        <w:sz w:val="12"/>
                        <w:szCs w:val="12"/>
                      </w:rPr>
                      <w:t xml:space="preserve">20 </w:t>
                    </w:r>
                    <w:r w:rsidRPr="004B28EF">
                      <w:rPr>
                        <w:sz w:val="12"/>
                        <w:szCs w:val="12"/>
                      </w:rPr>
                      <w:t xml:space="preserve">INDEX: </w:t>
                    </w:r>
                    <w:r w:rsidRPr="00D048DF">
                      <w:rPr>
                        <w:sz w:val="12"/>
                        <w:szCs w:val="12"/>
                      </w:rPr>
                      <w:t>MDE 13/2883/2020</w:t>
                    </w:r>
                    <w:r>
                      <w:rPr>
                        <w:sz w:val="12"/>
                        <w:szCs w:val="12"/>
                      </w:rPr>
                      <w:t xml:space="preserve"> </w:t>
                    </w:r>
                    <w:r w:rsidRPr="004B28EF">
                      <w:rPr>
                        <w:sz w:val="12"/>
                        <w:szCs w:val="12"/>
                      </w:rPr>
                      <w:t>LANGUAGE: ENGLISH</w:t>
                    </w:r>
                    <w:r>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667144" w:rsidRPr="00FE0DE5" w:rsidRDefault="00667144" w:rsidP="00FE0DE5">
                    <w:pPr>
                      <w:pStyle w:val="Footer"/>
                      <w:spacing w:before="0"/>
                      <w:rPr>
                        <w:sz w:val="12"/>
                        <w:szCs w:val="12"/>
                      </w:rPr>
                    </w:pPr>
                    <w:r w:rsidRPr="00FE0DE5">
                      <w:rPr>
                        <w:sz w:val="12"/>
                        <w:szCs w:val="12"/>
                      </w:rPr>
                      <w:t>https://creativecommons.org/licenses/by-nc-nd/4.0/legalcode</w:t>
                    </w:r>
                  </w:p>
                  <w:p w14:paraId="7623843F" w14:textId="77777777" w:rsidR="00667144" w:rsidRPr="00FE0DE5" w:rsidRDefault="00667144"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667144" w:rsidRPr="00FE0DE5" w:rsidRDefault="00667144"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E0488" w14:textId="77777777" w:rsidR="000904C0" w:rsidRDefault="000904C0" w:rsidP="00AE5E82">
      <w:r>
        <w:separator/>
      </w:r>
    </w:p>
  </w:footnote>
  <w:footnote w:type="continuationSeparator" w:id="0">
    <w:p w14:paraId="66C4B77F" w14:textId="77777777" w:rsidR="000904C0" w:rsidRDefault="000904C0" w:rsidP="00AE5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85FD0" w14:textId="77777777" w:rsidR="00667144" w:rsidRDefault="00667144" w:rsidP="007A19F1">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91008"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89984" behindDoc="0" locked="0" layoutInCell="1" allowOverlap="1" wp14:anchorId="226D74F0" wp14:editId="5C2BD70E">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F3D841" w14:textId="38B4D5BB" w:rsidR="00667144" w:rsidRPr="00152840" w:rsidRDefault="00667144" w:rsidP="007A19F1">
                          <w:pPr>
                            <w:spacing w:line="204" w:lineRule="auto"/>
                          </w:pPr>
                          <w:r>
                            <w:rPr>
                              <w:noProof/>
                            </w:rPr>
                            <w:drawing>
                              <wp:inline distT="0" distB="0" distL="0" distR="0" wp14:anchorId="0C7841E6" wp14:editId="7C84DBA9">
                                <wp:extent cx="1535430" cy="650240"/>
                                <wp:effectExtent l="0" t="0" r="7620" b="0"/>
                                <wp:docPr id="1073741834" name="210654 - Amnesty Logo ENGLISH.png"/>
                                <wp:cNvGraphicFramePr/>
                                <a:graphic xmlns:a="http://schemas.openxmlformats.org/drawingml/2006/main">
                                  <a:graphicData uri="http://schemas.openxmlformats.org/drawingml/2006/picture">
                                    <pic:pic xmlns:pic="http://schemas.openxmlformats.org/drawingml/2006/picture">
                                      <pic:nvPicPr>
                                        <pic:cNvPr id="1073741834" name="210654 - Amnesty Logo ENGLISH.png"/>
                                        <pic:cNvPicPr/>
                                      </pic:nvPicPr>
                                      <pic:blipFill>
                                        <a:blip r:embed="rId2"/>
                                        <a:stretch>
                                          <a:fillRect/>
                                        </a:stretch>
                                      </pic:blipFill>
                                      <pic:spPr>
                                        <a:xfrm>
                                          <a:off x="0" y="0"/>
                                          <a:ext cx="1535430" cy="650240"/>
                                        </a:xfrm>
                                        <a:prstGeom prst="rect">
                                          <a:avLst/>
                                        </a:prstGeom>
                                        <a:ln w="12700" cap="flat">
                                          <a:noFill/>
                                          <a:miter lim="400000"/>
                                        </a:ln>
                                        <a:effec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" filled="f" stroked="f">
              <v:textbox inset="0,0,0,0">
                <w:txbxContent>
                  <w:p w14:paraId="36F3D841" w14:textId="38B4D5BB" w:rsidR="00667144" w:rsidRPr="00152840" w:rsidRDefault="00667144" w:rsidP="007A19F1">
                    <w:pPr>
                      <w:spacing w:line="204" w:lineRule="auto"/>
                    </w:pPr>
                    <w:r>
                      <w:rPr>
                        <w:noProof/>
                      </w:rPr>
                      <w:drawing>
                        <wp:inline distT="0" distB="0" distL="0" distR="0" wp14:anchorId="0C7841E6" wp14:editId="7C84DBA9">
                          <wp:extent cx="1535430" cy="650240"/>
                          <wp:effectExtent l="0" t="0" r="7620" b="0"/>
                          <wp:docPr id="1073741834" name="210654 - Amnesty Logo ENGLISH.png"/>
                          <wp:cNvGraphicFramePr/>
                          <a:graphic xmlns:a="http://schemas.openxmlformats.org/drawingml/2006/main">
                            <a:graphicData uri="http://schemas.openxmlformats.org/drawingml/2006/picture">
                              <pic:pic xmlns:pic="http://schemas.openxmlformats.org/drawingml/2006/picture">
                                <pic:nvPicPr>
                                  <pic:cNvPr id="1073741834" name="210654 - Amnesty Logo ENGLISH.png"/>
                                  <pic:cNvPicPr/>
                                </pic:nvPicPr>
                                <pic:blipFill>
                                  <a:blip r:embed="rId3"/>
                                  <a:stretch>
                                    <a:fillRect/>
                                  </a:stretch>
                                </pic:blipFill>
                                <pic:spPr>
                                  <a:xfrm>
                                    <a:off x="0" y="0"/>
                                    <a:ext cx="1535430" cy="650240"/>
                                  </a:xfrm>
                                  <a:prstGeom prst="rect">
                                    <a:avLst/>
                                  </a:prstGeom>
                                  <a:ln w="12700" cap="flat">
                                    <a:noFill/>
                                    <a:miter lim="400000"/>
                                  </a:ln>
                                  <a:effectLst/>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671552" behindDoc="0" locked="0" layoutInCell="1" allowOverlap="1" wp14:anchorId="18E612F3" wp14:editId="4D71A61B">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667144" w:rsidRDefault="00667144" w:rsidP="002D51F2">
                          <w:pPr>
                            <w:pStyle w:val="AISubHeading"/>
                            <w:spacing w:before="0" w:line="204" w:lineRule="auto"/>
                            <w:rPr>
                              <w:bCs/>
                              <w:sz w:val="18"/>
                              <w:szCs w:val="18"/>
                            </w:rPr>
                          </w:pPr>
                          <w:r w:rsidRPr="00152840">
                            <w:rPr>
                              <w:bCs/>
                              <w:sz w:val="18"/>
                              <w:szCs w:val="18"/>
                            </w:rPr>
                            <w:t>Amnesty Internat</w:t>
                          </w:r>
                          <w:r>
                            <w:rPr>
                              <w:bCs/>
                              <w:sz w:val="18"/>
                              <w:szCs w:val="18"/>
                            </w:rPr>
                            <w:t>i</w:t>
                          </w:r>
                          <w:r w:rsidRPr="00152840">
                            <w:rPr>
                              <w:bCs/>
                              <w:sz w:val="18"/>
                              <w:szCs w:val="18"/>
                            </w:rPr>
                            <w:t>onal</w:t>
                          </w:r>
                        </w:p>
                        <w:p w14:paraId="3763221B" w14:textId="77777777" w:rsidR="00667144" w:rsidRPr="00351B20" w:rsidRDefault="00667144"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667144" w:rsidRPr="00152840" w:rsidRDefault="00667144"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" filled="f" stroked="f">
              <v:textbox inset="0,0,0,0">
                <w:txbxContent>
                  <w:p w14:paraId="1F847402" w14:textId="77777777" w:rsidR="00667144" w:rsidRDefault="00667144" w:rsidP="002D51F2">
                    <w:pPr>
                      <w:pStyle w:val="AISubHeading"/>
                      <w:spacing w:before="0" w:line="204" w:lineRule="auto"/>
                      <w:rPr>
                        <w:bCs/>
                        <w:sz w:val="18"/>
                        <w:szCs w:val="18"/>
                      </w:rPr>
                    </w:pPr>
                    <w:r w:rsidRPr="00152840">
                      <w:rPr>
                        <w:bCs/>
                        <w:sz w:val="18"/>
                        <w:szCs w:val="18"/>
                      </w:rPr>
                      <w:t>Amnesty Internat</w:t>
                    </w:r>
                    <w:r>
                      <w:rPr>
                        <w:bCs/>
                        <w:sz w:val="18"/>
                        <w:szCs w:val="18"/>
                      </w:rPr>
                      <w:t>i</w:t>
                    </w:r>
                    <w:r w:rsidRPr="00152840">
                      <w:rPr>
                        <w:bCs/>
                        <w:sz w:val="18"/>
                        <w:szCs w:val="18"/>
                      </w:rPr>
                      <w:t>onal</w:t>
                    </w:r>
                  </w:p>
                  <w:p w14:paraId="3763221B" w14:textId="77777777" w:rsidR="00667144" w:rsidRPr="00351B20" w:rsidRDefault="00667144"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667144" w:rsidRPr="00152840" w:rsidRDefault="00667144" w:rsidP="00152840">
                    <w:pPr>
                      <w:pStyle w:val="AIBodyText"/>
                      <w:spacing w:line="204" w:lineRule="auto"/>
                    </w:pPr>
                  </w:p>
                </w:txbxContent>
              </v:textbox>
            </v:shape>
          </w:pict>
        </mc:Fallback>
      </mc:AlternateContent>
    </w:r>
    <w:r>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667144" w:rsidRPr="00195BB5" w:rsidRDefault="00667144"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" filled="f" stroked="f">
              <v:textbox inset="0,0,0,0">
                <w:txbxContent>
                  <w:p w14:paraId="49E8CB03" w14:textId="77777777" w:rsidR="00667144" w:rsidRPr="00195BB5" w:rsidRDefault="00667144"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3FE9058"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" strokecolor="black [3213]" strokeweight=".25pt">
              <w10:wrap anchorx="page" anchory="page"/>
              <w10:anchorlock/>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8B410B3"/>
    <w:multiLevelType w:val="hybridMultilevel"/>
    <w:tmpl w:val="99DE4420"/>
    <w:name w:val="WW8Num5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C54AF"/>
    <w:multiLevelType w:val="multilevel"/>
    <w:tmpl w:val="1356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1705A"/>
    <w:multiLevelType w:val="multilevel"/>
    <w:tmpl w:val="F9CC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E6C77"/>
    <w:multiLevelType w:val="hybridMultilevel"/>
    <w:tmpl w:val="A37A0838"/>
    <w:name w:val="WW8Num5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93867"/>
    <w:multiLevelType w:val="hybridMultilevel"/>
    <w:tmpl w:val="E9A60256"/>
    <w:name w:val="WW8Num5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27D45"/>
    <w:multiLevelType w:val="multilevel"/>
    <w:tmpl w:val="4B8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C7847"/>
    <w:multiLevelType w:val="hybridMultilevel"/>
    <w:tmpl w:val="208E6F88"/>
    <w:name w:val="WW8Num5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C1F00"/>
    <w:multiLevelType w:val="hybridMultilevel"/>
    <w:tmpl w:val="DB8AFAC6"/>
    <w:name w:val="WW8Num522222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332AC"/>
    <w:multiLevelType w:val="hybridMultilevel"/>
    <w:tmpl w:val="3CC6F34E"/>
    <w:name w:val="WW8Num52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29284A"/>
    <w:multiLevelType w:val="hybridMultilevel"/>
    <w:tmpl w:val="D340B556"/>
    <w:name w:val="WW8Num5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62F55"/>
    <w:multiLevelType w:val="hybridMultilevel"/>
    <w:tmpl w:val="10C6D2E2"/>
    <w:name w:val="WW8Num5222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C62AFA"/>
    <w:multiLevelType w:val="hybridMultilevel"/>
    <w:tmpl w:val="C45A6D00"/>
    <w:name w:val="WW8Num5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EE3C56"/>
    <w:multiLevelType w:val="hybridMultilevel"/>
    <w:tmpl w:val="C046C206"/>
    <w:name w:val="WW8Num522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B41343"/>
    <w:multiLevelType w:val="hybridMultilevel"/>
    <w:tmpl w:val="6C322DD4"/>
    <w:name w:val="WW8Num5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8F3572"/>
    <w:multiLevelType w:val="hybridMultilevel"/>
    <w:tmpl w:val="0E86990C"/>
    <w:name w:val="WW8Num52222"/>
    <w:lvl w:ilvl="0" w:tplc="99640388">
      <w:start w:val="1"/>
      <w:numFmt w:val="bullet"/>
      <w:lvlText w:val=""/>
      <w:lvlJc w:val="left"/>
      <w:pPr>
        <w:ind w:left="720" w:hanging="360"/>
      </w:pPr>
      <w:rPr>
        <w:rFonts w:ascii="Times" w:hAnsi="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C7709"/>
    <w:multiLevelType w:val="hybridMultilevel"/>
    <w:tmpl w:val="C9DA346C"/>
    <w:name w:val="WW8Num5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51E1E"/>
    <w:multiLevelType w:val="hybridMultilevel"/>
    <w:tmpl w:val="164A5726"/>
    <w:name w:val="WW8Num5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9871F4"/>
    <w:multiLevelType w:val="hybridMultilevel"/>
    <w:tmpl w:val="D56E9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4A778E"/>
    <w:multiLevelType w:val="hybridMultilevel"/>
    <w:tmpl w:val="CA8AA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941101"/>
    <w:multiLevelType w:val="hybridMultilevel"/>
    <w:tmpl w:val="0E60EC7C"/>
    <w:name w:val="WW8Num52222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1C0C73"/>
    <w:multiLevelType w:val="hybridMultilevel"/>
    <w:tmpl w:val="8B1E669C"/>
    <w:name w:val="WW8Num5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517FD"/>
    <w:multiLevelType w:val="hybridMultilevel"/>
    <w:tmpl w:val="EFE84B30"/>
    <w:name w:val="WW8Num5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24" w15:restartNumberingAfterBreak="0">
    <w:nsid w:val="655C48ED"/>
    <w:multiLevelType w:val="hybridMultilevel"/>
    <w:tmpl w:val="E7DEB55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7A50E3"/>
    <w:multiLevelType w:val="hybridMultilevel"/>
    <w:tmpl w:val="9D24FF2A"/>
    <w:name w:val="WW8Num5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289"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7" w15:restartNumberingAfterBreak="0">
    <w:nsid w:val="717F6628"/>
    <w:multiLevelType w:val="hybridMultilevel"/>
    <w:tmpl w:val="ECF4F8CC"/>
    <w:lvl w:ilvl="0" w:tplc="233C2E4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72E8083A"/>
    <w:multiLevelType w:val="multilevel"/>
    <w:tmpl w:val="B808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76E7F16"/>
    <w:multiLevelType w:val="multilevel"/>
    <w:tmpl w:val="A2E6D708"/>
    <w:lvl w:ilvl="0">
      <w:start w:val="1"/>
      <w:numFmt w:val="bullet"/>
      <w:pStyle w:val="AINumberedList"/>
      <w:lvlText w:val=""/>
      <w:lvlJc w:val="left"/>
      <w:pPr>
        <w:tabs>
          <w:tab w:val="num" w:pos="357"/>
        </w:tabs>
        <w:ind w:left="357" w:hanging="357"/>
      </w:pPr>
      <w:rPr>
        <w:rFonts w:ascii="Symbol" w:hAnsi="Symbol" w:hint="default"/>
        <w:b/>
        <w:i w:val="0"/>
        <w:color w:val="000000"/>
        <w:sz w:val="18"/>
        <w:szCs w:val="24"/>
      </w:rPr>
    </w:lvl>
    <w:lvl w:ilvl="1">
      <w:start w:val="1"/>
      <w:numFmt w:val="lowerLetter"/>
      <w:lvlText w:val="%2."/>
      <w:lvlJc w:val="left"/>
      <w:pPr>
        <w:tabs>
          <w:tab w:val="num" w:pos="357"/>
        </w:tabs>
        <w:ind w:left="714" w:hanging="357"/>
      </w:pPr>
      <w:rPr>
        <w:b/>
        <w:i w:val="0"/>
      </w:rPr>
    </w:lvl>
    <w:lvl w:ilvl="2">
      <w:start w:val="1"/>
      <w:numFmt w:val="lowerRoman"/>
      <w:lvlText w:val="%3."/>
      <w:lvlJc w:val="left"/>
      <w:pPr>
        <w:tabs>
          <w:tab w:val="num" w:pos="357"/>
        </w:tabs>
        <w:ind w:left="1072" w:hanging="358"/>
      </w:pPr>
      <w:rPr>
        <w:b/>
        <w:i w:val="0"/>
      </w:rPr>
    </w:lvl>
    <w:lvl w:ilvl="3">
      <w:start w:val="1"/>
      <w:numFmt w:val="decimal"/>
      <w:lvlText w:val="%4."/>
      <w:lvlJc w:val="left"/>
      <w:pPr>
        <w:tabs>
          <w:tab w:val="num" w:pos="357"/>
        </w:tabs>
        <w:ind w:left="714" w:firstLine="0"/>
      </w:pPr>
      <w:rPr>
        <w:b/>
        <w:i w:val="0"/>
      </w:rPr>
    </w:lvl>
    <w:lvl w:ilvl="4">
      <w:start w:val="1"/>
      <w:numFmt w:val="decimal"/>
      <w:lvlText w:val="%5."/>
      <w:lvlJc w:val="left"/>
      <w:pPr>
        <w:tabs>
          <w:tab w:val="num" w:pos="357"/>
        </w:tabs>
        <w:ind w:left="714" w:firstLine="0"/>
      </w:pPr>
      <w:rPr>
        <w:b/>
        <w:i w:val="0"/>
      </w:rPr>
    </w:lvl>
    <w:lvl w:ilvl="5">
      <w:start w:val="1"/>
      <w:numFmt w:val="decimal"/>
      <w:lvlText w:val="%6."/>
      <w:lvlJc w:val="left"/>
      <w:pPr>
        <w:tabs>
          <w:tab w:val="num" w:pos="357"/>
        </w:tabs>
        <w:ind w:left="714" w:firstLine="0"/>
      </w:pPr>
      <w:rPr>
        <w:b/>
        <w:i w:val="0"/>
      </w:rPr>
    </w:lvl>
    <w:lvl w:ilvl="6">
      <w:start w:val="1"/>
      <w:numFmt w:val="decimal"/>
      <w:lvlText w:val="%7."/>
      <w:lvlJc w:val="left"/>
      <w:pPr>
        <w:tabs>
          <w:tab w:val="num" w:pos="357"/>
        </w:tabs>
        <w:ind w:left="714" w:firstLine="0"/>
      </w:pPr>
      <w:rPr>
        <w:b/>
        <w:i w:val="0"/>
      </w:rPr>
    </w:lvl>
    <w:lvl w:ilvl="7">
      <w:start w:val="1"/>
      <w:numFmt w:val="decimal"/>
      <w:lvlText w:val="%8."/>
      <w:lvlJc w:val="left"/>
      <w:pPr>
        <w:tabs>
          <w:tab w:val="num" w:pos="357"/>
        </w:tabs>
        <w:ind w:left="714" w:firstLine="0"/>
      </w:pPr>
      <w:rPr>
        <w:b/>
        <w:i w:val="0"/>
      </w:rPr>
    </w:lvl>
    <w:lvl w:ilvl="8">
      <w:start w:val="1"/>
      <w:numFmt w:val="decimal"/>
      <w:lvlText w:val="%9."/>
      <w:lvlJc w:val="left"/>
      <w:pPr>
        <w:tabs>
          <w:tab w:val="num" w:pos="357"/>
        </w:tabs>
        <w:ind w:left="714" w:firstLine="0"/>
      </w:pPr>
      <w:rPr>
        <w:b/>
        <w:i w:val="0"/>
      </w:rPr>
    </w:lvl>
  </w:abstractNum>
  <w:abstractNum w:abstractNumId="31" w15:restartNumberingAfterBreak="0">
    <w:nsid w:val="7A7E1227"/>
    <w:multiLevelType w:val="hybridMultilevel"/>
    <w:tmpl w:val="4086B388"/>
    <w:name w:val="WW8Num5222222222222222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8E6FC8"/>
    <w:multiLevelType w:val="hybridMultilevel"/>
    <w:tmpl w:val="4FD62556"/>
    <w:name w:val="WW8Num5222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B05568"/>
    <w:multiLevelType w:val="hybridMultilevel"/>
    <w:tmpl w:val="808E5A94"/>
    <w:name w:val="WW8Num52222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0"/>
  </w:num>
  <w:num w:numId="4">
    <w:abstractNumId w:val="26"/>
  </w:num>
  <w:num w:numId="5">
    <w:abstractNumId w:val="27"/>
  </w:num>
  <w:num w:numId="6">
    <w:abstractNumId w:val="26"/>
    <w:lvlOverride w:ilvl="0">
      <w:lvl w:ilvl="0">
        <w:start w:val="1"/>
        <w:numFmt w:val="decimal"/>
        <w:pStyle w:val="RTTitlenumbered"/>
        <w:suff w:val="space"/>
        <w:lvlText w:val="%1."/>
        <w:lvlJc w:val="left"/>
        <w:pPr>
          <w:ind w:left="454" w:hanging="454"/>
        </w:pPr>
        <w:rPr>
          <w:rFonts w:hint="default"/>
        </w:rPr>
      </w:lvl>
    </w:lvlOverride>
    <w:lvlOverride w:ilvl="1">
      <w:lvl w:ilvl="1">
        <w:start w:val="1"/>
        <w:numFmt w:val="decimal"/>
        <w:pStyle w:val="RTNumberedHeading"/>
        <w:suff w:val="space"/>
        <w:lvlText w:val="%1.%2"/>
        <w:lvlJc w:val="left"/>
        <w:pPr>
          <w:ind w:left="3572" w:hanging="2863"/>
        </w:pPr>
        <w:rPr>
          <w:rFonts w:hint="default"/>
        </w:rPr>
      </w:lvl>
    </w:lvlOverride>
    <w:lvlOverride w:ilvl="2">
      <w:lvl w:ilvl="2">
        <w:start w:val="1"/>
        <w:numFmt w:val="decimal"/>
        <w:pStyle w:val="RTNumberedSubheading"/>
        <w:suff w:val="space"/>
        <w:lvlText w:val="%1.%2.%3"/>
        <w:lvlJc w:val="left"/>
        <w:pPr>
          <w:ind w:left="595"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7">
    <w:abstractNumId w:val="30"/>
  </w:num>
  <w:num w:numId="8">
    <w:abstractNumId w:val="30"/>
  </w:num>
  <w:num w:numId="9">
    <w:abstractNumId w:val="19"/>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6"/>
  </w:num>
  <w:num w:numId="13">
    <w:abstractNumId w:val="30"/>
  </w:num>
  <w:num w:numId="14">
    <w:abstractNumId w:val="30"/>
  </w:num>
  <w:num w:numId="15">
    <w:abstractNumId w:val="30"/>
  </w:num>
  <w:num w:numId="16">
    <w:abstractNumId w:val="30"/>
  </w:num>
  <w:num w:numId="17">
    <w:abstractNumId w:val="2"/>
  </w:num>
  <w:num w:numId="18">
    <w:abstractNumId w:val="30"/>
  </w:num>
  <w:num w:numId="19">
    <w:abstractNumId w:val="30"/>
  </w:num>
  <w:num w:numId="20">
    <w:abstractNumId w:val="30"/>
  </w:num>
  <w:num w:numId="21">
    <w:abstractNumId w:val="3"/>
  </w:num>
  <w:num w:numId="22">
    <w:abstractNumId w:val="30"/>
  </w:num>
  <w:num w:numId="23">
    <w:abstractNumId w:val="28"/>
  </w:num>
  <w:num w:numId="24">
    <w:abstractNumId w:val="30"/>
  </w:num>
  <w:num w:numId="25">
    <w:abstractNumId w:val="30"/>
  </w:num>
  <w:num w:numId="26">
    <w:abstractNumId w:val="18"/>
  </w:num>
  <w:num w:numId="27">
    <w:abstractNumId w:val="30"/>
  </w:num>
  <w:num w:numId="28">
    <w:abstractNumId w:val="15"/>
  </w:num>
  <w:num w:numId="29">
    <w:abstractNumId w:val="24"/>
  </w:num>
  <w:num w:numId="30">
    <w:abstractNumId w:val="21"/>
  </w:num>
  <w:num w:numId="31">
    <w:abstractNumId w:val="33"/>
  </w:num>
  <w:num w:numId="32">
    <w:abstractNumId w:val="25"/>
  </w:num>
  <w:num w:numId="33">
    <w:abstractNumId w:val="5"/>
  </w:num>
  <w:num w:numId="34">
    <w:abstractNumId w:val="32"/>
  </w:num>
  <w:num w:numId="35">
    <w:abstractNumId w:val="14"/>
  </w:num>
  <w:num w:numId="36">
    <w:abstractNumId w:val="7"/>
  </w:num>
  <w:num w:numId="37">
    <w:abstractNumId w:val="10"/>
  </w:num>
  <w:num w:numId="38">
    <w:abstractNumId w:val="4"/>
  </w:num>
  <w:num w:numId="39">
    <w:abstractNumId w:val="1"/>
  </w:num>
  <w:num w:numId="40">
    <w:abstractNumId w:val="16"/>
  </w:num>
  <w:num w:numId="41">
    <w:abstractNumId w:val="22"/>
  </w:num>
  <w:num w:numId="42">
    <w:abstractNumId w:val="12"/>
  </w:num>
  <w:num w:numId="43">
    <w:abstractNumId w:val="17"/>
  </w:num>
  <w:num w:numId="44">
    <w:abstractNumId w:val="9"/>
  </w:num>
  <w:num w:numId="45">
    <w:abstractNumId w:val="13"/>
  </w:num>
  <w:num w:numId="46">
    <w:abstractNumId w:val="11"/>
  </w:num>
  <w:num w:numId="47">
    <w:abstractNumId w:val="20"/>
  </w:num>
  <w:num w:numId="48">
    <w:abstractNumId w:val="8"/>
  </w:num>
  <w:num w:numId="49">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styleLockTheme/>
  <w:styleLockQFSet/>
  <w:defaultTabStop w:val="720"/>
  <w:clickAndTypeStyle w:val="AILetterText"/>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32F6A"/>
    <w:rsid w:val="000552A3"/>
    <w:rsid w:val="0005739E"/>
    <w:rsid w:val="000734F8"/>
    <w:rsid w:val="000904C0"/>
    <w:rsid w:val="000C5E9F"/>
    <w:rsid w:val="000D0344"/>
    <w:rsid w:val="0010287D"/>
    <w:rsid w:val="001313A7"/>
    <w:rsid w:val="00152840"/>
    <w:rsid w:val="00183A80"/>
    <w:rsid w:val="001853C3"/>
    <w:rsid w:val="00195BB5"/>
    <w:rsid w:val="001961CE"/>
    <w:rsid w:val="001B7C46"/>
    <w:rsid w:val="001E4CE0"/>
    <w:rsid w:val="0021302B"/>
    <w:rsid w:val="00245809"/>
    <w:rsid w:val="00252CF3"/>
    <w:rsid w:val="00254DAA"/>
    <w:rsid w:val="002808CF"/>
    <w:rsid w:val="002C1146"/>
    <w:rsid w:val="002D51F2"/>
    <w:rsid w:val="002D7065"/>
    <w:rsid w:val="002E3342"/>
    <w:rsid w:val="002E6318"/>
    <w:rsid w:val="003131FE"/>
    <w:rsid w:val="00316A45"/>
    <w:rsid w:val="00322487"/>
    <w:rsid w:val="0033408F"/>
    <w:rsid w:val="00351B20"/>
    <w:rsid w:val="00356EB6"/>
    <w:rsid w:val="00366B5F"/>
    <w:rsid w:val="00373583"/>
    <w:rsid w:val="0039063C"/>
    <w:rsid w:val="003B5467"/>
    <w:rsid w:val="003D71AB"/>
    <w:rsid w:val="003E3688"/>
    <w:rsid w:val="003E7FF9"/>
    <w:rsid w:val="003F15D3"/>
    <w:rsid w:val="003F7A03"/>
    <w:rsid w:val="00426029"/>
    <w:rsid w:val="00435DC6"/>
    <w:rsid w:val="00443C91"/>
    <w:rsid w:val="0045101C"/>
    <w:rsid w:val="004909B1"/>
    <w:rsid w:val="004961D7"/>
    <w:rsid w:val="004B28EF"/>
    <w:rsid w:val="004D1449"/>
    <w:rsid w:val="004F53D3"/>
    <w:rsid w:val="00510C17"/>
    <w:rsid w:val="00516E2C"/>
    <w:rsid w:val="00537E1C"/>
    <w:rsid w:val="00552985"/>
    <w:rsid w:val="005855F2"/>
    <w:rsid w:val="00593FB7"/>
    <w:rsid w:val="005B77B8"/>
    <w:rsid w:val="005E4A34"/>
    <w:rsid w:val="00600AE8"/>
    <w:rsid w:val="006129CF"/>
    <w:rsid w:val="006255A3"/>
    <w:rsid w:val="006469A1"/>
    <w:rsid w:val="00650AA8"/>
    <w:rsid w:val="00654328"/>
    <w:rsid w:val="00667144"/>
    <w:rsid w:val="00685163"/>
    <w:rsid w:val="006C3DE5"/>
    <w:rsid w:val="006F70F3"/>
    <w:rsid w:val="007103CB"/>
    <w:rsid w:val="00713AC1"/>
    <w:rsid w:val="0072053D"/>
    <w:rsid w:val="00735AD1"/>
    <w:rsid w:val="00746D5C"/>
    <w:rsid w:val="00750E77"/>
    <w:rsid w:val="007606C1"/>
    <w:rsid w:val="0076760F"/>
    <w:rsid w:val="00775EB8"/>
    <w:rsid w:val="00790446"/>
    <w:rsid w:val="007A16BE"/>
    <w:rsid w:val="007A19F1"/>
    <w:rsid w:val="007B68CE"/>
    <w:rsid w:val="007D0E3A"/>
    <w:rsid w:val="007E0540"/>
    <w:rsid w:val="007E1143"/>
    <w:rsid w:val="007E67B4"/>
    <w:rsid w:val="007F2449"/>
    <w:rsid w:val="00824DDD"/>
    <w:rsid w:val="008379B0"/>
    <w:rsid w:val="00843FA4"/>
    <w:rsid w:val="00847820"/>
    <w:rsid w:val="00887490"/>
    <w:rsid w:val="008A2A00"/>
    <w:rsid w:val="008A34D1"/>
    <w:rsid w:val="008A7D53"/>
    <w:rsid w:val="008D2964"/>
    <w:rsid w:val="008F281C"/>
    <w:rsid w:val="008F4F99"/>
    <w:rsid w:val="00906B2A"/>
    <w:rsid w:val="00924BC6"/>
    <w:rsid w:val="009362AB"/>
    <w:rsid w:val="00942188"/>
    <w:rsid w:val="00965A17"/>
    <w:rsid w:val="00987505"/>
    <w:rsid w:val="009974E9"/>
    <w:rsid w:val="009A6217"/>
    <w:rsid w:val="009A74E7"/>
    <w:rsid w:val="009B2D5B"/>
    <w:rsid w:val="009E5DE1"/>
    <w:rsid w:val="009F741B"/>
    <w:rsid w:val="00A1741A"/>
    <w:rsid w:val="00A21A03"/>
    <w:rsid w:val="00A4414F"/>
    <w:rsid w:val="00A5216E"/>
    <w:rsid w:val="00A57E2D"/>
    <w:rsid w:val="00A87DD2"/>
    <w:rsid w:val="00AE5E82"/>
    <w:rsid w:val="00B0751B"/>
    <w:rsid w:val="00B179F3"/>
    <w:rsid w:val="00B356D7"/>
    <w:rsid w:val="00BC6C34"/>
    <w:rsid w:val="00C21EB3"/>
    <w:rsid w:val="00C428D5"/>
    <w:rsid w:val="00C47FE6"/>
    <w:rsid w:val="00C80363"/>
    <w:rsid w:val="00C82E2D"/>
    <w:rsid w:val="00CB38A1"/>
    <w:rsid w:val="00CB5AA3"/>
    <w:rsid w:val="00CD1B79"/>
    <w:rsid w:val="00CE3C45"/>
    <w:rsid w:val="00D048DF"/>
    <w:rsid w:val="00D409F9"/>
    <w:rsid w:val="00D4122C"/>
    <w:rsid w:val="00D82B82"/>
    <w:rsid w:val="00D9018D"/>
    <w:rsid w:val="00DB4B74"/>
    <w:rsid w:val="00DF300C"/>
    <w:rsid w:val="00E05F8C"/>
    <w:rsid w:val="00E07155"/>
    <w:rsid w:val="00E37F20"/>
    <w:rsid w:val="00E4008D"/>
    <w:rsid w:val="00E46EA0"/>
    <w:rsid w:val="00E739E5"/>
    <w:rsid w:val="00E76A70"/>
    <w:rsid w:val="00EA33DC"/>
    <w:rsid w:val="00EB4FD4"/>
    <w:rsid w:val="00EB7FC0"/>
    <w:rsid w:val="00EC33A2"/>
    <w:rsid w:val="00EC36F9"/>
    <w:rsid w:val="00ED3ABA"/>
    <w:rsid w:val="00ED51F6"/>
    <w:rsid w:val="00EF59EB"/>
    <w:rsid w:val="00F02B15"/>
    <w:rsid w:val="00F02F00"/>
    <w:rsid w:val="00F05853"/>
    <w:rsid w:val="00F12724"/>
    <w:rsid w:val="00F249C8"/>
    <w:rsid w:val="00F25DAE"/>
    <w:rsid w:val="00F47F6E"/>
    <w:rsid w:val="00F5616B"/>
    <w:rsid w:val="00F731D4"/>
    <w:rsid w:val="00F94B5C"/>
    <w:rsid w:val="00FB25AD"/>
    <w:rsid w:val="00FD2987"/>
    <w:rsid w:val="00FE0DE5"/>
    <w:rsid w:val="00FF47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E477A2"/>
  <w15:docId w15:val="{2392BDC7-2B98-3D4C-B29A-97C14C64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link w:val="AIBodyTextChar"/>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uiPriority w:val="89"/>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uiPriority w:val="8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252CF3"/>
    <w:pPr>
      <w:suppressAutoHyphens/>
      <w:spacing w:before="40" w:line="245" w:lineRule="auto"/>
    </w:pPr>
    <w:rPr>
      <w:rFonts w:ascii="Amnesty Trade Gothic Condensed" w:hAnsi="Amnesty Trade Gothic Condensed"/>
      <w:bCs/>
      <w:caps/>
      <w:sz w:val="44"/>
      <w:szCs w:val="44"/>
      <w:lang w:val="en-GB"/>
    </w:rPr>
  </w:style>
  <w:style w:type="paragraph" w:customStyle="1" w:styleId="RTFrontcovermaintitle">
    <w:name w:val="RT Front cover main title"/>
    <w:next w:val="RTSubheadinglightCAPS"/>
    <w:qFormat/>
    <w:rsid w:val="00824DDD"/>
    <w:pPr>
      <w:spacing w:before="9680" w:after="60" w:line="1340" w:lineRule="exact"/>
    </w:pPr>
    <w:rPr>
      <w:rFonts w:ascii="Amnesty Trade Gothic Bold Conde" w:hAnsi="Amnesty Trade Gothic Bold Conde"/>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link w:val="RTBodyTextChar"/>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824DDD"/>
    <w:pPr>
      <w:keepNext/>
      <w:numPr>
        <w:numId w:val="4"/>
      </w:numPr>
      <w:tabs>
        <w:tab w:val="left" w:pos="851"/>
      </w:tabs>
      <w:suppressAutoHyphens/>
      <w:spacing w:before="100" w:after="200"/>
      <w:ind w:left="0" w:firstLine="0"/>
      <w:contextualSpacing/>
      <w:outlineLvl w:val="0"/>
    </w:pPr>
    <w:rPr>
      <w:rFonts w:ascii="Amnesty Trade Gothic Bold Conde" w:hAnsi="Amnesty Trade Gothic Bold Conde"/>
      <w:b/>
      <w:caps/>
      <w:noProof/>
      <w:sz w:val="48"/>
      <w:lang w:val="en-GB" w:eastAsia="en-GB"/>
    </w:rPr>
  </w:style>
  <w:style w:type="paragraph" w:customStyle="1" w:styleId="RTNumberedHeading">
    <w:name w:val="RT Numbered Heading"/>
    <w:basedOn w:val="RTTitlenumbered"/>
    <w:next w:val="RTBodyText"/>
    <w:uiPriority w:val="2"/>
    <w:qFormat/>
    <w:rsid w:val="00252CF3"/>
    <w:pPr>
      <w:numPr>
        <w:ilvl w:val="1"/>
      </w:numPr>
      <w:tabs>
        <w:tab w:val="left" w:pos="567"/>
      </w:tabs>
      <w:spacing w:before="480" w:after="100" w:line="420" w:lineRule="exact"/>
      <w:ind w:left="0" w:firstLine="0"/>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outlineLvl w:val="2"/>
    </w:pPr>
    <w:rPr>
      <w:rFonts w:ascii="Amnesty Trade Gothic Cn" w:hAnsi="Amnesty Trade Gothic Cn"/>
      <w:b/>
      <w:caps/>
      <w:noProof/>
      <w:sz w:val="32"/>
      <w:lang w:val="en-GB" w:eastAsia="en-GB"/>
    </w:rPr>
  </w:style>
  <w:style w:type="paragraph" w:styleId="BalloonText">
    <w:name w:val="Balloon Text"/>
    <w:basedOn w:val="Normal"/>
    <w:link w:val="BalloonTextChar"/>
    <w:uiPriority w:val="99"/>
    <w:semiHidden/>
    <w:unhideWhenUsed/>
    <w:locked/>
    <w:rsid w:val="003E36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3688"/>
    <w:rPr>
      <w:rFonts w:ascii="Segoe UI" w:hAnsi="Segoe UI" w:cs="Segoe UI"/>
      <w:sz w:val="18"/>
      <w:szCs w:val="18"/>
    </w:rPr>
  </w:style>
  <w:style w:type="character" w:customStyle="1" w:styleId="AIBodyTextChar">
    <w:name w:val="AI Body Text Char"/>
    <w:link w:val="AIBodyText"/>
    <w:qFormat/>
    <w:rsid w:val="003E3688"/>
    <w:rPr>
      <w:szCs w:val="64"/>
    </w:rPr>
  </w:style>
  <w:style w:type="paragraph" w:customStyle="1" w:styleId="RTCaptionText">
    <w:name w:val="RT Caption Text"/>
    <w:basedOn w:val="Normal"/>
    <w:uiPriority w:val="19"/>
    <w:qFormat/>
    <w:rsid w:val="00790446"/>
    <w:rPr>
      <w:rFonts w:ascii="Amnesty Trade Gothic Cn" w:hAnsi="Amnesty Trade Gothic Cn"/>
      <w:i/>
      <w:sz w:val="14"/>
    </w:rPr>
  </w:style>
  <w:style w:type="character" w:styleId="FootnoteReference">
    <w:name w:val="footnote reference"/>
    <w:aliases w:val="4_G,Footnotes refss,Footnote number,Footnote,Appel note de bas de page,Ref,de nota al pie,Texto de nota al pie,Footnote Reference Char3,Footnote Reference Char1 Char,text,Fago Fußnotenzeichen,Footnote Ref,16 Point,Superscript 6 Point"/>
    <w:basedOn w:val="DefaultParagraphFont"/>
    <w:qFormat/>
    <w:locked/>
    <w:rsid w:val="00790446"/>
    <w:rPr>
      <w:rFonts w:ascii="Amnesty Trade Gothic" w:hAnsi="Amnesty Trade Gothic"/>
      <w:sz w:val="18"/>
      <w:vertAlign w:val="superscript"/>
    </w:rPr>
  </w:style>
  <w:style w:type="paragraph" w:customStyle="1" w:styleId="RTFootnotetext">
    <w:name w:val="RT Footnote text"/>
    <w:basedOn w:val="FootnoteText"/>
    <w:link w:val="RTFootnotetextChar"/>
    <w:uiPriority w:val="97"/>
    <w:qFormat/>
    <w:rsid w:val="00790446"/>
    <w:rPr>
      <w:sz w:val="14"/>
      <w:szCs w:val="24"/>
    </w:rPr>
  </w:style>
  <w:style w:type="character" w:customStyle="1" w:styleId="RTFootnotetextChar">
    <w:name w:val="RT Footnote text Char"/>
    <w:basedOn w:val="DefaultParagraphFont"/>
    <w:link w:val="RTFootnotetext"/>
    <w:uiPriority w:val="97"/>
    <w:rsid w:val="00790446"/>
    <w:rPr>
      <w:sz w:val="14"/>
      <w:szCs w:val="24"/>
    </w:rPr>
  </w:style>
  <w:style w:type="character" w:customStyle="1" w:styleId="RTBodyTextChar">
    <w:name w:val="RT Body Text Char"/>
    <w:link w:val="RTBodyText"/>
    <w:uiPriority w:val="9"/>
    <w:rsid w:val="00790446"/>
    <w:rPr>
      <w:rFonts w:asciiTheme="minorHAnsi" w:hAnsiTheme="minorHAnsi"/>
      <w:sz w:val="18"/>
      <w:szCs w:val="24"/>
      <w:lang w:val="en-GB"/>
    </w:rPr>
  </w:style>
  <w:style w:type="paragraph" w:styleId="FootnoteText">
    <w:name w:val="footnote text"/>
    <w:basedOn w:val="Normal"/>
    <w:link w:val="FootnoteTextChar"/>
    <w:uiPriority w:val="99"/>
    <w:semiHidden/>
    <w:locked/>
    <w:rsid w:val="00790446"/>
  </w:style>
  <w:style w:type="character" w:customStyle="1" w:styleId="FootnoteTextChar">
    <w:name w:val="Footnote Text Char"/>
    <w:basedOn w:val="DefaultParagraphFont"/>
    <w:link w:val="FootnoteText"/>
    <w:uiPriority w:val="99"/>
    <w:semiHidden/>
    <w:rsid w:val="00790446"/>
  </w:style>
  <w:style w:type="paragraph" w:customStyle="1" w:styleId="AINumberedList">
    <w:name w:val="AI Numbered List"/>
    <w:basedOn w:val="Normal"/>
    <w:rsid w:val="000552A3"/>
    <w:pPr>
      <w:numPr>
        <w:numId w:val="7"/>
      </w:numPr>
      <w:snapToGrid w:val="0"/>
      <w:spacing w:line="256" w:lineRule="auto"/>
    </w:pPr>
    <w:rPr>
      <w:rFonts w:asciiTheme="minorHAnsi" w:eastAsiaTheme="minorHAnsi" w:hAnsiTheme="minorHAnsi" w:cstheme="minorBidi"/>
      <w:color w:val="auto"/>
      <w:sz w:val="22"/>
      <w:szCs w:val="24"/>
      <w:lang w:val="en-GB"/>
    </w:rPr>
  </w:style>
  <w:style w:type="paragraph" w:styleId="ListParagraph">
    <w:name w:val="List Paragraph"/>
    <w:basedOn w:val="Normal"/>
    <w:uiPriority w:val="34"/>
    <w:semiHidden/>
    <w:qFormat/>
    <w:locked/>
    <w:rsid w:val="000552A3"/>
    <w:pPr>
      <w:ind w:left="720"/>
      <w:contextualSpacing/>
    </w:pPr>
  </w:style>
  <w:style w:type="paragraph" w:styleId="TOCHeading">
    <w:name w:val="TOC Heading"/>
    <w:basedOn w:val="Heading1"/>
    <w:next w:val="Normal"/>
    <w:uiPriority w:val="39"/>
    <w:unhideWhenUsed/>
    <w:qFormat/>
    <w:locked/>
    <w:rsid w:val="00316A45"/>
    <w:pPr>
      <w:keepLines/>
      <w:numPr>
        <w:numId w:val="0"/>
      </w:numPr>
      <w:suppressAutoHyphens w:val="0"/>
      <w:spacing w:before="240" w:after="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styleId="TOC2">
    <w:name w:val="toc 2"/>
    <w:basedOn w:val="Normal"/>
    <w:next w:val="Normal"/>
    <w:autoRedefine/>
    <w:uiPriority w:val="39"/>
    <w:locked/>
    <w:rsid w:val="00316A45"/>
    <w:pPr>
      <w:spacing w:after="100"/>
      <w:ind w:left="200"/>
    </w:pPr>
  </w:style>
  <w:style w:type="paragraph" w:styleId="TOC3">
    <w:name w:val="toc 3"/>
    <w:basedOn w:val="Normal"/>
    <w:next w:val="Normal"/>
    <w:autoRedefine/>
    <w:uiPriority w:val="39"/>
    <w:locked/>
    <w:rsid w:val="00316A45"/>
    <w:pPr>
      <w:spacing w:after="100"/>
      <w:ind w:left="400"/>
    </w:pPr>
  </w:style>
  <w:style w:type="paragraph" w:styleId="TOC1">
    <w:name w:val="toc 1"/>
    <w:basedOn w:val="Normal"/>
    <w:next w:val="Normal"/>
    <w:autoRedefine/>
    <w:uiPriority w:val="39"/>
    <w:locked/>
    <w:rsid w:val="00316A45"/>
    <w:pPr>
      <w:spacing w:after="100"/>
    </w:pPr>
  </w:style>
  <w:style w:type="paragraph" w:customStyle="1" w:styleId="PSBodyText">
    <w:name w:val="PS Body Text"/>
    <w:basedOn w:val="Normal"/>
    <w:uiPriority w:val="2"/>
    <w:qFormat/>
    <w:rsid w:val="00B0751B"/>
    <w:pPr>
      <w:spacing w:after="120" w:line="240" w:lineRule="exact"/>
    </w:pPr>
    <w:rPr>
      <w:szCs w:val="64"/>
    </w:rPr>
  </w:style>
  <w:style w:type="paragraph" w:customStyle="1" w:styleId="social-linksitem">
    <w:name w:val="social-links__item"/>
    <w:basedOn w:val="Normal"/>
    <w:rsid w:val="00CB5AA3"/>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customStyle="1" w:styleId="visually-hidden">
    <w:name w:val="visually-hidden"/>
    <w:basedOn w:val="DefaultParagraphFont"/>
    <w:rsid w:val="00CB5AA3"/>
  </w:style>
  <w:style w:type="paragraph" w:customStyle="1" w:styleId="meta">
    <w:name w:val="meta"/>
    <w:basedOn w:val="Normal"/>
    <w:rsid w:val="00750E77"/>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9F741B"/>
    <w:rPr>
      <w:color w:val="605E5C"/>
      <w:shd w:val="clear" w:color="auto" w:fill="E1DFDD"/>
    </w:rPr>
  </w:style>
  <w:style w:type="character" w:styleId="CommentReference">
    <w:name w:val="annotation reference"/>
    <w:basedOn w:val="DefaultParagraphFont"/>
    <w:uiPriority w:val="99"/>
    <w:locked/>
    <w:rsid w:val="0072053D"/>
    <w:rPr>
      <w:sz w:val="16"/>
      <w:szCs w:val="16"/>
    </w:rPr>
  </w:style>
  <w:style w:type="paragraph" w:styleId="CommentText">
    <w:name w:val="annotation text"/>
    <w:basedOn w:val="Normal"/>
    <w:link w:val="CommentTextChar"/>
    <w:uiPriority w:val="99"/>
    <w:locked/>
    <w:rsid w:val="0072053D"/>
  </w:style>
  <w:style w:type="character" w:customStyle="1" w:styleId="CommentTextChar">
    <w:name w:val="Comment Text Char"/>
    <w:basedOn w:val="DefaultParagraphFont"/>
    <w:link w:val="CommentText"/>
    <w:uiPriority w:val="99"/>
    <w:rsid w:val="0072053D"/>
  </w:style>
  <w:style w:type="paragraph" w:styleId="CommentSubject">
    <w:name w:val="annotation subject"/>
    <w:basedOn w:val="CommentText"/>
    <w:next w:val="CommentText"/>
    <w:link w:val="CommentSubjectChar"/>
    <w:uiPriority w:val="99"/>
    <w:semiHidden/>
    <w:locked/>
    <w:rsid w:val="0072053D"/>
    <w:rPr>
      <w:b/>
      <w:bCs/>
    </w:rPr>
  </w:style>
  <w:style w:type="character" w:customStyle="1" w:styleId="CommentSubjectChar">
    <w:name w:val="Comment Subject Char"/>
    <w:basedOn w:val="CommentTextChar"/>
    <w:link w:val="CommentSubject"/>
    <w:uiPriority w:val="99"/>
    <w:semiHidden/>
    <w:rsid w:val="0072053D"/>
    <w:rPr>
      <w:b/>
      <w:bCs/>
    </w:rPr>
  </w:style>
  <w:style w:type="paragraph" w:styleId="TOC6">
    <w:name w:val="toc 6"/>
    <w:basedOn w:val="Normal"/>
    <w:next w:val="Normal"/>
    <w:autoRedefine/>
    <w:uiPriority w:val="39"/>
    <w:semiHidden/>
    <w:locked/>
    <w:rsid w:val="0072053D"/>
    <w:pPr>
      <w:spacing w:after="100"/>
      <w:ind w:left="1000"/>
    </w:pPr>
  </w:style>
  <w:style w:type="character" w:styleId="Emphasis">
    <w:name w:val="Emphasis"/>
    <w:basedOn w:val="DefaultParagraphFont"/>
    <w:uiPriority w:val="20"/>
    <w:qFormat/>
    <w:locked/>
    <w:rsid w:val="00443C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0959">
      <w:bodyDiv w:val="1"/>
      <w:marLeft w:val="0"/>
      <w:marRight w:val="0"/>
      <w:marTop w:val="0"/>
      <w:marBottom w:val="0"/>
      <w:divBdr>
        <w:top w:val="none" w:sz="0" w:space="0" w:color="auto"/>
        <w:left w:val="none" w:sz="0" w:space="0" w:color="auto"/>
        <w:bottom w:val="none" w:sz="0" w:space="0" w:color="auto"/>
        <w:right w:val="none" w:sz="0" w:space="0" w:color="auto"/>
      </w:divBdr>
    </w:div>
    <w:div w:id="158617927">
      <w:bodyDiv w:val="1"/>
      <w:marLeft w:val="0"/>
      <w:marRight w:val="0"/>
      <w:marTop w:val="0"/>
      <w:marBottom w:val="0"/>
      <w:divBdr>
        <w:top w:val="none" w:sz="0" w:space="0" w:color="auto"/>
        <w:left w:val="none" w:sz="0" w:space="0" w:color="auto"/>
        <w:bottom w:val="none" w:sz="0" w:space="0" w:color="auto"/>
        <w:right w:val="none" w:sz="0" w:space="0" w:color="auto"/>
      </w:divBdr>
    </w:div>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292683954">
      <w:bodyDiv w:val="1"/>
      <w:marLeft w:val="0"/>
      <w:marRight w:val="0"/>
      <w:marTop w:val="0"/>
      <w:marBottom w:val="0"/>
      <w:divBdr>
        <w:top w:val="none" w:sz="0" w:space="0" w:color="auto"/>
        <w:left w:val="none" w:sz="0" w:space="0" w:color="auto"/>
        <w:bottom w:val="none" w:sz="0" w:space="0" w:color="auto"/>
        <w:right w:val="none" w:sz="0" w:space="0" w:color="auto"/>
      </w:divBdr>
    </w:div>
    <w:div w:id="301471800">
      <w:bodyDiv w:val="1"/>
      <w:marLeft w:val="0"/>
      <w:marRight w:val="0"/>
      <w:marTop w:val="0"/>
      <w:marBottom w:val="0"/>
      <w:divBdr>
        <w:top w:val="none" w:sz="0" w:space="0" w:color="auto"/>
        <w:left w:val="none" w:sz="0" w:space="0" w:color="auto"/>
        <w:bottom w:val="none" w:sz="0" w:space="0" w:color="auto"/>
        <w:right w:val="none" w:sz="0" w:space="0" w:color="auto"/>
      </w:divBdr>
    </w:div>
    <w:div w:id="314140770">
      <w:bodyDiv w:val="1"/>
      <w:marLeft w:val="0"/>
      <w:marRight w:val="0"/>
      <w:marTop w:val="0"/>
      <w:marBottom w:val="0"/>
      <w:divBdr>
        <w:top w:val="none" w:sz="0" w:space="0" w:color="auto"/>
        <w:left w:val="none" w:sz="0" w:space="0" w:color="auto"/>
        <w:bottom w:val="none" w:sz="0" w:space="0" w:color="auto"/>
        <w:right w:val="none" w:sz="0" w:space="0" w:color="auto"/>
      </w:divBdr>
    </w:div>
    <w:div w:id="321784205">
      <w:bodyDiv w:val="1"/>
      <w:marLeft w:val="0"/>
      <w:marRight w:val="0"/>
      <w:marTop w:val="0"/>
      <w:marBottom w:val="0"/>
      <w:divBdr>
        <w:top w:val="none" w:sz="0" w:space="0" w:color="auto"/>
        <w:left w:val="none" w:sz="0" w:space="0" w:color="auto"/>
        <w:bottom w:val="none" w:sz="0" w:space="0" w:color="auto"/>
        <w:right w:val="none" w:sz="0" w:space="0" w:color="auto"/>
      </w:divBdr>
    </w:div>
    <w:div w:id="387605690">
      <w:bodyDiv w:val="1"/>
      <w:marLeft w:val="0"/>
      <w:marRight w:val="0"/>
      <w:marTop w:val="0"/>
      <w:marBottom w:val="0"/>
      <w:divBdr>
        <w:top w:val="none" w:sz="0" w:space="0" w:color="auto"/>
        <w:left w:val="none" w:sz="0" w:space="0" w:color="auto"/>
        <w:bottom w:val="none" w:sz="0" w:space="0" w:color="auto"/>
        <w:right w:val="none" w:sz="0" w:space="0" w:color="auto"/>
      </w:divBdr>
    </w:div>
    <w:div w:id="397437925">
      <w:bodyDiv w:val="1"/>
      <w:marLeft w:val="0"/>
      <w:marRight w:val="0"/>
      <w:marTop w:val="0"/>
      <w:marBottom w:val="0"/>
      <w:divBdr>
        <w:top w:val="none" w:sz="0" w:space="0" w:color="auto"/>
        <w:left w:val="none" w:sz="0" w:space="0" w:color="auto"/>
        <w:bottom w:val="none" w:sz="0" w:space="0" w:color="auto"/>
        <w:right w:val="none" w:sz="0" w:space="0" w:color="auto"/>
      </w:divBdr>
    </w:div>
    <w:div w:id="423383188">
      <w:bodyDiv w:val="1"/>
      <w:marLeft w:val="0"/>
      <w:marRight w:val="0"/>
      <w:marTop w:val="0"/>
      <w:marBottom w:val="0"/>
      <w:divBdr>
        <w:top w:val="none" w:sz="0" w:space="0" w:color="auto"/>
        <w:left w:val="none" w:sz="0" w:space="0" w:color="auto"/>
        <w:bottom w:val="none" w:sz="0" w:space="0" w:color="auto"/>
        <w:right w:val="none" w:sz="0" w:space="0" w:color="auto"/>
      </w:divBdr>
      <w:divsChild>
        <w:div w:id="580018855">
          <w:marLeft w:val="0"/>
          <w:marRight w:val="0"/>
          <w:marTop w:val="0"/>
          <w:marBottom w:val="0"/>
          <w:divBdr>
            <w:top w:val="none" w:sz="0" w:space="0" w:color="auto"/>
            <w:left w:val="none" w:sz="0" w:space="0" w:color="auto"/>
            <w:bottom w:val="none" w:sz="0" w:space="0" w:color="auto"/>
            <w:right w:val="none" w:sz="0" w:space="0" w:color="auto"/>
          </w:divBdr>
          <w:divsChild>
            <w:div w:id="1918784485">
              <w:marLeft w:val="0"/>
              <w:marRight w:val="0"/>
              <w:marTop w:val="0"/>
              <w:marBottom w:val="0"/>
              <w:divBdr>
                <w:top w:val="none" w:sz="0" w:space="0" w:color="auto"/>
                <w:left w:val="none" w:sz="0" w:space="0" w:color="auto"/>
                <w:bottom w:val="none" w:sz="0" w:space="0" w:color="auto"/>
                <w:right w:val="none" w:sz="0" w:space="0" w:color="auto"/>
              </w:divBdr>
              <w:divsChild>
                <w:div w:id="293371599">
                  <w:marLeft w:val="0"/>
                  <w:marRight w:val="0"/>
                  <w:marTop w:val="0"/>
                  <w:marBottom w:val="0"/>
                  <w:divBdr>
                    <w:top w:val="none" w:sz="0" w:space="0" w:color="auto"/>
                    <w:left w:val="none" w:sz="0" w:space="0" w:color="auto"/>
                    <w:bottom w:val="none" w:sz="0" w:space="0" w:color="auto"/>
                    <w:right w:val="none" w:sz="0" w:space="0" w:color="auto"/>
                  </w:divBdr>
                  <w:divsChild>
                    <w:div w:id="604314526">
                      <w:marLeft w:val="0"/>
                      <w:marRight w:val="0"/>
                      <w:marTop w:val="0"/>
                      <w:marBottom w:val="0"/>
                      <w:divBdr>
                        <w:top w:val="none" w:sz="0" w:space="0" w:color="auto"/>
                        <w:left w:val="none" w:sz="0" w:space="0" w:color="auto"/>
                        <w:bottom w:val="none" w:sz="0" w:space="0" w:color="auto"/>
                        <w:right w:val="none" w:sz="0" w:space="0" w:color="auto"/>
                      </w:divBdr>
                      <w:divsChild>
                        <w:div w:id="101025558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207451675">
          <w:marLeft w:val="0"/>
          <w:marRight w:val="0"/>
          <w:marTop w:val="0"/>
          <w:marBottom w:val="0"/>
          <w:divBdr>
            <w:top w:val="none" w:sz="0" w:space="0" w:color="auto"/>
            <w:left w:val="none" w:sz="0" w:space="0" w:color="auto"/>
            <w:bottom w:val="none" w:sz="0" w:space="0" w:color="auto"/>
            <w:right w:val="none" w:sz="0" w:space="0" w:color="auto"/>
          </w:divBdr>
          <w:divsChild>
            <w:div w:id="115764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87670">
      <w:bodyDiv w:val="1"/>
      <w:marLeft w:val="0"/>
      <w:marRight w:val="0"/>
      <w:marTop w:val="0"/>
      <w:marBottom w:val="0"/>
      <w:divBdr>
        <w:top w:val="none" w:sz="0" w:space="0" w:color="auto"/>
        <w:left w:val="none" w:sz="0" w:space="0" w:color="auto"/>
        <w:bottom w:val="none" w:sz="0" w:space="0" w:color="auto"/>
        <w:right w:val="none" w:sz="0" w:space="0" w:color="auto"/>
      </w:divBdr>
    </w:div>
    <w:div w:id="521482547">
      <w:bodyDiv w:val="1"/>
      <w:marLeft w:val="0"/>
      <w:marRight w:val="0"/>
      <w:marTop w:val="0"/>
      <w:marBottom w:val="0"/>
      <w:divBdr>
        <w:top w:val="none" w:sz="0" w:space="0" w:color="auto"/>
        <w:left w:val="none" w:sz="0" w:space="0" w:color="auto"/>
        <w:bottom w:val="none" w:sz="0" w:space="0" w:color="auto"/>
        <w:right w:val="none" w:sz="0" w:space="0" w:color="auto"/>
      </w:divBdr>
      <w:divsChild>
        <w:div w:id="1801024554">
          <w:marLeft w:val="0"/>
          <w:marRight w:val="0"/>
          <w:marTop w:val="90"/>
          <w:marBottom w:val="0"/>
          <w:divBdr>
            <w:top w:val="none" w:sz="0" w:space="0" w:color="auto"/>
            <w:left w:val="none" w:sz="0" w:space="0" w:color="auto"/>
            <w:bottom w:val="none" w:sz="0" w:space="0" w:color="auto"/>
            <w:right w:val="none" w:sz="0" w:space="0" w:color="auto"/>
          </w:divBdr>
          <w:divsChild>
            <w:div w:id="1334063664">
              <w:marLeft w:val="0"/>
              <w:marRight w:val="0"/>
              <w:marTop w:val="0"/>
              <w:marBottom w:val="405"/>
              <w:divBdr>
                <w:top w:val="none" w:sz="0" w:space="0" w:color="auto"/>
                <w:left w:val="none" w:sz="0" w:space="0" w:color="auto"/>
                <w:bottom w:val="none" w:sz="0" w:space="0" w:color="auto"/>
                <w:right w:val="none" w:sz="0" w:space="0" w:color="auto"/>
              </w:divBdr>
              <w:divsChild>
                <w:div w:id="28532888">
                  <w:marLeft w:val="0"/>
                  <w:marRight w:val="0"/>
                  <w:marTop w:val="0"/>
                  <w:marBottom w:val="0"/>
                  <w:divBdr>
                    <w:top w:val="none" w:sz="0" w:space="0" w:color="auto"/>
                    <w:left w:val="none" w:sz="0" w:space="0" w:color="auto"/>
                    <w:bottom w:val="none" w:sz="0" w:space="0" w:color="auto"/>
                    <w:right w:val="none" w:sz="0" w:space="0" w:color="auto"/>
                  </w:divBdr>
                  <w:divsChild>
                    <w:div w:id="2012248413">
                      <w:marLeft w:val="0"/>
                      <w:marRight w:val="0"/>
                      <w:marTop w:val="0"/>
                      <w:marBottom w:val="0"/>
                      <w:divBdr>
                        <w:top w:val="none" w:sz="0" w:space="0" w:color="auto"/>
                        <w:left w:val="none" w:sz="0" w:space="0" w:color="auto"/>
                        <w:bottom w:val="none" w:sz="0" w:space="0" w:color="auto"/>
                        <w:right w:val="none" w:sz="0" w:space="0" w:color="auto"/>
                      </w:divBdr>
                      <w:divsChild>
                        <w:div w:id="1884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899163">
      <w:bodyDiv w:val="1"/>
      <w:marLeft w:val="0"/>
      <w:marRight w:val="0"/>
      <w:marTop w:val="0"/>
      <w:marBottom w:val="0"/>
      <w:divBdr>
        <w:top w:val="none" w:sz="0" w:space="0" w:color="auto"/>
        <w:left w:val="none" w:sz="0" w:space="0" w:color="auto"/>
        <w:bottom w:val="none" w:sz="0" w:space="0" w:color="auto"/>
        <w:right w:val="none" w:sz="0" w:space="0" w:color="auto"/>
      </w:divBdr>
    </w:div>
    <w:div w:id="618420184">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629897217">
      <w:bodyDiv w:val="1"/>
      <w:marLeft w:val="0"/>
      <w:marRight w:val="0"/>
      <w:marTop w:val="0"/>
      <w:marBottom w:val="0"/>
      <w:divBdr>
        <w:top w:val="none" w:sz="0" w:space="0" w:color="auto"/>
        <w:left w:val="none" w:sz="0" w:space="0" w:color="auto"/>
        <w:bottom w:val="none" w:sz="0" w:space="0" w:color="auto"/>
        <w:right w:val="none" w:sz="0" w:space="0" w:color="auto"/>
      </w:divBdr>
    </w:div>
    <w:div w:id="636103839">
      <w:bodyDiv w:val="1"/>
      <w:marLeft w:val="0"/>
      <w:marRight w:val="0"/>
      <w:marTop w:val="0"/>
      <w:marBottom w:val="0"/>
      <w:divBdr>
        <w:top w:val="none" w:sz="0" w:space="0" w:color="auto"/>
        <w:left w:val="none" w:sz="0" w:space="0" w:color="auto"/>
        <w:bottom w:val="none" w:sz="0" w:space="0" w:color="auto"/>
        <w:right w:val="none" w:sz="0" w:space="0" w:color="auto"/>
      </w:divBdr>
    </w:div>
    <w:div w:id="702633597">
      <w:bodyDiv w:val="1"/>
      <w:marLeft w:val="0"/>
      <w:marRight w:val="0"/>
      <w:marTop w:val="0"/>
      <w:marBottom w:val="0"/>
      <w:divBdr>
        <w:top w:val="none" w:sz="0" w:space="0" w:color="auto"/>
        <w:left w:val="none" w:sz="0" w:space="0" w:color="auto"/>
        <w:bottom w:val="none" w:sz="0" w:space="0" w:color="auto"/>
        <w:right w:val="none" w:sz="0" w:space="0" w:color="auto"/>
      </w:divBdr>
      <w:divsChild>
        <w:div w:id="1713917782">
          <w:marLeft w:val="0"/>
          <w:marRight w:val="0"/>
          <w:marTop w:val="0"/>
          <w:marBottom w:val="0"/>
          <w:divBdr>
            <w:top w:val="none" w:sz="0" w:space="0" w:color="auto"/>
            <w:left w:val="none" w:sz="0" w:space="0" w:color="auto"/>
            <w:bottom w:val="none" w:sz="0" w:space="0" w:color="auto"/>
            <w:right w:val="none" w:sz="0" w:space="0" w:color="auto"/>
          </w:divBdr>
          <w:divsChild>
            <w:div w:id="328094745">
              <w:marLeft w:val="0"/>
              <w:marRight w:val="0"/>
              <w:marTop w:val="0"/>
              <w:marBottom w:val="0"/>
              <w:divBdr>
                <w:top w:val="none" w:sz="0" w:space="0" w:color="auto"/>
                <w:left w:val="none" w:sz="0" w:space="0" w:color="auto"/>
                <w:bottom w:val="none" w:sz="0" w:space="0" w:color="auto"/>
                <w:right w:val="none" w:sz="0" w:space="0" w:color="auto"/>
              </w:divBdr>
              <w:divsChild>
                <w:div w:id="565267438">
                  <w:marLeft w:val="0"/>
                  <w:marRight w:val="0"/>
                  <w:marTop w:val="0"/>
                  <w:marBottom w:val="0"/>
                  <w:divBdr>
                    <w:top w:val="none" w:sz="0" w:space="0" w:color="auto"/>
                    <w:left w:val="none" w:sz="0" w:space="0" w:color="auto"/>
                    <w:bottom w:val="none" w:sz="0" w:space="0" w:color="auto"/>
                    <w:right w:val="none" w:sz="0" w:space="0" w:color="auto"/>
                  </w:divBdr>
                  <w:divsChild>
                    <w:div w:id="149712104">
                      <w:marLeft w:val="0"/>
                      <w:marRight w:val="0"/>
                      <w:marTop w:val="0"/>
                      <w:marBottom w:val="0"/>
                      <w:divBdr>
                        <w:top w:val="none" w:sz="0" w:space="0" w:color="auto"/>
                        <w:left w:val="none" w:sz="0" w:space="0" w:color="auto"/>
                        <w:bottom w:val="none" w:sz="0" w:space="0" w:color="auto"/>
                        <w:right w:val="none" w:sz="0" w:space="0" w:color="auto"/>
                      </w:divBdr>
                      <w:divsChild>
                        <w:div w:id="281500568">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741834165">
          <w:marLeft w:val="0"/>
          <w:marRight w:val="0"/>
          <w:marTop w:val="0"/>
          <w:marBottom w:val="0"/>
          <w:divBdr>
            <w:top w:val="none" w:sz="0" w:space="0" w:color="auto"/>
            <w:left w:val="none" w:sz="0" w:space="0" w:color="auto"/>
            <w:bottom w:val="none" w:sz="0" w:space="0" w:color="auto"/>
            <w:right w:val="none" w:sz="0" w:space="0" w:color="auto"/>
          </w:divBdr>
          <w:divsChild>
            <w:div w:id="9910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807628">
      <w:bodyDiv w:val="1"/>
      <w:marLeft w:val="0"/>
      <w:marRight w:val="0"/>
      <w:marTop w:val="0"/>
      <w:marBottom w:val="0"/>
      <w:divBdr>
        <w:top w:val="none" w:sz="0" w:space="0" w:color="auto"/>
        <w:left w:val="none" w:sz="0" w:space="0" w:color="auto"/>
        <w:bottom w:val="none" w:sz="0" w:space="0" w:color="auto"/>
        <w:right w:val="none" w:sz="0" w:space="0" w:color="auto"/>
      </w:divBdr>
    </w:div>
    <w:div w:id="765467909">
      <w:bodyDiv w:val="1"/>
      <w:marLeft w:val="0"/>
      <w:marRight w:val="0"/>
      <w:marTop w:val="0"/>
      <w:marBottom w:val="0"/>
      <w:divBdr>
        <w:top w:val="none" w:sz="0" w:space="0" w:color="auto"/>
        <w:left w:val="none" w:sz="0" w:space="0" w:color="auto"/>
        <w:bottom w:val="none" w:sz="0" w:space="0" w:color="auto"/>
        <w:right w:val="none" w:sz="0" w:space="0" w:color="auto"/>
      </w:divBdr>
    </w:div>
    <w:div w:id="826088325">
      <w:bodyDiv w:val="1"/>
      <w:marLeft w:val="0"/>
      <w:marRight w:val="0"/>
      <w:marTop w:val="0"/>
      <w:marBottom w:val="0"/>
      <w:divBdr>
        <w:top w:val="none" w:sz="0" w:space="0" w:color="auto"/>
        <w:left w:val="none" w:sz="0" w:space="0" w:color="auto"/>
        <w:bottom w:val="none" w:sz="0" w:space="0" w:color="auto"/>
        <w:right w:val="none" w:sz="0" w:space="0" w:color="auto"/>
      </w:divBdr>
    </w:div>
    <w:div w:id="914634238">
      <w:bodyDiv w:val="1"/>
      <w:marLeft w:val="0"/>
      <w:marRight w:val="0"/>
      <w:marTop w:val="0"/>
      <w:marBottom w:val="0"/>
      <w:divBdr>
        <w:top w:val="none" w:sz="0" w:space="0" w:color="auto"/>
        <w:left w:val="none" w:sz="0" w:space="0" w:color="auto"/>
        <w:bottom w:val="none" w:sz="0" w:space="0" w:color="auto"/>
        <w:right w:val="none" w:sz="0" w:space="0" w:color="auto"/>
      </w:divBdr>
    </w:div>
    <w:div w:id="955327142">
      <w:bodyDiv w:val="1"/>
      <w:marLeft w:val="0"/>
      <w:marRight w:val="0"/>
      <w:marTop w:val="0"/>
      <w:marBottom w:val="0"/>
      <w:divBdr>
        <w:top w:val="none" w:sz="0" w:space="0" w:color="auto"/>
        <w:left w:val="none" w:sz="0" w:space="0" w:color="auto"/>
        <w:bottom w:val="none" w:sz="0" w:space="0" w:color="auto"/>
        <w:right w:val="none" w:sz="0" w:space="0" w:color="auto"/>
      </w:divBdr>
      <w:divsChild>
        <w:div w:id="107894981">
          <w:marLeft w:val="0"/>
          <w:marRight w:val="0"/>
          <w:marTop w:val="0"/>
          <w:marBottom w:val="0"/>
          <w:divBdr>
            <w:top w:val="none" w:sz="0" w:space="0" w:color="auto"/>
            <w:left w:val="none" w:sz="0" w:space="0" w:color="auto"/>
            <w:bottom w:val="none" w:sz="0" w:space="0" w:color="auto"/>
            <w:right w:val="none" w:sz="0" w:space="0" w:color="auto"/>
          </w:divBdr>
          <w:divsChild>
            <w:div w:id="152916110">
              <w:marLeft w:val="0"/>
              <w:marRight w:val="0"/>
              <w:marTop w:val="0"/>
              <w:marBottom w:val="0"/>
              <w:divBdr>
                <w:top w:val="none" w:sz="0" w:space="0" w:color="auto"/>
                <w:left w:val="none" w:sz="0" w:space="0" w:color="auto"/>
                <w:bottom w:val="none" w:sz="0" w:space="0" w:color="auto"/>
                <w:right w:val="none" w:sz="0" w:space="0" w:color="auto"/>
              </w:divBdr>
              <w:divsChild>
                <w:div w:id="1687516839">
                  <w:marLeft w:val="0"/>
                  <w:marRight w:val="0"/>
                  <w:marTop w:val="0"/>
                  <w:marBottom w:val="0"/>
                  <w:divBdr>
                    <w:top w:val="none" w:sz="0" w:space="0" w:color="auto"/>
                    <w:left w:val="none" w:sz="0" w:space="0" w:color="auto"/>
                    <w:bottom w:val="none" w:sz="0" w:space="0" w:color="auto"/>
                    <w:right w:val="none" w:sz="0" w:space="0" w:color="auto"/>
                  </w:divBdr>
                  <w:divsChild>
                    <w:div w:id="1722175086">
                      <w:marLeft w:val="0"/>
                      <w:marRight w:val="0"/>
                      <w:marTop w:val="0"/>
                      <w:marBottom w:val="0"/>
                      <w:divBdr>
                        <w:top w:val="none" w:sz="0" w:space="0" w:color="auto"/>
                        <w:left w:val="none" w:sz="0" w:space="0" w:color="auto"/>
                        <w:bottom w:val="none" w:sz="0" w:space="0" w:color="auto"/>
                        <w:right w:val="none" w:sz="0" w:space="0" w:color="auto"/>
                      </w:divBdr>
                      <w:divsChild>
                        <w:div w:id="260577167">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1824619844">
          <w:marLeft w:val="0"/>
          <w:marRight w:val="0"/>
          <w:marTop w:val="0"/>
          <w:marBottom w:val="0"/>
          <w:divBdr>
            <w:top w:val="none" w:sz="0" w:space="0" w:color="auto"/>
            <w:left w:val="none" w:sz="0" w:space="0" w:color="auto"/>
            <w:bottom w:val="none" w:sz="0" w:space="0" w:color="auto"/>
            <w:right w:val="none" w:sz="0" w:space="0" w:color="auto"/>
          </w:divBdr>
          <w:divsChild>
            <w:div w:id="56147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21030">
      <w:bodyDiv w:val="1"/>
      <w:marLeft w:val="0"/>
      <w:marRight w:val="0"/>
      <w:marTop w:val="0"/>
      <w:marBottom w:val="0"/>
      <w:divBdr>
        <w:top w:val="none" w:sz="0" w:space="0" w:color="auto"/>
        <w:left w:val="none" w:sz="0" w:space="0" w:color="auto"/>
        <w:bottom w:val="none" w:sz="0" w:space="0" w:color="auto"/>
        <w:right w:val="none" w:sz="0" w:space="0" w:color="auto"/>
      </w:divBdr>
    </w:div>
    <w:div w:id="1068841308">
      <w:bodyDiv w:val="1"/>
      <w:marLeft w:val="0"/>
      <w:marRight w:val="0"/>
      <w:marTop w:val="0"/>
      <w:marBottom w:val="0"/>
      <w:divBdr>
        <w:top w:val="none" w:sz="0" w:space="0" w:color="auto"/>
        <w:left w:val="none" w:sz="0" w:space="0" w:color="auto"/>
        <w:bottom w:val="none" w:sz="0" w:space="0" w:color="auto"/>
        <w:right w:val="none" w:sz="0" w:space="0" w:color="auto"/>
      </w:divBdr>
    </w:div>
    <w:div w:id="1070158675">
      <w:bodyDiv w:val="1"/>
      <w:marLeft w:val="0"/>
      <w:marRight w:val="0"/>
      <w:marTop w:val="0"/>
      <w:marBottom w:val="0"/>
      <w:divBdr>
        <w:top w:val="none" w:sz="0" w:space="0" w:color="auto"/>
        <w:left w:val="none" w:sz="0" w:space="0" w:color="auto"/>
        <w:bottom w:val="none" w:sz="0" w:space="0" w:color="auto"/>
        <w:right w:val="none" w:sz="0" w:space="0" w:color="auto"/>
      </w:divBdr>
    </w:div>
    <w:div w:id="1070619877">
      <w:bodyDiv w:val="1"/>
      <w:marLeft w:val="0"/>
      <w:marRight w:val="0"/>
      <w:marTop w:val="0"/>
      <w:marBottom w:val="0"/>
      <w:divBdr>
        <w:top w:val="none" w:sz="0" w:space="0" w:color="auto"/>
        <w:left w:val="none" w:sz="0" w:space="0" w:color="auto"/>
        <w:bottom w:val="none" w:sz="0" w:space="0" w:color="auto"/>
        <w:right w:val="none" w:sz="0" w:space="0" w:color="auto"/>
      </w:divBdr>
    </w:div>
    <w:div w:id="1132868517">
      <w:bodyDiv w:val="1"/>
      <w:marLeft w:val="0"/>
      <w:marRight w:val="0"/>
      <w:marTop w:val="0"/>
      <w:marBottom w:val="0"/>
      <w:divBdr>
        <w:top w:val="none" w:sz="0" w:space="0" w:color="auto"/>
        <w:left w:val="none" w:sz="0" w:space="0" w:color="auto"/>
        <w:bottom w:val="none" w:sz="0" w:space="0" w:color="auto"/>
        <w:right w:val="none" w:sz="0" w:space="0" w:color="auto"/>
      </w:divBdr>
    </w:div>
    <w:div w:id="1179151607">
      <w:bodyDiv w:val="1"/>
      <w:marLeft w:val="0"/>
      <w:marRight w:val="0"/>
      <w:marTop w:val="0"/>
      <w:marBottom w:val="0"/>
      <w:divBdr>
        <w:top w:val="none" w:sz="0" w:space="0" w:color="auto"/>
        <w:left w:val="none" w:sz="0" w:space="0" w:color="auto"/>
        <w:bottom w:val="none" w:sz="0" w:space="0" w:color="auto"/>
        <w:right w:val="none" w:sz="0" w:space="0" w:color="auto"/>
      </w:divBdr>
    </w:div>
    <w:div w:id="1200046637">
      <w:bodyDiv w:val="1"/>
      <w:marLeft w:val="0"/>
      <w:marRight w:val="0"/>
      <w:marTop w:val="0"/>
      <w:marBottom w:val="0"/>
      <w:divBdr>
        <w:top w:val="none" w:sz="0" w:space="0" w:color="auto"/>
        <w:left w:val="none" w:sz="0" w:space="0" w:color="auto"/>
        <w:bottom w:val="none" w:sz="0" w:space="0" w:color="auto"/>
        <w:right w:val="none" w:sz="0" w:space="0" w:color="auto"/>
      </w:divBdr>
    </w:div>
    <w:div w:id="1212232516">
      <w:bodyDiv w:val="1"/>
      <w:marLeft w:val="0"/>
      <w:marRight w:val="0"/>
      <w:marTop w:val="0"/>
      <w:marBottom w:val="0"/>
      <w:divBdr>
        <w:top w:val="none" w:sz="0" w:space="0" w:color="auto"/>
        <w:left w:val="none" w:sz="0" w:space="0" w:color="auto"/>
        <w:bottom w:val="none" w:sz="0" w:space="0" w:color="auto"/>
        <w:right w:val="none" w:sz="0" w:space="0" w:color="auto"/>
      </w:divBdr>
      <w:divsChild>
        <w:div w:id="836505400">
          <w:marLeft w:val="0"/>
          <w:marRight w:val="0"/>
          <w:marTop w:val="0"/>
          <w:marBottom w:val="0"/>
          <w:divBdr>
            <w:top w:val="none" w:sz="0" w:space="0" w:color="auto"/>
            <w:left w:val="none" w:sz="0" w:space="0" w:color="auto"/>
            <w:bottom w:val="none" w:sz="0" w:space="0" w:color="auto"/>
            <w:right w:val="none" w:sz="0" w:space="0" w:color="auto"/>
          </w:divBdr>
          <w:divsChild>
            <w:div w:id="1392118879">
              <w:marLeft w:val="0"/>
              <w:marRight w:val="0"/>
              <w:marTop w:val="0"/>
              <w:marBottom w:val="0"/>
              <w:divBdr>
                <w:top w:val="none" w:sz="0" w:space="0" w:color="auto"/>
                <w:left w:val="none" w:sz="0" w:space="0" w:color="auto"/>
                <w:bottom w:val="none" w:sz="0" w:space="0" w:color="auto"/>
                <w:right w:val="none" w:sz="0" w:space="0" w:color="auto"/>
              </w:divBdr>
              <w:divsChild>
                <w:div w:id="832599224">
                  <w:marLeft w:val="0"/>
                  <w:marRight w:val="0"/>
                  <w:marTop w:val="0"/>
                  <w:marBottom w:val="0"/>
                  <w:divBdr>
                    <w:top w:val="none" w:sz="0" w:space="0" w:color="auto"/>
                    <w:left w:val="none" w:sz="0" w:space="0" w:color="auto"/>
                    <w:bottom w:val="none" w:sz="0" w:space="0" w:color="auto"/>
                    <w:right w:val="none" w:sz="0" w:space="0" w:color="auto"/>
                  </w:divBdr>
                  <w:divsChild>
                    <w:div w:id="1483348925">
                      <w:marLeft w:val="0"/>
                      <w:marRight w:val="0"/>
                      <w:marTop w:val="0"/>
                      <w:marBottom w:val="0"/>
                      <w:divBdr>
                        <w:top w:val="none" w:sz="0" w:space="0" w:color="auto"/>
                        <w:left w:val="none" w:sz="0" w:space="0" w:color="auto"/>
                        <w:bottom w:val="none" w:sz="0" w:space="0" w:color="auto"/>
                        <w:right w:val="none" w:sz="0" w:space="0" w:color="auto"/>
                      </w:divBdr>
                      <w:divsChild>
                        <w:div w:id="135190636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911233141">
          <w:marLeft w:val="0"/>
          <w:marRight w:val="0"/>
          <w:marTop w:val="0"/>
          <w:marBottom w:val="0"/>
          <w:divBdr>
            <w:top w:val="none" w:sz="0" w:space="0" w:color="auto"/>
            <w:left w:val="none" w:sz="0" w:space="0" w:color="auto"/>
            <w:bottom w:val="none" w:sz="0" w:space="0" w:color="auto"/>
            <w:right w:val="none" w:sz="0" w:space="0" w:color="auto"/>
          </w:divBdr>
          <w:divsChild>
            <w:div w:id="136972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12284">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352683781">
      <w:bodyDiv w:val="1"/>
      <w:marLeft w:val="0"/>
      <w:marRight w:val="0"/>
      <w:marTop w:val="0"/>
      <w:marBottom w:val="0"/>
      <w:divBdr>
        <w:top w:val="none" w:sz="0" w:space="0" w:color="auto"/>
        <w:left w:val="none" w:sz="0" w:space="0" w:color="auto"/>
        <w:bottom w:val="none" w:sz="0" w:space="0" w:color="auto"/>
        <w:right w:val="none" w:sz="0" w:space="0" w:color="auto"/>
      </w:divBdr>
    </w:div>
    <w:div w:id="1399278916">
      <w:bodyDiv w:val="1"/>
      <w:marLeft w:val="0"/>
      <w:marRight w:val="0"/>
      <w:marTop w:val="0"/>
      <w:marBottom w:val="0"/>
      <w:divBdr>
        <w:top w:val="none" w:sz="0" w:space="0" w:color="auto"/>
        <w:left w:val="none" w:sz="0" w:space="0" w:color="auto"/>
        <w:bottom w:val="none" w:sz="0" w:space="0" w:color="auto"/>
        <w:right w:val="none" w:sz="0" w:space="0" w:color="auto"/>
      </w:divBdr>
    </w:div>
    <w:div w:id="1401752195">
      <w:bodyDiv w:val="1"/>
      <w:marLeft w:val="0"/>
      <w:marRight w:val="0"/>
      <w:marTop w:val="0"/>
      <w:marBottom w:val="0"/>
      <w:divBdr>
        <w:top w:val="none" w:sz="0" w:space="0" w:color="auto"/>
        <w:left w:val="none" w:sz="0" w:space="0" w:color="auto"/>
        <w:bottom w:val="none" w:sz="0" w:space="0" w:color="auto"/>
        <w:right w:val="none" w:sz="0" w:space="0" w:color="auto"/>
      </w:divBdr>
      <w:divsChild>
        <w:div w:id="1232689763">
          <w:marLeft w:val="0"/>
          <w:marRight w:val="0"/>
          <w:marTop w:val="0"/>
          <w:marBottom w:val="0"/>
          <w:divBdr>
            <w:top w:val="none" w:sz="0" w:space="0" w:color="auto"/>
            <w:left w:val="none" w:sz="0" w:space="0" w:color="auto"/>
            <w:bottom w:val="none" w:sz="0" w:space="0" w:color="auto"/>
            <w:right w:val="none" w:sz="0" w:space="0" w:color="auto"/>
          </w:divBdr>
          <w:divsChild>
            <w:div w:id="872113378">
              <w:marLeft w:val="0"/>
              <w:marRight w:val="0"/>
              <w:marTop w:val="0"/>
              <w:marBottom w:val="0"/>
              <w:divBdr>
                <w:top w:val="none" w:sz="0" w:space="0" w:color="auto"/>
                <w:left w:val="none" w:sz="0" w:space="0" w:color="auto"/>
                <w:bottom w:val="none" w:sz="0" w:space="0" w:color="auto"/>
                <w:right w:val="none" w:sz="0" w:space="0" w:color="auto"/>
              </w:divBdr>
              <w:divsChild>
                <w:div w:id="91321300">
                  <w:marLeft w:val="0"/>
                  <w:marRight w:val="0"/>
                  <w:marTop w:val="0"/>
                  <w:marBottom w:val="0"/>
                  <w:divBdr>
                    <w:top w:val="none" w:sz="0" w:space="0" w:color="auto"/>
                    <w:left w:val="none" w:sz="0" w:space="0" w:color="auto"/>
                    <w:bottom w:val="none" w:sz="0" w:space="0" w:color="auto"/>
                    <w:right w:val="none" w:sz="0" w:space="0" w:color="auto"/>
                  </w:divBdr>
                  <w:divsChild>
                    <w:div w:id="508831096">
                      <w:marLeft w:val="0"/>
                      <w:marRight w:val="0"/>
                      <w:marTop w:val="0"/>
                      <w:marBottom w:val="0"/>
                      <w:divBdr>
                        <w:top w:val="none" w:sz="0" w:space="0" w:color="auto"/>
                        <w:left w:val="none" w:sz="0" w:space="0" w:color="auto"/>
                        <w:bottom w:val="none" w:sz="0" w:space="0" w:color="auto"/>
                        <w:right w:val="none" w:sz="0" w:space="0" w:color="auto"/>
                      </w:divBdr>
                      <w:divsChild>
                        <w:div w:id="197659526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2132279361">
          <w:marLeft w:val="0"/>
          <w:marRight w:val="0"/>
          <w:marTop w:val="0"/>
          <w:marBottom w:val="0"/>
          <w:divBdr>
            <w:top w:val="none" w:sz="0" w:space="0" w:color="auto"/>
            <w:left w:val="none" w:sz="0" w:space="0" w:color="auto"/>
            <w:bottom w:val="none" w:sz="0" w:space="0" w:color="auto"/>
            <w:right w:val="none" w:sz="0" w:space="0" w:color="auto"/>
          </w:divBdr>
          <w:divsChild>
            <w:div w:id="6058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83625">
      <w:bodyDiv w:val="1"/>
      <w:marLeft w:val="0"/>
      <w:marRight w:val="0"/>
      <w:marTop w:val="0"/>
      <w:marBottom w:val="0"/>
      <w:divBdr>
        <w:top w:val="none" w:sz="0" w:space="0" w:color="auto"/>
        <w:left w:val="none" w:sz="0" w:space="0" w:color="auto"/>
        <w:bottom w:val="none" w:sz="0" w:space="0" w:color="auto"/>
        <w:right w:val="none" w:sz="0" w:space="0" w:color="auto"/>
      </w:divBdr>
    </w:div>
    <w:div w:id="1427841489">
      <w:bodyDiv w:val="1"/>
      <w:marLeft w:val="0"/>
      <w:marRight w:val="0"/>
      <w:marTop w:val="0"/>
      <w:marBottom w:val="0"/>
      <w:divBdr>
        <w:top w:val="none" w:sz="0" w:space="0" w:color="auto"/>
        <w:left w:val="none" w:sz="0" w:space="0" w:color="auto"/>
        <w:bottom w:val="none" w:sz="0" w:space="0" w:color="auto"/>
        <w:right w:val="none" w:sz="0" w:space="0" w:color="auto"/>
      </w:divBdr>
    </w:div>
    <w:div w:id="1491404224">
      <w:bodyDiv w:val="1"/>
      <w:marLeft w:val="0"/>
      <w:marRight w:val="0"/>
      <w:marTop w:val="0"/>
      <w:marBottom w:val="0"/>
      <w:divBdr>
        <w:top w:val="none" w:sz="0" w:space="0" w:color="auto"/>
        <w:left w:val="none" w:sz="0" w:space="0" w:color="auto"/>
        <w:bottom w:val="none" w:sz="0" w:space="0" w:color="auto"/>
        <w:right w:val="none" w:sz="0" w:space="0" w:color="auto"/>
      </w:divBdr>
    </w:div>
    <w:div w:id="1528759226">
      <w:bodyDiv w:val="1"/>
      <w:marLeft w:val="0"/>
      <w:marRight w:val="0"/>
      <w:marTop w:val="0"/>
      <w:marBottom w:val="0"/>
      <w:divBdr>
        <w:top w:val="none" w:sz="0" w:space="0" w:color="auto"/>
        <w:left w:val="none" w:sz="0" w:space="0" w:color="auto"/>
        <w:bottom w:val="none" w:sz="0" w:space="0" w:color="auto"/>
        <w:right w:val="none" w:sz="0" w:space="0" w:color="auto"/>
      </w:divBdr>
    </w:div>
    <w:div w:id="1562673056">
      <w:bodyDiv w:val="1"/>
      <w:marLeft w:val="0"/>
      <w:marRight w:val="0"/>
      <w:marTop w:val="0"/>
      <w:marBottom w:val="0"/>
      <w:divBdr>
        <w:top w:val="none" w:sz="0" w:space="0" w:color="auto"/>
        <w:left w:val="none" w:sz="0" w:space="0" w:color="auto"/>
        <w:bottom w:val="none" w:sz="0" w:space="0" w:color="auto"/>
        <w:right w:val="none" w:sz="0" w:space="0" w:color="auto"/>
      </w:divBdr>
      <w:divsChild>
        <w:div w:id="864639145">
          <w:marLeft w:val="0"/>
          <w:marRight w:val="0"/>
          <w:marTop w:val="0"/>
          <w:marBottom w:val="0"/>
          <w:divBdr>
            <w:top w:val="none" w:sz="0" w:space="0" w:color="auto"/>
            <w:left w:val="none" w:sz="0" w:space="0" w:color="auto"/>
            <w:bottom w:val="none" w:sz="0" w:space="0" w:color="auto"/>
            <w:right w:val="none" w:sz="0" w:space="0" w:color="auto"/>
          </w:divBdr>
          <w:divsChild>
            <w:div w:id="1610820088">
              <w:marLeft w:val="0"/>
              <w:marRight w:val="0"/>
              <w:marTop w:val="0"/>
              <w:marBottom w:val="0"/>
              <w:divBdr>
                <w:top w:val="none" w:sz="0" w:space="0" w:color="auto"/>
                <w:left w:val="none" w:sz="0" w:space="0" w:color="auto"/>
                <w:bottom w:val="none" w:sz="0" w:space="0" w:color="auto"/>
                <w:right w:val="none" w:sz="0" w:space="0" w:color="auto"/>
              </w:divBdr>
              <w:divsChild>
                <w:div w:id="719012624">
                  <w:marLeft w:val="0"/>
                  <w:marRight w:val="0"/>
                  <w:marTop w:val="0"/>
                  <w:marBottom w:val="0"/>
                  <w:divBdr>
                    <w:top w:val="none" w:sz="0" w:space="0" w:color="auto"/>
                    <w:left w:val="none" w:sz="0" w:space="0" w:color="auto"/>
                    <w:bottom w:val="none" w:sz="0" w:space="0" w:color="auto"/>
                    <w:right w:val="none" w:sz="0" w:space="0" w:color="auto"/>
                  </w:divBdr>
                  <w:divsChild>
                    <w:div w:id="774907477">
                      <w:marLeft w:val="0"/>
                      <w:marRight w:val="0"/>
                      <w:marTop w:val="0"/>
                      <w:marBottom w:val="0"/>
                      <w:divBdr>
                        <w:top w:val="none" w:sz="0" w:space="0" w:color="auto"/>
                        <w:left w:val="none" w:sz="0" w:space="0" w:color="auto"/>
                        <w:bottom w:val="none" w:sz="0" w:space="0" w:color="auto"/>
                        <w:right w:val="none" w:sz="0" w:space="0" w:color="auto"/>
                      </w:divBdr>
                      <w:divsChild>
                        <w:div w:id="183279096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1629356264">
          <w:marLeft w:val="0"/>
          <w:marRight w:val="0"/>
          <w:marTop w:val="0"/>
          <w:marBottom w:val="0"/>
          <w:divBdr>
            <w:top w:val="none" w:sz="0" w:space="0" w:color="auto"/>
            <w:left w:val="none" w:sz="0" w:space="0" w:color="auto"/>
            <w:bottom w:val="none" w:sz="0" w:space="0" w:color="auto"/>
            <w:right w:val="none" w:sz="0" w:space="0" w:color="auto"/>
          </w:divBdr>
          <w:divsChild>
            <w:div w:id="15338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753514">
      <w:bodyDiv w:val="1"/>
      <w:marLeft w:val="0"/>
      <w:marRight w:val="0"/>
      <w:marTop w:val="0"/>
      <w:marBottom w:val="0"/>
      <w:divBdr>
        <w:top w:val="none" w:sz="0" w:space="0" w:color="auto"/>
        <w:left w:val="none" w:sz="0" w:space="0" w:color="auto"/>
        <w:bottom w:val="none" w:sz="0" w:space="0" w:color="auto"/>
        <w:right w:val="none" w:sz="0" w:space="0" w:color="auto"/>
      </w:divBdr>
      <w:divsChild>
        <w:div w:id="1085686442">
          <w:marLeft w:val="0"/>
          <w:marRight w:val="0"/>
          <w:marTop w:val="0"/>
          <w:marBottom w:val="0"/>
          <w:divBdr>
            <w:top w:val="none" w:sz="0" w:space="0" w:color="auto"/>
            <w:left w:val="none" w:sz="0" w:space="0" w:color="auto"/>
            <w:bottom w:val="none" w:sz="0" w:space="0" w:color="auto"/>
            <w:right w:val="none" w:sz="0" w:space="0" w:color="auto"/>
          </w:divBdr>
          <w:divsChild>
            <w:div w:id="219368862">
              <w:marLeft w:val="0"/>
              <w:marRight w:val="0"/>
              <w:marTop w:val="0"/>
              <w:marBottom w:val="0"/>
              <w:divBdr>
                <w:top w:val="none" w:sz="0" w:space="0" w:color="auto"/>
                <w:left w:val="none" w:sz="0" w:space="0" w:color="auto"/>
                <w:bottom w:val="none" w:sz="0" w:space="0" w:color="auto"/>
                <w:right w:val="none" w:sz="0" w:space="0" w:color="auto"/>
              </w:divBdr>
              <w:divsChild>
                <w:div w:id="1853453367">
                  <w:marLeft w:val="0"/>
                  <w:marRight w:val="0"/>
                  <w:marTop w:val="0"/>
                  <w:marBottom w:val="0"/>
                  <w:divBdr>
                    <w:top w:val="none" w:sz="0" w:space="0" w:color="auto"/>
                    <w:left w:val="none" w:sz="0" w:space="0" w:color="auto"/>
                    <w:bottom w:val="none" w:sz="0" w:space="0" w:color="auto"/>
                    <w:right w:val="none" w:sz="0" w:space="0" w:color="auto"/>
                  </w:divBdr>
                  <w:divsChild>
                    <w:div w:id="1696035888">
                      <w:marLeft w:val="0"/>
                      <w:marRight w:val="0"/>
                      <w:marTop w:val="0"/>
                      <w:marBottom w:val="0"/>
                      <w:divBdr>
                        <w:top w:val="none" w:sz="0" w:space="0" w:color="auto"/>
                        <w:left w:val="none" w:sz="0" w:space="0" w:color="auto"/>
                        <w:bottom w:val="none" w:sz="0" w:space="0" w:color="auto"/>
                        <w:right w:val="none" w:sz="0" w:space="0" w:color="auto"/>
                      </w:divBdr>
                      <w:divsChild>
                        <w:div w:id="1367633320">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996566432">
          <w:marLeft w:val="0"/>
          <w:marRight w:val="0"/>
          <w:marTop w:val="0"/>
          <w:marBottom w:val="0"/>
          <w:divBdr>
            <w:top w:val="none" w:sz="0" w:space="0" w:color="auto"/>
            <w:left w:val="none" w:sz="0" w:space="0" w:color="auto"/>
            <w:bottom w:val="none" w:sz="0" w:space="0" w:color="auto"/>
            <w:right w:val="none" w:sz="0" w:space="0" w:color="auto"/>
          </w:divBdr>
          <w:divsChild>
            <w:div w:id="21235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08692">
      <w:bodyDiv w:val="1"/>
      <w:marLeft w:val="0"/>
      <w:marRight w:val="0"/>
      <w:marTop w:val="0"/>
      <w:marBottom w:val="0"/>
      <w:divBdr>
        <w:top w:val="none" w:sz="0" w:space="0" w:color="auto"/>
        <w:left w:val="none" w:sz="0" w:space="0" w:color="auto"/>
        <w:bottom w:val="none" w:sz="0" w:space="0" w:color="auto"/>
        <w:right w:val="none" w:sz="0" w:space="0" w:color="auto"/>
      </w:divBdr>
      <w:divsChild>
        <w:div w:id="1380740679">
          <w:marLeft w:val="0"/>
          <w:marRight w:val="0"/>
          <w:marTop w:val="0"/>
          <w:marBottom w:val="0"/>
          <w:divBdr>
            <w:top w:val="none" w:sz="0" w:space="0" w:color="auto"/>
            <w:left w:val="none" w:sz="0" w:space="0" w:color="auto"/>
            <w:bottom w:val="none" w:sz="0" w:space="0" w:color="auto"/>
            <w:right w:val="none" w:sz="0" w:space="0" w:color="auto"/>
          </w:divBdr>
          <w:divsChild>
            <w:div w:id="1680154088">
              <w:marLeft w:val="0"/>
              <w:marRight w:val="0"/>
              <w:marTop w:val="0"/>
              <w:marBottom w:val="0"/>
              <w:divBdr>
                <w:top w:val="none" w:sz="0" w:space="0" w:color="auto"/>
                <w:left w:val="none" w:sz="0" w:space="0" w:color="auto"/>
                <w:bottom w:val="none" w:sz="0" w:space="0" w:color="auto"/>
                <w:right w:val="none" w:sz="0" w:space="0" w:color="auto"/>
              </w:divBdr>
              <w:divsChild>
                <w:div w:id="424806720">
                  <w:marLeft w:val="0"/>
                  <w:marRight w:val="0"/>
                  <w:marTop w:val="0"/>
                  <w:marBottom w:val="0"/>
                  <w:divBdr>
                    <w:top w:val="none" w:sz="0" w:space="0" w:color="auto"/>
                    <w:left w:val="none" w:sz="0" w:space="0" w:color="auto"/>
                    <w:bottom w:val="none" w:sz="0" w:space="0" w:color="auto"/>
                    <w:right w:val="none" w:sz="0" w:space="0" w:color="auto"/>
                  </w:divBdr>
                  <w:divsChild>
                    <w:div w:id="917598170">
                      <w:marLeft w:val="0"/>
                      <w:marRight w:val="0"/>
                      <w:marTop w:val="0"/>
                      <w:marBottom w:val="0"/>
                      <w:divBdr>
                        <w:top w:val="none" w:sz="0" w:space="0" w:color="auto"/>
                        <w:left w:val="none" w:sz="0" w:space="0" w:color="auto"/>
                        <w:bottom w:val="none" w:sz="0" w:space="0" w:color="auto"/>
                        <w:right w:val="none" w:sz="0" w:space="0" w:color="auto"/>
                      </w:divBdr>
                      <w:divsChild>
                        <w:div w:id="116335208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42482264">
          <w:marLeft w:val="0"/>
          <w:marRight w:val="0"/>
          <w:marTop w:val="0"/>
          <w:marBottom w:val="0"/>
          <w:divBdr>
            <w:top w:val="none" w:sz="0" w:space="0" w:color="auto"/>
            <w:left w:val="none" w:sz="0" w:space="0" w:color="auto"/>
            <w:bottom w:val="none" w:sz="0" w:space="0" w:color="auto"/>
            <w:right w:val="none" w:sz="0" w:space="0" w:color="auto"/>
          </w:divBdr>
          <w:divsChild>
            <w:div w:id="97341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469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1763211971">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24656716">
      <w:bodyDiv w:val="1"/>
      <w:marLeft w:val="0"/>
      <w:marRight w:val="0"/>
      <w:marTop w:val="0"/>
      <w:marBottom w:val="0"/>
      <w:divBdr>
        <w:top w:val="none" w:sz="0" w:space="0" w:color="auto"/>
        <w:left w:val="none" w:sz="0" w:space="0" w:color="auto"/>
        <w:bottom w:val="none" w:sz="0" w:space="0" w:color="auto"/>
        <w:right w:val="none" w:sz="0" w:space="0" w:color="auto"/>
      </w:divBdr>
    </w:div>
    <w:div w:id="1826508062">
      <w:bodyDiv w:val="1"/>
      <w:marLeft w:val="0"/>
      <w:marRight w:val="0"/>
      <w:marTop w:val="0"/>
      <w:marBottom w:val="0"/>
      <w:divBdr>
        <w:top w:val="none" w:sz="0" w:space="0" w:color="auto"/>
        <w:left w:val="none" w:sz="0" w:space="0" w:color="auto"/>
        <w:bottom w:val="none" w:sz="0" w:space="0" w:color="auto"/>
        <w:right w:val="none" w:sz="0" w:space="0" w:color="auto"/>
      </w:divBdr>
    </w:div>
    <w:div w:id="1898971168">
      <w:bodyDiv w:val="1"/>
      <w:marLeft w:val="0"/>
      <w:marRight w:val="0"/>
      <w:marTop w:val="0"/>
      <w:marBottom w:val="0"/>
      <w:divBdr>
        <w:top w:val="none" w:sz="0" w:space="0" w:color="auto"/>
        <w:left w:val="none" w:sz="0" w:space="0" w:color="auto"/>
        <w:bottom w:val="none" w:sz="0" w:space="0" w:color="auto"/>
        <w:right w:val="none" w:sz="0" w:space="0" w:color="auto"/>
      </w:divBdr>
    </w:div>
    <w:div w:id="1910457635">
      <w:bodyDiv w:val="1"/>
      <w:marLeft w:val="0"/>
      <w:marRight w:val="0"/>
      <w:marTop w:val="0"/>
      <w:marBottom w:val="0"/>
      <w:divBdr>
        <w:top w:val="none" w:sz="0" w:space="0" w:color="auto"/>
        <w:left w:val="none" w:sz="0" w:space="0" w:color="auto"/>
        <w:bottom w:val="none" w:sz="0" w:space="0" w:color="auto"/>
        <w:right w:val="none" w:sz="0" w:space="0" w:color="auto"/>
      </w:divBdr>
    </w:div>
    <w:div w:id="2005275086">
      <w:bodyDiv w:val="1"/>
      <w:marLeft w:val="0"/>
      <w:marRight w:val="0"/>
      <w:marTop w:val="0"/>
      <w:marBottom w:val="0"/>
      <w:divBdr>
        <w:top w:val="none" w:sz="0" w:space="0" w:color="auto"/>
        <w:left w:val="none" w:sz="0" w:space="0" w:color="auto"/>
        <w:bottom w:val="none" w:sz="0" w:space="0" w:color="auto"/>
        <w:right w:val="none" w:sz="0" w:space="0" w:color="auto"/>
      </w:divBdr>
    </w:div>
    <w:div w:id="2015835473">
      <w:bodyDiv w:val="1"/>
      <w:marLeft w:val="0"/>
      <w:marRight w:val="0"/>
      <w:marTop w:val="0"/>
      <w:marBottom w:val="0"/>
      <w:divBdr>
        <w:top w:val="none" w:sz="0" w:space="0" w:color="auto"/>
        <w:left w:val="none" w:sz="0" w:space="0" w:color="auto"/>
        <w:bottom w:val="none" w:sz="0" w:space="0" w:color="auto"/>
        <w:right w:val="none" w:sz="0" w:space="0" w:color="auto"/>
      </w:divBdr>
    </w:div>
    <w:div w:id="2025210440">
      <w:bodyDiv w:val="1"/>
      <w:marLeft w:val="0"/>
      <w:marRight w:val="0"/>
      <w:marTop w:val="0"/>
      <w:marBottom w:val="0"/>
      <w:divBdr>
        <w:top w:val="none" w:sz="0" w:space="0" w:color="auto"/>
        <w:left w:val="none" w:sz="0" w:space="0" w:color="auto"/>
        <w:bottom w:val="none" w:sz="0" w:space="0" w:color="auto"/>
        <w:right w:val="none" w:sz="0" w:space="0" w:color="auto"/>
      </w:divBdr>
    </w:div>
    <w:div w:id="2026907665">
      <w:bodyDiv w:val="1"/>
      <w:marLeft w:val="0"/>
      <w:marRight w:val="0"/>
      <w:marTop w:val="0"/>
      <w:marBottom w:val="0"/>
      <w:divBdr>
        <w:top w:val="none" w:sz="0" w:space="0" w:color="auto"/>
        <w:left w:val="none" w:sz="0" w:space="0" w:color="auto"/>
        <w:bottom w:val="none" w:sz="0" w:space="0" w:color="auto"/>
        <w:right w:val="none" w:sz="0" w:space="0" w:color="auto"/>
      </w:divBdr>
      <w:divsChild>
        <w:div w:id="1804107027">
          <w:marLeft w:val="0"/>
          <w:marRight w:val="0"/>
          <w:marTop w:val="0"/>
          <w:marBottom w:val="0"/>
          <w:divBdr>
            <w:top w:val="none" w:sz="0" w:space="0" w:color="auto"/>
            <w:left w:val="none" w:sz="0" w:space="0" w:color="auto"/>
            <w:bottom w:val="none" w:sz="0" w:space="0" w:color="auto"/>
            <w:right w:val="none" w:sz="0" w:space="0" w:color="auto"/>
          </w:divBdr>
          <w:divsChild>
            <w:div w:id="2031252904">
              <w:marLeft w:val="0"/>
              <w:marRight w:val="0"/>
              <w:marTop w:val="0"/>
              <w:marBottom w:val="0"/>
              <w:divBdr>
                <w:top w:val="none" w:sz="0" w:space="0" w:color="auto"/>
                <w:left w:val="none" w:sz="0" w:space="0" w:color="auto"/>
                <w:bottom w:val="none" w:sz="0" w:space="0" w:color="auto"/>
                <w:right w:val="none" w:sz="0" w:space="0" w:color="auto"/>
              </w:divBdr>
              <w:divsChild>
                <w:div w:id="1260135830">
                  <w:marLeft w:val="0"/>
                  <w:marRight w:val="0"/>
                  <w:marTop w:val="0"/>
                  <w:marBottom w:val="0"/>
                  <w:divBdr>
                    <w:top w:val="none" w:sz="0" w:space="0" w:color="auto"/>
                    <w:left w:val="none" w:sz="0" w:space="0" w:color="auto"/>
                    <w:bottom w:val="none" w:sz="0" w:space="0" w:color="auto"/>
                    <w:right w:val="none" w:sz="0" w:space="0" w:color="auto"/>
                  </w:divBdr>
                  <w:divsChild>
                    <w:div w:id="912395130">
                      <w:marLeft w:val="0"/>
                      <w:marRight w:val="0"/>
                      <w:marTop w:val="0"/>
                      <w:marBottom w:val="0"/>
                      <w:divBdr>
                        <w:top w:val="none" w:sz="0" w:space="0" w:color="auto"/>
                        <w:left w:val="none" w:sz="0" w:space="0" w:color="auto"/>
                        <w:bottom w:val="none" w:sz="0" w:space="0" w:color="auto"/>
                        <w:right w:val="none" w:sz="0" w:space="0" w:color="auto"/>
                      </w:divBdr>
                      <w:divsChild>
                        <w:div w:id="1088190263">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936447303">
          <w:marLeft w:val="0"/>
          <w:marRight w:val="0"/>
          <w:marTop w:val="0"/>
          <w:marBottom w:val="0"/>
          <w:divBdr>
            <w:top w:val="none" w:sz="0" w:space="0" w:color="auto"/>
            <w:left w:val="none" w:sz="0" w:space="0" w:color="auto"/>
            <w:bottom w:val="none" w:sz="0" w:space="0" w:color="auto"/>
            <w:right w:val="none" w:sz="0" w:space="0" w:color="auto"/>
          </w:divBdr>
          <w:divsChild>
            <w:div w:id="207299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50949">
      <w:bodyDiv w:val="1"/>
      <w:marLeft w:val="0"/>
      <w:marRight w:val="0"/>
      <w:marTop w:val="0"/>
      <w:marBottom w:val="0"/>
      <w:divBdr>
        <w:top w:val="none" w:sz="0" w:space="0" w:color="auto"/>
        <w:left w:val="none" w:sz="0" w:space="0" w:color="auto"/>
        <w:bottom w:val="none" w:sz="0" w:space="0" w:color="auto"/>
        <w:right w:val="none" w:sz="0" w:space="0" w:color="auto"/>
      </w:divBdr>
      <w:divsChild>
        <w:div w:id="203450050">
          <w:marLeft w:val="0"/>
          <w:marRight w:val="0"/>
          <w:marTop w:val="0"/>
          <w:marBottom w:val="0"/>
          <w:divBdr>
            <w:top w:val="none" w:sz="0" w:space="0" w:color="auto"/>
            <w:left w:val="none" w:sz="0" w:space="0" w:color="auto"/>
            <w:bottom w:val="none" w:sz="0" w:space="0" w:color="auto"/>
            <w:right w:val="none" w:sz="0" w:space="0" w:color="auto"/>
          </w:divBdr>
          <w:divsChild>
            <w:div w:id="1747919471">
              <w:marLeft w:val="0"/>
              <w:marRight w:val="0"/>
              <w:marTop w:val="0"/>
              <w:marBottom w:val="0"/>
              <w:divBdr>
                <w:top w:val="none" w:sz="0" w:space="0" w:color="auto"/>
                <w:left w:val="none" w:sz="0" w:space="0" w:color="auto"/>
                <w:bottom w:val="none" w:sz="0" w:space="0" w:color="auto"/>
                <w:right w:val="none" w:sz="0" w:space="0" w:color="auto"/>
              </w:divBdr>
              <w:divsChild>
                <w:div w:id="2095928889">
                  <w:marLeft w:val="0"/>
                  <w:marRight w:val="0"/>
                  <w:marTop w:val="0"/>
                  <w:marBottom w:val="0"/>
                  <w:divBdr>
                    <w:top w:val="none" w:sz="0" w:space="0" w:color="auto"/>
                    <w:left w:val="none" w:sz="0" w:space="0" w:color="auto"/>
                    <w:bottom w:val="none" w:sz="0" w:space="0" w:color="auto"/>
                    <w:right w:val="none" w:sz="0" w:space="0" w:color="auto"/>
                  </w:divBdr>
                  <w:divsChild>
                    <w:div w:id="1744446349">
                      <w:marLeft w:val="0"/>
                      <w:marRight w:val="0"/>
                      <w:marTop w:val="0"/>
                      <w:marBottom w:val="0"/>
                      <w:divBdr>
                        <w:top w:val="none" w:sz="0" w:space="0" w:color="auto"/>
                        <w:left w:val="none" w:sz="0" w:space="0" w:color="auto"/>
                        <w:bottom w:val="none" w:sz="0" w:space="0" w:color="auto"/>
                        <w:right w:val="none" w:sz="0" w:space="0" w:color="auto"/>
                      </w:divBdr>
                      <w:divsChild>
                        <w:div w:id="67921636">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718358763">
          <w:marLeft w:val="0"/>
          <w:marRight w:val="0"/>
          <w:marTop w:val="0"/>
          <w:marBottom w:val="0"/>
          <w:divBdr>
            <w:top w:val="none" w:sz="0" w:space="0" w:color="auto"/>
            <w:left w:val="none" w:sz="0" w:space="0" w:color="auto"/>
            <w:bottom w:val="none" w:sz="0" w:space="0" w:color="auto"/>
            <w:right w:val="none" w:sz="0" w:space="0" w:color="auto"/>
          </w:divBdr>
          <w:divsChild>
            <w:div w:id="13886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amnesty.org/en/documents/mde13/0024/2019/en/" TargetMode="External"/><Relationship Id="rId21" Type="http://schemas.openxmlformats.org/officeDocument/2006/relationships/hyperlink" Target="https://www.amnesty.org/en/documents/mde13/1823/2020/en/" TargetMode="External"/><Relationship Id="rId42" Type="http://schemas.openxmlformats.org/officeDocument/2006/relationships/hyperlink" Target="http://www.amnesty.org/en/documents/mde13/2275/2020/en/" TargetMode="External"/><Relationship Id="rId47" Type="http://schemas.openxmlformats.org/officeDocument/2006/relationships/hyperlink" Target="http://www.amnesty.org/en/documents/mde13/2710/2020/en/" TargetMode="External"/><Relationship Id="rId63" Type="http://schemas.openxmlformats.org/officeDocument/2006/relationships/hyperlink" Target="https://www.amnesty.org/en/latest/news/2018/05/iran-imminent-execution-of-kurdish-man-must-be-halted/" TargetMode="External"/><Relationship Id="rId68" Type="http://schemas.openxmlformats.org/officeDocument/2006/relationships/hyperlink" Target="https://www.amnesty.org/en/documents/mde13/6446/2017/en/" TargetMode="External"/><Relationship Id="rId84" Type="http://schemas.openxmlformats.org/officeDocument/2006/relationships/hyperlink" Target="http://www.amnesty.org/en/latest/news/2020/06/iran-authorities-must-tell-family-of-forcibly-disappeared-prisoner-the-truth-about-secret-execution/" TargetMode="External"/><Relationship Id="rId89" Type="http://schemas.openxmlformats.org/officeDocument/2006/relationships/hyperlink" Target="https://www.amnesty.org/en/documents/mde13/9421/2018/en/" TargetMode="External"/><Relationship Id="rId16" Type="http://schemas.openxmlformats.org/officeDocument/2006/relationships/hyperlink" Target="https://www.amnesty.org/en/documents/mde13/2308/2020/en/" TargetMode="External"/><Relationship Id="rId11" Type="http://schemas.openxmlformats.org/officeDocument/2006/relationships/hyperlink" Target="https://www.amnesty.org/en/latest/news/2020/06/iran-forcibly-disappeared-prisoner-feared-executed-by-firing-squad/" TargetMode="External"/><Relationship Id="rId32" Type="http://schemas.openxmlformats.org/officeDocument/2006/relationships/hyperlink" Target="https://www.amnesty.org/en/latest/news/2019/10/iran-authorities-committing-torture-by-cruelly-amputating-mans-hand/" TargetMode="External"/><Relationship Id="rId37" Type="http://schemas.openxmlformats.org/officeDocument/2006/relationships/hyperlink" Target="https://www.amnesty.org.uk/press-releases/man-iran-blinded-one-eye-unspeakably-cruel-retribution-punishment" TargetMode="External"/><Relationship Id="rId53" Type="http://schemas.openxmlformats.org/officeDocument/2006/relationships/hyperlink" Target="https://www.amnesty.org/en/documents/mde13/2708/2016/en/" TargetMode="External"/><Relationship Id="rId58" Type="http://schemas.openxmlformats.org/officeDocument/2006/relationships/hyperlink" Target="https://www.amnesty.org/en/documents/mde13/2830/2020/en/" TargetMode="External"/><Relationship Id="rId74" Type="http://schemas.openxmlformats.org/officeDocument/2006/relationships/hyperlink" Target="http://www.amnesty.org/en/latest/news/2019/04/iran-release-womens-rights-defenders-detained-for-peacefully-protesting-against-forced-veiling/" TargetMode="External"/><Relationship Id="rId79" Type="http://schemas.openxmlformats.org/officeDocument/2006/relationships/hyperlink" Target="https://www.amnesty.org/en/latest/news/2019/10/iran-limited-allocation-of-football-tickets-for-women-a-cynical-publicity-stunt/" TargetMode="External"/><Relationship Id="rId102" Type="http://schemas.openxmlformats.org/officeDocument/2006/relationships/customXml" Target="../customXml/item4.xml"/><Relationship Id="rId5" Type="http://schemas.openxmlformats.org/officeDocument/2006/relationships/webSettings" Target="webSettings.xml"/><Relationship Id="rId90" Type="http://schemas.openxmlformats.org/officeDocument/2006/relationships/hyperlink" Target="https://www.amnesty.org/en/documents/mde13/8259/2018/en/" TargetMode="External"/><Relationship Id="rId95" Type="http://schemas.openxmlformats.org/officeDocument/2006/relationships/footer" Target="footer1.xml"/><Relationship Id="rId22" Type="http://schemas.openxmlformats.org/officeDocument/2006/relationships/hyperlink" Target="http://www.amnesty.org/en/latest/news/2019/09/iran-prison-and-flogging-sentences-for-seven-journalists-and-activists-disgraceful-injustice/" TargetMode="External"/><Relationship Id="rId27" Type="http://schemas.openxmlformats.org/officeDocument/2006/relationships/hyperlink" Target="http://www.amnesty.org/en/latest/news/2019/03/iran-release-eight-wildlife-conservationists-following-unfair-trial-on-trumped-up-spying-charges/" TargetMode="External"/><Relationship Id="rId43" Type="http://schemas.openxmlformats.org/officeDocument/2006/relationships/hyperlink" Target="https://www.amnesty.org/en/documents/mde13/0876/2019/en/" TargetMode="External"/><Relationship Id="rId48" Type="http://schemas.openxmlformats.org/officeDocument/2006/relationships/hyperlink" Target="https://www.amnesty.org/en/documents/mde13/2038/2020/en/" TargetMode="External"/><Relationship Id="rId64" Type="http://schemas.openxmlformats.org/officeDocument/2006/relationships/hyperlink" Target="https://www.amnesty.org/en/documents/mde13/8889/2018/en/" TargetMode="External"/><Relationship Id="rId69" Type="http://schemas.openxmlformats.org/officeDocument/2006/relationships/hyperlink" Target="https://twitter.com/amnesty/status/1265672312269033473" TargetMode="External"/><Relationship Id="rId80" Type="http://schemas.openxmlformats.org/officeDocument/2006/relationships/hyperlink" Target="http://www.amnesty.org/en/latest/news/2019/09/iran-shocking-death-of-football-fan-who-set-herself-on-fire-exposes-impact-of-contempt-for-womens-rights/" TargetMode="External"/><Relationship Id="rId85" Type="http://schemas.openxmlformats.org/officeDocument/2006/relationships/hyperlink" Target="https://www.amnesty.org/en/latest/news/2019/06/irans-1988-massacres-authorities-violating-torture-prohibition-through-cruel-treatment-of-victims-families/" TargetMode="External"/><Relationship Id="rId12" Type="http://schemas.openxmlformats.org/officeDocument/2006/relationships/hyperlink" Target="https://www.amnesty.org/en/latest/news/2020/06/iran-planned-execution-of-man-for-rape-must-be-stopped/" TargetMode="External"/><Relationship Id="rId17" Type="http://schemas.openxmlformats.org/officeDocument/2006/relationships/hyperlink" Target="https://www.amnesty.org/en/documents/mde13/1894/2020/en/" TargetMode="External"/><Relationship Id="rId25" Type="http://schemas.openxmlformats.org/officeDocument/2006/relationships/hyperlink" Target="https://www.amnesty.org/en/documents/mde13/0639/2019/en/" TargetMode="External"/><Relationship Id="rId33" Type="http://schemas.openxmlformats.org/officeDocument/2006/relationships/hyperlink" Target="https://www.amnesty.org/en/latest/news/2019/08/iran-prisoner-of-conscience-flogged-100-times-for-drinking-alcohol-and-insulting-islam/" TargetMode="External"/><Relationship Id="rId38" Type="http://schemas.openxmlformats.org/officeDocument/2006/relationships/hyperlink" Target="https://www.amnesty.org/en/latest/news/2020/07/iran-leaked-letters-reveal-state-denial-of-covid19-crisis-in-prisons/" TargetMode="External"/><Relationship Id="rId46" Type="http://schemas.openxmlformats.org/officeDocument/2006/relationships/hyperlink" Target="https://www.amnesty.org/en/latest/news/2020/07/iran-leaked-letters-reveal-state-denial-of-covid19-crisis-in-prisons/" TargetMode="External"/><Relationship Id="rId59" Type="http://schemas.openxmlformats.org/officeDocument/2006/relationships/hyperlink" Target="https://www.amnesty.org/en/documents/mde13/1829/2020/en/" TargetMode="External"/><Relationship Id="rId67" Type="http://schemas.openxmlformats.org/officeDocument/2006/relationships/hyperlink" Target="https://www.amnesty.org/en/latest/news/2018/11/iran-hundreds-arrested-in-vicious-crackdown-on-ahwazi-arabs/" TargetMode="External"/><Relationship Id="rId20" Type="http://schemas.openxmlformats.org/officeDocument/2006/relationships/hyperlink" Target="http://www.amnesty.org/en/latest/news/2019/01/irans-year-of-shame-more-than-7000-arrested-in-chilling-crackdown-on-dissent-during-2018/" TargetMode="External"/><Relationship Id="rId41" Type="http://schemas.openxmlformats.org/officeDocument/2006/relationships/hyperlink" Target="http://www.amnesty.org/en/documents/mde13/2475/2020/en/" TargetMode="External"/><Relationship Id="rId54" Type="http://schemas.openxmlformats.org/officeDocument/2006/relationships/hyperlink" Target="https://www.amnesty.org/en/documents/mde13/8981/2018/en/" TargetMode="External"/><Relationship Id="rId62" Type="http://schemas.openxmlformats.org/officeDocument/2006/relationships/hyperlink" Target="https://www.amnesty.org/en/documents/mde13/8756/2018/en/" TargetMode="External"/><Relationship Id="rId70" Type="http://schemas.openxmlformats.org/officeDocument/2006/relationships/hyperlink" Target="https://www.amnesty.org/en/documents/MDE13/1111/2015/en/" TargetMode="External"/><Relationship Id="rId75" Type="http://schemas.openxmlformats.org/officeDocument/2006/relationships/hyperlink" Target="http://www.amnesty.org/en/latest/news/2019/03/iran-pro-government-vigilantes-attack-women-for-standing-up-against-forced-hijab-laws/" TargetMode="External"/><Relationship Id="rId83" Type="http://schemas.openxmlformats.org/officeDocument/2006/relationships/hyperlink" Target="https://www.amnesty.org/en/latest/news/2019/12/iran-thousands-arbitrarily-detained-and-at-risk-of-torture-in-chilling-post-protest-crackdown/" TargetMode="External"/><Relationship Id="rId88" Type="http://schemas.openxmlformats.org/officeDocument/2006/relationships/hyperlink" Target="https://www.amnesty.org/en/documents/mde13/0815/2019/en/" TargetMode="External"/><Relationship Id="rId91" Type="http://schemas.openxmlformats.org/officeDocument/2006/relationships/hyperlink" Target="https://www.amnesty.org/en/latest/news/2018/04/iran-new-evidence-reveals-deliberate-desecration-and-destruction-of-multiple-mass-gravesites/"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mnesty.org/en/latest/news/2019/04/iran-two-17yearold-boys-flogged-and-secretly-executed-in-abhorrent-violation-of-international-law/" TargetMode="External"/><Relationship Id="rId23" Type="http://schemas.openxmlformats.org/officeDocument/2006/relationships/hyperlink" Target="https://www.amnesty.org/en/documents/mde13/0728/2019/en/" TargetMode="External"/><Relationship Id="rId28" Type="http://schemas.openxmlformats.org/officeDocument/2006/relationships/hyperlink" Target="https://www.amnesty.org/en/latest/news/2018/09/iran-arrests-of-lawyers-and-womens-rights-activists-signal-intensifying-crackdown-on-civil-society/" TargetMode="External"/><Relationship Id="rId36" Type="http://schemas.openxmlformats.org/officeDocument/2006/relationships/hyperlink" Target="https://www.amnesty.org/en/latest/news/2017/01/iran-wave-of-floggings-amputations-and-other-vicious-punishments/" TargetMode="External"/><Relationship Id="rId49" Type="http://schemas.openxmlformats.org/officeDocument/2006/relationships/hyperlink" Target="https://www.amnesty.org/en/latest/news/2018/02/iran-three-activists-on-hunger-strike-after-violent-prison-transfer/" TargetMode="External"/><Relationship Id="rId57" Type="http://schemas.openxmlformats.org/officeDocument/2006/relationships/hyperlink" Target="https://www.amnesty.org/en/latest/news/2020/07/iran-two-kurds-executed-amid-increasing-use-of-death-penalty-as-weapon-of-repression/" TargetMode="External"/><Relationship Id="rId10" Type="http://schemas.openxmlformats.org/officeDocument/2006/relationships/hyperlink" Target="https://www.amnesty.org/en/latest/news/2020/07/iran-man-executed-for-drinking-alcohol/" TargetMode="External"/><Relationship Id="rId31" Type="http://schemas.openxmlformats.org/officeDocument/2006/relationships/hyperlink" Target="http://www.amnesty.org/en/documents/mde13/9745/2019/en/" TargetMode="External"/><Relationship Id="rId44" Type="http://schemas.openxmlformats.org/officeDocument/2006/relationships/hyperlink" Target="https://www.amnesty.org/en/documents/mde13/8598/2018/en/" TargetMode="External"/><Relationship Id="rId52" Type="http://schemas.openxmlformats.org/officeDocument/2006/relationships/hyperlink" Target="http://www.amnesty.org/en/latest/news/2019/05/iran-proposed-law-restricting-access-to-lawyer-would-be-crushing-blow-for-justice/" TargetMode="External"/><Relationship Id="rId60" Type="http://schemas.openxmlformats.org/officeDocument/2006/relationships/hyperlink" Target="https://www.amnesty.org/en/documents/mde13/1390/2019/en/" TargetMode="External"/><Relationship Id="rId65" Type="http://schemas.openxmlformats.org/officeDocument/2006/relationships/hyperlink" Target="https://www.amnesty.org/en/documents/POL10/6700/2018/En/" TargetMode="External"/><Relationship Id="rId73" Type="http://schemas.openxmlformats.org/officeDocument/2006/relationships/hyperlink" Target="https://www.amnesty.org/en/latest/campaigns/2019/05/iran-abusive-forced-veiling-laws-police-womens-lives/" TargetMode="External"/><Relationship Id="rId78" Type="http://schemas.openxmlformats.org/officeDocument/2006/relationships/hyperlink" Target="https://www.amnesty.org/en/documents/mde13/2884/2015/en/" TargetMode="External"/><Relationship Id="rId81" Type="http://schemas.openxmlformats.org/officeDocument/2006/relationships/hyperlink" Target="https://www.amnesty.org/en/latest/news/2016/08/iran-womens-rights-activists-treated-as-enemies-of-the-state-in-renewed-crackdown/" TargetMode="External"/><Relationship Id="rId86" Type="http://schemas.openxmlformats.org/officeDocument/2006/relationships/hyperlink" Target="https://www.amnesty.org/en/documents/mde13/1406/2019/en/" TargetMode="External"/><Relationship Id="rId94" Type="http://schemas.openxmlformats.org/officeDocument/2006/relationships/hyperlink" Target="https://www.youtube.com/watch?v=bTAuDpGwdnQ" TargetMode="External"/><Relationship Id="rId99" Type="http://schemas.openxmlformats.org/officeDocument/2006/relationships/theme" Target="theme/theme1.xml"/><Relationship Id="rId10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amnesty.org/en/latest/news/2020/07/iran-two-kurds-executed-amid-increasing-use-of-death-penalty-as-weapon-of-repression/" TargetMode="External"/><Relationship Id="rId13" Type="http://schemas.openxmlformats.org/officeDocument/2006/relationships/hyperlink" Target="http://www.amnesty.org/en/documents/mde13/2309/2020/en/" TargetMode="External"/><Relationship Id="rId18" Type="http://schemas.openxmlformats.org/officeDocument/2006/relationships/hyperlink" Target="https://www.amnesty.org/en/latest/news/2019/11/iran-world-must-strongly-condemn-use-of-lethal-force-against-protesters-as-death-toll-rises-to-143/" TargetMode="External"/><Relationship Id="rId39" Type="http://schemas.openxmlformats.org/officeDocument/2006/relationships/hyperlink" Target="http://www.amnesty.org/en/documents/mde13/2710/2020/en/" TargetMode="External"/><Relationship Id="rId34" Type="http://schemas.openxmlformats.org/officeDocument/2006/relationships/hyperlink" Target="https://www.amnesty.org/en/latest/news/2018/07/iran-young-man-flogged-80-times-for-drinking-alcohol-as-a-child/" TargetMode="External"/><Relationship Id="rId50" Type="http://schemas.openxmlformats.org/officeDocument/2006/relationships/hyperlink" Target="https://www.amnesty.org/en/latest/news/2017/08/iran-mass-hunger-strike-by-political-prisoners-in-protest-at-inhumane-conditions/" TargetMode="External"/><Relationship Id="rId55" Type="http://schemas.openxmlformats.org/officeDocument/2006/relationships/hyperlink" Target="https://www.amnesty.org/en/documents/mde13/1829/2020/en/" TargetMode="External"/><Relationship Id="rId76" Type="http://schemas.openxmlformats.org/officeDocument/2006/relationships/hyperlink" Target="https://www.amnesty.org/en/documents/mde13/7783/2018/en/" TargetMode="External"/><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amnesty.org/en/documents/mde13/2653/2020/en/" TargetMode="External"/><Relationship Id="rId92" Type="http://schemas.openxmlformats.org/officeDocument/2006/relationships/hyperlink" Target="https://www.amnesty.org/en/documents/mde13/8828/2018/en/" TargetMode="External"/><Relationship Id="rId2" Type="http://schemas.openxmlformats.org/officeDocument/2006/relationships/numbering" Target="numbering.xml"/><Relationship Id="rId29" Type="http://schemas.openxmlformats.org/officeDocument/2006/relationships/hyperlink" Target="https://www.amnesty.org/en/documents/mde13/6446/2017/en/" TargetMode="External"/><Relationship Id="rId24" Type="http://schemas.openxmlformats.org/officeDocument/2006/relationships/hyperlink" Target="https://www.amnesty.org/en/documents/mde13/0663/2019/en/" TargetMode="External"/><Relationship Id="rId40" Type="http://schemas.openxmlformats.org/officeDocument/2006/relationships/hyperlink" Target="https://www.amnesty.org/en/documents/mde13/2237/2020/en/" TargetMode="External"/><Relationship Id="rId45" Type="http://schemas.openxmlformats.org/officeDocument/2006/relationships/hyperlink" Target="https://www.amnesty.org/en/documents/mde13/4196/2016/en/" TargetMode="External"/><Relationship Id="rId66" Type="http://schemas.openxmlformats.org/officeDocument/2006/relationships/hyperlink" Target="https://www.amnesty.org/en/latest/news/2018/11/iran-fears-mounting-for-detained-ahwazi-arabs-amid-reports-of-secret-executions/" TargetMode="External"/><Relationship Id="rId87" Type="http://schemas.openxmlformats.org/officeDocument/2006/relationships/hyperlink" Target="https://www.amnesty.org/en/latest/news/2019/08/iran-world-turning-blind-eye-to-crisis-of-mass-enforced-disappearance/" TargetMode="External"/><Relationship Id="rId61" Type="http://schemas.openxmlformats.org/officeDocument/2006/relationships/hyperlink" Target="https://www.amnesty.org/en/latest/news/2018/09/iran-executions-of-three-iranian-kurds-an-outrage/" TargetMode="External"/><Relationship Id="rId82" Type="http://schemas.openxmlformats.org/officeDocument/2006/relationships/hyperlink" Target="https://www.amnesty.org/en/documents/MDE13/1111/2015/en/" TargetMode="External"/><Relationship Id="rId19" Type="http://schemas.openxmlformats.org/officeDocument/2006/relationships/hyperlink" Target="http://www.amnesty.org/en/latest/news/2020/01/iran-scores-injured-as-security-forces-use-unlawful-force-to-crush-protests/" TargetMode="External"/><Relationship Id="rId14" Type="http://schemas.openxmlformats.org/officeDocument/2006/relationships/hyperlink" Target="https://www.amnesty.org/en/documents/mde13/3112/2016/en/" TargetMode="External"/><Relationship Id="rId30" Type="http://schemas.openxmlformats.org/officeDocument/2006/relationships/hyperlink" Target="https://www.amnesty.org/en/latest/news/2019/12/iran-thousands-arbitrarily-detained-and-at-risk-of-torture-in-chilling-post-protest-crackdown/" TargetMode="External"/><Relationship Id="rId35" Type="http://schemas.openxmlformats.org/officeDocument/2006/relationships/hyperlink" Target="https://www.amnesty.org/en/latest/news/2018/01/iran-authorities-amputate-a-mans-hand-in-shocking-act-of-cruelty/" TargetMode="External"/><Relationship Id="rId56" Type="http://schemas.openxmlformats.org/officeDocument/2006/relationships/hyperlink" Target="https://www.amnesty.org/en/documents/POL10/6700/2018/En/" TargetMode="External"/><Relationship Id="rId77" Type="http://schemas.openxmlformats.org/officeDocument/2006/relationships/hyperlink" Target="https://www.amnesty.org/en/documents/MDE13/1111/2015/en/" TargetMode="External"/><Relationship Id="rId100" Type="http://schemas.openxmlformats.org/officeDocument/2006/relationships/customXml" Target="../customXml/item2.xml"/><Relationship Id="rId8" Type="http://schemas.openxmlformats.org/officeDocument/2006/relationships/hyperlink" Target="https://www.youtube.com/watch?v=DmP3zQjFGuo" TargetMode="External"/><Relationship Id="rId51" Type="http://schemas.openxmlformats.org/officeDocument/2006/relationships/hyperlink" Target="https://www.amnesty.org/en/documents/mde13/5515/2017/en/" TargetMode="External"/><Relationship Id="rId72" Type="http://schemas.openxmlformats.org/officeDocument/2006/relationships/hyperlink" Target="https://www.amnesty.org/en/documents/mde13/0856/2019/en/" TargetMode="External"/><Relationship Id="rId93" Type="http://schemas.openxmlformats.org/officeDocument/2006/relationships/hyperlink" Target="https://www.amnesty.org/en/latest/news/2017/06/iran-desecrating-mass-grave-site-would-destroy-crucial-forensic-evidence/" TargetMode="External"/><Relationship Id="rId98" Type="http://schemas.openxmlformats.org/officeDocument/2006/relationships/fontTable" Target="fontTable.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C795EF-B425-4388-A084-FA82720E3502}">
  <ds:schemaRefs>
    <ds:schemaRef ds:uri="http://schemas.openxmlformats.org/officeDocument/2006/bibliography"/>
  </ds:schemaRefs>
</ds:datastoreItem>
</file>

<file path=customXml/itemProps2.xml><?xml version="1.0" encoding="utf-8"?>
<ds:datastoreItem xmlns:ds="http://schemas.openxmlformats.org/officeDocument/2006/customXml" ds:itemID="{BF65F06B-617D-40FF-AA1E-AC2D68E77231}"/>
</file>

<file path=customXml/itemProps3.xml><?xml version="1.0" encoding="utf-8"?>
<ds:datastoreItem xmlns:ds="http://schemas.openxmlformats.org/officeDocument/2006/customXml" ds:itemID="{F756DD06-53C9-4273-BF8C-E6BEEF44EB56}"/>
</file>

<file path=customXml/itemProps4.xml><?xml version="1.0" encoding="utf-8"?>
<ds:datastoreItem xmlns:ds="http://schemas.openxmlformats.org/officeDocument/2006/customXml" ds:itemID="{DD3D597C-035B-4028-B56D-C660EF80264A}"/>
</file>

<file path=docProps/app.xml><?xml version="1.0" encoding="utf-8"?>
<Properties xmlns="http://schemas.openxmlformats.org/officeDocument/2006/extended-properties" xmlns:vt="http://schemas.openxmlformats.org/officeDocument/2006/docPropsVTypes">
  <Template>Normal.dotm</Template>
  <TotalTime>3</TotalTime>
  <Pages>15</Pages>
  <Words>10448</Words>
  <Characters>59557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4</cp:revision>
  <cp:lastPrinted>2015-06-17T12:59:00Z</cp:lastPrinted>
  <dcterms:created xsi:type="dcterms:W3CDTF">2020-08-17T18:58:00Z</dcterms:created>
  <dcterms:modified xsi:type="dcterms:W3CDTF">2020-08-18T11:35:00Z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