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0082" w:rsidRPr="00EA08AE" w:rsidRDefault="005C0082" w:rsidP="005C0082">
      <w:pPr>
        <w:jc w:val="center"/>
        <w:rPr>
          <w:rFonts w:asciiTheme="majorBidi" w:hAnsiTheme="majorBidi" w:cstheme="majorBidi"/>
          <w:b/>
          <w:bCs/>
          <w:sz w:val="28"/>
          <w:szCs w:val="28"/>
          <w:rtl/>
        </w:rPr>
      </w:pPr>
      <w:r w:rsidRPr="00EA08AE">
        <w:rPr>
          <w:rFonts w:asciiTheme="majorBidi" w:hAnsiTheme="majorBidi" w:cstheme="majorBidi"/>
          <w:b/>
          <w:bCs/>
          <w:noProof/>
          <w:sz w:val="28"/>
          <w:szCs w:val="28"/>
        </w:rPr>
        <w:drawing>
          <wp:inline distT="0" distB="0" distL="0" distR="0" wp14:anchorId="13EB11E8" wp14:editId="3C1AB7F0">
            <wp:extent cx="1298575" cy="1347470"/>
            <wp:effectExtent l="0" t="0" r="0" b="508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8575" cy="1347470"/>
                    </a:xfrm>
                    <a:prstGeom prst="rect">
                      <a:avLst/>
                    </a:prstGeom>
                    <a:noFill/>
                  </pic:spPr>
                </pic:pic>
              </a:graphicData>
            </a:graphic>
          </wp:inline>
        </w:drawing>
      </w:r>
    </w:p>
    <w:p w:rsidR="005C0082" w:rsidRPr="00EA08AE" w:rsidRDefault="005C0082" w:rsidP="005C0082">
      <w:pPr>
        <w:jc w:val="center"/>
        <w:rPr>
          <w:rFonts w:asciiTheme="majorBidi" w:hAnsiTheme="majorBidi" w:cstheme="majorBidi"/>
          <w:b/>
          <w:bCs/>
          <w:sz w:val="28"/>
          <w:szCs w:val="28"/>
          <w:rtl/>
        </w:rPr>
      </w:pPr>
      <w:r w:rsidRPr="00EA08AE">
        <w:rPr>
          <w:rFonts w:asciiTheme="majorBidi" w:hAnsiTheme="majorBidi" w:cstheme="majorBidi"/>
          <w:b/>
          <w:bCs/>
          <w:sz w:val="28"/>
          <w:szCs w:val="28"/>
        </w:rPr>
        <w:t>Azzahrae Forum for Moroccan women</w:t>
      </w:r>
    </w:p>
    <w:p w:rsidR="005C0082" w:rsidRPr="00EA08AE" w:rsidRDefault="005C0082" w:rsidP="005C0082">
      <w:pPr>
        <w:jc w:val="center"/>
        <w:rPr>
          <w:rFonts w:asciiTheme="majorBidi" w:hAnsiTheme="majorBidi" w:cstheme="majorBidi"/>
          <w:b/>
          <w:bCs/>
          <w:sz w:val="28"/>
          <w:szCs w:val="28"/>
        </w:rPr>
      </w:pPr>
      <w:r w:rsidRPr="00EA08AE">
        <w:rPr>
          <w:rFonts w:asciiTheme="majorBidi" w:hAnsiTheme="majorBidi" w:cstheme="majorBidi"/>
          <w:b/>
          <w:bCs/>
          <w:sz w:val="28"/>
          <w:szCs w:val="28"/>
        </w:rPr>
        <w:t xml:space="preserve">A non-gouvernemental association </w:t>
      </w:r>
    </w:p>
    <w:p w:rsidR="005C0082" w:rsidRPr="00EA08AE" w:rsidRDefault="005C0082" w:rsidP="005C0082">
      <w:pPr>
        <w:jc w:val="center"/>
        <w:rPr>
          <w:rFonts w:asciiTheme="majorBidi" w:hAnsiTheme="majorBidi" w:cstheme="majorBidi"/>
          <w:b/>
          <w:bCs/>
          <w:sz w:val="28"/>
          <w:szCs w:val="28"/>
        </w:rPr>
      </w:pPr>
      <w:r w:rsidRPr="00EA08AE">
        <w:rPr>
          <w:rFonts w:asciiTheme="majorBidi" w:hAnsiTheme="majorBidi" w:cstheme="majorBidi"/>
          <w:b/>
          <w:bCs/>
          <w:sz w:val="28"/>
          <w:szCs w:val="28"/>
        </w:rPr>
        <w:t>Consultive status with the UN economic and social Council</w:t>
      </w:r>
    </w:p>
    <w:p w:rsidR="005C0082" w:rsidRPr="00EA08AE" w:rsidRDefault="005C0082" w:rsidP="005C0082">
      <w:pPr>
        <w:jc w:val="center"/>
        <w:rPr>
          <w:rFonts w:asciiTheme="majorBidi" w:hAnsiTheme="majorBidi" w:cstheme="majorBidi"/>
          <w:b/>
          <w:bCs/>
          <w:sz w:val="28"/>
          <w:szCs w:val="28"/>
        </w:rPr>
      </w:pPr>
    </w:p>
    <w:p w:rsidR="005C0082" w:rsidRPr="00EA08AE" w:rsidRDefault="005C0082" w:rsidP="005C0082">
      <w:pPr>
        <w:jc w:val="center"/>
        <w:rPr>
          <w:rFonts w:asciiTheme="majorBidi" w:hAnsiTheme="majorBidi" w:cstheme="majorBidi"/>
          <w:b/>
          <w:bCs/>
          <w:sz w:val="28"/>
          <w:szCs w:val="28"/>
        </w:rPr>
      </w:pPr>
    </w:p>
    <w:p w:rsidR="005C0082" w:rsidRPr="00EA08AE" w:rsidRDefault="005C0082" w:rsidP="005C0082">
      <w:pPr>
        <w:jc w:val="center"/>
        <w:rPr>
          <w:rFonts w:asciiTheme="majorBidi" w:hAnsiTheme="majorBidi" w:cstheme="majorBidi"/>
          <w:b/>
          <w:bCs/>
          <w:sz w:val="28"/>
          <w:szCs w:val="28"/>
        </w:rPr>
      </w:pPr>
    </w:p>
    <w:p w:rsidR="005C0082" w:rsidRPr="00EA08AE" w:rsidRDefault="005C0082" w:rsidP="005C0082">
      <w:pPr>
        <w:jc w:val="center"/>
        <w:rPr>
          <w:rFonts w:asciiTheme="majorBidi" w:hAnsiTheme="majorBidi" w:cstheme="majorBidi"/>
          <w:b/>
          <w:bCs/>
          <w:sz w:val="28"/>
          <w:szCs w:val="28"/>
        </w:rPr>
      </w:pPr>
    </w:p>
    <w:p w:rsidR="005C0082" w:rsidRPr="00EA08AE" w:rsidRDefault="005C0082" w:rsidP="005C0082">
      <w:pPr>
        <w:jc w:val="center"/>
        <w:rPr>
          <w:rFonts w:asciiTheme="majorBidi" w:hAnsiTheme="majorBidi" w:cstheme="majorBidi"/>
          <w:b/>
          <w:bCs/>
          <w:sz w:val="28"/>
          <w:szCs w:val="28"/>
        </w:rPr>
      </w:pPr>
      <w:r w:rsidRPr="00EA08AE">
        <w:rPr>
          <w:rFonts w:asciiTheme="majorBidi" w:hAnsiTheme="majorBidi" w:cstheme="majorBidi"/>
          <w:b/>
          <w:bCs/>
          <w:sz w:val="28"/>
          <w:szCs w:val="28"/>
        </w:rPr>
        <w:t>A parallel report to the governmental combined fifth and sixth periodic reports of the Convention on the Elimination of All Forms of Discrimination against Women</w:t>
      </w:r>
    </w:p>
    <w:p w:rsidR="005C0082" w:rsidRPr="00EA08AE" w:rsidRDefault="005C0082" w:rsidP="005C0082">
      <w:pPr>
        <w:jc w:val="center"/>
        <w:rPr>
          <w:rFonts w:asciiTheme="majorBidi" w:hAnsiTheme="majorBidi" w:cstheme="majorBidi"/>
          <w:b/>
          <w:bCs/>
          <w:sz w:val="28"/>
          <w:szCs w:val="28"/>
        </w:rPr>
      </w:pPr>
    </w:p>
    <w:p w:rsidR="005C0082" w:rsidRPr="00EA08AE" w:rsidRDefault="005C0082" w:rsidP="005C0082">
      <w:pPr>
        <w:jc w:val="center"/>
        <w:rPr>
          <w:rFonts w:asciiTheme="majorBidi" w:hAnsiTheme="majorBidi" w:cstheme="majorBidi"/>
          <w:b/>
          <w:bCs/>
          <w:sz w:val="28"/>
          <w:szCs w:val="28"/>
        </w:rPr>
      </w:pPr>
    </w:p>
    <w:p w:rsidR="005C0082" w:rsidRPr="00EA08AE" w:rsidRDefault="005C0082" w:rsidP="005C0082">
      <w:pPr>
        <w:jc w:val="center"/>
        <w:rPr>
          <w:rFonts w:asciiTheme="majorBidi" w:hAnsiTheme="majorBidi" w:cstheme="majorBidi"/>
          <w:b/>
          <w:bCs/>
          <w:sz w:val="28"/>
          <w:szCs w:val="28"/>
        </w:rPr>
      </w:pPr>
    </w:p>
    <w:p w:rsidR="005C0082" w:rsidRPr="00EA08AE" w:rsidRDefault="005C0082" w:rsidP="005C0082">
      <w:pPr>
        <w:jc w:val="center"/>
        <w:rPr>
          <w:rFonts w:asciiTheme="majorBidi" w:hAnsiTheme="majorBidi" w:cstheme="majorBidi"/>
          <w:b/>
          <w:bCs/>
          <w:sz w:val="28"/>
          <w:szCs w:val="28"/>
        </w:rPr>
      </w:pPr>
      <w:r w:rsidRPr="00EA08AE">
        <w:rPr>
          <w:rFonts w:asciiTheme="majorBidi" w:hAnsiTheme="majorBidi" w:cstheme="majorBidi"/>
          <w:b/>
          <w:bCs/>
          <w:sz w:val="28"/>
          <w:szCs w:val="28"/>
        </w:rPr>
        <w:t xml:space="preserve">Submitted </w:t>
      </w:r>
      <w:r w:rsidR="00426438">
        <w:rPr>
          <w:rFonts w:asciiTheme="majorBidi" w:hAnsiTheme="majorBidi" w:cstheme="majorBidi"/>
          <w:b/>
          <w:bCs/>
          <w:sz w:val="28"/>
          <w:szCs w:val="28"/>
        </w:rPr>
        <w:t>by Azzahrae Forum for Moroccan W</w:t>
      </w:r>
      <w:r w:rsidRPr="00EA08AE">
        <w:rPr>
          <w:rFonts w:asciiTheme="majorBidi" w:hAnsiTheme="majorBidi" w:cstheme="majorBidi"/>
          <w:b/>
          <w:bCs/>
          <w:sz w:val="28"/>
          <w:szCs w:val="28"/>
        </w:rPr>
        <w:t>omen</w:t>
      </w:r>
      <w:r w:rsidR="00842CB2" w:rsidRPr="00EA08AE">
        <w:rPr>
          <w:rFonts w:asciiTheme="majorBidi" w:hAnsiTheme="majorBidi" w:cstheme="majorBidi"/>
          <w:b/>
          <w:bCs/>
          <w:sz w:val="28"/>
          <w:szCs w:val="28"/>
          <w:rtl/>
        </w:rPr>
        <w:t xml:space="preserve"> </w:t>
      </w:r>
      <w:r w:rsidR="00842CB2" w:rsidRPr="00EA08AE">
        <w:rPr>
          <w:rFonts w:asciiTheme="majorBidi" w:hAnsiTheme="majorBidi" w:cstheme="majorBidi"/>
          <w:b/>
          <w:bCs/>
          <w:sz w:val="28"/>
          <w:szCs w:val="28"/>
        </w:rPr>
        <w:t>Network</w:t>
      </w:r>
      <w:r w:rsidR="000500F3">
        <w:rPr>
          <w:rStyle w:val="Appelnotedebasdep"/>
          <w:rFonts w:asciiTheme="majorBidi" w:hAnsiTheme="majorBidi" w:cstheme="majorBidi"/>
          <w:b/>
          <w:bCs/>
          <w:sz w:val="28"/>
          <w:szCs w:val="28"/>
        </w:rPr>
        <w:footnoteReference w:id="1"/>
      </w:r>
    </w:p>
    <w:p w:rsidR="005C0082" w:rsidRPr="00EA08AE" w:rsidRDefault="005C0082" w:rsidP="005C0082">
      <w:pPr>
        <w:jc w:val="center"/>
        <w:rPr>
          <w:rFonts w:asciiTheme="majorBidi" w:hAnsiTheme="majorBidi" w:cstheme="majorBidi"/>
          <w:b/>
          <w:bCs/>
          <w:sz w:val="28"/>
          <w:szCs w:val="28"/>
        </w:rPr>
      </w:pPr>
    </w:p>
    <w:p w:rsidR="005C0082" w:rsidRPr="00EA08AE" w:rsidRDefault="005C0082" w:rsidP="005C0082">
      <w:pPr>
        <w:jc w:val="center"/>
        <w:rPr>
          <w:rFonts w:asciiTheme="majorBidi" w:hAnsiTheme="majorBidi" w:cstheme="majorBidi"/>
          <w:b/>
          <w:bCs/>
          <w:sz w:val="28"/>
          <w:szCs w:val="28"/>
        </w:rPr>
      </w:pPr>
    </w:p>
    <w:p w:rsidR="005C0082" w:rsidRPr="00EA08AE" w:rsidRDefault="005C0082" w:rsidP="005C0082">
      <w:pPr>
        <w:jc w:val="center"/>
        <w:rPr>
          <w:rFonts w:asciiTheme="majorBidi" w:hAnsiTheme="majorBidi" w:cstheme="majorBidi"/>
          <w:b/>
          <w:bCs/>
          <w:sz w:val="28"/>
          <w:szCs w:val="28"/>
        </w:rPr>
      </w:pPr>
    </w:p>
    <w:p w:rsidR="005C0082" w:rsidRPr="00EA08AE" w:rsidRDefault="005C0082" w:rsidP="005C0082">
      <w:pPr>
        <w:jc w:val="center"/>
        <w:rPr>
          <w:rFonts w:asciiTheme="majorBidi" w:hAnsiTheme="majorBidi" w:cstheme="majorBidi"/>
          <w:b/>
          <w:bCs/>
          <w:sz w:val="28"/>
          <w:szCs w:val="28"/>
        </w:rPr>
      </w:pPr>
      <w:r w:rsidRPr="00EA08AE">
        <w:rPr>
          <w:rFonts w:asciiTheme="majorBidi" w:hAnsiTheme="majorBidi" w:cstheme="majorBidi"/>
          <w:b/>
          <w:bCs/>
          <w:sz w:val="28"/>
          <w:szCs w:val="28"/>
        </w:rPr>
        <w:t>October 2020</w:t>
      </w:r>
    </w:p>
    <w:p w:rsidR="005C0082" w:rsidRPr="00EA08AE" w:rsidRDefault="005C0082" w:rsidP="005C0082">
      <w:pPr>
        <w:jc w:val="center"/>
        <w:rPr>
          <w:rFonts w:asciiTheme="majorBidi" w:hAnsiTheme="majorBidi" w:cstheme="majorBidi"/>
          <w:b/>
          <w:bCs/>
          <w:sz w:val="28"/>
          <w:szCs w:val="28"/>
        </w:rPr>
      </w:pPr>
    </w:p>
    <w:p w:rsidR="00037204" w:rsidRPr="009465CE" w:rsidRDefault="00037204">
      <w:pPr>
        <w:rPr>
          <w:rStyle w:val="tlid-translation"/>
          <w:rFonts w:asciiTheme="majorBidi" w:eastAsiaTheme="majorEastAsia" w:hAnsiTheme="majorBidi" w:cstheme="majorBidi"/>
          <w:b/>
          <w:bCs/>
          <w:sz w:val="28"/>
          <w:szCs w:val="28"/>
          <w:lang w:val="fr-FR"/>
        </w:rPr>
      </w:pPr>
      <w:r w:rsidRPr="00EA08AE">
        <w:rPr>
          <w:rStyle w:val="tlid-translation"/>
          <w:rFonts w:asciiTheme="majorBidi" w:hAnsiTheme="majorBidi" w:cstheme="majorBidi"/>
          <w:b/>
          <w:bCs/>
          <w:sz w:val="28"/>
          <w:szCs w:val="28"/>
          <w:lang w:val="en"/>
        </w:rPr>
        <w:br w:type="page"/>
      </w:r>
    </w:p>
    <w:sdt>
      <w:sdtPr>
        <w:rPr>
          <w:lang w:val="fr-FR"/>
        </w:rPr>
        <w:id w:val="-2122211704"/>
        <w:docPartObj>
          <w:docPartGallery w:val="Table of Contents"/>
          <w:docPartUnique/>
        </w:docPartObj>
      </w:sdtPr>
      <w:sdtEndPr>
        <w:rPr>
          <w:rFonts w:asciiTheme="minorHAnsi" w:eastAsiaTheme="minorHAnsi" w:hAnsiTheme="minorHAnsi" w:cstheme="minorBidi"/>
          <w:b/>
          <w:bCs/>
          <w:color w:val="auto"/>
          <w:sz w:val="22"/>
          <w:szCs w:val="22"/>
        </w:rPr>
      </w:sdtEndPr>
      <w:sdtContent>
        <w:p w:rsidR="00EA08AE" w:rsidRDefault="00EA08AE">
          <w:pPr>
            <w:pStyle w:val="En-ttedetabledesmatires"/>
            <w:rPr>
              <w:rFonts w:asciiTheme="majorBidi" w:hAnsiTheme="majorBidi"/>
              <w:b/>
              <w:bCs/>
              <w:sz w:val="24"/>
              <w:szCs w:val="24"/>
              <w:lang w:val="fr-FR"/>
            </w:rPr>
          </w:pPr>
          <w:r w:rsidRPr="00EA08AE">
            <w:rPr>
              <w:rFonts w:asciiTheme="majorBidi" w:hAnsiTheme="majorBidi"/>
              <w:b/>
              <w:bCs/>
              <w:sz w:val="24"/>
              <w:szCs w:val="24"/>
              <w:lang w:val="fr-FR"/>
            </w:rPr>
            <w:t>Table des matières</w:t>
          </w:r>
        </w:p>
        <w:p w:rsidR="00EA08AE" w:rsidRPr="00EA08AE" w:rsidRDefault="00EA08AE" w:rsidP="00EA08AE">
          <w:pPr>
            <w:rPr>
              <w:lang w:val="fr-FR"/>
            </w:rPr>
          </w:pPr>
        </w:p>
        <w:p w:rsidR="00EA08AE" w:rsidRPr="00EA08AE" w:rsidRDefault="00EA08AE">
          <w:pPr>
            <w:pStyle w:val="TM1"/>
            <w:tabs>
              <w:tab w:val="right" w:leader="dot" w:pos="9062"/>
            </w:tabs>
            <w:rPr>
              <w:rFonts w:asciiTheme="majorBidi" w:eastAsiaTheme="minorEastAsia" w:hAnsiTheme="majorBidi" w:cstheme="majorBidi"/>
              <w:b/>
              <w:bCs/>
              <w:noProof/>
              <w:sz w:val="24"/>
              <w:szCs w:val="24"/>
            </w:rPr>
          </w:pPr>
          <w:r w:rsidRPr="00EA08AE">
            <w:rPr>
              <w:rFonts w:asciiTheme="majorBidi" w:hAnsiTheme="majorBidi" w:cstheme="majorBidi"/>
              <w:b/>
              <w:bCs/>
              <w:sz w:val="24"/>
              <w:szCs w:val="24"/>
            </w:rPr>
            <w:fldChar w:fldCharType="begin"/>
          </w:r>
          <w:r w:rsidRPr="00EA08AE">
            <w:rPr>
              <w:rFonts w:asciiTheme="majorBidi" w:hAnsiTheme="majorBidi" w:cstheme="majorBidi"/>
              <w:b/>
              <w:bCs/>
              <w:sz w:val="24"/>
              <w:szCs w:val="24"/>
            </w:rPr>
            <w:instrText xml:space="preserve"> TOC \o "1-3" \h \z \u </w:instrText>
          </w:r>
          <w:r w:rsidRPr="00EA08AE">
            <w:rPr>
              <w:rFonts w:asciiTheme="majorBidi" w:hAnsiTheme="majorBidi" w:cstheme="majorBidi"/>
              <w:b/>
              <w:bCs/>
              <w:sz w:val="24"/>
              <w:szCs w:val="24"/>
            </w:rPr>
            <w:fldChar w:fldCharType="separate"/>
          </w:r>
          <w:hyperlink w:anchor="_Toc54172471" w:history="1">
            <w:r w:rsidRPr="00EA08AE">
              <w:rPr>
                <w:rStyle w:val="Lienhypertexte"/>
                <w:rFonts w:asciiTheme="majorBidi" w:hAnsiTheme="majorBidi" w:cstheme="majorBidi"/>
                <w:b/>
                <w:bCs/>
                <w:noProof/>
                <w:sz w:val="24"/>
                <w:szCs w:val="24"/>
              </w:rPr>
              <w:t>The general context</w:t>
            </w:r>
            <w:r w:rsidRPr="00EA08AE">
              <w:rPr>
                <w:rFonts w:asciiTheme="majorBidi" w:hAnsiTheme="majorBidi" w:cstheme="majorBidi"/>
                <w:b/>
                <w:bCs/>
                <w:noProof/>
                <w:webHidden/>
                <w:sz w:val="24"/>
                <w:szCs w:val="24"/>
              </w:rPr>
              <w:tab/>
            </w:r>
            <w:r w:rsidRPr="00EA08AE">
              <w:rPr>
                <w:rFonts w:asciiTheme="majorBidi" w:hAnsiTheme="majorBidi" w:cstheme="majorBidi"/>
                <w:b/>
                <w:bCs/>
                <w:noProof/>
                <w:webHidden/>
                <w:sz w:val="24"/>
                <w:szCs w:val="24"/>
              </w:rPr>
              <w:fldChar w:fldCharType="begin"/>
            </w:r>
            <w:r w:rsidRPr="00EA08AE">
              <w:rPr>
                <w:rFonts w:asciiTheme="majorBidi" w:hAnsiTheme="majorBidi" w:cstheme="majorBidi"/>
                <w:b/>
                <w:bCs/>
                <w:noProof/>
                <w:webHidden/>
                <w:sz w:val="24"/>
                <w:szCs w:val="24"/>
              </w:rPr>
              <w:instrText xml:space="preserve"> PAGEREF _Toc54172471 \h </w:instrText>
            </w:r>
            <w:r w:rsidRPr="00EA08AE">
              <w:rPr>
                <w:rFonts w:asciiTheme="majorBidi" w:hAnsiTheme="majorBidi" w:cstheme="majorBidi"/>
                <w:b/>
                <w:bCs/>
                <w:noProof/>
                <w:webHidden/>
                <w:sz w:val="24"/>
                <w:szCs w:val="24"/>
              </w:rPr>
            </w:r>
            <w:r w:rsidRPr="00EA08AE">
              <w:rPr>
                <w:rFonts w:asciiTheme="majorBidi" w:hAnsiTheme="majorBidi" w:cstheme="majorBidi"/>
                <w:b/>
                <w:bCs/>
                <w:noProof/>
                <w:webHidden/>
                <w:sz w:val="24"/>
                <w:szCs w:val="24"/>
              </w:rPr>
              <w:fldChar w:fldCharType="separate"/>
            </w:r>
            <w:r w:rsidRPr="00EA08AE">
              <w:rPr>
                <w:rFonts w:asciiTheme="majorBidi" w:hAnsiTheme="majorBidi" w:cstheme="majorBidi"/>
                <w:b/>
                <w:bCs/>
                <w:noProof/>
                <w:webHidden/>
                <w:sz w:val="24"/>
                <w:szCs w:val="24"/>
              </w:rPr>
              <w:t>3</w:t>
            </w:r>
            <w:r w:rsidRPr="00EA08AE">
              <w:rPr>
                <w:rFonts w:asciiTheme="majorBidi" w:hAnsiTheme="majorBidi" w:cstheme="majorBidi"/>
                <w:b/>
                <w:bCs/>
                <w:noProof/>
                <w:webHidden/>
                <w:sz w:val="24"/>
                <w:szCs w:val="24"/>
              </w:rPr>
              <w:fldChar w:fldCharType="end"/>
            </w:r>
          </w:hyperlink>
        </w:p>
        <w:p w:rsidR="00EA08AE" w:rsidRPr="00EA08AE" w:rsidRDefault="00EA08AE">
          <w:pPr>
            <w:pStyle w:val="TM1"/>
            <w:tabs>
              <w:tab w:val="right" w:leader="dot" w:pos="9062"/>
            </w:tabs>
            <w:rPr>
              <w:rFonts w:asciiTheme="majorBidi" w:eastAsiaTheme="minorEastAsia" w:hAnsiTheme="majorBidi" w:cstheme="majorBidi"/>
              <w:b/>
              <w:bCs/>
              <w:noProof/>
              <w:sz w:val="24"/>
              <w:szCs w:val="24"/>
            </w:rPr>
          </w:pPr>
          <w:hyperlink w:anchor="_Toc54172472" w:history="1">
            <w:r w:rsidRPr="00EA08AE">
              <w:rPr>
                <w:rStyle w:val="Lienhypertexte"/>
                <w:rFonts w:asciiTheme="majorBidi" w:hAnsiTheme="majorBidi" w:cstheme="majorBidi"/>
                <w:b/>
                <w:bCs/>
                <w:noProof/>
                <w:sz w:val="24"/>
                <w:szCs w:val="24"/>
              </w:rPr>
              <w:t>Gender Equality Recommendation (11)</w:t>
            </w:r>
            <w:r w:rsidRPr="00EA08AE">
              <w:rPr>
                <w:rFonts w:asciiTheme="majorBidi" w:hAnsiTheme="majorBidi" w:cstheme="majorBidi"/>
                <w:b/>
                <w:bCs/>
                <w:noProof/>
                <w:webHidden/>
                <w:sz w:val="24"/>
                <w:szCs w:val="24"/>
              </w:rPr>
              <w:tab/>
            </w:r>
            <w:r w:rsidRPr="00EA08AE">
              <w:rPr>
                <w:rFonts w:asciiTheme="majorBidi" w:hAnsiTheme="majorBidi" w:cstheme="majorBidi"/>
                <w:b/>
                <w:bCs/>
                <w:noProof/>
                <w:webHidden/>
                <w:sz w:val="24"/>
                <w:szCs w:val="24"/>
              </w:rPr>
              <w:fldChar w:fldCharType="begin"/>
            </w:r>
            <w:r w:rsidRPr="00EA08AE">
              <w:rPr>
                <w:rFonts w:asciiTheme="majorBidi" w:hAnsiTheme="majorBidi" w:cstheme="majorBidi"/>
                <w:b/>
                <w:bCs/>
                <w:noProof/>
                <w:webHidden/>
                <w:sz w:val="24"/>
                <w:szCs w:val="24"/>
              </w:rPr>
              <w:instrText xml:space="preserve"> PAGEREF _Toc54172472 \h </w:instrText>
            </w:r>
            <w:r w:rsidRPr="00EA08AE">
              <w:rPr>
                <w:rFonts w:asciiTheme="majorBidi" w:hAnsiTheme="majorBidi" w:cstheme="majorBidi"/>
                <w:b/>
                <w:bCs/>
                <w:noProof/>
                <w:webHidden/>
                <w:sz w:val="24"/>
                <w:szCs w:val="24"/>
              </w:rPr>
            </w:r>
            <w:r w:rsidRPr="00EA08AE">
              <w:rPr>
                <w:rFonts w:asciiTheme="majorBidi" w:hAnsiTheme="majorBidi" w:cstheme="majorBidi"/>
                <w:b/>
                <w:bCs/>
                <w:noProof/>
                <w:webHidden/>
                <w:sz w:val="24"/>
                <w:szCs w:val="24"/>
              </w:rPr>
              <w:fldChar w:fldCharType="separate"/>
            </w:r>
            <w:r w:rsidRPr="00EA08AE">
              <w:rPr>
                <w:rFonts w:asciiTheme="majorBidi" w:hAnsiTheme="majorBidi" w:cstheme="majorBidi"/>
                <w:b/>
                <w:bCs/>
                <w:noProof/>
                <w:webHidden/>
                <w:sz w:val="24"/>
                <w:szCs w:val="24"/>
              </w:rPr>
              <w:t>4</w:t>
            </w:r>
            <w:r w:rsidRPr="00EA08AE">
              <w:rPr>
                <w:rFonts w:asciiTheme="majorBidi" w:hAnsiTheme="majorBidi" w:cstheme="majorBidi"/>
                <w:b/>
                <w:bCs/>
                <w:noProof/>
                <w:webHidden/>
                <w:sz w:val="24"/>
                <w:szCs w:val="24"/>
              </w:rPr>
              <w:fldChar w:fldCharType="end"/>
            </w:r>
          </w:hyperlink>
        </w:p>
        <w:p w:rsidR="00EA08AE" w:rsidRPr="00EA08AE" w:rsidRDefault="00EA08AE">
          <w:pPr>
            <w:pStyle w:val="TM1"/>
            <w:tabs>
              <w:tab w:val="right" w:leader="dot" w:pos="9062"/>
            </w:tabs>
            <w:rPr>
              <w:rFonts w:asciiTheme="majorBidi" w:eastAsiaTheme="minorEastAsia" w:hAnsiTheme="majorBidi" w:cstheme="majorBidi"/>
              <w:b/>
              <w:bCs/>
              <w:noProof/>
              <w:sz w:val="24"/>
              <w:szCs w:val="24"/>
            </w:rPr>
          </w:pPr>
          <w:hyperlink w:anchor="_Toc54172473" w:history="1">
            <w:r w:rsidRPr="00EA08AE">
              <w:rPr>
                <w:rStyle w:val="Lienhypertexte"/>
                <w:rFonts w:asciiTheme="majorBidi" w:hAnsiTheme="majorBidi" w:cstheme="majorBidi"/>
                <w:b/>
                <w:bCs/>
                <w:noProof/>
                <w:sz w:val="24"/>
                <w:szCs w:val="24"/>
              </w:rPr>
              <w:t>Raising awareness of women's rights and consolidating a culture of equality recommendations 16 and 17</w:t>
            </w:r>
            <w:r w:rsidRPr="00EA08AE">
              <w:rPr>
                <w:rFonts w:asciiTheme="majorBidi" w:hAnsiTheme="majorBidi" w:cstheme="majorBidi"/>
                <w:b/>
                <w:bCs/>
                <w:noProof/>
                <w:webHidden/>
                <w:sz w:val="24"/>
                <w:szCs w:val="24"/>
              </w:rPr>
              <w:tab/>
            </w:r>
            <w:r w:rsidRPr="00EA08AE">
              <w:rPr>
                <w:rFonts w:asciiTheme="majorBidi" w:hAnsiTheme="majorBidi" w:cstheme="majorBidi"/>
                <w:b/>
                <w:bCs/>
                <w:noProof/>
                <w:webHidden/>
                <w:sz w:val="24"/>
                <w:szCs w:val="24"/>
              </w:rPr>
              <w:fldChar w:fldCharType="begin"/>
            </w:r>
            <w:r w:rsidRPr="00EA08AE">
              <w:rPr>
                <w:rFonts w:asciiTheme="majorBidi" w:hAnsiTheme="majorBidi" w:cstheme="majorBidi"/>
                <w:b/>
                <w:bCs/>
                <w:noProof/>
                <w:webHidden/>
                <w:sz w:val="24"/>
                <w:szCs w:val="24"/>
              </w:rPr>
              <w:instrText xml:space="preserve"> PAGEREF _Toc54172473 \h </w:instrText>
            </w:r>
            <w:r w:rsidRPr="00EA08AE">
              <w:rPr>
                <w:rFonts w:asciiTheme="majorBidi" w:hAnsiTheme="majorBidi" w:cstheme="majorBidi"/>
                <w:b/>
                <w:bCs/>
                <w:noProof/>
                <w:webHidden/>
                <w:sz w:val="24"/>
                <w:szCs w:val="24"/>
              </w:rPr>
            </w:r>
            <w:r w:rsidRPr="00EA08AE">
              <w:rPr>
                <w:rFonts w:asciiTheme="majorBidi" w:hAnsiTheme="majorBidi" w:cstheme="majorBidi"/>
                <w:b/>
                <w:bCs/>
                <w:noProof/>
                <w:webHidden/>
                <w:sz w:val="24"/>
                <w:szCs w:val="24"/>
              </w:rPr>
              <w:fldChar w:fldCharType="separate"/>
            </w:r>
            <w:r w:rsidRPr="00EA08AE">
              <w:rPr>
                <w:rFonts w:asciiTheme="majorBidi" w:hAnsiTheme="majorBidi" w:cstheme="majorBidi"/>
                <w:b/>
                <w:bCs/>
                <w:noProof/>
                <w:webHidden/>
                <w:sz w:val="24"/>
                <w:szCs w:val="24"/>
              </w:rPr>
              <w:t>5</w:t>
            </w:r>
            <w:r w:rsidRPr="00EA08AE">
              <w:rPr>
                <w:rFonts w:asciiTheme="majorBidi" w:hAnsiTheme="majorBidi" w:cstheme="majorBidi"/>
                <w:b/>
                <w:bCs/>
                <w:noProof/>
                <w:webHidden/>
                <w:sz w:val="24"/>
                <w:szCs w:val="24"/>
              </w:rPr>
              <w:fldChar w:fldCharType="end"/>
            </w:r>
          </w:hyperlink>
        </w:p>
        <w:p w:rsidR="00EA08AE" w:rsidRPr="00EA08AE" w:rsidRDefault="00EA08AE">
          <w:pPr>
            <w:pStyle w:val="TM1"/>
            <w:tabs>
              <w:tab w:val="right" w:leader="dot" w:pos="9062"/>
            </w:tabs>
            <w:rPr>
              <w:rFonts w:asciiTheme="majorBidi" w:eastAsiaTheme="minorEastAsia" w:hAnsiTheme="majorBidi" w:cstheme="majorBidi"/>
              <w:b/>
              <w:bCs/>
              <w:noProof/>
              <w:sz w:val="24"/>
              <w:szCs w:val="24"/>
            </w:rPr>
          </w:pPr>
          <w:hyperlink w:anchor="_Toc54172474" w:history="1">
            <w:r w:rsidRPr="00EA08AE">
              <w:rPr>
                <w:rStyle w:val="Lienhypertexte"/>
                <w:rFonts w:asciiTheme="majorBidi" w:hAnsiTheme="majorBidi" w:cstheme="majorBidi"/>
                <w:b/>
                <w:bCs/>
                <w:noProof/>
                <w:sz w:val="24"/>
                <w:szCs w:val="24"/>
                <w:lang w:val="en"/>
              </w:rPr>
              <w:t>Women's participation in political life and access to decision-making and responsibility positions (Recommendation 25)</w:t>
            </w:r>
            <w:r w:rsidRPr="00EA08AE">
              <w:rPr>
                <w:rFonts w:asciiTheme="majorBidi" w:hAnsiTheme="majorBidi" w:cstheme="majorBidi"/>
                <w:b/>
                <w:bCs/>
                <w:noProof/>
                <w:webHidden/>
                <w:sz w:val="24"/>
                <w:szCs w:val="24"/>
              </w:rPr>
              <w:tab/>
            </w:r>
            <w:r w:rsidRPr="00EA08AE">
              <w:rPr>
                <w:rFonts w:asciiTheme="majorBidi" w:hAnsiTheme="majorBidi" w:cstheme="majorBidi"/>
                <w:b/>
                <w:bCs/>
                <w:noProof/>
                <w:webHidden/>
                <w:sz w:val="24"/>
                <w:szCs w:val="24"/>
              </w:rPr>
              <w:fldChar w:fldCharType="begin"/>
            </w:r>
            <w:r w:rsidRPr="00EA08AE">
              <w:rPr>
                <w:rFonts w:asciiTheme="majorBidi" w:hAnsiTheme="majorBidi" w:cstheme="majorBidi"/>
                <w:b/>
                <w:bCs/>
                <w:noProof/>
                <w:webHidden/>
                <w:sz w:val="24"/>
                <w:szCs w:val="24"/>
              </w:rPr>
              <w:instrText xml:space="preserve"> PAGEREF _Toc54172474 \h </w:instrText>
            </w:r>
            <w:r w:rsidRPr="00EA08AE">
              <w:rPr>
                <w:rFonts w:asciiTheme="majorBidi" w:hAnsiTheme="majorBidi" w:cstheme="majorBidi"/>
                <w:b/>
                <w:bCs/>
                <w:noProof/>
                <w:webHidden/>
                <w:sz w:val="24"/>
                <w:szCs w:val="24"/>
              </w:rPr>
            </w:r>
            <w:r w:rsidRPr="00EA08AE">
              <w:rPr>
                <w:rFonts w:asciiTheme="majorBidi" w:hAnsiTheme="majorBidi" w:cstheme="majorBidi"/>
                <w:b/>
                <w:bCs/>
                <w:noProof/>
                <w:webHidden/>
                <w:sz w:val="24"/>
                <w:szCs w:val="24"/>
              </w:rPr>
              <w:fldChar w:fldCharType="separate"/>
            </w:r>
            <w:r w:rsidRPr="00EA08AE">
              <w:rPr>
                <w:rFonts w:asciiTheme="majorBidi" w:hAnsiTheme="majorBidi" w:cstheme="majorBidi"/>
                <w:b/>
                <w:bCs/>
                <w:noProof/>
                <w:webHidden/>
                <w:sz w:val="24"/>
                <w:szCs w:val="24"/>
              </w:rPr>
              <w:t>11</w:t>
            </w:r>
            <w:r w:rsidRPr="00EA08AE">
              <w:rPr>
                <w:rFonts w:asciiTheme="majorBidi" w:hAnsiTheme="majorBidi" w:cstheme="majorBidi"/>
                <w:b/>
                <w:bCs/>
                <w:noProof/>
                <w:webHidden/>
                <w:sz w:val="24"/>
                <w:szCs w:val="24"/>
              </w:rPr>
              <w:fldChar w:fldCharType="end"/>
            </w:r>
          </w:hyperlink>
        </w:p>
        <w:p w:rsidR="00EA08AE" w:rsidRPr="00EA08AE" w:rsidRDefault="00EA08AE">
          <w:pPr>
            <w:pStyle w:val="TM1"/>
            <w:tabs>
              <w:tab w:val="right" w:leader="dot" w:pos="9062"/>
            </w:tabs>
            <w:rPr>
              <w:rFonts w:asciiTheme="majorBidi" w:eastAsiaTheme="minorEastAsia" w:hAnsiTheme="majorBidi" w:cstheme="majorBidi"/>
              <w:b/>
              <w:bCs/>
              <w:noProof/>
              <w:sz w:val="24"/>
              <w:szCs w:val="24"/>
            </w:rPr>
          </w:pPr>
          <w:hyperlink w:anchor="_Toc54172475" w:history="1">
            <w:r w:rsidRPr="00EA08AE">
              <w:rPr>
                <w:rStyle w:val="Lienhypertexte"/>
                <w:rFonts w:asciiTheme="majorBidi" w:hAnsiTheme="majorBidi" w:cstheme="majorBidi"/>
                <w:b/>
                <w:bCs/>
                <w:noProof/>
                <w:sz w:val="24"/>
                <w:szCs w:val="24"/>
              </w:rPr>
              <w:t>The right to education and health care (recommendations 27 &amp; 31)</w:t>
            </w:r>
            <w:r w:rsidRPr="00EA08AE">
              <w:rPr>
                <w:rFonts w:asciiTheme="majorBidi" w:hAnsiTheme="majorBidi" w:cstheme="majorBidi"/>
                <w:b/>
                <w:bCs/>
                <w:noProof/>
                <w:webHidden/>
                <w:sz w:val="24"/>
                <w:szCs w:val="24"/>
              </w:rPr>
              <w:tab/>
            </w:r>
            <w:r w:rsidRPr="00EA08AE">
              <w:rPr>
                <w:rFonts w:asciiTheme="majorBidi" w:hAnsiTheme="majorBidi" w:cstheme="majorBidi"/>
                <w:b/>
                <w:bCs/>
                <w:noProof/>
                <w:webHidden/>
                <w:sz w:val="24"/>
                <w:szCs w:val="24"/>
              </w:rPr>
              <w:fldChar w:fldCharType="begin"/>
            </w:r>
            <w:r w:rsidRPr="00EA08AE">
              <w:rPr>
                <w:rFonts w:asciiTheme="majorBidi" w:hAnsiTheme="majorBidi" w:cstheme="majorBidi"/>
                <w:b/>
                <w:bCs/>
                <w:noProof/>
                <w:webHidden/>
                <w:sz w:val="24"/>
                <w:szCs w:val="24"/>
              </w:rPr>
              <w:instrText xml:space="preserve"> PAGEREF _Toc54172475 \h </w:instrText>
            </w:r>
            <w:r w:rsidRPr="00EA08AE">
              <w:rPr>
                <w:rFonts w:asciiTheme="majorBidi" w:hAnsiTheme="majorBidi" w:cstheme="majorBidi"/>
                <w:b/>
                <w:bCs/>
                <w:noProof/>
                <w:webHidden/>
                <w:sz w:val="24"/>
                <w:szCs w:val="24"/>
              </w:rPr>
            </w:r>
            <w:r w:rsidRPr="00EA08AE">
              <w:rPr>
                <w:rFonts w:asciiTheme="majorBidi" w:hAnsiTheme="majorBidi" w:cstheme="majorBidi"/>
                <w:b/>
                <w:bCs/>
                <w:noProof/>
                <w:webHidden/>
                <w:sz w:val="24"/>
                <w:szCs w:val="24"/>
              </w:rPr>
              <w:fldChar w:fldCharType="separate"/>
            </w:r>
            <w:r w:rsidRPr="00EA08AE">
              <w:rPr>
                <w:rFonts w:asciiTheme="majorBidi" w:hAnsiTheme="majorBidi" w:cstheme="majorBidi"/>
                <w:b/>
                <w:bCs/>
                <w:noProof/>
                <w:webHidden/>
                <w:sz w:val="24"/>
                <w:szCs w:val="24"/>
              </w:rPr>
              <w:t>13</w:t>
            </w:r>
            <w:r w:rsidRPr="00EA08AE">
              <w:rPr>
                <w:rFonts w:asciiTheme="majorBidi" w:hAnsiTheme="majorBidi" w:cstheme="majorBidi"/>
                <w:b/>
                <w:bCs/>
                <w:noProof/>
                <w:webHidden/>
                <w:sz w:val="24"/>
                <w:szCs w:val="24"/>
              </w:rPr>
              <w:fldChar w:fldCharType="end"/>
            </w:r>
          </w:hyperlink>
        </w:p>
        <w:p w:rsidR="00EA08AE" w:rsidRPr="00EA08AE" w:rsidRDefault="00EA08AE">
          <w:pPr>
            <w:pStyle w:val="TM2"/>
            <w:tabs>
              <w:tab w:val="left" w:pos="660"/>
              <w:tab w:val="right" w:leader="dot" w:pos="9062"/>
            </w:tabs>
            <w:rPr>
              <w:rFonts w:asciiTheme="majorBidi" w:eastAsiaTheme="minorEastAsia" w:hAnsiTheme="majorBidi" w:cstheme="majorBidi"/>
              <w:noProof/>
              <w:sz w:val="24"/>
              <w:szCs w:val="24"/>
            </w:rPr>
          </w:pPr>
          <w:hyperlink w:anchor="_Toc54172476" w:history="1">
            <w:r w:rsidRPr="00EA08AE">
              <w:rPr>
                <w:rStyle w:val="Lienhypertexte"/>
                <w:rFonts w:asciiTheme="majorBidi" w:hAnsiTheme="majorBidi" w:cstheme="majorBidi"/>
                <w:noProof/>
                <w:sz w:val="24"/>
                <w:szCs w:val="24"/>
              </w:rPr>
              <w:t>a.</w:t>
            </w:r>
            <w:r w:rsidRPr="00EA08AE">
              <w:rPr>
                <w:rFonts w:asciiTheme="majorBidi" w:eastAsiaTheme="minorEastAsia" w:hAnsiTheme="majorBidi" w:cstheme="majorBidi"/>
                <w:noProof/>
                <w:sz w:val="24"/>
                <w:szCs w:val="24"/>
              </w:rPr>
              <w:tab/>
            </w:r>
            <w:r w:rsidRPr="00EA08AE">
              <w:rPr>
                <w:rStyle w:val="Lienhypertexte"/>
                <w:rFonts w:asciiTheme="majorBidi" w:hAnsiTheme="majorBidi" w:cstheme="majorBidi"/>
                <w:noProof/>
                <w:sz w:val="24"/>
                <w:szCs w:val="24"/>
              </w:rPr>
              <w:t>The right to education (Recommendation 27)</w:t>
            </w:r>
            <w:r w:rsidRPr="00EA08AE">
              <w:rPr>
                <w:rFonts w:asciiTheme="majorBidi" w:hAnsiTheme="majorBidi" w:cstheme="majorBidi"/>
                <w:noProof/>
                <w:webHidden/>
                <w:sz w:val="24"/>
                <w:szCs w:val="24"/>
              </w:rPr>
              <w:tab/>
            </w:r>
            <w:r w:rsidRPr="00EA08AE">
              <w:rPr>
                <w:rFonts w:asciiTheme="majorBidi" w:hAnsiTheme="majorBidi" w:cstheme="majorBidi"/>
                <w:noProof/>
                <w:webHidden/>
                <w:sz w:val="24"/>
                <w:szCs w:val="24"/>
              </w:rPr>
              <w:fldChar w:fldCharType="begin"/>
            </w:r>
            <w:r w:rsidRPr="00EA08AE">
              <w:rPr>
                <w:rFonts w:asciiTheme="majorBidi" w:hAnsiTheme="majorBidi" w:cstheme="majorBidi"/>
                <w:noProof/>
                <w:webHidden/>
                <w:sz w:val="24"/>
                <w:szCs w:val="24"/>
              </w:rPr>
              <w:instrText xml:space="preserve"> PAGEREF _Toc54172476 \h </w:instrText>
            </w:r>
            <w:r w:rsidRPr="00EA08AE">
              <w:rPr>
                <w:rFonts w:asciiTheme="majorBidi" w:hAnsiTheme="majorBidi" w:cstheme="majorBidi"/>
                <w:noProof/>
                <w:webHidden/>
                <w:sz w:val="24"/>
                <w:szCs w:val="24"/>
              </w:rPr>
            </w:r>
            <w:r w:rsidRPr="00EA08AE">
              <w:rPr>
                <w:rFonts w:asciiTheme="majorBidi" w:hAnsiTheme="majorBidi" w:cstheme="majorBidi"/>
                <w:noProof/>
                <w:webHidden/>
                <w:sz w:val="24"/>
                <w:szCs w:val="24"/>
              </w:rPr>
              <w:fldChar w:fldCharType="separate"/>
            </w:r>
            <w:r w:rsidRPr="00EA08AE">
              <w:rPr>
                <w:rFonts w:asciiTheme="majorBidi" w:hAnsiTheme="majorBidi" w:cstheme="majorBidi"/>
                <w:noProof/>
                <w:webHidden/>
                <w:sz w:val="24"/>
                <w:szCs w:val="24"/>
              </w:rPr>
              <w:t>13</w:t>
            </w:r>
            <w:r w:rsidRPr="00EA08AE">
              <w:rPr>
                <w:rFonts w:asciiTheme="majorBidi" w:hAnsiTheme="majorBidi" w:cstheme="majorBidi"/>
                <w:noProof/>
                <w:webHidden/>
                <w:sz w:val="24"/>
                <w:szCs w:val="24"/>
              </w:rPr>
              <w:fldChar w:fldCharType="end"/>
            </w:r>
          </w:hyperlink>
        </w:p>
        <w:p w:rsidR="00EA08AE" w:rsidRPr="00EA08AE" w:rsidRDefault="00EA08AE">
          <w:pPr>
            <w:pStyle w:val="TM2"/>
            <w:tabs>
              <w:tab w:val="left" w:pos="660"/>
              <w:tab w:val="right" w:leader="dot" w:pos="9062"/>
            </w:tabs>
            <w:rPr>
              <w:rFonts w:asciiTheme="majorBidi" w:eastAsiaTheme="minorEastAsia" w:hAnsiTheme="majorBidi" w:cstheme="majorBidi"/>
              <w:noProof/>
              <w:sz w:val="24"/>
              <w:szCs w:val="24"/>
            </w:rPr>
          </w:pPr>
          <w:hyperlink w:anchor="_Toc54172477" w:history="1">
            <w:r w:rsidRPr="00EA08AE">
              <w:rPr>
                <w:rStyle w:val="Lienhypertexte"/>
                <w:rFonts w:asciiTheme="majorBidi" w:eastAsia="Times New Roman" w:hAnsiTheme="majorBidi" w:cstheme="majorBidi"/>
                <w:noProof/>
                <w:sz w:val="24"/>
                <w:szCs w:val="24"/>
              </w:rPr>
              <w:t>b.</w:t>
            </w:r>
            <w:r w:rsidRPr="00EA08AE">
              <w:rPr>
                <w:rFonts w:asciiTheme="majorBidi" w:eastAsiaTheme="minorEastAsia" w:hAnsiTheme="majorBidi" w:cstheme="majorBidi"/>
                <w:noProof/>
                <w:sz w:val="24"/>
                <w:szCs w:val="24"/>
              </w:rPr>
              <w:tab/>
            </w:r>
            <w:r w:rsidRPr="00EA08AE">
              <w:rPr>
                <w:rStyle w:val="Lienhypertexte"/>
                <w:rFonts w:asciiTheme="majorBidi" w:eastAsia="Times New Roman" w:hAnsiTheme="majorBidi" w:cstheme="majorBidi"/>
                <w:noProof/>
                <w:sz w:val="24"/>
                <w:szCs w:val="24"/>
              </w:rPr>
              <w:t>The Right to health care (Recommendation (31)</w:t>
            </w:r>
            <w:r w:rsidRPr="00EA08AE">
              <w:rPr>
                <w:rFonts w:asciiTheme="majorBidi" w:hAnsiTheme="majorBidi" w:cstheme="majorBidi"/>
                <w:noProof/>
                <w:webHidden/>
                <w:sz w:val="24"/>
                <w:szCs w:val="24"/>
              </w:rPr>
              <w:tab/>
            </w:r>
            <w:r w:rsidRPr="00EA08AE">
              <w:rPr>
                <w:rFonts w:asciiTheme="majorBidi" w:hAnsiTheme="majorBidi" w:cstheme="majorBidi"/>
                <w:noProof/>
                <w:webHidden/>
                <w:sz w:val="24"/>
                <w:szCs w:val="24"/>
              </w:rPr>
              <w:fldChar w:fldCharType="begin"/>
            </w:r>
            <w:r w:rsidRPr="00EA08AE">
              <w:rPr>
                <w:rFonts w:asciiTheme="majorBidi" w:hAnsiTheme="majorBidi" w:cstheme="majorBidi"/>
                <w:noProof/>
                <w:webHidden/>
                <w:sz w:val="24"/>
                <w:szCs w:val="24"/>
              </w:rPr>
              <w:instrText xml:space="preserve"> PAGEREF _Toc54172477 \h </w:instrText>
            </w:r>
            <w:r w:rsidRPr="00EA08AE">
              <w:rPr>
                <w:rFonts w:asciiTheme="majorBidi" w:hAnsiTheme="majorBidi" w:cstheme="majorBidi"/>
                <w:noProof/>
                <w:webHidden/>
                <w:sz w:val="24"/>
                <w:szCs w:val="24"/>
              </w:rPr>
            </w:r>
            <w:r w:rsidRPr="00EA08AE">
              <w:rPr>
                <w:rFonts w:asciiTheme="majorBidi" w:hAnsiTheme="majorBidi" w:cstheme="majorBidi"/>
                <w:noProof/>
                <w:webHidden/>
                <w:sz w:val="24"/>
                <w:szCs w:val="24"/>
              </w:rPr>
              <w:fldChar w:fldCharType="separate"/>
            </w:r>
            <w:r w:rsidRPr="00EA08AE">
              <w:rPr>
                <w:rFonts w:asciiTheme="majorBidi" w:hAnsiTheme="majorBidi" w:cstheme="majorBidi"/>
                <w:noProof/>
                <w:webHidden/>
                <w:sz w:val="24"/>
                <w:szCs w:val="24"/>
              </w:rPr>
              <w:t>15</w:t>
            </w:r>
            <w:r w:rsidRPr="00EA08AE">
              <w:rPr>
                <w:rFonts w:asciiTheme="majorBidi" w:hAnsiTheme="majorBidi" w:cstheme="majorBidi"/>
                <w:noProof/>
                <w:webHidden/>
                <w:sz w:val="24"/>
                <w:szCs w:val="24"/>
              </w:rPr>
              <w:fldChar w:fldCharType="end"/>
            </w:r>
          </w:hyperlink>
        </w:p>
        <w:p w:rsidR="00EA08AE" w:rsidRPr="00EA08AE" w:rsidRDefault="00EA08AE">
          <w:pPr>
            <w:pStyle w:val="TM1"/>
            <w:tabs>
              <w:tab w:val="right" w:leader="dot" w:pos="9062"/>
            </w:tabs>
            <w:rPr>
              <w:rFonts w:asciiTheme="majorBidi" w:eastAsiaTheme="minorEastAsia" w:hAnsiTheme="majorBidi" w:cstheme="majorBidi"/>
              <w:b/>
              <w:bCs/>
              <w:noProof/>
              <w:sz w:val="24"/>
              <w:szCs w:val="24"/>
            </w:rPr>
          </w:pPr>
          <w:hyperlink w:anchor="_Toc54172478" w:history="1">
            <w:r w:rsidRPr="00EA08AE">
              <w:rPr>
                <w:rStyle w:val="Lienhypertexte"/>
                <w:rFonts w:asciiTheme="majorBidi" w:eastAsia="Times New Roman" w:hAnsiTheme="majorBidi" w:cstheme="majorBidi"/>
                <w:b/>
                <w:bCs/>
                <w:noProof/>
                <w:sz w:val="24"/>
                <w:szCs w:val="24"/>
              </w:rPr>
              <w:t>Equality in the Labor Market Recommendation (29)</w:t>
            </w:r>
            <w:r w:rsidRPr="00EA08AE">
              <w:rPr>
                <w:rFonts w:asciiTheme="majorBidi" w:hAnsiTheme="majorBidi" w:cstheme="majorBidi"/>
                <w:b/>
                <w:bCs/>
                <w:noProof/>
                <w:webHidden/>
                <w:sz w:val="24"/>
                <w:szCs w:val="24"/>
              </w:rPr>
              <w:tab/>
            </w:r>
            <w:r w:rsidRPr="00EA08AE">
              <w:rPr>
                <w:rFonts w:asciiTheme="majorBidi" w:hAnsiTheme="majorBidi" w:cstheme="majorBidi"/>
                <w:b/>
                <w:bCs/>
                <w:noProof/>
                <w:webHidden/>
                <w:sz w:val="24"/>
                <w:szCs w:val="24"/>
              </w:rPr>
              <w:fldChar w:fldCharType="begin"/>
            </w:r>
            <w:r w:rsidRPr="00EA08AE">
              <w:rPr>
                <w:rFonts w:asciiTheme="majorBidi" w:hAnsiTheme="majorBidi" w:cstheme="majorBidi"/>
                <w:b/>
                <w:bCs/>
                <w:noProof/>
                <w:webHidden/>
                <w:sz w:val="24"/>
                <w:szCs w:val="24"/>
              </w:rPr>
              <w:instrText xml:space="preserve"> PAGEREF _Toc54172478 \h </w:instrText>
            </w:r>
            <w:r w:rsidRPr="00EA08AE">
              <w:rPr>
                <w:rFonts w:asciiTheme="majorBidi" w:hAnsiTheme="majorBidi" w:cstheme="majorBidi"/>
                <w:b/>
                <w:bCs/>
                <w:noProof/>
                <w:webHidden/>
                <w:sz w:val="24"/>
                <w:szCs w:val="24"/>
              </w:rPr>
            </w:r>
            <w:r w:rsidRPr="00EA08AE">
              <w:rPr>
                <w:rFonts w:asciiTheme="majorBidi" w:hAnsiTheme="majorBidi" w:cstheme="majorBidi"/>
                <w:b/>
                <w:bCs/>
                <w:noProof/>
                <w:webHidden/>
                <w:sz w:val="24"/>
                <w:szCs w:val="24"/>
              </w:rPr>
              <w:fldChar w:fldCharType="separate"/>
            </w:r>
            <w:r w:rsidRPr="00EA08AE">
              <w:rPr>
                <w:rFonts w:asciiTheme="majorBidi" w:hAnsiTheme="majorBidi" w:cstheme="majorBidi"/>
                <w:b/>
                <w:bCs/>
                <w:noProof/>
                <w:webHidden/>
                <w:sz w:val="24"/>
                <w:szCs w:val="24"/>
              </w:rPr>
              <w:t>17</w:t>
            </w:r>
            <w:r w:rsidRPr="00EA08AE">
              <w:rPr>
                <w:rFonts w:asciiTheme="majorBidi" w:hAnsiTheme="majorBidi" w:cstheme="majorBidi"/>
                <w:b/>
                <w:bCs/>
                <w:noProof/>
                <w:webHidden/>
                <w:sz w:val="24"/>
                <w:szCs w:val="24"/>
              </w:rPr>
              <w:fldChar w:fldCharType="end"/>
            </w:r>
          </w:hyperlink>
        </w:p>
        <w:p w:rsidR="00EA08AE" w:rsidRPr="00EA08AE" w:rsidRDefault="00EA08AE">
          <w:pPr>
            <w:pStyle w:val="TM1"/>
            <w:tabs>
              <w:tab w:val="right" w:leader="dot" w:pos="9062"/>
            </w:tabs>
            <w:rPr>
              <w:rFonts w:asciiTheme="majorBidi" w:eastAsiaTheme="minorEastAsia" w:hAnsiTheme="majorBidi" w:cstheme="majorBidi"/>
              <w:b/>
              <w:bCs/>
              <w:noProof/>
              <w:sz w:val="24"/>
              <w:szCs w:val="24"/>
            </w:rPr>
          </w:pPr>
          <w:hyperlink w:anchor="_Toc54172479" w:history="1">
            <w:r w:rsidRPr="00EA08AE">
              <w:rPr>
                <w:rStyle w:val="Lienhypertexte"/>
                <w:rFonts w:asciiTheme="majorBidi" w:eastAsia="Times New Roman" w:hAnsiTheme="majorBidi" w:cstheme="majorBidi"/>
                <w:b/>
                <w:bCs/>
                <w:noProof/>
                <w:sz w:val="24"/>
                <w:szCs w:val="24"/>
              </w:rPr>
              <w:t>Issues of the Family and Nationality Code (Recommendations (35), (37) and (41))</w:t>
            </w:r>
            <w:r w:rsidRPr="00EA08AE">
              <w:rPr>
                <w:rFonts w:asciiTheme="majorBidi" w:hAnsiTheme="majorBidi" w:cstheme="majorBidi"/>
                <w:b/>
                <w:bCs/>
                <w:noProof/>
                <w:webHidden/>
                <w:sz w:val="24"/>
                <w:szCs w:val="24"/>
              </w:rPr>
              <w:tab/>
            </w:r>
            <w:r w:rsidRPr="00EA08AE">
              <w:rPr>
                <w:rFonts w:asciiTheme="majorBidi" w:hAnsiTheme="majorBidi" w:cstheme="majorBidi"/>
                <w:b/>
                <w:bCs/>
                <w:noProof/>
                <w:webHidden/>
                <w:sz w:val="24"/>
                <w:szCs w:val="24"/>
              </w:rPr>
              <w:fldChar w:fldCharType="begin"/>
            </w:r>
            <w:r w:rsidRPr="00EA08AE">
              <w:rPr>
                <w:rFonts w:asciiTheme="majorBidi" w:hAnsiTheme="majorBidi" w:cstheme="majorBidi"/>
                <w:b/>
                <w:bCs/>
                <w:noProof/>
                <w:webHidden/>
                <w:sz w:val="24"/>
                <w:szCs w:val="24"/>
              </w:rPr>
              <w:instrText xml:space="preserve"> PAGEREF _Toc54172479 \h </w:instrText>
            </w:r>
            <w:r w:rsidRPr="00EA08AE">
              <w:rPr>
                <w:rFonts w:asciiTheme="majorBidi" w:hAnsiTheme="majorBidi" w:cstheme="majorBidi"/>
                <w:b/>
                <w:bCs/>
                <w:noProof/>
                <w:webHidden/>
                <w:sz w:val="24"/>
                <w:szCs w:val="24"/>
              </w:rPr>
            </w:r>
            <w:r w:rsidRPr="00EA08AE">
              <w:rPr>
                <w:rFonts w:asciiTheme="majorBidi" w:hAnsiTheme="majorBidi" w:cstheme="majorBidi"/>
                <w:b/>
                <w:bCs/>
                <w:noProof/>
                <w:webHidden/>
                <w:sz w:val="24"/>
                <w:szCs w:val="24"/>
              </w:rPr>
              <w:fldChar w:fldCharType="separate"/>
            </w:r>
            <w:r w:rsidRPr="00EA08AE">
              <w:rPr>
                <w:rFonts w:asciiTheme="majorBidi" w:hAnsiTheme="majorBidi" w:cstheme="majorBidi"/>
                <w:b/>
                <w:bCs/>
                <w:noProof/>
                <w:webHidden/>
                <w:sz w:val="24"/>
                <w:szCs w:val="24"/>
              </w:rPr>
              <w:t>20</w:t>
            </w:r>
            <w:r w:rsidRPr="00EA08AE">
              <w:rPr>
                <w:rFonts w:asciiTheme="majorBidi" w:hAnsiTheme="majorBidi" w:cstheme="majorBidi"/>
                <w:b/>
                <w:bCs/>
                <w:noProof/>
                <w:webHidden/>
                <w:sz w:val="24"/>
                <w:szCs w:val="24"/>
              </w:rPr>
              <w:fldChar w:fldCharType="end"/>
            </w:r>
          </w:hyperlink>
        </w:p>
        <w:p w:rsidR="00EA08AE" w:rsidRPr="00EA08AE" w:rsidRDefault="00EA08AE">
          <w:pPr>
            <w:pStyle w:val="TM2"/>
            <w:tabs>
              <w:tab w:val="left" w:pos="660"/>
              <w:tab w:val="right" w:leader="dot" w:pos="9062"/>
            </w:tabs>
            <w:rPr>
              <w:rFonts w:asciiTheme="majorBidi" w:eastAsiaTheme="minorEastAsia" w:hAnsiTheme="majorBidi" w:cstheme="majorBidi"/>
              <w:noProof/>
              <w:sz w:val="24"/>
              <w:szCs w:val="24"/>
            </w:rPr>
          </w:pPr>
          <w:hyperlink w:anchor="_Toc54172480" w:history="1">
            <w:r w:rsidRPr="00EA08AE">
              <w:rPr>
                <w:rStyle w:val="Lienhypertexte"/>
                <w:rFonts w:asciiTheme="majorBidi" w:eastAsia="Times New Roman" w:hAnsiTheme="majorBidi" w:cstheme="majorBidi"/>
                <w:noProof/>
                <w:sz w:val="24"/>
                <w:szCs w:val="24"/>
              </w:rPr>
              <w:t>a.</w:t>
            </w:r>
            <w:r w:rsidRPr="00EA08AE">
              <w:rPr>
                <w:rFonts w:asciiTheme="majorBidi" w:eastAsiaTheme="minorEastAsia" w:hAnsiTheme="majorBidi" w:cstheme="majorBidi"/>
                <w:noProof/>
                <w:sz w:val="24"/>
                <w:szCs w:val="24"/>
              </w:rPr>
              <w:tab/>
            </w:r>
            <w:r w:rsidRPr="00EA08AE">
              <w:rPr>
                <w:rStyle w:val="Lienhypertexte"/>
                <w:rFonts w:asciiTheme="majorBidi" w:eastAsia="Times New Roman" w:hAnsiTheme="majorBidi" w:cstheme="majorBidi"/>
                <w:noProof/>
                <w:sz w:val="24"/>
                <w:szCs w:val="24"/>
              </w:rPr>
              <w:t>Issues of the Family Code</w:t>
            </w:r>
            <w:r w:rsidRPr="00EA08AE">
              <w:rPr>
                <w:rFonts w:asciiTheme="majorBidi" w:hAnsiTheme="majorBidi" w:cstheme="majorBidi"/>
                <w:noProof/>
                <w:webHidden/>
                <w:sz w:val="24"/>
                <w:szCs w:val="24"/>
              </w:rPr>
              <w:tab/>
            </w:r>
            <w:r w:rsidRPr="00EA08AE">
              <w:rPr>
                <w:rFonts w:asciiTheme="majorBidi" w:hAnsiTheme="majorBidi" w:cstheme="majorBidi"/>
                <w:noProof/>
                <w:webHidden/>
                <w:sz w:val="24"/>
                <w:szCs w:val="24"/>
              </w:rPr>
              <w:fldChar w:fldCharType="begin"/>
            </w:r>
            <w:r w:rsidRPr="00EA08AE">
              <w:rPr>
                <w:rFonts w:asciiTheme="majorBidi" w:hAnsiTheme="majorBidi" w:cstheme="majorBidi"/>
                <w:noProof/>
                <w:webHidden/>
                <w:sz w:val="24"/>
                <w:szCs w:val="24"/>
              </w:rPr>
              <w:instrText xml:space="preserve"> PAGEREF _Toc54172480 \h </w:instrText>
            </w:r>
            <w:r w:rsidRPr="00EA08AE">
              <w:rPr>
                <w:rFonts w:asciiTheme="majorBidi" w:hAnsiTheme="majorBidi" w:cstheme="majorBidi"/>
                <w:noProof/>
                <w:webHidden/>
                <w:sz w:val="24"/>
                <w:szCs w:val="24"/>
              </w:rPr>
            </w:r>
            <w:r w:rsidRPr="00EA08AE">
              <w:rPr>
                <w:rFonts w:asciiTheme="majorBidi" w:hAnsiTheme="majorBidi" w:cstheme="majorBidi"/>
                <w:noProof/>
                <w:webHidden/>
                <w:sz w:val="24"/>
                <w:szCs w:val="24"/>
              </w:rPr>
              <w:fldChar w:fldCharType="separate"/>
            </w:r>
            <w:r w:rsidRPr="00EA08AE">
              <w:rPr>
                <w:rFonts w:asciiTheme="majorBidi" w:hAnsiTheme="majorBidi" w:cstheme="majorBidi"/>
                <w:noProof/>
                <w:webHidden/>
                <w:sz w:val="24"/>
                <w:szCs w:val="24"/>
              </w:rPr>
              <w:t>20</w:t>
            </w:r>
            <w:r w:rsidRPr="00EA08AE">
              <w:rPr>
                <w:rFonts w:asciiTheme="majorBidi" w:hAnsiTheme="majorBidi" w:cstheme="majorBidi"/>
                <w:noProof/>
                <w:webHidden/>
                <w:sz w:val="24"/>
                <w:szCs w:val="24"/>
              </w:rPr>
              <w:fldChar w:fldCharType="end"/>
            </w:r>
          </w:hyperlink>
        </w:p>
        <w:p w:rsidR="00EA08AE" w:rsidRPr="00EA08AE" w:rsidRDefault="00EA08AE">
          <w:pPr>
            <w:pStyle w:val="TM3"/>
            <w:tabs>
              <w:tab w:val="right" w:leader="dot" w:pos="9062"/>
            </w:tabs>
            <w:rPr>
              <w:rFonts w:asciiTheme="majorBidi" w:eastAsiaTheme="minorEastAsia" w:hAnsiTheme="majorBidi" w:cstheme="majorBidi"/>
              <w:noProof/>
              <w:sz w:val="24"/>
              <w:szCs w:val="24"/>
            </w:rPr>
          </w:pPr>
          <w:hyperlink w:anchor="_Toc54172481" w:history="1">
            <w:r w:rsidRPr="00EA08AE">
              <w:rPr>
                <w:rStyle w:val="Lienhypertexte"/>
                <w:rFonts w:asciiTheme="majorBidi" w:eastAsia="Times New Roman" w:hAnsiTheme="majorBidi" w:cstheme="majorBidi"/>
                <w:noProof/>
                <w:sz w:val="24"/>
                <w:szCs w:val="24"/>
              </w:rPr>
              <w:t>a.1. Marriage of Minors Recommendation (35)</w:t>
            </w:r>
            <w:r w:rsidRPr="00EA08AE">
              <w:rPr>
                <w:rFonts w:asciiTheme="majorBidi" w:hAnsiTheme="majorBidi" w:cstheme="majorBidi"/>
                <w:noProof/>
                <w:webHidden/>
                <w:sz w:val="24"/>
                <w:szCs w:val="24"/>
              </w:rPr>
              <w:tab/>
            </w:r>
            <w:r w:rsidRPr="00EA08AE">
              <w:rPr>
                <w:rFonts w:asciiTheme="majorBidi" w:hAnsiTheme="majorBidi" w:cstheme="majorBidi"/>
                <w:noProof/>
                <w:webHidden/>
                <w:sz w:val="24"/>
                <w:szCs w:val="24"/>
              </w:rPr>
              <w:fldChar w:fldCharType="begin"/>
            </w:r>
            <w:r w:rsidRPr="00EA08AE">
              <w:rPr>
                <w:rFonts w:asciiTheme="majorBidi" w:hAnsiTheme="majorBidi" w:cstheme="majorBidi"/>
                <w:noProof/>
                <w:webHidden/>
                <w:sz w:val="24"/>
                <w:szCs w:val="24"/>
              </w:rPr>
              <w:instrText xml:space="preserve"> PAGEREF _Toc54172481 \h </w:instrText>
            </w:r>
            <w:r w:rsidRPr="00EA08AE">
              <w:rPr>
                <w:rFonts w:asciiTheme="majorBidi" w:hAnsiTheme="majorBidi" w:cstheme="majorBidi"/>
                <w:noProof/>
                <w:webHidden/>
                <w:sz w:val="24"/>
                <w:szCs w:val="24"/>
              </w:rPr>
            </w:r>
            <w:r w:rsidRPr="00EA08AE">
              <w:rPr>
                <w:rFonts w:asciiTheme="majorBidi" w:hAnsiTheme="majorBidi" w:cstheme="majorBidi"/>
                <w:noProof/>
                <w:webHidden/>
                <w:sz w:val="24"/>
                <w:szCs w:val="24"/>
              </w:rPr>
              <w:fldChar w:fldCharType="separate"/>
            </w:r>
            <w:r w:rsidRPr="00EA08AE">
              <w:rPr>
                <w:rFonts w:asciiTheme="majorBidi" w:hAnsiTheme="majorBidi" w:cstheme="majorBidi"/>
                <w:noProof/>
                <w:webHidden/>
                <w:sz w:val="24"/>
                <w:szCs w:val="24"/>
              </w:rPr>
              <w:t>20</w:t>
            </w:r>
            <w:r w:rsidRPr="00EA08AE">
              <w:rPr>
                <w:rFonts w:asciiTheme="majorBidi" w:hAnsiTheme="majorBidi" w:cstheme="majorBidi"/>
                <w:noProof/>
                <w:webHidden/>
                <w:sz w:val="24"/>
                <w:szCs w:val="24"/>
              </w:rPr>
              <w:fldChar w:fldCharType="end"/>
            </w:r>
          </w:hyperlink>
        </w:p>
        <w:p w:rsidR="00EA08AE" w:rsidRPr="00EA08AE" w:rsidRDefault="00EA08AE">
          <w:pPr>
            <w:pStyle w:val="TM3"/>
            <w:tabs>
              <w:tab w:val="right" w:leader="dot" w:pos="9062"/>
            </w:tabs>
            <w:rPr>
              <w:rFonts w:asciiTheme="majorBidi" w:eastAsiaTheme="minorEastAsia" w:hAnsiTheme="majorBidi" w:cstheme="majorBidi"/>
              <w:noProof/>
              <w:sz w:val="24"/>
              <w:szCs w:val="24"/>
            </w:rPr>
          </w:pPr>
          <w:hyperlink w:anchor="_Toc54172482" w:history="1">
            <w:r w:rsidRPr="00EA08AE">
              <w:rPr>
                <w:rStyle w:val="Lienhypertexte"/>
                <w:rFonts w:asciiTheme="majorBidi" w:eastAsia="Times New Roman" w:hAnsiTheme="majorBidi" w:cstheme="majorBidi"/>
                <w:noProof/>
                <w:sz w:val="24"/>
                <w:szCs w:val="24"/>
              </w:rPr>
              <w:t>a.2. Polygamy and the amendment of the family code Committee recommendations (37)</w:t>
            </w:r>
            <w:r w:rsidRPr="00EA08AE">
              <w:rPr>
                <w:rFonts w:asciiTheme="majorBidi" w:hAnsiTheme="majorBidi" w:cstheme="majorBidi"/>
                <w:noProof/>
                <w:webHidden/>
                <w:sz w:val="24"/>
                <w:szCs w:val="24"/>
              </w:rPr>
              <w:tab/>
            </w:r>
            <w:r w:rsidRPr="00EA08AE">
              <w:rPr>
                <w:rFonts w:asciiTheme="majorBidi" w:hAnsiTheme="majorBidi" w:cstheme="majorBidi"/>
                <w:noProof/>
                <w:webHidden/>
                <w:sz w:val="24"/>
                <w:szCs w:val="24"/>
              </w:rPr>
              <w:fldChar w:fldCharType="begin"/>
            </w:r>
            <w:r w:rsidRPr="00EA08AE">
              <w:rPr>
                <w:rFonts w:asciiTheme="majorBidi" w:hAnsiTheme="majorBidi" w:cstheme="majorBidi"/>
                <w:noProof/>
                <w:webHidden/>
                <w:sz w:val="24"/>
                <w:szCs w:val="24"/>
              </w:rPr>
              <w:instrText xml:space="preserve"> PAGEREF _Toc54172482 \h </w:instrText>
            </w:r>
            <w:r w:rsidRPr="00EA08AE">
              <w:rPr>
                <w:rFonts w:asciiTheme="majorBidi" w:hAnsiTheme="majorBidi" w:cstheme="majorBidi"/>
                <w:noProof/>
                <w:webHidden/>
                <w:sz w:val="24"/>
                <w:szCs w:val="24"/>
              </w:rPr>
            </w:r>
            <w:r w:rsidRPr="00EA08AE">
              <w:rPr>
                <w:rFonts w:asciiTheme="majorBidi" w:hAnsiTheme="majorBidi" w:cstheme="majorBidi"/>
                <w:noProof/>
                <w:webHidden/>
                <w:sz w:val="24"/>
                <w:szCs w:val="24"/>
              </w:rPr>
              <w:fldChar w:fldCharType="separate"/>
            </w:r>
            <w:r w:rsidRPr="00EA08AE">
              <w:rPr>
                <w:rFonts w:asciiTheme="majorBidi" w:hAnsiTheme="majorBidi" w:cstheme="majorBidi"/>
                <w:noProof/>
                <w:webHidden/>
                <w:sz w:val="24"/>
                <w:szCs w:val="24"/>
              </w:rPr>
              <w:t>21</w:t>
            </w:r>
            <w:r w:rsidRPr="00EA08AE">
              <w:rPr>
                <w:rFonts w:asciiTheme="majorBidi" w:hAnsiTheme="majorBidi" w:cstheme="majorBidi"/>
                <w:noProof/>
                <w:webHidden/>
                <w:sz w:val="24"/>
                <w:szCs w:val="24"/>
              </w:rPr>
              <w:fldChar w:fldCharType="end"/>
            </w:r>
          </w:hyperlink>
        </w:p>
        <w:p w:rsidR="00EA08AE" w:rsidRPr="00EA08AE" w:rsidRDefault="00EA08AE">
          <w:pPr>
            <w:pStyle w:val="TM3"/>
            <w:tabs>
              <w:tab w:val="right" w:leader="dot" w:pos="9062"/>
            </w:tabs>
            <w:rPr>
              <w:rFonts w:asciiTheme="majorBidi" w:eastAsiaTheme="minorEastAsia" w:hAnsiTheme="majorBidi" w:cstheme="majorBidi"/>
              <w:noProof/>
              <w:sz w:val="24"/>
              <w:szCs w:val="24"/>
            </w:rPr>
          </w:pPr>
          <w:hyperlink w:anchor="_Toc54172483" w:history="1">
            <w:r w:rsidRPr="00EA08AE">
              <w:rPr>
                <w:rStyle w:val="Lienhypertexte"/>
                <w:rFonts w:asciiTheme="majorBidi" w:eastAsia="Times New Roman" w:hAnsiTheme="majorBidi" w:cstheme="majorBidi"/>
                <w:noProof/>
                <w:sz w:val="24"/>
                <w:szCs w:val="24"/>
              </w:rPr>
              <w:t>a.3. Management of money acquired during marriage (37)</w:t>
            </w:r>
            <w:r w:rsidRPr="00EA08AE">
              <w:rPr>
                <w:rFonts w:asciiTheme="majorBidi" w:hAnsiTheme="majorBidi" w:cstheme="majorBidi"/>
                <w:noProof/>
                <w:webHidden/>
                <w:sz w:val="24"/>
                <w:szCs w:val="24"/>
              </w:rPr>
              <w:tab/>
            </w:r>
            <w:r w:rsidRPr="00EA08AE">
              <w:rPr>
                <w:rFonts w:asciiTheme="majorBidi" w:hAnsiTheme="majorBidi" w:cstheme="majorBidi"/>
                <w:noProof/>
                <w:webHidden/>
                <w:sz w:val="24"/>
                <w:szCs w:val="24"/>
              </w:rPr>
              <w:fldChar w:fldCharType="begin"/>
            </w:r>
            <w:r w:rsidRPr="00EA08AE">
              <w:rPr>
                <w:rFonts w:asciiTheme="majorBidi" w:hAnsiTheme="majorBidi" w:cstheme="majorBidi"/>
                <w:noProof/>
                <w:webHidden/>
                <w:sz w:val="24"/>
                <w:szCs w:val="24"/>
              </w:rPr>
              <w:instrText xml:space="preserve"> PAGEREF _Toc54172483 \h </w:instrText>
            </w:r>
            <w:r w:rsidRPr="00EA08AE">
              <w:rPr>
                <w:rFonts w:asciiTheme="majorBidi" w:hAnsiTheme="majorBidi" w:cstheme="majorBidi"/>
                <w:noProof/>
                <w:webHidden/>
                <w:sz w:val="24"/>
                <w:szCs w:val="24"/>
              </w:rPr>
            </w:r>
            <w:r w:rsidRPr="00EA08AE">
              <w:rPr>
                <w:rFonts w:asciiTheme="majorBidi" w:hAnsiTheme="majorBidi" w:cstheme="majorBidi"/>
                <w:noProof/>
                <w:webHidden/>
                <w:sz w:val="24"/>
                <w:szCs w:val="24"/>
              </w:rPr>
              <w:fldChar w:fldCharType="separate"/>
            </w:r>
            <w:r w:rsidRPr="00EA08AE">
              <w:rPr>
                <w:rFonts w:asciiTheme="majorBidi" w:hAnsiTheme="majorBidi" w:cstheme="majorBidi"/>
                <w:noProof/>
                <w:webHidden/>
                <w:sz w:val="24"/>
                <w:szCs w:val="24"/>
              </w:rPr>
              <w:t>22</w:t>
            </w:r>
            <w:r w:rsidRPr="00EA08AE">
              <w:rPr>
                <w:rFonts w:asciiTheme="majorBidi" w:hAnsiTheme="majorBidi" w:cstheme="majorBidi"/>
                <w:noProof/>
                <w:webHidden/>
                <w:sz w:val="24"/>
                <w:szCs w:val="24"/>
              </w:rPr>
              <w:fldChar w:fldCharType="end"/>
            </w:r>
          </w:hyperlink>
        </w:p>
        <w:p w:rsidR="00EA08AE" w:rsidRPr="00EA08AE" w:rsidRDefault="00EA08AE">
          <w:pPr>
            <w:pStyle w:val="TM2"/>
            <w:tabs>
              <w:tab w:val="left" w:pos="660"/>
              <w:tab w:val="right" w:leader="dot" w:pos="9062"/>
            </w:tabs>
            <w:rPr>
              <w:rFonts w:asciiTheme="majorBidi" w:eastAsiaTheme="minorEastAsia" w:hAnsiTheme="majorBidi" w:cstheme="majorBidi"/>
              <w:noProof/>
              <w:sz w:val="24"/>
              <w:szCs w:val="24"/>
            </w:rPr>
          </w:pPr>
          <w:hyperlink w:anchor="_Toc54172484" w:history="1">
            <w:r w:rsidRPr="00EA08AE">
              <w:rPr>
                <w:rStyle w:val="Lienhypertexte"/>
                <w:rFonts w:asciiTheme="majorBidi" w:eastAsia="Times New Roman" w:hAnsiTheme="majorBidi" w:cstheme="majorBidi"/>
                <w:noProof/>
                <w:sz w:val="24"/>
                <w:szCs w:val="24"/>
              </w:rPr>
              <w:t>b.</w:t>
            </w:r>
            <w:r w:rsidRPr="00EA08AE">
              <w:rPr>
                <w:rFonts w:asciiTheme="majorBidi" w:eastAsiaTheme="minorEastAsia" w:hAnsiTheme="majorBidi" w:cstheme="majorBidi"/>
                <w:noProof/>
                <w:sz w:val="24"/>
                <w:szCs w:val="24"/>
              </w:rPr>
              <w:tab/>
            </w:r>
            <w:r w:rsidRPr="00EA08AE">
              <w:rPr>
                <w:rStyle w:val="Lienhypertexte"/>
                <w:rFonts w:asciiTheme="majorBidi" w:eastAsia="Times New Roman" w:hAnsiTheme="majorBidi" w:cstheme="majorBidi"/>
                <w:noProof/>
                <w:sz w:val="24"/>
                <w:szCs w:val="24"/>
              </w:rPr>
              <w:t>Nationality issues</w:t>
            </w:r>
            <w:r w:rsidRPr="00EA08AE">
              <w:rPr>
                <w:rFonts w:asciiTheme="majorBidi" w:hAnsiTheme="majorBidi" w:cstheme="majorBidi"/>
                <w:noProof/>
                <w:webHidden/>
                <w:sz w:val="24"/>
                <w:szCs w:val="24"/>
              </w:rPr>
              <w:tab/>
            </w:r>
            <w:r w:rsidRPr="00EA08AE">
              <w:rPr>
                <w:rFonts w:asciiTheme="majorBidi" w:hAnsiTheme="majorBidi" w:cstheme="majorBidi"/>
                <w:noProof/>
                <w:webHidden/>
                <w:sz w:val="24"/>
                <w:szCs w:val="24"/>
              </w:rPr>
              <w:fldChar w:fldCharType="begin"/>
            </w:r>
            <w:r w:rsidRPr="00EA08AE">
              <w:rPr>
                <w:rFonts w:asciiTheme="majorBidi" w:hAnsiTheme="majorBidi" w:cstheme="majorBidi"/>
                <w:noProof/>
                <w:webHidden/>
                <w:sz w:val="24"/>
                <w:szCs w:val="24"/>
              </w:rPr>
              <w:instrText xml:space="preserve"> PAGEREF _Toc54172484 \h </w:instrText>
            </w:r>
            <w:r w:rsidRPr="00EA08AE">
              <w:rPr>
                <w:rFonts w:asciiTheme="majorBidi" w:hAnsiTheme="majorBidi" w:cstheme="majorBidi"/>
                <w:noProof/>
                <w:webHidden/>
                <w:sz w:val="24"/>
                <w:szCs w:val="24"/>
              </w:rPr>
            </w:r>
            <w:r w:rsidRPr="00EA08AE">
              <w:rPr>
                <w:rFonts w:asciiTheme="majorBidi" w:hAnsiTheme="majorBidi" w:cstheme="majorBidi"/>
                <w:noProof/>
                <w:webHidden/>
                <w:sz w:val="24"/>
                <w:szCs w:val="24"/>
              </w:rPr>
              <w:fldChar w:fldCharType="separate"/>
            </w:r>
            <w:r w:rsidRPr="00EA08AE">
              <w:rPr>
                <w:rFonts w:asciiTheme="majorBidi" w:hAnsiTheme="majorBidi" w:cstheme="majorBidi"/>
                <w:noProof/>
                <w:webHidden/>
                <w:sz w:val="24"/>
                <w:szCs w:val="24"/>
              </w:rPr>
              <w:t>23</w:t>
            </w:r>
            <w:r w:rsidRPr="00EA08AE">
              <w:rPr>
                <w:rFonts w:asciiTheme="majorBidi" w:hAnsiTheme="majorBidi" w:cstheme="majorBidi"/>
                <w:noProof/>
                <w:webHidden/>
                <w:sz w:val="24"/>
                <w:szCs w:val="24"/>
              </w:rPr>
              <w:fldChar w:fldCharType="end"/>
            </w:r>
          </w:hyperlink>
        </w:p>
        <w:p w:rsidR="00EA08AE" w:rsidRDefault="00EA08AE">
          <w:r w:rsidRPr="00EA08AE">
            <w:rPr>
              <w:rFonts w:asciiTheme="majorBidi" w:hAnsiTheme="majorBidi" w:cstheme="majorBidi"/>
              <w:b/>
              <w:bCs/>
              <w:sz w:val="24"/>
              <w:szCs w:val="24"/>
              <w:lang w:val="fr-FR"/>
            </w:rPr>
            <w:fldChar w:fldCharType="end"/>
          </w:r>
        </w:p>
      </w:sdtContent>
    </w:sdt>
    <w:p w:rsidR="00EA08AE" w:rsidRDefault="00EA08AE" w:rsidP="00037204">
      <w:pPr>
        <w:pStyle w:val="Titre1"/>
        <w:rPr>
          <w:rStyle w:val="tlid-translation"/>
          <w:rFonts w:asciiTheme="majorBidi" w:hAnsiTheme="majorBidi"/>
          <w:b/>
          <w:bCs/>
          <w:sz w:val="28"/>
          <w:szCs w:val="28"/>
        </w:rPr>
      </w:pPr>
    </w:p>
    <w:p w:rsidR="00EA08AE" w:rsidRDefault="00EA08AE">
      <w:pPr>
        <w:rPr>
          <w:rStyle w:val="tlid-translation"/>
          <w:rFonts w:asciiTheme="majorBidi" w:eastAsiaTheme="majorEastAsia" w:hAnsiTheme="majorBidi" w:cstheme="majorBidi"/>
          <w:b/>
          <w:bCs/>
          <w:color w:val="2F5496" w:themeColor="accent1" w:themeShade="BF"/>
          <w:sz w:val="28"/>
          <w:szCs w:val="28"/>
        </w:rPr>
      </w:pPr>
      <w:r>
        <w:rPr>
          <w:rStyle w:val="tlid-translation"/>
          <w:rFonts w:asciiTheme="majorBidi" w:hAnsiTheme="majorBidi"/>
          <w:b/>
          <w:bCs/>
          <w:sz w:val="28"/>
          <w:szCs w:val="28"/>
        </w:rPr>
        <w:br w:type="page"/>
      </w:r>
    </w:p>
    <w:p w:rsidR="005C0082" w:rsidRPr="00EA08AE" w:rsidRDefault="005C0082" w:rsidP="00037204">
      <w:pPr>
        <w:pStyle w:val="Titre1"/>
        <w:rPr>
          <w:rStyle w:val="tlid-translation"/>
          <w:rFonts w:asciiTheme="majorBidi" w:hAnsiTheme="majorBidi"/>
          <w:b/>
          <w:bCs/>
          <w:sz w:val="28"/>
          <w:szCs w:val="28"/>
        </w:rPr>
      </w:pPr>
      <w:bookmarkStart w:id="0" w:name="_Toc54172472"/>
      <w:r w:rsidRPr="00EA08AE">
        <w:rPr>
          <w:rStyle w:val="tlid-translation"/>
          <w:rFonts w:asciiTheme="majorBidi" w:hAnsiTheme="majorBidi"/>
          <w:b/>
          <w:bCs/>
          <w:sz w:val="28"/>
          <w:szCs w:val="28"/>
        </w:rPr>
        <w:lastRenderedPageBreak/>
        <w:t>Gender Equality Recommendation (11)</w:t>
      </w:r>
      <w:bookmarkEnd w:id="0"/>
    </w:p>
    <w:p w:rsidR="005C0082" w:rsidRPr="00EA08AE" w:rsidRDefault="005C0082" w:rsidP="00426438">
      <w:pPr>
        <w:jc w:val="both"/>
        <w:rPr>
          <w:rStyle w:val="tlid-translation"/>
          <w:rFonts w:asciiTheme="majorBidi" w:hAnsiTheme="majorBidi" w:cstheme="majorBidi"/>
          <w:sz w:val="28"/>
          <w:szCs w:val="28"/>
          <w:rtl/>
          <w:lang w:val="en"/>
        </w:rPr>
      </w:pPr>
      <w:r w:rsidRPr="00EA08AE">
        <w:rPr>
          <w:rStyle w:val="tlid-translation"/>
          <w:rFonts w:asciiTheme="majorBidi" w:hAnsiTheme="majorBidi" w:cstheme="majorBidi"/>
          <w:sz w:val="28"/>
          <w:szCs w:val="28"/>
          <w:lang w:val="en"/>
        </w:rPr>
        <w:t>Since 2008, the Moroccan state has been involved in promoting the principle of gender equality and eliminating gender-based discrimination by developing programs to combat discriminat</w:t>
      </w:r>
      <w:r w:rsidR="00426438">
        <w:rPr>
          <w:rStyle w:val="tlid-translation"/>
          <w:rFonts w:asciiTheme="majorBidi" w:hAnsiTheme="majorBidi" w:cstheme="majorBidi"/>
          <w:sz w:val="28"/>
          <w:szCs w:val="28"/>
          <w:lang w:val="en"/>
        </w:rPr>
        <w:t xml:space="preserve">ion and violence against women. </w:t>
      </w:r>
    </w:p>
    <w:p w:rsidR="005C0082" w:rsidRPr="00EA08AE" w:rsidRDefault="005C0082" w:rsidP="00520A61">
      <w:pPr>
        <w:jc w:val="both"/>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 xml:space="preserve">However, these efforts did not help in achieving the desired progress in the field of equality. Despite the fact that the constitution stipulated, 9 years ago, the creation of </w:t>
      </w:r>
      <w:r w:rsidR="00F01D1C" w:rsidRPr="00EA08AE">
        <w:rPr>
          <w:rStyle w:val="tlid-translation"/>
          <w:rFonts w:asciiTheme="majorBidi" w:hAnsiTheme="majorBidi" w:cstheme="majorBidi"/>
          <w:sz w:val="28"/>
          <w:szCs w:val="28"/>
          <w:lang w:val="en"/>
        </w:rPr>
        <w:t>the body on equity</w:t>
      </w:r>
      <w:r w:rsidRPr="00EA08AE">
        <w:rPr>
          <w:rStyle w:val="tlid-translation"/>
          <w:rFonts w:asciiTheme="majorBidi" w:hAnsiTheme="majorBidi" w:cstheme="majorBidi"/>
          <w:sz w:val="28"/>
          <w:szCs w:val="28"/>
          <w:lang w:val="en"/>
        </w:rPr>
        <w:t xml:space="preserve"> and combatting all forms of discrimination, and that the Law N°. 79.14 relating to its composition, powers and roles was promulgated, a long delay was witness</w:t>
      </w:r>
      <w:r w:rsidR="00F01D1C" w:rsidRPr="00EA08AE">
        <w:rPr>
          <w:rStyle w:val="tlid-translation"/>
          <w:rFonts w:asciiTheme="majorBidi" w:hAnsiTheme="majorBidi" w:cstheme="majorBidi"/>
          <w:sz w:val="28"/>
          <w:szCs w:val="28"/>
          <w:lang w:val="en"/>
        </w:rPr>
        <w:t xml:space="preserve">ed in </w:t>
      </w:r>
      <w:r w:rsidR="00520A61">
        <w:rPr>
          <w:rStyle w:val="tlid-translation"/>
          <w:rFonts w:asciiTheme="majorBidi" w:hAnsiTheme="majorBidi" w:cstheme="majorBidi"/>
          <w:sz w:val="28"/>
          <w:szCs w:val="28"/>
          <w:lang w:val="en"/>
        </w:rPr>
        <w:t>the launching of this entity</w:t>
      </w:r>
      <w:r w:rsidRPr="00EA08AE">
        <w:rPr>
          <w:rStyle w:val="tlid-translation"/>
          <w:rFonts w:asciiTheme="majorBidi" w:hAnsiTheme="majorBidi" w:cstheme="majorBidi"/>
          <w:sz w:val="28"/>
          <w:szCs w:val="28"/>
          <w:lang w:val="en"/>
        </w:rPr>
        <w:t xml:space="preserve"> entrusted with monitoring discrimination against women, receiving and following complaints, expressing opinions and making recommendations in order to harmonize national legislation with the provisions of international conventions.</w:t>
      </w:r>
    </w:p>
    <w:p w:rsidR="005C0082" w:rsidRPr="00EA08AE" w:rsidRDefault="005C0082" w:rsidP="005C0082">
      <w:pPr>
        <w:jc w:val="both"/>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Thus, Morocco’s gl</w:t>
      </w:r>
      <w:r w:rsidR="00520A61">
        <w:rPr>
          <w:rStyle w:val="tlid-translation"/>
          <w:rFonts w:asciiTheme="majorBidi" w:hAnsiTheme="majorBidi" w:cstheme="majorBidi"/>
          <w:sz w:val="28"/>
          <w:szCs w:val="28"/>
          <w:lang w:val="en"/>
        </w:rPr>
        <w:t>obal ranking has remained</w:t>
      </w:r>
      <w:r w:rsidRPr="00EA08AE">
        <w:rPr>
          <w:rStyle w:val="tlid-translation"/>
          <w:rFonts w:asciiTheme="majorBidi" w:hAnsiTheme="majorBidi" w:cstheme="majorBidi"/>
          <w:sz w:val="28"/>
          <w:szCs w:val="28"/>
          <w:lang w:val="en"/>
        </w:rPr>
        <w:t xml:space="preserve"> below expectations in this field, ranking 139th in 2016 with an economic balance of 0.380 according to the combined index </w:t>
      </w:r>
      <w:r w:rsidR="00520A61">
        <w:rPr>
          <w:rStyle w:val="tlid-translation"/>
          <w:rFonts w:asciiTheme="majorBidi" w:hAnsiTheme="majorBidi" w:cstheme="majorBidi"/>
          <w:sz w:val="28"/>
          <w:szCs w:val="28"/>
          <w:lang w:val="en"/>
        </w:rPr>
        <w:t xml:space="preserve">of Global gender gaps </w:t>
      </w:r>
      <w:r w:rsidRPr="00EA08AE">
        <w:rPr>
          <w:rStyle w:val="tlid-translation"/>
          <w:rFonts w:asciiTheme="majorBidi" w:hAnsiTheme="majorBidi" w:cstheme="majorBidi"/>
          <w:sz w:val="28"/>
          <w:szCs w:val="28"/>
          <w:lang w:val="en"/>
        </w:rPr>
        <w:t>by the World Economic Forum. This situation can be explained in particular by the high percentage o</w:t>
      </w:r>
      <w:r w:rsidR="00520A61">
        <w:rPr>
          <w:rStyle w:val="tlid-translation"/>
          <w:rFonts w:asciiTheme="majorBidi" w:hAnsiTheme="majorBidi" w:cstheme="majorBidi"/>
          <w:sz w:val="28"/>
          <w:szCs w:val="28"/>
          <w:lang w:val="en"/>
        </w:rPr>
        <w:t xml:space="preserve">f inactive women </w:t>
      </w:r>
      <w:r w:rsidR="00652A7E" w:rsidRPr="00EA08AE">
        <w:rPr>
          <w:rStyle w:val="tlid-translation"/>
          <w:rFonts w:asciiTheme="majorBidi" w:hAnsiTheme="majorBidi" w:cstheme="majorBidi"/>
          <w:sz w:val="28"/>
          <w:szCs w:val="28"/>
          <w:lang w:val="en"/>
        </w:rPr>
        <w:t>and the high u</w:t>
      </w:r>
      <w:r w:rsidRPr="00EA08AE">
        <w:rPr>
          <w:rStyle w:val="tlid-translation"/>
          <w:rFonts w:asciiTheme="majorBidi" w:hAnsiTheme="majorBidi" w:cstheme="majorBidi"/>
          <w:sz w:val="28"/>
          <w:szCs w:val="28"/>
          <w:lang w:val="en"/>
        </w:rPr>
        <w:t xml:space="preserve">nemployment rate among them. </w:t>
      </w:r>
    </w:p>
    <w:p w:rsidR="005C0082" w:rsidRPr="00EA08AE" w:rsidRDefault="005C0082" w:rsidP="005C0082">
      <w:pPr>
        <w:spacing w:after="0" w:line="240" w:lineRule="auto"/>
        <w:jc w:val="both"/>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On another level, in 2015, Morocco ranked 140th in terms of economic participation and equal opportunities, at a rate of 0.378, while it ranked 123rd with a score of 0.914 in the field of educational attainme</w:t>
      </w:r>
      <w:r w:rsidR="00520A61">
        <w:rPr>
          <w:rStyle w:val="tlid-translation"/>
          <w:rFonts w:asciiTheme="majorBidi" w:hAnsiTheme="majorBidi" w:cstheme="majorBidi"/>
          <w:sz w:val="28"/>
          <w:szCs w:val="28"/>
          <w:lang w:val="en"/>
        </w:rPr>
        <w:t xml:space="preserve">nt, and 95th in terms of health </w:t>
      </w:r>
      <w:r w:rsidRPr="00EA08AE">
        <w:rPr>
          <w:rStyle w:val="tlid-translation"/>
          <w:rFonts w:asciiTheme="majorBidi" w:hAnsiTheme="majorBidi" w:cstheme="majorBidi"/>
          <w:sz w:val="28"/>
          <w:szCs w:val="28"/>
          <w:lang w:val="en"/>
        </w:rPr>
        <w:t xml:space="preserve">and then ranked 97th in terms of political work. </w:t>
      </w:r>
    </w:p>
    <w:p w:rsidR="005C0082" w:rsidRPr="00EA08AE" w:rsidRDefault="005C0082" w:rsidP="00652A7E">
      <w:pPr>
        <w:spacing w:after="0" w:line="240" w:lineRule="auto"/>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In addition, Morocco was at the bottom of the ranking list in the 2017 World Economic Forum Global gender gaps list ran</w:t>
      </w:r>
      <w:r w:rsidR="00520A61">
        <w:rPr>
          <w:rStyle w:val="tlid-translation"/>
          <w:rFonts w:asciiTheme="majorBidi" w:hAnsiTheme="majorBidi" w:cstheme="majorBidi"/>
          <w:sz w:val="28"/>
          <w:szCs w:val="28"/>
          <w:lang w:val="en"/>
        </w:rPr>
        <w:t xml:space="preserve">king 136th with a rate of 0.59 </w:t>
      </w:r>
      <w:r w:rsidRPr="00EA08AE">
        <w:rPr>
          <w:rStyle w:val="tlid-translation"/>
          <w:rFonts w:asciiTheme="majorBidi" w:hAnsiTheme="majorBidi" w:cstheme="majorBidi"/>
          <w:sz w:val="28"/>
          <w:szCs w:val="28"/>
          <w:lang w:val="en"/>
        </w:rPr>
        <w:t xml:space="preserve">out of 144 countries included in the classification. Morocco’s ranking at the Global Gender Gap </w:t>
      </w:r>
      <w:r w:rsidR="00652A7E" w:rsidRPr="00EA08AE">
        <w:rPr>
          <w:rStyle w:val="tlid-translation"/>
          <w:rFonts w:asciiTheme="majorBidi" w:hAnsiTheme="majorBidi" w:cstheme="majorBidi"/>
          <w:sz w:val="28"/>
          <w:szCs w:val="28"/>
          <w:lang w:val="en"/>
        </w:rPr>
        <w:t>Global ra</w:t>
      </w:r>
      <w:r w:rsidRPr="00EA08AE">
        <w:rPr>
          <w:rStyle w:val="tlid-translation"/>
          <w:rFonts w:asciiTheme="majorBidi" w:hAnsiTheme="majorBidi" w:cstheme="majorBidi"/>
          <w:sz w:val="28"/>
          <w:szCs w:val="28"/>
          <w:lang w:val="en"/>
        </w:rPr>
        <w:t>nkings is even m</w:t>
      </w:r>
      <w:r w:rsidR="00652A7E" w:rsidRPr="00EA08AE">
        <w:rPr>
          <w:rStyle w:val="tlid-translation"/>
          <w:rFonts w:asciiTheme="majorBidi" w:hAnsiTheme="majorBidi" w:cstheme="majorBidi"/>
          <w:sz w:val="28"/>
          <w:szCs w:val="28"/>
          <w:lang w:val="en"/>
        </w:rPr>
        <w:t>ore alarming; it is ranked 137</w:t>
      </w:r>
      <w:r w:rsidR="00652A7E" w:rsidRPr="00EA08AE">
        <w:rPr>
          <w:rStyle w:val="tlid-translation"/>
          <w:rFonts w:asciiTheme="majorBidi" w:hAnsiTheme="majorBidi" w:cstheme="majorBidi"/>
          <w:sz w:val="28"/>
          <w:szCs w:val="28"/>
          <w:vertAlign w:val="superscript"/>
          <w:lang w:val="en"/>
        </w:rPr>
        <w:t>th</w:t>
      </w:r>
      <w:r w:rsidRPr="00EA08AE">
        <w:rPr>
          <w:rStyle w:val="tlid-translation"/>
          <w:rFonts w:asciiTheme="majorBidi" w:hAnsiTheme="majorBidi" w:cstheme="majorBidi"/>
          <w:sz w:val="28"/>
          <w:szCs w:val="28"/>
          <w:lang w:val="en"/>
        </w:rPr>
        <w:t xml:space="preserve"> out of 149 countries in 2018, which places it in the bottom ranks even at the MENA level.</w:t>
      </w:r>
    </w:p>
    <w:p w:rsidR="00401FC1" w:rsidRPr="00EA08AE" w:rsidRDefault="00401FC1" w:rsidP="003C1816">
      <w:pPr>
        <w:pStyle w:val="Titre1"/>
        <w:rPr>
          <w:rFonts w:asciiTheme="majorBidi" w:hAnsiTheme="majorBidi"/>
          <w:b/>
          <w:bCs/>
          <w:sz w:val="28"/>
          <w:szCs w:val="28"/>
        </w:rPr>
      </w:pPr>
      <w:bookmarkStart w:id="1" w:name="_Toc54172473"/>
      <w:r w:rsidRPr="00EA08AE">
        <w:rPr>
          <w:rFonts w:asciiTheme="majorBidi" w:hAnsiTheme="majorBidi"/>
          <w:b/>
          <w:bCs/>
          <w:sz w:val="28"/>
          <w:szCs w:val="28"/>
        </w:rPr>
        <w:t>Raising awareness of women's rights and consolidating a culture of equality recommendations 16 and 17</w:t>
      </w:r>
      <w:bookmarkEnd w:id="1"/>
    </w:p>
    <w:p w:rsidR="00401FC1" w:rsidRPr="00520A61" w:rsidRDefault="00401FC1" w:rsidP="00401FC1">
      <w:pPr>
        <w:spacing w:after="0" w:line="240" w:lineRule="auto"/>
        <w:rPr>
          <w:rFonts w:asciiTheme="majorBidi" w:eastAsia="Times New Roman" w:hAnsiTheme="majorBidi" w:cstheme="majorBidi"/>
          <w:sz w:val="28"/>
          <w:szCs w:val="28"/>
        </w:rPr>
      </w:pPr>
    </w:p>
    <w:p w:rsidR="001D5621" w:rsidRPr="00EA08AE" w:rsidRDefault="00401FC1" w:rsidP="00426438">
      <w:pPr>
        <w:spacing w:after="0" w:line="240" w:lineRule="auto"/>
        <w:jc w:val="both"/>
        <w:rPr>
          <w:rFonts w:asciiTheme="majorBidi" w:eastAsia="Times New Roman" w:hAnsiTheme="majorBidi" w:cstheme="majorBidi"/>
          <w:sz w:val="28"/>
          <w:szCs w:val="28"/>
          <w:lang w:val="en"/>
        </w:rPr>
      </w:pPr>
      <w:r w:rsidRPr="00EA08AE">
        <w:rPr>
          <w:rFonts w:asciiTheme="majorBidi" w:eastAsia="Times New Roman" w:hAnsiTheme="majorBidi" w:cstheme="majorBidi"/>
          <w:sz w:val="28"/>
          <w:szCs w:val="28"/>
          <w:lang w:val="en"/>
        </w:rPr>
        <w:t xml:space="preserve">Despite the efforts made and the importance of the procedures </w:t>
      </w:r>
      <w:r w:rsidR="00426438">
        <w:rPr>
          <w:rFonts w:asciiTheme="majorBidi" w:eastAsia="Times New Roman" w:hAnsiTheme="majorBidi" w:cstheme="majorBidi"/>
          <w:sz w:val="28"/>
          <w:szCs w:val="28"/>
          <w:lang w:val="en"/>
        </w:rPr>
        <w:t>undertaken</w:t>
      </w:r>
      <w:r w:rsidR="001D5621" w:rsidRPr="00EA08AE">
        <w:rPr>
          <w:rFonts w:asciiTheme="majorBidi" w:eastAsia="Times New Roman" w:hAnsiTheme="majorBidi" w:cstheme="majorBidi"/>
          <w:sz w:val="28"/>
          <w:szCs w:val="28"/>
          <w:lang w:val="en"/>
        </w:rPr>
        <w:t>, t</w:t>
      </w:r>
      <w:r w:rsidRPr="00EA08AE">
        <w:rPr>
          <w:rFonts w:asciiTheme="majorBidi" w:eastAsia="Times New Roman" w:hAnsiTheme="majorBidi" w:cstheme="majorBidi"/>
          <w:sz w:val="28"/>
          <w:szCs w:val="28"/>
          <w:lang w:val="en"/>
        </w:rPr>
        <w:t xml:space="preserve">he dissemination of the human rights culture, especially among women, is still weak. </w:t>
      </w:r>
    </w:p>
    <w:p w:rsidR="00401FC1" w:rsidRPr="00EA08AE" w:rsidRDefault="00401FC1" w:rsidP="00401FC1">
      <w:pPr>
        <w:spacing w:after="0" w:line="240" w:lineRule="auto"/>
        <w:jc w:val="both"/>
        <w:rPr>
          <w:rFonts w:asciiTheme="majorBidi" w:eastAsia="Times New Roman" w:hAnsiTheme="majorBidi" w:cstheme="majorBidi"/>
          <w:sz w:val="28"/>
          <w:szCs w:val="28"/>
          <w:lang w:val="en"/>
        </w:rPr>
      </w:pPr>
    </w:p>
    <w:p w:rsidR="00401FC1" w:rsidRPr="00EA08AE" w:rsidRDefault="00401FC1" w:rsidP="00401FC1">
      <w:pPr>
        <w:spacing w:after="0" w:line="240" w:lineRule="auto"/>
        <w:jc w:val="both"/>
        <w:rPr>
          <w:rFonts w:asciiTheme="majorBidi" w:eastAsia="Times New Roman" w:hAnsiTheme="majorBidi" w:cstheme="majorBidi"/>
          <w:sz w:val="28"/>
          <w:szCs w:val="28"/>
          <w:lang w:val="en"/>
        </w:rPr>
      </w:pPr>
      <w:r w:rsidRPr="00EA08AE">
        <w:rPr>
          <w:rFonts w:asciiTheme="majorBidi" w:eastAsia="Times New Roman" w:hAnsiTheme="majorBidi" w:cstheme="majorBidi"/>
          <w:sz w:val="28"/>
          <w:szCs w:val="28"/>
          <w:lang w:val="en"/>
        </w:rPr>
        <w:t xml:space="preserve">Moreover, the effort made for gender mainstreaming in the public sphere is still insufficient. In general, women still suffer from the weak participation </w:t>
      </w:r>
      <w:r w:rsidR="001D5621" w:rsidRPr="00EA08AE">
        <w:rPr>
          <w:rFonts w:asciiTheme="majorBidi" w:eastAsia="Times New Roman" w:hAnsiTheme="majorBidi" w:cstheme="majorBidi"/>
          <w:sz w:val="28"/>
          <w:szCs w:val="28"/>
          <w:lang w:val="en"/>
        </w:rPr>
        <w:t>in public debate, especially in</w:t>
      </w:r>
      <w:r w:rsidRPr="00EA08AE">
        <w:rPr>
          <w:rFonts w:asciiTheme="majorBidi" w:eastAsia="Times New Roman" w:hAnsiTheme="majorBidi" w:cstheme="majorBidi"/>
          <w:sz w:val="28"/>
          <w:szCs w:val="28"/>
          <w:lang w:val="en"/>
        </w:rPr>
        <w:t xml:space="preserve"> mass-media, except for the shy presence in some women related issues. </w:t>
      </w:r>
    </w:p>
    <w:p w:rsidR="00401FC1" w:rsidRPr="00EA08AE" w:rsidRDefault="00401FC1" w:rsidP="00401FC1">
      <w:pPr>
        <w:spacing w:after="0" w:line="240" w:lineRule="auto"/>
        <w:jc w:val="both"/>
        <w:rPr>
          <w:rFonts w:asciiTheme="majorBidi" w:eastAsia="Times New Roman" w:hAnsiTheme="majorBidi" w:cstheme="majorBidi"/>
          <w:sz w:val="28"/>
          <w:szCs w:val="28"/>
          <w:lang w:val="en"/>
        </w:rPr>
      </w:pPr>
    </w:p>
    <w:p w:rsidR="00401FC1" w:rsidRPr="00EA08AE" w:rsidRDefault="00401FC1" w:rsidP="001D5621">
      <w:pPr>
        <w:spacing w:after="0" w:line="240" w:lineRule="auto"/>
        <w:jc w:val="both"/>
        <w:rPr>
          <w:rFonts w:asciiTheme="majorBidi" w:eastAsia="Times New Roman" w:hAnsiTheme="majorBidi" w:cstheme="majorBidi"/>
          <w:sz w:val="28"/>
          <w:szCs w:val="28"/>
        </w:rPr>
      </w:pPr>
      <w:r w:rsidRPr="00EA08AE">
        <w:rPr>
          <w:rFonts w:asciiTheme="majorBidi" w:eastAsia="Times New Roman" w:hAnsiTheme="majorBidi" w:cstheme="majorBidi"/>
          <w:sz w:val="28"/>
          <w:szCs w:val="28"/>
          <w:lang w:val="en"/>
        </w:rPr>
        <w:t xml:space="preserve">Besides, it is also noted that women are exploited in advertising </w:t>
      </w:r>
      <w:r w:rsidR="00426438">
        <w:rPr>
          <w:rFonts w:asciiTheme="majorBidi" w:eastAsia="Times New Roman" w:hAnsiTheme="majorBidi" w:cstheme="majorBidi"/>
          <w:sz w:val="28"/>
          <w:szCs w:val="28"/>
        </w:rPr>
        <w:t>with</w:t>
      </w:r>
      <w:r w:rsidRPr="00EA08AE">
        <w:rPr>
          <w:rFonts w:asciiTheme="majorBidi" w:eastAsia="Times New Roman" w:hAnsiTheme="majorBidi" w:cstheme="majorBidi"/>
          <w:sz w:val="28"/>
          <w:szCs w:val="28"/>
          <w:lang w:val="en"/>
        </w:rPr>
        <w:t xml:space="preserve"> the use of</w:t>
      </w:r>
      <w:r w:rsidR="001D5621" w:rsidRPr="00EA08AE">
        <w:rPr>
          <w:rFonts w:asciiTheme="majorBidi" w:eastAsia="Times New Roman" w:hAnsiTheme="majorBidi" w:cstheme="majorBidi"/>
          <w:sz w:val="28"/>
          <w:szCs w:val="28"/>
          <w:lang w:val="en"/>
        </w:rPr>
        <w:t xml:space="preserve"> their bodies as</w:t>
      </w:r>
      <w:r w:rsidRPr="00EA08AE">
        <w:rPr>
          <w:rFonts w:asciiTheme="majorBidi" w:eastAsia="Times New Roman" w:hAnsiTheme="majorBidi" w:cstheme="majorBidi"/>
          <w:sz w:val="28"/>
          <w:szCs w:val="28"/>
          <w:lang w:val="en"/>
        </w:rPr>
        <w:t xml:space="preserve"> promotional tools. The mass-media  promotes the stereotypical </w:t>
      </w:r>
      <w:r w:rsidRPr="00EA08AE">
        <w:rPr>
          <w:rFonts w:asciiTheme="majorBidi" w:eastAsia="Times New Roman" w:hAnsiTheme="majorBidi" w:cstheme="majorBidi"/>
          <w:sz w:val="28"/>
          <w:szCs w:val="28"/>
          <w:lang w:val="en"/>
        </w:rPr>
        <w:lastRenderedPageBreak/>
        <w:t>image of women which does not reflect the roles  they play in spreading awareness and entrenching a culture of human rights in the Moroccan society</w:t>
      </w:r>
      <w:r w:rsidRPr="00EA08AE">
        <w:rPr>
          <w:rStyle w:val="Appelnotedebasdep"/>
          <w:rFonts w:asciiTheme="majorBidi" w:eastAsia="Times New Roman" w:hAnsiTheme="majorBidi" w:cstheme="majorBidi"/>
          <w:sz w:val="28"/>
          <w:szCs w:val="28"/>
          <w:lang w:val="en"/>
        </w:rPr>
        <w:footnoteReference w:id="2"/>
      </w:r>
      <w:r w:rsidRPr="00EA08AE">
        <w:rPr>
          <w:rFonts w:asciiTheme="majorBidi" w:eastAsia="Times New Roman" w:hAnsiTheme="majorBidi" w:cstheme="majorBidi"/>
          <w:sz w:val="28"/>
          <w:szCs w:val="28"/>
          <w:lang w:val="en"/>
        </w:rPr>
        <w:t>.</w:t>
      </w:r>
    </w:p>
    <w:p w:rsidR="007E607D" w:rsidRDefault="007E607D" w:rsidP="00401FC1">
      <w:pPr>
        <w:jc w:val="both"/>
        <w:rPr>
          <w:rFonts w:asciiTheme="majorBidi" w:eastAsia="Times New Roman" w:hAnsiTheme="majorBidi" w:cstheme="majorBidi"/>
          <w:b/>
          <w:bCs/>
          <w:sz w:val="28"/>
          <w:szCs w:val="28"/>
        </w:rPr>
      </w:pPr>
    </w:p>
    <w:p w:rsidR="00401FC1" w:rsidRPr="00EA08AE" w:rsidRDefault="001D5621" w:rsidP="00401FC1">
      <w:pPr>
        <w:jc w:val="both"/>
        <w:rPr>
          <w:rFonts w:asciiTheme="majorBidi" w:eastAsia="Times New Roman" w:hAnsiTheme="majorBidi" w:cstheme="majorBidi"/>
          <w:b/>
          <w:bCs/>
          <w:sz w:val="28"/>
          <w:szCs w:val="28"/>
        </w:rPr>
      </w:pPr>
      <w:r w:rsidRPr="00EA08AE">
        <w:rPr>
          <w:rFonts w:asciiTheme="majorBidi" w:eastAsia="Times New Roman" w:hAnsiTheme="majorBidi" w:cstheme="majorBidi"/>
          <w:b/>
          <w:bCs/>
          <w:sz w:val="28"/>
          <w:szCs w:val="28"/>
        </w:rPr>
        <w:t>In this regard, we</w:t>
      </w:r>
      <w:r w:rsidR="00401FC1" w:rsidRPr="00EA08AE">
        <w:rPr>
          <w:rFonts w:asciiTheme="majorBidi" w:eastAsia="Times New Roman" w:hAnsiTheme="majorBidi" w:cstheme="majorBidi"/>
          <w:b/>
          <w:bCs/>
          <w:sz w:val="28"/>
          <w:szCs w:val="28"/>
        </w:rPr>
        <w:t xml:space="preserve"> suggest to direct the following recommendations to Morocco:</w:t>
      </w:r>
    </w:p>
    <w:p w:rsidR="00401FC1" w:rsidRPr="00EA08AE" w:rsidRDefault="00401FC1" w:rsidP="00426438">
      <w:pPr>
        <w:jc w:val="both"/>
        <w:rPr>
          <w:rFonts w:asciiTheme="majorBidi" w:eastAsia="Times New Roman" w:hAnsiTheme="majorBidi" w:cstheme="majorBidi"/>
          <w:b/>
          <w:bCs/>
          <w:sz w:val="28"/>
          <w:szCs w:val="28"/>
        </w:rPr>
      </w:pPr>
      <w:r w:rsidRPr="00EA08AE">
        <w:rPr>
          <w:rFonts w:asciiTheme="majorBidi" w:eastAsia="Times New Roman" w:hAnsiTheme="majorBidi" w:cstheme="majorBidi"/>
          <w:b/>
          <w:bCs/>
          <w:sz w:val="28"/>
          <w:szCs w:val="28"/>
        </w:rPr>
        <w:t>A- On the level of raising awareness of women's rights:</w:t>
      </w:r>
    </w:p>
    <w:p w:rsidR="001D5621" w:rsidRPr="00EA08AE" w:rsidRDefault="00BC0769" w:rsidP="00BC0769">
      <w:pPr>
        <w:pStyle w:val="Paragraphedeliste"/>
        <w:numPr>
          <w:ilvl w:val="0"/>
          <w:numId w:val="3"/>
        </w:numPr>
        <w:bidi w:val="0"/>
        <w:jc w:val="both"/>
        <w:rPr>
          <w:rFonts w:asciiTheme="majorBidi" w:eastAsia="Times New Roman" w:hAnsiTheme="majorBidi" w:cstheme="majorBidi"/>
          <w:sz w:val="28"/>
          <w:szCs w:val="28"/>
        </w:rPr>
      </w:pPr>
      <w:r>
        <w:rPr>
          <w:rFonts w:asciiTheme="majorBidi" w:eastAsia="Times New Roman" w:hAnsiTheme="majorBidi" w:cstheme="majorBidi"/>
          <w:sz w:val="28"/>
          <w:szCs w:val="28"/>
        </w:rPr>
        <w:t xml:space="preserve">Promote </w:t>
      </w:r>
      <w:r w:rsidR="00401FC1" w:rsidRPr="00EA08AE">
        <w:rPr>
          <w:rFonts w:asciiTheme="majorBidi" w:eastAsia="Times New Roman" w:hAnsiTheme="majorBidi" w:cstheme="majorBidi"/>
          <w:sz w:val="28"/>
          <w:szCs w:val="28"/>
        </w:rPr>
        <w:t xml:space="preserve">curricula aiming at educating students on human rights, especially in matters related to women </w:t>
      </w:r>
      <w:r>
        <w:rPr>
          <w:rFonts w:asciiTheme="majorBidi" w:eastAsia="Times New Roman" w:hAnsiTheme="majorBidi" w:cstheme="majorBidi"/>
          <w:sz w:val="28"/>
          <w:szCs w:val="28"/>
        </w:rPr>
        <w:t>rights;</w:t>
      </w:r>
      <w:r w:rsidR="00401FC1" w:rsidRPr="00EA08AE">
        <w:rPr>
          <w:rFonts w:asciiTheme="majorBidi" w:eastAsia="Times New Roman" w:hAnsiTheme="majorBidi" w:cstheme="majorBidi"/>
          <w:sz w:val="28"/>
          <w:szCs w:val="28"/>
        </w:rPr>
        <w:t xml:space="preserve"> </w:t>
      </w:r>
    </w:p>
    <w:p w:rsidR="00401FC1" w:rsidRPr="00EA08AE" w:rsidRDefault="00401FC1" w:rsidP="00BC0769">
      <w:pPr>
        <w:pStyle w:val="Paragraphedeliste"/>
        <w:numPr>
          <w:ilvl w:val="0"/>
          <w:numId w:val="3"/>
        </w:numPr>
        <w:bidi w:val="0"/>
        <w:jc w:val="both"/>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 xml:space="preserve">Disseminate human rights education programs in different distant rural areas through central or subsidiary educational institutions and through the literacy programs in mosques. </w:t>
      </w:r>
    </w:p>
    <w:p w:rsidR="00401FC1" w:rsidRPr="00EA08AE" w:rsidRDefault="00401FC1" w:rsidP="007E607D">
      <w:pPr>
        <w:pStyle w:val="Paragraphedeliste"/>
        <w:numPr>
          <w:ilvl w:val="0"/>
          <w:numId w:val="3"/>
        </w:numPr>
        <w:bidi w:val="0"/>
        <w:jc w:val="both"/>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Provide support to civil society actors, as true partners in this process, and facilitate their work through partnerships with educational institutions;</w:t>
      </w:r>
    </w:p>
    <w:p w:rsidR="00401FC1" w:rsidRPr="00EA08AE" w:rsidRDefault="00401FC1" w:rsidP="00BC0769">
      <w:pPr>
        <w:pStyle w:val="Paragraphedeliste"/>
        <w:numPr>
          <w:ilvl w:val="0"/>
          <w:numId w:val="3"/>
        </w:numPr>
        <w:bidi w:val="0"/>
        <w:jc w:val="both"/>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Support, with a human rights approach, training projects in the fields of family, women and family rehabilitation</w:t>
      </w:r>
    </w:p>
    <w:p w:rsidR="00401FC1" w:rsidRPr="00EA08AE" w:rsidRDefault="00401FC1" w:rsidP="00401FC1">
      <w:pPr>
        <w:pStyle w:val="Paragraphedeliste"/>
        <w:numPr>
          <w:ilvl w:val="0"/>
          <w:numId w:val="3"/>
        </w:numPr>
        <w:bidi w:val="0"/>
        <w:jc w:val="both"/>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 xml:space="preserve"> Launch educational tracks to train expert personnel in women and family issues, and training in universities, vocational training centers and social work institutes to support the OSC personnel working in the field;</w:t>
      </w:r>
    </w:p>
    <w:p w:rsidR="00C92B22" w:rsidRPr="00EA08AE" w:rsidRDefault="00C92B22" w:rsidP="00426438">
      <w:pPr>
        <w:rPr>
          <w:rFonts w:asciiTheme="majorBidi" w:eastAsia="Times New Roman" w:hAnsiTheme="majorBidi" w:cstheme="majorBidi"/>
          <w:b/>
          <w:bCs/>
          <w:sz w:val="28"/>
          <w:szCs w:val="28"/>
        </w:rPr>
      </w:pPr>
      <w:r w:rsidRPr="00EA08AE">
        <w:rPr>
          <w:rFonts w:asciiTheme="majorBidi" w:eastAsia="Times New Roman" w:hAnsiTheme="majorBidi" w:cstheme="majorBidi"/>
          <w:b/>
          <w:bCs/>
          <w:sz w:val="28"/>
          <w:szCs w:val="28"/>
        </w:rPr>
        <w:t>B- On the level of consolidating a culture of equality:</w:t>
      </w:r>
    </w:p>
    <w:p w:rsidR="007E607D" w:rsidRDefault="00C92B22" w:rsidP="00823BC4">
      <w:pPr>
        <w:pStyle w:val="Paragraphedeliste"/>
        <w:numPr>
          <w:ilvl w:val="0"/>
          <w:numId w:val="3"/>
        </w:numPr>
        <w:bidi w:val="0"/>
        <w:jc w:val="both"/>
        <w:rPr>
          <w:rFonts w:asciiTheme="majorBidi" w:eastAsia="Times New Roman" w:hAnsiTheme="majorBidi" w:cstheme="majorBidi"/>
          <w:sz w:val="28"/>
          <w:szCs w:val="28"/>
          <w:lang w:val="en"/>
        </w:rPr>
      </w:pPr>
      <w:r w:rsidRPr="007E607D">
        <w:rPr>
          <w:rFonts w:asciiTheme="majorBidi" w:eastAsia="Times New Roman" w:hAnsiTheme="majorBidi" w:cstheme="majorBidi"/>
          <w:sz w:val="28"/>
          <w:szCs w:val="28"/>
          <w:lang w:val="en"/>
        </w:rPr>
        <w:t xml:space="preserve">Activate the implementation of the provisions of Articles 2 and 8 of Law No. 77.03 related to audiovisual communication, especially with regard to banning </w:t>
      </w:r>
      <w:r w:rsidR="007E607D" w:rsidRPr="007E607D">
        <w:rPr>
          <w:rFonts w:asciiTheme="majorBidi" w:eastAsia="Times New Roman" w:hAnsiTheme="majorBidi" w:cstheme="majorBidi"/>
          <w:sz w:val="28"/>
          <w:szCs w:val="28"/>
          <w:lang w:val="en"/>
        </w:rPr>
        <w:t xml:space="preserve">abusive and discriminatory </w:t>
      </w:r>
      <w:r w:rsidRPr="007E607D">
        <w:rPr>
          <w:rFonts w:asciiTheme="majorBidi" w:eastAsia="Times New Roman" w:hAnsiTheme="majorBidi" w:cstheme="majorBidi"/>
          <w:sz w:val="28"/>
          <w:szCs w:val="28"/>
          <w:lang w:val="en"/>
        </w:rPr>
        <w:t xml:space="preserve">advertisements </w:t>
      </w:r>
    </w:p>
    <w:p w:rsidR="00C92B22" w:rsidRPr="007E607D" w:rsidRDefault="00C92B22" w:rsidP="007E607D">
      <w:pPr>
        <w:pStyle w:val="Paragraphedeliste"/>
        <w:numPr>
          <w:ilvl w:val="0"/>
          <w:numId w:val="3"/>
        </w:numPr>
        <w:bidi w:val="0"/>
        <w:jc w:val="both"/>
        <w:rPr>
          <w:rFonts w:asciiTheme="majorBidi" w:eastAsia="Times New Roman" w:hAnsiTheme="majorBidi" w:cstheme="majorBidi"/>
          <w:sz w:val="28"/>
          <w:szCs w:val="28"/>
          <w:lang w:val="en"/>
        </w:rPr>
      </w:pPr>
      <w:r w:rsidRPr="007E607D">
        <w:rPr>
          <w:rFonts w:asciiTheme="majorBidi" w:eastAsia="Times New Roman" w:hAnsiTheme="majorBidi" w:cstheme="majorBidi"/>
          <w:sz w:val="28"/>
          <w:szCs w:val="28"/>
          <w:lang w:val="en"/>
        </w:rPr>
        <w:t>Activating the role of the High Authority for Audiovisual Communication with regard to obliging audiovisual communication operators to promote a culture of gender equality and to combat gender discrimination, including the aforementioned stereotypes that degrade women.</w:t>
      </w:r>
    </w:p>
    <w:p w:rsidR="00C92B22" w:rsidRPr="00EA08AE" w:rsidRDefault="00BC0769" w:rsidP="00C92B22">
      <w:pPr>
        <w:pStyle w:val="Paragraphedeliste"/>
        <w:numPr>
          <w:ilvl w:val="0"/>
          <w:numId w:val="3"/>
        </w:numPr>
        <w:bidi w:val="0"/>
        <w:jc w:val="both"/>
        <w:rPr>
          <w:rFonts w:asciiTheme="majorBidi" w:eastAsia="Times New Roman" w:hAnsiTheme="majorBidi" w:cstheme="majorBidi"/>
          <w:sz w:val="28"/>
          <w:szCs w:val="28"/>
          <w:lang w:val="en"/>
        </w:rPr>
      </w:pPr>
      <w:r>
        <w:rPr>
          <w:rFonts w:asciiTheme="majorBidi" w:eastAsia="Times New Roman" w:hAnsiTheme="majorBidi" w:cstheme="majorBidi"/>
          <w:sz w:val="28"/>
          <w:szCs w:val="28"/>
          <w:lang w:val="en"/>
        </w:rPr>
        <w:t>Reinforce</w:t>
      </w:r>
      <w:r w:rsidR="00C92B22" w:rsidRPr="00EA08AE">
        <w:rPr>
          <w:rFonts w:asciiTheme="majorBidi" w:eastAsia="Times New Roman" w:hAnsiTheme="majorBidi" w:cstheme="majorBidi"/>
          <w:sz w:val="28"/>
          <w:szCs w:val="28"/>
          <w:lang w:val="en"/>
        </w:rPr>
        <w:t xml:space="preserve"> the role of the High Authority for Audiovisual Communication, based on the supervisory and controlling tasks and powers vested in it by Law No. 11.15</w:t>
      </w:r>
    </w:p>
    <w:p w:rsidR="00BC0769" w:rsidRDefault="003A119F" w:rsidP="003A119F">
      <w:pPr>
        <w:pStyle w:val="Paragraphedeliste"/>
        <w:numPr>
          <w:ilvl w:val="0"/>
          <w:numId w:val="3"/>
        </w:numPr>
        <w:bidi w:val="0"/>
        <w:rPr>
          <w:rFonts w:asciiTheme="majorBidi" w:eastAsia="Times New Roman" w:hAnsiTheme="majorBidi" w:cstheme="majorBidi"/>
          <w:sz w:val="28"/>
          <w:szCs w:val="28"/>
          <w:lang w:val="en"/>
        </w:rPr>
      </w:pPr>
      <w:r w:rsidRPr="00EA08AE">
        <w:rPr>
          <w:rFonts w:asciiTheme="majorBidi" w:eastAsia="Times New Roman" w:hAnsiTheme="majorBidi" w:cstheme="majorBidi"/>
          <w:sz w:val="28"/>
          <w:szCs w:val="28"/>
          <w:lang w:val="en"/>
        </w:rPr>
        <w:t>Guaranteeing the principle of equal opportunities for women in the media in the field of suggesting, discussing and approving the contents of programs, including programs related to women and family issues</w:t>
      </w:r>
      <w:r w:rsidR="00BC0769">
        <w:rPr>
          <w:rFonts w:asciiTheme="majorBidi" w:eastAsia="Times New Roman" w:hAnsiTheme="majorBidi" w:cstheme="majorBidi"/>
          <w:sz w:val="28"/>
          <w:szCs w:val="28"/>
          <w:lang w:val="en"/>
        </w:rPr>
        <w:t>;</w:t>
      </w:r>
    </w:p>
    <w:p w:rsidR="00C92B22" w:rsidRPr="00EA08AE" w:rsidRDefault="003A119F" w:rsidP="00BC0769">
      <w:pPr>
        <w:pStyle w:val="Paragraphedeliste"/>
        <w:numPr>
          <w:ilvl w:val="0"/>
          <w:numId w:val="3"/>
        </w:numPr>
        <w:bidi w:val="0"/>
        <w:rPr>
          <w:rFonts w:asciiTheme="majorBidi" w:eastAsia="Times New Roman" w:hAnsiTheme="majorBidi" w:cstheme="majorBidi"/>
          <w:sz w:val="28"/>
          <w:szCs w:val="28"/>
          <w:lang w:val="en"/>
        </w:rPr>
      </w:pPr>
      <w:r w:rsidRPr="00EA08AE">
        <w:rPr>
          <w:rFonts w:asciiTheme="majorBidi" w:eastAsia="Times New Roman" w:hAnsiTheme="majorBidi" w:cstheme="majorBidi"/>
          <w:sz w:val="28"/>
          <w:szCs w:val="28"/>
          <w:lang w:val="en"/>
        </w:rPr>
        <w:t>Ensuring respect for the principle of parity in participating in programs of a political, economic, social and cultural nature.</w:t>
      </w:r>
    </w:p>
    <w:p w:rsidR="00C92B22" w:rsidRPr="00EA08AE" w:rsidRDefault="00C92B22" w:rsidP="00C92B22">
      <w:pPr>
        <w:pStyle w:val="Paragraphedeliste"/>
        <w:numPr>
          <w:ilvl w:val="0"/>
          <w:numId w:val="3"/>
        </w:numPr>
        <w:bidi w:val="0"/>
        <w:jc w:val="both"/>
        <w:rPr>
          <w:rFonts w:asciiTheme="majorBidi" w:eastAsia="Times New Roman" w:hAnsiTheme="majorBidi" w:cstheme="majorBidi"/>
          <w:b/>
          <w:bCs/>
          <w:sz w:val="28"/>
          <w:szCs w:val="28"/>
        </w:rPr>
      </w:pPr>
      <w:r w:rsidRPr="00EA08AE">
        <w:rPr>
          <w:rFonts w:asciiTheme="majorBidi" w:eastAsia="Times New Roman" w:hAnsiTheme="majorBidi" w:cstheme="majorBidi"/>
          <w:sz w:val="28"/>
          <w:szCs w:val="28"/>
          <w:lang w:val="en"/>
        </w:rPr>
        <w:lastRenderedPageBreak/>
        <w:t>Rehabilitate and train media professionals in the field of human rights culture in general, and to respect the dignity of women in particular;</w:t>
      </w:r>
    </w:p>
    <w:p w:rsidR="00C92B22" w:rsidRPr="00EA08AE" w:rsidRDefault="00C92B22" w:rsidP="00C92B22">
      <w:pPr>
        <w:pStyle w:val="Paragraphedeliste"/>
        <w:numPr>
          <w:ilvl w:val="0"/>
          <w:numId w:val="3"/>
        </w:numPr>
        <w:bidi w:val="0"/>
        <w:jc w:val="both"/>
        <w:rPr>
          <w:rFonts w:asciiTheme="majorBidi" w:eastAsia="Times New Roman" w:hAnsiTheme="majorBidi" w:cstheme="majorBidi"/>
          <w:b/>
          <w:bCs/>
          <w:sz w:val="28"/>
          <w:szCs w:val="28"/>
        </w:rPr>
      </w:pPr>
      <w:r w:rsidRPr="00EA08AE">
        <w:rPr>
          <w:rFonts w:asciiTheme="majorBidi" w:eastAsia="Times New Roman" w:hAnsiTheme="majorBidi" w:cstheme="majorBidi"/>
          <w:sz w:val="28"/>
          <w:szCs w:val="28"/>
          <w:lang w:val="en"/>
        </w:rPr>
        <w:t xml:space="preserve">Increase the proportion of women participating in political and economic programs as animators or participants. This proportion shouldn’t be below one third in all programs, </w:t>
      </w:r>
      <w:r w:rsidR="003A119F" w:rsidRPr="00EA08AE">
        <w:rPr>
          <w:rFonts w:asciiTheme="majorBidi" w:eastAsia="Times New Roman" w:hAnsiTheme="majorBidi" w:cstheme="majorBidi"/>
          <w:sz w:val="28"/>
          <w:szCs w:val="28"/>
          <w:lang w:val="en"/>
        </w:rPr>
        <w:t>towards achieving</w:t>
      </w:r>
      <w:r w:rsidRPr="00EA08AE">
        <w:rPr>
          <w:rFonts w:asciiTheme="majorBidi" w:eastAsia="Times New Roman" w:hAnsiTheme="majorBidi" w:cstheme="majorBidi"/>
          <w:sz w:val="28"/>
          <w:szCs w:val="28"/>
          <w:lang w:val="en"/>
        </w:rPr>
        <w:t xml:space="preserve"> parity;</w:t>
      </w:r>
    </w:p>
    <w:p w:rsidR="00C92B22" w:rsidRPr="00EA08AE" w:rsidRDefault="00C92B22" w:rsidP="00C92B22">
      <w:pPr>
        <w:pStyle w:val="Paragraphedeliste"/>
        <w:numPr>
          <w:ilvl w:val="0"/>
          <w:numId w:val="3"/>
        </w:numPr>
        <w:bidi w:val="0"/>
        <w:jc w:val="both"/>
        <w:rPr>
          <w:rFonts w:asciiTheme="majorBidi" w:eastAsia="Times New Roman" w:hAnsiTheme="majorBidi" w:cstheme="majorBidi"/>
          <w:b/>
          <w:bCs/>
          <w:sz w:val="28"/>
          <w:szCs w:val="28"/>
        </w:rPr>
      </w:pPr>
      <w:r w:rsidRPr="00EA08AE">
        <w:rPr>
          <w:rFonts w:asciiTheme="majorBidi" w:eastAsia="Times New Roman" w:hAnsiTheme="majorBidi" w:cstheme="majorBidi"/>
          <w:sz w:val="28"/>
          <w:szCs w:val="28"/>
          <w:lang w:val="en"/>
        </w:rPr>
        <w:t>Require the audio-visual media to publish periodic reports on their performance, using clear quantitative and qualitative indicators;</w:t>
      </w:r>
    </w:p>
    <w:p w:rsidR="00C92B22" w:rsidRPr="00EA08AE" w:rsidRDefault="007A7D6A" w:rsidP="00C92B22">
      <w:pPr>
        <w:pStyle w:val="Paragraphedeliste"/>
        <w:numPr>
          <w:ilvl w:val="0"/>
          <w:numId w:val="3"/>
        </w:numPr>
        <w:bidi w:val="0"/>
        <w:jc w:val="both"/>
        <w:rPr>
          <w:rFonts w:asciiTheme="majorBidi" w:eastAsia="Times New Roman" w:hAnsiTheme="majorBidi" w:cstheme="majorBidi"/>
          <w:b/>
          <w:bCs/>
          <w:sz w:val="28"/>
          <w:szCs w:val="28"/>
        </w:rPr>
      </w:pPr>
      <w:r w:rsidRPr="00EA08AE">
        <w:rPr>
          <w:rFonts w:asciiTheme="majorBidi" w:eastAsia="Times New Roman" w:hAnsiTheme="majorBidi" w:cstheme="majorBidi"/>
          <w:sz w:val="28"/>
          <w:szCs w:val="28"/>
          <w:lang w:val="en"/>
        </w:rPr>
        <w:t>L</w:t>
      </w:r>
      <w:r w:rsidR="00C92B22" w:rsidRPr="00EA08AE">
        <w:rPr>
          <w:rFonts w:asciiTheme="majorBidi" w:eastAsia="Times New Roman" w:hAnsiTheme="majorBidi" w:cstheme="majorBidi"/>
          <w:sz w:val="28"/>
          <w:szCs w:val="28"/>
          <w:lang w:val="en"/>
        </w:rPr>
        <w:t xml:space="preserve">aunch </w:t>
      </w:r>
      <w:r w:rsidRPr="00EA08AE">
        <w:rPr>
          <w:rFonts w:asciiTheme="majorBidi" w:eastAsia="Times New Roman" w:hAnsiTheme="majorBidi" w:cstheme="majorBidi"/>
          <w:sz w:val="28"/>
          <w:szCs w:val="28"/>
          <w:lang w:val="en"/>
        </w:rPr>
        <w:t>the National Observatory on</w:t>
      </w:r>
      <w:r w:rsidR="00C92B22" w:rsidRPr="00EA08AE">
        <w:rPr>
          <w:rFonts w:asciiTheme="majorBidi" w:eastAsia="Times New Roman" w:hAnsiTheme="majorBidi" w:cstheme="majorBidi"/>
          <w:sz w:val="28"/>
          <w:szCs w:val="28"/>
          <w:lang w:val="en"/>
        </w:rPr>
        <w:t xml:space="preserve"> the Image of Women in the Media and provide support to researches and public opinion polls on advertising, media, theatrical and cinematic discourses and the extent of their respect for the dignity of women;</w:t>
      </w:r>
    </w:p>
    <w:p w:rsidR="00C92B22" w:rsidRPr="00EA08AE" w:rsidRDefault="00C92B22" w:rsidP="00C92B22">
      <w:pPr>
        <w:pStyle w:val="Paragraphedeliste"/>
        <w:numPr>
          <w:ilvl w:val="0"/>
          <w:numId w:val="3"/>
        </w:numPr>
        <w:bidi w:val="0"/>
        <w:jc w:val="both"/>
        <w:rPr>
          <w:rFonts w:asciiTheme="majorBidi" w:eastAsia="Times New Roman" w:hAnsiTheme="majorBidi" w:cstheme="majorBidi"/>
          <w:b/>
          <w:bCs/>
          <w:sz w:val="28"/>
          <w:szCs w:val="28"/>
        </w:rPr>
      </w:pPr>
      <w:r w:rsidRPr="00EA08AE">
        <w:rPr>
          <w:rFonts w:asciiTheme="majorBidi" w:eastAsia="Times New Roman" w:hAnsiTheme="majorBidi" w:cstheme="majorBidi"/>
          <w:sz w:val="28"/>
          <w:szCs w:val="28"/>
          <w:lang w:val="en"/>
        </w:rPr>
        <w:t>Accelerate the launch of the family and children TV channel;</w:t>
      </w:r>
    </w:p>
    <w:p w:rsidR="00C92B22" w:rsidRPr="00EA08AE" w:rsidRDefault="00C92B22" w:rsidP="005835D0">
      <w:pPr>
        <w:pStyle w:val="Paragraphedeliste"/>
        <w:numPr>
          <w:ilvl w:val="0"/>
          <w:numId w:val="3"/>
        </w:numPr>
        <w:bidi w:val="0"/>
        <w:jc w:val="both"/>
        <w:rPr>
          <w:rFonts w:asciiTheme="majorBidi" w:eastAsia="Times New Roman" w:hAnsiTheme="majorBidi" w:cstheme="majorBidi"/>
          <w:sz w:val="28"/>
          <w:szCs w:val="28"/>
          <w:lang w:val="en"/>
        </w:rPr>
      </w:pPr>
      <w:r w:rsidRPr="00EA08AE">
        <w:rPr>
          <w:rFonts w:asciiTheme="majorBidi" w:eastAsia="Times New Roman" w:hAnsiTheme="majorBidi" w:cstheme="majorBidi"/>
          <w:sz w:val="28"/>
          <w:szCs w:val="28"/>
          <w:lang w:val="en"/>
        </w:rPr>
        <w:t xml:space="preserve">Urge the Centre Cinématographique Marocain </w:t>
      </w:r>
      <w:r w:rsidR="005835D0">
        <w:rPr>
          <w:rFonts w:asciiTheme="majorBidi" w:eastAsia="Times New Roman" w:hAnsiTheme="majorBidi" w:cstheme="majorBidi"/>
          <w:sz w:val="28"/>
          <w:szCs w:val="28"/>
          <w:lang w:val="en"/>
        </w:rPr>
        <w:t xml:space="preserve"> to incorporate </w:t>
      </w:r>
      <w:r w:rsidRPr="00EA08AE">
        <w:rPr>
          <w:rFonts w:asciiTheme="majorBidi" w:eastAsia="Times New Roman" w:hAnsiTheme="majorBidi" w:cstheme="majorBidi"/>
          <w:sz w:val="28"/>
          <w:szCs w:val="28"/>
          <w:lang w:val="en"/>
        </w:rPr>
        <w:t>clear standards that take into account the protection of women's dignity;</w:t>
      </w:r>
    </w:p>
    <w:p w:rsidR="00C92B22" w:rsidRPr="00EA08AE" w:rsidRDefault="00C92B22" w:rsidP="00C92B22">
      <w:pPr>
        <w:pStyle w:val="Paragraphedeliste"/>
        <w:numPr>
          <w:ilvl w:val="0"/>
          <w:numId w:val="3"/>
        </w:numPr>
        <w:bidi w:val="0"/>
        <w:jc w:val="both"/>
        <w:rPr>
          <w:rFonts w:asciiTheme="majorBidi" w:eastAsia="Times New Roman" w:hAnsiTheme="majorBidi" w:cstheme="majorBidi"/>
          <w:b/>
          <w:bCs/>
          <w:sz w:val="28"/>
          <w:szCs w:val="28"/>
        </w:rPr>
      </w:pPr>
      <w:r w:rsidRPr="00EA08AE">
        <w:rPr>
          <w:rFonts w:asciiTheme="majorBidi" w:eastAsia="Times New Roman" w:hAnsiTheme="majorBidi" w:cstheme="majorBidi"/>
          <w:sz w:val="28"/>
          <w:szCs w:val="28"/>
          <w:lang w:val="en"/>
        </w:rPr>
        <w:t>Increase the number of advertising spots of educational and sensitizing value, other than commercials</w:t>
      </w:r>
      <w:r w:rsidR="007A7D6A" w:rsidRPr="00EA08AE">
        <w:rPr>
          <w:rFonts w:asciiTheme="majorBidi" w:eastAsia="Times New Roman" w:hAnsiTheme="majorBidi" w:cstheme="majorBidi"/>
          <w:sz w:val="28"/>
          <w:szCs w:val="28"/>
          <w:lang w:val="en"/>
        </w:rPr>
        <w:t>.</w:t>
      </w:r>
    </w:p>
    <w:p w:rsidR="005C0082" w:rsidRPr="00EA08AE" w:rsidRDefault="00AE37F0" w:rsidP="00BC0769">
      <w:pPr>
        <w:pStyle w:val="Titre1"/>
        <w:rPr>
          <w:rStyle w:val="tlid-translation"/>
          <w:rFonts w:asciiTheme="majorBidi" w:hAnsiTheme="majorBidi"/>
          <w:b/>
          <w:bCs/>
          <w:sz w:val="28"/>
          <w:szCs w:val="28"/>
          <w:lang w:val="en"/>
        </w:rPr>
      </w:pPr>
      <w:r w:rsidRPr="00EA08AE">
        <w:rPr>
          <w:rStyle w:val="tlid-translation"/>
          <w:rFonts w:asciiTheme="majorBidi" w:hAnsiTheme="majorBidi"/>
          <w:b/>
          <w:bCs/>
          <w:sz w:val="28"/>
          <w:szCs w:val="28"/>
          <w:lang w:val="en"/>
        </w:rPr>
        <w:t xml:space="preserve">Preventing Violence and </w:t>
      </w:r>
      <w:r w:rsidR="005C0082" w:rsidRPr="00EA08AE">
        <w:rPr>
          <w:rStyle w:val="tlid-translation"/>
          <w:rFonts w:asciiTheme="majorBidi" w:hAnsiTheme="majorBidi"/>
          <w:b/>
          <w:bCs/>
          <w:sz w:val="28"/>
          <w:szCs w:val="28"/>
          <w:lang w:val="en"/>
        </w:rPr>
        <w:t xml:space="preserve">Combating human trafficking Recommendation </w:t>
      </w:r>
      <w:r w:rsidRPr="00EA08AE">
        <w:rPr>
          <w:rStyle w:val="tlid-translation"/>
          <w:rFonts w:asciiTheme="majorBidi" w:hAnsiTheme="majorBidi"/>
          <w:b/>
          <w:bCs/>
          <w:sz w:val="28"/>
          <w:szCs w:val="28"/>
          <w:lang w:val="en"/>
        </w:rPr>
        <w:t xml:space="preserve">(21) &amp; </w:t>
      </w:r>
      <w:r w:rsidR="005C0082" w:rsidRPr="00EA08AE">
        <w:rPr>
          <w:rStyle w:val="tlid-translation"/>
          <w:rFonts w:asciiTheme="majorBidi" w:hAnsiTheme="majorBidi"/>
          <w:b/>
          <w:bCs/>
          <w:sz w:val="28"/>
          <w:szCs w:val="28"/>
          <w:lang w:val="en"/>
        </w:rPr>
        <w:t>(23)</w:t>
      </w:r>
    </w:p>
    <w:p w:rsidR="00AE37F0" w:rsidRPr="00EA08AE" w:rsidRDefault="00AE37F0" w:rsidP="00BC0769">
      <w:pPr>
        <w:pStyle w:val="Titre2"/>
        <w:numPr>
          <w:ilvl w:val="0"/>
          <w:numId w:val="22"/>
        </w:numPr>
        <w:rPr>
          <w:rStyle w:val="tlid-translation"/>
          <w:rFonts w:asciiTheme="majorBidi" w:hAnsiTheme="majorBidi"/>
          <w:b/>
          <w:bCs/>
          <w:sz w:val="28"/>
          <w:szCs w:val="28"/>
          <w:lang w:val="en"/>
        </w:rPr>
      </w:pPr>
      <w:r w:rsidRPr="00EA08AE">
        <w:rPr>
          <w:rStyle w:val="tlid-translation"/>
          <w:rFonts w:asciiTheme="majorBidi" w:hAnsiTheme="majorBidi"/>
          <w:b/>
          <w:bCs/>
          <w:sz w:val="28"/>
          <w:szCs w:val="28"/>
          <w:lang w:val="en"/>
        </w:rPr>
        <w:t>Preventing Violence</w:t>
      </w:r>
    </w:p>
    <w:p w:rsidR="00AE37F0" w:rsidRPr="00EA08AE" w:rsidRDefault="005835D0" w:rsidP="00921EBC">
      <w:pPr>
        <w:rPr>
          <w:rStyle w:val="tlid-translation"/>
          <w:rFonts w:asciiTheme="majorBidi" w:hAnsiTheme="majorBidi" w:cstheme="majorBidi"/>
          <w:sz w:val="28"/>
          <w:szCs w:val="28"/>
          <w:lang w:val="en"/>
        </w:rPr>
      </w:pPr>
      <w:r>
        <w:rPr>
          <w:rStyle w:val="tlid-translation"/>
          <w:rFonts w:asciiTheme="majorBidi" w:hAnsiTheme="majorBidi" w:cstheme="majorBidi"/>
          <w:sz w:val="28"/>
          <w:szCs w:val="28"/>
          <w:lang w:val="en"/>
        </w:rPr>
        <w:t>Gender based Violence</w:t>
      </w:r>
      <w:r w:rsidR="00AE37F0" w:rsidRPr="00EA08AE">
        <w:rPr>
          <w:rStyle w:val="tlid-translation"/>
          <w:rFonts w:asciiTheme="majorBidi" w:hAnsiTheme="majorBidi" w:cstheme="majorBidi"/>
          <w:sz w:val="28"/>
          <w:szCs w:val="28"/>
          <w:lang w:val="en"/>
        </w:rPr>
        <w:t xml:space="preserve"> is still widespread, whether within the family or in the public spa</w:t>
      </w:r>
      <w:r w:rsidR="00C505D2" w:rsidRPr="00EA08AE">
        <w:rPr>
          <w:rStyle w:val="tlid-translation"/>
          <w:rFonts w:asciiTheme="majorBidi" w:hAnsiTheme="majorBidi" w:cstheme="majorBidi"/>
          <w:sz w:val="28"/>
          <w:szCs w:val="28"/>
          <w:lang w:val="en"/>
        </w:rPr>
        <w:t>ce, and physical violence is its</w:t>
      </w:r>
      <w:r w:rsidR="00AE37F0" w:rsidRPr="00EA08AE">
        <w:rPr>
          <w:rStyle w:val="tlid-translation"/>
          <w:rFonts w:asciiTheme="majorBidi" w:hAnsiTheme="majorBidi" w:cstheme="majorBidi"/>
          <w:sz w:val="28"/>
          <w:szCs w:val="28"/>
          <w:lang w:val="en"/>
        </w:rPr>
        <w:t xml:space="preserve"> most widespread type, whether in urban or rural areas, according to the data of the second annual report of the National Observatory on Violence Against Women</w:t>
      </w:r>
      <w:r w:rsidR="0046792E" w:rsidRPr="00EA08AE">
        <w:rPr>
          <w:rStyle w:val="tlid-translation"/>
          <w:rFonts w:asciiTheme="majorBidi" w:hAnsiTheme="majorBidi" w:cstheme="majorBidi"/>
          <w:sz w:val="28"/>
          <w:szCs w:val="28"/>
          <w:lang w:val="en"/>
        </w:rPr>
        <w:t>: t</w:t>
      </w:r>
      <w:r w:rsidR="00AE37F0" w:rsidRPr="00EA08AE">
        <w:rPr>
          <w:rStyle w:val="tlid-translation"/>
          <w:rFonts w:asciiTheme="majorBidi" w:hAnsiTheme="majorBidi" w:cstheme="majorBidi"/>
          <w:sz w:val="28"/>
          <w:szCs w:val="28"/>
          <w:lang w:val="en"/>
        </w:rPr>
        <w:t>he number of women who were victim</w:t>
      </w:r>
      <w:r w:rsidR="00C505D2" w:rsidRPr="00EA08AE">
        <w:rPr>
          <w:rStyle w:val="tlid-translation"/>
          <w:rFonts w:asciiTheme="majorBidi" w:hAnsiTheme="majorBidi" w:cstheme="majorBidi"/>
          <w:sz w:val="28"/>
          <w:szCs w:val="28"/>
          <w:lang w:val="en"/>
        </w:rPr>
        <w:t>s of violence leading to murder were</w:t>
      </w:r>
      <w:r w:rsidR="00AE37F0" w:rsidRPr="00EA08AE">
        <w:rPr>
          <w:rStyle w:val="tlid-translation"/>
          <w:rFonts w:asciiTheme="majorBidi" w:hAnsiTheme="majorBidi" w:cstheme="majorBidi"/>
          <w:sz w:val="28"/>
          <w:szCs w:val="28"/>
          <w:lang w:val="en"/>
        </w:rPr>
        <w:t xml:space="preserve"> 92 women in 2015 and 81 women in 2016.</w:t>
      </w:r>
    </w:p>
    <w:p w:rsidR="00AE37F0" w:rsidRPr="00EA08AE" w:rsidRDefault="00AE37F0" w:rsidP="005835D0">
      <w:pPr>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The r</w:t>
      </w:r>
      <w:r w:rsidR="005835D0">
        <w:rPr>
          <w:rStyle w:val="tlid-translation"/>
          <w:rFonts w:asciiTheme="majorBidi" w:hAnsiTheme="majorBidi" w:cstheme="majorBidi"/>
          <w:sz w:val="28"/>
          <w:szCs w:val="28"/>
          <w:lang w:val="en"/>
        </w:rPr>
        <w:t>esearch of the High Planning Commission</w:t>
      </w:r>
      <w:r w:rsidRPr="00EA08AE">
        <w:rPr>
          <w:rStyle w:val="tlid-translation"/>
          <w:rFonts w:asciiTheme="majorBidi" w:hAnsiTheme="majorBidi" w:cstheme="majorBidi"/>
          <w:sz w:val="28"/>
          <w:szCs w:val="28"/>
          <w:lang w:val="en"/>
        </w:rPr>
        <w:t xml:space="preserve"> indicated that 53.3% of women had been subjected to physical violence sin</w:t>
      </w:r>
      <w:r w:rsidR="00921EBC" w:rsidRPr="00EA08AE">
        <w:rPr>
          <w:rStyle w:val="tlid-translation"/>
          <w:rFonts w:asciiTheme="majorBidi" w:hAnsiTheme="majorBidi" w:cstheme="majorBidi"/>
          <w:sz w:val="28"/>
          <w:szCs w:val="28"/>
          <w:lang w:val="en"/>
        </w:rPr>
        <w:t>ce they reached the age of 18, meaning</w:t>
      </w:r>
      <w:r w:rsidRPr="00EA08AE">
        <w:rPr>
          <w:rStyle w:val="tlid-translation"/>
          <w:rFonts w:asciiTheme="majorBidi" w:hAnsiTheme="majorBidi" w:cstheme="majorBidi"/>
          <w:sz w:val="28"/>
          <w:szCs w:val="28"/>
          <w:lang w:val="en"/>
        </w:rPr>
        <w:t xml:space="preserve"> 3.4 million women. The number of victims living in urban areas (2.2 million) is double the number of victims in rural areas (1.1 million).</w:t>
      </w:r>
    </w:p>
    <w:p w:rsidR="00AE37F0" w:rsidRPr="00EA08AE" w:rsidRDefault="00AE37F0" w:rsidP="005835D0">
      <w:pPr>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 xml:space="preserve">So far, the available figures indicate that violence against women is increasing, as the number of battered women who have been taken care of at the level of hospital centers in the provinces and regions, without counting university hospital centers, according to the Ministry of Health, </w:t>
      </w:r>
      <w:r w:rsidR="00921EBC" w:rsidRPr="00EA08AE">
        <w:rPr>
          <w:rStyle w:val="tlid-translation"/>
          <w:rFonts w:asciiTheme="majorBidi" w:hAnsiTheme="majorBidi" w:cstheme="majorBidi"/>
          <w:sz w:val="28"/>
          <w:szCs w:val="28"/>
          <w:lang w:val="en"/>
        </w:rPr>
        <w:t>reached</w:t>
      </w:r>
      <w:r w:rsidRPr="00EA08AE">
        <w:rPr>
          <w:rStyle w:val="tlid-translation"/>
          <w:rFonts w:asciiTheme="majorBidi" w:hAnsiTheme="majorBidi" w:cstheme="majorBidi"/>
          <w:sz w:val="28"/>
          <w:szCs w:val="28"/>
          <w:lang w:val="en"/>
        </w:rPr>
        <w:t xml:space="preserve"> 14,813 in 2015, instead of 13,012 </w:t>
      </w:r>
      <w:r w:rsidR="00921EBC" w:rsidRPr="00EA08AE">
        <w:rPr>
          <w:rStyle w:val="tlid-translation"/>
          <w:rFonts w:asciiTheme="majorBidi" w:hAnsiTheme="majorBidi" w:cstheme="majorBidi"/>
          <w:sz w:val="28"/>
          <w:szCs w:val="28"/>
          <w:lang w:val="en"/>
        </w:rPr>
        <w:t>in the</w:t>
      </w:r>
      <w:r w:rsidRPr="00EA08AE">
        <w:rPr>
          <w:rStyle w:val="tlid-translation"/>
          <w:rFonts w:asciiTheme="majorBidi" w:hAnsiTheme="majorBidi" w:cstheme="majorBidi"/>
          <w:sz w:val="28"/>
          <w:szCs w:val="28"/>
          <w:lang w:val="en"/>
        </w:rPr>
        <w:t xml:space="preserve"> previous period, </w:t>
      </w:r>
      <w:r w:rsidR="00921EBC" w:rsidRPr="00EA08AE">
        <w:rPr>
          <w:rStyle w:val="tlid-translation"/>
          <w:rFonts w:asciiTheme="majorBidi" w:hAnsiTheme="majorBidi" w:cstheme="majorBidi"/>
          <w:sz w:val="28"/>
          <w:szCs w:val="28"/>
          <w:lang w:val="en"/>
        </w:rPr>
        <w:t xml:space="preserve">with </w:t>
      </w:r>
      <w:r w:rsidRPr="00EA08AE">
        <w:rPr>
          <w:rStyle w:val="tlid-translation"/>
          <w:rFonts w:asciiTheme="majorBidi" w:hAnsiTheme="majorBidi" w:cstheme="majorBidi"/>
          <w:sz w:val="28"/>
          <w:szCs w:val="28"/>
          <w:lang w:val="en"/>
        </w:rPr>
        <w:t>an increase of 13.8</w:t>
      </w:r>
      <w:r w:rsidR="005835D0">
        <w:rPr>
          <w:rStyle w:val="tlid-translation"/>
          <w:rFonts w:asciiTheme="majorBidi" w:hAnsiTheme="majorBidi" w:cstheme="majorBidi"/>
          <w:sz w:val="28"/>
          <w:szCs w:val="28"/>
          <w:lang w:val="en"/>
        </w:rPr>
        <w:t>%.</w:t>
      </w:r>
      <w:r w:rsidRPr="00EA08AE">
        <w:rPr>
          <w:rStyle w:val="tlid-translation"/>
          <w:rFonts w:asciiTheme="majorBidi" w:hAnsiTheme="majorBidi" w:cstheme="majorBidi"/>
          <w:sz w:val="28"/>
          <w:szCs w:val="28"/>
          <w:lang w:val="en"/>
        </w:rPr>
        <w:t xml:space="preserve"> This development also includes a 11.1% </w:t>
      </w:r>
      <w:r w:rsidR="00921EBC" w:rsidRPr="00EA08AE">
        <w:rPr>
          <w:rStyle w:val="tlid-translation"/>
          <w:rFonts w:asciiTheme="majorBidi" w:hAnsiTheme="majorBidi" w:cstheme="majorBidi"/>
          <w:sz w:val="28"/>
          <w:szCs w:val="28"/>
          <w:lang w:val="en"/>
        </w:rPr>
        <w:t xml:space="preserve">decrease </w:t>
      </w:r>
      <w:r w:rsidRPr="00EA08AE">
        <w:rPr>
          <w:rStyle w:val="tlid-translation"/>
          <w:rFonts w:asciiTheme="majorBidi" w:hAnsiTheme="majorBidi" w:cstheme="majorBidi"/>
          <w:sz w:val="28"/>
          <w:szCs w:val="28"/>
          <w:lang w:val="en"/>
        </w:rPr>
        <w:t xml:space="preserve">of cases of sexual violence, compared to an increase of 15.5% of cases of physical violence. Moreover, the percentage of women victims of violence in urban areas remains high compared </w:t>
      </w:r>
      <w:r w:rsidR="005835D0">
        <w:rPr>
          <w:rStyle w:val="tlid-translation"/>
          <w:rFonts w:asciiTheme="majorBidi" w:hAnsiTheme="majorBidi" w:cstheme="majorBidi"/>
          <w:sz w:val="28"/>
          <w:szCs w:val="28"/>
          <w:lang w:val="en"/>
        </w:rPr>
        <w:lastRenderedPageBreak/>
        <w:t>to rural areas,</w:t>
      </w:r>
      <w:r w:rsidRPr="00EA08AE">
        <w:rPr>
          <w:rStyle w:val="tlid-translation"/>
          <w:rFonts w:asciiTheme="majorBidi" w:hAnsiTheme="majorBidi" w:cstheme="majorBidi"/>
          <w:sz w:val="28"/>
          <w:szCs w:val="28"/>
          <w:lang w:val="en"/>
        </w:rPr>
        <w:t xml:space="preserve"> 72% compared to 28%, respectively. This made Morocco ranked 137th out of 144 countries, despite the implementation of the government's Equality Plan 2012-2016.</w:t>
      </w:r>
    </w:p>
    <w:p w:rsidR="00AE37F0" w:rsidRPr="00EA08AE" w:rsidRDefault="00AE37F0" w:rsidP="00921EBC">
      <w:pPr>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On the other hand, women and girls in a situation of disability, especially those who live in care institutions, experience double</w:t>
      </w:r>
      <w:r w:rsidR="00921EBC" w:rsidRPr="00EA08AE">
        <w:rPr>
          <w:rStyle w:val="tlid-translation"/>
          <w:rFonts w:asciiTheme="majorBidi" w:hAnsiTheme="majorBidi" w:cstheme="majorBidi"/>
          <w:sz w:val="28"/>
          <w:szCs w:val="28"/>
          <w:lang w:val="en"/>
        </w:rPr>
        <w:t xml:space="preserve"> suffering, as they are exposed, </w:t>
      </w:r>
      <w:r w:rsidRPr="00EA08AE">
        <w:rPr>
          <w:rStyle w:val="tlid-translation"/>
          <w:rFonts w:asciiTheme="majorBidi" w:hAnsiTheme="majorBidi" w:cstheme="majorBidi"/>
          <w:sz w:val="28"/>
          <w:szCs w:val="28"/>
          <w:lang w:val="en"/>
        </w:rPr>
        <w:t>due to their inability</w:t>
      </w:r>
      <w:r w:rsidR="00921EBC" w:rsidRPr="00EA08AE">
        <w:rPr>
          <w:rStyle w:val="tlid-translation"/>
          <w:rFonts w:asciiTheme="majorBidi" w:hAnsiTheme="majorBidi" w:cstheme="majorBidi"/>
          <w:sz w:val="28"/>
          <w:szCs w:val="28"/>
          <w:lang w:val="en"/>
        </w:rPr>
        <w:t>,</w:t>
      </w:r>
      <w:r w:rsidRPr="00EA08AE">
        <w:rPr>
          <w:rStyle w:val="tlid-translation"/>
          <w:rFonts w:asciiTheme="majorBidi" w:hAnsiTheme="majorBidi" w:cstheme="majorBidi"/>
          <w:sz w:val="28"/>
          <w:szCs w:val="28"/>
          <w:lang w:val="en"/>
        </w:rPr>
        <w:t xml:space="preserve"> to exploitation, violence and abuse.</w:t>
      </w:r>
    </w:p>
    <w:p w:rsidR="00AE37F0" w:rsidRPr="00EA08AE" w:rsidRDefault="00AE37F0" w:rsidP="00AE37F0">
      <w:pPr>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Violence has spread even to educational and training institutions, where 19 thousand female and male students are subjected to physical violence (5.7%), either by their male colleagues or from the institution's administrative staff, and by some faculty members. In addition, the phenomenon of sexual harassment and extortion continues to spread in some Moroccan universities.</w:t>
      </w:r>
    </w:p>
    <w:p w:rsidR="00AE37F0" w:rsidRPr="00EA08AE" w:rsidRDefault="00AE37F0" w:rsidP="007856E5">
      <w:pPr>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In the professional environment, nearly 32 thousand active women are exposed</w:t>
      </w:r>
      <w:r w:rsidR="007856E5" w:rsidRPr="00EA08AE">
        <w:rPr>
          <w:rStyle w:val="tlid-translation"/>
          <w:rFonts w:asciiTheme="majorBidi" w:hAnsiTheme="majorBidi" w:cstheme="majorBidi"/>
          <w:sz w:val="28"/>
          <w:szCs w:val="28"/>
          <w:lang w:val="en"/>
        </w:rPr>
        <w:t xml:space="preserve"> to physical violence (1.8%). This</w:t>
      </w:r>
      <w:r w:rsidRPr="00EA08AE">
        <w:rPr>
          <w:rStyle w:val="tlid-translation"/>
          <w:rFonts w:asciiTheme="majorBidi" w:hAnsiTheme="majorBidi" w:cstheme="majorBidi"/>
          <w:sz w:val="28"/>
          <w:szCs w:val="28"/>
          <w:lang w:val="en"/>
        </w:rPr>
        <w:t xml:space="preserve"> concerns the workers whose ages are between 18 and 24 years at a rate of 5.8% compared to 1% for those betwe</w:t>
      </w:r>
      <w:r w:rsidR="007856E5" w:rsidRPr="00EA08AE">
        <w:rPr>
          <w:rStyle w:val="tlid-translation"/>
          <w:rFonts w:asciiTheme="majorBidi" w:hAnsiTheme="majorBidi" w:cstheme="majorBidi"/>
          <w:sz w:val="28"/>
          <w:szCs w:val="28"/>
          <w:lang w:val="en"/>
        </w:rPr>
        <w:t>en the ages of 35 and 39 years.</w:t>
      </w:r>
    </w:p>
    <w:p w:rsidR="00AE37F0" w:rsidRPr="00EA08AE" w:rsidRDefault="00AE37F0" w:rsidP="007856E5">
      <w:pPr>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In spite of that, the current criminal law chapte</w:t>
      </w:r>
      <w:r w:rsidR="007856E5" w:rsidRPr="00EA08AE">
        <w:rPr>
          <w:rStyle w:val="tlid-translation"/>
          <w:rFonts w:asciiTheme="majorBidi" w:hAnsiTheme="majorBidi" w:cstheme="majorBidi"/>
          <w:sz w:val="28"/>
          <w:szCs w:val="28"/>
          <w:lang w:val="en"/>
        </w:rPr>
        <w:t>rs dating back to the year 1962, amended in 2003 to</w:t>
      </w:r>
      <w:r w:rsidRPr="00EA08AE">
        <w:rPr>
          <w:rStyle w:val="tlid-translation"/>
          <w:rFonts w:asciiTheme="majorBidi" w:hAnsiTheme="majorBidi" w:cstheme="majorBidi"/>
          <w:sz w:val="28"/>
          <w:szCs w:val="28"/>
          <w:lang w:val="en"/>
        </w:rPr>
        <w:t xml:space="preserve"> include some important provisions, are still deficient in protecting women from violence.</w:t>
      </w:r>
    </w:p>
    <w:p w:rsidR="00AE37F0" w:rsidRPr="00EA08AE" w:rsidRDefault="00AE37F0" w:rsidP="007856E5">
      <w:pPr>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 xml:space="preserve">After long struggles by </w:t>
      </w:r>
      <w:r w:rsidR="007856E5" w:rsidRPr="00EA08AE">
        <w:rPr>
          <w:rStyle w:val="tlid-translation"/>
          <w:rFonts w:asciiTheme="majorBidi" w:hAnsiTheme="majorBidi" w:cstheme="majorBidi"/>
          <w:sz w:val="28"/>
          <w:szCs w:val="28"/>
          <w:lang w:val="en"/>
        </w:rPr>
        <w:t>women CSOs,</w:t>
      </w:r>
      <w:r w:rsidRPr="00EA08AE">
        <w:rPr>
          <w:rStyle w:val="tlid-translation"/>
          <w:rFonts w:asciiTheme="majorBidi" w:hAnsiTheme="majorBidi" w:cstheme="majorBidi"/>
          <w:sz w:val="28"/>
          <w:szCs w:val="28"/>
          <w:lang w:val="en"/>
        </w:rPr>
        <w:t xml:space="preserve"> the government began preparing a bill to combat </w:t>
      </w:r>
      <w:r w:rsidR="007856E5" w:rsidRPr="00EA08AE">
        <w:rPr>
          <w:rStyle w:val="tlid-translation"/>
          <w:rFonts w:asciiTheme="majorBidi" w:hAnsiTheme="majorBidi" w:cstheme="majorBidi"/>
          <w:sz w:val="28"/>
          <w:szCs w:val="28"/>
          <w:lang w:val="en"/>
        </w:rPr>
        <w:t>Gender based Violence</w:t>
      </w:r>
      <w:r w:rsidRPr="00EA08AE">
        <w:rPr>
          <w:rStyle w:val="tlid-translation"/>
          <w:rFonts w:asciiTheme="majorBidi" w:hAnsiTheme="majorBidi" w:cstheme="majorBidi"/>
          <w:sz w:val="28"/>
          <w:szCs w:val="28"/>
          <w:lang w:val="en"/>
        </w:rPr>
        <w:t xml:space="preserve"> in 2006, and it remained in </w:t>
      </w:r>
      <w:r w:rsidR="007856E5" w:rsidRPr="00EA08AE">
        <w:rPr>
          <w:rStyle w:val="tlid-translation"/>
          <w:rFonts w:asciiTheme="majorBidi" w:hAnsiTheme="majorBidi" w:cstheme="majorBidi"/>
          <w:sz w:val="28"/>
          <w:szCs w:val="28"/>
          <w:lang w:val="en"/>
        </w:rPr>
        <w:t>working for three successive governments, un</w:t>
      </w:r>
      <w:r w:rsidRPr="00EA08AE">
        <w:rPr>
          <w:rStyle w:val="tlid-translation"/>
          <w:rFonts w:asciiTheme="majorBidi" w:hAnsiTheme="majorBidi" w:cstheme="majorBidi"/>
          <w:sz w:val="28"/>
          <w:szCs w:val="28"/>
          <w:lang w:val="en"/>
        </w:rPr>
        <w:t xml:space="preserve">til it was approved by a government council in 2013. It took another 5 years for the approval process to be completed in Parliament and </w:t>
      </w:r>
      <w:r w:rsidR="007856E5" w:rsidRPr="00EA08AE">
        <w:rPr>
          <w:rStyle w:val="tlid-translation"/>
          <w:rFonts w:asciiTheme="majorBidi" w:hAnsiTheme="majorBidi" w:cstheme="majorBidi"/>
          <w:sz w:val="28"/>
          <w:szCs w:val="28"/>
          <w:lang w:val="en"/>
        </w:rPr>
        <w:t xml:space="preserve">for it </w:t>
      </w:r>
      <w:r w:rsidRPr="00EA08AE">
        <w:rPr>
          <w:rStyle w:val="tlid-translation"/>
          <w:rFonts w:asciiTheme="majorBidi" w:hAnsiTheme="majorBidi" w:cstheme="majorBidi"/>
          <w:sz w:val="28"/>
          <w:szCs w:val="28"/>
          <w:lang w:val="en"/>
        </w:rPr>
        <w:t>to take effect in September 2018.</w:t>
      </w:r>
    </w:p>
    <w:p w:rsidR="00AE37F0" w:rsidRPr="00EA08AE" w:rsidRDefault="00AE37F0" w:rsidP="005E4F1D">
      <w:pPr>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However, th</w:t>
      </w:r>
      <w:r w:rsidR="0020261C" w:rsidRPr="00EA08AE">
        <w:rPr>
          <w:rStyle w:val="tlid-translation"/>
          <w:rFonts w:asciiTheme="majorBidi" w:hAnsiTheme="majorBidi" w:cstheme="majorBidi"/>
          <w:sz w:val="28"/>
          <w:szCs w:val="28"/>
          <w:lang w:val="en"/>
        </w:rPr>
        <w:t xml:space="preserve">e law was based on </w:t>
      </w:r>
      <w:r w:rsidR="0020261C" w:rsidRPr="00EA08AE">
        <w:rPr>
          <w:rStyle w:val="tlid-translation"/>
          <w:rFonts w:asciiTheme="majorBidi" w:hAnsiTheme="majorBidi" w:cstheme="majorBidi"/>
          <w:sz w:val="28"/>
          <w:szCs w:val="28"/>
        </w:rPr>
        <w:t>an</w:t>
      </w:r>
      <w:r w:rsidRPr="00EA08AE">
        <w:rPr>
          <w:rStyle w:val="tlid-translation"/>
          <w:rFonts w:asciiTheme="majorBidi" w:hAnsiTheme="majorBidi" w:cstheme="majorBidi"/>
          <w:sz w:val="28"/>
          <w:szCs w:val="28"/>
          <w:lang w:val="en"/>
        </w:rPr>
        <w:t xml:space="preserve"> injunctive approach even if it includes so</w:t>
      </w:r>
      <w:r w:rsidR="0020261C" w:rsidRPr="00EA08AE">
        <w:rPr>
          <w:rStyle w:val="tlid-translation"/>
          <w:rFonts w:asciiTheme="majorBidi" w:hAnsiTheme="majorBidi" w:cstheme="majorBidi"/>
          <w:sz w:val="28"/>
          <w:szCs w:val="28"/>
          <w:lang w:val="en"/>
        </w:rPr>
        <w:t>me pr</w:t>
      </w:r>
      <w:r w:rsidR="005E4F1D" w:rsidRPr="00EA08AE">
        <w:rPr>
          <w:rStyle w:val="tlid-translation"/>
          <w:rFonts w:asciiTheme="majorBidi" w:hAnsiTheme="majorBidi" w:cstheme="majorBidi"/>
          <w:sz w:val="28"/>
          <w:szCs w:val="28"/>
          <w:lang w:val="en"/>
        </w:rPr>
        <w:t>eventive</w:t>
      </w:r>
      <w:r w:rsidR="0020261C" w:rsidRPr="00EA08AE">
        <w:rPr>
          <w:rStyle w:val="tlid-translation"/>
          <w:rFonts w:asciiTheme="majorBidi" w:hAnsiTheme="majorBidi" w:cstheme="majorBidi"/>
          <w:sz w:val="28"/>
          <w:szCs w:val="28"/>
          <w:lang w:val="en"/>
        </w:rPr>
        <w:t xml:space="preserve"> and post</w:t>
      </w:r>
      <w:r w:rsidRPr="00EA08AE">
        <w:rPr>
          <w:rStyle w:val="tlid-translation"/>
          <w:rFonts w:asciiTheme="majorBidi" w:hAnsiTheme="majorBidi" w:cstheme="majorBidi"/>
          <w:sz w:val="28"/>
          <w:szCs w:val="28"/>
          <w:lang w:val="en"/>
        </w:rPr>
        <w:t>-protection</w:t>
      </w:r>
      <w:r w:rsidR="005E4F1D" w:rsidRPr="00EA08AE">
        <w:rPr>
          <w:rStyle w:val="tlid-translation"/>
          <w:rFonts w:asciiTheme="majorBidi" w:hAnsiTheme="majorBidi" w:cstheme="majorBidi"/>
          <w:sz w:val="28"/>
          <w:szCs w:val="28"/>
          <w:lang w:val="en"/>
        </w:rPr>
        <w:t xml:space="preserve"> measures</w:t>
      </w:r>
      <w:r w:rsidRPr="00EA08AE">
        <w:rPr>
          <w:rStyle w:val="tlid-translation"/>
          <w:rFonts w:asciiTheme="majorBidi" w:hAnsiTheme="majorBidi" w:cstheme="majorBidi"/>
          <w:sz w:val="28"/>
          <w:szCs w:val="28"/>
          <w:lang w:val="en"/>
        </w:rPr>
        <w:t xml:space="preserve">, </w:t>
      </w:r>
      <w:r w:rsidR="005E4F1D" w:rsidRPr="00EA08AE">
        <w:rPr>
          <w:rStyle w:val="tlid-translation"/>
          <w:rFonts w:asciiTheme="majorBidi" w:hAnsiTheme="majorBidi" w:cstheme="majorBidi"/>
          <w:sz w:val="28"/>
          <w:szCs w:val="28"/>
          <w:lang w:val="en"/>
        </w:rPr>
        <w:t>that are</w:t>
      </w:r>
      <w:r w:rsidRPr="00EA08AE">
        <w:rPr>
          <w:rStyle w:val="tlid-translation"/>
          <w:rFonts w:asciiTheme="majorBidi" w:hAnsiTheme="majorBidi" w:cstheme="majorBidi"/>
          <w:sz w:val="28"/>
          <w:szCs w:val="28"/>
          <w:lang w:val="en"/>
        </w:rPr>
        <w:t xml:space="preserve"> not suffic</w:t>
      </w:r>
      <w:r w:rsidR="005E4F1D" w:rsidRPr="00EA08AE">
        <w:rPr>
          <w:rStyle w:val="tlid-translation"/>
          <w:rFonts w:asciiTheme="majorBidi" w:hAnsiTheme="majorBidi" w:cstheme="majorBidi"/>
          <w:sz w:val="28"/>
          <w:szCs w:val="28"/>
          <w:lang w:val="en"/>
        </w:rPr>
        <w:t>ient. I</w:t>
      </w:r>
      <w:r w:rsidRPr="00EA08AE">
        <w:rPr>
          <w:rStyle w:val="tlid-translation"/>
          <w:rFonts w:asciiTheme="majorBidi" w:hAnsiTheme="majorBidi" w:cstheme="majorBidi"/>
          <w:sz w:val="28"/>
          <w:szCs w:val="28"/>
          <w:lang w:val="en"/>
        </w:rPr>
        <w:t xml:space="preserve">t did not address the problem of proof in relation to </w:t>
      </w:r>
      <w:r w:rsidR="005E4F1D" w:rsidRPr="00EA08AE">
        <w:rPr>
          <w:rStyle w:val="tlid-translation"/>
          <w:rFonts w:asciiTheme="majorBidi" w:hAnsiTheme="majorBidi" w:cstheme="majorBidi"/>
          <w:sz w:val="28"/>
          <w:szCs w:val="28"/>
          <w:lang w:val="en"/>
        </w:rPr>
        <w:t>rape and sexual assault:</w:t>
      </w:r>
      <w:r w:rsidRPr="00EA08AE">
        <w:rPr>
          <w:rStyle w:val="tlid-translation"/>
          <w:rFonts w:asciiTheme="majorBidi" w:hAnsiTheme="majorBidi" w:cstheme="majorBidi"/>
          <w:sz w:val="28"/>
          <w:szCs w:val="28"/>
          <w:lang w:val="en"/>
        </w:rPr>
        <w:t xml:space="preserve"> the victims of rape remain ob</w:t>
      </w:r>
      <w:r w:rsidR="005E4F1D" w:rsidRPr="00EA08AE">
        <w:rPr>
          <w:rStyle w:val="tlid-translation"/>
          <w:rFonts w:asciiTheme="majorBidi" w:hAnsiTheme="majorBidi" w:cstheme="majorBidi"/>
          <w:sz w:val="28"/>
          <w:szCs w:val="28"/>
          <w:lang w:val="en"/>
        </w:rPr>
        <w:t>ligated to prove material harm. Therefore,</w:t>
      </w:r>
      <w:r w:rsidRPr="00EA08AE">
        <w:rPr>
          <w:rStyle w:val="tlid-translation"/>
          <w:rFonts w:asciiTheme="majorBidi" w:hAnsiTheme="majorBidi" w:cstheme="majorBidi"/>
          <w:sz w:val="28"/>
          <w:szCs w:val="28"/>
          <w:lang w:val="en"/>
        </w:rPr>
        <w:t xml:space="preserve"> criminal </w:t>
      </w:r>
      <w:r w:rsidR="005E4F1D" w:rsidRPr="00EA08AE">
        <w:rPr>
          <w:rStyle w:val="tlid-translation"/>
          <w:rFonts w:asciiTheme="majorBidi" w:hAnsiTheme="majorBidi" w:cstheme="majorBidi"/>
          <w:sz w:val="28"/>
          <w:szCs w:val="28"/>
          <w:lang w:val="en"/>
        </w:rPr>
        <w:t>follow-up does not take place u</w:t>
      </w:r>
      <w:r w:rsidRPr="00EA08AE">
        <w:rPr>
          <w:rStyle w:val="tlid-translation"/>
          <w:rFonts w:asciiTheme="majorBidi" w:hAnsiTheme="majorBidi" w:cstheme="majorBidi"/>
          <w:sz w:val="28"/>
          <w:szCs w:val="28"/>
          <w:lang w:val="en"/>
        </w:rPr>
        <w:t>nless the victim provides a medical certificate proving that the injury she sustained resulted in a disability of more than 20 days. Likewise, criminalizing and punishing sexual ha</w:t>
      </w:r>
      <w:r w:rsidR="005E4F1D" w:rsidRPr="00EA08AE">
        <w:rPr>
          <w:rStyle w:val="tlid-translation"/>
          <w:rFonts w:asciiTheme="majorBidi" w:hAnsiTheme="majorBidi" w:cstheme="majorBidi"/>
          <w:sz w:val="28"/>
          <w:szCs w:val="28"/>
          <w:lang w:val="en"/>
        </w:rPr>
        <w:t>rassment is included in the law. Even if this</w:t>
      </w:r>
      <w:r w:rsidRPr="00EA08AE">
        <w:rPr>
          <w:rStyle w:val="tlid-translation"/>
          <w:rFonts w:asciiTheme="majorBidi" w:hAnsiTheme="majorBidi" w:cstheme="majorBidi"/>
          <w:sz w:val="28"/>
          <w:szCs w:val="28"/>
          <w:lang w:val="en"/>
        </w:rPr>
        <w:t xml:space="preserve"> is a positive step. However, the great challenge </w:t>
      </w:r>
      <w:r w:rsidR="005E4F1D" w:rsidRPr="00EA08AE">
        <w:rPr>
          <w:rStyle w:val="tlid-translation"/>
          <w:rFonts w:asciiTheme="majorBidi" w:hAnsiTheme="majorBidi" w:cstheme="majorBidi"/>
          <w:sz w:val="28"/>
          <w:szCs w:val="28"/>
          <w:lang w:val="en"/>
        </w:rPr>
        <w:t>remains in</w:t>
      </w:r>
      <w:r w:rsidRPr="00EA08AE">
        <w:rPr>
          <w:rStyle w:val="tlid-translation"/>
          <w:rFonts w:asciiTheme="majorBidi" w:hAnsiTheme="majorBidi" w:cstheme="majorBidi"/>
          <w:sz w:val="28"/>
          <w:szCs w:val="28"/>
          <w:lang w:val="en"/>
        </w:rPr>
        <w:t xml:space="preserve"> the means of proof.</w:t>
      </w:r>
    </w:p>
    <w:p w:rsidR="00AE37F0" w:rsidRPr="00EA08AE" w:rsidRDefault="00AE37F0" w:rsidP="000A170E">
      <w:pPr>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 xml:space="preserve">Also, in light of the continuation of a criminal policy that does not include prevention and protection, and in light of the weakness of the </w:t>
      </w:r>
      <w:r w:rsidR="000A170E" w:rsidRPr="00EA08AE">
        <w:rPr>
          <w:rStyle w:val="tlid-translation"/>
          <w:rFonts w:asciiTheme="majorBidi" w:hAnsiTheme="majorBidi" w:cstheme="majorBidi"/>
          <w:sz w:val="28"/>
          <w:szCs w:val="28"/>
          <w:lang w:val="en"/>
        </w:rPr>
        <w:t>victims’ support system</w:t>
      </w:r>
      <w:r w:rsidRPr="00EA08AE">
        <w:rPr>
          <w:rStyle w:val="tlid-translation"/>
          <w:rFonts w:asciiTheme="majorBidi" w:hAnsiTheme="majorBidi" w:cstheme="majorBidi"/>
          <w:sz w:val="28"/>
          <w:szCs w:val="28"/>
          <w:lang w:val="en"/>
        </w:rPr>
        <w:t>, most of the victims choose not to report, which enables the perpetrators to escape punishment even in the presence of injunctive requirements (the listen</w:t>
      </w:r>
      <w:r w:rsidR="000A170E" w:rsidRPr="00EA08AE">
        <w:rPr>
          <w:rStyle w:val="tlid-translation"/>
          <w:rFonts w:asciiTheme="majorBidi" w:hAnsiTheme="majorBidi" w:cstheme="majorBidi"/>
          <w:sz w:val="28"/>
          <w:szCs w:val="28"/>
          <w:lang w:val="en"/>
        </w:rPr>
        <w:t xml:space="preserve">ing centers affiliated with Forum Azzahrae </w:t>
      </w:r>
      <w:r w:rsidRPr="00EA08AE">
        <w:rPr>
          <w:rStyle w:val="tlid-translation"/>
          <w:rFonts w:asciiTheme="majorBidi" w:hAnsiTheme="majorBidi" w:cstheme="majorBidi"/>
          <w:sz w:val="28"/>
          <w:szCs w:val="28"/>
          <w:lang w:val="en"/>
        </w:rPr>
        <w:t>for Morocc</w:t>
      </w:r>
      <w:r w:rsidR="000A170E" w:rsidRPr="00EA08AE">
        <w:rPr>
          <w:rStyle w:val="tlid-translation"/>
          <w:rFonts w:asciiTheme="majorBidi" w:hAnsiTheme="majorBidi" w:cstheme="majorBidi"/>
          <w:sz w:val="28"/>
          <w:szCs w:val="28"/>
          <w:lang w:val="en"/>
        </w:rPr>
        <w:t xml:space="preserve">an Women network </w:t>
      </w:r>
      <w:r w:rsidR="000A170E" w:rsidRPr="00EA08AE">
        <w:rPr>
          <w:rStyle w:val="tlid-translation"/>
          <w:rFonts w:asciiTheme="majorBidi" w:hAnsiTheme="majorBidi" w:cstheme="majorBidi"/>
          <w:sz w:val="28"/>
          <w:szCs w:val="28"/>
          <w:lang w:val="en"/>
        </w:rPr>
        <w:lastRenderedPageBreak/>
        <w:t>indicate that o</w:t>
      </w:r>
      <w:r w:rsidRPr="00EA08AE">
        <w:rPr>
          <w:rStyle w:val="tlid-translation"/>
          <w:rFonts w:asciiTheme="majorBidi" w:hAnsiTheme="majorBidi" w:cstheme="majorBidi"/>
          <w:sz w:val="28"/>
          <w:szCs w:val="28"/>
          <w:lang w:val="en"/>
        </w:rPr>
        <w:t>nly about 8 percent of women decide to take their files before the courts.</w:t>
      </w:r>
    </w:p>
    <w:p w:rsidR="00AE37F0" w:rsidRPr="00EA08AE" w:rsidRDefault="00AE37F0" w:rsidP="00AE37F0">
      <w:pPr>
        <w:rPr>
          <w:rStyle w:val="tlid-translation"/>
          <w:rFonts w:asciiTheme="majorBidi" w:hAnsiTheme="majorBidi" w:cstheme="majorBidi"/>
          <w:b/>
          <w:bCs/>
          <w:sz w:val="28"/>
          <w:szCs w:val="28"/>
          <w:lang w:val="en"/>
        </w:rPr>
      </w:pPr>
      <w:r w:rsidRPr="00EA08AE">
        <w:rPr>
          <w:rStyle w:val="tlid-translation"/>
          <w:rFonts w:asciiTheme="majorBidi" w:hAnsiTheme="majorBidi" w:cstheme="majorBidi"/>
          <w:b/>
          <w:bCs/>
          <w:sz w:val="28"/>
          <w:szCs w:val="28"/>
          <w:lang w:val="en"/>
        </w:rPr>
        <w:t>Recommendations that we propose to direct to Morocco in this regard:</w:t>
      </w:r>
    </w:p>
    <w:p w:rsidR="00F245BA" w:rsidRPr="00EA08AE" w:rsidRDefault="00AE37F0" w:rsidP="003E29D2">
      <w:pPr>
        <w:pStyle w:val="Paragraphedeliste"/>
        <w:numPr>
          <w:ilvl w:val="0"/>
          <w:numId w:val="9"/>
        </w:numPr>
        <w:bidi w:val="0"/>
        <w:rPr>
          <w:rFonts w:asciiTheme="majorBidi" w:hAnsiTheme="majorBidi" w:cstheme="majorBidi"/>
          <w:sz w:val="28"/>
          <w:szCs w:val="28"/>
          <w:lang w:val="en"/>
        </w:rPr>
      </w:pPr>
      <w:r w:rsidRPr="00EA08AE">
        <w:rPr>
          <w:rFonts w:asciiTheme="majorBidi" w:eastAsia="Times New Roman" w:hAnsiTheme="majorBidi" w:cstheme="majorBidi"/>
          <w:sz w:val="28"/>
          <w:szCs w:val="28"/>
          <w:lang w:val="en"/>
        </w:rPr>
        <w:t>Establis</w:t>
      </w:r>
      <w:r w:rsidR="00F245BA" w:rsidRPr="00EA08AE">
        <w:rPr>
          <w:rFonts w:asciiTheme="majorBidi" w:eastAsia="Times New Roman" w:hAnsiTheme="majorBidi" w:cstheme="majorBidi"/>
          <w:sz w:val="28"/>
          <w:szCs w:val="28"/>
          <w:lang w:val="en"/>
        </w:rPr>
        <w:t xml:space="preserve">h and strengthen </w:t>
      </w:r>
      <w:r w:rsidRPr="00EA08AE">
        <w:rPr>
          <w:rFonts w:asciiTheme="majorBidi" w:eastAsia="Times New Roman" w:hAnsiTheme="majorBidi" w:cstheme="majorBidi"/>
          <w:sz w:val="28"/>
          <w:szCs w:val="28"/>
          <w:lang w:val="en"/>
        </w:rPr>
        <w:t>monitoring mechanisms for care cells;</w:t>
      </w:r>
    </w:p>
    <w:p w:rsidR="00F245BA" w:rsidRPr="00EA08AE" w:rsidRDefault="00AE37F0" w:rsidP="003E29D2">
      <w:pPr>
        <w:pStyle w:val="Paragraphedeliste"/>
        <w:numPr>
          <w:ilvl w:val="0"/>
          <w:numId w:val="9"/>
        </w:numPr>
        <w:bidi w:val="0"/>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Redouble efforts to spread a culture of non-violence and respect for women;</w:t>
      </w:r>
    </w:p>
    <w:p w:rsidR="00F245BA" w:rsidRPr="00EA08AE" w:rsidRDefault="00F245BA" w:rsidP="003E29D2">
      <w:pPr>
        <w:pStyle w:val="Paragraphedeliste"/>
        <w:numPr>
          <w:ilvl w:val="0"/>
          <w:numId w:val="9"/>
        </w:numPr>
        <w:bidi w:val="0"/>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Include</w:t>
      </w:r>
      <w:r w:rsidR="00AE37F0" w:rsidRPr="00EA08AE">
        <w:rPr>
          <w:rStyle w:val="tlid-translation"/>
          <w:rFonts w:asciiTheme="majorBidi" w:hAnsiTheme="majorBidi" w:cstheme="majorBidi"/>
          <w:sz w:val="28"/>
          <w:szCs w:val="28"/>
          <w:lang w:val="en"/>
        </w:rPr>
        <w:t xml:space="preserve"> women and girls with disabilities in national strategies to combat violence, including</w:t>
      </w:r>
      <w:r w:rsidRPr="00EA08AE">
        <w:rPr>
          <w:rStyle w:val="tlid-translation"/>
          <w:rFonts w:asciiTheme="majorBidi" w:hAnsiTheme="majorBidi" w:cstheme="majorBidi"/>
          <w:sz w:val="28"/>
          <w:szCs w:val="28"/>
          <w:lang w:val="en"/>
        </w:rPr>
        <w:t xml:space="preserve"> domestic violence, and enable</w:t>
      </w:r>
      <w:r w:rsidR="00AE37F0" w:rsidRPr="00EA08AE">
        <w:rPr>
          <w:rStyle w:val="tlid-translation"/>
          <w:rFonts w:asciiTheme="majorBidi" w:hAnsiTheme="majorBidi" w:cstheme="majorBidi"/>
          <w:sz w:val="28"/>
          <w:szCs w:val="28"/>
          <w:lang w:val="en"/>
        </w:rPr>
        <w:t xml:space="preserve"> them to benefit from general measures designed to combat violence;</w:t>
      </w:r>
    </w:p>
    <w:p w:rsidR="00F245BA" w:rsidRPr="00EA08AE" w:rsidRDefault="00AE37F0" w:rsidP="00F245BA">
      <w:pPr>
        <w:pStyle w:val="Paragraphedeliste"/>
        <w:numPr>
          <w:ilvl w:val="0"/>
          <w:numId w:val="9"/>
        </w:numPr>
        <w:bidi w:val="0"/>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Pay attention in national strategies to prevent violence, including domestic violence, to persons with disabilities, and to specific types of abuse and conditions of abuse related to disability, such as attacks committed by nurses, abuse resulting from negligence, concealment, abandonment</w:t>
      </w:r>
      <w:r w:rsidR="00F245BA" w:rsidRPr="00EA08AE">
        <w:rPr>
          <w:rStyle w:val="tlid-translation"/>
          <w:rFonts w:asciiTheme="majorBidi" w:hAnsiTheme="majorBidi" w:cstheme="majorBidi"/>
          <w:sz w:val="28"/>
          <w:szCs w:val="28"/>
          <w:lang w:val="en"/>
        </w:rPr>
        <w:t>, and detention at home, or use of</w:t>
      </w:r>
      <w:r w:rsidRPr="00EA08AE">
        <w:rPr>
          <w:rStyle w:val="tlid-translation"/>
          <w:rFonts w:asciiTheme="majorBidi" w:hAnsiTheme="majorBidi" w:cstheme="majorBidi"/>
          <w:sz w:val="28"/>
          <w:szCs w:val="28"/>
          <w:lang w:val="en"/>
        </w:rPr>
        <w:t xml:space="preserve"> drugs and anesthesia to control people's behavior;</w:t>
      </w:r>
    </w:p>
    <w:p w:rsidR="00F245BA" w:rsidRPr="00EA08AE" w:rsidRDefault="00AE37F0" w:rsidP="00F245BA">
      <w:pPr>
        <w:pStyle w:val="Paragraphedeliste"/>
        <w:numPr>
          <w:ilvl w:val="0"/>
          <w:numId w:val="9"/>
        </w:numPr>
        <w:bidi w:val="0"/>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Establish shelter</w:t>
      </w:r>
      <w:r w:rsidR="00F245BA" w:rsidRPr="00EA08AE">
        <w:rPr>
          <w:rStyle w:val="tlid-translation"/>
          <w:rFonts w:asciiTheme="majorBidi" w:hAnsiTheme="majorBidi" w:cstheme="majorBidi"/>
          <w:sz w:val="28"/>
          <w:szCs w:val="28"/>
          <w:lang w:val="en"/>
        </w:rPr>
        <w:t>s for</w:t>
      </w:r>
      <w:r w:rsidRPr="00EA08AE">
        <w:rPr>
          <w:rStyle w:val="tlid-translation"/>
          <w:rFonts w:asciiTheme="majorBidi" w:hAnsiTheme="majorBidi" w:cstheme="majorBidi"/>
          <w:sz w:val="28"/>
          <w:szCs w:val="28"/>
          <w:lang w:val="en"/>
        </w:rPr>
        <w:t xml:space="preserve"> women victims of violence in sufficient numbers;</w:t>
      </w:r>
    </w:p>
    <w:p w:rsidR="00AE37F0" w:rsidRPr="00EA08AE" w:rsidRDefault="00F245BA" w:rsidP="00F245BA">
      <w:pPr>
        <w:pStyle w:val="Paragraphedeliste"/>
        <w:numPr>
          <w:ilvl w:val="0"/>
          <w:numId w:val="9"/>
        </w:numPr>
        <w:bidi w:val="0"/>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Strengthen support for women NGOs</w:t>
      </w:r>
      <w:r w:rsidR="00AE37F0" w:rsidRPr="00EA08AE">
        <w:rPr>
          <w:rStyle w:val="tlid-translation"/>
          <w:rFonts w:asciiTheme="majorBidi" w:hAnsiTheme="majorBidi" w:cstheme="majorBidi"/>
          <w:sz w:val="28"/>
          <w:szCs w:val="28"/>
          <w:lang w:val="en"/>
        </w:rPr>
        <w:t xml:space="preserve"> and listening and counseling centers</w:t>
      </w:r>
      <w:r w:rsidRPr="00EA08AE">
        <w:rPr>
          <w:rStyle w:val="tlid-translation"/>
          <w:rFonts w:asciiTheme="majorBidi" w:hAnsiTheme="majorBidi" w:cstheme="majorBidi"/>
          <w:sz w:val="28"/>
          <w:szCs w:val="28"/>
          <w:lang w:val="en"/>
        </w:rPr>
        <w:t>.</w:t>
      </w:r>
    </w:p>
    <w:p w:rsidR="00F245BA" w:rsidRPr="00EA08AE" w:rsidRDefault="00F245BA" w:rsidP="00F245BA">
      <w:pPr>
        <w:pStyle w:val="Paragraphedeliste"/>
        <w:bidi w:val="0"/>
        <w:rPr>
          <w:rStyle w:val="tlid-translation"/>
          <w:rFonts w:asciiTheme="majorBidi" w:hAnsiTheme="majorBidi" w:cstheme="majorBidi"/>
          <w:sz w:val="28"/>
          <w:szCs w:val="28"/>
          <w:lang w:val="en"/>
        </w:rPr>
      </w:pPr>
    </w:p>
    <w:p w:rsidR="00AE37F0" w:rsidRPr="00BC0769" w:rsidRDefault="00AE37F0" w:rsidP="00BC0769">
      <w:pPr>
        <w:pStyle w:val="Titre2"/>
        <w:numPr>
          <w:ilvl w:val="0"/>
          <w:numId w:val="22"/>
        </w:numPr>
        <w:rPr>
          <w:rStyle w:val="tlid-translation"/>
          <w:rFonts w:asciiTheme="majorBidi" w:hAnsiTheme="majorBidi"/>
          <w:b/>
          <w:bCs/>
          <w:sz w:val="28"/>
          <w:szCs w:val="28"/>
        </w:rPr>
      </w:pPr>
      <w:r w:rsidRPr="00BC0769">
        <w:rPr>
          <w:rStyle w:val="tlid-translation"/>
          <w:rFonts w:asciiTheme="majorBidi" w:hAnsiTheme="majorBidi"/>
          <w:b/>
          <w:bCs/>
          <w:sz w:val="28"/>
          <w:szCs w:val="28"/>
        </w:rPr>
        <w:t>Human Tra</w:t>
      </w:r>
      <w:r w:rsidR="00F245BA" w:rsidRPr="00BC0769">
        <w:rPr>
          <w:rStyle w:val="tlid-translation"/>
          <w:rFonts w:asciiTheme="majorBidi" w:hAnsiTheme="majorBidi"/>
          <w:b/>
          <w:bCs/>
          <w:sz w:val="28"/>
          <w:szCs w:val="28"/>
        </w:rPr>
        <w:t>f</w:t>
      </w:r>
      <w:r w:rsidRPr="00BC0769">
        <w:rPr>
          <w:rStyle w:val="tlid-translation"/>
          <w:rFonts w:asciiTheme="majorBidi" w:hAnsiTheme="majorBidi"/>
          <w:b/>
          <w:bCs/>
          <w:sz w:val="28"/>
          <w:szCs w:val="28"/>
        </w:rPr>
        <w:t>ficking</w:t>
      </w:r>
      <w:r w:rsidR="00AD77B4" w:rsidRPr="00BC0769">
        <w:rPr>
          <w:rStyle w:val="tlid-translation"/>
          <w:rFonts w:asciiTheme="majorBidi" w:hAnsiTheme="majorBidi"/>
          <w:b/>
          <w:bCs/>
          <w:sz w:val="28"/>
          <w:szCs w:val="28"/>
        </w:rPr>
        <w:t xml:space="preserve"> (recommendation 23)</w:t>
      </w:r>
    </w:p>
    <w:p w:rsidR="00846125" w:rsidRPr="00EA08AE" w:rsidRDefault="005C0082" w:rsidP="00846125">
      <w:pPr>
        <w:jc w:val="both"/>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Although Morocco is classified among the countries that exert great efforts to confront the phenomenon, the reality shows that these efforts are still limited and insufficient. This is reflected by the growth of this phenomenon, both</w:t>
      </w:r>
      <w:r w:rsidR="00846125" w:rsidRPr="00EA08AE">
        <w:rPr>
          <w:rStyle w:val="tlid-translation"/>
          <w:rFonts w:asciiTheme="majorBidi" w:hAnsiTheme="majorBidi" w:cstheme="majorBidi"/>
          <w:sz w:val="28"/>
          <w:szCs w:val="28"/>
          <w:lang w:val="en"/>
        </w:rPr>
        <w:t xml:space="preserve"> in its local and</w:t>
      </w:r>
      <w:r w:rsidRPr="00EA08AE">
        <w:rPr>
          <w:rStyle w:val="tlid-translation"/>
          <w:rFonts w:asciiTheme="majorBidi" w:hAnsiTheme="majorBidi" w:cstheme="majorBidi"/>
          <w:sz w:val="28"/>
          <w:szCs w:val="28"/>
          <w:lang w:val="en"/>
        </w:rPr>
        <w:t xml:space="preserve"> international reach, especially in light of the increasing influx of </w:t>
      </w:r>
      <w:r w:rsidR="00846125" w:rsidRPr="00EA08AE">
        <w:rPr>
          <w:rStyle w:val="tlid-translation"/>
          <w:rFonts w:asciiTheme="majorBidi" w:hAnsiTheme="majorBidi" w:cstheme="majorBidi"/>
          <w:sz w:val="28"/>
          <w:szCs w:val="28"/>
          <w:lang w:val="en"/>
        </w:rPr>
        <w:t xml:space="preserve">sub-Saharan </w:t>
      </w:r>
      <w:r w:rsidRPr="00EA08AE">
        <w:rPr>
          <w:rStyle w:val="tlid-translation"/>
          <w:rFonts w:asciiTheme="majorBidi" w:hAnsiTheme="majorBidi" w:cstheme="majorBidi"/>
          <w:sz w:val="28"/>
          <w:szCs w:val="28"/>
          <w:lang w:val="en"/>
        </w:rPr>
        <w:t>African immigrants and Syrian refugees - women ar</w:t>
      </w:r>
      <w:r w:rsidR="00846125" w:rsidRPr="00EA08AE">
        <w:rPr>
          <w:rStyle w:val="tlid-translation"/>
          <w:rFonts w:asciiTheme="majorBidi" w:hAnsiTheme="majorBidi" w:cstheme="majorBidi"/>
          <w:sz w:val="28"/>
          <w:szCs w:val="28"/>
          <w:lang w:val="en"/>
        </w:rPr>
        <w:t>e still the most affected</w:t>
      </w:r>
      <w:r w:rsidRPr="00EA08AE">
        <w:rPr>
          <w:rStyle w:val="tlid-translation"/>
          <w:rFonts w:asciiTheme="majorBidi" w:hAnsiTheme="majorBidi" w:cstheme="majorBidi"/>
          <w:sz w:val="28"/>
          <w:szCs w:val="28"/>
          <w:lang w:val="en"/>
        </w:rPr>
        <w:t>, as they are expl</w:t>
      </w:r>
      <w:r w:rsidR="00846125" w:rsidRPr="00EA08AE">
        <w:rPr>
          <w:rStyle w:val="tlid-translation"/>
          <w:rFonts w:asciiTheme="majorBidi" w:hAnsiTheme="majorBidi" w:cstheme="majorBidi"/>
          <w:sz w:val="28"/>
          <w:szCs w:val="28"/>
          <w:lang w:val="en"/>
        </w:rPr>
        <w:t>oited in prostitution networks (</w:t>
      </w:r>
      <w:r w:rsidRPr="00EA08AE">
        <w:rPr>
          <w:rStyle w:val="tlid-translation"/>
          <w:rFonts w:asciiTheme="majorBidi" w:hAnsiTheme="majorBidi" w:cstheme="majorBidi"/>
          <w:sz w:val="28"/>
          <w:szCs w:val="28"/>
          <w:lang w:val="en"/>
        </w:rPr>
        <w:t>including minors</w:t>
      </w:r>
      <w:r w:rsidR="00846125" w:rsidRPr="00EA08AE">
        <w:rPr>
          <w:rStyle w:val="tlid-translation"/>
          <w:rFonts w:asciiTheme="majorBidi" w:hAnsiTheme="majorBidi" w:cstheme="majorBidi"/>
          <w:sz w:val="28"/>
          <w:szCs w:val="28"/>
          <w:lang w:val="en"/>
        </w:rPr>
        <w:t xml:space="preserve">), </w:t>
      </w:r>
      <w:r w:rsidRPr="00EA08AE">
        <w:rPr>
          <w:rStyle w:val="tlid-translation"/>
          <w:rFonts w:asciiTheme="majorBidi" w:hAnsiTheme="majorBidi" w:cstheme="majorBidi"/>
          <w:sz w:val="28"/>
          <w:szCs w:val="28"/>
          <w:lang w:val="en"/>
        </w:rPr>
        <w:t>be</w:t>
      </w:r>
      <w:r w:rsidR="00846125" w:rsidRPr="00EA08AE">
        <w:rPr>
          <w:rStyle w:val="tlid-translation"/>
          <w:rFonts w:asciiTheme="majorBidi" w:hAnsiTheme="majorBidi" w:cstheme="majorBidi"/>
          <w:sz w:val="28"/>
          <w:szCs w:val="28"/>
          <w:lang w:val="en"/>
        </w:rPr>
        <w:t>gging, and as domestic servants.</w:t>
      </w:r>
    </w:p>
    <w:p w:rsidR="005C0082" w:rsidRPr="00EA08AE" w:rsidRDefault="005C0082" w:rsidP="00846125">
      <w:pPr>
        <w:jc w:val="both"/>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On the other hand, women coming to Morocco, whether refugees or immigrants, are often exposed to exploitation in prostitution. Although there are no accurate statistics on this problem, the daily news about the discovery of prostitution networks gives an indication of the extent of</w:t>
      </w:r>
      <w:r w:rsidR="00846125" w:rsidRPr="00EA08AE">
        <w:rPr>
          <w:rStyle w:val="tlid-translation"/>
          <w:rFonts w:asciiTheme="majorBidi" w:hAnsiTheme="majorBidi" w:cstheme="majorBidi"/>
          <w:sz w:val="28"/>
          <w:szCs w:val="28"/>
          <w:lang w:val="en"/>
        </w:rPr>
        <w:t xml:space="preserve"> this problem and</w:t>
      </w:r>
      <w:r w:rsidRPr="00EA08AE">
        <w:rPr>
          <w:rStyle w:val="tlid-translation"/>
          <w:rFonts w:asciiTheme="majorBidi" w:hAnsiTheme="majorBidi" w:cstheme="majorBidi"/>
          <w:sz w:val="28"/>
          <w:szCs w:val="28"/>
          <w:lang w:val="en"/>
        </w:rPr>
        <w:t xml:space="preserve"> the inability of existing mechanisms to eliminate it.</w:t>
      </w:r>
      <w:r w:rsidR="00846125" w:rsidRPr="00EA08AE">
        <w:rPr>
          <w:rStyle w:val="tlid-translation"/>
          <w:rFonts w:asciiTheme="majorBidi" w:hAnsiTheme="majorBidi" w:cstheme="majorBidi"/>
          <w:sz w:val="28"/>
          <w:szCs w:val="28"/>
          <w:lang w:val="en"/>
        </w:rPr>
        <w:t xml:space="preserve"> </w:t>
      </w:r>
      <w:r w:rsidR="0075662A" w:rsidRPr="00EA08AE">
        <w:rPr>
          <w:rStyle w:val="tlid-translation"/>
          <w:rFonts w:asciiTheme="majorBidi" w:hAnsiTheme="majorBidi" w:cstheme="majorBidi"/>
          <w:sz w:val="28"/>
          <w:szCs w:val="28"/>
          <w:lang w:val="en"/>
        </w:rPr>
        <w:t xml:space="preserve">Also, the phenomenon of </w:t>
      </w:r>
      <w:r w:rsidRPr="00EA08AE">
        <w:rPr>
          <w:rStyle w:val="tlid-translation"/>
          <w:rFonts w:asciiTheme="majorBidi" w:hAnsiTheme="majorBidi" w:cstheme="majorBidi"/>
          <w:sz w:val="28"/>
          <w:szCs w:val="28"/>
          <w:lang w:val="en"/>
        </w:rPr>
        <w:t>exploitation through forced</w:t>
      </w:r>
      <w:r w:rsidR="00846125" w:rsidRPr="00EA08AE">
        <w:rPr>
          <w:rStyle w:val="tlid-translation"/>
          <w:rFonts w:asciiTheme="majorBidi" w:hAnsiTheme="majorBidi" w:cstheme="majorBidi"/>
          <w:sz w:val="28"/>
          <w:szCs w:val="28"/>
          <w:lang w:val="en"/>
        </w:rPr>
        <w:t xml:space="preserve"> labor (housemaids, babysitters</w:t>
      </w:r>
      <w:r w:rsidRPr="00EA08AE">
        <w:rPr>
          <w:rStyle w:val="tlid-translation"/>
          <w:rFonts w:asciiTheme="majorBidi" w:hAnsiTheme="majorBidi" w:cstheme="majorBidi"/>
          <w:sz w:val="28"/>
          <w:szCs w:val="28"/>
          <w:lang w:val="en"/>
        </w:rPr>
        <w:t>..., etc.) is still persisting.</w:t>
      </w:r>
    </w:p>
    <w:p w:rsidR="005C0082" w:rsidRPr="00EA08AE" w:rsidRDefault="005C0082" w:rsidP="005835D0">
      <w:pPr>
        <w:spacing w:after="240" w:line="240" w:lineRule="auto"/>
        <w:ind w:right="113"/>
        <w:jc w:val="both"/>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Among the other manifestations of the crime o</w:t>
      </w:r>
      <w:r w:rsidR="005835D0">
        <w:rPr>
          <w:rStyle w:val="tlid-translation"/>
          <w:rFonts w:asciiTheme="majorBidi" w:hAnsiTheme="majorBidi" w:cstheme="majorBidi"/>
          <w:sz w:val="28"/>
          <w:szCs w:val="28"/>
          <w:lang w:val="en"/>
        </w:rPr>
        <w:t>f human trafficking in Morocco</w:t>
      </w:r>
      <w:r w:rsidRPr="00EA08AE">
        <w:rPr>
          <w:rStyle w:val="tlid-translation"/>
          <w:rFonts w:asciiTheme="majorBidi" w:hAnsiTheme="majorBidi" w:cstheme="majorBidi"/>
          <w:sz w:val="28"/>
          <w:szCs w:val="28"/>
          <w:lang w:val="en"/>
        </w:rPr>
        <w:t xml:space="preserve"> is the phenomenon of the exploitation of children in begging, whether by renting infants or by recruiting minors of both sexes, into begging networks. In addition, </w:t>
      </w:r>
      <w:r w:rsidRPr="00EA08AE">
        <w:rPr>
          <w:rStyle w:val="tlid-translation"/>
          <w:rFonts w:asciiTheme="majorBidi" w:hAnsiTheme="majorBidi" w:cstheme="majorBidi"/>
          <w:sz w:val="28"/>
          <w:szCs w:val="28"/>
          <w:lang w:val="en"/>
        </w:rPr>
        <w:lastRenderedPageBreak/>
        <w:t>although there are no statistics on the exploitation of human organs, there is an increase in the number of victims of organ removal, especially children and women.</w:t>
      </w:r>
    </w:p>
    <w:p w:rsidR="005C0082" w:rsidRPr="00EA08AE" w:rsidRDefault="003C1816" w:rsidP="003C1816">
      <w:pPr>
        <w:jc w:val="both"/>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 xml:space="preserve">On a </w:t>
      </w:r>
      <w:r w:rsidR="00F54A4B" w:rsidRPr="00EA08AE">
        <w:rPr>
          <w:rStyle w:val="tlid-translation"/>
          <w:rFonts w:asciiTheme="majorBidi" w:hAnsiTheme="majorBidi" w:cstheme="majorBidi"/>
          <w:sz w:val="28"/>
          <w:szCs w:val="28"/>
          <w:lang w:val="en"/>
        </w:rPr>
        <w:t>different level, a</w:t>
      </w:r>
      <w:r w:rsidR="005C0082" w:rsidRPr="00EA08AE">
        <w:rPr>
          <w:rStyle w:val="tlid-translation"/>
          <w:rFonts w:asciiTheme="majorBidi" w:hAnsiTheme="majorBidi" w:cstheme="majorBidi"/>
          <w:sz w:val="28"/>
          <w:szCs w:val="28"/>
          <w:lang w:val="en"/>
        </w:rPr>
        <w:t xml:space="preserve"> frightening increase in the sexual exploitation of minors is still being witnessed, which consists a real challenge. This phenomenon has been further exacerbated by the growing child exploitation in sex tourism in Morocco by foreigners who benefit from the absence of restraining penalties or from reduced ones. The adoption of Law No. 27.14 on combating human trafficking by the House of Representatives in May 2016 consists a significant progress in countering the phenomenon. Still, it does not address all the dimensions of the phenomenon as it is restricted to amendments of the Criminal Code. Although the law has established sanctions against perpetrators of human trafficking crimes, it has not made any clear commitment to protect victims. Moreover, the State does not assume its responsibility for assisting or rehabilitating victims and compensating them for the violations they have suffered, nor has the integration of foreign victims been taken into account.</w:t>
      </w:r>
    </w:p>
    <w:p w:rsidR="005C0082" w:rsidRPr="00EA08AE" w:rsidRDefault="005C0082" w:rsidP="005C0082">
      <w:pPr>
        <w:jc w:val="both"/>
        <w:rPr>
          <w:rFonts w:asciiTheme="majorBidi" w:eastAsia="Times New Roman" w:hAnsiTheme="majorBidi" w:cstheme="majorBidi"/>
          <w:b/>
          <w:bCs/>
          <w:sz w:val="28"/>
          <w:szCs w:val="28"/>
        </w:rPr>
      </w:pPr>
      <w:r w:rsidRPr="00EA08AE">
        <w:rPr>
          <w:rFonts w:asciiTheme="majorBidi" w:eastAsia="Times New Roman" w:hAnsiTheme="majorBidi" w:cstheme="majorBidi"/>
          <w:b/>
          <w:bCs/>
          <w:sz w:val="28"/>
          <w:szCs w:val="28"/>
        </w:rPr>
        <w:t>In this regard, we propose to direct the following recommendations to Morocco:</w:t>
      </w:r>
    </w:p>
    <w:p w:rsidR="005C0082" w:rsidRPr="00EA08AE" w:rsidRDefault="005C0082" w:rsidP="00F54A4B">
      <w:pPr>
        <w:pStyle w:val="Paragraphedeliste"/>
        <w:numPr>
          <w:ilvl w:val="0"/>
          <w:numId w:val="7"/>
        </w:numPr>
        <w:bidi w:val="0"/>
        <w:jc w:val="both"/>
        <w:rPr>
          <w:rStyle w:val="tlid-translation"/>
          <w:rFonts w:asciiTheme="majorBidi" w:eastAsiaTheme="minorHAnsi" w:hAnsiTheme="majorBidi" w:cstheme="majorBidi"/>
          <w:sz w:val="28"/>
          <w:szCs w:val="28"/>
          <w:lang w:val="en"/>
        </w:rPr>
      </w:pPr>
      <w:r w:rsidRPr="00EA08AE">
        <w:rPr>
          <w:rStyle w:val="tlid-translation"/>
          <w:rFonts w:asciiTheme="majorBidi" w:eastAsiaTheme="minorHAnsi" w:hAnsiTheme="majorBidi" w:cstheme="majorBidi"/>
          <w:sz w:val="28"/>
          <w:szCs w:val="28"/>
          <w:lang w:val="en"/>
        </w:rPr>
        <w:t xml:space="preserve">Implement the requirements of the recommendation of the Special Rapporteur on </w:t>
      </w:r>
      <w:r w:rsidR="00F54A4B" w:rsidRPr="00EA08AE">
        <w:rPr>
          <w:rStyle w:val="tlid-translation"/>
          <w:rFonts w:asciiTheme="majorBidi" w:eastAsiaTheme="minorHAnsi" w:hAnsiTheme="majorBidi" w:cstheme="majorBidi"/>
          <w:sz w:val="28"/>
          <w:szCs w:val="28"/>
        </w:rPr>
        <w:t xml:space="preserve">human </w:t>
      </w:r>
      <w:r w:rsidRPr="00EA08AE">
        <w:rPr>
          <w:rStyle w:val="tlid-translation"/>
          <w:rFonts w:asciiTheme="majorBidi" w:eastAsiaTheme="minorHAnsi" w:hAnsiTheme="majorBidi" w:cstheme="majorBidi"/>
          <w:sz w:val="28"/>
          <w:szCs w:val="28"/>
          <w:lang w:val="en"/>
        </w:rPr>
        <w:t>trafficking, especially women and children, concerning the identification of clear indicators to measure the progress in and the impact of police responses,  the design of a mechanism to collect data on traf</w:t>
      </w:r>
      <w:r w:rsidR="00F54A4B" w:rsidRPr="00EA08AE">
        <w:rPr>
          <w:rStyle w:val="tlid-translation"/>
          <w:rFonts w:asciiTheme="majorBidi" w:eastAsiaTheme="minorHAnsi" w:hAnsiTheme="majorBidi" w:cstheme="majorBidi"/>
          <w:sz w:val="28"/>
          <w:szCs w:val="28"/>
          <w:lang w:val="en"/>
        </w:rPr>
        <w:t xml:space="preserve">ficking cases, the exertion of </w:t>
      </w:r>
      <w:r w:rsidRPr="00EA08AE">
        <w:rPr>
          <w:rStyle w:val="tlid-translation"/>
          <w:rFonts w:asciiTheme="majorBidi" w:eastAsiaTheme="minorHAnsi" w:hAnsiTheme="majorBidi" w:cstheme="majorBidi"/>
          <w:sz w:val="28"/>
          <w:szCs w:val="28"/>
          <w:lang w:val="en"/>
        </w:rPr>
        <w:t>further efforts to prosecute traffickers, and the development of a legal framework and procedures to protect victims and witnesses</w:t>
      </w:r>
      <w:r w:rsidRPr="00EA08AE">
        <w:rPr>
          <w:rStyle w:val="Appelnotedebasdep"/>
          <w:rFonts w:asciiTheme="majorBidi" w:eastAsiaTheme="minorHAnsi" w:hAnsiTheme="majorBidi" w:cstheme="majorBidi"/>
          <w:sz w:val="28"/>
          <w:szCs w:val="28"/>
          <w:lang w:val="en"/>
        </w:rPr>
        <w:footnoteReference w:id="3"/>
      </w:r>
      <w:r w:rsidRPr="00EA08AE">
        <w:rPr>
          <w:rStyle w:val="tlid-translation"/>
          <w:rFonts w:asciiTheme="majorBidi" w:eastAsiaTheme="minorHAnsi" w:hAnsiTheme="majorBidi" w:cstheme="majorBidi"/>
          <w:sz w:val="28"/>
          <w:szCs w:val="28"/>
          <w:lang w:val="en"/>
        </w:rPr>
        <w:t>.</w:t>
      </w:r>
    </w:p>
    <w:p w:rsidR="005C0082" w:rsidRPr="00EA08AE" w:rsidRDefault="005C0082" w:rsidP="005835D0">
      <w:pPr>
        <w:pStyle w:val="Paragraphedeliste"/>
        <w:numPr>
          <w:ilvl w:val="0"/>
          <w:numId w:val="7"/>
        </w:numPr>
        <w:bidi w:val="0"/>
        <w:jc w:val="both"/>
        <w:rPr>
          <w:rStyle w:val="tlid-translation"/>
          <w:rFonts w:asciiTheme="majorBidi" w:eastAsiaTheme="minorHAnsi" w:hAnsiTheme="majorBidi" w:cstheme="majorBidi"/>
          <w:sz w:val="28"/>
          <w:szCs w:val="28"/>
          <w:lang w:val="en"/>
        </w:rPr>
      </w:pPr>
      <w:r w:rsidRPr="00EA08AE">
        <w:rPr>
          <w:rStyle w:val="tlid-translation"/>
          <w:rFonts w:asciiTheme="majorBidi" w:eastAsiaTheme="minorHAnsi" w:hAnsiTheme="majorBidi" w:cstheme="majorBidi"/>
          <w:sz w:val="28"/>
          <w:szCs w:val="28"/>
          <w:lang w:val="en"/>
        </w:rPr>
        <w:t>Take serious preventive measures to contain this crime by reducing all forms of social and economic vulnerability, and strengthening the role of all partners, including the civil society, in order to revitalize the efforts made;</w:t>
      </w:r>
    </w:p>
    <w:p w:rsidR="00F54A4B" w:rsidRPr="00EA08AE" w:rsidRDefault="00F54A4B" w:rsidP="00F54A4B">
      <w:pPr>
        <w:pStyle w:val="Paragraphedeliste"/>
        <w:numPr>
          <w:ilvl w:val="0"/>
          <w:numId w:val="7"/>
        </w:numPr>
        <w:bidi w:val="0"/>
        <w:jc w:val="both"/>
        <w:rPr>
          <w:rStyle w:val="tlid-translation"/>
          <w:rFonts w:asciiTheme="majorBidi" w:eastAsiaTheme="minorHAnsi" w:hAnsiTheme="majorBidi" w:cstheme="majorBidi"/>
          <w:sz w:val="28"/>
          <w:szCs w:val="28"/>
          <w:lang w:val="en"/>
        </w:rPr>
      </w:pPr>
      <w:r w:rsidRPr="00EA08AE">
        <w:rPr>
          <w:rStyle w:val="tlid-translation"/>
          <w:rFonts w:asciiTheme="majorBidi" w:eastAsiaTheme="minorHAnsi" w:hAnsiTheme="majorBidi" w:cstheme="majorBidi"/>
          <w:sz w:val="28"/>
          <w:szCs w:val="28"/>
          <w:lang w:val="en"/>
        </w:rPr>
        <w:t xml:space="preserve">Tightening control over places where women and children are exploited for this purpose and stricter penalties for heads of these networks; </w:t>
      </w:r>
    </w:p>
    <w:p w:rsidR="005C0082" w:rsidRPr="00EA08AE" w:rsidRDefault="005C0082" w:rsidP="005C0082">
      <w:pPr>
        <w:pStyle w:val="Paragraphedeliste"/>
        <w:numPr>
          <w:ilvl w:val="0"/>
          <w:numId w:val="7"/>
        </w:numPr>
        <w:bidi w:val="0"/>
        <w:jc w:val="both"/>
        <w:rPr>
          <w:rStyle w:val="tlid-translation"/>
          <w:rFonts w:asciiTheme="majorBidi" w:eastAsiaTheme="minorHAnsi" w:hAnsiTheme="majorBidi" w:cstheme="majorBidi"/>
          <w:sz w:val="28"/>
          <w:szCs w:val="28"/>
          <w:lang w:val="en"/>
        </w:rPr>
      </w:pPr>
      <w:r w:rsidRPr="00EA08AE">
        <w:rPr>
          <w:rStyle w:val="tlid-translation"/>
          <w:rFonts w:asciiTheme="majorBidi" w:eastAsiaTheme="minorHAnsi" w:hAnsiTheme="majorBidi" w:cstheme="majorBidi"/>
          <w:sz w:val="28"/>
          <w:szCs w:val="28"/>
          <w:lang w:val="en"/>
        </w:rPr>
        <w:t>Set up effective and efficient mechanisms to provide assistance to victims, and increase the number and capacity of social protection centers for women victims of trafficking.</w:t>
      </w:r>
    </w:p>
    <w:p w:rsidR="005C0082" w:rsidRPr="00EA08AE" w:rsidRDefault="005C0082" w:rsidP="003C1816">
      <w:pPr>
        <w:pStyle w:val="Titre1"/>
        <w:rPr>
          <w:rStyle w:val="tlid-translation"/>
          <w:rFonts w:asciiTheme="majorBidi" w:hAnsiTheme="majorBidi"/>
          <w:b/>
          <w:bCs/>
          <w:sz w:val="28"/>
          <w:szCs w:val="28"/>
          <w:lang w:val="en"/>
        </w:rPr>
      </w:pPr>
      <w:bookmarkStart w:id="2" w:name="_Toc54172474"/>
      <w:r w:rsidRPr="00EA08AE">
        <w:rPr>
          <w:rStyle w:val="tlid-translation"/>
          <w:rFonts w:asciiTheme="majorBidi" w:hAnsiTheme="majorBidi"/>
          <w:b/>
          <w:bCs/>
          <w:sz w:val="28"/>
          <w:szCs w:val="28"/>
          <w:lang w:val="en"/>
        </w:rPr>
        <w:lastRenderedPageBreak/>
        <w:t>Women's participation in political life and access to decision-making and responsibility positions (Recommendation 25)</w:t>
      </w:r>
      <w:bookmarkEnd w:id="2"/>
    </w:p>
    <w:p w:rsidR="005C0082" w:rsidRPr="00EA08AE" w:rsidRDefault="005C0082" w:rsidP="003728D5">
      <w:pPr>
        <w:spacing w:after="0" w:line="240" w:lineRule="auto"/>
        <w:jc w:val="both"/>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rPr>
        <w:t xml:space="preserve">The Moroccan political </w:t>
      </w:r>
      <w:r w:rsidRPr="00EA08AE">
        <w:rPr>
          <w:rStyle w:val="tlid-translation"/>
          <w:rFonts w:asciiTheme="majorBidi" w:hAnsiTheme="majorBidi" w:cstheme="majorBidi"/>
          <w:sz w:val="28"/>
          <w:szCs w:val="28"/>
          <w:lang w:val="en"/>
        </w:rPr>
        <w:t xml:space="preserve">landscape </w:t>
      </w:r>
      <w:r w:rsidRPr="00EA08AE">
        <w:rPr>
          <w:rStyle w:val="tlid-translation"/>
          <w:rFonts w:asciiTheme="majorBidi" w:hAnsiTheme="majorBidi" w:cstheme="majorBidi"/>
          <w:sz w:val="28"/>
          <w:szCs w:val="28"/>
        </w:rPr>
        <w:t xml:space="preserve">is still dominated by the patriarchal culture. </w:t>
      </w:r>
      <w:r w:rsidRPr="00EA08AE">
        <w:rPr>
          <w:rStyle w:val="tlid-translation"/>
          <w:rFonts w:asciiTheme="majorBidi" w:hAnsiTheme="majorBidi" w:cstheme="majorBidi"/>
          <w:sz w:val="28"/>
          <w:szCs w:val="28"/>
          <w:lang w:val="en"/>
        </w:rPr>
        <w:t>At the decision-making level, women's participation in leadership and decision-making positions is weak because, either i</w:t>
      </w:r>
      <w:r w:rsidR="003728D5" w:rsidRPr="00EA08AE">
        <w:rPr>
          <w:rStyle w:val="tlid-translation"/>
          <w:rFonts w:asciiTheme="majorBidi" w:hAnsiTheme="majorBidi" w:cstheme="majorBidi"/>
          <w:sz w:val="28"/>
          <w:szCs w:val="28"/>
          <w:lang w:val="en"/>
        </w:rPr>
        <w:t xml:space="preserve">n the public or private sector. </w:t>
      </w:r>
    </w:p>
    <w:p w:rsidR="005C0082" w:rsidRPr="00EA08AE" w:rsidRDefault="005C0082" w:rsidP="005C0082">
      <w:pPr>
        <w:spacing w:after="0" w:line="240" w:lineRule="auto"/>
        <w:jc w:val="both"/>
        <w:rPr>
          <w:rStyle w:val="tlid-translation"/>
          <w:rFonts w:asciiTheme="majorBidi" w:hAnsiTheme="majorBidi" w:cstheme="majorBidi"/>
          <w:sz w:val="28"/>
          <w:szCs w:val="28"/>
          <w:lang w:val="en"/>
        </w:rPr>
      </w:pPr>
    </w:p>
    <w:p w:rsidR="005C0082" w:rsidRPr="00EA08AE" w:rsidRDefault="005C0082" w:rsidP="003728D5">
      <w:pPr>
        <w:spacing w:after="240" w:line="240" w:lineRule="auto"/>
        <w:ind w:right="113"/>
        <w:jc w:val="both"/>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In the public sector, women's access to positions of responsibility remains low</w:t>
      </w:r>
      <w:r w:rsidRPr="00EA08AE">
        <w:rPr>
          <w:rStyle w:val="Appelnotedebasdep"/>
          <w:rFonts w:asciiTheme="majorBidi" w:hAnsiTheme="majorBidi" w:cstheme="majorBidi"/>
          <w:sz w:val="28"/>
          <w:szCs w:val="28"/>
          <w:lang w:val="en"/>
        </w:rPr>
        <w:footnoteReference w:id="4"/>
      </w:r>
      <w:r w:rsidRPr="00EA08AE">
        <w:rPr>
          <w:rStyle w:val="tlid-translation"/>
          <w:rFonts w:asciiTheme="majorBidi" w:hAnsiTheme="majorBidi" w:cstheme="majorBidi"/>
          <w:sz w:val="28"/>
          <w:szCs w:val="28"/>
          <w:lang w:val="en"/>
        </w:rPr>
        <w:t xml:space="preserve"> compared to men, although this rate has been steadily evolving from 10% in 2001 to 15.3% in 2010 and 16% in 2012. However, this</w:t>
      </w:r>
      <w:r w:rsidRPr="00EA08AE">
        <w:rPr>
          <w:rStyle w:val="tlid-translation"/>
          <w:rFonts w:asciiTheme="majorBidi" w:hAnsiTheme="majorBidi" w:cstheme="majorBidi"/>
          <w:sz w:val="28"/>
          <w:szCs w:val="28"/>
          <w:rtl/>
          <w:lang w:val="en"/>
        </w:rPr>
        <w:t xml:space="preserve"> </w:t>
      </w:r>
      <w:r w:rsidRPr="00EA08AE">
        <w:rPr>
          <w:rStyle w:val="tlid-translation"/>
          <w:rFonts w:asciiTheme="majorBidi" w:hAnsiTheme="majorBidi" w:cstheme="majorBidi"/>
          <w:sz w:val="28"/>
          <w:szCs w:val="28"/>
          <w:lang w:val="en"/>
        </w:rPr>
        <w:t>percentage is still</w:t>
      </w:r>
      <w:r w:rsidRPr="00EA08AE">
        <w:rPr>
          <w:rStyle w:val="tlid-translation"/>
          <w:rFonts w:asciiTheme="majorBidi" w:hAnsiTheme="majorBidi" w:cstheme="majorBidi"/>
          <w:sz w:val="28"/>
          <w:szCs w:val="28"/>
          <w:rtl/>
          <w:lang w:val="en"/>
        </w:rPr>
        <w:t xml:space="preserve"> </w:t>
      </w:r>
      <w:r w:rsidRPr="00EA08AE">
        <w:rPr>
          <w:rStyle w:val="tlid-translation"/>
          <w:rFonts w:asciiTheme="majorBidi" w:hAnsiTheme="majorBidi" w:cstheme="majorBidi"/>
          <w:sz w:val="28"/>
          <w:szCs w:val="28"/>
          <w:lang w:val="en"/>
        </w:rPr>
        <w:t>slow. It reached 16.4% in 2014, and 19% in 2016</w:t>
      </w:r>
      <w:r w:rsidRPr="00EA08AE">
        <w:rPr>
          <w:rStyle w:val="Appelnotedebasdep"/>
          <w:rFonts w:asciiTheme="majorBidi" w:hAnsiTheme="majorBidi" w:cstheme="majorBidi"/>
          <w:sz w:val="28"/>
          <w:szCs w:val="28"/>
          <w:lang w:val="en"/>
        </w:rPr>
        <w:footnoteReference w:id="5"/>
      </w:r>
      <w:r w:rsidR="003728D5" w:rsidRPr="00EA08AE">
        <w:rPr>
          <w:rStyle w:val="tlid-translation"/>
          <w:rFonts w:asciiTheme="majorBidi" w:hAnsiTheme="majorBidi" w:cstheme="majorBidi"/>
          <w:sz w:val="28"/>
          <w:szCs w:val="28"/>
          <w:lang w:val="en"/>
        </w:rPr>
        <w:t>, which is inconsistent with</w:t>
      </w:r>
      <w:r w:rsidRPr="00EA08AE">
        <w:rPr>
          <w:rStyle w:val="tlid-translation"/>
          <w:rFonts w:asciiTheme="majorBidi" w:hAnsiTheme="majorBidi" w:cstheme="majorBidi"/>
          <w:sz w:val="28"/>
          <w:szCs w:val="28"/>
          <w:lang w:val="en"/>
        </w:rPr>
        <w:t xml:space="preserve"> the level of feminizatio</w:t>
      </w:r>
      <w:r w:rsidR="003728D5" w:rsidRPr="00EA08AE">
        <w:rPr>
          <w:rStyle w:val="tlid-translation"/>
          <w:rFonts w:asciiTheme="majorBidi" w:hAnsiTheme="majorBidi" w:cstheme="majorBidi"/>
          <w:sz w:val="28"/>
          <w:szCs w:val="28"/>
          <w:lang w:val="en"/>
        </w:rPr>
        <w:t>n of the public administration.</w:t>
      </w:r>
    </w:p>
    <w:p w:rsidR="005C0082" w:rsidRPr="00EA08AE" w:rsidRDefault="005835D0" w:rsidP="005835D0">
      <w:pPr>
        <w:spacing w:after="240" w:line="240" w:lineRule="auto"/>
        <w:ind w:right="227"/>
        <w:jc w:val="both"/>
        <w:rPr>
          <w:rStyle w:val="tlid-translation"/>
          <w:rFonts w:asciiTheme="majorBidi" w:hAnsiTheme="majorBidi" w:cstheme="majorBidi"/>
          <w:sz w:val="28"/>
          <w:szCs w:val="28"/>
          <w:lang w:val="en"/>
        </w:rPr>
      </w:pPr>
      <w:r>
        <w:rPr>
          <w:rStyle w:val="tlid-translation"/>
          <w:rFonts w:asciiTheme="majorBidi" w:hAnsiTheme="majorBidi" w:cstheme="majorBidi"/>
          <w:sz w:val="28"/>
          <w:szCs w:val="28"/>
          <w:lang w:val="en"/>
        </w:rPr>
        <w:t>The</w:t>
      </w:r>
      <w:r w:rsidR="005C0082" w:rsidRPr="00EA08AE">
        <w:rPr>
          <w:rStyle w:val="tlid-translation"/>
          <w:rFonts w:asciiTheme="majorBidi" w:hAnsiTheme="majorBidi" w:cstheme="majorBidi"/>
          <w:sz w:val="28"/>
          <w:szCs w:val="28"/>
          <w:lang w:val="en"/>
        </w:rPr>
        <w:t xml:space="preserve"> Organizational Law No. 02.12 related to appointments to senior positions, which was adopted pursuant to the provisions of Articles</w:t>
      </w:r>
      <w:r w:rsidR="003728D5" w:rsidRPr="00EA08AE">
        <w:rPr>
          <w:rStyle w:val="tlid-translation"/>
          <w:rFonts w:asciiTheme="majorBidi" w:hAnsiTheme="majorBidi" w:cstheme="majorBidi"/>
          <w:sz w:val="28"/>
          <w:szCs w:val="28"/>
          <w:lang w:val="en"/>
        </w:rPr>
        <w:t xml:space="preserve"> 49 and 92 of the Constitution</w:t>
      </w:r>
      <w:r>
        <w:rPr>
          <w:rStyle w:val="tlid-translation"/>
          <w:rFonts w:asciiTheme="majorBidi" w:hAnsiTheme="majorBidi" w:cstheme="majorBidi"/>
          <w:sz w:val="28"/>
          <w:szCs w:val="28"/>
          <w:lang w:val="en"/>
        </w:rPr>
        <w:t>,</w:t>
      </w:r>
      <w:r w:rsidR="005C0082" w:rsidRPr="00EA08AE">
        <w:rPr>
          <w:rStyle w:val="tlid-translation"/>
          <w:rFonts w:asciiTheme="majorBidi" w:hAnsiTheme="majorBidi" w:cstheme="majorBidi"/>
          <w:sz w:val="28"/>
          <w:szCs w:val="28"/>
          <w:lang w:val="en"/>
        </w:rPr>
        <w:t xml:space="preserve"> does not contain any specific requirement to </w:t>
      </w:r>
      <w:r>
        <w:rPr>
          <w:rStyle w:val="tlid-translation"/>
          <w:rFonts w:asciiTheme="majorBidi" w:hAnsiTheme="majorBidi" w:cstheme="majorBidi"/>
          <w:sz w:val="28"/>
          <w:szCs w:val="28"/>
          <w:lang w:val="en"/>
        </w:rPr>
        <w:t>achieve the principle of parity.</w:t>
      </w:r>
    </w:p>
    <w:p w:rsidR="005C0082" w:rsidRPr="00EA08AE" w:rsidRDefault="005C0082" w:rsidP="005835D0">
      <w:pPr>
        <w:spacing w:after="240" w:line="240" w:lineRule="auto"/>
        <w:ind w:right="227"/>
        <w:jc w:val="both"/>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The same applies to the decree implementing this law, related to filling 1181 vacant responsibility positions in the administration and in 39 strategic institutions. It also does not refer to the principle of pari</w:t>
      </w:r>
      <w:r w:rsidR="005835D0">
        <w:rPr>
          <w:rStyle w:val="tlid-translation"/>
          <w:rFonts w:asciiTheme="majorBidi" w:hAnsiTheme="majorBidi" w:cstheme="majorBidi"/>
          <w:sz w:val="28"/>
          <w:szCs w:val="28"/>
          <w:lang w:val="en"/>
        </w:rPr>
        <w:t xml:space="preserve">ty nor to any other </w:t>
      </w:r>
      <w:r w:rsidRPr="00EA08AE">
        <w:rPr>
          <w:rStyle w:val="tlid-translation"/>
          <w:rFonts w:asciiTheme="majorBidi" w:hAnsiTheme="majorBidi" w:cstheme="majorBidi"/>
          <w:sz w:val="28"/>
          <w:szCs w:val="28"/>
          <w:lang w:val="en"/>
        </w:rPr>
        <w:t xml:space="preserve">incentive mechanism </w:t>
      </w:r>
      <w:r w:rsidR="005835D0">
        <w:rPr>
          <w:rStyle w:val="tlid-translation"/>
          <w:rFonts w:asciiTheme="majorBidi" w:hAnsiTheme="majorBidi" w:cstheme="majorBidi"/>
          <w:sz w:val="28"/>
          <w:szCs w:val="28"/>
          <w:lang w:val="en"/>
        </w:rPr>
        <w:t xml:space="preserve">regarding </w:t>
      </w:r>
      <w:r w:rsidRPr="00EA08AE">
        <w:rPr>
          <w:rStyle w:val="tlid-translation"/>
          <w:rFonts w:asciiTheme="majorBidi" w:hAnsiTheme="majorBidi" w:cstheme="majorBidi"/>
          <w:sz w:val="28"/>
          <w:szCs w:val="28"/>
          <w:lang w:val="en"/>
        </w:rPr>
        <w:t>criteria that must be taken into account during the appointment processes aimed at strengthening the representation of Women.</w:t>
      </w:r>
      <w:r w:rsidR="003728D5" w:rsidRPr="00EA08AE">
        <w:rPr>
          <w:rStyle w:val="tlid-translation"/>
          <w:rFonts w:asciiTheme="majorBidi" w:hAnsiTheme="majorBidi" w:cstheme="majorBidi"/>
          <w:sz w:val="28"/>
          <w:szCs w:val="28"/>
          <w:lang w:val="en"/>
        </w:rPr>
        <w:t xml:space="preserve"> M</w:t>
      </w:r>
      <w:r w:rsidRPr="00EA08AE">
        <w:rPr>
          <w:rStyle w:val="tlid-translation"/>
          <w:rFonts w:asciiTheme="majorBidi" w:hAnsiTheme="majorBidi" w:cstheme="majorBidi"/>
          <w:sz w:val="28"/>
          <w:szCs w:val="28"/>
          <w:lang w:val="en"/>
        </w:rPr>
        <w:t xml:space="preserve">oreover, the emphasis in this decree on the seniority criterion represents a form of indirect discrimination against women because they are not widely represented </w:t>
      </w:r>
      <w:r w:rsidR="003728D5" w:rsidRPr="00EA08AE">
        <w:rPr>
          <w:rStyle w:val="tlid-translation"/>
          <w:rFonts w:asciiTheme="majorBidi" w:hAnsiTheme="majorBidi" w:cstheme="majorBidi"/>
          <w:sz w:val="28"/>
          <w:szCs w:val="28"/>
          <w:lang w:val="en"/>
        </w:rPr>
        <w:t xml:space="preserve">in positions of responsibility. </w:t>
      </w:r>
      <w:r w:rsidRPr="00EA08AE">
        <w:rPr>
          <w:rStyle w:val="tlid-translation"/>
          <w:rFonts w:asciiTheme="majorBidi" w:hAnsiTheme="majorBidi" w:cstheme="majorBidi"/>
          <w:sz w:val="28"/>
          <w:szCs w:val="28"/>
          <w:lang w:val="en"/>
        </w:rPr>
        <w:t>Thus, instead of seeking to reduce these historical differences, this</w:t>
      </w:r>
      <w:r w:rsidRPr="00EA08AE">
        <w:rPr>
          <w:rStyle w:val="tlid-translation"/>
          <w:rFonts w:asciiTheme="majorBidi" w:hAnsiTheme="majorBidi" w:cstheme="majorBidi"/>
          <w:sz w:val="28"/>
          <w:szCs w:val="28"/>
          <w:rtl/>
          <w:lang w:val="en"/>
        </w:rPr>
        <w:t xml:space="preserve"> </w:t>
      </w:r>
      <w:r w:rsidRPr="00EA08AE">
        <w:rPr>
          <w:rStyle w:val="tlid-translation"/>
          <w:rFonts w:asciiTheme="majorBidi" w:hAnsiTheme="majorBidi" w:cstheme="majorBidi"/>
          <w:sz w:val="28"/>
          <w:szCs w:val="28"/>
          <w:lang w:val="en"/>
        </w:rPr>
        <w:t>law contributes completely to their consecration</w:t>
      </w:r>
      <w:r w:rsidRPr="00EA08AE">
        <w:rPr>
          <w:rStyle w:val="Appelnotedebasdep"/>
          <w:rFonts w:asciiTheme="majorBidi" w:hAnsiTheme="majorBidi" w:cstheme="majorBidi"/>
          <w:sz w:val="28"/>
          <w:szCs w:val="28"/>
          <w:lang w:val="en"/>
        </w:rPr>
        <w:footnoteReference w:id="6"/>
      </w:r>
      <w:r w:rsidRPr="00EA08AE">
        <w:rPr>
          <w:rStyle w:val="tlid-translation"/>
          <w:rFonts w:asciiTheme="majorBidi" w:hAnsiTheme="majorBidi" w:cstheme="majorBidi"/>
          <w:sz w:val="28"/>
          <w:szCs w:val="28"/>
          <w:rtl/>
          <w:lang w:val="en"/>
        </w:rPr>
        <w:t>.</w:t>
      </w:r>
    </w:p>
    <w:p w:rsidR="005C0082" w:rsidRPr="00EA08AE" w:rsidRDefault="005C0082" w:rsidP="005835D0">
      <w:pPr>
        <w:spacing w:after="240" w:line="240" w:lineRule="auto"/>
        <w:ind w:right="113"/>
        <w:jc w:val="both"/>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In the private sector, only 0.1% of women are in decision-making status in private enterprises operating in the field of trade, industry and services. Moreover, women’s representation in the companies’ governance bodies</w:t>
      </w:r>
      <w:r w:rsidRPr="00EA08AE">
        <w:rPr>
          <w:rStyle w:val="tlid-translation"/>
          <w:rFonts w:asciiTheme="majorBidi" w:hAnsiTheme="majorBidi" w:cstheme="majorBidi"/>
          <w:sz w:val="28"/>
          <w:szCs w:val="28"/>
        </w:rPr>
        <w:t xml:space="preserve"> </w:t>
      </w:r>
      <w:r w:rsidRPr="00EA08AE">
        <w:rPr>
          <w:rStyle w:val="tlid-translation"/>
          <w:rFonts w:asciiTheme="majorBidi" w:hAnsiTheme="majorBidi" w:cstheme="majorBidi"/>
          <w:sz w:val="28"/>
          <w:szCs w:val="28"/>
          <w:lang w:val="en"/>
        </w:rPr>
        <w:t>remains weak, accounting for only 7% of the directors of the largest public enterprises, and only 11% of the managers of well-known companies. In addition, the presence of women on the public companies’ boards of directors barely reaches 5%.</w:t>
      </w:r>
    </w:p>
    <w:p w:rsidR="005C0082" w:rsidRPr="00EA08AE" w:rsidRDefault="005C0082" w:rsidP="005C0082">
      <w:pPr>
        <w:spacing w:after="0" w:line="240" w:lineRule="auto"/>
        <w:jc w:val="both"/>
        <w:rPr>
          <w:rStyle w:val="tlid-translation"/>
          <w:rFonts w:asciiTheme="majorBidi" w:hAnsiTheme="majorBidi" w:cstheme="majorBidi"/>
          <w:sz w:val="28"/>
          <w:szCs w:val="28"/>
        </w:rPr>
      </w:pPr>
      <w:r w:rsidRPr="00EA08AE">
        <w:rPr>
          <w:rStyle w:val="tlid-translation"/>
          <w:rFonts w:asciiTheme="majorBidi" w:hAnsiTheme="majorBidi" w:cstheme="majorBidi"/>
          <w:sz w:val="28"/>
          <w:szCs w:val="28"/>
        </w:rPr>
        <w:lastRenderedPageBreak/>
        <w:t>In terms of representing employees and union activities, women’s representation is very weak as it does not reach 1% (0.38%), and They are almost absent at the level of the union hierarchy</w:t>
      </w:r>
      <w:r w:rsidRPr="00EA08AE">
        <w:rPr>
          <w:rStyle w:val="Appelnotedebasdep"/>
          <w:rFonts w:asciiTheme="majorBidi" w:hAnsiTheme="majorBidi" w:cstheme="majorBidi"/>
          <w:sz w:val="28"/>
          <w:szCs w:val="28"/>
        </w:rPr>
        <w:footnoteReference w:id="7"/>
      </w:r>
      <w:r w:rsidRPr="00EA08AE">
        <w:rPr>
          <w:rStyle w:val="tlid-translation"/>
          <w:rFonts w:asciiTheme="majorBidi" w:hAnsiTheme="majorBidi" w:cstheme="majorBidi"/>
          <w:sz w:val="28"/>
          <w:szCs w:val="28"/>
        </w:rPr>
        <w:t>.</w:t>
      </w:r>
      <w:r w:rsidR="003728D5" w:rsidRPr="00EA08AE">
        <w:rPr>
          <w:rStyle w:val="tlid-translation"/>
          <w:rFonts w:asciiTheme="majorBidi" w:hAnsiTheme="majorBidi" w:cstheme="majorBidi"/>
          <w:sz w:val="28"/>
          <w:szCs w:val="28"/>
        </w:rPr>
        <w:t xml:space="preserve"> </w:t>
      </w:r>
    </w:p>
    <w:p w:rsidR="005C0082" w:rsidRPr="00EA08AE" w:rsidRDefault="005C0082" w:rsidP="005C0082">
      <w:pPr>
        <w:spacing w:after="0" w:line="240" w:lineRule="auto"/>
        <w:jc w:val="both"/>
        <w:rPr>
          <w:rStyle w:val="tlid-translation"/>
          <w:rFonts w:asciiTheme="majorBidi" w:hAnsiTheme="majorBidi" w:cstheme="majorBidi"/>
          <w:sz w:val="28"/>
          <w:szCs w:val="28"/>
        </w:rPr>
      </w:pPr>
    </w:p>
    <w:p w:rsidR="003728D5" w:rsidRPr="00EA08AE" w:rsidRDefault="005C0082" w:rsidP="003728D5">
      <w:pPr>
        <w:spacing w:after="0" w:line="240" w:lineRule="auto"/>
        <w:jc w:val="both"/>
        <w:rPr>
          <w:rStyle w:val="tlid-translation"/>
          <w:rFonts w:asciiTheme="majorBidi" w:hAnsiTheme="majorBidi" w:cstheme="majorBidi"/>
          <w:sz w:val="28"/>
          <w:szCs w:val="28"/>
        </w:rPr>
      </w:pPr>
      <w:r w:rsidRPr="00EA08AE">
        <w:rPr>
          <w:rStyle w:val="tlid-translation"/>
          <w:rFonts w:asciiTheme="majorBidi" w:hAnsiTheme="majorBidi" w:cstheme="majorBidi"/>
          <w:sz w:val="28"/>
          <w:szCs w:val="28"/>
        </w:rPr>
        <w:t xml:space="preserve">Women's representation in the chambers of commerce, associations and professional federations remains </w:t>
      </w:r>
      <w:r w:rsidR="003728D5" w:rsidRPr="00EA08AE">
        <w:rPr>
          <w:rStyle w:val="tlid-translation"/>
          <w:rFonts w:asciiTheme="majorBidi" w:hAnsiTheme="majorBidi" w:cstheme="majorBidi"/>
          <w:sz w:val="28"/>
          <w:szCs w:val="28"/>
        </w:rPr>
        <w:t>at</w:t>
      </w:r>
      <w:r w:rsidRPr="00EA08AE">
        <w:rPr>
          <w:rStyle w:val="tlid-translation"/>
          <w:rFonts w:asciiTheme="majorBidi" w:hAnsiTheme="majorBidi" w:cstheme="majorBidi"/>
          <w:sz w:val="28"/>
          <w:szCs w:val="28"/>
        </w:rPr>
        <w:t xml:space="preserve"> 5%. </w:t>
      </w:r>
    </w:p>
    <w:p w:rsidR="005C0082" w:rsidRPr="00EA08AE" w:rsidRDefault="005C0082" w:rsidP="005C0082">
      <w:pPr>
        <w:spacing w:after="0" w:line="240" w:lineRule="auto"/>
        <w:jc w:val="both"/>
        <w:rPr>
          <w:rStyle w:val="tlid-translation"/>
          <w:rFonts w:asciiTheme="majorBidi" w:hAnsiTheme="majorBidi" w:cstheme="majorBidi"/>
          <w:sz w:val="28"/>
          <w:szCs w:val="28"/>
        </w:rPr>
      </w:pPr>
    </w:p>
    <w:p w:rsidR="005C0082" w:rsidRPr="00EA08AE" w:rsidRDefault="005C0082" w:rsidP="003728D5">
      <w:pPr>
        <w:spacing w:after="240" w:line="240" w:lineRule="auto"/>
        <w:ind w:right="113"/>
        <w:jc w:val="both"/>
        <w:rPr>
          <w:rStyle w:val="tlid-translation"/>
          <w:rFonts w:asciiTheme="majorBidi" w:hAnsiTheme="majorBidi" w:cstheme="majorBidi"/>
          <w:b/>
          <w:bCs/>
          <w:sz w:val="28"/>
          <w:szCs w:val="28"/>
          <w:lang w:val="en"/>
        </w:rPr>
      </w:pPr>
      <w:r w:rsidRPr="00EA08AE">
        <w:rPr>
          <w:rStyle w:val="tlid-translation"/>
          <w:rFonts w:asciiTheme="majorBidi" w:hAnsiTheme="majorBidi" w:cstheme="majorBidi"/>
          <w:b/>
          <w:bCs/>
          <w:sz w:val="28"/>
          <w:szCs w:val="28"/>
          <w:lang w:val="en"/>
        </w:rPr>
        <w:t>In this regard, we propose to direct the following recommendations to Morocco:</w:t>
      </w:r>
    </w:p>
    <w:p w:rsidR="005C0082" w:rsidRPr="00EA08AE" w:rsidRDefault="005C0082" w:rsidP="003728D5">
      <w:pPr>
        <w:spacing w:after="240" w:line="240" w:lineRule="auto"/>
        <w:ind w:right="227"/>
        <w:jc w:val="both"/>
        <w:rPr>
          <w:rStyle w:val="tlid-translation"/>
          <w:rFonts w:asciiTheme="majorBidi" w:hAnsiTheme="majorBidi" w:cstheme="majorBidi"/>
          <w:b/>
          <w:bCs/>
          <w:sz w:val="28"/>
          <w:szCs w:val="28"/>
          <w:lang w:val="en"/>
        </w:rPr>
      </w:pPr>
      <w:r w:rsidRPr="00EA08AE">
        <w:rPr>
          <w:rStyle w:val="tlid-translation"/>
          <w:rFonts w:asciiTheme="majorBidi" w:hAnsiTheme="majorBidi" w:cstheme="majorBidi"/>
          <w:b/>
          <w:bCs/>
          <w:sz w:val="28"/>
          <w:szCs w:val="28"/>
          <w:lang w:val="en"/>
        </w:rPr>
        <w:t>At the level of the organizational law of political parties:</w:t>
      </w:r>
    </w:p>
    <w:p w:rsidR="005C0082" w:rsidRPr="00EA08AE" w:rsidRDefault="00564DAE" w:rsidP="00564DAE">
      <w:pPr>
        <w:pStyle w:val="Paragraphedeliste"/>
        <w:numPr>
          <w:ilvl w:val="0"/>
          <w:numId w:val="7"/>
        </w:numPr>
        <w:bidi w:val="0"/>
        <w:spacing w:after="0" w:line="240" w:lineRule="auto"/>
        <w:jc w:val="both"/>
        <w:rPr>
          <w:rStyle w:val="tlid-translation"/>
          <w:rFonts w:asciiTheme="majorBidi" w:eastAsiaTheme="minorHAnsi" w:hAnsiTheme="majorBidi" w:cstheme="majorBidi"/>
          <w:sz w:val="28"/>
          <w:szCs w:val="28"/>
          <w:lang w:val="en"/>
        </w:rPr>
      </w:pPr>
      <w:r w:rsidRPr="00EA08AE">
        <w:rPr>
          <w:rStyle w:val="tlid-translation"/>
          <w:rFonts w:asciiTheme="majorBidi" w:eastAsiaTheme="minorHAnsi" w:hAnsiTheme="majorBidi" w:cstheme="majorBidi"/>
          <w:sz w:val="28"/>
          <w:szCs w:val="28"/>
        </w:rPr>
        <w:t>Al</w:t>
      </w:r>
      <w:r w:rsidR="005C0082" w:rsidRPr="00EA08AE">
        <w:rPr>
          <w:rStyle w:val="tlid-translation"/>
          <w:rFonts w:asciiTheme="majorBidi" w:eastAsiaTheme="minorHAnsi" w:hAnsiTheme="majorBidi" w:cstheme="majorBidi"/>
          <w:sz w:val="28"/>
          <w:szCs w:val="28"/>
        </w:rPr>
        <w:t>locating</w:t>
      </w:r>
      <w:r w:rsidRPr="00EA08AE">
        <w:rPr>
          <w:rStyle w:val="tlid-translation"/>
          <w:rFonts w:asciiTheme="majorBidi" w:eastAsiaTheme="minorHAnsi" w:hAnsiTheme="majorBidi" w:cstheme="majorBidi"/>
          <w:sz w:val="28"/>
          <w:szCs w:val="28"/>
        </w:rPr>
        <w:t xml:space="preserve"> </w:t>
      </w:r>
      <w:r w:rsidR="005C0082" w:rsidRPr="00EA08AE">
        <w:rPr>
          <w:rStyle w:val="tlid-translation"/>
          <w:rFonts w:asciiTheme="majorBidi" w:eastAsiaTheme="minorHAnsi" w:hAnsiTheme="majorBidi" w:cstheme="majorBidi"/>
          <w:sz w:val="28"/>
          <w:szCs w:val="28"/>
        </w:rPr>
        <w:t xml:space="preserve">2% of the state’s support for political parties to </w:t>
      </w:r>
      <w:r w:rsidR="00A8639A" w:rsidRPr="00EA08AE">
        <w:rPr>
          <w:rStyle w:val="tlid-translation"/>
          <w:rFonts w:asciiTheme="majorBidi" w:eastAsiaTheme="minorHAnsi" w:hAnsiTheme="majorBidi" w:cstheme="majorBidi"/>
          <w:sz w:val="28"/>
          <w:szCs w:val="28"/>
        </w:rPr>
        <w:t xml:space="preserve">women organizations affiliated to </w:t>
      </w:r>
      <w:r w:rsidR="005C0082" w:rsidRPr="00EA08AE">
        <w:rPr>
          <w:rStyle w:val="tlid-translation"/>
          <w:rFonts w:asciiTheme="majorBidi" w:eastAsiaTheme="minorHAnsi" w:hAnsiTheme="majorBidi" w:cstheme="majorBidi"/>
          <w:sz w:val="28"/>
          <w:szCs w:val="28"/>
        </w:rPr>
        <w:t>parties;</w:t>
      </w:r>
    </w:p>
    <w:p w:rsidR="005C0082" w:rsidRPr="00EA08AE" w:rsidRDefault="005C0082" w:rsidP="003728D5">
      <w:pPr>
        <w:pStyle w:val="Paragraphedeliste"/>
        <w:numPr>
          <w:ilvl w:val="0"/>
          <w:numId w:val="7"/>
        </w:numPr>
        <w:bidi w:val="0"/>
        <w:spacing w:after="240" w:line="240" w:lineRule="auto"/>
        <w:ind w:right="227"/>
        <w:jc w:val="both"/>
        <w:rPr>
          <w:rStyle w:val="tlid-translation"/>
          <w:rFonts w:asciiTheme="majorBidi" w:eastAsiaTheme="minorHAnsi" w:hAnsiTheme="majorBidi" w:cstheme="majorBidi"/>
          <w:sz w:val="28"/>
          <w:szCs w:val="28"/>
        </w:rPr>
      </w:pPr>
      <w:bookmarkStart w:id="3" w:name="_Hlk54045121"/>
      <w:r w:rsidRPr="00EA08AE">
        <w:rPr>
          <w:rStyle w:val="tlid-translation"/>
          <w:rFonts w:asciiTheme="majorBidi" w:eastAsiaTheme="minorHAnsi" w:hAnsiTheme="majorBidi" w:cstheme="majorBidi"/>
          <w:sz w:val="28"/>
          <w:szCs w:val="28"/>
        </w:rPr>
        <w:t xml:space="preserve">Stipulating that women constitute at least 20% of the founding members of the party, </w:t>
      </w:r>
      <w:bookmarkStart w:id="4" w:name="_GoBack"/>
      <w:bookmarkEnd w:id="4"/>
      <w:r w:rsidRPr="00EA08AE">
        <w:rPr>
          <w:rStyle w:val="tlid-translation"/>
          <w:rFonts w:asciiTheme="majorBidi" w:eastAsiaTheme="minorHAnsi" w:hAnsiTheme="majorBidi" w:cstheme="majorBidi"/>
          <w:sz w:val="28"/>
          <w:szCs w:val="28"/>
        </w:rPr>
        <w:t>in order to ensure the presence of women in political parties since the establishment and to guarantee their presence in the governing bodies later on</w:t>
      </w:r>
      <w:bookmarkEnd w:id="3"/>
      <w:r w:rsidRPr="00EA08AE">
        <w:rPr>
          <w:rStyle w:val="tlid-translation"/>
          <w:rFonts w:asciiTheme="majorBidi" w:eastAsiaTheme="minorHAnsi" w:hAnsiTheme="majorBidi" w:cstheme="majorBidi"/>
          <w:sz w:val="28"/>
          <w:szCs w:val="28"/>
        </w:rPr>
        <w:t>;</w:t>
      </w:r>
    </w:p>
    <w:p w:rsidR="005C0082" w:rsidRPr="00EA08AE" w:rsidRDefault="005C0082" w:rsidP="00564DAE">
      <w:pPr>
        <w:pStyle w:val="Paragraphedeliste"/>
        <w:numPr>
          <w:ilvl w:val="0"/>
          <w:numId w:val="7"/>
        </w:numPr>
        <w:bidi w:val="0"/>
        <w:spacing w:after="240" w:line="240" w:lineRule="auto"/>
        <w:ind w:right="227"/>
        <w:jc w:val="both"/>
        <w:rPr>
          <w:rStyle w:val="tlid-translation"/>
          <w:rFonts w:asciiTheme="majorBidi" w:eastAsiaTheme="minorHAnsi" w:hAnsiTheme="majorBidi" w:cstheme="majorBidi"/>
          <w:sz w:val="28"/>
          <w:szCs w:val="28"/>
        </w:rPr>
      </w:pPr>
      <w:bookmarkStart w:id="5" w:name="_Hlk54045730"/>
      <w:r w:rsidRPr="00EA08AE">
        <w:rPr>
          <w:rStyle w:val="tlid-translation"/>
          <w:rFonts w:asciiTheme="majorBidi" w:eastAsiaTheme="minorHAnsi" w:hAnsiTheme="majorBidi" w:cstheme="majorBidi"/>
          <w:sz w:val="28"/>
          <w:szCs w:val="28"/>
        </w:rPr>
        <w:t xml:space="preserve">Stating </w:t>
      </w:r>
      <w:bookmarkEnd w:id="5"/>
      <w:r w:rsidRPr="00EA08AE">
        <w:rPr>
          <w:rStyle w:val="tlid-translation"/>
          <w:rFonts w:asciiTheme="majorBidi" w:eastAsiaTheme="minorHAnsi" w:hAnsiTheme="majorBidi" w:cstheme="majorBidi"/>
          <w:sz w:val="28"/>
          <w:szCs w:val="28"/>
        </w:rPr>
        <w:t xml:space="preserve">the need for political parties to provide the infrastructure to </w:t>
      </w:r>
      <w:r w:rsidR="009266F7" w:rsidRPr="00EA08AE">
        <w:rPr>
          <w:rStyle w:val="tlid-translation"/>
          <w:rFonts w:asciiTheme="majorBidi" w:eastAsiaTheme="minorHAnsi" w:hAnsiTheme="majorBidi" w:cstheme="majorBidi"/>
          <w:sz w:val="28"/>
          <w:szCs w:val="28"/>
        </w:rPr>
        <w:t xml:space="preserve">support women's participation </w:t>
      </w:r>
      <w:r w:rsidR="00564DAE" w:rsidRPr="00EA08AE">
        <w:rPr>
          <w:rStyle w:val="tlid-translation"/>
          <w:rFonts w:asciiTheme="majorBidi" w:eastAsiaTheme="minorHAnsi" w:hAnsiTheme="majorBidi" w:cstheme="majorBidi"/>
          <w:sz w:val="28"/>
          <w:szCs w:val="28"/>
        </w:rPr>
        <w:t>in</w:t>
      </w:r>
      <w:r w:rsidRPr="00EA08AE">
        <w:rPr>
          <w:rStyle w:val="tlid-translation"/>
          <w:rFonts w:asciiTheme="majorBidi" w:eastAsiaTheme="minorHAnsi" w:hAnsiTheme="majorBidi" w:cstheme="majorBidi"/>
          <w:sz w:val="28"/>
          <w:szCs w:val="28"/>
        </w:rPr>
        <w:t xml:space="preserve"> part</w:t>
      </w:r>
      <w:r w:rsidR="00564DAE" w:rsidRPr="00EA08AE">
        <w:rPr>
          <w:rStyle w:val="tlid-translation"/>
          <w:rFonts w:asciiTheme="majorBidi" w:eastAsiaTheme="minorHAnsi" w:hAnsiTheme="majorBidi" w:cstheme="majorBidi"/>
          <w:sz w:val="28"/>
          <w:szCs w:val="28"/>
        </w:rPr>
        <w:t>y’s work (such as nursery rooms</w:t>
      </w:r>
      <w:r w:rsidRPr="00EA08AE">
        <w:rPr>
          <w:rStyle w:val="tlid-translation"/>
          <w:rFonts w:asciiTheme="majorBidi" w:eastAsiaTheme="minorHAnsi" w:hAnsiTheme="majorBidi" w:cstheme="majorBidi"/>
          <w:sz w:val="28"/>
          <w:szCs w:val="28"/>
        </w:rPr>
        <w:t>...), as well as in all elected or unelected councils and bodies (especially when women apply for this when needed), to ensure that larg</w:t>
      </w:r>
      <w:r w:rsidR="00564DAE" w:rsidRPr="00EA08AE">
        <w:rPr>
          <w:rStyle w:val="tlid-translation"/>
          <w:rFonts w:asciiTheme="majorBidi" w:eastAsiaTheme="minorHAnsi" w:hAnsiTheme="majorBidi" w:cstheme="majorBidi"/>
          <w:sz w:val="28"/>
          <w:szCs w:val="28"/>
        </w:rPr>
        <w:t xml:space="preserve">e groups of mothers </w:t>
      </w:r>
      <w:r w:rsidRPr="00EA08AE">
        <w:rPr>
          <w:rStyle w:val="tlid-translation"/>
          <w:rFonts w:asciiTheme="majorBidi" w:eastAsiaTheme="minorHAnsi" w:hAnsiTheme="majorBidi" w:cstheme="majorBidi"/>
          <w:sz w:val="28"/>
          <w:szCs w:val="28"/>
        </w:rPr>
        <w:t>are not excluded from engaging in the party work;</w:t>
      </w:r>
    </w:p>
    <w:p w:rsidR="005C0082" w:rsidRPr="00EA08AE" w:rsidRDefault="009A2128" w:rsidP="009A2128">
      <w:pPr>
        <w:pStyle w:val="Paragraphedeliste"/>
        <w:numPr>
          <w:ilvl w:val="0"/>
          <w:numId w:val="7"/>
        </w:numPr>
        <w:bidi w:val="0"/>
        <w:spacing w:after="240" w:line="240" w:lineRule="auto"/>
        <w:ind w:right="227"/>
        <w:jc w:val="both"/>
        <w:rPr>
          <w:rStyle w:val="tlid-translation"/>
          <w:rFonts w:asciiTheme="majorBidi" w:eastAsiaTheme="minorHAnsi" w:hAnsiTheme="majorBidi" w:cstheme="majorBidi"/>
          <w:sz w:val="28"/>
          <w:szCs w:val="28"/>
        </w:rPr>
      </w:pPr>
      <w:r w:rsidRPr="00EA08AE">
        <w:rPr>
          <w:rStyle w:val="tlid-translation"/>
          <w:rFonts w:asciiTheme="majorBidi" w:eastAsiaTheme="minorHAnsi" w:hAnsiTheme="majorBidi" w:cstheme="majorBidi"/>
          <w:sz w:val="28"/>
          <w:szCs w:val="28"/>
        </w:rPr>
        <w:t>Allocating an</w:t>
      </w:r>
      <w:r w:rsidR="005C0082" w:rsidRPr="00EA08AE">
        <w:rPr>
          <w:rStyle w:val="tlid-translation"/>
          <w:rFonts w:asciiTheme="majorBidi" w:eastAsiaTheme="minorHAnsi" w:hAnsiTheme="majorBidi" w:cstheme="majorBidi"/>
          <w:sz w:val="28"/>
          <w:szCs w:val="28"/>
        </w:rPr>
        <w:t xml:space="preserve"> important amount of public funding for the electoral campaign to the parties that nominate women at the head of local electoral districts, since the local lists are the real entry point for representative democracy;</w:t>
      </w:r>
    </w:p>
    <w:p w:rsidR="009A2128" w:rsidRPr="00EA08AE" w:rsidRDefault="005C0082" w:rsidP="003E29D2">
      <w:pPr>
        <w:pStyle w:val="Paragraphedeliste"/>
        <w:numPr>
          <w:ilvl w:val="0"/>
          <w:numId w:val="7"/>
        </w:numPr>
        <w:bidi w:val="0"/>
        <w:spacing w:after="240" w:line="240" w:lineRule="auto"/>
        <w:ind w:right="227"/>
        <w:jc w:val="both"/>
        <w:rPr>
          <w:rStyle w:val="tlid-translation"/>
          <w:rFonts w:asciiTheme="majorBidi" w:hAnsiTheme="majorBidi" w:cstheme="majorBidi"/>
          <w:b/>
          <w:bCs/>
          <w:sz w:val="28"/>
          <w:szCs w:val="28"/>
        </w:rPr>
      </w:pPr>
      <w:r w:rsidRPr="00EA08AE">
        <w:rPr>
          <w:rStyle w:val="tlid-translation"/>
          <w:rFonts w:asciiTheme="majorBidi" w:eastAsiaTheme="minorHAnsi" w:hAnsiTheme="majorBidi" w:cstheme="majorBidi"/>
          <w:sz w:val="28"/>
          <w:szCs w:val="28"/>
        </w:rPr>
        <w:t>strengthening the transparency of the nomination and recommendation mechanism</w:t>
      </w:r>
      <w:r w:rsidR="009A2128" w:rsidRPr="00EA08AE">
        <w:rPr>
          <w:rStyle w:val="tlid-translation"/>
          <w:rFonts w:asciiTheme="majorBidi" w:eastAsiaTheme="minorHAnsi" w:hAnsiTheme="majorBidi" w:cstheme="majorBidi"/>
          <w:sz w:val="28"/>
          <w:szCs w:val="28"/>
        </w:rPr>
        <w:t>s within the political parties.</w:t>
      </w:r>
    </w:p>
    <w:p w:rsidR="005C0082" w:rsidRPr="00EA08AE" w:rsidRDefault="005C0082" w:rsidP="009A2128">
      <w:pPr>
        <w:spacing w:after="240" w:line="240" w:lineRule="auto"/>
        <w:ind w:right="227"/>
        <w:jc w:val="both"/>
        <w:rPr>
          <w:rStyle w:val="tlid-translation"/>
          <w:rFonts w:asciiTheme="majorBidi" w:hAnsiTheme="majorBidi" w:cstheme="majorBidi"/>
          <w:b/>
          <w:bCs/>
          <w:sz w:val="28"/>
          <w:szCs w:val="28"/>
        </w:rPr>
      </w:pPr>
      <w:r w:rsidRPr="00EA08AE">
        <w:rPr>
          <w:rStyle w:val="tlid-translation"/>
          <w:rFonts w:asciiTheme="majorBidi" w:hAnsiTheme="majorBidi" w:cstheme="majorBidi"/>
          <w:b/>
          <w:bCs/>
          <w:sz w:val="28"/>
          <w:szCs w:val="28"/>
        </w:rPr>
        <w:t>At the level of the organizational law of the House of Representatives:</w:t>
      </w:r>
    </w:p>
    <w:p w:rsidR="00AE37F0" w:rsidRPr="00EA08AE" w:rsidRDefault="00AE37F0" w:rsidP="00AE37F0">
      <w:pPr>
        <w:pStyle w:val="Paragraphedeliste"/>
        <w:numPr>
          <w:ilvl w:val="0"/>
          <w:numId w:val="7"/>
        </w:numPr>
        <w:bidi w:val="0"/>
        <w:jc w:val="both"/>
        <w:rPr>
          <w:rStyle w:val="tlid-translation"/>
          <w:rFonts w:asciiTheme="majorBidi" w:hAnsiTheme="majorBidi" w:cstheme="majorBidi"/>
          <w:sz w:val="28"/>
          <w:szCs w:val="28"/>
        </w:rPr>
      </w:pPr>
      <w:r w:rsidRPr="00EA08AE">
        <w:rPr>
          <w:rStyle w:val="tlid-translation"/>
          <w:rFonts w:asciiTheme="majorBidi" w:hAnsiTheme="majorBidi" w:cstheme="majorBidi"/>
          <w:sz w:val="28"/>
          <w:szCs w:val="28"/>
        </w:rPr>
        <w:t>Maintaining what women have gained on the level the national list dedicated to them;</w:t>
      </w:r>
    </w:p>
    <w:p w:rsidR="00AE37F0" w:rsidRPr="00EA08AE" w:rsidRDefault="00AE37F0" w:rsidP="00AE37F0">
      <w:pPr>
        <w:pStyle w:val="Paragraphedeliste"/>
        <w:numPr>
          <w:ilvl w:val="0"/>
          <w:numId w:val="7"/>
        </w:numPr>
        <w:bidi w:val="0"/>
        <w:jc w:val="both"/>
        <w:rPr>
          <w:rStyle w:val="tlid-translation"/>
          <w:rFonts w:asciiTheme="majorBidi" w:hAnsiTheme="majorBidi" w:cstheme="majorBidi"/>
          <w:sz w:val="28"/>
          <w:szCs w:val="28"/>
        </w:rPr>
      </w:pPr>
      <w:r w:rsidRPr="00EA08AE">
        <w:rPr>
          <w:rStyle w:val="tlid-translation"/>
          <w:rFonts w:asciiTheme="majorBidi" w:hAnsiTheme="majorBidi" w:cstheme="majorBidi"/>
          <w:sz w:val="28"/>
          <w:szCs w:val="28"/>
        </w:rPr>
        <w:t>Stating that the first and second candidates on the electoral list must be of different sex, otherwise that list will be rejected;</w:t>
      </w:r>
    </w:p>
    <w:p w:rsidR="00AE37F0" w:rsidRPr="00EA08AE" w:rsidRDefault="00E414CF" w:rsidP="00AE37F0">
      <w:pPr>
        <w:pStyle w:val="Paragraphedeliste"/>
        <w:numPr>
          <w:ilvl w:val="0"/>
          <w:numId w:val="7"/>
        </w:numPr>
        <w:bidi w:val="0"/>
        <w:jc w:val="both"/>
        <w:rPr>
          <w:rStyle w:val="tlid-translation"/>
          <w:rFonts w:asciiTheme="majorBidi" w:hAnsiTheme="majorBidi" w:cstheme="majorBidi"/>
          <w:sz w:val="28"/>
          <w:szCs w:val="28"/>
        </w:rPr>
      </w:pPr>
      <w:r w:rsidRPr="00EA08AE">
        <w:rPr>
          <w:rStyle w:val="tlid-translation"/>
          <w:rFonts w:asciiTheme="majorBidi" w:hAnsiTheme="majorBidi" w:cstheme="majorBidi"/>
          <w:sz w:val="28"/>
          <w:szCs w:val="28"/>
        </w:rPr>
        <w:t>Stating that</w:t>
      </w:r>
      <w:r w:rsidR="00AE37F0" w:rsidRPr="00EA08AE">
        <w:rPr>
          <w:rStyle w:val="tlid-translation"/>
          <w:rFonts w:asciiTheme="majorBidi" w:hAnsiTheme="majorBidi" w:cstheme="majorBidi"/>
          <w:sz w:val="28"/>
          <w:szCs w:val="28"/>
        </w:rPr>
        <w:t xml:space="preserve"> 25% of constituencies must be women-led;</w:t>
      </w:r>
    </w:p>
    <w:p w:rsidR="00AE37F0" w:rsidRPr="00EA08AE" w:rsidRDefault="00AE37F0" w:rsidP="00AE37F0">
      <w:pPr>
        <w:pStyle w:val="Paragraphedeliste"/>
        <w:numPr>
          <w:ilvl w:val="0"/>
          <w:numId w:val="7"/>
        </w:numPr>
        <w:bidi w:val="0"/>
        <w:jc w:val="both"/>
        <w:rPr>
          <w:rStyle w:val="tlid-translation"/>
          <w:rFonts w:asciiTheme="majorBidi" w:hAnsiTheme="majorBidi" w:cstheme="majorBidi"/>
          <w:sz w:val="28"/>
          <w:szCs w:val="28"/>
        </w:rPr>
      </w:pPr>
      <w:r w:rsidRPr="00EA08AE">
        <w:rPr>
          <w:rStyle w:val="tlid-translation"/>
          <w:rFonts w:asciiTheme="majorBidi" w:hAnsiTheme="majorBidi" w:cstheme="majorBidi"/>
          <w:sz w:val="28"/>
          <w:szCs w:val="28"/>
        </w:rPr>
        <w:t xml:space="preserve">Considering the role of the media in marketing the image of women, we suggest </w:t>
      </w:r>
      <w:r w:rsidR="00E414CF" w:rsidRPr="00EA08AE">
        <w:rPr>
          <w:rStyle w:val="tlid-translation"/>
          <w:rFonts w:asciiTheme="majorBidi" w:hAnsiTheme="majorBidi" w:cstheme="majorBidi"/>
          <w:sz w:val="28"/>
          <w:szCs w:val="28"/>
        </w:rPr>
        <w:t>stipulating that a percentage for</w:t>
      </w:r>
      <w:r w:rsidRPr="00EA08AE">
        <w:rPr>
          <w:rStyle w:val="tlid-translation"/>
          <w:rFonts w:asciiTheme="majorBidi" w:hAnsiTheme="majorBidi" w:cstheme="majorBidi"/>
          <w:sz w:val="28"/>
          <w:szCs w:val="28"/>
        </w:rPr>
        <w:t xml:space="preserve"> women’s access to public media be designated within the political parties’ quota during the electoral campaign period, and that women must not be excluded from talk shows;</w:t>
      </w:r>
    </w:p>
    <w:p w:rsidR="00E414CF" w:rsidRPr="00EA08AE" w:rsidRDefault="00AE37F0" w:rsidP="00E414CF">
      <w:pPr>
        <w:pStyle w:val="Paragraphedeliste"/>
        <w:numPr>
          <w:ilvl w:val="0"/>
          <w:numId w:val="7"/>
        </w:numPr>
        <w:bidi w:val="0"/>
        <w:spacing w:after="240" w:line="240" w:lineRule="auto"/>
        <w:ind w:right="227"/>
        <w:jc w:val="both"/>
        <w:rPr>
          <w:rStyle w:val="tlid-translation"/>
          <w:rFonts w:asciiTheme="majorBidi" w:hAnsiTheme="majorBidi" w:cstheme="majorBidi"/>
          <w:sz w:val="28"/>
          <w:szCs w:val="28"/>
        </w:rPr>
      </w:pPr>
      <w:r w:rsidRPr="00EA08AE">
        <w:rPr>
          <w:rStyle w:val="tlid-translation"/>
          <w:rFonts w:asciiTheme="majorBidi" w:hAnsiTheme="majorBidi" w:cstheme="majorBidi"/>
          <w:sz w:val="28"/>
          <w:szCs w:val="28"/>
        </w:rPr>
        <w:lastRenderedPageBreak/>
        <w:t>Adopting a well-defined policy towards the integration of gender issues in all areas, resulting in plans, programs and laws support</w:t>
      </w:r>
      <w:r w:rsidR="00E414CF" w:rsidRPr="00EA08AE">
        <w:rPr>
          <w:rStyle w:val="tlid-translation"/>
          <w:rFonts w:asciiTheme="majorBidi" w:hAnsiTheme="majorBidi" w:cstheme="majorBidi"/>
          <w:sz w:val="28"/>
          <w:szCs w:val="28"/>
        </w:rPr>
        <w:t>ing women</w:t>
      </w:r>
      <w:r w:rsidRPr="00EA08AE">
        <w:rPr>
          <w:rStyle w:val="tlid-translation"/>
          <w:rFonts w:asciiTheme="majorBidi" w:hAnsiTheme="majorBidi" w:cstheme="majorBidi"/>
          <w:sz w:val="28"/>
          <w:szCs w:val="28"/>
        </w:rPr>
        <w:t xml:space="preserve"> issues. An appropriate budget is to be allocated for the implementation of these plans which will lead to the promotion of women’s status; </w:t>
      </w:r>
    </w:p>
    <w:p w:rsidR="00AE37F0" w:rsidRPr="00EA08AE" w:rsidRDefault="00AE37F0" w:rsidP="00E414CF">
      <w:pPr>
        <w:pStyle w:val="Paragraphedeliste"/>
        <w:numPr>
          <w:ilvl w:val="0"/>
          <w:numId w:val="7"/>
        </w:numPr>
        <w:bidi w:val="0"/>
        <w:spacing w:after="240" w:line="240" w:lineRule="auto"/>
        <w:ind w:right="227"/>
        <w:jc w:val="both"/>
        <w:rPr>
          <w:rStyle w:val="tlid-translation"/>
          <w:rFonts w:asciiTheme="majorBidi" w:hAnsiTheme="majorBidi" w:cstheme="majorBidi"/>
          <w:sz w:val="28"/>
          <w:szCs w:val="28"/>
        </w:rPr>
      </w:pPr>
      <w:r w:rsidRPr="00EA08AE">
        <w:rPr>
          <w:rStyle w:val="tlid-translation"/>
          <w:rFonts w:asciiTheme="majorBidi" w:hAnsiTheme="majorBidi" w:cstheme="majorBidi"/>
          <w:sz w:val="28"/>
          <w:szCs w:val="28"/>
        </w:rPr>
        <w:t>Empowering women to access leadership positions;</w:t>
      </w:r>
    </w:p>
    <w:p w:rsidR="00AE37F0" w:rsidRPr="00EA08AE" w:rsidRDefault="00AE37F0" w:rsidP="00E414CF">
      <w:pPr>
        <w:pStyle w:val="Paragraphedeliste"/>
        <w:numPr>
          <w:ilvl w:val="0"/>
          <w:numId w:val="7"/>
        </w:numPr>
        <w:bidi w:val="0"/>
        <w:jc w:val="both"/>
        <w:rPr>
          <w:rStyle w:val="tlid-translation"/>
          <w:rFonts w:asciiTheme="majorBidi" w:hAnsiTheme="majorBidi" w:cstheme="majorBidi"/>
          <w:sz w:val="28"/>
          <w:szCs w:val="28"/>
        </w:rPr>
      </w:pPr>
      <w:r w:rsidRPr="00EA08AE">
        <w:rPr>
          <w:rStyle w:val="tlid-translation"/>
          <w:rFonts w:asciiTheme="majorBidi" w:hAnsiTheme="majorBidi" w:cstheme="majorBidi"/>
          <w:sz w:val="28"/>
          <w:szCs w:val="28"/>
        </w:rPr>
        <w:t>Applying the quota mechanism at the administrative level in the executive authority, by establishing a proportion to which government agencies must adhere in bringin</w:t>
      </w:r>
      <w:r w:rsidR="00E414CF" w:rsidRPr="00EA08AE">
        <w:rPr>
          <w:rStyle w:val="tlid-translation"/>
          <w:rFonts w:asciiTheme="majorBidi" w:hAnsiTheme="majorBidi" w:cstheme="majorBidi"/>
          <w:sz w:val="28"/>
          <w:szCs w:val="28"/>
        </w:rPr>
        <w:t>g women to leadership positions.</w:t>
      </w:r>
    </w:p>
    <w:p w:rsidR="00664B9B" w:rsidRPr="00EA08AE" w:rsidRDefault="00664B9B" w:rsidP="003C1816">
      <w:pPr>
        <w:pStyle w:val="Titre1"/>
        <w:rPr>
          <w:rStyle w:val="tlid-translation"/>
          <w:rFonts w:asciiTheme="majorBidi" w:hAnsiTheme="majorBidi"/>
          <w:b/>
          <w:bCs/>
          <w:sz w:val="28"/>
          <w:szCs w:val="28"/>
        </w:rPr>
      </w:pPr>
      <w:bookmarkStart w:id="6" w:name="_Toc54172475"/>
      <w:r w:rsidRPr="00EA08AE">
        <w:rPr>
          <w:rStyle w:val="tlid-translation"/>
          <w:rFonts w:asciiTheme="majorBidi" w:hAnsiTheme="majorBidi"/>
          <w:b/>
          <w:bCs/>
          <w:sz w:val="28"/>
          <w:szCs w:val="28"/>
        </w:rPr>
        <w:t>The right to education and health care (recommendations 27 &amp; 31)</w:t>
      </w:r>
      <w:bookmarkEnd w:id="6"/>
    </w:p>
    <w:p w:rsidR="00AE37F0" w:rsidRPr="00EA08AE" w:rsidRDefault="00664B9B" w:rsidP="003C1816">
      <w:pPr>
        <w:pStyle w:val="Titre2"/>
        <w:numPr>
          <w:ilvl w:val="0"/>
          <w:numId w:val="17"/>
        </w:numPr>
        <w:rPr>
          <w:rStyle w:val="tlid-translation"/>
          <w:rFonts w:asciiTheme="majorBidi" w:hAnsiTheme="majorBidi"/>
          <w:b/>
          <w:bCs/>
          <w:sz w:val="28"/>
          <w:szCs w:val="28"/>
        </w:rPr>
      </w:pPr>
      <w:bookmarkStart w:id="7" w:name="_Toc54172476"/>
      <w:r w:rsidRPr="00EA08AE">
        <w:rPr>
          <w:rStyle w:val="tlid-translation"/>
          <w:rFonts w:asciiTheme="majorBidi" w:hAnsiTheme="majorBidi"/>
          <w:b/>
          <w:bCs/>
          <w:sz w:val="28"/>
          <w:szCs w:val="28"/>
        </w:rPr>
        <w:t>T</w:t>
      </w:r>
      <w:r w:rsidR="00AE37F0" w:rsidRPr="00EA08AE">
        <w:rPr>
          <w:rStyle w:val="tlid-translation"/>
          <w:rFonts w:asciiTheme="majorBidi" w:hAnsiTheme="majorBidi"/>
          <w:b/>
          <w:bCs/>
          <w:sz w:val="28"/>
          <w:szCs w:val="28"/>
        </w:rPr>
        <w:t>he right to education (Recommendation 27)</w:t>
      </w:r>
      <w:bookmarkEnd w:id="7"/>
    </w:p>
    <w:p w:rsidR="00AE37F0" w:rsidRPr="00EA08AE" w:rsidRDefault="00AE37F0" w:rsidP="00E84F47">
      <w:pPr>
        <w:jc w:val="both"/>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The Moroccan state has made important efforts, both at the legal and legislative levels. The</w:t>
      </w:r>
      <w:r w:rsidR="00664B9B" w:rsidRPr="00EA08AE">
        <w:rPr>
          <w:rStyle w:val="tlid-translation"/>
          <w:rFonts w:asciiTheme="majorBidi" w:hAnsiTheme="majorBidi" w:cstheme="majorBidi"/>
          <w:sz w:val="28"/>
          <w:szCs w:val="28"/>
          <w:lang w:val="en"/>
        </w:rPr>
        <w:t xml:space="preserve"> </w:t>
      </w:r>
      <w:r w:rsidRPr="00EA08AE">
        <w:rPr>
          <w:rStyle w:val="tlid-translation"/>
          <w:rFonts w:asciiTheme="majorBidi" w:hAnsiTheme="majorBidi" w:cstheme="majorBidi"/>
          <w:sz w:val="28"/>
          <w:szCs w:val="28"/>
          <w:lang w:val="en"/>
        </w:rPr>
        <w:t>2011 Moroccan Constitution, through the provisions o</w:t>
      </w:r>
      <w:r w:rsidR="00664B9B" w:rsidRPr="00EA08AE">
        <w:rPr>
          <w:rStyle w:val="tlid-translation"/>
          <w:rFonts w:asciiTheme="majorBidi" w:hAnsiTheme="majorBidi" w:cstheme="majorBidi"/>
          <w:sz w:val="28"/>
          <w:szCs w:val="28"/>
          <w:lang w:val="en"/>
        </w:rPr>
        <w:t xml:space="preserve">f Articles 31, 32, 33 and 168, and </w:t>
      </w:r>
      <w:r w:rsidRPr="00EA08AE">
        <w:rPr>
          <w:rStyle w:val="tlid-translation"/>
          <w:rFonts w:asciiTheme="majorBidi" w:hAnsiTheme="majorBidi" w:cstheme="majorBidi"/>
          <w:sz w:val="28"/>
          <w:szCs w:val="28"/>
          <w:lang w:val="en"/>
        </w:rPr>
        <w:t>the Law No. 12- 105 relating to th</w:t>
      </w:r>
      <w:r w:rsidR="00664B9B" w:rsidRPr="00EA08AE">
        <w:rPr>
          <w:rStyle w:val="tlid-translation"/>
          <w:rFonts w:asciiTheme="majorBidi" w:hAnsiTheme="majorBidi" w:cstheme="majorBidi"/>
          <w:sz w:val="28"/>
          <w:szCs w:val="28"/>
          <w:lang w:val="en"/>
        </w:rPr>
        <w:t xml:space="preserve">e Supreme Council for Education, Training and Scientific Research; or </w:t>
      </w:r>
      <w:r w:rsidRPr="00EA08AE">
        <w:rPr>
          <w:rStyle w:val="tlid-translation"/>
          <w:rFonts w:asciiTheme="majorBidi" w:hAnsiTheme="majorBidi" w:cstheme="majorBidi"/>
          <w:sz w:val="28"/>
          <w:szCs w:val="28"/>
          <w:lang w:val="en"/>
        </w:rPr>
        <w:t xml:space="preserve">a set of programs </w:t>
      </w:r>
      <w:r w:rsidR="00E84F47" w:rsidRPr="00EA08AE">
        <w:rPr>
          <w:rStyle w:val="tlid-translation"/>
          <w:rFonts w:asciiTheme="majorBidi" w:hAnsiTheme="majorBidi" w:cstheme="majorBidi"/>
          <w:sz w:val="28"/>
          <w:szCs w:val="28"/>
          <w:lang w:val="en"/>
        </w:rPr>
        <w:t>and plans</w:t>
      </w:r>
      <w:r w:rsidRPr="00EA08AE">
        <w:rPr>
          <w:rStyle w:val="tlid-translation"/>
          <w:rFonts w:asciiTheme="majorBidi" w:hAnsiTheme="majorBidi" w:cstheme="majorBidi"/>
          <w:sz w:val="28"/>
          <w:szCs w:val="28"/>
          <w:lang w:val="en"/>
        </w:rPr>
        <w:t xml:space="preserve">, </w:t>
      </w:r>
      <w:r w:rsidR="00E84F47" w:rsidRPr="00EA08AE">
        <w:rPr>
          <w:rStyle w:val="tlid-translation"/>
          <w:rFonts w:asciiTheme="majorBidi" w:hAnsiTheme="majorBidi" w:cstheme="majorBidi"/>
          <w:sz w:val="28"/>
          <w:szCs w:val="28"/>
          <w:lang w:val="en"/>
        </w:rPr>
        <w:t>allowed for disseminating education and a</w:t>
      </w:r>
      <w:r w:rsidRPr="00EA08AE">
        <w:rPr>
          <w:rStyle w:val="tlid-translation"/>
          <w:rFonts w:asciiTheme="majorBidi" w:hAnsiTheme="majorBidi" w:cstheme="majorBidi"/>
          <w:sz w:val="28"/>
          <w:szCs w:val="28"/>
          <w:lang w:val="en"/>
        </w:rPr>
        <w:t xml:space="preserve"> relative success in reducing scho</w:t>
      </w:r>
      <w:r w:rsidR="00E84F47" w:rsidRPr="00EA08AE">
        <w:rPr>
          <w:rStyle w:val="tlid-translation"/>
          <w:rFonts w:asciiTheme="majorBidi" w:hAnsiTheme="majorBidi" w:cstheme="majorBidi"/>
          <w:sz w:val="28"/>
          <w:szCs w:val="28"/>
          <w:lang w:val="en"/>
        </w:rPr>
        <w:t>ol drop-out at various levels.</w:t>
      </w:r>
      <w:r w:rsidRPr="00EA08AE">
        <w:rPr>
          <w:rStyle w:val="tlid-translation"/>
          <w:rFonts w:asciiTheme="majorBidi" w:hAnsiTheme="majorBidi" w:cstheme="majorBidi"/>
          <w:sz w:val="28"/>
          <w:szCs w:val="28"/>
          <w:lang w:val="en"/>
        </w:rPr>
        <w:t xml:space="preserve"> </w:t>
      </w:r>
    </w:p>
    <w:p w:rsidR="00AE37F0" w:rsidRPr="00EA08AE" w:rsidRDefault="00AE37F0" w:rsidP="00E84F47">
      <w:pPr>
        <w:spacing w:after="240" w:line="240" w:lineRule="auto"/>
        <w:jc w:val="both"/>
        <w:rPr>
          <w:rStyle w:val="tlid-translation"/>
          <w:rFonts w:asciiTheme="majorBidi" w:hAnsiTheme="majorBidi" w:cstheme="majorBidi"/>
          <w:sz w:val="28"/>
          <w:szCs w:val="28"/>
          <w:lang w:val="en"/>
        </w:rPr>
      </w:pPr>
      <w:r w:rsidRPr="00EA08AE">
        <w:rPr>
          <w:rStyle w:val="tlid-translation"/>
          <w:rFonts w:asciiTheme="majorBidi" w:hAnsiTheme="majorBidi" w:cstheme="majorBidi"/>
          <w:sz w:val="28"/>
          <w:szCs w:val="28"/>
          <w:lang w:val="en"/>
        </w:rPr>
        <w:t xml:space="preserve">However, </w:t>
      </w:r>
      <w:r w:rsidR="00E84F47" w:rsidRPr="00EA08AE">
        <w:rPr>
          <w:rStyle w:val="tlid-translation"/>
          <w:rFonts w:asciiTheme="majorBidi" w:hAnsiTheme="majorBidi" w:cstheme="majorBidi"/>
          <w:sz w:val="28"/>
          <w:szCs w:val="28"/>
          <w:lang w:val="en"/>
        </w:rPr>
        <w:t>on one hand</w:t>
      </w:r>
      <w:r w:rsidRPr="00EA08AE">
        <w:rPr>
          <w:rStyle w:val="tlid-translation"/>
          <w:rFonts w:asciiTheme="majorBidi" w:hAnsiTheme="majorBidi" w:cstheme="majorBidi"/>
          <w:sz w:val="28"/>
          <w:szCs w:val="28"/>
          <w:lang w:val="en"/>
        </w:rPr>
        <w:t>, an important segment of girls still suffer</w:t>
      </w:r>
      <w:r w:rsidR="00614E2E">
        <w:rPr>
          <w:rStyle w:val="tlid-translation"/>
          <w:rFonts w:asciiTheme="majorBidi" w:hAnsiTheme="majorBidi" w:cstheme="majorBidi"/>
          <w:sz w:val="28"/>
          <w:szCs w:val="28"/>
          <w:lang w:val="en"/>
        </w:rPr>
        <w:t>s</w:t>
      </w:r>
      <w:r w:rsidRPr="00EA08AE">
        <w:rPr>
          <w:rStyle w:val="tlid-translation"/>
          <w:rFonts w:asciiTheme="majorBidi" w:hAnsiTheme="majorBidi" w:cstheme="majorBidi"/>
          <w:sz w:val="28"/>
          <w:szCs w:val="28"/>
          <w:lang w:val="en"/>
        </w:rPr>
        <w:t xml:space="preserve"> from difficulties in enjoying their right to education, especially girls in remote and isolated areas, street children, and nomadic girls, in addition to those in a situation of disability. This last group suffers from several problems: accessibility, the lack of specialized person</w:t>
      </w:r>
      <w:r w:rsidR="00E84F47" w:rsidRPr="00EA08AE">
        <w:rPr>
          <w:rStyle w:val="tlid-translation"/>
          <w:rFonts w:asciiTheme="majorBidi" w:hAnsiTheme="majorBidi" w:cstheme="majorBidi"/>
          <w:sz w:val="28"/>
          <w:szCs w:val="28"/>
          <w:lang w:val="en"/>
        </w:rPr>
        <w:t>ne</w:t>
      </w:r>
      <w:r w:rsidRPr="00EA08AE">
        <w:rPr>
          <w:rStyle w:val="tlid-translation"/>
          <w:rFonts w:asciiTheme="majorBidi" w:hAnsiTheme="majorBidi" w:cstheme="majorBidi"/>
          <w:sz w:val="28"/>
          <w:szCs w:val="28"/>
          <w:lang w:val="en"/>
        </w:rPr>
        <w:t xml:space="preserve">l to teach and deal with different cases of disability, the lack of infrastructure and the failure to provide special classes for every type of disability, especially in the rural world where disability is added to the weakness of infrastructure and vulnerability. </w:t>
      </w:r>
    </w:p>
    <w:p w:rsidR="00AE37F0" w:rsidRPr="00EA08AE" w:rsidRDefault="00AE37F0" w:rsidP="00AE37F0">
      <w:pPr>
        <w:spacing w:after="240" w:line="240" w:lineRule="auto"/>
        <w:jc w:val="both"/>
        <w:rPr>
          <w:rStyle w:val="tlid-translation"/>
          <w:rFonts w:asciiTheme="majorBidi" w:hAnsiTheme="majorBidi" w:cstheme="majorBidi"/>
          <w:sz w:val="28"/>
          <w:szCs w:val="28"/>
        </w:rPr>
      </w:pPr>
      <w:r w:rsidRPr="00EA08AE">
        <w:rPr>
          <w:rStyle w:val="tlid-translation"/>
          <w:rFonts w:asciiTheme="majorBidi" w:hAnsiTheme="majorBidi" w:cstheme="majorBidi"/>
          <w:sz w:val="28"/>
          <w:szCs w:val="28"/>
        </w:rPr>
        <w:t>On the other hand, the phenomenon of early employment, especially in villages, deprives girls under 15 years old of their right to schooling and training, as indicated in the report of the Economic and Social Council for the year 2014: girls (under 15 years old) represent 73.2% of rural active women, against 11.9% for urban women.</w:t>
      </w:r>
    </w:p>
    <w:p w:rsidR="00AE37F0" w:rsidRPr="00EA08AE" w:rsidRDefault="00AE37F0" w:rsidP="00AE37F0">
      <w:pPr>
        <w:spacing w:after="240" w:line="240" w:lineRule="auto"/>
        <w:jc w:val="both"/>
        <w:rPr>
          <w:rStyle w:val="tlid-translation"/>
          <w:rFonts w:asciiTheme="majorBidi" w:hAnsiTheme="majorBidi" w:cstheme="majorBidi"/>
          <w:sz w:val="28"/>
          <w:szCs w:val="28"/>
        </w:rPr>
      </w:pPr>
      <w:r w:rsidRPr="00EA08AE">
        <w:rPr>
          <w:rStyle w:val="tlid-translation"/>
          <w:rFonts w:asciiTheme="majorBidi" w:hAnsiTheme="majorBidi" w:cstheme="majorBidi"/>
          <w:sz w:val="28"/>
          <w:szCs w:val="28"/>
        </w:rPr>
        <w:t>On another level, it is noted that the school curricula still reinforce the stereotyped image of women, neglecting to highlight distinct female models, which is disproportionate to the status and actual role of women in Moroccan society.</w:t>
      </w:r>
    </w:p>
    <w:p w:rsidR="00E84F47" w:rsidRPr="00EA08AE" w:rsidRDefault="00E84F47" w:rsidP="00AE37F0">
      <w:pPr>
        <w:spacing w:after="240" w:line="240" w:lineRule="auto"/>
        <w:jc w:val="both"/>
        <w:rPr>
          <w:rStyle w:val="tlid-translation"/>
          <w:rFonts w:asciiTheme="majorBidi" w:hAnsiTheme="majorBidi" w:cstheme="majorBidi"/>
          <w:sz w:val="28"/>
          <w:szCs w:val="28"/>
        </w:rPr>
      </w:pPr>
      <w:r w:rsidRPr="00EA08AE">
        <w:rPr>
          <w:rStyle w:val="tlid-translation"/>
          <w:rFonts w:asciiTheme="majorBidi" w:hAnsiTheme="majorBidi" w:cstheme="majorBidi"/>
          <w:sz w:val="28"/>
          <w:szCs w:val="28"/>
        </w:rPr>
        <w:t>On the other hand, and despite the fact that Moroccan law does not include any discrimination on the basis of dress, color or belief, we have observed some cases of discrimination on the basis of dress with the denial of the right to study in some schools and higher university institutes such as Muhammadia Engineering School.</w:t>
      </w:r>
    </w:p>
    <w:p w:rsidR="00E84F47" w:rsidRPr="00EA08AE" w:rsidRDefault="00E84F47" w:rsidP="00AE37F0">
      <w:pPr>
        <w:pStyle w:val="Paragraphedeliste"/>
        <w:bidi w:val="0"/>
        <w:spacing w:after="240" w:line="240" w:lineRule="auto"/>
        <w:ind w:left="113" w:right="113"/>
        <w:jc w:val="both"/>
        <w:rPr>
          <w:rStyle w:val="tlid-translation"/>
          <w:rFonts w:asciiTheme="majorBidi" w:eastAsiaTheme="minorHAnsi" w:hAnsiTheme="majorBidi" w:cstheme="majorBidi"/>
          <w:b/>
          <w:bCs/>
          <w:sz w:val="28"/>
          <w:szCs w:val="28"/>
          <w:lang w:val="en"/>
        </w:rPr>
      </w:pPr>
    </w:p>
    <w:p w:rsidR="00AE37F0" w:rsidRPr="00EA08AE" w:rsidRDefault="00AE37F0" w:rsidP="00E84F47">
      <w:pPr>
        <w:pStyle w:val="Paragraphedeliste"/>
        <w:bidi w:val="0"/>
        <w:spacing w:after="240" w:line="240" w:lineRule="auto"/>
        <w:ind w:left="113" w:right="113"/>
        <w:jc w:val="both"/>
        <w:rPr>
          <w:rStyle w:val="tlid-translation"/>
          <w:rFonts w:asciiTheme="majorBidi" w:eastAsiaTheme="minorHAnsi" w:hAnsiTheme="majorBidi" w:cstheme="majorBidi"/>
          <w:b/>
          <w:bCs/>
          <w:sz w:val="28"/>
          <w:szCs w:val="28"/>
          <w:lang w:val="en"/>
        </w:rPr>
      </w:pPr>
      <w:r w:rsidRPr="00EA08AE">
        <w:rPr>
          <w:rStyle w:val="tlid-translation"/>
          <w:rFonts w:asciiTheme="majorBidi" w:eastAsiaTheme="minorHAnsi" w:hAnsiTheme="majorBidi" w:cstheme="majorBidi"/>
          <w:b/>
          <w:bCs/>
          <w:sz w:val="28"/>
          <w:szCs w:val="28"/>
          <w:lang w:val="en"/>
        </w:rPr>
        <w:t xml:space="preserve">In this regard, we </w:t>
      </w:r>
      <w:r w:rsidR="00E84F47" w:rsidRPr="00EA08AE">
        <w:rPr>
          <w:rStyle w:val="tlid-translation"/>
          <w:rFonts w:asciiTheme="majorBidi" w:eastAsiaTheme="minorHAnsi" w:hAnsiTheme="majorBidi" w:cstheme="majorBidi"/>
          <w:b/>
          <w:bCs/>
          <w:sz w:val="28"/>
          <w:szCs w:val="28"/>
          <w:lang w:val="en"/>
        </w:rPr>
        <w:t>suggest</w:t>
      </w:r>
      <w:r w:rsidRPr="00EA08AE">
        <w:rPr>
          <w:rStyle w:val="tlid-translation"/>
          <w:rFonts w:asciiTheme="majorBidi" w:eastAsiaTheme="minorHAnsi" w:hAnsiTheme="majorBidi" w:cstheme="majorBidi"/>
          <w:b/>
          <w:bCs/>
          <w:sz w:val="28"/>
          <w:szCs w:val="28"/>
          <w:lang w:val="en"/>
        </w:rPr>
        <w:t xml:space="preserve"> to direct the following recommendations to Morocco:</w:t>
      </w:r>
    </w:p>
    <w:p w:rsidR="00AE37F0" w:rsidRPr="00EA08AE" w:rsidRDefault="00AE37F0" w:rsidP="00AE37F0">
      <w:pPr>
        <w:pStyle w:val="Paragraphedeliste"/>
        <w:bidi w:val="0"/>
        <w:spacing w:after="240" w:line="240" w:lineRule="auto"/>
        <w:ind w:left="113" w:right="113"/>
        <w:jc w:val="both"/>
        <w:rPr>
          <w:rStyle w:val="tlid-translation"/>
          <w:rFonts w:asciiTheme="majorBidi" w:eastAsiaTheme="minorHAnsi" w:hAnsiTheme="majorBidi" w:cstheme="majorBidi"/>
          <w:b/>
          <w:bCs/>
          <w:sz w:val="28"/>
          <w:szCs w:val="28"/>
          <w:lang w:val="en"/>
        </w:rPr>
      </w:pPr>
    </w:p>
    <w:p w:rsidR="00AE37F0" w:rsidRPr="00EA08AE" w:rsidRDefault="00614E2E" w:rsidP="00AE37F0">
      <w:pPr>
        <w:pStyle w:val="Paragraphedeliste"/>
        <w:numPr>
          <w:ilvl w:val="0"/>
          <w:numId w:val="7"/>
        </w:numPr>
        <w:bidi w:val="0"/>
        <w:jc w:val="both"/>
        <w:rPr>
          <w:rStyle w:val="tlid-translation"/>
          <w:rFonts w:asciiTheme="majorBidi" w:hAnsiTheme="majorBidi" w:cstheme="majorBidi"/>
          <w:sz w:val="28"/>
          <w:szCs w:val="28"/>
          <w:lang w:val="en"/>
        </w:rPr>
      </w:pPr>
      <w:r>
        <w:rPr>
          <w:rStyle w:val="tlid-translation"/>
          <w:rFonts w:asciiTheme="majorBidi" w:hAnsiTheme="majorBidi" w:cstheme="majorBidi"/>
          <w:sz w:val="28"/>
          <w:szCs w:val="28"/>
          <w:lang w:val="en"/>
        </w:rPr>
        <w:t>P</w:t>
      </w:r>
      <w:r w:rsidR="00AE37F0" w:rsidRPr="00EA08AE">
        <w:rPr>
          <w:rStyle w:val="tlid-translation"/>
          <w:rFonts w:asciiTheme="majorBidi" w:hAnsiTheme="majorBidi" w:cstheme="majorBidi"/>
          <w:sz w:val="28"/>
          <w:szCs w:val="28"/>
          <w:lang w:val="en"/>
        </w:rPr>
        <w:t>ay special attention to education in order to ensure that all girls benefit from this right, and to adopt the principle of compulsory education up to the age of 18.</w:t>
      </w:r>
    </w:p>
    <w:p w:rsidR="00AE37F0" w:rsidRPr="00614E2E" w:rsidRDefault="00614E2E" w:rsidP="00614E2E">
      <w:pPr>
        <w:pStyle w:val="Paragraphedeliste"/>
        <w:numPr>
          <w:ilvl w:val="0"/>
          <w:numId w:val="7"/>
        </w:numPr>
        <w:bidi w:val="0"/>
        <w:jc w:val="both"/>
        <w:rPr>
          <w:rStyle w:val="tlid-translation"/>
          <w:rFonts w:asciiTheme="majorBidi" w:hAnsiTheme="majorBidi" w:cstheme="majorBidi"/>
          <w:sz w:val="28"/>
          <w:szCs w:val="28"/>
          <w:lang w:val="en"/>
        </w:rPr>
      </w:pPr>
      <w:r w:rsidRPr="00614E2E">
        <w:rPr>
          <w:rStyle w:val="tlid-translation"/>
          <w:rFonts w:asciiTheme="majorBidi" w:hAnsiTheme="majorBidi" w:cstheme="majorBidi"/>
          <w:sz w:val="28"/>
          <w:szCs w:val="28"/>
          <w:lang w:val="en"/>
        </w:rPr>
        <w:t>E</w:t>
      </w:r>
      <w:r w:rsidR="00AE37F0" w:rsidRPr="00614E2E">
        <w:rPr>
          <w:rStyle w:val="tlid-translation"/>
          <w:rFonts w:asciiTheme="majorBidi" w:hAnsiTheme="majorBidi" w:cstheme="majorBidi"/>
          <w:sz w:val="28"/>
          <w:szCs w:val="28"/>
          <w:lang w:val="en"/>
        </w:rPr>
        <w:t>nable girls wit</w:t>
      </w:r>
      <w:r w:rsidRPr="00614E2E">
        <w:rPr>
          <w:rStyle w:val="tlid-translation"/>
          <w:rFonts w:asciiTheme="majorBidi" w:hAnsiTheme="majorBidi" w:cstheme="majorBidi"/>
          <w:sz w:val="28"/>
          <w:szCs w:val="28"/>
          <w:lang w:val="en"/>
        </w:rPr>
        <w:t>h</w:t>
      </w:r>
      <w:r w:rsidR="00AE37F0" w:rsidRPr="00614E2E">
        <w:rPr>
          <w:rStyle w:val="tlid-translation"/>
          <w:rFonts w:asciiTheme="majorBidi" w:hAnsiTheme="majorBidi" w:cstheme="majorBidi"/>
          <w:sz w:val="28"/>
          <w:szCs w:val="28"/>
          <w:lang w:val="en"/>
        </w:rPr>
        <w:t xml:space="preserve"> disability to benefit from their right to education and provide all means to facilitate this, including the infrastructure, educational pers</w:t>
      </w:r>
      <w:r w:rsidRPr="00614E2E">
        <w:rPr>
          <w:rStyle w:val="tlid-translation"/>
          <w:rFonts w:asciiTheme="majorBidi" w:hAnsiTheme="majorBidi" w:cstheme="majorBidi"/>
          <w:sz w:val="28"/>
          <w:szCs w:val="28"/>
          <w:lang w:val="en"/>
        </w:rPr>
        <w:t xml:space="preserve">onnel and special classrooms, with </w:t>
      </w:r>
      <w:r w:rsidR="00AE37F0" w:rsidRPr="00614E2E">
        <w:rPr>
          <w:rStyle w:val="tlid-translation"/>
          <w:rFonts w:asciiTheme="majorBidi" w:hAnsiTheme="majorBidi" w:cstheme="majorBidi"/>
          <w:sz w:val="28"/>
          <w:szCs w:val="28"/>
          <w:lang w:val="en"/>
        </w:rPr>
        <w:t xml:space="preserve">special attention </w:t>
      </w:r>
      <w:r>
        <w:rPr>
          <w:rStyle w:val="tlid-translation"/>
          <w:rFonts w:asciiTheme="majorBidi" w:hAnsiTheme="majorBidi" w:cstheme="majorBidi"/>
          <w:sz w:val="28"/>
          <w:szCs w:val="28"/>
          <w:lang w:val="en"/>
        </w:rPr>
        <w:t>to the education of rural girls</w:t>
      </w:r>
    </w:p>
    <w:p w:rsidR="00AE37F0" w:rsidRPr="00EA08AE" w:rsidRDefault="00614E2E" w:rsidP="00AE37F0">
      <w:pPr>
        <w:pStyle w:val="Paragraphedeliste"/>
        <w:numPr>
          <w:ilvl w:val="0"/>
          <w:numId w:val="7"/>
        </w:numPr>
        <w:bidi w:val="0"/>
        <w:jc w:val="both"/>
        <w:rPr>
          <w:rStyle w:val="tlid-translation"/>
          <w:rFonts w:asciiTheme="majorBidi" w:hAnsiTheme="majorBidi" w:cstheme="majorBidi"/>
          <w:sz w:val="28"/>
          <w:szCs w:val="28"/>
          <w:lang w:val="en"/>
        </w:rPr>
      </w:pPr>
      <w:r>
        <w:rPr>
          <w:rStyle w:val="tlid-translation"/>
          <w:rFonts w:asciiTheme="majorBidi" w:hAnsiTheme="majorBidi" w:cstheme="majorBidi"/>
          <w:sz w:val="28"/>
          <w:szCs w:val="28"/>
          <w:lang w:val="en"/>
        </w:rPr>
        <w:t>The need to</w:t>
      </w:r>
      <w:r w:rsidR="00AE37F0" w:rsidRPr="00EA08AE">
        <w:rPr>
          <w:rStyle w:val="tlid-translation"/>
          <w:rFonts w:asciiTheme="majorBidi" w:hAnsiTheme="majorBidi" w:cstheme="majorBidi"/>
          <w:sz w:val="28"/>
          <w:szCs w:val="28"/>
          <w:lang w:val="en"/>
        </w:rPr>
        <w:t xml:space="preserve"> update the content of</w:t>
      </w:r>
      <w:r w:rsidR="00AB25A6" w:rsidRPr="00EA08AE">
        <w:rPr>
          <w:rStyle w:val="tlid-translation"/>
          <w:rFonts w:asciiTheme="majorBidi" w:hAnsiTheme="majorBidi" w:cstheme="majorBidi"/>
          <w:sz w:val="28"/>
          <w:szCs w:val="28"/>
          <w:lang w:val="en"/>
        </w:rPr>
        <w:t xml:space="preserve"> school</w:t>
      </w:r>
      <w:r w:rsidR="00AE37F0" w:rsidRPr="00EA08AE">
        <w:rPr>
          <w:rStyle w:val="tlid-translation"/>
          <w:rFonts w:asciiTheme="majorBidi" w:hAnsiTheme="majorBidi" w:cstheme="majorBidi"/>
          <w:sz w:val="28"/>
          <w:szCs w:val="28"/>
          <w:lang w:val="en"/>
        </w:rPr>
        <w:t xml:space="preserve"> curricula and textbooks in order to be</w:t>
      </w:r>
      <w:r w:rsidR="00AE37F0" w:rsidRPr="00EA08AE">
        <w:rPr>
          <w:rStyle w:val="tlid-translation"/>
          <w:rFonts w:asciiTheme="majorBidi" w:hAnsiTheme="majorBidi" w:cstheme="majorBidi"/>
          <w:sz w:val="28"/>
          <w:szCs w:val="28"/>
        </w:rPr>
        <w:t xml:space="preserve"> </w:t>
      </w:r>
      <w:r w:rsidR="00AE37F0" w:rsidRPr="00EA08AE">
        <w:rPr>
          <w:rStyle w:val="tlid-translation"/>
          <w:rFonts w:asciiTheme="majorBidi" w:hAnsiTheme="majorBidi" w:cstheme="majorBidi"/>
          <w:sz w:val="28"/>
          <w:szCs w:val="28"/>
          <w:lang w:val="en"/>
        </w:rPr>
        <w:t>consistent with and support the concept of gender equality;</w:t>
      </w:r>
    </w:p>
    <w:p w:rsidR="00AB25A6" w:rsidRPr="00EA08AE" w:rsidRDefault="00614E2E" w:rsidP="00614E2E">
      <w:pPr>
        <w:pStyle w:val="Paragraphedeliste"/>
        <w:numPr>
          <w:ilvl w:val="0"/>
          <w:numId w:val="7"/>
        </w:numPr>
        <w:bidi w:val="0"/>
        <w:jc w:val="both"/>
        <w:rPr>
          <w:rStyle w:val="tlid-translation"/>
          <w:rFonts w:asciiTheme="majorBidi" w:hAnsiTheme="majorBidi" w:cstheme="majorBidi"/>
          <w:sz w:val="28"/>
          <w:szCs w:val="28"/>
          <w:lang w:val="en"/>
        </w:rPr>
      </w:pPr>
      <w:r>
        <w:rPr>
          <w:rStyle w:val="tlid-translation"/>
          <w:rFonts w:asciiTheme="majorBidi" w:hAnsiTheme="majorBidi" w:cstheme="majorBidi"/>
          <w:sz w:val="28"/>
          <w:szCs w:val="28"/>
          <w:lang w:val="en"/>
        </w:rPr>
        <w:t>Amend legislation to i</w:t>
      </w:r>
      <w:r w:rsidR="00AB25A6" w:rsidRPr="00EA08AE">
        <w:rPr>
          <w:rStyle w:val="tlid-translation"/>
          <w:rFonts w:asciiTheme="majorBidi" w:hAnsiTheme="majorBidi" w:cstheme="majorBidi"/>
          <w:sz w:val="28"/>
          <w:szCs w:val="28"/>
          <w:lang w:val="en"/>
        </w:rPr>
        <w:t>ntensify the punishment against any discriminatory practice against women based on their dress.</w:t>
      </w:r>
    </w:p>
    <w:p w:rsidR="00AE37F0" w:rsidRPr="00EA08AE" w:rsidRDefault="00614E2E" w:rsidP="00AB25A6">
      <w:pPr>
        <w:pStyle w:val="Paragraphedeliste"/>
        <w:numPr>
          <w:ilvl w:val="0"/>
          <w:numId w:val="7"/>
        </w:numPr>
        <w:bidi w:val="0"/>
        <w:jc w:val="both"/>
        <w:rPr>
          <w:rStyle w:val="tlid-translation"/>
          <w:rFonts w:asciiTheme="majorBidi" w:hAnsiTheme="majorBidi" w:cstheme="majorBidi"/>
          <w:sz w:val="28"/>
          <w:szCs w:val="28"/>
          <w:lang w:val="en"/>
        </w:rPr>
      </w:pPr>
      <w:r>
        <w:rPr>
          <w:rStyle w:val="tlid-translation"/>
          <w:rFonts w:asciiTheme="majorBidi" w:hAnsiTheme="majorBidi" w:cstheme="majorBidi"/>
          <w:sz w:val="28"/>
          <w:szCs w:val="28"/>
          <w:lang w:val="en"/>
        </w:rPr>
        <w:t>E</w:t>
      </w:r>
      <w:r w:rsidR="00AE37F0" w:rsidRPr="00EA08AE">
        <w:rPr>
          <w:rStyle w:val="tlid-translation"/>
          <w:rFonts w:asciiTheme="majorBidi" w:hAnsiTheme="majorBidi" w:cstheme="majorBidi"/>
          <w:sz w:val="28"/>
          <w:szCs w:val="28"/>
          <w:lang w:val="en"/>
        </w:rPr>
        <w:t>nsure dormitories and campuses for girls living in remote areas to encourage them to continue their studies;</w:t>
      </w:r>
    </w:p>
    <w:p w:rsidR="00AE37F0" w:rsidRPr="00EA08AE" w:rsidRDefault="00614E2E" w:rsidP="00AE37F0">
      <w:pPr>
        <w:pStyle w:val="Paragraphedeliste"/>
        <w:numPr>
          <w:ilvl w:val="0"/>
          <w:numId w:val="7"/>
        </w:numPr>
        <w:bidi w:val="0"/>
        <w:jc w:val="both"/>
        <w:rPr>
          <w:rStyle w:val="tlid-translation"/>
          <w:rFonts w:asciiTheme="majorBidi" w:hAnsiTheme="majorBidi" w:cstheme="majorBidi"/>
          <w:sz w:val="28"/>
          <w:szCs w:val="28"/>
          <w:lang w:val="en"/>
        </w:rPr>
      </w:pPr>
      <w:r>
        <w:rPr>
          <w:rStyle w:val="tlid-translation"/>
          <w:rFonts w:asciiTheme="majorBidi" w:hAnsiTheme="majorBidi" w:cstheme="majorBidi"/>
          <w:sz w:val="28"/>
          <w:szCs w:val="28"/>
          <w:lang w:val="en"/>
        </w:rPr>
        <w:t>P</w:t>
      </w:r>
      <w:r w:rsidR="00AE37F0" w:rsidRPr="00EA08AE">
        <w:rPr>
          <w:rStyle w:val="tlid-translation"/>
          <w:rFonts w:asciiTheme="majorBidi" w:hAnsiTheme="majorBidi" w:cstheme="majorBidi"/>
          <w:sz w:val="28"/>
          <w:szCs w:val="28"/>
          <w:lang w:val="en"/>
        </w:rPr>
        <w:t>rovide scholarships for girls who are socially eligible, and extend them over to girls belonging to poor families in the other levels of education;</w:t>
      </w:r>
    </w:p>
    <w:p w:rsidR="00AE37F0" w:rsidRPr="00EA08AE" w:rsidRDefault="00614E2E" w:rsidP="00AE37F0">
      <w:pPr>
        <w:pStyle w:val="Paragraphedeliste"/>
        <w:numPr>
          <w:ilvl w:val="0"/>
          <w:numId w:val="7"/>
        </w:numPr>
        <w:bidi w:val="0"/>
        <w:jc w:val="both"/>
        <w:rPr>
          <w:rStyle w:val="tlid-translation"/>
          <w:rFonts w:asciiTheme="majorBidi" w:hAnsiTheme="majorBidi" w:cstheme="majorBidi"/>
          <w:sz w:val="28"/>
          <w:szCs w:val="28"/>
          <w:lang w:val="en"/>
        </w:rPr>
      </w:pPr>
      <w:r>
        <w:rPr>
          <w:rStyle w:val="tlid-translation"/>
          <w:rFonts w:asciiTheme="majorBidi" w:hAnsiTheme="majorBidi" w:cstheme="majorBidi"/>
          <w:sz w:val="28"/>
          <w:szCs w:val="28"/>
          <w:lang w:val="en"/>
        </w:rPr>
        <w:t>S</w:t>
      </w:r>
      <w:r w:rsidR="00AE37F0" w:rsidRPr="00EA08AE">
        <w:rPr>
          <w:rStyle w:val="tlid-translation"/>
          <w:rFonts w:asciiTheme="majorBidi" w:hAnsiTheme="majorBidi" w:cstheme="majorBidi"/>
          <w:sz w:val="28"/>
          <w:szCs w:val="28"/>
          <w:lang w:val="en"/>
        </w:rPr>
        <w:t>ecure the school envi</w:t>
      </w:r>
      <w:r w:rsidR="00556EFF" w:rsidRPr="00EA08AE">
        <w:rPr>
          <w:rStyle w:val="tlid-translation"/>
          <w:rFonts w:asciiTheme="majorBidi" w:hAnsiTheme="majorBidi" w:cstheme="majorBidi"/>
          <w:sz w:val="28"/>
          <w:szCs w:val="28"/>
          <w:lang w:val="en"/>
        </w:rPr>
        <w:t>ronment to protect girls from se</w:t>
      </w:r>
      <w:r w:rsidR="00AE37F0" w:rsidRPr="00EA08AE">
        <w:rPr>
          <w:rStyle w:val="tlid-translation"/>
          <w:rFonts w:asciiTheme="majorBidi" w:hAnsiTheme="majorBidi" w:cstheme="majorBidi"/>
          <w:sz w:val="28"/>
          <w:szCs w:val="28"/>
          <w:lang w:val="en"/>
        </w:rPr>
        <w:t>xual abuse and exploitation and from drug gangs;</w:t>
      </w:r>
    </w:p>
    <w:p w:rsidR="00AE37F0" w:rsidRPr="00EA08AE" w:rsidRDefault="00614E2E" w:rsidP="00AE37F0">
      <w:pPr>
        <w:pStyle w:val="Paragraphedeliste"/>
        <w:numPr>
          <w:ilvl w:val="0"/>
          <w:numId w:val="7"/>
        </w:numPr>
        <w:bidi w:val="0"/>
        <w:jc w:val="both"/>
        <w:rPr>
          <w:rStyle w:val="tlid-translation"/>
          <w:rFonts w:asciiTheme="majorBidi" w:hAnsiTheme="majorBidi" w:cstheme="majorBidi"/>
          <w:sz w:val="28"/>
          <w:szCs w:val="28"/>
          <w:lang w:val="en"/>
        </w:rPr>
      </w:pPr>
      <w:r>
        <w:rPr>
          <w:rStyle w:val="tlid-translation"/>
          <w:rFonts w:asciiTheme="majorBidi" w:hAnsiTheme="majorBidi" w:cstheme="majorBidi"/>
          <w:sz w:val="28"/>
          <w:szCs w:val="28"/>
          <w:lang w:val="en"/>
        </w:rPr>
        <w:t>L</w:t>
      </w:r>
      <w:r w:rsidR="00AE37F0" w:rsidRPr="00EA08AE">
        <w:rPr>
          <w:rStyle w:val="tlid-translation"/>
          <w:rFonts w:asciiTheme="majorBidi" w:hAnsiTheme="majorBidi" w:cstheme="majorBidi"/>
          <w:sz w:val="28"/>
          <w:szCs w:val="28"/>
          <w:lang w:val="en"/>
        </w:rPr>
        <w:t>aunch media programs to sensitize families, especially in the rural area, about the importance of girl’s education;</w:t>
      </w:r>
    </w:p>
    <w:p w:rsidR="00AE37F0" w:rsidRPr="00EA08AE" w:rsidRDefault="00614E2E" w:rsidP="00AE37F0">
      <w:pPr>
        <w:pStyle w:val="Paragraphedeliste"/>
        <w:numPr>
          <w:ilvl w:val="0"/>
          <w:numId w:val="7"/>
        </w:numPr>
        <w:bidi w:val="0"/>
        <w:jc w:val="both"/>
        <w:rPr>
          <w:rStyle w:val="tlid-translation"/>
          <w:rFonts w:asciiTheme="majorBidi" w:hAnsiTheme="majorBidi" w:cstheme="majorBidi"/>
          <w:sz w:val="28"/>
          <w:szCs w:val="28"/>
          <w:lang w:val="en"/>
        </w:rPr>
      </w:pPr>
      <w:r>
        <w:rPr>
          <w:rStyle w:val="tlid-translation"/>
          <w:rFonts w:asciiTheme="majorBidi" w:hAnsiTheme="majorBidi" w:cstheme="majorBidi"/>
          <w:sz w:val="28"/>
          <w:szCs w:val="28"/>
          <w:lang w:val="en"/>
        </w:rPr>
        <w:t>A</w:t>
      </w:r>
      <w:r w:rsidR="00AE37F0" w:rsidRPr="00EA08AE">
        <w:rPr>
          <w:rStyle w:val="tlid-translation"/>
          <w:rFonts w:asciiTheme="majorBidi" w:hAnsiTheme="majorBidi" w:cstheme="majorBidi"/>
          <w:sz w:val="28"/>
          <w:szCs w:val="28"/>
          <w:lang w:val="en"/>
        </w:rPr>
        <w:t>dopt procedural measures to integrate t</w:t>
      </w:r>
      <w:r>
        <w:rPr>
          <w:rStyle w:val="tlid-translation"/>
          <w:rFonts w:asciiTheme="majorBidi" w:hAnsiTheme="majorBidi" w:cstheme="majorBidi"/>
          <w:sz w:val="28"/>
          <w:szCs w:val="28"/>
          <w:lang w:val="en"/>
        </w:rPr>
        <w:t>he family alongside the school a</w:t>
      </w:r>
      <w:r w:rsidR="00AE37F0" w:rsidRPr="00EA08AE">
        <w:rPr>
          <w:rStyle w:val="tlid-translation"/>
          <w:rFonts w:asciiTheme="majorBidi" w:hAnsiTheme="majorBidi" w:cstheme="majorBidi"/>
          <w:sz w:val="28"/>
          <w:szCs w:val="28"/>
          <w:lang w:val="en"/>
        </w:rPr>
        <w:t>nd other educational institutions.</w:t>
      </w:r>
    </w:p>
    <w:p w:rsidR="00556EFF" w:rsidRPr="00EA08AE" w:rsidRDefault="00556EFF" w:rsidP="00556EFF">
      <w:pPr>
        <w:pStyle w:val="Paragraphedeliste"/>
        <w:bidi w:val="0"/>
        <w:rPr>
          <w:rFonts w:asciiTheme="majorBidi" w:eastAsia="Times New Roman" w:hAnsiTheme="majorBidi" w:cstheme="majorBidi"/>
          <w:b/>
          <w:bCs/>
          <w:sz w:val="28"/>
          <w:szCs w:val="28"/>
        </w:rPr>
      </w:pPr>
    </w:p>
    <w:p w:rsidR="00AE37F0" w:rsidRPr="00EA08AE" w:rsidRDefault="00AE37F0" w:rsidP="003C1816">
      <w:pPr>
        <w:pStyle w:val="Titre2"/>
        <w:numPr>
          <w:ilvl w:val="0"/>
          <w:numId w:val="17"/>
        </w:numPr>
        <w:rPr>
          <w:rFonts w:asciiTheme="majorBidi" w:eastAsia="Times New Roman" w:hAnsiTheme="majorBidi"/>
          <w:b/>
          <w:bCs/>
          <w:sz w:val="28"/>
          <w:szCs w:val="28"/>
        </w:rPr>
      </w:pPr>
      <w:bookmarkStart w:id="8" w:name="_Toc54172477"/>
      <w:r w:rsidRPr="00EA08AE">
        <w:rPr>
          <w:rFonts w:asciiTheme="majorBidi" w:eastAsia="Times New Roman" w:hAnsiTheme="majorBidi"/>
          <w:b/>
          <w:bCs/>
          <w:sz w:val="28"/>
          <w:szCs w:val="28"/>
        </w:rPr>
        <w:t>The Right to health care (Recommendation (31)</w:t>
      </w:r>
      <w:bookmarkEnd w:id="8"/>
    </w:p>
    <w:p w:rsidR="00AE37F0" w:rsidRPr="00EA08AE" w:rsidRDefault="00AE37F0" w:rsidP="00614E2E">
      <w:pPr>
        <w:jc w:val="both"/>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The 2011 Constitution stipulates in Article 31 the principle of equal access to health services</w:t>
      </w:r>
      <w:r w:rsidR="00614E2E">
        <w:rPr>
          <w:rFonts w:asciiTheme="majorBidi" w:eastAsia="Times New Roman" w:hAnsiTheme="majorBidi" w:cstheme="majorBidi"/>
          <w:sz w:val="28"/>
          <w:szCs w:val="28"/>
        </w:rPr>
        <w:t xml:space="preserve">, </w:t>
      </w:r>
      <w:r w:rsidRPr="00EA08AE">
        <w:rPr>
          <w:rFonts w:asciiTheme="majorBidi" w:eastAsia="Times New Roman" w:hAnsiTheme="majorBidi" w:cstheme="majorBidi"/>
          <w:sz w:val="28"/>
          <w:szCs w:val="28"/>
        </w:rPr>
        <w:t>the health sector in Morocco still faces many challenges that impede the full achievement of the desired goals.</w:t>
      </w:r>
    </w:p>
    <w:p w:rsidR="00AE37F0" w:rsidRPr="00EA08AE" w:rsidRDefault="00AE37F0" w:rsidP="00E46E4D">
      <w:pPr>
        <w:jc w:val="both"/>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There are in fact various factors that limit the effectiveness of the national health system: the lack of basic infrastructure, the access to potable water, the poor awareness of the population about health risks, as well as the weak involvement of non-governmental organizations and the private sector in providing health services</w:t>
      </w:r>
      <w:r w:rsidR="00E46E4D" w:rsidRPr="00EA08AE">
        <w:rPr>
          <w:rFonts w:asciiTheme="majorBidi" w:eastAsia="Times New Roman" w:hAnsiTheme="majorBidi" w:cstheme="majorBidi"/>
          <w:sz w:val="28"/>
          <w:szCs w:val="28"/>
        </w:rPr>
        <w:t>. For instance</w:t>
      </w:r>
      <w:r w:rsidRPr="00EA08AE">
        <w:rPr>
          <w:rFonts w:asciiTheme="majorBidi" w:eastAsia="Times New Roman" w:hAnsiTheme="majorBidi" w:cstheme="majorBidi"/>
          <w:sz w:val="28"/>
          <w:szCs w:val="28"/>
        </w:rPr>
        <w:t>, the access to housing remains linked to the economic and social level of the family, which in turn is linked to the level of income and employment</w:t>
      </w:r>
      <w:r w:rsidR="00E46E4D" w:rsidRPr="00EA08AE">
        <w:rPr>
          <w:rFonts w:asciiTheme="majorBidi" w:eastAsia="Times New Roman" w:hAnsiTheme="majorBidi" w:cstheme="majorBidi"/>
          <w:sz w:val="28"/>
          <w:szCs w:val="28"/>
        </w:rPr>
        <w:t>; the quality of housing affects health.</w:t>
      </w:r>
    </w:p>
    <w:p w:rsidR="00AE37F0" w:rsidRPr="00EA08AE" w:rsidRDefault="00AE37F0" w:rsidP="0006127C">
      <w:pPr>
        <w:jc w:val="both"/>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lastRenderedPageBreak/>
        <w:t>Moroccan women in general, and rural women in particular, still struggle to access health care facilities and benefit from their services. They also suffer from the poor quality of these services provided, (Lack of beds for women at birth in some centers with poor equipment, which may lead to their birth in the street, and sometimes to their death due to delayed aid intervention</w:t>
      </w:r>
      <w:r w:rsidR="0006127C" w:rsidRPr="00EA08AE">
        <w:rPr>
          <w:rFonts w:asciiTheme="majorBidi" w:eastAsia="Times New Roman" w:hAnsiTheme="majorBidi" w:cstheme="majorBidi"/>
          <w:sz w:val="28"/>
          <w:szCs w:val="28"/>
        </w:rPr>
        <w:t xml:space="preserve">, </w:t>
      </w:r>
      <w:r w:rsidRPr="00EA08AE">
        <w:rPr>
          <w:rFonts w:asciiTheme="majorBidi" w:eastAsia="Times New Roman" w:hAnsiTheme="majorBidi" w:cstheme="majorBidi"/>
          <w:sz w:val="28"/>
          <w:szCs w:val="28"/>
        </w:rPr>
        <w:t>delayed surgery, or delayed use of chemotherapy and radiotherapy for cancer patients....)</w:t>
      </w:r>
      <w:r w:rsidRPr="00EA08AE">
        <w:rPr>
          <w:rStyle w:val="Appelnotedebasdep"/>
          <w:rFonts w:asciiTheme="majorBidi" w:eastAsia="Times New Roman" w:hAnsiTheme="majorBidi" w:cstheme="majorBidi"/>
          <w:sz w:val="28"/>
          <w:szCs w:val="28"/>
        </w:rPr>
        <w:footnoteReference w:id="8"/>
      </w:r>
      <w:r w:rsidRPr="00EA08AE">
        <w:rPr>
          <w:rFonts w:asciiTheme="majorBidi" w:eastAsia="Times New Roman" w:hAnsiTheme="majorBidi" w:cstheme="majorBidi"/>
          <w:sz w:val="28"/>
          <w:szCs w:val="28"/>
        </w:rPr>
        <w:t>.</w:t>
      </w:r>
    </w:p>
    <w:p w:rsidR="00AE37F0" w:rsidRPr="00EA08AE" w:rsidRDefault="00AE37F0" w:rsidP="00F13FB2">
      <w:pPr>
        <w:spacing w:after="240" w:line="240" w:lineRule="auto"/>
        <w:ind w:right="113"/>
        <w:jc w:val="both"/>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 xml:space="preserve">In addition, women in Morocco, especially rural women, still suffer from poor health </w:t>
      </w:r>
      <w:r w:rsidR="00F13FB2" w:rsidRPr="00EA08AE">
        <w:rPr>
          <w:rFonts w:asciiTheme="majorBidi" w:eastAsia="Times New Roman" w:hAnsiTheme="majorBidi" w:cstheme="majorBidi"/>
          <w:sz w:val="28"/>
          <w:szCs w:val="28"/>
        </w:rPr>
        <w:t>insurance</w:t>
      </w:r>
      <w:r w:rsidRPr="00EA08AE">
        <w:rPr>
          <w:rFonts w:asciiTheme="majorBidi" w:eastAsia="Times New Roman" w:hAnsiTheme="majorBidi" w:cstheme="majorBidi"/>
          <w:sz w:val="28"/>
          <w:szCs w:val="28"/>
        </w:rPr>
        <w:t xml:space="preserve">, and from the lack of </w:t>
      </w:r>
      <w:r w:rsidR="00F13FB2" w:rsidRPr="00EA08AE">
        <w:rPr>
          <w:rFonts w:asciiTheme="majorBidi" w:eastAsia="Times New Roman" w:hAnsiTheme="majorBidi" w:cstheme="majorBidi"/>
          <w:sz w:val="28"/>
          <w:szCs w:val="28"/>
        </w:rPr>
        <w:t xml:space="preserve">effective </w:t>
      </w:r>
      <w:r w:rsidRPr="00EA08AE">
        <w:rPr>
          <w:rFonts w:asciiTheme="majorBidi" w:eastAsia="Times New Roman" w:hAnsiTheme="majorBidi" w:cstheme="majorBidi"/>
          <w:sz w:val="28"/>
          <w:szCs w:val="28"/>
        </w:rPr>
        <w:t>treatments. In fact, most of the active women working in rural areas (98.8%), and more than half of active women working in urban areas (53.3%) do not have any medical coverage</w:t>
      </w:r>
      <w:r w:rsidRPr="00EA08AE">
        <w:rPr>
          <w:rStyle w:val="Appelnotedebasdep"/>
          <w:rFonts w:asciiTheme="majorBidi" w:eastAsia="Times New Roman" w:hAnsiTheme="majorBidi" w:cstheme="majorBidi"/>
          <w:sz w:val="28"/>
          <w:szCs w:val="28"/>
        </w:rPr>
        <w:footnoteReference w:id="9"/>
      </w:r>
      <w:r w:rsidRPr="00EA08AE">
        <w:rPr>
          <w:rFonts w:asciiTheme="majorBidi" w:eastAsia="Times New Roman" w:hAnsiTheme="majorBidi" w:cstheme="majorBidi"/>
          <w:sz w:val="28"/>
          <w:szCs w:val="28"/>
        </w:rPr>
        <w:t xml:space="preserve">. </w:t>
      </w:r>
      <w:r w:rsidR="00F13FB2" w:rsidRPr="00EA08AE">
        <w:rPr>
          <w:rFonts w:asciiTheme="majorBidi" w:eastAsia="Times New Roman" w:hAnsiTheme="majorBidi" w:cstheme="majorBidi"/>
          <w:sz w:val="28"/>
          <w:szCs w:val="28"/>
        </w:rPr>
        <w:t>T</w:t>
      </w:r>
      <w:r w:rsidRPr="00EA08AE">
        <w:rPr>
          <w:rFonts w:asciiTheme="majorBidi" w:eastAsia="Times New Roman" w:hAnsiTheme="majorBidi" w:cstheme="majorBidi"/>
          <w:sz w:val="28"/>
          <w:szCs w:val="28"/>
        </w:rPr>
        <w:t>his situation is further exacerbated by the weak access of women to the formal labor market, and the resulting weak social coverage.</w:t>
      </w:r>
    </w:p>
    <w:p w:rsidR="00AE37F0" w:rsidRPr="00EA08AE" w:rsidRDefault="00F13FB2" w:rsidP="00F13FB2">
      <w:pPr>
        <w:jc w:val="both"/>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I</w:t>
      </w:r>
      <w:r w:rsidR="00AE37F0" w:rsidRPr="00EA08AE">
        <w:rPr>
          <w:rFonts w:asciiTheme="majorBidi" w:eastAsia="Times New Roman" w:hAnsiTheme="majorBidi" w:cstheme="majorBidi"/>
          <w:sz w:val="28"/>
          <w:szCs w:val="28"/>
        </w:rPr>
        <w:t xml:space="preserve">n addition, the rate of renewal of medical assistance system cards, among </w:t>
      </w:r>
      <w:r w:rsidRPr="00EA08AE">
        <w:rPr>
          <w:rFonts w:asciiTheme="majorBidi" w:eastAsia="Times New Roman" w:hAnsiTheme="majorBidi" w:cstheme="majorBidi"/>
          <w:sz w:val="28"/>
          <w:szCs w:val="28"/>
        </w:rPr>
        <w:t>“vulnerable” people</w:t>
      </w:r>
      <w:r w:rsidR="00AE37F0" w:rsidRPr="00EA08AE">
        <w:rPr>
          <w:rFonts w:asciiTheme="majorBidi" w:eastAsia="Times New Roman" w:hAnsiTheme="majorBidi" w:cstheme="majorBidi"/>
          <w:sz w:val="28"/>
          <w:szCs w:val="28"/>
        </w:rPr>
        <w:t>, has recently witnessed a sharp decline, which may be related to the size of the annual contribution required to be paid from this category of beneficiaries</w:t>
      </w:r>
      <w:r w:rsidR="00AE37F0" w:rsidRPr="00EA08AE">
        <w:rPr>
          <w:rStyle w:val="Appelnotedebasdep"/>
          <w:rFonts w:asciiTheme="majorBidi" w:eastAsia="Times New Roman" w:hAnsiTheme="majorBidi" w:cstheme="majorBidi"/>
          <w:sz w:val="28"/>
          <w:szCs w:val="28"/>
        </w:rPr>
        <w:footnoteReference w:id="10"/>
      </w:r>
      <w:r w:rsidR="00AE37F0" w:rsidRPr="00EA08AE">
        <w:rPr>
          <w:rFonts w:asciiTheme="majorBidi" w:eastAsia="Times New Roman" w:hAnsiTheme="majorBidi" w:cstheme="majorBidi"/>
          <w:sz w:val="28"/>
          <w:szCs w:val="28"/>
        </w:rPr>
        <w:t>.</w:t>
      </w:r>
    </w:p>
    <w:p w:rsidR="00AE37F0" w:rsidRPr="00EA08AE" w:rsidRDefault="00AE37F0" w:rsidP="00F13FB2">
      <w:pPr>
        <w:jc w:val="both"/>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As for women and girls with disabilities, the Economic and Social Council revealed, in his 2012 opinion,</w:t>
      </w:r>
      <w:r w:rsidR="00F13FB2" w:rsidRPr="00EA08AE">
        <w:rPr>
          <w:rFonts w:asciiTheme="majorBidi" w:eastAsia="Times New Roman" w:hAnsiTheme="majorBidi" w:cstheme="majorBidi"/>
          <w:sz w:val="28"/>
          <w:szCs w:val="28"/>
        </w:rPr>
        <w:t xml:space="preserve"> that the access of people with</w:t>
      </w:r>
      <w:r w:rsidRPr="00EA08AE">
        <w:rPr>
          <w:rFonts w:asciiTheme="majorBidi" w:eastAsia="Times New Roman" w:hAnsiTheme="majorBidi" w:cstheme="majorBidi"/>
          <w:sz w:val="28"/>
          <w:szCs w:val="28"/>
        </w:rPr>
        <w:t xml:space="preserve"> disability to health services is very weak, and that their access to specialized care, rehabilitation and technical assistance remains financially impossible for the vast majority who do not have coverage. Their suffering increases</w:t>
      </w:r>
      <w:r w:rsidR="00F13FB2" w:rsidRPr="00EA08AE">
        <w:rPr>
          <w:rFonts w:asciiTheme="majorBidi" w:eastAsia="Times New Roman" w:hAnsiTheme="majorBidi" w:cstheme="majorBidi"/>
          <w:sz w:val="28"/>
          <w:szCs w:val="28"/>
        </w:rPr>
        <w:t xml:space="preserve"> even</w:t>
      </w:r>
      <w:r w:rsidRPr="00EA08AE">
        <w:rPr>
          <w:rFonts w:asciiTheme="majorBidi" w:eastAsia="Times New Roman" w:hAnsiTheme="majorBidi" w:cstheme="majorBidi"/>
          <w:sz w:val="28"/>
          <w:szCs w:val="28"/>
        </w:rPr>
        <w:t xml:space="preserve"> more in the rural world.</w:t>
      </w:r>
    </w:p>
    <w:p w:rsidR="00AE37F0" w:rsidRPr="00EA08AE" w:rsidRDefault="00AE37F0" w:rsidP="00AE37F0">
      <w:pPr>
        <w:jc w:val="both"/>
        <w:rPr>
          <w:rFonts w:asciiTheme="majorBidi" w:eastAsia="Times New Roman" w:hAnsiTheme="majorBidi" w:cstheme="majorBidi"/>
          <w:b/>
          <w:bCs/>
          <w:sz w:val="28"/>
          <w:szCs w:val="28"/>
        </w:rPr>
      </w:pPr>
      <w:r w:rsidRPr="00EA08AE">
        <w:rPr>
          <w:rFonts w:asciiTheme="majorBidi" w:eastAsia="Times New Roman" w:hAnsiTheme="majorBidi" w:cstheme="majorBidi"/>
          <w:b/>
          <w:bCs/>
          <w:sz w:val="28"/>
          <w:szCs w:val="28"/>
        </w:rPr>
        <w:t>In this regard, we propose to direct the following recommendations to Morocco:</w:t>
      </w:r>
    </w:p>
    <w:p w:rsidR="00AE37F0" w:rsidRPr="00EA08AE" w:rsidRDefault="00AE37F0" w:rsidP="00AE37F0">
      <w:pPr>
        <w:pStyle w:val="Paragraphedeliste"/>
        <w:numPr>
          <w:ilvl w:val="0"/>
          <w:numId w:val="3"/>
        </w:numPr>
        <w:bidi w:val="0"/>
        <w:rPr>
          <w:rFonts w:asciiTheme="majorBidi" w:eastAsia="Times New Roman" w:hAnsiTheme="majorBidi" w:cstheme="majorBidi"/>
          <w:sz w:val="28"/>
          <w:szCs w:val="28"/>
          <w:lang w:val="en"/>
        </w:rPr>
      </w:pPr>
      <w:r w:rsidRPr="00EA08AE">
        <w:rPr>
          <w:rFonts w:asciiTheme="majorBidi" w:eastAsia="Times New Roman" w:hAnsiTheme="majorBidi" w:cstheme="majorBidi"/>
          <w:sz w:val="28"/>
          <w:szCs w:val="28"/>
          <w:lang w:val="en"/>
        </w:rPr>
        <w:t>Valuing women’s domestic work and enabling them to benefit, through it, from the health coverage system;</w:t>
      </w:r>
    </w:p>
    <w:p w:rsidR="00AE37F0" w:rsidRPr="00EA08AE" w:rsidRDefault="00F13FB2" w:rsidP="00AE37F0">
      <w:pPr>
        <w:pStyle w:val="Paragraphedeliste"/>
        <w:numPr>
          <w:ilvl w:val="0"/>
          <w:numId w:val="3"/>
        </w:numPr>
        <w:bidi w:val="0"/>
        <w:rPr>
          <w:rFonts w:asciiTheme="majorBidi" w:eastAsia="Times New Roman" w:hAnsiTheme="majorBidi" w:cstheme="majorBidi"/>
          <w:sz w:val="28"/>
          <w:szCs w:val="28"/>
          <w:lang w:val="en"/>
        </w:rPr>
      </w:pPr>
      <w:r w:rsidRPr="00EA08AE">
        <w:rPr>
          <w:rFonts w:asciiTheme="majorBidi" w:eastAsia="Times New Roman" w:hAnsiTheme="majorBidi" w:cstheme="majorBidi"/>
          <w:sz w:val="28"/>
          <w:szCs w:val="28"/>
          <w:lang w:val="en"/>
        </w:rPr>
        <w:t>G</w:t>
      </w:r>
      <w:r w:rsidR="00AE37F0" w:rsidRPr="00EA08AE">
        <w:rPr>
          <w:rFonts w:asciiTheme="majorBidi" w:eastAsia="Times New Roman" w:hAnsiTheme="majorBidi" w:cstheme="majorBidi"/>
          <w:sz w:val="28"/>
          <w:szCs w:val="28"/>
          <w:lang w:val="en"/>
        </w:rPr>
        <w:t>eneralizing health care coverage for women and girls with disabilities and facilitating their access to all health services necessary for them;</w:t>
      </w:r>
    </w:p>
    <w:p w:rsidR="00AE37F0" w:rsidRPr="00EA08AE" w:rsidRDefault="00F13FB2" w:rsidP="00AE37F0">
      <w:pPr>
        <w:pStyle w:val="Paragraphedeliste"/>
        <w:numPr>
          <w:ilvl w:val="0"/>
          <w:numId w:val="3"/>
        </w:numPr>
        <w:bidi w:val="0"/>
        <w:jc w:val="both"/>
        <w:rPr>
          <w:rFonts w:asciiTheme="majorBidi" w:eastAsia="Times New Roman" w:hAnsiTheme="majorBidi" w:cstheme="majorBidi"/>
          <w:sz w:val="28"/>
          <w:szCs w:val="28"/>
          <w:lang w:val="en"/>
        </w:rPr>
      </w:pPr>
      <w:r w:rsidRPr="00EA08AE">
        <w:rPr>
          <w:rFonts w:asciiTheme="majorBidi" w:eastAsia="Times New Roman" w:hAnsiTheme="majorBidi" w:cstheme="majorBidi"/>
          <w:sz w:val="28"/>
          <w:szCs w:val="28"/>
          <w:lang w:val="en"/>
        </w:rPr>
        <w:t>E</w:t>
      </w:r>
      <w:r w:rsidR="00AE37F0" w:rsidRPr="00EA08AE">
        <w:rPr>
          <w:rFonts w:asciiTheme="majorBidi" w:eastAsia="Times New Roman" w:hAnsiTheme="majorBidi" w:cstheme="majorBidi"/>
          <w:sz w:val="28"/>
          <w:szCs w:val="28"/>
          <w:lang w:val="en"/>
        </w:rPr>
        <w:t>xpediting the promulgation of Act N°. 63.16, amending and supplementing Act N°. 65.00 relating to the Code of basic medical coverage, in order to enable the mother or f</w:t>
      </w:r>
      <w:r w:rsidRPr="00EA08AE">
        <w:rPr>
          <w:rFonts w:asciiTheme="majorBidi" w:eastAsia="Times New Roman" w:hAnsiTheme="majorBidi" w:cstheme="majorBidi"/>
          <w:sz w:val="28"/>
          <w:szCs w:val="28"/>
          <w:lang w:val="en"/>
        </w:rPr>
        <w:t>ather of the insured under the basic compulsory disease insurance s</w:t>
      </w:r>
      <w:r w:rsidR="00AE37F0" w:rsidRPr="00EA08AE">
        <w:rPr>
          <w:rFonts w:asciiTheme="majorBidi" w:eastAsia="Times New Roman" w:hAnsiTheme="majorBidi" w:cstheme="majorBidi"/>
          <w:sz w:val="28"/>
          <w:szCs w:val="28"/>
          <w:lang w:val="en"/>
        </w:rPr>
        <w:t>ystem for wage earners and pensioners in the public sector to benefit from this system;</w:t>
      </w:r>
    </w:p>
    <w:p w:rsidR="00AE37F0" w:rsidRPr="00EA08AE" w:rsidRDefault="00F13FB2" w:rsidP="00AE37F0">
      <w:pPr>
        <w:pStyle w:val="Paragraphedeliste"/>
        <w:numPr>
          <w:ilvl w:val="0"/>
          <w:numId w:val="3"/>
        </w:numPr>
        <w:bidi w:val="0"/>
        <w:jc w:val="both"/>
        <w:rPr>
          <w:rFonts w:asciiTheme="majorBidi" w:eastAsia="Times New Roman" w:hAnsiTheme="majorBidi" w:cstheme="majorBidi"/>
          <w:sz w:val="28"/>
          <w:szCs w:val="28"/>
          <w:lang w:val="en"/>
        </w:rPr>
      </w:pPr>
      <w:r w:rsidRPr="00EA08AE">
        <w:rPr>
          <w:rFonts w:asciiTheme="majorBidi" w:eastAsia="Times New Roman" w:hAnsiTheme="majorBidi" w:cstheme="majorBidi"/>
          <w:sz w:val="28"/>
          <w:szCs w:val="28"/>
          <w:lang w:val="en"/>
        </w:rPr>
        <w:lastRenderedPageBreak/>
        <w:t>In</w:t>
      </w:r>
      <w:r w:rsidR="00AE37F0" w:rsidRPr="00EA08AE">
        <w:rPr>
          <w:rFonts w:asciiTheme="majorBidi" w:eastAsia="Times New Roman" w:hAnsiTheme="majorBidi" w:cstheme="majorBidi"/>
          <w:sz w:val="28"/>
          <w:szCs w:val="28"/>
          <w:lang w:val="en"/>
        </w:rPr>
        <w:t>tensifying efforts to activate Recommendation No. 33 on health services in the rural world by issuing executive programs for the National Plan for the Promotion of Health in the Rural areas, in particular with regard to reproductive health and the protection of mothers and children;</w:t>
      </w:r>
    </w:p>
    <w:p w:rsidR="00AE37F0" w:rsidRPr="00EA08AE" w:rsidRDefault="00AE37F0" w:rsidP="00AE37F0">
      <w:pPr>
        <w:pStyle w:val="Paragraphedeliste"/>
        <w:numPr>
          <w:ilvl w:val="0"/>
          <w:numId w:val="3"/>
        </w:numPr>
        <w:bidi w:val="0"/>
        <w:jc w:val="both"/>
        <w:rPr>
          <w:rFonts w:asciiTheme="majorBidi" w:eastAsia="Times New Roman" w:hAnsiTheme="majorBidi" w:cstheme="majorBidi"/>
          <w:sz w:val="28"/>
          <w:szCs w:val="28"/>
          <w:lang w:val="en"/>
        </w:rPr>
      </w:pPr>
      <w:r w:rsidRPr="00EA08AE">
        <w:rPr>
          <w:rFonts w:asciiTheme="majorBidi" w:eastAsia="Times New Roman" w:hAnsiTheme="majorBidi" w:cstheme="majorBidi"/>
          <w:sz w:val="28"/>
          <w:szCs w:val="28"/>
          <w:lang w:val="en"/>
        </w:rPr>
        <w:t>Doubling the health convoys intended to isolated and nomadic areas, and establishing mobile units equipped for urgent interventions for pregnant women in these areas;</w:t>
      </w:r>
    </w:p>
    <w:p w:rsidR="00AE37F0" w:rsidRPr="00EA08AE" w:rsidRDefault="00AE37F0" w:rsidP="00AE37F0">
      <w:pPr>
        <w:pStyle w:val="Paragraphedeliste"/>
        <w:numPr>
          <w:ilvl w:val="0"/>
          <w:numId w:val="3"/>
        </w:numPr>
        <w:bidi w:val="0"/>
        <w:jc w:val="both"/>
        <w:rPr>
          <w:rFonts w:asciiTheme="majorBidi" w:eastAsia="Times New Roman" w:hAnsiTheme="majorBidi" w:cstheme="majorBidi"/>
          <w:sz w:val="28"/>
          <w:szCs w:val="28"/>
          <w:lang w:val="en"/>
        </w:rPr>
      </w:pPr>
      <w:r w:rsidRPr="00EA08AE">
        <w:rPr>
          <w:rFonts w:asciiTheme="majorBidi" w:eastAsia="Times New Roman" w:hAnsiTheme="majorBidi" w:cstheme="majorBidi"/>
          <w:sz w:val="28"/>
          <w:szCs w:val="28"/>
          <w:lang w:val="en"/>
        </w:rPr>
        <w:t xml:space="preserve">Accelerating the release of the social registry system. This system is of importance to identify the segments of society living in a vulnerable situation and make it easier for them to benefit from Social services, especially health services. </w:t>
      </w:r>
    </w:p>
    <w:p w:rsidR="00F13FB2" w:rsidRPr="00EA08AE" w:rsidRDefault="00F13FB2" w:rsidP="003C1816">
      <w:pPr>
        <w:pStyle w:val="Titre1"/>
        <w:rPr>
          <w:rFonts w:asciiTheme="majorBidi" w:eastAsia="Times New Roman" w:hAnsiTheme="majorBidi"/>
          <w:b/>
          <w:bCs/>
          <w:sz w:val="28"/>
          <w:szCs w:val="28"/>
        </w:rPr>
      </w:pPr>
      <w:bookmarkStart w:id="9" w:name="_Toc54172478"/>
      <w:r w:rsidRPr="00EA08AE">
        <w:rPr>
          <w:rFonts w:asciiTheme="majorBidi" w:eastAsia="Times New Roman" w:hAnsiTheme="majorBidi"/>
          <w:b/>
          <w:bCs/>
          <w:sz w:val="28"/>
          <w:szCs w:val="28"/>
        </w:rPr>
        <w:t>Equality in the Labor Market Recommendation (29)</w:t>
      </w:r>
      <w:bookmarkEnd w:id="9"/>
    </w:p>
    <w:p w:rsidR="00F13FB2" w:rsidRPr="00EA08AE" w:rsidRDefault="00F13FB2" w:rsidP="0005476A">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Despite the development and the prominent presence of Moroccan women in various fields of work, whether at the level of the public sector or thanks to the efforts made by the competent authorities, whether at the level of the existence of national le</w:t>
      </w:r>
      <w:r w:rsidR="003A68F9" w:rsidRPr="00EA08AE">
        <w:rPr>
          <w:rFonts w:asciiTheme="majorBidi" w:eastAsia="Times New Roman" w:hAnsiTheme="majorBidi" w:cstheme="majorBidi"/>
          <w:sz w:val="28"/>
          <w:szCs w:val="28"/>
        </w:rPr>
        <w:t>gislation or plans and programs, w</w:t>
      </w:r>
      <w:r w:rsidRPr="00EA08AE">
        <w:rPr>
          <w:rFonts w:asciiTheme="majorBidi" w:eastAsia="Times New Roman" w:hAnsiTheme="majorBidi" w:cstheme="majorBidi"/>
          <w:sz w:val="28"/>
          <w:szCs w:val="28"/>
        </w:rPr>
        <w:t xml:space="preserve">e believe that the current legislative texts regulating work in Morocco need a deep review, whether at the level of social protection requirements and </w:t>
      </w:r>
      <w:r w:rsidR="0005476A" w:rsidRPr="00EA08AE">
        <w:rPr>
          <w:rFonts w:asciiTheme="majorBidi" w:eastAsia="Times New Roman" w:hAnsiTheme="majorBidi" w:cstheme="majorBidi"/>
          <w:sz w:val="28"/>
          <w:szCs w:val="28"/>
        </w:rPr>
        <w:t>work methods</w:t>
      </w:r>
      <w:r w:rsidRPr="00EA08AE">
        <w:rPr>
          <w:rFonts w:asciiTheme="majorBidi" w:eastAsia="Times New Roman" w:hAnsiTheme="majorBidi" w:cstheme="majorBidi"/>
          <w:sz w:val="28"/>
          <w:szCs w:val="28"/>
        </w:rPr>
        <w:t>, or at the level of providing conditions for career and professional advancement and access to senior positions in accordance with the principles of equality, fairness and equal opportunities.</w:t>
      </w:r>
    </w:p>
    <w:p w:rsidR="00F13FB2" w:rsidRPr="00EA08AE" w:rsidRDefault="00F13FB2" w:rsidP="00F13FB2">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In this context, the reports of the High Commission for Planning confirm the continued weak participation of women in economic activity, as the rate of women's activity reached 20.8 percent (compared to 21.9 percent in the second quarter of 2019), much lower than that of men, which is 69.7 percent. In contrast, the number of women outside the labor market is 10.7 million, and the majority of them are housewives, pupils or students.</w:t>
      </w:r>
    </w:p>
    <w:p w:rsidR="00F13FB2" w:rsidRPr="00EA08AE" w:rsidRDefault="00F13FB2" w:rsidP="00F13FB2">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Likewise, the concentration of women’s activity is in the poorly qualified sectors, and is confined to occupations characterized by precariousness. Almost half of the active women at the national level (48.1 per cent in 2013, of which rural women represent 73.6 per cent), are “family assistants” (4), and do not have a written employment contract (only 8.7 per cent of women in rural areas in the Morocco has a written contract for an unspecified period.) Most of them do not have any medical coverage (98.8%).</w:t>
      </w:r>
    </w:p>
    <w:p w:rsidR="00F13FB2" w:rsidRPr="00EA08AE" w:rsidRDefault="00F13FB2" w:rsidP="00F13FB2">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 xml:space="preserve"> As for the situation of rural women, despite the vital role they play in agricultural and domestic work, they remain a vulnerable group due to the constraints they face that prevent the strengthening of their status and rights </w:t>
      </w:r>
      <w:r w:rsidRPr="00EA08AE">
        <w:rPr>
          <w:rFonts w:asciiTheme="majorBidi" w:eastAsia="Times New Roman" w:hAnsiTheme="majorBidi" w:cstheme="majorBidi"/>
          <w:sz w:val="28"/>
          <w:szCs w:val="28"/>
        </w:rPr>
        <w:lastRenderedPageBreak/>
        <w:t>(weak technical training, high illiteracy rate, difficulty in accessing land, ...). In addition, some of them were exposed to fraud and exploitation by European and Gulf parties, through fake contracts, or contracts that degrade dignity, as is the case for female workers in strawberry fields in Spain.</w:t>
      </w:r>
    </w:p>
    <w:p w:rsidR="00F13FB2" w:rsidRPr="00EA08AE" w:rsidRDefault="00F13FB2" w:rsidP="0005476A">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Regarding the employment of female children as maids, Law No. 19.12 related to determining the conditions of employment and employmen</w:t>
      </w:r>
      <w:r w:rsidR="0005476A" w:rsidRPr="00EA08AE">
        <w:rPr>
          <w:rFonts w:asciiTheme="majorBidi" w:eastAsia="Times New Roman" w:hAnsiTheme="majorBidi" w:cstheme="majorBidi"/>
          <w:sz w:val="28"/>
          <w:szCs w:val="28"/>
        </w:rPr>
        <w:t xml:space="preserve">t for domestic workers </w:t>
      </w:r>
      <w:r w:rsidRPr="00EA08AE">
        <w:rPr>
          <w:rFonts w:asciiTheme="majorBidi" w:eastAsia="Times New Roman" w:hAnsiTheme="majorBidi" w:cstheme="majorBidi"/>
          <w:sz w:val="28"/>
          <w:szCs w:val="28"/>
        </w:rPr>
        <w:t>was approved, which was approved by Parliament in May 2016, and it only entered into force in 2018. The age of child labor was set at 18 years, but the possibility of employin</w:t>
      </w:r>
      <w:r w:rsidR="0005476A" w:rsidRPr="00EA08AE">
        <w:rPr>
          <w:rFonts w:asciiTheme="majorBidi" w:eastAsia="Times New Roman" w:hAnsiTheme="majorBidi" w:cstheme="majorBidi"/>
          <w:sz w:val="28"/>
          <w:szCs w:val="28"/>
        </w:rPr>
        <w:t>g female children was preserved</w:t>
      </w:r>
      <w:r w:rsidRPr="00EA08AE">
        <w:rPr>
          <w:rFonts w:asciiTheme="majorBidi" w:eastAsia="Times New Roman" w:hAnsiTheme="majorBidi" w:cstheme="majorBidi"/>
          <w:sz w:val="28"/>
          <w:szCs w:val="28"/>
        </w:rPr>
        <w:t xml:space="preserve"> (15 years) for a transitional five years</w:t>
      </w:r>
      <w:r w:rsidR="00E661D6" w:rsidRPr="00EA08AE">
        <w:rPr>
          <w:rFonts w:asciiTheme="majorBidi" w:eastAsia="Times New Roman" w:hAnsiTheme="majorBidi" w:cstheme="majorBidi"/>
          <w:sz w:val="28"/>
          <w:szCs w:val="28"/>
        </w:rPr>
        <w:t xml:space="preserve">’ </w:t>
      </w:r>
      <w:r w:rsidR="0005476A" w:rsidRPr="00EA08AE">
        <w:rPr>
          <w:rFonts w:asciiTheme="majorBidi" w:eastAsia="Times New Roman" w:hAnsiTheme="majorBidi" w:cstheme="majorBidi"/>
          <w:sz w:val="28"/>
          <w:szCs w:val="28"/>
        </w:rPr>
        <w:t>period</w:t>
      </w:r>
      <w:r w:rsidRPr="00EA08AE">
        <w:rPr>
          <w:rFonts w:asciiTheme="majorBidi" w:eastAsia="Times New Roman" w:hAnsiTheme="majorBidi" w:cstheme="majorBidi"/>
          <w:sz w:val="28"/>
          <w:szCs w:val="28"/>
        </w:rPr>
        <w:t>.</w:t>
      </w:r>
    </w:p>
    <w:p w:rsidR="00F13FB2" w:rsidRPr="00EA08AE" w:rsidRDefault="00F13FB2" w:rsidP="005E7AA5">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 xml:space="preserve">On the other hand, working </w:t>
      </w:r>
      <w:r w:rsidR="00E661D6" w:rsidRPr="00EA08AE">
        <w:rPr>
          <w:rFonts w:asciiTheme="majorBidi" w:eastAsia="Times New Roman" w:hAnsiTheme="majorBidi" w:cstheme="majorBidi"/>
          <w:sz w:val="28"/>
          <w:szCs w:val="28"/>
        </w:rPr>
        <w:t xml:space="preserve">and employed women </w:t>
      </w:r>
      <w:r w:rsidRPr="00EA08AE">
        <w:rPr>
          <w:rFonts w:asciiTheme="majorBidi" w:eastAsia="Times New Roman" w:hAnsiTheme="majorBidi" w:cstheme="majorBidi"/>
          <w:sz w:val="28"/>
          <w:szCs w:val="28"/>
        </w:rPr>
        <w:t>both suffer from the distribution of roles, and this is reflected</w:t>
      </w:r>
      <w:r w:rsidR="00E661D6" w:rsidRPr="00EA08AE">
        <w:rPr>
          <w:rFonts w:asciiTheme="majorBidi" w:eastAsia="Times New Roman" w:hAnsiTheme="majorBidi" w:cstheme="majorBidi"/>
          <w:sz w:val="28"/>
          <w:szCs w:val="28"/>
        </w:rPr>
        <w:t>, on one hand,</w:t>
      </w:r>
      <w:r w:rsidRPr="00EA08AE">
        <w:rPr>
          <w:rFonts w:asciiTheme="majorBidi" w:eastAsia="Times New Roman" w:hAnsiTheme="majorBidi" w:cstheme="majorBidi"/>
          <w:sz w:val="28"/>
          <w:szCs w:val="28"/>
        </w:rPr>
        <w:t xml:space="preserve"> in the level of </w:t>
      </w:r>
      <w:r w:rsidR="00E661D6" w:rsidRPr="00EA08AE">
        <w:rPr>
          <w:rFonts w:asciiTheme="majorBidi" w:eastAsia="Times New Roman" w:hAnsiTheme="majorBidi" w:cstheme="majorBidi"/>
          <w:sz w:val="28"/>
          <w:szCs w:val="28"/>
        </w:rPr>
        <w:t>evolution</w:t>
      </w:r>
      <w:r w:rsidRPr="00EA08AE">
        <w:rPr>
          <w:rFonts w:asciiTheme="majorBidi" w:eastAsia="Times New Roman" w:hAnsiTheme="majorBidi" w:cstheme="majorBidi"/>
          <w:sz w:val="28"/>
          <w:szCs w:val="28"/>
        </w:rPr>
        <w:t xml:space="preserve"> </w:t>
      </w:r>
      <w:r w:rsidR="0077552A" w:rsidRPr="00EA08AE">
        <w:rPr>
          <w:rFonts w:asciiTheme="majorBidi" w:eastAsia="Times New Roman" w:hAnsiTheme="majorBidi" w:cstheme="majorBidi"/>
          <w:sz w:val="28"/>
          <w:szCs w:val="28"/>
        </w:rPr>
        <w:t>of the active group among women</w:t>
      </w:r>
      <w:r w:rsidRPr="00EA08AE">
        <w:rPr>
          <w:rFonts w:asciiTheme="majorBidi" w:eastAsia="Times New Roman" w:hAnsiTheme="majorBidi" w:cstheme="majorBidi"/>
          <w:sz w:val="28"/>
          <w:szCs w:val="28"/>
        </w:rPr>
        <w:t>, and</w:t>
      </w:r>
      <w:r w:rsidR="005E7AA5" w:rsidRPr="00EA08AE">
        <w:rPr>
          <w:rFonts w:asciiTheme="majorBidi" w:eastAsia="Times New Roman" w:hAnsiTheme="majorBidi" w:cstheme="majorBidi"/>
          <w:sz w:val="28"/>
          <w:szCs w:val="28"/>
        </w:rPr>
        <w:t>, on the other hand, on</w:t>
      </w:r>
      <w:r w:rsidRPr="00EA08AE">
        <w:rPr>
          <w:rFonts w:asciiTheme="majorBidi" w:eastAsia="Times New Roman" w:hAnsiTheme="majorBidi" w:cstheme="majorBidi"/>
          <w:sz w:val="28"/>
          <w:szCs w:val="28"/>
        </w:rPr>
        <w:t xml:space="preserve"> the negative effects of this distribution in light of </w:t>
      </w:r>
      <w:r w:rsidR="005E7AA5" w:rsidRPr="00EA08AE">
        <w:rPr>
          <w:rFonts w:asciiTheme="majorBidi" w:eastAsia="Times New Roman" w:hAnsiTheme="majorBidi" w:cstheme="majorBidi"/>
          <w:sz w:val="28"/>
          <w:szCs w:val="28"/>
        </w:rPr>
        <w:t xml:space="preserve">non-stimulating </w:t>
      </w:r>
      <w:r w:rsidRPr="00EA08AE">
        <w:rPr>
          <w:rFonts w:asciiTheme="majorBidi" w:eastAsia="Times New Roman" w:hAnsiTheme="majorBidi" w:cstheme="majorBidi"/>
          <w:sz w:val="28"/>
          <w:szCs w:val="28"/>
        </w:rPr>
        <w:t xml:space="preserve">social protection requirements </w:t>
      </w:r>
      <w:r w:rsidR="005E7AA5" w:rsidRPr="00EA08AE">
        <w:rPr>
          <w:rFonts w:asciiTheme="majorBidi" w:eastAsia="Times New Roman" w:hAnsiTheme="majorBidi" w:cstheme="majorBidi"/>
          <w:sz w:val="28"/>
          <w:szCs w:val="28"/>
        </w:rPr>
        <w:t>that</w:t>
      </w:r>
      <w:r w:rsidRPr="00EA08AE">
        <w:rPr>
          <w:rFonts w:asciiTheme="majorBidi" w:eastAsia="Times New Roman" w:hAnsiTheme="majorBidi" w:cstheme="majorBidi"/>
          <w:sz w:val="28"/>
          <w:szCs w:val="28"/>
        </w:rPr>
        <w:t xml:space="preserve"> do not provide a fair and friendly work environment for women and families. The problem of caring for children or the home, or what can be called high responsibilities, is one of the most prominent obstacles to entering the labor market, especially with the unavailability of </w:t>
      </w:r>
      <w:r w:rsidR="005E7AA5" w:rsidRPr="00EA08AE">
        <w:rPr>
          <w:rFonts w:asciiTheme="majorBidi" w:eastAsia="Times New Roman" w:hAnsiTheme="majorBidi" w:cstheme="majorBidi"/>
          <w:sz w:val="28"/>
          <w:szCs w:val="28"/>
        </w:rPr>
        <w:t xml:space="preserve">child nurseries in </w:t>
      </w:r>
      <w:r w:rsidRPr="00EA08AE">
        <w:rPr>
          <w:rFonts w:asciiTheme="majorBidi" w:eastAsia="Times New Roman" w:hAnsiTheme="majorBidi" w:cstheme="majorBidi"/>
          <w:sz w:val="28"/>
          <w:szCs w:val="28"/>
        </w:rPr>
        <w:t>most work spaces, the shortage of maternity leave, the lack of legalization of remote work, and other requirements that need development and compatibility with modern societal needs.</w:t>
      </w:r>
    </w:p>
    <w:p w:rsidR="00F13FB2" w:rsidRPr="00EA08AE" w:rsidRDefault="00F13FB2" w:rsidP="00F13FB2">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We have also observed some manifestations of discrimination against veiled women who have been prevented from entering some professions in public or private institutions because of the head covering, despite the fact that Moroccan law does not include any discrimination on the basis of dress, color, or belief in employment. Among the examples, we cite the case of a professor placed by the ministry at the disposal of the institution, the Molière School in Casablanca, in September 2013, and the school administration refused her appointment via a written letter stating that this was due to religious reasons (pour des raisons religieuses port du voile)).</w:t>
      </w:r>
    </w:p>
    <w:p w:rsidR="00F13FB2" w:rsidRPr="00EA08AE" w:rsidRDefault="00F13FB2" w:rsidP="00A75DDA">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On the other hand, we notice an increase in the unemployment rate among women by 13.5 per cent compared to 7.8 per cent for men, according to the latest report of the High Commission for Planning. Most of them are young people under 35 years of ag</w:t>
      </w:r>
      <w:r w:rsidR="00A75DDA" w:rsidRPr="00EA08AE">
        <w:rPr>
          <w:rFonts w:asciiTheme="majorBidi" w:eastAsia="Times New Roman" w:hAnsiTheme="majorBidi" w:cstheme="majorBidi"/>
          <w:sz w:val="28"/>
          <w:szCs w:val="28"/>
        </w:rPr>
        <w:t>e (82.6 per cent) and are</w:t>
      </w:r>
      <w:r w:rsidRPr="00EA08AE">
        <w:rPr>
          <w:rFonts w:asciiTheme="majorBidi" w:eastAsia="Times New Roman" w:hAnsiTheme="majorBidi" w:cstheme="majorBidi"/>
          <w:sz w:val="28"/>
          <w:szCs w:val="28"/>
        </w:rPr>
        <w:t xml:space="preserve"> degree</w:t>
      </w:r>
      <w:r w:rsidR="00A75DDA" w:rsidRPr="00EA08AE">
        <w:rPr>
          <w:rFonts w:asciiTheme="majorBidi" w:eastAsia="Times New Roman" w:hAnsiTheme="majorBidi" w:cstheme="majorBidi"/>
          <w:sz w:val="28"/>
          <w:szCs w:val="28"/>
        </w:rPr>
        <w:t xml:space="preserve"> holders (88.1 per cent).</w:t>
      </w:r>
    </w:p>
    <w:p w:rsidR="00F13FB2" w:rsidRPr="00EA08AE" w:rsidRDefault="00F13FB2" w:rsidP="00F13FB2">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 xml:space="preserve">The situation worsens with the slow transformation of the national economy and its inability to create additional job opportunities in comparison to their needs or </w:t>
      </w:r>
      <w:r w:rsidRPr="00EA08AE">
        <w:rPr>
          <w:rFonts w:asciiTheme="majorBidi" w:eastAsia="Times New Roman" w:hAnsiTheme="majorBidi" w:cstheme="majorBidi"/>
          <w:sz w:val="28"/>
          <w:szCs w:val="28"/>
        </w:rPr>
        <w:lastRenderedPageBreak/>
        <w:t>their level of education, noting that 63 percent of the 15-year-old female age group does not have a degree, which negatively affects their access to work.</w:t>
      </w:r>
    </w:p>
    <w:p w:rsidR="00F13FB2" w:rsidRPr="00EA08AE" w:rsidRDefault="00A75DDA" w:rsidP="00F13FB2">
      <w:pPr>
        <w:rPr>
          <w:rFonts w:asciiTheme="majorBidi" w:eastAsia="Times New Roman" w:hAnsiTheme="majorBidi" w:cstheme="majorBidi"/>
          <w:b/>
          <w:bCs/>
          <w:sz w:val="28"/>
          <w:szCs w:val="28"/>
        </w:rPr>
      </w:pPr>
      <w:r w:rsidRPr="00EA08AE">
        <w:rPr>
          <w:rFonts w:asciiTheme="majorBidi" w:eastAsia="Times New Roman" w:hAnsiTheme="majorBidi" w:cstheme="majorBidi"/>
          <w:b/>
          <w:bCs/>
          <w:sz w:val="28"/>
          <w:szCs w:val="28"/>
        </w:rPr>
        <w:t>Recommendations that we suggest</w:t>
      </w:r>
      <w:r w:rsidR="00F13FB2" w:rsidRPr="00EA08AE">
        <w:rPr>
          <w:rFonts w:asciiTheme="majorBidi" w:eastAsia="Times New Roman" w:hAnsiTheme="majorBidi" w:cstheme="majorBidi"/>
          <w:b/>
          <w:bCs/>
          <w:sz w:val="28"/>
          <w:szCs w:val="28"/>
        </w:rPr>
        <w:t xml:space="preserve"> to direct to Morocco in this regard:</w:t>
      </w:r>
    </w:p>
    <w:p w:rsidR="00F13FB2" w:rsidRPr="00EA08AE" w:rsidRDefault="00A75DDA" w:rsidP="003C1816">
      <w:pPr>
        <w:pStyle w:val="Paragraphedeliste"/>
        <w:numPr>
          <w:ilvl w:val="0"/>
          <w:numId w:val="20"/>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 xml:space="preserve">Continuing </w:t>
      </w:r>
      <w:r w:rsidR="00F13FB2" w:rsidRPr="00EA08AE">
        <w:rPr>
          <w:rFonts w:asciiTheme="majorBidi" w:eastAsia="Times New Roman" w:hAnsiTheme="majorBidi" w:cstheme="majorBidi"/>
          <w:sz w:val="28"/>
          <w:szCs w:val="28"/>
        </w:rPr>
        <w:t>ratification of all ILO conventions, and the comprehensive compatibility of labor laws, specifically the Labor Code and the Basic Law for Public Service with the contents of the ratified con</w:t>
      </w:r>
      <w:r w:rsidRPr="00EA08AE">
        <w:rPr>
          <w:rFonts w:asciiTheme="majorBidi" w:eastAsia="Times New Roman" w:hAnsiTheme="majorBidi" w:cstheme="majorBidi"/>
          <w:sz w:val="28"/>
          <w:szCs w:val="28"/>
        </w:rPr>
        <w:t>ventions related to the subject.</w:t>
      </w:r>
    </w:p>
    <w:p w:rsidR="00614E2E" w:rsidRDefault="00F13FB2" w:rsidP="00910AE8">
      <w:pPr>
        <w:pStyle w:val="Paragraphedeliste"/>
        <w:numPr>
          <w:ilvl w:val="0"/>
          <w:numId w:val="20"/>
        </w:numPr>
        <w:bidi w:val="0"/>
        <w:rPr>
          <w:rFonts w:asciiTheme="majorBidi" w:eastAsia="Times New Roman" w:hAnsiTheme="majorBidi" w:cstheme="majorBidi"/>
          <w:sz w:val="28"/>
          <w:szCs w:val="28"/>
        </w:rPr>
      </w:pPr>
      <w:r w:rsidRPr="00614E2E">
        <w:rPr>
          <w:rFonts w:asciiTheme="majorBidi" w:eastAsia="Times New Roman" w:hAnsiTheme="majorBidi" w:cstheme="majorBidi"/>
          <w:sz w:val="28"/>
          <w:szCs w:val="28"/>
        </w:rPr>
        <w:t>Work</w:t>
      </w:r>
      <w:r w:rsidR="00A75DDA" w:rsidRPr="00614E2E">
        <w:rPr>
          <w:rFonts w:asciiTheme="majorBidi" w:eastAsia="Times New Roman" w:hAnsiTheme="majorBidi" w:cstheme="majorBidi"/>
          <w:sz w:val="28"/>
          <w:szCs w:val="28"/>
        </w:rPr>
        <w:t>ing to lift discrimination on</w:t>
      </w:r>
      <w:r w:rsidRPr="00614E2E">
        <w:rPr>
          <w:rFonts w:asciiTheme="majorBidi" w:eastAsia="Times New Roman" w:hAnsiTheme="majorBidi" w:cstheme="majorBidi"/>
          <w:sz w:val="28"/>
          <w:szCs w:val="28"/>
        </w:rPr>
        <w:t xml:space="preserve"> breastfeeding workers by </w:t>
      </w:r>
      <w:r w:rsidR="00A75DDA" w:rsidRPr="00614E2E">
        <w:rPr>
          <w:rFonts w:asciiTheme="majorBidi" w:eastAsia="Times New Roman" w:hAnsiTheme="majorBidi" w:cstheme="majorBidi"/>
          <w:sz w:val="28"/>
          <w:szCs w:val="28"/>
        </w:rPr>
        <w:t xml:space="preserve">providing nursing room within </w:t>
      </w:r>
      <w:r w:rsidRPr="00614E2E">
        <w:rPr>
          <w:rFonts w:asciiTheme="majorBidi" w:eastAsia="Times New Roman" w:hAnsiTheme="majorBidi" w:cstheme="majorBidi"/>
          <w:sz w:val="28"/>
          <w:szCs w:val="28"/>
        </w:rPr>
        <w:t>compan</w:t>
      </w:r>
      <w:r w:rsidR="00A75DDA" w:rsidRPr="00614E2E">
        <w:rPr>
          <w:rFonts w:asciiTheme="majorBidi" w:eastAsia="Times New Roman" w:hAnsiTheme="majorBidi" w:cstheme="majorBidi"/>
          <w:sz w:val="28"/>
          <w:szCs w:val="28"/>
        </w:rPr>
        <w:t>ies</w:t>
      </w:r>
      <w:r w:rsidRPr="00614E2E">
        <w:rPr>
          <w:rFonts w:asciiTheme="majorBidi" w:eastAsia="Times New Roman" w:hAnsiTheme="majorBidi" w:cstheme="majorBidi"/>
          <w:sz w:val="28"/>
          <w:szCs w:val="28"/>
        </w:rPr>
        <w:t xml:space="preserve">, regardless of the number of </w:t>
      </w:r>
      <w:r w:rsidR="00A75DDA" w:rsidRPr="00614E2E">
        <w:rPr>
          <w:rFonts w:asciiTheme="majorBidi" w:eastAsia="Times New Roman" w:hAnsiTheme="majorBidi" w:cstheme="majorBidi"/>
          <w:sz w:val="28"/>
          <w:szCs w:val="28"/>
        </w:rPr>
        <w:t>workers</w:t>
      </w:r>
      <w:r w:rsidRPr="00614E2E">
        <w:rPr>
          <w:rFonts w:asciiTheme="majorBidi" w:eastAsia="Times New Roman" w:hAnsiTheme="majorBidi" w:cstheme="majorBidi"/>
          <w:sz w:val="28"/>
          <w:szCs w:val="28"/>
        </w:rPr>
        <w:t>, as stipulated in</w:t>
      </w:r>
      <w:r w:rsidR="00A75DDA" w:rsidRPr="00614E2E">
        <w:rPr>
          <w:rFonts w:asciiTheme="majorBidi" w:eastAsia="Times New Roman" w:hAnsiTheme="majorBidi" w:cstheme="majorBidi"/>
          <w:sz w:val="28"/>
          <w:szCs w:val="28"/>
        </w:rPr>
        <w:t xml:space="preserve"> the Labor Code currently, while</w:t>
      </w:r>
      <w:r w:rsidRPr="00614E2E">
        <w:rPr>
          <w:rFonts w:asciiTheme="majorBidi" w:eastAsia="Times New Roman" w:hAnsiTheme="majorBidi" w:cstheme="majorBidi"/>
          <w:sz w:val="28"/>
          <w:szCs w:val="28"/>
        </w:rPr>
        <w:t xml:space="preserve"> increasing the period </w:t>
      </w:r>
      <w:r w:rsidR="00A75DDA" w:rsidRPr="00614E2E">
        <w:rPr>
          <w:rFonts w:asciiTheme="majorBidi" w:eastAsia="Times New Roman" w:hAnsiTheme="majorBidi" w:cstheme="majorBidi"/>
          <w:sz w:val="28"/>
          <w:szCs w:val="28"/>
        </w:rPr>
        <w:t>for</w:t>
      </w:r>
      <w:r w:rsidRPr="00614E2E">
        <w:rPr>
          <w:rFonts w:asciiTheme="majorBidi" w:eastAsia="Times New Roman" w:hAnsiTheme="majorBidi" w:cstheme="majorBidi"/>
          <w:sz w:val="28"/>
          <w:szCs w:val="28"/>
        </w:rPr>
        <w:t xml:space="preserve"> the breastfeeding license from one to two years and </w:t>
      </w:r>
      <w:r w:rsidR="00A75DDA" w:rsidRPr="00614E2E">
        <w:rPr>
          <w:rFonts w:asciiTheme="majorBidi" w:eastAsia="Times New Roman" w:hAnsiTheme="majorBidi" w:cstheme="majorBidi"/>
          <w:sz w:val="28"/>
          <w:szCs w:val="28"/>
        </w:rPr>
        <w:t xml:space="preserve">to two hours instead of one daily hour. </w:t>
      </w:r>
    </w:p>
    <w:p w:rsidR="00F13FB2" w:rsidRPr="00614E2E" w:rsidRDefault="00F13FB2" w:rsidP="00910AE8">
      <w:pPr>
        <w:pStyle w:val="Paragraphedeliste"/>
        <w:numPr>
          <w:ilvl w:val="0"/>
          <w:numId w:val="20"/>
        </w:numPr>
        <w:bidi w:val="0"/>
        <w:rPr>
          <w:rFonts w:asciiTheme="majorBidi" w:eastAsia="Times New Roman" w:hAnsiTheme="majorBidi" w:cstheme="majorBidi"/>
          <w:sz w:val="28"/>
          <w:szCs w:val="28"/>
        </w:rPr>
      </w:pPr>
      <w:r w:rsidRPr="00614E2E">
        <w:rPr>
          <w:rFonts w:asciiTheme="majorBidi" w:eastAsia="Times New Roman" w:hAnsiTheme="majorBidi" w:cstheme="majorBidi"/>
          <w:sz w:val="28"/>
          <w:szCs w:val="28"/>
        </w:rPr>
        <w:t xml:space="preserve">Increasing the cash benefits due during maternity leave, after consulting with </w:t>
      </w:r>
      <w:r w:rsidR="00A75DDA" w:rsidRPr="00614E2E">
        <w:rPr>
          <w:rFonts w:asciiTheme="majorBidi" w:eastAsia="Times New Roman" w:hAnsiTheme="majorBidi" w:cstheme="majorBidi"/>
          <w:sz w:val="28"/>
          <w:szCs w:val="28"/>
        </w:rPr>
        <w:t>unions</w:t>
      </w:r>
      <w:r w:rsidRPr="00614E2E">
        <w:rPr>
          <w:rFonts w:asciiTheme="majorBidi" w:eastAsia="Times New Roman" w:hAnsiTheme="majorBidi" w:cstheme="majorBidi"/>
          <w:sz w:val="28"/>
          <w:szCs w:val="28"/>
        </w:rPr>
        <w:t>, employers and employees.</w:t>
      </w:r>
    </w:p>
    <w:p w:rsidR="00F13FB2" w:rsidRPr="00EA08AE" w:rsidRDefault="00F13FB2" w:rsidP="003C1816">
      <w:pPr>
        <w:pStyle w:val="Paragraphedeliste"/>
        <w:numPr>
          <w:ilvl w:val="0"/>
          <w:numId w:val="20"/>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Amendin</w:t>
      </w:r>
      <w:r w:rsidR="00A75DDA" w:rsidRPr="00EA08AE">
        <w:rPr>
          <w:rFonts w:asciiTheme="majorBidi" w:eastAsia="Times New Roman" w:hAnsiTheme="majorBidi" w:cstheme="majorBidi"/>
          <w:sz w:val="28"/>
          <w:szCs w:val="28"/>
        </w:rPr>
        <w:t>g the provisions relating to</w:t>
      </w:r>
      <w:r w:rsidRPr="00EA08AE">
        <w:rPr>
          <w:rFonts w:asciiTheme="majorBidi" w:eastAsia="Times New Roman" w:hAnsiTheme="majorBidi" w:cstheme="majorBidi"/>
          <w:sz w:val="28"/>
          <w:szCs w:val="28"/>
        </w:rPr>
        <w:t xml:space="preserve"> night employment of women to make it an exception surrounded by all guarantees of protection and security.</w:t>
      </w:r>
    </w:p>
    <w:p w:rsidR="00F13FB2" w:rsidRPr="00EA08AE" w:rsidRDefault="00F13FB2" w:rsidP="003C1816">
      <w:pPr>
        <w:pStyle w:val="Paragraphedeliste"/>
        <w:numPr>
          <w:ilvl w:val="0"/>
          <w:numId w:val="20"/>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 xml:space="preserve">Legal stipulation of the right of an employee who stopped working in </w:t>
      </w:r>
      <w:r w:rsidR="00A75DDA" w:rsidRPr="00EA08AE">
        <w:rPr>
          <w:rFonts w:asciiTheme="majorBidi" w:eastAsia="Times New Roman" w:hAnsiTheme="majorBidi" w:cstheme="majorBidi"/>
          <w:sz w:val="28"/>
          <w:szCs w:val="28"/>
        </w:rPr>
        <w:t>order to care for her infant</w:t>
      </w:r>
      <w:r w:rsidRPr="00EA08AE">
        <w:rPr>
          <w:rFonts w:asciiTheme="majorBidi" w:eastAsia="Times New Roman" w:hAnsiTheme="majorBidi" w:cstheme="majorBidi"/>
          <w:sz w:val="28"/>
          <w:szCs w:val="28"/>
        </w:rPr>
        <w:t xml:space="preserve"> to obtain a professional training in order to adapt to the development of the labor market and work methods, especially after the issuance of Law</w:t>
      </w:r>
      <w:r w:rsidR="00A75DDA" w:rsidRPr="00EA08AE">
        <w:rPr>
          <w:rFonts w:asciiTheme="majorBidi" w:eastAsia="Times New Roman" w:hAnsiTheme="majorBidi" w:cstheme="majorBidi"/>
          <w:sz w:val="28"/>
          <w:szCs w:val="28"/>
        </w:rPr>
        <w:t xml:space="preserve"> No. 60.17 related to</w:t>
      </w:r>
      <w:r w:rsidRPr="00EA08AE">
        <w:rPr>
          <w:rFonts w:asciiTheme="majorBidi" w:eastAsia="Times New Roman" w:hAnsiTheme="majorBidi" w:cstheme="majorBidi"/>
          <w:sz w:val="28"/>
          <w:szCs w:val="28"/>
        </w:rPr>
        <w:t xml:space="preserve"> continuous training for the benefit of the private sector and some categories of employees of </w:t>
      </w:r>
      <w:r w:rsidR="00A75DDA" w:rsidRPr="00EA08AE">
        <w:rPr>
          <w:rFonts w:asciiTheme="majorBidi" w:eastAsia="Times New Roman" w:hAnsiTheme="majorBidi" w:cstheme="majorBidi"/>
          <w:sz w:val="28"/>
          <w:szCs w:val="28"/>
        </w:rPr>
        <w:t xml:space="preserve">public </w:t>
      </w:r>
      <w:r w:rsidRPr="00EA08AE">
        <w:rPr>
          <w:rFonts w:asciiTheme="majorBidi" w:eastAsia="Times New Roman" w:hAnsiTheme="majorBidi" w:cstheme="majorBidi"/>
          <w:sz w:val="28"/>
          <w:szCs w:val="28"/>
        </w:rPr>
        <w:t xml:space="preserve">institutions and enterprises </w:t>
      </w:r>
      <w:r w:rsidR="00A75DDA" w:rsidRPr="00EA08AE">
        <w:rPr>
          <w:rFonts w:asciiTheme="majorBidi" w:eastAsia="Times New Roman" w:hAnsiTheme="majorBidi" w:cstheme="majorBidi"/>
          <w:sz w:val="28"/>
          <w:szCs w:val="28"/>
        </w:rPr>
        <w:t xml:space="preserve">and non-workers engaged </w:t>
      </w:r>
      <w:r w:rsidRPr="00EA08AE">
        <w:rPr>
          <w:rFonts w:asciiTheme="majorBidi" w:eastAsia="Times New Roman" w:hAnsiTheme="majorBidi" w:cstheme="majorBidi"/>
          <w:sz w:val="28"/>
          <w:szCs w:val="28"/>
        </w:rPr>
        <w:t>in a private activity.</w:t>
      </w:r>
    </w:p>
    <w:p w:rsidR="00F13FB2" w:rsidRPr="00EA08AE" w:rsidRDefault="00F13FB2" w:rsidP="00614E2E">
      <w:pPr>
        <w:pStyle w:val="Paragraphedeliste"/>
        <w:numPr>
          <w:ilvl w:val="0"/>
          <w:numId w:val="20"/>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Providing guarantees and incentive</w:t>
      </w:r>
      <w:r w:rsidR="00614E2E">
        <w:rPr>
          <w:rFonts w:asciiTheme="majorBidi" w:eastAsia="Times New Roman" w:hAnsiTheme="majorBidi" w:cstheme="majorBidi"/>
          <w:sz w:val="28"/>
          <w:szCs w:val="28"/>
        </w:rPr>
        <w:t>s to ensure the</w:t>
      </w:r>
      <w:r w:rsidRPr="00EA08AE">
        <w:rPr>
          <w:rFonts w:asciiTheme="majorBidi" w:eastAsia="Times New Roman" w:hAnsiTheme="majorBidi" w:cstheme="majorBidi"/>
          <w:sz w:val="28"/>
          <w:szCs w:val="28"/>
        </w:rPr>
        <w:t xml:space="preserve"> </w:t>
      </w:r>
      <w:r w:rsidR="004A6ECB" w:rsidRPr="00EA08AE">
        <w:rPr>
          <w:rFonts w:asciiTheme="majorBidi" w:eastAsia="Times New Roman" w:hAnsiTheme="majorBidi" w:cstheme="majorBidi"/>
          <w:sz w:val="28"/>
          <w:szCs w:val="28"/>
        </w:rPr>
        <w:t xml:space="preserve">implementation </w:t>
      </w:r>
      <w:r w:rsidRPr="00EA08AE">
        <w:rPr>
          <w:rFonts w:asciiTheme="majorBidi" w:eastAsia="Times New Roman" w:hAnsiTheme="majorBidi" w:cstheme="majorBidi"/>
          <w:sz w:val="28"/>
          <w:szCs w:val="28"/>
        </w:rPr>
        <w:t xml:space="preserve">of the requirements of </w:t>
      </w:r>
      <w:r w:rsidR="004A6ECB" w:rsidRPr="00EA08AE">
        <w:rPr>
          <w:rFonts w:asciiTheme="majorBidi" w:eastAsia="Times New Roman" w:hAnsiTheme="majorBidi" w:cstheme="majorBidi"/>
          <w:sz w:val="28"/>
          <w:szCs w:val="28"/>
        </w:rPr>
        <w:t>Law</w:t>
      </w:r>
      <w:r w:rsidRPr="00EA08AE">
        <w:rPr>
          <w:rFonts w:asciiTheme="majorBidi" w:eastAsia="Times New Roman" w:hAnsiTheme="majorBidi" w:cstheme="majorBidi"/>
          <w:sz w:val="28"/>
          <w:szCs w:val="28"/>
        </w:rPr>
        <w:t xml:space="preserve"> 19.12 related to specifying the terms of employment related to domestic workers and making them consistent with what was stipulated in Convention No. 189, </w:t>
      </w:r>
    </w:p>
    <w:p w:rsidR="00F13FB2" w:rsidRPr="00EA08AE" w:rsidRDefault="00F13FB2" w:rsidP="003C1816">
      <w:pPr>
        <w:pStyle w:val="Paragraphedeliste"/>
        <w:numPr>
          <w:ilvl w:val="0"/>
          <w:numId w:val="20"/>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Peasant women workers enjoy, without discrimination, all the legal guarantees and social protection that have been granted to women working in the industrial field.</w:t>
      </w:r>
    </w:p>
    <w:p w:rsidR="00F13FB2" w:rsidRPr="00EA08AE" w:rsidRDefault="00614E2E" w:rsidP="00614E2E">
      <w:pPr>
        <w:pStyle w:val="Paragraphedeliste"/>
        <w:numPr>
          <w:ilvl w:val="0"/>
          <w:numId w:val="20"/>
        </w:numPr>
        <w:bidi w:val="0"/>
        <w:rPr>
          <w:rFonts w:asciiTheme="majorBidi" w:eastAsia="Times New Roman" w:hAnsiTheme="majorBidi" w:cstheme="majorBidi"/>
          <w:sz w:val="28"/>
          <w:szCs w:val="28"/>
        </w:rPr>
      </w:pPr>
      <w:r>
        <w:rPr>
          <w:rFonts w:asciiTheme="majorBidi" w:eastAsia="Times New Roman" w:hAnsiTheme="majorBidi" w:cstheme="majorBidi"/>
          <w:sz w:val="28"/>
          <w:szCs w:val="28"/>
        </w:rPr>
        <w:t>S</w:t>
      </w:r>
      <w:r w:rsidR="00F13FB2" w:rsidRPr="00EA08AE">
        <w:rPr>
          <w:rFonts w:asciiTheme="majorBidi" w:eastAsia="Times New Roman" w:hAnsiTheme="majorBidi" w:cstheme="majorBidi"/>
          <w:sz w:val="28"/>
          <w:szCs w:val="28"/>
        </w:rPr>
        <w:t xml:space="preserve">trengthening the role of the labor inspectorate and empowering it </w:t>
      </w:r>
      <w:r>
        <w:rPr>
          <w:rFonts w:asciiTheme="majorBidi" w:eastAsia="Times New Roman" w:hAnsiTheme="majorBidi" w:cstheme="majorBidi"/>
          <w:sz w:val="28"/>
          <w:szCs w:val="28"/>
        </w:rPr>
        <w:t>t</w:t>
      </w:r>
      <w:r w:rsidR="00F13FB2" w:rsidRPr="00EA08AE">
        <w:rPr>
          <w:rFonts w:asciiTheme="majorBidi" w:eastAsia="Times New Roman" w:hAnsiTheme="majorBidi" w:cstheme="majorBidi"/>
          <w:sz w:val="28"/>
          <w:szCs w:val="28"/>
        </w:rPr>
        <w:t>o perfor</w:t>
      </w:r>
      <w:r w:rsidR="00EC2131" w:rsidRPr="00EA08AE">
        <w:rPr>
          <w:rFonts w:asciiTheme="majorBidi" w:eastAsia="Times New Roman" w:hAnsiTheme="majorBidi" w:cstheme="majorBidi"/>
          <w:sz w:val="28"/>
          <w:szCs w:val="28"/>
        </w:rPr>
        <w:t xml:space="preserve">m its monitoring </w:t>
      </w:r>
      <w:r w:rsidR="00F13FB2" w:rsidRPr="00EA08AE">
        <w:rPr>
          <w:rFonts w:asciiTheme="majorBidi" w:eastAsia="Times New Roman" w:hAnsiTheme="majorBidi" w:cstheme="majorBidi"/>
          <w:sz w:val="28"/>
          <w:szCs w:val="28"/>
        </w:rPr>
        <w:t>tasks to curb the violations of which the majority of victims are working women.</w:t>
      </w:r>
    </w:p>
    <w:p w:rsidR="00F13FB2" w:rsidRPr="00EA08AE" w:rsidRDefault="00F13FB2" w:rsidP="003C1816">
      <w:pPr>
        <w:pStyle w:val="Paragraphedeliste"/>
        <w:numPr>
          <w:ilvl w:val="0"/>
          <w:numId w:val="20"/>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Work to target employers and the working class with awareness and training programs to enhance real protection for working groups.</w:t>
      </w:r>
    </w:p>
    <w:p w:rsidR="00F13FB2" w:rsidRPr="00EA08AE" w:rsidRDefault="00F13FB2" w:rsidP="00614E2E">
      <w:pPr>
        <w:pStyle w:val="Paragraphedeliste"/>
        <w:numPr>
          <w:ilvl w:val="0"/>
          <w:numId w:val="20"/>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 xml:space="preserve">Accelerating the formation of </w:t>
      </w:r>
      <w:r w:rsidR="007C4624" w:rsidRPr="00EA08AE">
        <w:rPr>
          <w:rFonts w:asciiTheme="majorBidi" w:eastAsia="Times New Roman" w:hAnsiTheme="majorBidi" w:cstheme="majorBidi"/>
          <w:sz w:val="28"/>
          <w:szCs w:val="28"/>
        </w:rPr>
        <w:t>the authority on equity</w:t>
      </w:r>
      <w:r w:rsidRPr="00EA08AE">
        <w:rPr>
          <w:rFonts w:asciiTheme="majorBidi" w:eastAsia="Times New Roman" w:hAnsiTheme="majorBidi" w:cstheme="majorBidi"/>
          <w:sz w:val="28"/>
          <w:szCs w:val="28"/>
        </w:rPr>
        <w:t xml:space="preserve"> and Combating All Forms of Discrimination and the Advisory Council for the Family and Childhood, </w:t>
      </w:r>
    </w:p>
    <w:p w:rsidR="00F13FB2" w:rsidRPr="00EA08AE" w:rsidRDefault="00300C37" w:rsidP="003C1816">
      <w:pPr>
        <w:pStyle w:val="Paragraphedeliste"/>
        <w:numPr>
          <w:ilvl w:val="0"/>
          <w:numId w:val="20"/>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lastRenderedPageBreak/>
        <w:t xml:space="preserve">Developing </w:t>
      </w:r>
      <w:r w:rsidR="00F13FB2" w:rsidRPr="00EA08AE">
        <w:rPr>
          <w:rFonts w:asciiTheme="majorBidi" w:eastAsia="Times New Roman" w:hAnsiTheme="majorBidi" w:cstheme="majorBidi"/>
          <w:sz w:val="28"/>
          <w:szCs w:val="28"/>
        </w:rPr>
        <w:t xml:space="preserve">partnership and cooperation </w:t>
      </w:r>
      <w:r w:rsidRPr="00EA08AE">
        <w:rPr>
          <w:rFonts w:asciiTheme="majorBidi" w:eastAsia="Times New Roman" w:hAnsiTheme="majorBidi" w:cstheme="majorBidi"/>
          <w:sz w:val="28"/>
          <w:szCs w:val="28"/>
        </w:rPr>
        <w:t>between NGOs</w:t>
      </w:r>
      <w:r w:rsidR="00F13FB2" w:rsidRPr="00EA08AE">
        <w:rPr>
          <w:rFonts w:asciiTheme="majorBidi" w:eastAsia="Times New Roman" w:hAnsiTheme="majorBidi" w:cstheme="majorBidi"/>
          <w:sz w:val="28"/>
          <w:szCs w:val="28"/>
        </w:rPr>
        <w:t xml:space="preserve"> working in the field of pr</w:t>
      </w:r>
      <w:r w:rsidRPr="00EA08AE">
        <w:rPr>
          <w:rFonts w:asciiTheme="majorBidi" w:eastAsia="Times New Roman" w:hAnsiTheme="majorBidi" w:cstheme="majorBidi"/>
          <w:sz w:val="28"/>
          <w:szCs w:val="28"/>
        </w:rPr>
        <w:t xml:space="preserve">otecting women's rights and the sectors </w:t>
      </w:r>
      <w:r w:rsidR="00F13FB2" w:rsidRPr="00EA08AE">
        <w:rPr>
          <w:rFonts w:asciiTheme="majorBidi" w:eastAsia="Times New Roman" w:hAnsiTheme="majorBidi" w:cstheme="majorBidi"/>
          <w:sz w:val="28"/>
          <w:szCs w:val="28"/>
        </w:rPr>
        <w:t xml:space="preserve">of work, public </w:t>
      </w:r>
      <w:r w:rsidRPr="00EA08AE">
        <w:rPr>
          <w:rFonts w:asciiTheme="majorBidi" w:eastAsia="Times New Roman" w:hAnsiTheme="majorBidi" w:cstheme="majorBidi"/>
          <w:sz w:val="28"/>
          <w:szCs w:val="28"/>
        </w:rPr>
        <w:t xml:space="preserve">and semi-public </w:t>
      </w:r>
      <w:r w:rsidR="00F13FB2" w:rsidRPr="00EA08AE">
        <w:rPr>
          <w:rFonts w:asciiTheme="majorBidi" w:eastAsia="Times New Roman" w:hAnsiTheme="majorBidi" w:cstheme="majorBidi"/>
          <w:sz w:val="28"/>
          <w:szCs w:val="28"/>
        </w:rPr>
        <w:t>employment in Morocco.</w:t>
      </w:r>
    </w:p>
    <w:p w:rsidR="00F13FB2" w:rsidRPr="00EA08AE" w:rsidRDefault="00F13FB2" w:rsidP="003C1816">
      <w:pPr>
        <w:pStyle w:val="Paragraphedeliste"/>
        <w:numPr>
          <w:ilvl w:val="0"/>
          <w:numId w:val="20"/>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Establishing integrated family policies that achieve dignity and equity and promote the full participation of women in society.</w:t>
      </w:r>
    </w:p>
    <w:p w:rsidR="00E650CB" w:rsidRPr="00EA08AE" w:rsidRDefault="00F13FB2" w:rsidP="003C1816">
      <w:pPr>
        <w:pStyle w:val="Paragraphedeliste"/>
        <w:numPr>
          <w:ilvl w:val="0"/>
          <w:numId w:val="20"/>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Take all incentive and management measures to reconcile professional life with high responsibilities to encourage increased participation of women in public life, whether in the private, public or semi-public sectors.</w:t>
      </w:r>
    </w:p>
    <w:p w:rsidR="00E6370B" w:rsidRPr="00EA08AE" w:rsidRDefault="00E6370B" w:rsidP="00EA08AE">
      <w:pPr>
        <w:pStyle w:val="Titre1"/>
        <w:rPr>
          <w:rFonts w:asciiTheme="majorBidi" w:eastAsia="Times New Roman" w:hAnsiTheme="majorBidi"/>
          <w:b/>
          <w:bCs/>
          <w:sz w:val="28"/>
          <w:szCs w:val="28"/>
        </w:rPr>
      </w:pPr>
      <w:bookmarkStart w:id="10" w:name="_Toc54172479"/>
      <w:r w:rsidRPr="00EA08AE">
        <w:rPr>
          <w:rFonts w:asciiTheme="majorBidi" w:eastAsia="Times New Roman" w:hAnsiTheme="majorBidi"/>
          <w:b/>
          <w:bCs/>
          <w:sz w:val="28"/>
          <w:szCs w:val="28"/>
        </w:rPr>
        <w:t>Issues of the Family and Nationality Code (Recommendations (35), (37) and (41))</w:t>
      </w:r>
      <w:bookmarkEnd w:id="10"/>
    </w:p>
    <w:p w:rsidR="00E6370B" w:rsidRPr="00EA08AE" w:rsidRDefault="00E6370B" w:rsidP="00EA08AE">
      <w:pPr>
        <w:pStyle w:val="Titre2"/>
        <w:numPr>
          <w:ilvl w:val="0"/>
          <w:numId w:val="21"/>
        </w:numPr>
        <w:rPr>
          <w:rFonts w:asciiTheme="majorBidi" w:eastAsia="Times New Roman" w:hAnsiTheme="majorBidi"/>
          <w:b/>
          <w:bCs/>
          <w:sz w:val="28"/>
          <w:szCs w:val="28"/>
        </w:rPr>
      </w:pPr>
      <w:bookmarkStart w:id="11" w:name="_Toc54172480"/>
      <w:r w:rsidRPr="00EA08AE">
        <w:rPr>
          <w:rFonts w:asciiTheme="majorBidi" w:eastAsia="Times New Roman" w:hAnsiTheme="majorBidi"/>
          <w:b/>
          <w:bCs/>
          <w:sz w:val="28"/>
          <w:szCs w:val="28"/>
        </w:rPr>
        <w:t>Issues of the Family Code</w:t>
      </w:r>
      <w:bookmarkEnd w:id="11"/>
    </w:p>
    <w:p w:rsidR="00E6370B" w:rsidRPr="00EA08AE" w:rsidRDefault="003E29D2" w:rsidP="00614E2E">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Morocco's issuance</w:t>
      </w:r>
      <w:r w:rsidR="00E6370B" w:rsidRPr="00EA08AE">
        <w:rPr>
          <w:rFonts w:asciiTheme="majorBidi" w:eastAsia="Times New Roman" w:hAnsiTheme="majorBidi" w:cstheme="majorBidi"/>
          <w:sz w:val="28"/>
          <w:szCs w:val="28"/>
        </w:rPr>
        <w:t xml:space="preserve"> of the Family Code law was the culmination of a long process of struggle and advocacy of civil society organizations for the development of legislation related to the rights of women and the family. Today, after more than 14 years of implementation, </w:t>
      </w:r>
      <w:r w:rsidR="00614E2E">
        <w:rPr>
          <w:rFonts w:asciiTheme="majorBidi" w:eastAsia="Times New Roman" w:hAnsiTheme="majorBidi" w:cstheme="majorBidi"/>
          <w:sz w:val="28"/>
          <w:szCs w:val="28"/>
        </w:rPr>
        <w:t>NGOs and actors</w:t>
      </w:r>
      <w:r w:rsidR="00E6370B" w:rsidRPr="00EA08AE">
        <w:rPr>
          <w:rFonts w:asciiTheme="majorBidi" w:eastAsia="Times New Roman" w:hAnsiTheme="majorBidi" w:cstheme="majorBidi"/>
          <w:sz w:val="28"/>
          <w:szCs w:val="28"/>
        </w:rPr>
        <w:t xml:space="preserve"> affirm the need for a comprehensive review of its requirements.</w:t>
      </w:r>
    </w:p>
    <w:p w:rsidR="00E6370B" w:rsidRPr="00EA08AE" w:rsidRDefault="00E6370B" w:rsidP="00EA08AE">
      <w:pPr>
        <w:pStyle w:val="Titre3"/>
        <w:ind w:firstLine="720"/>
        <w:rPr>
          <w:rFonts w:asciiTheme="majorBidi" w:eastAsia="Times New Roman" w:hAnsiTheme="majorBidi"/>
          <w:b/>
          <w:bCs/>
          <w:sz w:val="28"/>
          <w:szCs w:val="28"/>
        </w:rPr>
      </w:pPr>
      <w:bookmarkStart w:id="12" w:name="_Toc54172481"/>
      <w:r w:rsidRPr="00EA08AE">
        <w:rPr>
          <w:rFonts w:asciiTheme="majorBidi" w:eastAsia="Times New Roman" w:hAnsiTheme="majorBidi"/>
          <w:b/>
          <w:bCs/>
          <w:sz w:val="28"/>
          <w:szCs w:val="28"/>
        </w:rPr>
        <w:t>a.1. Marriage of Minors Recommendation (35)</w:t>
      </w:r>
      <w:bookmarkEnd w:id="12"/>
    </w:p>
    <w:p w:rsidR="00E6370B" w:rsidRPr="00EA08AE" w:rsidRDefault="00E6370B" w:rsidP="00614E2E">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Under the family c</w:t>
      </w:r>
      <w:r w:rsidR="003E29D2" w:rsidRPr="00EA08AE">
        <w:rPr>
          <w:rFonts w:asciiTheme="majorBidi" w:eastAsia="Times New Roman" w:hAnsiTheme="majorBidi" w:cstheme="majorBidi"/>
          <w:sz w:val="28"/>
          <w:szCs w:val="28"/>
        </w:rPr>
        <w:t xml:space="preserve">ode, the age of marriage for girls </w:t>
      </w:r>
      <w:r w:rsidRPr="00EA08AE">
        <w:rPr>
          <w:rFonts w:asciiTheme="majorBidi" w:eastAsia="Times New Roman" w:hAnsiTheme="majorBidi" w:cstheme="majorBidi"/>
          <w:sz w:val="28"/>
          <w:szCs w:val="28"/>
        </w:rPr>
        <w:t xml:space="preserve">was set to 18 years instead of the 15 years that was applied </w:t>
      </w:r>
      <w:r w:rsidR="00614E2E">
        <w:rPr>
          <w:rFonts w:asciiTheme="majorBidi" w:eastAsia="Times New Roman" w:hAnsiTheme="majorBidi" w:cstheme="majorBidi"/>
          <w:sz w:val="28"/>
          <w:szCs w:val="28"/>
        </w:rPr>
        <w:t>previously</w:t>
      </w:r>
      <w:r w:rsidR="003E29D2" w:rsidRPr="00EA08AE">
        <w:rPr>
          <w:rFonts w:asciiTheme="majorBidi" w:eastAsia="Times New Roman" w:hAnsiTheme="majorBidi" w:cstheme="majorBidi"/>
          <w:sz w:val="28"/>
          <w:szCs w:val="28"/>
        </w:rPr>
        <w:t xml:space="preserve">. With the stipulation that </w:t>
      </w:r>
      <w:r w:rsidRPr="00EA08AE">
        <w:rPr>
          <w:rFonts w:asciiTheme="majorBidi" w:eastAsia="Times New Roman" w:hAnsiTheme="majorBidi" w:cstheme="majorBidi"/>
          <w:sz w:val="28"/>
          <w:szCs w:val="28"/>
        </w:rPr>
        <w:t>a special permission granted by the family judge</w:t>
      </w:r>
      <w:r w:rsidR="003E29D2" w:rsidRPr="00EA08AE">
        <w:rPr>
          <w:rFonts w:asciiTheme="majorBidi" w:eastAsia="Times New Roman" w:hAnsiTheme="majorBidi" w:cstheme="majorBidi"/>
          <w:sz w:val="28"/>
          <w:szCs w:val="28"/>
        </w:rPr>
        <w:t xml:space="preserve"> is required to marry a minor girl,</w:t>
      </w:r>
      <w:r w:rsidRPr="00EA08AE">
        <w:rPr>
          <w:rFonts w:asciiTheme="majorBidi" w:eastAsia="Times New Roman" w:hAnsiTheme="majorBidi" w:cstheme="majorBidi"/>
          <w:sz w:val="28"/>
          <w:szCs w:val="28"/>
        </w:rPr>
        <w:t xml:space="preserve"> after making sure of her ability to marry and form a family, by following a set of legislative and regulatory controls.</w:t>
      </w:r>
    </w:p>
    <w:p w:rsidR="00E6370B" w:rsidRPr="00EA08AE" w:rsidRDefault="00E6370B" w:rsidP="00614E2E">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However, these</w:t>
      </w:r>
      <w:r w:rsidR="00614E2E">
        <w:rPr>
          <w:rFonts w:asciiTheme="majorBidi" w:eastAsia="Times New Roman" w:hAnsiTheme="majorBidi" w:cstheme="majorBidi"/>
          <w:sz w:val="28"/>
          <w:szCs w:val="28"/>
        </w:rPr>
        <w:t xml:space="preserve"> measures turned out to be ins</w:t>
      </w:r>
      <w:r w:rsidRPr="00EA08AE">
        <w:rPr>
          <w:rFonts w:asciiTheme="majorBidi" w:eastAsia="Times New Roman" w:hAnsiTheme="majorBidi" w:cstheme="majorBidi"/>
          <w:sz w:val="28"/>
          <w:szCs w:val="28"/>
        </w:rPr>
        <w:t xml:space="preserve">ufficient to limit this marriage, as we find that it </w:t>
      </w:r>
      <w:r w:rsidR="00FE6288" w:rsidRPr="00EA08AE">
        <w:rPr>
          <w:rFonts w:asciiTheme="majorBidi" w:eastAsia="Times New Roman" w:hAnsiTheme="majorBidi" w:cstheme="majorBidi"/>
          <w:sz w:val="28"/>
          <w:szCs w:val="28"/>
        </w:rPr>
        <w:t>constitutes</w:t>
      </w:r>
      <w:r w:rsidRPr="00EA08AE">
        <w:rPr>
          <w:rFonts w:asciiTheme="majorBidi" w:eastAsia="Times New Roman" w:hAnsiTheme="majorBidi" w:cstheme="majorBidi"/>
          <w:sz w:val="28"/>
          <w:szCs w:val="28"/>
        </w:rPr>
        <w:t xml:space="preserve"> more than 10% of all marriages, which made the exception turn into a rule, and if the predominant percentag</w:t>
      </w:r>
      <w:r w:rsidR="00614E2E">
        <w:rPr>
          <w:rFonts w:asciiTheme="majorBidi" w:eastAsia="Times New Roman" w:hAnsiTheme="majorBidi" w:cstheme="majorBidi"/>
          <w:sz w:val="28"/>
          <w:szCs w:val="28"/>
        </w:rPr>
        <w:t>e of minors who are authorized to marry are over</w:t>
      </w:r>
      <w:r w:rsidRPr="00EA08AE">
        <w:rPr>
          <w:rFonts w:asciiTheme="majorBidi" w:eastAsia="Times New Roman" w:hAnsiTheme="majorBidi" w:cstheme="majorBidi"/>
          <w:sz w:val="28"/>
          <w:szCs w:val="28"/>
        </w:rPr>
        <w:t xml:space="preserve"> 16, there were 12 cases of marriage of minors at the </w:t>
      </w:r>
      <w:r w:rsidR="00FE6288" w:rsidRPr="00EA08AE">
        <w:rPr>
          <w:rFonts w:asciiTheme="majorBidi" w:eastAsia="Times New Roman" w:hAnsiTheme="majorBidi" w:cstheme="majorBidi"/>
          <w:sz w:val="28"/>
          <w:szCs w:val="28"/>
        </w:rPr>
        <w:t>age of 14</w:t>
      </w:r>
      <w:r w:rsidRPr="00EA08AE">
        <w:rPr>
          <w:rFonts w:asciiTheme="majorBidi" w:eastAsia="Times New Roman" w:hAnsiTheme="majorBidi" w:cstheme="majorBidi"/>
          <w:sz w:val="28"/>
          <w:szCs w:val="28"/>
        </w:rPr>
        <w:t>.</w:t>
      </w:r>
    </w:p>
    <w:p w:rsidR="00E6370B" w:rsidRPr="00EA08AE" w:rsidRDefault="00E6370B" w:rsidP="00BF7554">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Researchers and practitioners agree that the continuation of this marriage is a result of a combination of social, economic and cultural factors associated with marriage in many regions. This makes some families circumvent the law or adopt traditional methods of marriage, such as the marriage of al-Fatiha, or new methods such as “contrat” marriage. The situation that some underage girls live in, such as orphan</w:t>
      </w:r>
      <w:r w:rsidR="00BF7554" w:rsidRPr="00EA08AE">
        <w:rPr>
          <w:rFonts w:asciiTheme="majorBidi" w:eastAsia="Times New Roman" w:hAnsiTheme="majorBidi" w:cstheme="majorBidi"/>
          <w:sz w:val="28"/>
          <w:szCs w:val="28"/>
        </w:rPr>
        <w:t>age</w:t>
      </w:r>
      <w:r w:rsidRPr="00EA08AE">
        <w:rPr>
          <w:rFonts w:asciiTheme="majorBidi" w:eastAsia="Times New Roman" w:hAnsiTheme="majorBidi" w:cstheme="majorBidi"/>
          <w:sz w:val="28"/>
          <w:szCs w:val="28"/>
        </w:rPr>
        <w:t>, lack of schooling, poverty and vulnerability, especially in the rural world and on the margins of cities, are often behind the decision to marry.</w:t>
      </w:r>
    </w:p>
    <w:p w:rsidR="00E6370B" w:rsidRPr="00EA08AE" w:rsidRDefault="00BF7554" w:rsidP="00E6370B">
      <w:pPr>
        <w:rPr>
          <w:rFonts w:asciiTheme="majorBidi" w:eastAsia="Times New Roman" w:hAnsiTheme="majorBidi" w:cstheme="majorBidi"/>
          <w:b/>
          <w:bCs/>
          <w:sz w:val="28"/>
          <w:szCs w:val="28"/>
        </w:rPr>
      </w:pPr>
      <w:r w:rsidRPr="00EA08AE">
        <w:rPr>
          <w:rFonts w:asciiTheme="majorBidi" w:eastAsia="Times New Roman" w:hAnsiTheme="majorBidi" w:cstheme="majorBidi"/>
          <w:b/>
          <w:bCs/>
          <w:sz w:val="28"/>
          <w:szCs w:val="28"/>
        </w:rPr>
        <w:t>Recommendations we suggest</w:t>
      </w:r>
      <w:r w:rsidR="00E6370B" w:rsidRPr="00EA08AE">
        <w:rPr>
          <w:rFonts w:asciiTheme="majorBidi" w:eastAsia="Times New Roman" w:hAnsiTheme="majorBidi" w:cstheme="majorBidi"/>
          <w:b/>
          <w:bCs/>
          <w:sz w:val="28"/>
          <w:szCs w:val="28"/>
        </w:rPr>
        <w:t xml:space="preserve"> to direct to Morocco in this regard</w:t>
      </w:r>
      <w:r w:rsidR="00465FBB" w:rsidRPr="00EA08AE">
        <w:rPr>
          <w:rFonts w:asciiTheme="majorBidi" w:eastAsia="Times New Roman" w:hAnsiTheme="majorBidi" w:cstheme="majorBidi"/>
          <w:b/>
          <w:bCs/>
          <w:sz w:val="28"/>
          <w:szCs w:val="28"/>
        </w:rPr>
        <w:t>:</w:t>
      </w:r>
    </w:p>
    <w:p w:rsidR="00E6370B" w:rsidRPr="00EA08AE" w:rsidRDefault="00614E2E" w:rsidP="00EA08AE">
      <w:pPr>
        <w:pStyle w:val="Paragraphedeliste"/>
        <w:numPr>
          <w:ilvl w:val="0"/>
          <w:numId w:val="7"/>
        </w:numPr>
        <w:bidi w:val="0"/>
        <w:rPr>
          <w:rFonts w:asciiTheme="majorBidi" w:eastAsia="Times New Roman" w:hAnsiTheme="majorBidi" w:cstheme="majorBidi"/>
          <w:sz w:val="28"/>
          <w:szCs w:val="28"/>
        </w:rPr>
      </w:pPr>
      <w:r>
        <w:rPr>
          <w:rFonts w:asciiTheme="majorBidi" w:eastAsia="Times New Roman" w:hAnsiTheme="majorBidi" w:cstheme="majorBidi"/>
          <w:sz w:val="28"/>
          <w:szCs w:val="28"/>
        </w:rPr>
        <w:lastRenderedPageBreak/>
        <w:t>S</w:t>
      </w:r>
      <w:r w:rsidR="00E6370B" w:rsidRPr="00EA08AE">
        <w:rPr>
          <w:rFonts w:asciiTheme="majorBidi" w:eastAsia="Times New Roman" w:hAnsiTheme="majorBidi" w:cstheme="majorBidi"/>
          <w:sz w:val="28"/>
          <w:szCs w:val="28"/>
        </w:rPr>
        <w:t>tipulating procedures for further restricting the granting of permission for this marriage (compulsory medical and social expertise for the two fiancés and activating the role of soci</w:t>
      </w:r>
      <w:r w:rsidR="00465FBB" w:rsidRPr="00EA08AE">
        <w:rPr>
          <w:rFonts w:asciiTheme="majorBidi" w:eastAsia="Times New Roman" w:hAnsiTheme="majorBidi" w:cstheme="majorBidi"/>
          <w:sz w:val="28"/>
          <w:szCs w:val="28"/>
        </w:rPr>
        <w:t>al assistance), while</w:t>
      </w:r>
      <w:r w:rsidR="00E6370B" w:rsidRPr="00EA08AE">
        <w:rPr>
          <w:rFonts w:asciiTheme="majorBidi" w:eastAsia="Times New Roman" w:hAnsiTheme="majorBidi" w:cstheme="majorBidi"/>
          <w:sz w:val="28"/>
          <w:szCs w:val="28"/>
        </w:rPr>
        <w:t xml:space="preserve"> refus</w:t>
      </w:r>
      <w:r w:rsidR="00465FBB" w:rsidRPr="00EA08AE">
        <w:rPr>
          <w:rFonts w:asciiTheme="majorBidi" w:eastAsia="Times New Roman" w:hAnsiTheme="majorBidi" w:cstheme="majorBidi"/>
          <w:sz w:val="28"/>
          <w:szCs w:val="28"/>
        </w:rPr>
        <w:t>ing</w:t>
      </w:r>
      <w:r w:rsidR="00E6370B" w:rsidRPr="00EA08AE">
        <w:rPr>
          <w:rFonts w:asciiTheme="majorBidi" w:eastAsia="Times New Roman" w:hAnsiTheme="majorBidi" w:cstheme="majorBidi"/>
          <w:sz w:val="28"/>
          <w:szCs w:val="28"/>
        </w:rPr>
        <w:t xml:space="preserve"> to marry an elderly </w:t>
      </w:r>
      <w:r w:rsidR="00465FBB" w:rsidRPr="00EA08AE">
        <w:rPr>
          <w:rFonts w:asciiTheme="majorBidi" w:eastAsia="Times New Roman" w:hAnsiTheme="majorBidi" w:cstheme="majorBidi"/>
          <w:sz w:val="28"/>
          <w:szCs w:val="28"/>
        </w:rPr>
        <w:t>to a</w:t>
      </w:r>
      <w:r w:rsidR="00E6370B" w:rsidRPr="00EA08AE">
        <w:rPr>
          <w:rFonts w:asciiTheme="majorBidi" w:eastAsia="Times New Roman" w:hAnsiTheme="majorBidi" w:cstheme="majorBidi"/>
          <w:sz w:val="28"/>
          <w:szCs w:val="28"/>
        </w:rPr>
        <w:t xml:space="preserve"> minor, appointing two family members or a body to accompany this marriage,</w:t>
      </w:r>
    </w:p>
    <w:p w:rsidR="00E6370B" w:rsidRPr="00EA08AE" w:rsidRDefault="00E6370B" w:rsidP="00EA08AE">
      <w:pPr>
        <w:pStyle w:val="Paragraphedeliste"/>
        <w:numPr>
          <w:ilvl w:val="0"/>
          <w:numId w:val="7"/>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Adopting the principle of compulsory education up to 18 years old, and extending the families' benefit from the "Taysir" program to support girls</w:t>
      </w:r>
      <w:r w:rsidR="00465FBB" w:rsidRPr="00EA08AE">
        <w:rPr>
          <w:rFonts w:asciiTheme="majorBidi" w:eastAsia="Times New Roman" w:hAnsiTheme="majorBidi" w:cstheme="majorBidi"/>
          <w:sz w:val="28"/>
          <w:szCs w:val="28"/>
        </w:rPr>
        <w:t>’ education at secondary</w:t>
      </w:r>
      <w:r w:rsidRPr="00EA08AE">
        <w:rPr>
          <w:rFonts w:asciiTheme="majorBidi" w:eastAsia="Times New Roman" w:hAnsiTheme="majorBidi" w:cstheme="majorBidi"/>
          <w:sz w:val="28"/>
          <w:szCs w:val="28"/>
        </w:rPr>
        <w:t xml:space="preserve"> levels.</w:t>
      </w:r>
    </w:p>
    <w:p w:rsidR="00E6370B" w:rsidRPr="00EA08AE" w:rsidRDefault="00465FBB" w:rsidP="000500F3">
      <w:pPr>
        <w:pStyle w:val="Paragraphedeliste"/>
        <w:numPr>
          <w:ilvl w:val="0"/>
          <w:numId w:val="7"/>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Expediting</w:t>
      </w:r>
      <w:r w:rsidR="00E6370B" w:rsidRPr="00EA08AE">
        <w:rPr>
          <w:rFonts w:asciiTheme="majorBidi" w:eastAsia="Times New Roman" w:hAnsiTheme="majorBidi" w:cstheme="majorBidi"/>
          <w:sz w:val="28"/>
          <w:szCs w:val="28"/>
        </w:rPr>
        <w:t xml:space="preserve"> the </w:t>
      </w:r>
      <w:r w:rsidRPr="00EA08AE">
        <w:rPr>
          <w:rFonts w:asciiTheme="majorBidi" w:eastAsia="Times New Roman" w:hAnsiTheme="majorBidi" w:cstheme="majorBidi"/>
          <w:sz w:val="28"/>
          <w:szCs w:val="28"/>
        </w:rPr>
        <w:t xml:space="preserve">formation </w:t>
      </w:r>
      <w:r w:rsidR="00E6370B" w:rsidRPr="00EA08AE">
        <w:rPr>
          <w:rFonts w:asciiTheme="majorBidi" w:eastAsia="Times New Roman" w:hAnsiTheme="majorBidi" w:cstheme="majorBidi"/>
          <w:sz w:val="28"/>
          <w:szCs w:val="28"/>
        </w:rPr>
        <w:t>of the Advisory Council for th</w:t>
      </w:r>
      <w:r w:rsidRPr="00EA08AE">
        <w:rPr>
          <w:rFonts w:asciiTheme="majorBidi" w:eastAsia="Times New Roman" w:hAnsiTheme="majorBidi" w:cstheme="majorBidi"/>
          <w:sz w:val="28"/>
          <w:szCs w:val="28"/>
        </w:rPr>
        <w:t xml:space="preserve">e Family and Childhood, </w:t>
      </w:r>
    </w:p>
    <w:p w:rsidR="000500F3" w:rsidRDefault="00E6370B" w:rsidP="00215B1A">
      <w:pPr>
        <w:pStyle w:val="Paragraphedeliste"/>
        <w:numPr>
          <w:ilvl w:val="0"/>
          <w:numId w:val="7"/>
        </w:numPr>
        <w:bidi w:val="0"/>
        <w:rPr>
          <w:rFonts w:asciiTheme="majorBidi" w:eastAsia="Times New Roman" w:hAnsiTheme="majorBidi" w:cstheme="majorBidi"/>
          <w:sz w:val="28"/>
          <w:szCs w:val="28"/>
        </w:rPr>
      </w:pPr>
      <w:r w:rsidRPr="000500F3">
        <w:rPr>
          <w:rFonts w:asciiTheme="majorBidi" w:eastAsia="Times New Roman" w:hAnsiTheme="majorBidi" w:cstheme="majorBidi"/>
          <w:sz w:val="28"/>
          <w:szCs w:val="28"/>
        </w:rPr>
        <w:t xml:space="preserve">Combating vulnerability and poverty among families by financing income-generating projects </w:t>
      </w:r>
    </w:p>
    <w:p w:rsidR="00E6370B" w:rsidRPr="000500F3" w:rsidRDefault="00E6370B" w:rsidP="000500F3">
      <w:pPr>
        <w:pStyle w:val="Paragraphedeliste"/>
        <w:numPr>
          <w:ilvl w:val="0"/>
          <w:numId w:val="7"/>
        </w:numPr>
        <w:bidi w:val="0"/>
        <w:rPr>
          <w:rFonts w:asciiTheme="majorBidi" w:eastAsia="Times New Roman" w:hAnsiTheme="majorBidi" w:cstheme="majorBidi"/>
          <w:sz w:val="28"/>
          <w:szCs w:val="28"/>
        </w:rPr>
      </w:pPr>
      <w:r w:rsidRPr="000500F3">
        <w:rPr>
          <w:rFonts w:asciiTheme="majorBidi" w:eastAsia="Times New Roman" w:hAnsiTheme="majorBidi" w:cstheme="majorBidi"/>
          <w:sz w:val="28"/>
          <w:szCs w:val="28"/>
        </w:rPr>
        <w:t>Investing in awareness-</w:t>
      </w:r>
      <w:r w:rsidR="00465FBB" w:rsidRPr="000500F3">
        <w:rPr>
          <w:rFonts w:asciiTheme="majorBidi" w:eastAsia="Times New Roman" w:hAnsiTheme="majorBidi" w:cstheme="majorBidi"/>
          <w:sz w:val="28"/>
          <w:szCs w:val="28"/>
        </w:rPr>
        <w:t>raising regarding the danger of</w:t>
      </w:r>
      <w:r w:rsidRPr="000500F3">
        <w:rPr>
          <w:rFonts w:asciiTheme="majorBidi" w:eastAsia="Times New Roman" w:hAnsiTheme="majorBidi" w:cstheme="majorBidi"/>
          <w:sz w:val="28"/>
          <w:szCs w:val="28"/>
        </w:rPr>
        <w:t xml:space="preserve"> child marriage through various media and institutions, and supporting</w:t>
      </w:r>
      <w:r w:rsidR="000500F3">
        <w:rPr>
          <w:rFonts w:asciiTheme="majorBidi" w:eastAsia="Times New Roman" w:hAnsiTheme="majorBidi" w:cstheme="majorBidi"/>
          <w:sz w:val="28"/>
          <w:szCs w:val="28"/>
        </w:rPr>
        <w:t xml:space="preserve"> the efforts of civil society</w:t>
      </w:r>
      <w:r w:rsidRPr="000500F3">
        <w:rPr>
          <w:rFonts w:asciiTheme="majorBidi" w:eastAsia="Times New Roman" w:hAnsiTheme="majorBidi" w:cstheme="majorBidi"/>
          <w:sz w:val="28"/>
          <w:szCs w:val="28"/>
        </w:rPr>
        <w:t xml:space="preserve"> in the field.</w:t>
      </w:r>
    </w:p>
    <w:p w:rsidR="003E29D2" w:rsidRPr="00EA08AE" w:rsidRDefault="003E29D2" w:rsidP="00E6370B">
      <w:pPr>
        <w:ind w:left="720"/>
        <w:rPr>
          <w:rFonts w:asciiTheme="majorBidi" w:eastAsia="Times New Roman" w:hAnsiTheme="majorBidi" w:cstheme="majorBidi"/>
          <w:b/>
          <w:bCs/>
          <w:sz w:val="28"/>
          <w:szCs w:val="28"/>
        </w:rPr>
      </w:pPr>
    </w:p>
    <w:p w:rsidR="00E6370B" w:rsidRPr="00EA08AE" w:rsidRDefault="00E6370B" w:rsidP="000500F3">
      <w:pPr>
        <w:pStyle w:val="Titre3"/>
        <w:ind w:left="360"/>
        <w:rPr>
          <w:rFonts w:asciiTheme="majorBidi" w:eastAsia="Times New Roman" w:hAnsiTheme="majorBidi"/>
          <w:b/>
          <w:bCs/>
          <w:sz w:val="28"/>
          <w:szCs w:val="28"/>
        </w:rPr>
      </w:pPr>
      <w:bookmarkStart w:id="13" w:name="_Toc54172482"/>
      <w:r w:rsidRPr="00EA08AE">
        <w:rPr>
          <w:rFonts w:asciiTheme="majorBidi" w:eastAsia="Times New Roman" w:hAnsiTheme="majorBidi"/>
          <w:b/>
          <w:bCs/>
          <w:sz w:val="28"/>
          <w:szCs w:val="28"/>
        </w:rPr>
        <w:t xml:space="preserve">a.2. Polygamy and the amendment of the family code Committee </w:t>
      </w:r>
      <w:r w:rsidR="000500F3">
        <w:rPr>
          <w:rFonts w:asciiTheme="majorBidi" w:eastAsia="Times New Roman" w:hAnsiTheme="majorBidi"/>
          <w:b/>
          <w:bCs/>
          <w:sz w:val="28"/>
          <w:szCs w:val="28"/>
        </w:rPr>
        <w:t>Recommendation</w:t>
      </w:r>
      <w:r w:rsidRPr="00EA08AE">
        <w:rPr>
          <w:rFonts w:asciiTheme="majorBidi" w:eastAsia="Times New Roman" w:hAnsiTheme="majorBidi"/>
          <w:b/>
          <w:bCs/>
          <w:sz w:val="28"/>
          <w:szCs w:val="28"/>
        </w:rPr>
        <w:t xml:space="preserve"> (37)</w:t>
      </w:r>
      <w:bookmarkEnd w:id="13"/>
    </w:p>
    <w:p w:rsidR="00E6370B" w:rsidRPr="00EA08AE" w:rsidRDefault="00E6370B" w:rsidP="00465FBB">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The legal restriction of polygamy, based on Articles 40, 41 and 43 of the Family Code, contributed to the sta</w:t>
      </w:r>
      <w:r w:rsidR="00465FBB" w:rsidRPr="00EA08AE">
        <w:rPr>
          <w:rFonts w:asciiTheme="majorBidi" w:eastAsia="Times New Roman" w:hAnsiTheme="majorBidi" w:cstheme="majorBidi"/>
          <w:sz w:val="28"/>
          <w:szCs w:val="28"/>
        </w:rPr>
        <w:t>bility of polygamy at 0.38%. T</w:t>
      </w:r>
      <w:r w:rsidRPr="00EA08AE">
        <w:rPr>
          <w:rFonts w:asciiTheme="majorBidi" w:eastAsia="Times New Roman" w:hAnsiTheme="majorBidi" w:cstheme="majorBidi"/>
          <w:sz w:val="28"/>
          <w:szCs w:val="28"/>
        </w:rPr>
        <w:t>here was also an improvement in the level of marriage documentation from about 237,000 marriage contracts concluded in 2004 to more than 280,000</w:t>
      </w:r>
      <w:r w:rsidR="00465FBB" w:rsidRPr="00EA08AE">
        <w:rPr>
          <w:rFonts w:asciiTheme="majorBidi" w:eastAsia="Times New Roman" w:hAnsiTheme="majorBidi" w:cstheme="majorBidi"/>
          <w:sz w:val="28"/>
          <w:szCs w:val="28"/>
        </w:rPr>
        <w:t xml:space="preserve"> registered marriages in 2017.</w:t>
      </w:r>
    </w:p>
    <w:p w:rsidR="00E6370B" w:rsidRPr="00EA08AE" w:rsidRDefault="00E6370B" w:rsidP="00465FBB">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 xml:space="preserve">However, the most prominent problems are the tendency to circumvent the law, whether in polygamy or marriage of minors to avoid </w:t>
      </w:r>
      <w:r w:rsidR="00465FBB" w:rsidRPr="00EA08AE">
        <w:rPr>
          <w:rFonts w:asciiTheme="majorBidi" w:eastAsia="Times New Roman" w:hAnsiTheme="majorBidi" w:cstheme="majorBidi"/>
          <w:sz w:val="28"/>
          <w:szCs w:val="28"/>
        </w:rPr>
        <w:t>the judicial authorization procedure</w:t>
      </w:r>
      <w:r w:rsidRPr="00EA08AE">
        <w:rPr>
          <w:rFonts w:asciiTheme="majorBidi" w:eastAsia="Times New Roman" w:hAnsiTheme="majorBidi" w:cstheme="majorBidi"/>
          <w:sz w:val="28"/>
          <w:szCs w:val="28"/>
        </w:rPr>
        <w:t xml:space="preserve">, or after the permission request was rejected, </w:t>
      </w:r>
      <w:r w:rsidR="00465FBB" w:rsidRPr="00EA08AE">
        <w:rPr>
          <w:rFonts w:asciiTheme="majorBidi" w:eastAsia="Times New Roman" w:hAnsiTheme="majorBidi" w:cstheme="majorBidi"/>
          <w:sz w:val="28"/>
          <w:szCs w:val="28"/>
        </w:rPr>
        <w:t>and conclude the</w:t>
      </w:r>
      <w:r w:rsidRPr="00EA08AE">
        <w:rPr>
          <w:rFonts w:asciiTheme="majorBidi" w:eastAsia="Times New Roman" w:hAnsiTheme="majorBidi" w:cstheme="majorBidi"/>
          <w:sz w:val="28"/>
          <w:szCs w:val="28"/>
        </w:rPr>
        <w:t xml:space="preserve"> marriage without a contract (Al-Fatiha, Contra</w:t>
      </w:r>
      <w:r w:rsidR="00465FBB" w:rsidRPr="00EA08AE">
        <w:rPr>
          <w:rFonts w:asciiTheme="majorBidi" w:eastAsia="Times New Roman" w:hAnsiTheme="majorBidi" w:cstheme="majorBidi"/>
          <w:sz w:val="28"/>
          <w:szCs w:val="28"/>
        </w:rPr>
        <w:t>ct</w:t>
      </w:r>
      <w:r w:rsidRPr="00EA08AE">
        <w:rPr>
          <w:rFonts w:asciiTheme="majorBidi" w:eastAsia="Times New Roman" w:hAnsiTheme="majorBidi" w:cstheme="majorBidi"/>
          <w:sz w:val="28"/>
          <w:szCs w:val="28"/>
        </w:rPr>
        <w:t xml:space="preserve"> ...). Then resorting to the marital proof procedure made possible by the extension of Article 16 of the Family Code, to settle the situation by law.</w:t>
      </w:r>
    </w:p>
    <w:p w:rsidR="00E6370B" w:rsidRPr="00EA08AE" w:rsidRDefault="00E6370B" w:rsidP="00E6370B">
      <w:pPr>
        <w:rPr>
          <w:rFonts w:asciiTheme="majorBidi" w:eastAsia="Times New Roman" w:hAnsiTheme="majorBidi" w:cstheme="majorBidi"/>
          <w:b/>
          <w:bCs/>
          <w:sz w:val="28"/>
          <w:szCs w:val="28"/>
        </w:rPr>
      </w:pPr>
      <w:r w:rsidRPr="00EA08AE">
        <w:rPr>
          <w:rFonts w:asciiTheme="majorBidi" w:eastAsia="Times New Roman" w:hAnsiTheme="majorBidi" w:cstheme="majorBidi"/>
          <w:b/>
          <w:bCs/>
          <w:sz w:val="28"/>
          <w:szCs w:val="28"/>
        </w:rPr>
        <w:t>Recommendation we propose to direct it to Morocco in this regard</w:t>
      </w:r>
    </w:p>
    <w:p w:rsidR="00E6370B" w:rsidRPr="000500F3" w:rsidRDefault="000500F3" w:rsidP="000500F3">
      <w:pPr>
        <w:pStyle w:val="Paragraphedeliste"/>
        <w:numPr>
          <w:ilvl w:val="0"/>
          <w:numId w:val="23"/>
        </w:numPr>
        <w:bidi w:val="0"/>
        <w:rPr>
          <w:rFonts w:asciiTheme="majorBidi" w:eastAsia="Times New Roman" w:hAnsiTheme="majorBidi" w:cstheme="majorBidi"/>
          <w:sz w:val="28"/>
          <w:szCs w:val="28"/>
        </w:rPr>
      </w:pPr>
      <w:r>
        <w:rPr>
          <w:rFonts w:asciiTheme="majorBidi" w:eastAsia="Times New Roman" w:hAnsiTheme="majorBidi" w:cstheme="majorBidi"/>
          <w:sz w:val="28"/>
          <w:szCs w:val="28"/>
        </w:rPr>
        <w:t>N</w:t>
      </w:r>
      <w:r w:rsidR="00E6370B" w:rsidRPr="000500F3">
        <w:rPr>
          <w:rFonts w:asciiTheme="majorBidi" w:eastAsia="Times New Roman" w:hAnsiTheme="majorBidi" w:cstheme="majorBidi"/>
          <w:sz w:val="28"/>
          <w:szCs w:val="28"/>
        </w:rPr>
        <w:t>ot to extend the transitional period to hear the claims of proof of marriage under Article 16 of the Family Code to cut off the deception that some resort to in the event that the request for permission for polygamy or minor marriage is rejected.</w:t>
      </w:r>
    </w:p>
    <w:p w:rsidR="00E6370B" w:rsidRPr="00EA08AE" w:rsidRDefault="00465FBB" w:rsidP="00EA08AE">
      <w:pPr>
        <w:pStyle w:val="Titre3"/>
        <w:rPr>
          <w:rFonts w:asciiTheme="majorBidi" w:eastAsia="Times New Roman" w:hAnsiTheme="majorBidi"/>
          <w:b/>
          <w:bCs/>
          <w:sz w:val="28"/>
          <w:szCs w:val="28"/>
        </w:rPr>
      </w:pPr>
      <w:bookmarkStart w:id="14" w:name="_Toc54172483"/>
      <w:r w:rsidRPr="00EA08AE">
        <w:rPr>
          <w:rFonts w:asciiTheme="majorBidi" w:eastAsia="Times New Roman" w:hAnsiTheme="majorBidi"/>
          <w:b/>
          <w:bCs/>
          <w:sz w:val="28"/>
          <w:szCs w:val="28"/>
        </w:rPr>
        <w:lastRenderedPageBreak/>
        <w:t>a.3.</w:t>
      </w:r>
      <w:r w:rsidR="00E6370B" w:rsidRPr="00EA08AE">
        <w:rPr>
          <w:rFonts w:asciiTheme="majorBidi" w:eastAsia="Times New Roman" w:hAnsiTheme="majorBidi"/>
          <w:b/>
          <w:bCs/>
          <w:sz w:val="28"/>
          <w:szCs w:val="28"/>
        </w:rPr>
        <w:t xml:space="preserve"> Management of money acquired during marriage (37)</w:t>
      </w:r>
      <w:bookmarkEnd w:id="14"/>
    </w:p>
    <w:p w:rsidR="00E6370B" w:rsidRPr="00EA08AE" w:rsidRDefault="00E6370B" w:rsidP="00FC0F1D">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 xml:space="preserve">Recent statistics issued by the High Commission for Planning show that 95 per cent of women contribute to managing household tasks and that the daily time allocated for this work exceeds 7 times the time that men spend. However, the economic contribution of women to the family is still not appreciated, especially when divorced or </w:t>
      </w:r>
      <w:r w:rsidR="00FC0F1D" w:rsidRPr="00EA08AE">
        <w:rPr>
          <w:rFonts w:asciiTheme="majorBidi" w:eastAsia="Times New Roman" w:hAnsiTheme="majorBidi" w:cstheme="majorBidi"/>
          <w:sz w:val="28"/>
          <w:szCs w:val="28"/>
        </w:rPr>
        <w:t>widowed</w:t>
      </w:r>
      <w:r w:rsidRPr="00EA08AE">
        <w:rPr>
          <w:rFonts w:asciiTheme="majorBidi" w:eastAsia="Times New Roman" w:hAnsiTheme="majorBidi" w:cstheme="majorBidi"/>
          <w:sz w:val="28"/>
          <w:szCs w:val="28"/>
        </w:rPr>
        <w:t>, which makes these women vulnerable to poverty and vulnerability.</w:t>
      </w:r>
    </w:p>
    <w:p w:rsidR="00E6370B" w:rsidRPr="00EA08AE" w:rsidRDefault="00E6370B" w:rsidP="00FC0F1D">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Although Article 49 of the Family Code provid</w:t>
      </w:r>
      <w:r w:rsidR="000500F3">
        <w:rPr>
          <w:rFonts w:asciiTheme="majorBidi" w:eastAsia="Times New Roman" w:hAnsiTheme="majorBidi" w:cstheme="majorBidi"/>
          <w:sz w:val="28"/>
          <w:szCs w:val="28"/>
        </w:rPr>
        <w:t xml:space="preserve">es the possibility to define a prenuptial </w:t>
      </w:r>
      <w:r w:rsidRPr="00EA08AE">
        <w:rPr>
          <w:rFonts w:asciiTheme="majorBidi" w:eastAsia="Times New Roman" w:hAnsiTheme="majorBidi" w:cstheme="majorBidi"/>
          <w:sz w:val="28"/>
          <w:szCs w:val="28"/>
        </w:rPr>
        <w:t xml:space="preserve">agreement to manage property acquired during marriage, statistics of the Ministry of Justice show that the number of </w:t>
      </w:r>
      <w:r w:rsidR="00FC0F1D" w:rsidRPr="00EA08AE">
        <w:rPr>
          <w:rFonts w:asciiTheme="majorBidi" w:eastAsia="Times New Roman" w:hAnsiTheme="majorBidi" w:cstheme="majorBidi"/>
          <w:sz w:val="28"/>
          <w:szCs w:val="28"/>
        </w:rPr>
        <w:t>prenuptial</w:t>
      </w:r>
      <w:r w:rsidRPr="00EA08AE">
        <w:rPr>
          <w:rFonts w:asciiTheme="majorBidi" w:eastAsia="Times New Roman" w:hAnsiTheme="majorBidi" w:cstheme="majorBidi"/>
          <w:sz w:val="28"/>
          <w:szCs w:val="28"/>
        </w:rPr>
        <w:t xml:space="preserve"> documents registered in parallel with the marriage contract did not exceed 0.50% of the total marriage contracts concluded during 2013.</w:t>
      </w:r>
    </w:p>
    <w:p w:rsidR="00E6370B" w:rsidRPr="00EA08AE" w:rsidRDefault="00FC0F1D" w:rsidP="00E6370B">
      <w:pPr>
        <w:rPr>
          <w:rFonts w:asciiTheme="majorBidi" w:eastAsia="Times New Roman" w:hAnsiTheme="majorBidi" w:cstheme="majorBidi"/>
          <w:b/>
          <w:bCs/>
          <w:sz w:val="28"/>
          <w:szCs w:val="28"/>
        </w:rPr>
      </w:pPr>
      <w:r w:rsidRPr="00EA08AE">
        <w:rPr>
          <w:rFonts w:asciiTheme="majorBidi" w:eastAsia="Times New Roman" w:hAnsiTheme="majorBidi" w:cstheme="majorBidi"/>
          <w:b/>
          <w:bCs/>
          <w:sz w:val="28"/>
          <w:szCs w:val="28"/>
        </w:rPr>
        <w:t>Recommendations we suggest</w:t>
      </w:r>
      <w:r w:rsidR="00E6370B" w:rsidRPr="00EA08AE">
        <w:rPr>
          <w:rFonts w:asciiTheme="majorBidi" w:eastAsia="Times New Roman" w:hAnsiTheme="majorBidi" w:cstheme="majorBidi"/>
          <w:b/>
          <w:bCs/>
          <w:sz w:val="28"/>
          <w:szCs w:val="28"/>
        </w:rPr>
        <w:t xml:space="preserve"> to direct to Morocco in this regard</w:t>
      </w:r>
    </w:p>
    <w:p w:rsidR="00E6370B" w:rsidRPr="00EA08AE" w:rsidRDefault="00E6370B" w:rsidP="008B3F12">
      <w:pPr>
        <w:pStyle w:val="Paragraphedeliste"/>
        <w:numPr>
          <w:ilvl w:val="0"/>
          <w:numId w:val="16"/>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Amending Article 49 of the Code by specifying domestic work as a component in the formation of marital wealth.</w:t>
      </w:r>
    </w:p>
    <w:p w:rsidR="00E6370B" w:rsidRPr="00EA08AE" w:rsidRDefault="00E6370B" w:rsidP="008B3F12">
      <w:pPr>
        <w:pStyle w:val="Paragraphedeliste"/>
        <w:numPr>
          <w:ilvl w:val="0"/>
          <w:numId w:val="16"/>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The</w:t>
      </w:r>
      <w:r w:rsidR="008B3F12" w:rsidRPr="00EA08AE">
        <w:rPr>
          <w:rFonts w:asciiTheme="majorBidi" w:eastAsia="Times New Roman" w:hAnsiTheme="majorBidi" w:cstheme="majorBidi"/>
          <w:sz w:val="28"/>
          <w:szCs w:val="28"/>
        </w:rPr>
        <w:t xml:space="preserve"> timely</w:t>
      </w:r>
      <w:r w:rsidRPr="00EA08AE">
        <w:rPr>
          <w:rFonts w:asciiTheme="majorBidi" w:eastAsia="Times New Roman" w:hAnsiTheme="majorBidi" w:cstheme="majorBidi"/>
          <w:sz w:val="28"/>
          <w:szCs w:val="28"/>
        </w:rPr>
        <w:t xml:space="preserve"> separation of the </w:t>
      </w:r>
      <w:r w:rsidR="008B3F12" w:rsidRPr="00EA08AE">
        <w:rPr>
          <w:rFonts w:asciiTheme="majorBidi" w:eastAsia="Times New Roman" w:hAnsiTheme="majorBidi" w:cstheme="majorBidi"/>
          <w:sz w:val="28"/>
          <w:szCs w:val="28"/>
        </w:rPr>
        <w:t xml:space="preserve">prenuptial agreement </w:t>
      </w:r>
      <w:r w:rsidRPr="00EA08AE">
        <w:rPr>
          <w:rFonts w:asciiTheme="majorBidi" w:eastAsia="Times New Roman" w:hAnsiTheme="majorBidi" w:cstheme="majorBidi"/>
          <w:sz w:val="28"/>
          <w:szCs w:val="28"/>
        </w:rPr>
        <w:t>from the marriage contract.</w:t>
      </w:r>
    </w:p>
    <w:p w:rsidR="00E6370B" w:rsidRPr="00EA08AE" w:rsidRDefault="00E6370B" w:rsidP="008B3F12">
      <w:pPr>
        <w:pStyle w:val="Paragraphedeliste"/>
        <w:numPr>
          <w:ilvl w:val="0"/>
          <w:numId w:val="16"/>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Amending Article 51 of the Family Code, on which the jurisprudence is based in the interpretation of Article 49, whereby domestic work is excluded, and to contribute to the development of money acquired during marriage.</w:t>
      </w:r>
    </w:p>
    <w:p w:rsidR="00E6370B" w:rsidRPr="00EA08AE" w:rsidRDefault="00E6370B" w:rsidP="000500F3">
      <w:pPr>
        <w:pStyle w:val="Paragraphedeliste"/>
        <w:numPr>
          <w:ilvl w:val="0"/>
          <w:numId w:val="16"/>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Reviewing the evidentiary system in the area of ​​women's financial contribution to ensure access to various forms of their contribution to the development of family funds, including resorting t</w:t>
      </w:r>
      <w:r w:rsidR="000500F3">
        <w:rPr>
          <w:rFonts w:asciiTheme="majorBidi" w:eastAsia="Times New Roman" w:hAnsiTheme="majorBidi" w:cstheme="majorBidi"/>
          <w:sz w:val="28"/>
          <w:szCs w:val="28"/>
        </w:rPr>
        <w:t>o case investigation procedures</w:t>
      </w:r>
    </w:p>
    <w:p w:rsidR="00E6370B" w:rsidRPr="00EA08AE" w:rsidRDefault="00E6370B" w:rsidP="008B3F12">
      <w:pPr>
        <w:pStyle w:val="Paragraphedeliste"/>
        <w:numPr>
          <w:ilvl w:val="0"/>
          <w:numId w:val="16"/>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Empowering the widowed woman from her share of the common marital wealth, including estimating her contribution based on her domestic work, labor and care, before sharing the inheritance, as it is considered a right that must be extracted before dividing the estate.</w:t>
      </w:r>
    </w:p>
    <w:p w:rsidR="00E6370B" w:rsidRPr="00EA08AE" w:rsidRDefault="00E6370B" w:rsidP="000500F3">
      <w:pPr>
        <w:pStyle w:val="Paragraphedeliste"/>
        <w:numPr>
          <w:ilvl w:val="0"/>
          <w:numId w:val="16"/>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Simplifying the procedures for ben</w:t>
      </w:r>
      <w:r w:rsidR="004170E4" w:rsidRPr="00EA08AE">
        <w:rPr>
          <w:rFonts w:asciiTheme="majorBidi" w:eastAsia="Times New Roman" w:hAnsiTheme="majorBidi" w:cstheme="majorBidi"/>
          <w:sz w:val="28"/>
          <w:szCs w:val="28"/>
        </w:rPr>
        <w:t>efiting from legal aid for vulnerable</w:t>
      </w:r>
      <w:r w:rsidRPr="00EA08AE">
        <w:rPr>
          <w:rFonts w:asciiTheme="majorBidi" w:eastAsia="Times New Roman" w:hAnsiTheme="majorBidi" w:cstheme="majorBidi"/>
          <w:sz w:val="28"/>
          <w:szCs w:val="28"/>
        </w:rPr>
        <w:t xml:space="preserve"> women so that they can access their rights, </w:t>
      </w:r>
    </w:p>
    <w:p w:rsidR="00E6370B" w:rsidRPr="00EA08AE" w:rsidRDefault="00E6370B" w:rsidP="004170E4">
      <w:pPr>
        <w:pStyle w:val="Paragraphedeliste"/>
        <w:numPr>
          <w:ilvl w:val="0"/>
          <w:numId w:val="16"/>
        </w:numPr>
        <w:bidi w:val="0"/>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Investing in education and awareness-raising activities in the field of fair management of money acquired during marriage.</w:t>
      </w:r>
    </w:p>
    <w:p w:rsidR="00E6370B" w:rsidRPr="00EA08AE" w:rsidRDefault="00E6370B" w:rsidP="00EA08AE">
      <w:pPr>
        <w:pStyle w:val="Titre2"/>
        <w:numPr>
          <w:ilvl w:val="0"/>
          <w:numId w:val="21"/>
        </w:numPr>
        <w:rPr>
          <w:rFonts w:asciiTheme="majorBidi" w:eastAsia="Times New Roman" w:hAnsiTheme="majorBidi"/>
          <w:b/>
          <w:bCs/>
          <w:sz w:val="28"/>
          <w:szCs w:val="28"/>
        </w:rPr>
      </w:pPr>
      <w:r w:rsidRPr="00EA08AE">
        <w:rPr>
          <w:rFonts w:asciiTheme="majorBidi" w:eastAsia="Times New Roman" w:hAnsiTheme="majorBidi"/>
          <w:b/>
          <w:bCs/>
          <w:sz w:val="28"/>
          <w:szCs w:val="28"/>
        </w:rPr>
        <w:t xml:space="preserve"> </w:t>
      </w:r>
      <w:bookmarkStart w:id="15" w:name="_Toc54172484"/>
      <w:r w:rsidRPr="00EA08AE">
        <w:rPr>
          <w:rFonts w:asciiTheme="majorBidi" w:eastAsia="Times New Roman" w:hAnsiTheme="majorBidi"/>
          <w:b/>
          <w:bCs/>
          <w:sz w:val="28"/>
          <w:szCs w:val="28"/>
        </w:rPr>
        <w:t>Nationality issues</w:t>
      </w:r>
      <w:bookmarkEnd w:id="15"/>
    </w:p>
    <w:p w:rsidR="00E6370B" w:rsidRPr="00EA08AE" w:rsidRDefault="00E6370B" w:rsidP="00E6370B">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 xml:space="preserve">Article 10 of the Nationality Law introduced an amendment on April 2, 2007, aimed at enshrining equality between a Moroccan mother and a Moroccan </w:t>
      </w:r>
      <w:r w:rsidRPr="00EA08AE">
        <w:rPr>
          <w:rFonts w:asciiTheme="majorBidi" w:eastAsia="Times New Roman" w:hAnsiTheme="majorBidi" w:cstheme="majorBidi"/>
          <w:sz w:val="28"/>
          <w:szCs w:val="28"/>
        </w:rPr>
        <w:lastRenderedPageBreak/>
        <w:t>father, in granting nationality to children. However, this amendment did not include equality in granting citizenship to the husband, which makes Moroccan women married to foreigners in constant suffering, as it requires husbands to renew their residency card continuously with the difficulties it creates, knowing that the government has drawn up a bill amending Article 10 From the Nationality Law at the General Secretariat of the Government since March 2013 without seeing the light of day.</w:t>
      </w:r>
    </w:p>
    <w:p w:rsidR="00E6370B" w:rsidRPr="00EA08AE" w:rsidRDefault="00E6370B" w:rsidP="00E6370B">
      <w:pPr>
        <w:rPr>
          <w:rFonts w:asciiTheme="majorBidi" w:eastAsia="Times New Roman" w:hAnsiTheme="majorBidi" w:cstheme="majorBidi"/>
          <w:b/>
          <w:bCs/>
          <w:sz w:val="28"/>
          <w:szCs w:val="28"/>
        </w:rPr>
      </w:pPr>
      <w:r w:rsidRPr="00EA08AE">
        <w:rPr>
          <w:rFonts w:asciiTheme="majorBidi" w:eastAsia="Times New Roman" w:hAnsiTheme="majorBidi" w:cstheme="majorBidi"/>
          <w:b/>
          <w:bCs/>
          <w:sz w:val="28"/>
          <w:szCs w:val="28"/>
        </w:rPr>
        <w:t>Recommendation we propose to direct it to Morocco in this regard</w:t>
      </w:r>
    </w:p>
    <w:p w:rsidR="00E6370B" w:rsidRPr="00EA08AE" w:rsidRDefault="00E6370B" w:rsidP="00E6370B">
      <w:pPr>
        <w:rPr>
          <w:rFonts w:asciiTheme="majorBidi" w:eastAsia="Times New Roman" w:hAnsiTheme="majorBidi" w:cstheme="majorBidi"/>
          <w:sz w:val="28"/>
          <w:szCs w:val="28"/>
        </w:rPr>
      </w:pPr>
      <w:r w:rsidRPr="00EA08AE">
        <w:rPr>
          <w:rFonts w:asciiTheme="majorBidi" w:eastAsia="Times New Roman" w:hAnsiTheme="majorBidi" w:cstheme="majorBidi"/>
          <w:sz w:val="28"/>
          <w:szCs w:val="28"/>
        </w:rPr>
        <w:t>• Amending Article 10 of the Nationality Law as soon as possible to overcome the problems faced by women married to foreigners.</w:t>
      </w:r>
    </w:p>
    <w:sectPr w:rsidR="00E6370B" w:rsidRPr="00EA08AE" w:rsidSect="00285470">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3207" w:rsidRDefault="00513207" w:rsidP="00380DAD">
      <w:pPr>
        <w:spacing w:after="0" w:line="240" w:lineRule="auto"/>
      </w:pPr>
      <w:r>
        <w:separator/>
      </w:r>
    </w:p>
  </w:endnote>
  <w:endnote w:type="continuationSeparator" w:id="0">
    <w:p w:rsidR="00513207" w:rsidRDefault="00513207" w:rsidP="00380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708494"/>
      <w:docPartObj>
        <w:docPartGallery w:val="Page Numbers (Bottom of Page)"/>
        <w:docPartUnique/>
      </w:docPartObj>
    </w:sdtPr>
    <w:sdtContent>
      <w:p w:rsidR="0066733F" w:rsidRDefault="0066733F">
        <w:pPr>
          <w:pStyle w:val="Pieddepage"/>
          <w:jc w:val="right"/>
        </w:pPr>
        <w:r>
          <w:fldChar w:fldCharType="begin"/>
        </w:r>
        <w:r>
          <w:instrText>PAGE   \* MERGEFORMAT</w:instrText>
        </w:r>
        <w:r>
          <w:fldChar w:fldCharType="separate"/>
        </w:r>
        <w:r w:rsidR="005835D0" w:rsidRPr="005835D0">
          <w:rPr>
            <w:noProof/>
            <w:lang w:val="fr-FR"/>
          </w:rPr>
          <w:t>10</w:t>
        </w:r>
        <w:r>
          <w:fldChar w:fldCharType="end"/>
        </w:r>
      </w:p>
    </w:sdtContent>
  </w:sdt>
  <w:p w:rsidR="0066733F" w:rsidRDefault="0066733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3207" w:rsidRDefault="00513207" w:rsidP="00380DAD">
      <w:pPr>
        <w:spacing w:after="0" w:line="240" w:lineRule="auto"/>
      </w:pPr>
      <w:r>
        <w:separator/>
      </w:r>
    </w:p>
  </w:footnote>
  <w:footnote w:type="continuationSeparator" w:id="0">
    <w:p w:rsidR="00513207" w:rsidRDefault="00513207" w:rsidP="00380DAD">
      <w:pPr>
        <w:spacing w:after="0" w:line="240" w:lineRule="auto"/>
      </w:pPr>
      <w:r>
        <w:continuationSeparator/>
      </w:r>
    </w:p>
  </w:footnote>
  <w:footnote w:id="1">
    <w:p w:rsidR="000500F3" w:rsidRPr="000500F3" w:rsidRDefault="000500F3" w:rsidP="000500F3">
      <w:pPr>
        <w:pStyle w:val="Notedebasdepage"/>
        <w:bidi w:val="0"/>
      </w:pPr>
      <w:r>
        <w:rPr>
          <w:rStyle w:val="Appelnotedebasdep"/>
        </w:rPr>
        <w:footnoteRef/>
      </w:r>
      <w:r>
        <w:rPr>
          <w:rtl/>
        </w:rPr>
        <w:t xml:space="preserve"> </w:t>
      </w:r>
      <w:r>
        <w:t xml:space="preserve">This report is presented on behalf of </w:t>
      </w:r>
      <w:r w:rsidRPr="000500F3">
        <w:t>FAFM Network consi</w:t>
      </w:r>
      <w:r>
        <w:t>sting of 123</w:t>
      </w:r>
      <w:r w:rsidRPr="000500F3">
        <w:t xml:space="preserve"> NGOs (</w:t>
      </w:r>
      <w:r>
        <w:t>Annex 1)</w:t>
      </w:r>
    </w:p>
  </w:footnote>
  <w:footnote w:id="2">
    <w:p w:rsidR="003E29D2" w:rsidRPr="00A048AC" w:rsidRDefault="003E29D2" w:rsidP="00401FC1">
      <w:pPr>
        <w:pStyle w:val="Notedebasdepage"/>
        <w:bidi w:val="0"/>
        <w:rPr>
          <w:lang w:bidi="ar-DZ"/>
        </w:rPr>
      </w:pPr>
      <w:r>
        <w:rPr>
          <w:rStyle w:val="Appelnotedebasdep"/>
        </w:rPr>
        <w:footnoteRef/>
      </w:r>
      <w:r>
        <w:rPr>
          <w:rtl/>
        </w:rPr>
        <w:t xml:space="preserve"> </w:t>
      </w:r>
      <w:r>
        <w:t xml:space="preserve"> - </w:t>
      </w:r>
      <w:r>
        <w:rPr>
          <w:lang w:bidi="ar-MA"/>
        </w:rPr>
        <w:t>The For</w:t>
      </w:r>
      <w:r w:rsidRPr="00A048AC">
        <w:rPr>
          <w:lang w:bidi="ar-DZ"/>
        </w:rPr>
        <w:t>um’s 2013 memo on the image of women in the media</w:t>
      </w:r>
      <w:r>
        <w:rPr>
          <w:lang w:bidi="ar-DZ"/>
        </w:rPr>
        <w:t>.</w:t>
      </w:r>
    </w:p>
  </w:footnote>
  <w:footnote w:id="3">
    <w:p w:rsidR="003E29D2" w:rsidRPr="00037204" w:rsidRDefault="003E29D2" w:rsidP="00614E2E">
      <w:pPr>
        <w:pStyle w:val="Notedebasdepage"/>
        <w:bidi w:val="0"/>
      </w:pPr>
      <w:r>
        <w:rPr>
          <w:rStyle w:val="Appelnotedebasdep"/>
        </w:rPr>
        <w:footnoteRef/>
      </w:r>
      <w:r>
        <w:t xml:space="preserve"> A/HRC/26/37/Add.3.</w:t>
      </w:r>
    </w:p>
  </w:footnote>
  <w:footnote w:id="4">
    <w:p w:rsidR="003E29D2" w:rsidRPr="00153C07" w:rsidRDefault="003E29D2" w:rsidP="005835D0">
      <w:pPr>
        <w:pStyle w:val="Notedebasdepage"/>
        <w:bidi w:val="0"/>
      </w:pPr>
      <w:r>
        <w:rPr>
          <w:rStyle w:val="Appelnotedebasdep"/>
        </w:rPr>
        <w:footnoteRef/>
      </w:r>
      <w:r>
        <w:t xml:space="preserve"> </w:t>
      </w:r>
      <w:r w:rsidRPr="00153C07">
        <w:t>Kingdom of Morocco: Ministry of Economy and Finance: Draft Finance Law for 2014: Report on Gender budget</w:t>
      </w:r>
      <w:r>
        <w:t>, P9.</w:t>
      </w:r>
    </w:p>
  </w:footnote>
  <w:footnote w:id="5">
    <w:p w:rsidR="003E29D2" w:rsidRPr="00037204" w:rsidRDefault="003E29D2" w:rsidP="005835D0">
      <w:pPr>
        <w:pStyle w:val="Notedebasdepage"/>
        <w:bidi w:val="0"/>
      </w:pPr>
      <w:r>
        <w:rPr>
          <w:rStyle w:val="Appelnotedebasdep"/>
        </w:rPr>
        <w:footnoteRef/>
      </w:r>
      <w:r>
        <w:t xml:space="preserve"> </w:t>
      </w:r>
      <w:r w:rsidRPr="00153C07">
        <w:t>Ministry of Solidarity, Women, Family and Social Development: Report of the Kingdom of Morocco on women's empowerment and sustainable development. New York, March 2016. P19.</w:t>
      </w:r>
    </w:p>
  </w:footnote>
  <w:footnote w:id="6">
    <w:p w:rsidR="003E29D2" w:rsidRPr="006C74E0" w:rsidRDefault="003E29D2" w:rsidP="005835D0">
      <w:pPr>
        <w:pStyle w:val="Notedebasdepage"/>
        <w:bidi w:val="0"/>
      </w:pPr>
      <w:r>
        <w:rPr>
          <w:rStyle w:val="Appelnotedebasdep"/>
        </w:rPr>
        <w:footnoteRef/>
      </w:r>
      <w:r>
        <w:t xml:space="preserve"> </w:t>
      </w:r>
      <w:r>
        <w:rPr>
          <w:rStyle w:val="text"/>
        </w:rPr>
        <w:t>Equal and equal Status in Morocco: Safeguarding and achieving the aims and objectives of the Constitution:  the National Council for Human Rights Publications, 2015. P. 9.</w:t>
      </w:r>
    </w:p>
  </w:footnote>
  <w:footnote w:id="7">
    <w:p w:rsidR="003E29D2" w:rsidRPr="00037204" w:rsidRDefault="003E29D2" w:rsidP="005C0082">
      <w:pPr>
        <w:pStyle w:val="Notedebasdepage"/>
      </w:pPr>
      <w:r>
        <w:rPr>
          <w:rStyle w:val="Appelnotedebasdep"/>
        </w:rPr>
        <w:footnoteRef/>
      </w:r>
      <w:r>
        <w:t xml:space="preserve"> </w:t>
      </w:r>
      <w:r w:rsidRPr="00037204">
        <w:t>Idem.</w:t>
      </w:r>
    </w:p>
  </w:footnote>
  <w:footnote w:id="8">
    <w:p w:rsidR="003E29D2" w:rsidRPr="00B454CF" w:rsidRDefault="003E29D2" w:rsidP="00AE37F0">
      <w:pPr>
        <w:pStyle w:val="Notedebasdepage"/>
        <w:bidi w:val="0"/>
      </w:pPr>
      <w:r>
        <w:rPr>
          <w:rStyle w:val="Appelnotedebasdep"/>
        </w:rPr>
        <w:footnoteRef/>
      </w:r>
      <w:r>
        <w:rPr>
          <w:rtl/>
        </w:rPr>
        <w:t xml:space="preserve"> </w:t>
      </w:r>
      <w:hyperlink r:id="rId1" w:history="1">
        <w:r w:rsidRPr="00887DEE">
          <w:rPr>
            <w:rStyle w:val="Lienhypertexte"/>
          </w:rPr>
          <w:t>https://www.youtube.com/watch?v=uEEdMrJyilY</w:t>
        </w:r>
      </w:hyperlink>
    </w:p>
  </w:footnote>
  <w:footnote w:id="9">
    <w:p w:rsidR="003E29D2" w:rsidRPr="00C218EF" w:rsidRDefault="003E29D2" w:rsidP="00AE37F0">
      <w:pPr>
        <w:pStyle w:val="Notedebasdepage"/>
        <w:bidi w:val="0"/>
      </w:pPr>
      <w:r>
        <w:rPr>
          <w:rStyle w:val="Appelnotedebasdep"/>
        </w:rPr>
        <w:footnoteRef/>
      </w:r>
      <w:r>
        <w:rPr>
          <w:rtl/>
        </w:rPr>
        <w:t xml:space="preserve"> </w:t>
      </w:r>
      <w:r>
        <w:t>The E</w:t>
      </w:r>
      <w:r>
        <w:rPr>
          <w:rStyle w:val="tlid-translation"/>
          <w:lang w:val="en"/>
        </w:rPr>
        <w:t>conomic, Social and Environmental Council opinion on advancing equality between women and men in economic, social, cultural and political life. Self-Referral No. 18/2014. P . 9.</w:t>
      </w:r>
    </w:p>
  </w:footnote>
  <w:footnote w:id="10">
    <w:p w:rsidR="003E29D2" w:rsidRPr="00C218EF" w:rsidRDefault="003E29D2" w:rsidP="00AE37F0">
      <w:pPr>
        <w:pStyle w:val="Notedebasdepage"/>
        <w:bidi w:val="0"/>
      </w:pPr>
      <w:r>
        <w:rPr>
          <w:rStyle w:val="Appelnotedebasdep"/>
        </w:rPr>
        <w:footnoteRef/>
      </w:r>
      <w:r>
        <w:t xml:space="preserve">The </w:t>
      </w:r>
      <w:r>
        <w:rPr>
          <w:rtl/>
        </w:rPr>
        <w:t xml:space="preserve"> </w:t>
      </w:r>
      <w:r>
        <w:rPr>
          <w:rStyle w:val="tlid-translation"/>
          <w:lang w:val="en"/>
        </w:rPr>
        <w:t>Annual Report of the Economic, Social and Environmental Council for the year 2016. p .15.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080C"/>
    <w:multiLevelType w:val="hybridMultilevel"/>
    <w:tmpl w:val="CCF0C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45469F"/>
    <w:multiLevelType w:val="hybridMultilevel"/>
    <w:tmpl w:val="F9C006A2"/>
    <w:lvl w:ilvl="0" w:tplc="A594B42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D4CDE"/>
    <w:multiLevelType w:val="hybridMultilevel"/>
    <w:tmpl w:val="5590FBEE"/>
    <w:lvl w:ilvl="0" w:tplc="A594B422">
      <w:numFmt w:val="bullet"/>
      <w:lvlText w:val=""/>
      <w:lvlJc w:val="left"/>
      <w:pPr>
        <w:ind w:left="720" w:hanging="360"/>
      </w:pPr>
      <w:rPr>
        <w:rFonts w:ascii="Symbol" w:eastAsiaTheme="minorHAnsi" w:hAnsi="Symbol" w:cstheme="minorBidi" w:hint="default"/>
      </w:rPr>
    </w:lvl>
    <w:lvl w:ilvl="1" w:tplc="D2489BE4">
      <w:numFmt w:val="bullet"/>
      <w:lvlText w:val="-"/>
      <w:lvlJc w:val="left"/>
      <w:pPr>
        <w:ind w:left="1440" w:hanging="360"/>
      </w:pPr>
      <w:rPr>
        <w:rFonts w:ascii="Times New Roman" w:eastAsia="Times New Roman" w:hAnsi="Times New Roman" w:cs="Times New Roman" w:hint="default"/>
      </w:rPr>
    </w:lvl>
    <w:lvl w:ilvl="2" w:tplc="759C6AF8">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8F14B3"/>
    <w:multiLevelType w:val="hybridMultilevel"/>
    <w:tmpl w:val="7B48FD7C"/>
    <w:lvl w:ilvl="0" w:tplc="04090001">
      <w:start w:val="1"/>
      <w:numFmt w:val="bullet"/>
      <w:lvlText w:val=""/>
      <w:lvlJc w:val="left"/>
      <w:pPr>
        <w:ind w:left="720" w:hanging="360"/>
      </w:pPr>
      <w:rPr>
        <w:rFonts w:ascii="Symbol" w:hAnsi="Symbol" w:hint="default"/>
      </w:rPr>
    </w:lvl>
    <w:lvl w:ilvl="1" w:tplc="3C667D88">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D74C43"/>
    <w:multiLevelType w:val="hybridMultilevel"/>
    <w:tmpl w:val="A3E409CA"/>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22351DA"/>
    <w:multiLevelType w:val="hybridMultilevel"/>
    <w:tmpl w:val="E214C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C24706"/>
    <w:multiLevelType w:val="hybridMultilevel"/>
    <w:tmpl w:val="397229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6E5623"/>
    <w:multiLevelType w:val="hybridMultilevel"/>
    <w:tmpl w:val="9E268F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2C285E"/>
    <w:multiLevelType w:val="hybridMultilevel"/>
    <w:tmpl w:val="8B84E9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553722"/>
    <w:multiLevelType w:val="hybridMultilevel"/>
    <w:tmpl w:val="3B4C38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06CC3"/>
    <w:multiLevelType w:val="hybridMultilevel"/>
    <w:tmpl w:val="976A608E"/>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1" w15:restartNumberingAfterBreak="0">
    <w:nsid w:val="4F2617F9"/>
    <w:multiLevelType w:val="hybridMultilevel"/>
    <w:tmpl w:val="D288680E"/>
    <w:lvl w:ilvl="0" w:tplc="A594B42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C738CF"/>
    <w:multiLevelType w:val="hybridMultilevel"/>
    <w:tmpl w:val="849A8938"/>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9B55CF"/>
    <w:multiLevelType w:val="hybridMultilevel"/>
    <w:tmpl w:val="4B4650E0"/>
    <w:lvl w:ilvl="0" w:tplc="A594B42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8F5AAA"/>
    <w:multiLevelType w:val="hybridMultilevel"/>
    <w:tmpl w:val="E0D6207E"/>
    <w:lvl w:ilvl="0" w:tplc="A594B422">
      <w:numFmt w:val="bullet"/>
      <w:lvlText w:val=""/>
      <w:lvlJc w:val="left"/>
      <w:pPr>
        <w:ind w:left="360" w:hanging="360"/>
      </w:pPr>
      <w:rPr>
        <w:rFonts w:ascii="Symbol" w:eastAsiaTheme="minorHAnsi" w:hAnsi="Symbol"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AE72092"/>
    <w:multiLevelType w:val="hybridMultilevel"/>
    <w:tmpl w:val="6280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5371B0"/>
    <w:multiLevelType w:val="hybridMultilevel"/>
    <w:tmpl w:val="6FD0DB54"/>
    <w:lvl w:ilvl="0" w:tplc="040C0001">
      <w:start w:val="1"/>
      <w:numFmt w:val="bullet"/>
      <w:lvlText w:val=""/>
      <w:lvlJc w:val="left"/>
      <w:pPr>
        <w:ind w:left="1069" w:hanging="360"/>
      </w:pPr>
      <w:rPr>
        <w:rFonts w:ascii="Symbol" w:hAnsi="Symbol" w:hint="default"/>
      </w:rPr>
    </w:lvl>
    <w:lvl w:ilvl="1" w:tplc="040C0003" w:tentative="1">
      <w:start w:val="1"/>
      <w:numFmt w:val="bullet"/>
      <w:lvlText w:val="o"/>
      <w:lvlJc w:val="left"/>
      <w:pPr>
        <w:ind w:left="2262" w:hanging="360"/>
      </w:pPr>
      <w:rPr>
        <w:rFonts w:ascii="Courier New" w:hAnsi="Courier New" w:cs="Courier New" w:hint="default"/>
      </w:rPr>
    </w:lvl>
    <w:lvl w:ilvl="2" w:tplc="040C0005" w:tentative="1">
      <w:start w:val="1"/>
      <w:numFmt w:val="bullet"/>
      <w:lvlText w:val=""/>
      <w:lvlJc w:val="left"/>
      <w:pPr>
        <w:ind w:left="2982" w:hanging="360"/>
      </w:pPr>
      <w:rPr>
        <w:rFonts w:ascii="Wingdings" w:hAnsi="Wingdings" w:hint="default"/>
      </w:rPr>
    </w:lvl>
    <w:lvl w:ilvl="3" w:tplc="040C0001" w:tentative="1">
      <w:start w:val="1"/>
      <w:numFmt w:val="bullet"/>
      <w:lvlText w:val=""/>
      <w:lvlJc w:val="left"/>
      <w:pPr>
        <w:ind w:left="3702" w:hanging="360"/>
      </w:pPr>
      <w:rPr>
        <w:rFonts w:ascii="Symbol" w:hAnsi="Symbol" w:hint="default"/>
      </w:rPr>
    </w:lvl>
    <w:lvl w:ilvl="4" w:tplc="040C0003" w:tentative="1">
      <w:start w:val="1"/>
      <w:numFmt w:val="bullet"/>
      <w:lvlText w:val="o"/>
      <w:lvlJc w:val="left"/>
      <w:pPr>
        <w:ind w:left="4422" w:hanging="360"/>
      </w:pPr>
      <w:rPr>
        <w:rFonts w:ascii="Courier New" w:hAnsi="Courier New" w:cs="Courier New" w:hint="default"/>
      </w:rPr>
    </w:lvl>
    <w:lvl w:ilvl="5" w:tplc="040C0005" w:tentative="1">
      <w:start w:val="1"/>
      <w:numFmt w:val="bullet"/>
      <w:lvlText w:val=""/>
      <w:lvlJc w:val="left"/>
      <w:pPr>
        <w:ind w:left="5142" w:hanging="360"/>
      </w:pPr>
      <w:rPr>
        <w:rFonts w:ascii="Wingdings" w:hAnsi="Wingdings" w:hint="default"/>
      </w:rPr>
    </w:lvl>
    <w:lvl w:ilvl="6" w:tplc="040C0001" w:tentative="1">
      <w:start w:val="1"/>
      <w:numFmt w:val="bullet"/>
      <w:lvlText w:val=""/>
      <w:lvlJc w:val="left"/>
      <w:pPr>
        <w:ind w:left="5862" w:hanging="360"/>
      </w:pPr>
      <w:rPr>
        <w:rFonts w:ascii="Symbol" w:hAnsi="Symbol" w:hint="default"/>
      </w:rPr>
    </w:lvl>
    <w:lvl w:ilvl="7" w:tplc="040C0003" w:tentative="1">
      <w:start w:val="1"/>
      <w:numFmt w:val="bullet"/>
      <w:lvlText w:val="o"/>
      <w:lvlJc w:val="left"/>
      <w:pPr>
        <w:ind w:left="6582" w:hanging="360"/>
      </w:pPr>
      <w:rPr>
        <w:rFonts w:ascii="Courier New" w:hAnsi="Courier New" w:cs="Courier New" w:hint="default"/>
      </w:rPr>
    </w:lvl>
    <w:lvl w:ilvl="8" w:tplc="040C0005" w:tentative="1">
      <w:start w:val="1"/>
      <w:numFmt w:val="bullet"/>
      <w:lvlText w:val=""/>
      <w:lvlJc w:val="left"/>
      <w:pPr>
        <w:ind w:left="7302" w:hanging="360"/>
      </w:pPr>
      <w:rPr>
        <w:rFonts w:ascii="Wingdings" w:hAnsi="Wingdings" w:hint="default"/>
      </w:rPr>
    </w:lvl>
  </w:abstractNum>
  <w:abstractNum w:abstractNumId="17" w15:restartNumberingAfterBreak="0">
    <w:nsid w:val="691E63ED"/>
    <w:multiLevelType w:val="hybridMultilevel"/>
    <w:tmpl w:val="9CACF0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CF5B8E"/>
    <w:multiLevelType w:val="hybridMultilevel"/>
    <w:tmpl w:val="4DD089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1538C4"/>
    <w:multiLevelType w:val="hybridMultilevel"/>
    <w:tmpl w:val="E01E9550"/>
    <w:lvl w:ilvl="0" w:tplc="040C000D">
      <w:start w:val="1"/>
      <w:numFmt w:val="bullet"/>
      <w:lvlText w:val=""/>
      <w:lvlJc w:val="left"/>
      <w:pPr>
        <w:ind w:left="720" w:hanging="360"/>
      </w:pPr>
      <w:rPr>
        <w:rFonts w:ascii="Wingdings" w:hAnsi="Wingding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3C93463"/>
    <w:multiLevelType w:val="hybridMultilevel"/>
    <w:tmpl w:val="7736E074"/>
    <w:lvl w:ilvl="0" w:tplc="18606036">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79CD0CC9"/>
    <w:multiLevelType w:val="hybridMultilevel"/>
    <w:tmpl w:val="70D2A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456188"/>
    <w:multiLevelType w:val="hybridMultilevel"/>
    <w:tmpl w:val="7180CA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0"/>
  </w:num>
  <w:num w:numId="3">
    <w:abstractNumId w:val="12"/>
  </w:num>
  <w:num w:numId="4">
    <w:abstractNumId w:val="19"/>
  </w:num>
  <w:num w:numId="5">
    <w:abstractNumId w:val="10"/>
  </w:num>
  <w:num w:numId="6">
    <w:abstractNumId w:val="16"/>
  </w:num>
  <w:num w:numId="7">
    <w:abstractNumId w:val="2"/>
  </w:num>
  <w:num w:numId="8">
    <w:abstractNumId w:val="8"/>
  </w:num>
  <w:num w:numId="9">
    <w:abstractNumId w:val="3"/>
  </w:num>
  <w:num w:numId="10">
    <w:abstractNumId w:val="7"/>
  </w:num>
  <w:num w:numId="11">
    <w:abstractNumId w:val="6"/>
  </w:num>
  <w:num w:numId="12">
    <w:abstractNumId w:val="17"/>
  </w:num>
  <w:num w:numId="13">
    <w:abstractNumId w:val="15"/>
  </w:num>
  <w:num w:numId="14">
    <w:abstractNumId w:val="11"/>
  </w:num>
  <w:num w:numId="15">
    <w:abstractNumId w:val="5"/>
  </w:num>
  <w:num w:numId="16">
    <w:abstractNumId w:val="21"/>
  </w:num>
  <w:num w:numId="17">
    <w:abstractNumId w:val="18"/>
  </w:num>
  <w:num w:numId="18">
    <w:abstractNumId w:val="0"/>
  </w:num>
  <w:num w:numId="19">
    <w:abstractNumId w:val="1"/>
  </w:num>
  <w:num w:numId="20">
    <w:abstractNumId w:val="14"/>
  </w:num>
  <w:num w:numId="21">
    <w:abstractNumId w:val="9"/>
  </w:num>
  <w:num w:numId="22">
    <w:abstractNumId w:val="22"/>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941"/>
    <w:rsid w:val="00000847"/>
    <w:rsid w:val="0002645D"/>
    <w:rsid w:val="00037204"/>
    <w:rsid w:val="00037384"/>
    <w:rsid w:val="00043603"/>
    <w:rsid w:val="00047BBC"/>
    <w:rsid w:val="000500F3"/>
    <w:rsid w:val="00050AE1"/>
    <w:rsid w:val="0005476A"/>
    <w:rsid w:val="0006127C"/>
    <w:rsid w:val="00076630"/>
    <w:rsid w:val="00084E6D"/>
    <w:rsid w:val="000A170E"/>
    <w:rsid w:val="000C11AB"/>
    <w:rsid w:val="000D19C2"/>
    <w:rsid w:val="000E1E0E"/>
    <w:rsid w:val="00106606"/>
    <w:rsid w:val="00124E32"/>
    <w:rsid w:val="001400FD"/>
    <w:rsid w:val="00167CB4"/>
    <w:rsid w:val="001B28A0"/>
    <w:rsid w:val="001C6329"/>
    <w:rsid w:val="001C6414"/>
    <w:rsid w:val="001D0941"/>
    <w:rsid w:val="001D5621"/>
    <w:rsid w:val="001F62C3"/>
    <w:rsid w:val="0020261C"/>
    <w:rsid w:val="00257CB2"/>
    <w:rsid w:val="00267411"/>
    <w:rsid w:val="00275563"/>
    <w:rsid w:val="002844C3"/>
    <w:rsid w:val="00285470"/>
    <w:rsid w:val="00300C37"/>
    <w:rsid w:val="0033490B"/>
    <w:rsid w:val="00367614"/>
    <w:rsid w:val="003728D5"/>
    <w:rsid w:val="00380DAD"/>
    <w:rsid w:val="00384898"/>
    <w:rsid w:val="00396702"/>
    <w:rsid w:val="003A119F"/>
    <w:rsid w:val="003A68F9"/>
    <w:rsid w:val="003B6A55"/>
    <w:rsid w:val="003C1816"/>
    <w:rsid w:val="003E29D2"/>
    <w:rsid w:val="003F3969"/>
    <w:rsid w:val="00401FC1"/>
    <w:rsid w:val="00404E88"/>
    <w:rsid w:val="004170E4"/>
    <w:rsid w:val="00426438"/>
    <w:rsid w:val="004546AE"/>
    <w:rsid w:val="00463204"/>
    <w:rsid w:val="00465FBB"/>
    <w:rsid w:val="0046792E"/>
    <w:rsid w:val="004707C8"/>
    <w:rsid w:val="0048396A"/>
    <w:rsid w:val="00490783"/>
    <w:rsid w:val="004A509A"/>
    <w:rsid w:val="004A650E"/>
    <w:rsid w:val="004A6ECB"/>
    <w:rsid w:val="005067FA"/>
    <w:rsid w:val="00511E92"/>
    <w:rsid w:val="00513207"/>
    <w:rsid w:val="00520A61"/>
    <w:rsid w:val="00556EFF"/>
    <w:rsid w:val="00564DAE"/>
    <w:rsid w:val="00576495"/>
    <w:rsid w:val="00580D17"/>
    <w:rsid w:val="005835D0"/>
    <w:rsid w:val="00587AFE"/>
    <w:rsid w:val="005C0082"/>
    <w:rsid w:val="005D7C02"/>
    <w:rsid w:val="005E4F1D"/>
    <w:rsid w:val="005E7AA5"/>
    <w:rsid w:val="005F2910"/>
    <w:rsid w:val="0061159D"/>
    <w:rsid w:val="00614E2E"/>
    <w:rsid w:val="00652A7E"/>
    <w:rsid w:val="00656601"/>
    <w:rsid w:val="00664B9B"/>
    <w:rsid w:val="0066733F"/>
    <w:rsid w:val="00682240"/>
    <w:rsid w:val="0069452E"/>
    <w:rsid w:val="006C69FC"/>
    <w:rsid w:val="006C7FDE"/>
    <w:rsid w:val="00722259"/>
    <w:rsid w:val="00727999"/>
    <w:rsid w:val="0075662A"/>
    <w:rsid w:val="0077552A"/>
    <w:rsid w:val="007856E5"/>
    <w:rsid w:val="007A7D6A"/>
    <w:rsid w:val="007C34DD"/>
    <w:rsid w:val="007C4624"/>
    <w:rsid w:val="007C7BFD"/>
    <w:rsid w:val="007E607D"/>
    <w:rsid w:val="00842CB2"/>
    <w:rsid w:val="00846125"/>
    <w:rsid w:val="0086017F"/>
    <w:rsid w:val="00861C5A"/>
    <w:rsid w:val="008B3F12"/>
    <w:rsid w:val="008C0F00"/>
    <w:rsid w:val="008E77B0"/>
    <w:rsid w:val="00921EBC"/>
    <w:rsid w:val="009266F7"/>
    <w:rsid w:val="00927102"/>
    <w:rsid w:val="009358E1"/>
    <w:rsid w:val="0094215B"/>
    <w:rsid w:val="0094449F"/>
    <w:rsid w:val="009465CE"/>
    <w:rsid w:val="009905A4"/>
    <w:rsid w:val="009A2128"/>
    <w:rsid w:val="009B0D1F"/>
    <w:rsid w:val="009D6484"/>
    <w:rsid w:val="009F24BD"/>
    <w:rsid w:val="00A048AC"/>
    <w:rsid w:val="00A075FE"/>
    <w:rsid w:val="00A335BB"/>
    <w:rsid w:val="00A33964"/>
    <w:rsid w:val="00A423C3"/>
    <w:rsid w:val="00A70F64"/>
    <w:rsid w:val="00A75DDA"/>
    <w:rsid w:val="00A8639A"/>
    <w:rsid w:val="00AA2291"/>
    <w:rsid w:val="00AB0CBA"/>
    <w:rsid w:val="00AB25A6"/>
    <w:rsid w:val="00AB7491"/>
    <w:rsid w:val="00AD77B4"/>
    <w:rsid w:val="00AE37F0"/>
    <w:rsid w:val="00AF1F98"/>
    <w:rsid w:val="00B454CF"/>
    <w:rsid w:val="00BB576C"/>
    <w:rsid w:val="00BC0769"/>
    <w:rsid w:val="00BD434D"/>
    <w:rsid w:val="00BF5B30"/>
    <w:rsid w:val="00BF7554"/>
    <w:rsid w:val="00C030CD"/>
    <w:rsid w:val="00C11EBA"/>
    <w:rsid w:val="00C124E6"/>
    <w:rsid w:val="00C218EF"/>
    <w:rsid w:val="00C505D2"/>
    <w:rsid w:val="00C5735A"/>
    <w:rsid w:val="00C92B22"/>
    <w:rsid w:val="00CA3A2B"/>
    <w:rsid w:val="00CB00DA"/>
    <w:rsid w:val="00CE77EA"/>
    <w:rsid w:val="00CF453E"/>
    <w:rsid w:val="00D554AB"/>
    <w:rsid w:val="00D634CD"/>
    <w:rsid w:val="00D67BA7"/>
    <w:rsid w:val="00DA1F12"/>
    <w:rsid w:val="00DB2B19"/>
    <w:rsid w:val="00DD26DD"/>
    <w:rsid w:val="00E414CF"/>
    <w:rsid w:val="00E46E4D"/>
    <w:rsid w:val="00E6370B"/>
    <w:rsid w:val="00E650CB"/>
    <w:rsid w:val="00E661D6"/>
    <w:rsid w:val="00E72976"/>
    <w:rsid w:val="00E816D0"/>
    <w:rsid w:val="00E84F47"/>
    <w:rsid w:val="00E855F9"/>
    <w:rsid w:val="00E87B12"/>
    <w:rsid w:val="00E942A6"/>
    <w:rsid w:val="00EA08AE"/>
    <w:rsid w:val="00EB0CF5"/>
    <w:rsid w:val="00EB6D6B"/>
    <w:rsid w:val="00EC2131"/>
    <w:rsid w:val="00EC44CC"/>
    <w:rsid w:val="00EC64CD"/>
    <w:rsid w:val="00ED66FE"/>
    <w:rsid w:val="00F01D1C"/>
    <w:rsid w:val="00F05BAF"/>
    <w:rsid w:val="00F13FB2"/>
    <w:rsid w:val="00F143D6"/>
    <w:rsid w:val="00F245BA"/>
    <w:rsid w:val="00F261F0"/>
    <w:rsid w:val="00F54A4B"/>
    <w:rsid w:val="00FB2692"/>
    <w:rsid w:val="00FC0F1D"/>
    <w:rsid w:val="00FE13E6"/>
    <w:rsid w:val="00FE628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9F8A3"/>
  <w15:chartTrackingRefBased/>
  <w15:docId w15:val="{5FBF86BC-F42D-4F18-80EB-DBE9DE6D0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EC64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3C18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EA08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aliases w:val="5_G"/>
    <w:basedOn w:val="Normal"/>
    <w:link w:val="NotedebasdepageCar"/>
    <w:uiPriority w:val="99"/>
    <w:unhideWhenUsed/>
    <w:qFormat/>
    <w:rsid w:val="00380DAD"/>
    <w:pPr>
      <w:bidi/>
      <w:spacing w:after="0" w:line="240" w:lineRule="auto"/>
    </w:pPr>
    <w:rPr>
      <w:rFonts w:ascii="Calibri" w:eastAsia="Calibri" w:hAnsi="Calibri" w:cs="Arial"/>
      <w:sz w:val="20"/>
      <w:szCs w:val="20"/>
    </w:rPr>
  </w:style>
  <w:style w:type="character" w:customStyle="1" w:styleId="NotedebasdepageCar">
    <w:name w:val="Note de bas de page Car"/>
    <w:aliases w:val="5_G Car"/>
    <w:basedOn w:val="Policepardfaut"/>
    <w:link w:val="Notedebasdepage"/>
    <w:uiPriority w:val="99"/>
    <w:rsid w:val="00380DAD"/>
    <w:rPr>
      <w:rFonts w:ascii="Calibri" w:eastAsia="Calibri" w:hAnsi="Calibri" w:cs="Arial"/>
      <w:sz w:val="20"/>
      <w:szCs w:val="20"/>
    </w:rPr>
  </w:style>
  <w:style w:type="character" w:styleId="Appelnotedebasdep">
    <w:name w:val="footnote reference"/>
    <w:aliases w:val="4_GA,4_G"/>
    <w:basedOn w:val="Policepardfaut"/>
    <w:uiPriority w:val="99"/>
    <w:unhideWhenUsed/>
    <w:qFormat/>
    <w:rsid w:val="00380DAD"/>
    <w:rPr>
      <w:vertAlign w:val="superscript"/>
    </w:rPr>
  </w:style>
  <w:style w:type="character" w:customStyle="1" w:styleId="tlid-translation">
    <w:name w:val="tlid-translation"/>
    <w:basedOn w:val="Policepardfaut"/>
    <w:rsid w:val="00E650CB"/>
  </w:style>
  <w:style w:type="paragraph" w:styleId="Paragraphedeliste">
    <w:name w:val="List Paragraph"/>
    <w:aliases w:val="Paragraphe de liste du rapport,List ParagraphCxSpLast,List ParagraphCxSpLastCxSpLast,List ParagraphCxSpLastCxSpLastCxSpLast,Numbered list,List Paragraph (numbered (a)),Paragraphe de liste1,Bullets,WB Para,List Paragrap"/>
    <w:basedOn w:val="Normal"/>
    <w:link w:val="ParagraphedelisteCar"/>
    <w:uiPriority w:val="34"/>
    <w:qFormat/>
    <w:rsid w:val="00E650CB"/>
    <w:pPr>
      <w:bidi/>
      <w:spacing w:after="200" w:line="276" w:lineRule="auto"/>
      <w:ind w:left="720"/>
      <w:contextualSpacing/>
    </w:pPr>
    <w:rPr>
      <w:rFonts w:ascii="Calibri" w:eastAsia="Calibri" w:hAnsi="Calibri" w:cs="Times New Roman"/>
    </w:rPr>
  </w:style>
  <w:style w:type="character" w:customStyle="1" w:styleId="ParagraphedelisteCar">
    <w:name w:val="Paragraphe de liste Car"/>
    <w:aliases w:val="Paragraphe de liste du rapport Car,List ParagraphCxSpLast Car,List ParagraphCxSpLastCxSpLast Car,List ParagraphCxSpLastCxSpLastCxSpLast Car,Numbered list Car,List Paragraph (numbered (a)) Car,Paragraphe de liste1 Car,Bullets Car"/>
    <w:link w:val="Paragraphedeliste"/>
    <w:uiPriority w:val="34"/>
    <w:rsid w:val="00E650CB"/>
    <w:rPr>
      <w:rFonts w:ascii="Calibri" w:eastAsia="Calibri" w:hAnsi="Calibri" w:cs="Times New Roman"/>
    </w:rPr>
  </w:style>
  <w:style w:type="paragraph" w:styleId="NormalWeb">
    <w:name w:val="Normal (Web)"/>
    <w:basedOn w:val="Normal"/>
    <w:uiPriority w:val="99"/>
    <w:unhideWhenUsed/>
    <w:rsid w:val="00E650CB"/>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Marquedecommentaire">
    <w:name w:val="annotation reference"/>
    <w:basedOn w:val="Policepardfaut"/>
    <w:uiPriority w:val="99"/>
    <w:semiHidden/>
    <w:unhideWhenUsed/>
    <w:rsid w:val="00511E92"/>
    <w:rPr>
      <w:sz w:val="16"/>
      <w:szCs w:val="16"/>
    </w:rPr>
  </w:style>
  <w:style w:type="paragraph" w:styleId="Commentaire">
    <w:name w:val="annotation text"/>
    <w:basedOn w:val="Normal"/>
    <w:link w:val="CommentaireCar"/>
    <w:uiPriority w:val="99"/>
    <w:semiHidden/>
    <w:unhideWhenUsed/>
    <w:rsid w:val="00511E92"/>
    <w:pPr>
      <w:spacing w:line="240" w:lineRule="auto"/>
    </w:pPr>
    <w:rPr>
      <w:sz w:val="20"/>
      <w:szCs w:val="20"/>
    </w:rPr>
  </w:style>
  <w:style w:type="character" w:customStyle="1" w:styleId="CommentaireCar">
    <w:name w:val="Commentaire Car"/>
    <w:basedOn w:val="Policepardfaut"/>
    <w:link w:val="Commentaire"/>
    <w:uiPriority w:val="99"/>
    <w:semiHidden/>
    <w:rsid w:val="00511E92"/>
    <w:rPr>
      <w:sz w:val="20"/>
      <w:szCs w:val="20"/>
    </w:rPr>
  </w:style>
  <w:style w:type="paragraph" w:styleId="Objetducommentaire">
    <w:name w:val="annotation subject"/>
    <w:basedOn w:val="Commentaire"/>
    <w:next w:val="Commentaire"/>
    <w:link w:val="ObjetducommentaireCar"/>
    <w:uiPriority w:val="99"/>
    <w:semiHidden/>
    <w:unhideWhenUsed/>
    <w:rsid w:val="00511E92"/>
    <w:rPr>
      <w:b/>
      <w:bCs/>
    </w:rPr>
  </w:style>
  <w:style w:type="character" w:customStyle="1" w:styleId="ObjetducommentaireCar">
    <w:name w:val="Objet du commentaire Car"/>
    <w:basedOn w:val="CommentaireCar"/>
    <w:link w:val="Objetducommentaire"/>
    <w:uiPriority w:val="99"/>
    <w:semiHidden/>
    <w:rsid w:val="00511E92"/>
    <w:rPr>
      <w:b/>
      <w:bCs/>
      <w:sz w:val="20"/>
      <w:szCs w:val="20"/>
    </w:rPr>
  </w:style>
  <w:style w:type="paragraph" w:styleId="Textedebulles">
    <w:name w:val="Balloon Text"/>
    <w:basedOn w:val="Normal"/>
    <w:link w:val="TextedebullesCar"/>
    <w:uiPriority w:val="99"/>
    <w:semiHidden/>
    <w:unhideWhenUsed/>
    <w:rsid w:val="00511E92"/>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11E92"/>
    <w:rPr>
      <w:rFonts w:ascii="Segoe UI" w:hAnsi="Segoe UI" w:cs="Segoe UI"/>
      <w:sz w:val="18"/>
      <w:szCs w:val="18"/>
    </w:rPr>
  </w:style>
  <w:style w:type="character" w:styleId="Lienhypertexte">
    <w:name w:val="Hyperlink"/>
    <w:basedOn w:val="Policepardfaut"/>
    <w:uiPriority w:val="99"/>
    <w:unhideWhenUsed/>
    <w:rsid w:val="00727999"/>
    <w:rPr>
      <w:color w:val="0000FF"/>
      <w:u w:val="single"/>
    </w:rPr>
  </w:style>
  <w:style w:type="character" w:customStyle="1" w:styleId="text">
    <w:name w:val="text"/>
    <w:basedOn w:val="Policepardfaut"/>
    <w:rsid w:val="00682240"/>
  </w:style>
  <w:style w:type="character" w:customStyle="1" w:styleId="Titre1Car">
    <w:name w:val="Titre 1 Car"/>
    <w:basedOn w:val="Policepardfaut"/>
    <w:link w:val="Titre1"/>
    <w:uiPriority w:val="9"/>
    <w:rsid w:val="00EC64CD"/>
    <w:rPr>
      <w:rFonts w:asciiTheme="majorHAnsi" w:eastAsiaTheme="majorEastAsia" w:hAnsiTheme="majorHAnsi" w:cstheme="majorBidi"/>
      <w:color w:val="2F5496" w:themeColor="accent1" w:themeShade="BF"/>
      <w:sz w:val="32"/>
      <w:szCs w:val="32"/>
    </w:rPr>
  </w:style>
  <w:style w:type="paragraph" w:styleId="En-tte">
    <w:name w:val="header"/>
    <w:basedOn w:val="Normal"/>
    <w:link w:val="En-tteCar"/>
    <w:uiPriority w:val="99"/>
    <w:unhideWhenUsed/>
    <w:rsid w:val="00921EBC"/>
    <w:pPr>
      <w:tabs>
        <w:tab w:val="center" w:pos="4703"/>
        <w:tab w:val="right" w:pos="9406"/>
      </w:tabs>
      <w:spacing w:after="0" w:line="240" w:lineRule="auto"/>
    </w:pPr>
  </w:style>
  <w:style w:type="character" w:customStyle="1" w:styleId="En-tteCar">
    <w:name w:val="En-tête Car"/>
    <w:basedOn w:val="Policepardfaut"/>
    <w:link w:val="En-tte"/>
    <w:uiPriority w:val="99"/>
    <w:rsid w:val="00921EBC"/>
  </w:style>
  <w:style w:type="paragraph" w:styleId="Pieddepage">
    <w:name w:val="footer"/>
    <w:basedOn w:val="Normal"/>
    <w:link w:val="PieddepageCar"/>
    <w:uiPriority w:val="99"/>
    <w:unhideWhenUsed/>
    <w:rsid w:val="00921EBC"/>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921EBC"/>
  </w:style>
  <w:style w:type="character" w:customStyle="1" w:styleId="Titre2Car">
    <w:name w:val="Titre 2 Car"/>
    <w:basedOn w:val="Policepardfaut"/>
    <w:link w:val="Titre2"/>
    <w:uiPriority w:val="9"/>
    <w:rsid w:val="003C1816"/>
    <w:rPr>
      <w:rFonts w:asciiTheme="majorHAnsi" w:eastAsiaTheme="majorEastAsia" w:hAnsiTheme="majorHAnsi" w:cstheme="majorBidi"/>
      <w:color w:val="2F5496" w:themeColor="accent1" w:themeShade="BF"/>
      <w:sz w:val="26"/>
      <w:szCs w:val="26"/>
    </w:rPr>
  </w:style>
  <w:style w:type="character" w:customStyle="1" w:styleId="Titre3Car">
    <w:name w:val="Titre 3 Car"/>
    <w:basedOn w:val="Policepardfaut"/>
    <w:link w:val="Titre3"/>
    <w:uiPriority w:val="9"/>
    <w:rsid w:val="00EA08AE"/>
    <w:rPr>
      <w:rFonts w:asciiTheme="majorHAnsi" w:eastAsiaTheme="majorEastAsia" w:hAnsiTheme="majorHAnsi" w:cstheme="majorBidi"/>
      <w:color w:val="1F3763" w:themeColor="accent1" w:themeShade="7F"/>
      <w:sz w:val="24"/>
      <w:szCs w:val="24"/>
    </w:rPr>
  </w:style>
  <w:style w:type="paragraph" w:styleId="En-ttedetabledesmatires">
    <w:name w:val="TOC Heading"/>
    <w:basedOn w:val="Titre1"/>
    <w:next w:val="Normal"/>
    <w:uiPriority w:val="39"/>
    <w:unhideWhenUsed/>
    <w:qFormat/>
    <w:rsid w:val="00EA08AE"/>
    <w:pPr>
      <w:outlineLvl w:val="9"/>
    </w:pPr>
  </w:style>
  <w:style w:type="paragraph" w:styleId="TM1">
    <w:name w:val="toc 1"/>
    <w:basedOn w:val="Normal"/>
    <w:next w:val="Normal"/>
    <w:autoRedefine/>
    <w:uiPriority w:val="39"/>
    <w:unhideWhenUsed/>
    <w:rsid w:val="00EA08AE"/>
    <w:pPr>
      <w:spacing w:after="100"/>
    </w:pPr>
  </w:style>
  <w:style w:type="paragraph" w:styleId="TM2">
    <w:name w:val="toc 2"/>
    <w:basedOn w:val="Normal"/>
    <w:next w:val="Normal"/>
    <w:autoRedefine/>
    <w:uiPriority w:val="39"/>
    <w:unhideWhenUsed/>
    <w:rsid w:val="00EA08AE"/>
    <w:pPr>
      <w:spacing w:after="100"/>
      <w:ind w:left="220"/>
    </w:pPr>
  </w:style>
  <w:style w:type="paragraph" w:styleId="TM3">
    <w:name w:val="toc 3"/>
    <w:basedOn w:val="Normal"/>
    <w:next w:val="Normal"/>
    <w:autoRedefine/>
    <w:uiPriority w:val="39"/>
    <w:unhideWhenUsed/>
    <w:rsid w:val="00EA08AE"/>
    <w:pPr>
      <w:spacing w:after="100"/>
      <w:ind w:left="440"/>
    </w:pPr>
  </w:style>
  <w:style w:type="paragraph" w:styleId="Notedefin">
    <w:name w:val="endnote text"/>
    <w:basedOn w:val="Normal"/>
    <w:link w:val="NotedefinCar"/>
    <w:uiPriority w:val="99"/>
    <w:semiHidden/>
    <w:unhideWhenUsed/>
    <w:rsid w:val="000500F3"/>
    <w:pPr>
      <w:spacing w:after="0" w:line="240" w:lineRule="auto"/>
    </w:pPr>
    <w:rPr>
      <w:sz w:val="20"/>
      <w:szCs w:val="20"/>
    </w:rPr>
  </w:style>
  <w:style w:type="character" w:customStyle="1" w:styleId="NotedefinCar">
    <w:name w:val="Note de fin Car"/>
    <w:basedOn w:val="Policepardfaut"/>
    <w:link w:val="Notedefin"/>
    <w:uiPriority w:val="99"/>
    <w:semiHidden/>
    <w:rsid w:val="000500F3"/>
    <w:rPr>
      <w:sz w:val="20"/>
      <w:szCs w:val="20"/>
    </w:rPr>
  </w:style>
  <w:style w:type="character" w:styleId="Appeldenotedefin">
    <w:name w:val="endnote reference"/>
    <w:basedOn w:val="Policepardfaut"/>
    <w:uiPriority w:val="99"/>
    <w:semiHidden/>
    <w:unhideWhenUsed/>
    <w:rsid w:val="000500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970975">
      <w:bodyDiv w:val="1"/>
      <w:marLeft w:val="0"/>
      <w:marRight w:val="0"/>
      <w:marTop w:val="0"/>
      <w:marBottom w:val="0"/>
      <w:divBdr>
        <w:top w:val="none" w:sz="0" w:space="0" w:color="auto"/>
        <w:left w:val="none" w:sz="0" w:space="0" w:color="auto"/>
        <w:bottom w:val="none" w:sz="0" w:space="0" w:color="auto"/>
        <w:right w:val="none" w:sz="0" w:space="0" w:color="auto"/>
      </w:divBdr>
      <w:divsChild>
        <w:div w:id="1835104060">
          <w:marLeft w:val="0"/>
          <w:marRight w:val="0"/>
          <w:marTop w:val="0"/>
          <w:marBottom w:val="0"/>
          <w:divBdr>
            <w:top w:val="none" w:sz="0" w:space="0" w:color="auto"/>
            <w:left w:val="none" w:sz="0" w:space="0" w:color="auto"/>
            <w:bottom w:val="none" w:sz="0" w:space="0" w:color="auto"/>
            <w:right w:val="none" w:sz="0" w:space="0" w:color="auto"/>
          </w:divBdr>
          <w:divsChild>
            <w:div w:id="64030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uEEdMrJyi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B225E0-1A80-4391-A7C2-5775DFE98875}">
  <ds:schemaRefs>
    <ds:schemaRef ds:uri="http://schemas.openxmlformats.org/officeDocument/2006/bibliography"/>
  </ds:schemaRefs>
</ds:datastoreItem>
</file>

<file path=customXml/itemProps2.xml><?xml version="1.0" encoding="utf-8"?>
<ds:datastoreItem xmlns:ds="http://schemas.openxmlformats.org/officeDocument/2006/customXml" ds:itemID="{8BD3768D-5813-4FA3-8E42-D78FB726C373}"/>
</file>

<file path=customXml/itemProps3.xml><?xml version="1.0" encoding="utf-8"?>
<ds:datastoreItem xmlns:ds="http://schemas.openxmlformats.org/officeDocument/2006/customXml" ds:itemID="{1736C15A-F52F-4180-A388-DF8AC11A107A}"/>
</file>

<file path=customXml/itemProps4.xml><?xml version="1.0" encoding="utf-8"?>
<ds:datastoreItem xmlns:ds="http://schemas.openxmlformats.org/officeDocument/2006/customXml" ds:itemID="{45717A2D-F149-4D1A-B6AE-C86B70F6E0D4}"/>
</file>

<file path=docProps/app.xml><?xml version="1.0" encoding="utf-8"?>
<Properties xmlns="http://schemas.openxmlformats.org/officeDocument/2006/extended-properties" xmlns:vt="http://schemas.openxmlformats.org/officeDocument/2006/docPropsVTypes">
  <Template>Normal</Template>
  <TotalTime>41</TotalTime>
  <Pages>20</Pages>
  <Words>6294</Words>
  <Characters>35876</Characters>
  <Application>Microsoft Office Word</Application>
  <DocSecurity>0</DocSecurity>
  <Lines>298</Lines>
  <Paragraphs>84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PC</cp:lastModifiedBy>
  <cp:revision>4</cp:revision>
  <dcterms:created xsi:type="dcterms:W3CDTF">2020-10-21T12:47:00Z</dcterms:created>
  <dcterms:modified xsi:type="dcterms:W3CDTF">2020-10-21T13:30:00Z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