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F8812" w14:textId="77777777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GB"/>
        </w:rPr>
      </w:pPr>
      <w:r w:rsidRPr="008B4717">
        <w:rPr>
          <w:rFonts w:ascii="Times New Roman" w:hAnsi="Times New Roman" w:cs="Times New Roman"/>
          <w:b/>
          <w:lang w:val="en-GB"/>
        </w:rPr>
        <w:t>OPENING SPEECH BY THE HEAD OF THE DELEGATION OF THE SLOVAK REPUBLIC,</w:t>
      </w:r>
    </w:p>
    <w:p w14:paraId="7183F041" w14:textId="77777777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GB"/>
        </w:rPr>
      </w:pPr>
      <w:r w:rsidRPr="008B4717">
        <w:rPr>
          <w:rFonts w:ascii="Times New Roman" w:hAnsi="Times New Roman" w:cs="Times New Roman"/>
          <w:b/>
          <w:lang w:val="en-GB"/>
        </w:rPr>
        <w:t>H. E. MR. FEDOR ROSOCHA, AMBASSADOR, PERMANENT REPRESENTATIVE OF THE SLOVAK REPUBLIC TO THE UNITED NATIONS OFFICE AND OTHER INTERNATIONAL ORGANIZATIONS IN GENEVA</w:t>
      </w:r>
    </w:p>
    <w:p w14:paraId="6DA4E605" w14:textId="77777777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lang w:val="en-GB"/>
        </w:rPr>
      </w:pPr>
    </w:p>
    <w:p w14:paraId="6A194A1F" w14:textId="77777777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lang w:val="en-GB"/>
        </w:rPr>
      </w:pPr>
      <w:r w:rsidRPr="008B4717">
        <w:rPr>
          <w:rFonts w:ascii="Times New Roman" w:hAnsi="Times New Roman" w:cs="Times New Roman"/>
          <w:lang w:val="en-GB"/>
        </w:rPr>
        <w:t>35</w:t>
      </w:r>
      <w:r w:rsidRPr="008B4717">
        <w:rPr>
          <w:rFonts w:ascii="Times New Roman" w:hAnsi="Times New Roman" w:cs="Times New Roman"/>
          <w:vertAlign w:val="superscript"/>
          <w:lang w:val="en-GB"/>
        </w:rPr>
        <w:t>th</w:t>
      </w:r>
      <w:r w:rsidRPr="008B4717">
        <w:rPr>
          <w:rFonts w:ascii="Times New Roman" w:hAnsi="Times New Roman" w:cs="Times New Roman"/>
          <w:lang w:val="en-GB"/>
        </w:rPr>
        <w:t xml:space="preserve"> Session of the UN Committee on the Rights of Persons with Disabilities (CRPD)</w:t>
      </w:r>
    </w:p>
    <w:p w14:paraId="673D6E49" w14:textId="77777777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lang w:val="en-GB"/>
        </w:rPr>
      </w:pPr>
      <w:r w:rsidRPr="008B4717">
        <w:rPr>
          <w:rFonts w:ascii="Times New Roman" w:hAnsi="Times New Roman" w:cs="Times New Roman"/>
          <w:lang w:val="en-GB"/>
        </w:rPr>
        <w:t>Geneva</w:t>
      </w:r>
    </w:p>
    <w:p w14:paraId="3ABCDD5B" w14:textId="178FAEB3" w:rsidR="00751F14" w:rsidRPr="008B4717" w:rsidRDefault="00F06D8F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20</w:t>
      </w:r>
      <w:r w:rsidR="00D70681">
        <w:rPr>
          <w:rFonts w:ascii="Times New Roman" w:hAnsi="Times New Roman" w:cs="Times New Roman"/>
          <w:vertAlign w:val="superscript"/>
          <w:lang w:val="en-GB"/>
        </w:rPr>
        <w:t xml:space="preserve"> </w:t>
      </w:r>
      <w:r w:rsidR="00D70681">
        <w:rPr>
          <w:rFonts w:ascii="Times New Roman" w:hAnsi="Times New Roman" w:cs="Times New Roman"/>
          <w:lang w:val="en-GB"/>
        </w:rPr>
        <w:t>August</w:t>
      </w:r>
      <w:r w:rsidR="00751F14" w:rsidRPr="008B4717">
        <w:rPr>
          <w:rFonts w:ascii="Times New Roman" w:hAnsi="Times New Roman" w:cs="Times New Roman"/>
          <w:lang w:val="en-GB"/>
        </w:rPr>
        <w:t xml:space="preserve"> 2026</w:t>
      </w:r>
    </w:p>
    <w:p w14:paraId="7A84C90B" w14:textId="77777777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lang w:val="en-GB"/>
        </w:rPr>
      </w:pPr>
    </w:p>
    <w:p w14:paraId="7D7B3A20" w14:textId="5B966092" w:rsidR="00C631E5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GB"/>
        </w:rPr>
      </w:pPr>
      <w:r w:rsidRPr="008B4717">
        <w:rPr>
          <w:rFonts w:ascii="Times New Roman" w:hAnsi="Times New Roman" w:cs="Times New Roman"/>
          <w:b/>
          <w:lang w:val="en-GB"/>
        </w:rPr>
        <w:t xml:space="preserve">Consideration of </w:t>
      </w:r>
      <w:r w:rsidR="00D70681">
        <w:rPr>
          <w:rFonts w:ascii="Times New Roman" w:hAnsi="Times New Roman" w:cs="Times New Roman"/>
          <w:b/>
          <w:lang w:val="en-GB"/>
        </w:rPr>
        <w:t xml:space="preserve">the </w:t>
      </w:r>
      <w:r w:rsidRPr="008B4717">
        <w:rPr>
          <w:rFonts w:ascii="Times New Roman" w:hAnsi="Times New Roman" w:cs="Times New Roman"/>
          <w:b/>
          <w:lang w:val="en-GB"/>
        </w:rPr>
        <w:t xml:space="preserve">combined second and third periodic reports </w:t>
      </w:r>
    </w:p>
    <w:p w14:paraId="532194CB" w14:textId="5DF790CF" w:rsidR="00751F14" w:rsidRPr="008B4717" w:rsidRDefault="00751F14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GB"/>
        </w:rPr>
      </w:pPr>
      <w:r w:rsidRPr="008B4717">
        <w:rPr>
          <w:rFonts w:ascii="Times New Roman" w:hAnsi="Times New Roman" w:cs="Times New Roman"/>
          <w:b/>
          <w:lang w:val="en-GB"/>
        </w:rPr>
        <w:t>of the Slovak Republic (CRPD/C/SVK/2-3)</w:t>
      </w:r>
    </w:p>
    <w:p w14:paraId="4A561BDE" w14:textId="2A37233E" w:rsidR="0099646E" w:rsidRPr="008B4717" w:rsidRDefault="0099646E" w:rsidP="00751F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GB"/>
        </w:rPr>
      </w:pPr>
      <w:r w:rsidRPr="008B4717">
        <w:rPr>
          <w:rFonts w:ascii="Times New Roman" w:hAnsi="Times New Roman" w:cs="Times New Roman"/>
          <w:b/>
          <w:lang w:val="en-GB"/>
        </w:rPr>
        <w:br w:type="page"/>
      </w:r>
    </w:p>
    <w:p w14:paraId="6477F19B" w14:textId="64DD5D1E" w:rsidR="00751F14" w:rsidRPr="00DB0AD7" w:rsidRDefault="00751F14" w:rsidP="00751F14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lastRenderedPageBreak/>
        <w:t>M</w:t>
      </w:r>
      <w:r w:rsidR="00DB0AD7"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>me</w:t>
      </w: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Chair,</w:t>
      </w:r>
    </w:p>
    <w:p w14:paraId="687CBEF8" w14:textId="77777777" w:rsidR="00751F14" w:rsidRPr="00DB0AD7" w:rsidRDefault="00751F14" w:rsidP="00751F14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>Distinguished members of the Committee,</w:t>
      </w:r>
    </w:p>
    <w:p w14:paraId="14B70D02" w14:textId="77777777" w:rsidR="00751F14" w:rsidRPr="00DB0AD7" w:rsidRDefault="00751F14" w:rsidP="00751F14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>Ladies and gentlemen,</w:t>
      </w:r>
    </w:p>
    <w:p w14:paraId="4D7AC231" w14:textId="77777777" w:rsidR="00751F14" w:rsidRPr="008710C9" w:rsidRDefault="00751F14" w:rsidP="00751F1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B23A95A" w14:textId="21420AAD" w:rsidR="00F06D8F" w:rsidRPr="00D70681" w:rsidRDefault="00751F14" w:rsidP="00751F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It is an honour for me to be here today to lead the Slovak delegation on the occasion of the presentation of </w:t>
      </w:r>
      <w:r w:rsidRPr="008710C9">
        <w:rPr>
          <w:rFonts w:ascii="Times New Roman" w:hAnsi="Times New Roman" w:cs="Times New Roman"/>
          <w:b/>
          <w:sz w:val="28"/>
          <w:szCs w:val="28"/>
          <w:lang w:val="en-GB"/>
        </w:rPr>
        <w:t>combined second and third periodic reports</w:t>
      </w:r>
      <w:r w:rsidR="00F06D8F" w:rsidRPr="008710C9">
        <w:rPr>
          <w:rFonts w:ascii="Times New Roman" w:hAnsi="Times New Roman" w:cs="Times New Roman"/>
          <w:b/>
          <w:sz w:val="28"/>
          <w:szCs w:val="28"/>
          <w:lang w:val="en-GB"/>
        </w:rPr>
        <w:t>, which outline</w:t>
      </w:r>
      <w:r w:rsidRPr="008710C9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progress made in </w:t>
      </w:r>
      <w:r w:rsidR="00D70681" w:rsidRPr="008710C9">
        <w:rPr>
          <w:rFonts w:ascii="Times New Roman" w:hAnsi="Times New Roman" w:cs="Times New Roman"/>
          <w:sz w:val="28"/>
          <w:szCs w:val="28"/>
          <w:lang w:val="en-GB"/>
        </w:rPr>
        <w:t>implementing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Convention on the Rights of Persons with Disabilities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in the Slovak Republic before th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>is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06D8F" w:rsidRPr="008710C9">
        <w:rPr>
          <w:rFonts w:ascii="Times New Roman" w:hAnsi="Times New Roman" w:cs="Times New Roman"/>
          <w:b/>
          <w:bCs/>
          <w:sz w:val="28"/>
          <w:szCs w:val="28"/>
        </w:rPr>
        <w:t xml:space="preserve">Committee </w:t>
      </w:r>
      <w:r w:rsidR="00F06D8F" w:rsidRPr="00D70681">
        <w:rPr>
          <w:rFonts w:ascii="Times New Roman" w:hAnsi="Times New Roman" w:cs="Times New Roman"/>
          <w:sz w:val="28"/>
          <w:szCs w:val="28"/>
        </w:rPr>
        <w:t>(on the Rights of Persons with Disabilities)</w:t>
      </w:r>
      <w:r w:rsidRPr="00D70681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750778F4" w14:textId="77777777" w:rsidR="00F06D8F" w:rsidRPr="008710C9" w:rsidRDefault="00F06D8F" w:rsidP="00751F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13A4D5A9" w14:textId="5A2D91F8" w:rsidR="00D70681" w:rsidRDefault="00751F14" w:rsidP="00751F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 Slovak Government </w:t>
      </w:r>
      <w:r w:rsidR="00F06D8F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attaches great importance </w:t>
      </w:r>
      <w:r w:rsidR="00F06D8F" w:rsidRPr="00203A02">
        <w:rPr>
          <w:rFonts w:ascii="Times New Roman" w:hAnsi="Times New Roman" w:cs="Times New Roman"/>
          <w:sz w:val="28"/>
          <w:szCs w:val="28"/>
          <w:lang w:val="en-GB"/>
        </w:rPr>
        <w:t>to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the work of the Committee, </w:t>
      </w:r>
      <w:proofErr w:type="gramStart"/>
      <w:r w:rsidRPr="008710C9">
        <w:rPr>
          <w:rFonts w:ascii="Times New Roman" w:hAnsi="Times New Roman" w:cs="Times New Roman"/>
          <w:sz w:val="28"/>
          <w:szCs w:val="28"/>
          <w:lang w:val="en-GB"/>
        </w:rPr>
        <w:t>in particular</w:t>
      </w:r>
      <w:proofErr w:type="gramEnd"/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its role in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 monitoring 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>States</w:t>
      </w:r>
      <w:r w:rsidR="00D70681">
        <w:rPr>
          <w:rFonts w:ascii="Times New Roman" w:hAnsi="Times New Roman" w:cs="Times New Roman"/>
          <w:sz w:val="28"/>
          <w:szCs w:val="28"/>
          <w:lang w:val="en-GB"/>
        </w:rPr>
        <w:t xml:space="preserve"> parties´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compliance with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Convention</w:t>
      </w:r>
      <w:r w:rsidR="00F06D8F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,</w:t>
      </w:r>
      <w:r w:rsid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which is vital for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ensuring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its effective implementation. </w:t>
      </w:r>
    </w:p>
    <w:p w14:paraId="272C9510" w14:textId="77777777" w:rsidR="00D70681" w:rsidRDefault="00D70681" w:rsidP="00751F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8B8FD95" w14:textId="35A572A9" w:rsidR="00751F14" w:rsidRDefault="00751F14" w:rsidP="00751F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This year is </w:t>
      </w:r>
      <w:r w:rsidR="00F06D8F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especially significant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as we </w:t>
      </w:r>
      <w:r w:rsidR="00F06D8F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commemorate </w:t>
      </w:r>
      <w:r w:rsidR="00D70681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20</w:t>
      </w:r>
      <w:r w:rsidRPr="008710C9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en-GB"/>
        </w:rPr>
        <w:t>th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anniversary of the adoption of Convention by General Assembly of United Nations in 2006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which entered into force two years later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in 2008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F26686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Created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as a human rights instrument with an explicit, social development dimension, it is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first comprehensive human rights treaty of the 21st century</w:t>
      </w:r>
      <w:r w:rsidR="00680C6C" w:rsidRPr="008710C9">
        <w:rPr>
          <w:rFonts w:ascii="Times New Roman" w:hAnsi="Times New Roman" w:cs="Times New Roman"/>
          <w:sz w:val="28"/>
          <w:szCs w:val="28"/>
          <w:lang w:val="en-GB"/>
        </w:rPr>
        <w:t>. It is also</w:t>
      </w:r>
      <w:r w:rsidR="00203A0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first human rights convention to be open for signature by regional integration organizations</w:t>
      </w:r>
      <w:r w:rsidR="00F26686" w:rsidRPr="008710C9">
        <w:rPr>
          <w:rFonts w:ascii="Times New Roman" w:hAnsi="Times New Roman" w:cs="Times New Roman"/>
          <w:sz w:val="28"/>
          <w:szCs w:val="28"/>
          <w:lang w:val="en-GB"/>
        </w:rPr>
        <w:t>, reflecting its universal ambition in advancing the rights of persons with disabilities</w:t>
      </w:r>
      <w:r w:rsidR="00203A02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28F5F9F" w14:textId="77777777" w:rsidR="00DB0AD7" w:rsidRPr="008710C9" w:rsidRDefault="00DB0AD7" w:rsidP="00751F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063E47D" w14:textId="14D77000" w:rsidR="00DB0AD7" w:rsidRDefault="003841E3" w:rsidP="008710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</w:t>
      </w:r>
      <w:r w:rsidR="00751F14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llow me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now to mention the </w:t>
      </w:r>
      <w:r w:rsidR="00751F14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members of the delegation to whom you will address your questions today</w:t>
      </w:r>
      <w:r w:rsidR="00751F14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In view of the wide range of areas covered by the Convention, the delegation is composed of experts from </w:t>
      </w:r>
      <w:r w:rsidR="008B4717" w:rsidRPr="008710C9">
        <w:rPr>
          <w:rFonts w:ascii="Times New Roman" w:hAnsi="Times New Roman" w:cs="Times New Roman"/>
          <w:sz w:val="28"/>
          <w:szCs w:val="28"/>
        </w:rPr>
        <w:t xml:space="preserve">the Ministry of Labour, Social Affairs and Family of the Slovak Republic; the Ministry of Investments, Regional Development and Informatization of the Slovak Republic; the Ministry of Transport of the Slovak Republic; the Authority for Spatial Planning and </w:t>
      </w:r>
      <w:r w:rsidR="008B4717" w:rsidRPr="008710C9">
        <w:rPr>
          <w:rFonts w:ascii="Times New Roman" w:hAnsi="Times New Roman" w:cs="Times New Roman"/>
          <w:sz w:val="28"/>
          <w:szCs w:val="28"/>
        </w:rPr>
        <w:lastRenderedPageBreak/>
        <w:t>Construction of the Slovak Republic; the Ministry of Culture of the Slovak Republic; the Ministry of Justice of the Slovak Republic; the Ministry of Health of the Slovak Republic; the Ministry of Education, Research, Development and Youth of the Slovak Republic; the National Institute of Education and Youth (NIVAM); the Ministry of Interior of the Slovak Republic; the Ministry of Foreign and European Affairs of the Slovak Republic; and the Permanent Mission of the Slovak Republic to the United Nations Office and other International Organizations in Geneva.</w:t>
      </w:r>
      <w:r w:rsidR="00DB0AD7">
        <w:rPr>
          <w:rFonts w:ascii="Times New Roman" w:hAnsi="Times New Roman" w:cs="Times New Roman"/>
          <w:sz w:val="28"/>
          <w:szCs w:val="28"/>
        </w:rPr>
        <w:t xml:space="preserve"> </w:t>
      </w:r>
      <w:r w:rsidR="008B4717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I would </w:t>
      </w:r>
      <w:r w:rsidR="00D70681">
        <w:rPr>
          <w:rFonts w:ascii="Times New Roman" w:hAnsi="Times New Roman" w:cs="Times New Roman"/>
          <w:sz w:val="28"/>
          <w:szCs w:val="28"/>
          <w:lang w:val="en-GB"/>
        </w:rPr>
        <w:t xml:space="preserve">also </w:t>
      </w:r>
      <w:r w:rsidR="00D70681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like to </w:t>
      </w:r>
      <w:r w:rsidR="008B4717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thank </w:t>
      </w:r>
      <w:r w:rsidR="001E0693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1E0693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interpreters</w:t>
      </w:r>
      <w:r w:rsidR="00D70681" w:rsidRPr="00D7068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70681" w:rsidRPr="008710C9">
        <w:rPr>
          <w:rFonts w:ascii="Times New Roman" w:hAnsi="Times New Roman" w:cs="Times New Roman"/>
          <w:sz w:val="28"/>
          <w:szCs w:val="28"/>
          <w:lang w:val="en-GB"/>
        </w:rPr>
        <w:t>in advance</w:t>
      </w:r>
      <w:r w:rsidR="008B4717" w:rsidRPr="008710C9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934BD6B" w14:textId="77777777" w:rsidR="00DB0AD7" w:rsidRPr="00DB0AD7" w:rsidRDefault="00DB0AD7" w:rsidP="008710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FA8198" w14:textId="21B0F876" w:rsidR="00EC723A" w:rsidRPr="00DB0AD7" w:rsidRDefault="00BD71A7" w:rsidP="008710C9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>M</w:t>
      </w:r>
      <w:r w:rsidR="00DB0AD7"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>me</w:t>
      </w: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Chair, Distinguished members of the Committee, </w:t>
      </w:r>
    </w:p>
    <w:p w14:paraId="15C76B87" w14:textId="77777777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At the outset, allow me to reaffirm Slovakia's strong commitment to the Convention and to express our sincere appreciation for the Committee's continued guidance. The recommendations adopted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following our first dialogue in 2016 have provided an important framework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for the reforms that Slovakia has pursued over the past decade.</w:t>
      </w:r>
    </w:p>
    <w:p w14:paraId="1E74D59D" w14:textId="675632FB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Our objective has </w:t>
      </w:r>
      <w:r w:rsidR="003841E3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gone beyond </w:t>
      </w:r>
      <w:r w:rsidR="00CB0B71" w:rsidRPr="008710C9">
        <w:rPr>
          <w:rFonts w:ascii="Times New Roman" w:hAnsi="Times New Roman" w:cs="Times New Roman"/>
          <w:sz w:val="28"/>
          <w:szCs w:val="28"/>
          <w:lang w:val="en-GB"/>
        </w:rPr>
        <w:t>the adoption of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new legislation or individual policy measures.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Rather, we have sought to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progressively transform the way disability is addressed across public administration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by moving </w:t>
      </w:r>
      <w:r w:rsidR="00CB0B71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away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from fragmented and predominantly welfare-based approaches towards a policy framework increasingly </w:t>
      </w:r>
      <w:r w:rsidR="00CB0B71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anchored in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the human rights model of disability reflected in the Convention.</w:t>
      </w:r>
    </w:p>
    <w:p w14:paraId="0333AB06" w14:textId="47F79B1B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This transition has required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coordinated action across many sectors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It has involved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legislative </w:t>
      </w:r>
      <w:r w:rsidR="00CB0B71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and institutional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reform</w:t>
      </w:r>
      <w:r w:rsidR="00CB0B71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, investment in accessible environments and public services, </w:t>
      </w:r>
      <w:r w:rsidR="00CB0B71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as well as strengthened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cooperation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with organisations of persons with disabilities. While we fully recognise that challenges remain, we believe that the direction of reform is clear: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strengthening autonomy, promoting equality, removing barriers and enabling the full participation of persons with disabilities in </w:t>
      </w:r>
      <w:r w:rsidR="00CB0B71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all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aspect</w:t>
      </w:r>
      <w:r w:rsidR="00CB0B71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of society.</w:t>
      </w:r>
    </w:p>
    <w:p w14:paraId="33D5FD1A" w14:textId="3D1E1303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lastRenderedPageBreak/>
        <w:t>A key priority</w:t>
      </w:r>
      <w:r w:rsidR="00CB0B71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in this process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has been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gradual transition towards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greater recognition of legal capacity and personal autonomy.</w:t>
      </w:r>
    </w:p>
    <w:p w14:paraId="335B8E36" w14:textId="7811A7F2" w:rsidR="00B70E0C" w:rsidRPr="008710C9" w:rsidRDefault="00CB0B71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In response 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to the Committee's recommendations, Slovakia has continued reforming its legal framework with the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aim 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strengthening </w:t>
      </w:r>
      <w:r w:rsidR="00D70681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the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equal recognition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of persons with disabilities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before the law and progressively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moving 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>towards arrangements that respect the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ir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will and preferences</w:t>
      </w:r>
      <w:r w:rsidR="001C2866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to the greatest exten</w:t>
      </w:r>
      <w:r w:rsidR="00D70681">
        <w:rPr>
          <w:rFonts w:ascii="Times New Roman" w:hAnsi="Times New Roman" w:cs="Times New Roman"/>
          <w:sz w:val="28"/>
          <w:szCs w:val="28"/>
          <w:lang w:val="en-GB"/>
        </w:rPr>
        <w:t>t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possible</w:t>
      </w:r>
      <w:r w:rsidR="001C2866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These reforms are </w:t>
      </w:r>
      <w:r w:rsidR="0054680B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complemented 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by measures aimed at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reinforcing procedural safeguards, improving access to justice and strengthening the capacity of public institutions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to respond effectively to the needs of persons with disabilities. </w:t>
      </w:r>
      <w:r w:rsidR="0054680B" w:rsidRPr="008710C9">
        <w:rPr>
          <w:rFonts w:ascii="Times New Roman" w:hAnsi="Times New Roman" w:cs="Times New Roman"/>
          <w:sz w:val="28"/>
          <w:szCs w:val="28"/>
          <w:lang w:val="en-GB"/>
        </w:rPr>
        <w:t>Our objective is clear - p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>ersons with disabilities</w:t>
      </w:r>
      <w:r w:rsidR="0054680B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should not be viewed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primarily as recipients of protection</w:t>
      </w:r>
      <w:r w:rsidR="0054680B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or assistance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54680B" w:rsidRPr="008710C9">
        <w:rPr>
          <w:rFonts w:ascii="Times New Roman" w:hAnsi="Times New Roman" w:cs="Times New Roman"/>
          <w:sz w:val="28"/>
          <w:szCs w:val="28"/>
          <w:lang w:val="en-GB"/>
        </w:rPr>
        <w:t>but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as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equal rights </w:t>
      </w:r>
      <w:r w:rsidR="001C2866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holders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2F5BC799" w14:textId="36C6B869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Accessibility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has become one of the clearest examples of this broader transformation.</w:t>
      </w:r>
      <w:r w:rsidR="00203A02" w:rsidRPr="00203A0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 Committee's recommendations in 2016 rightly emphasised that accessibility is not an </w:t>
      </w:r>
      <w:proofErr w:type="gramStart"/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end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in itself, but</w:t>
      </w:r>
      <w:proofErr w:type="gramEnd"/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an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essential precondition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for the effective enjoyment of all rights enshrined in the Convention. Guided by this understanding,</w:t>
      </w:r>
      <w:r w:rsidR="00DB0AD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Slovakia has progressively integrated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accessibility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considerations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into a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>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increasing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number of public policies and reforms.</w:t>
      </w:r>
    </w:p>
    <w:p w14:paraId="6F050AA0" w14:textId="2FC349C5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Today, accessibility is increasingly 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recognised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as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 horizontal principle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that informs legislation, public investment, digital transformation and the design of public services. Rather than responding to barriers only after they arise, our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objective is to ensure that accessibility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is </w:t>
      </w:r>
      <w:r w:rsidR="005948E6" w:rsidRPr="008710C9">
        <w:rPr>
          <w:rFonts w:ascii="Times New Roman" w:hAnsi="Times New Roman" w:cs="Times New Roman"/>
          <w:sz w:val="28"/>
          <w:szCs w:val="28"/>
          <w:lang w:val="en-GB"/>
        </w:rPr>
        <w:t>considered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from the earliest stages of policy development and implementation.</w:t>
      </w:r>
    </w:p>
    <w:p w14:paraId="2F75985C" w14:textId="35A30467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An important step in this direction has been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ongoing modernisation of the regulatory framework governing the built environment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The new approach strengthens accessibility requirements while embedding the principle of universal design into planning, construction and renovation processes. This represents a significant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shift from a model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focused primarily on removing physical barriers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towards one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that seeks to create environments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that are inherently accessible, inclusive and usable by everyone. </w:t>
      </w:r>
    </w:p>
    <w:p w14:paraId="4D62BB31" w14:textId="7A94B2F9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Accessibility has equally become an integral 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part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of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Slovakia´s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transport policy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Investments in transport infrastructure and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public transport services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are guided by the objective of </w:t>
      </w:r>
      <w:r w:rsidR="00CC671A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enabling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persons with disabilities </w:t>
      </w:r>
      <w:r w:rsidR="00CC671A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to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travel safely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independently and on an equal basis with others.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This includes the progressive removal of physical barriers, improvements to passenger services and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systematic incorporation of accessibility requirements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into transport planning and infrastructure development.</w:t>
      </w:r>
    </w:p>
    <w:p w14:paraId="5FB4225D" w14:textId="31FD8FF8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Digital transformation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has provided another important opportunity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to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advance inclusion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Slovakia has established a comprehensive framework for monitoring and improving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accessibility of public sector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websites and mobile applications, complemented by methodological guidance and capacity-building across public administration. These efforts are driven by the recognition that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digital public services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must be accessible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by design if they are to </w:t>
      </w:r>
      <w:r w:rsidR="00CC671A" w:rsidRPr="008710C9">
        <w:rPr>
          <w:rFonts w:ascii="Times New Roman" w:hAnsi="Times New Roman" w:cs="Times New Roman"/>
          <w:sz w:val="28"/>
          <w:szCs w:val="28"/>
          <w:lang w:val="en-GB"/>
        </w:rPr>
        <w:t>support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equal participation in an increasingly digital society.</w:t>
      </w:r>
    </w:p>
    <w:p w14:paraId="1C972247" w14:textId="16B5C63A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Our understanding of accessibility also extends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beyond infrastructure and technology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Equal participation in </w:t>
      </w:r>
      <w:r w:rsidRPr="00693860">
        <w:rPr>
          <w:rFonts w:ascii="Times New Roman" w:hAnsi="Times New Roman" w:cs="Times New Roman"/>
          <w:b/>
          <w:bCs/>
          <w:sz w:val="28"/>
          <w:szCs w:val="28"/>
          <w:lang w:val="en-GB"/>
        </w:rPr>
        <w:t>cultural life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forms an essential part of inclusive society. Recent reforms have focused on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improving access to cultural institutions, information and audiovisual content,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while strengthening the availability of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accessible formats, including Braille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and promoting broader participation of persons with disabilities in cultural life. These initiatives reflect our conviction that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culture, information and communication are fundamental components of human dignity and social inclusion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1393377" w14:textId="77777777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This same rights-based approach has also guided Slovakia's reforms aimed at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strengthening independent living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, expanding community-based support and enabling persons with disabilities to exercise greater choice and control over their own lives.</w:t>
      </w:r>
    </w:p>
    <w:p w14:paraId="2FD6ADA5" w14:textId="77777777" w:rsidR="00DB0AD7" w:rsidRDefault="00DB0AD7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6C78BB63" w14:textId="009D5BC8" w:rsidR="00B70E0C" w:rsidRPr="008710C9" w:rsidRDefault="00693860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O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ur efforts have increasingly focused on 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building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 system that enables persons with disabilities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to exercise greater choice, 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retain 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control over their own lives and receive support that reflects their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individual needs and aspirations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Achieving this objective requires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coordinated </w:t>
      </w: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and integrated </w:t>
      </w:r>
      <w:r w:rsidR="00B70E0C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action</w:t>
      </w:r>
      <w:r w:rsidR="00B70E0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across social services, health care, employment, housing and local communities. </w:t>
      </w:r>
    </w:p>
    <w:p w14:paraId="6EB9AF23" w14:textId="77777777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An important step in this transition has been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the reform of the assessment system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Slovakia is progressively replacing fragmented and diagnosis-oriented assessments with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 more holistic approach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that considers the functional impact of disability, the person's individual circumstances and the support required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to ensure equal participation in society.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This reform reflects a broader shift away from viewing disability primarily through a medical lens towards understanding disability in the context of rights, participation and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the interaction between individuals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and the barriers they encounter.</w:t>
      </w:r>
    </w:p>
    <w:p w14:paraId="6480BA63" w14:textId="31030E5C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Another milestone has been the introduction of a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new support model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based on the principles of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an individual personal budget.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By enabling persons with disabilities to exercise greater choice over 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how their support is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organis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>ed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this reform seeks to strengthen autonomy, promote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self-determination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and ensure that services respond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more effectively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to individual preferences. </w:t>
      </w:r>
    </w:p>
    <w:p w14:paraId="397B5EBA" w14:textId="1E1A7D66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These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legislative reforms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are 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being complemented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by continued investment in community services and integrated care. Through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the Recovery and Resilience Plan and European Union cohesion funding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Slovakia is expanding community-based social services, strengthening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integrated health and social care and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supporting the transition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from institutional models of care towards services that enable persons with disabilities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to remain active members of their communities.</w:t>
      </w:r>
    </w:p>
    <w:p w14:paraId="4CEDDB96" w14:textId="5864E274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This transition is equally reflected in the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ongoing transformation of the health-care system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F532AC">
        <w:rPr>
          <w:rFonts w:ascii="Times New Roman" w:hAnsi="Times New Roman" w:cs="Times New Roman"/>
          <w:sz w:val="28"/>
          <w:szCs w:val="28"/>
          <w:lang w:val="en-GB"/>
        </w:rPr>
        <w:t>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mphasis is being placed on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multidisciplinary cooperation, early intervention, coordinated care pathways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and community-based health services that respond to individual 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>needs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Rather than operating as separate systems, health, social and educational services are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increasingly encouraged to work together </w:t>
      </w:r>
      <w:r w:rsidR="00B3504C" w:rsidRPr="008710C9">
        <w:rPr>
          <w:rFonts w:ascii="Times New Roman" w:hAnsi="Times New Roman" w:cs="Times New Roman"/>
          <w:sz w:val="28"/>
          <w:szCs w:val="28"/>
          <w:lang w:val="en-GB"/>
        </w:rPr>
        <w:t>to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provide more person-centred support.</w:t>
      </w:r>
    </w:p>
    <w:p w14:paraId="2C60181F" w14:textId="77777777" w:rsidR="00DB0AD7" w:rsidRPr="00A26029" w:rsidRDefault="00DB0AD7" w:rsidP="00DB0A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Inclusive education </w:t>
      </w: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has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remained a central priority </w:t>
      </w:r>
      <w:r w:rsidRPr="0091746D">
        <w:rPr>
          <w:rFonts w:ascii="Times New Roman" w:hAnsi="Times New Roman" w:cs="Times New Roman"/>
          <w:sz w:val="28"/>
          <w:szCs w:val="28"/>
          <w:lang w:val="en-GB"/>
        </w:rPr>
        <w:t>of our reforms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.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In recent years, Slovakia has continued transforming its education system to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better reflect the principles of equality, inclusion and respect for diversity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Increasing emphasis has been placed on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identifying the individual needs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of every learner, strengthening multidisciplinary support within schools, expanding counselling services and equipping teachers with the tools and skills necessary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to create genuinely inclusive learning environments.</w:t>
      </w:r>
    </w:p>
    <w:p w14:paraId="5C0DF769" w14:textId="501B0B4F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Economic participation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remains another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essential component of independent living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Slovakia has continued to promote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the inclusion of persons with disabilities in the labour market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through supported employment, active labour market measures, social enterprises and targeted incentives that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encourage sustainable employment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These measures are guided by the understanding that employment is not only a source of economic security, but also of exercising autonomy, strengthening social inclusion and participating fully in </w:t>
      </w:r>
      <w:r w:rsidR="00D70681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community.</w:t>
      </w:r>
    </w:p>
    <w:p w14:paraId="2BE0D563" w14:textId="1DA3A3E4" w:rsidR="006C3935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Recent reforms have </w:t>
      </w:r>
      <w:r w:rsidR="00A26029">
        <w:rPr>
          <w:rFonts w:ascii="Times New Roman" w:hAnsi="Times New Roman" w:cs="Times New Roman"/>
          <w:sz w:val="28"/>
          <w:szCs w:val="28"/>
          <w:lang w:val="en-GB"/>
        </w:rPr>
        <w:t xml:space="preserve">also </w:t>
      </w:r>
      <w:r w:rsidRPr="00A26029">
        <w:rPr>
          <w:rFonts w:ascii="Times New Roman" w:hAnsi="Times New Roman" w:cs="Times New Roman"/>
          <w:b/>
          <w:bCs/>
          <w:sz w:val="28"/>
          <w:szCs w:val="28"/>
          <w:lang w:val="en-GB"/>
        </w:rPr>
        <w:t>i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mproved access to emergency communication and public warning systems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, strengthened safeguards for victims of crime, and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expanded measures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that enable persons with disabilities to participate more effectively in democratic processes, including elections. </w:t>
      </w:r>
    </w:p>
    <w:p w14:paraId="6436A518" w14:textId="77777777" w:rsidR="005948E6" w:rsidRDefault="005948E6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6131058" w14:textId="77777777" w:rsidR="005948E6" w:rsidRDefault="005948E6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15295016" w14:textId="47EEAE7A" w:rsidR="0096471E" w:rsidRPr="00DB0AD7" w:rsidRDefault="00B41137" w:rsidP="00093899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lastRenderedPageBreak/>
        <w:t>M</w:t>
      </w:r>
      <w:r w:rsidR="00DB0AD7"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>me</w:t>
      </w:r>
      <w:r w:rsidRPr="00DB0AD7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Chair, Distinguished members of the Committee, </w:t>
      </w:r>
    </w:p>
    <w:p w14:paraId="71D535C7" w14:textId="3EBD4639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Since our </w:t>
      </w:r>
      <w:r w:rsidR="005948E6">
        <w:rPr>
          <w:rFonts w:ascii="Times New Roman" w:hAnsi="Times New Roman" w:cs="Times New Roman"/>
          <w:sz w:val="28"/>
          <w:szCs w:val="28"/>
          <w:lang w:val="en-GB"/>
        </w:rPr>
        <w:t>first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dialogue with </w:t>
      </w:r>
      <w:r w:rsidR="00182467" w:rsidRPr="008710C9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Committee,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Slovakia has progressively moved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away from addressing disability primarily through sectoral policies. Instead, we have sought to build a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more coherent framework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grounded in the principles of equality, accessibility, autonomy, participation and respect for the inherent dignity of every individual.</w:t>
      </w:r>
      <w:r w:rsidR="005948E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This transformation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is neither immediate nor complete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1B7D003E" w14:textId="3482B9EC" w:rsidR="00B70E0C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We recognise that challenges remain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Continuing the transition towards supported decision-making, further expanding community-based services, strengthening inclusive education, improving the implementation of accessibility and ensuring the meaningful participation of persons with disabilities in decision-making processes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will remain among our priorities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in the years ahead.</w:t>
      </w:r>
    </w:p>
    <w:p w14:paraId="3D0FB034" w14:textId="0B914A1A" w:rsidR="00B667AE" w:rsidRPr="008710C9" w:rsidRDefault="00B70E0C" w:rsidP="00027AD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GB" w:eastAsia="sk-SK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At the same time, we believe that the reforms undertaken during the reporting period demonstrate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a clear and irreversible direction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of </w:t>
      </w:r>
      <w:r w:rsidR="006D2081"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progress in this area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.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Across government, disability policies are increasingly guided by the principles and values embodied in the Convention</w:t>
      </w:r>
      <w:r w:rsidR="006C39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AC9BCF4" w14:textId="7B8F57A0" w:rsidR="00B70E0C" w:rsidRPr="00DB0AD7" w:rsidRDefault="00B70E0C" w:rsidP="00DB0AD7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The Slovak Republic approaches today's dialogue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in a spirit of openness, partnership and mutual learning.</w:t>
      </w:r>
      <w:r w:rsidR="00DB0AD7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We value the Committee's expertise and regard this constructive dialogue </w:t>
      </w:r>
      <w:r w:rsidR="00901EA2" w:rsidRPr="008710C9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DE6039" w:rsidRPr="008710C9"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an important opportunity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to reflect on the progress achieved</w:t>
      </w:r>
      <w:r w:rsidR="00DB0AD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and to identify ways in which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implementation of the Convention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can be further strengthened.</w:t>
      </w:r>
    </w:p>
    <w:p w14:paraId="4D20D79D" w14:textId="091EB561" w:rsidR="0096471E" w:rsidRPr="008710C9" w:rsidRDefault="00B70E0C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Allow me to conclude by reaffirming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>Slovakia's unwavering commitment to the full and effective implementation of the Convention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Pr="008710C9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We remain </w:t>
      </w:r>
      <w:r w:rsidR="00DB0AD7">
        <w:rPr>
          <w:rFonts w:ascii="Times New Roman" w:hAnsi="Times New Roman" w:cs="Times New Roman"/>
          <w:b/>
          <w:bCs/>
          <w:sz w:val="28"/>
          <w:szCs w:val="28"/>
          <w:lang w:val="en-GB"/>
        </w:rPr>
        <w:t>determined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to </w:t>
      </w:r>
      <w:r w:rsidR="00D70681" w:rsidRPr="008710C9">
        <w:rPr>
          <w:rFonts w:ascii="Times New Roman" w:hAnsi="Times New Roman" w:cs="Times New Roman"/>
          <w:sz w:val="28"/>
          <w:szCs w:val="28"/>
          <w:lang w:val="en-GB"/>
        </w:rPr>
        <w:t>work</w:t>
      </w:r>
      <w:r w:rsidRPr="008710C9">
        <w:rPr>
          <w:rFonts w:ascii="Times New Roman" w:hAnsi="Times New Roman" w:cs="Times New Roman"/>
          <w:sz w:val="28"/>
          <w:szCs w:val="28"/>
          <w:lang w:val="en-GB"/>
        </w:rPr>
        <w:t xml:space="preserve"> in close cooperation with organisations of persons with disabilities, independent monitoring mechanisms, civil society and international partners to build a society in which every person can enjoy all human rights and fundamental freedoms on an equal basis with others.</w:t>
      </w:r>
    </w:p>
    <w:p w14:paraId="73E017C2" w14:textId="162355A6" w:rsidR="007A4624" w:rsidRPr="008710C9" w:rsidRDefault="00DB0AD7" w:rsidP="000938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Calibri" w:hAnsi="Times New Roman" w:cs="Times New Roman"/>
          <w:sz w:val="28"/>
          <w:szCs w:val="28"/>
          <w:lang w:val="en-GB" w:eastAsia="sk-SK"/>
        </w:rPr>
        <w:t>I t</w:t>
      </w:r>
      <w:r w:rsidR="007A4624" w:rsidRPr="008710C9">
        <w:rPr>
          <w:rFonts w:ascii="Times New Roman" w:hAnsi="Times New Roman" w:cs="Times New Roman"/>
          <w:sz w:val="28"/>
          <w:szCs w:val="28"/>
          <w:lang w:val="en-GB"/>
        </w:rPr>
        <w:t>hank you.</w:t>
      </w:r>
    </w:p>
    <w:sectPr w:rsidR="007A4624" w:rsidRPr="008710C9" w:rsidSect="000F2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A3C73" w14:textId="77777777" w:rsidR="001C6E79" w:rsidRDefault="001C6E79" w:rsidP="00B70E0C">
      <w:pPr>
        <w:spacing w:after="0" w:line="240" w:lineRule="auto"/>
      </w:pPr>
      <w:r>
        <w:separator/>
      </w:r>
    </w:p>
  </w:endnote>
  <w:endnote w:type="continuationSeparator" w:id="0">
    <w:p w14:paraId="4D56D250" w14:textId="77777777" w:rsidR="001C6E79" w:rsidRDefault="001C6E79" w:rsidP="00B70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E90E" w14:textId="1C56CB93" w:rsidR="00B70E0C" w:rsidRDefault="00B70E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48CC942D" wp14:editId="3F45A46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843915" cy="405765"/>
              <wp:effectExtent l="0" t="0" r="13335" b="0"/>
              <wp:wrapNone/>
              <wp:docPr id="934998375" name="Textové pole 5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39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785C2B" w14:textId="2F74A0FC" w:rsidR="00B70E0C" w:rsidRPr="00B70E0C" w:rsidRDefault="00B70E0C" w:rsidP="00B70E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70E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CC942D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8" type="#_x0000_t202" alt="INTERNÉ" style="position:absolute;margin-left:0;margin-top:0;width:66.45pt;height:31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" filled="f" stroked="f">
              <v:textbox style="mso-fit-shape-to-text:t" inset="20pt,0,0,15pt">
                <w:txbxContent>
                  <w:p w14:paraId="07785C2B" w14:textId="2F74A0FC" w:rsidR="00B70E0C" w:rsidRPr="00B70E0C" w:rsidRDefault="00B70E0C" w:rsidP="00B70E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70E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4707198"/>
      <w:docPartObj>
        <w:docPartGallery w:val="Page Numbers (Bottom of Page)"/>
        <w:docPartUnique/>
      </w:docPartObj>
    </w:sdtPr>
    <w:sdtContent>
      <w:p w14:paraId="65CFC426" w14:textId="31CFBDB2" w:rsidR="000F273E" w:rsidRDefault="000F273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4035F1" w14:textId="24A840EF" w:rsidR="00B70E0C" w:rsidRDefault="00B70E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85DB" w14:textId="21BDD31F" w:rsidR="00B70E0C" w:rsidRDefault="00B70E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A590B6E" wp14:editId="563555D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843915" cy="405765"/>
              <wp:effectExtent l="0" t="0" r="13335" b="0"/>
              <wp:wrapNone/>
              <wp:docPr id="1365330798" name="Textové pole 4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39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DC1ED" w14:textId="7A05608F" w:rsidR="00B70E0C" w:rsidRPr="00B70E0C" w:rsidRDefault="00B70E0C" w:rsidP="00B70E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70E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590B6E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30" type="#_x0000_t202" alt="INTERNÉ" style="position:absolute;margin-left:0;margin-top:0;width:66.45pt;height:31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" filled="f" stroked="f">
              <v:textbox style="mso-fit-shape-to-text:t" inset="20pt,0,0,15pt">
                <w:txbxContent>
                  <w:p w14:paraId="38FDC1ED" w14:textId="7A05608F" w:rsidR="00B70E0C" w:rsidRPr="00B70E0C" w:rsidRDefault="00B70E0C" w:rsidP="00B70E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70E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2D74F" w14:textId="77777777" w:rsidR="001C6E79" w:rsidRDefault="001C6E79" w:rsidP="00B70E0C">
      <w:pPr>
        <w:spacing w:after="0" w:line="240" w:lineRule="auto"/>
      </w:pPr>
      <w:r>
        <w:separator/>
      </w:r>
    </w:p>
  </w:footnote>
  <w:footnote w:type="continuationSeparator" w:id="0">
    <w:p w14:paraId="594D1BA0" w14:textId="77777777" w:rsidR="001C6E79" w:rsidRDefault="001C6E79" w:rsidP="00B70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B4CEF" w14:textId="26B75F77" w:rsidR="00B70E0C" w:rsidRDefault="00B70E0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3D620E9" wp14:editId="27275C2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43915" cy="405765"/>
              <wp:effectExtent l="0" t="0" r="0" b="13335"/>
              <wp:wrapNone/>
              <wp:docPr id="254680926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39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0C8785" w14:textId="5DB7C5F7" w:rsidR="00B70E0C" w:rsidRPr="00B70E0C" w:rsidRDefault="00B70E0C" w:rsidP="00B70E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70E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D620E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15.25pt;margin-top:0;width:66.45pt;height:31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" filled="f" stroked="f">
              <v:textbox style="mso-fit-shape-to-text:t" inset="0,15pt,20pt,0">
                <w:txbxContent>
                  <w:p w14:paraId="4A0C8785" w14:textId="5DB7C5F7" w:rsidR="00B70E0C" w:rsidRPr="00B70E0C" w:rsidRDefault="00B70E0C" w:rsidP="00B70E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70E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1C8F2" w14:textId="424656D0" w:rsidR="00B70E0C" w:rsidRDefault="00B70E0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F7D2F79" wp14:editId="18CC3974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843915" cy="405765"/>
              <wp:effectExtent l="0" t="0" r="0" b="13335"/>
              <wp:wrapNone/>
              <wp:docPr id="673326869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39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E1AEAD" w14:textId="20F6FEA3" w:rsidR="00B70E0C" w:rsidRPr="00B70E0C" w:rsidRDefault="00B70E0C" w:rsidP="00B70E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70E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7D2F79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15.25pt;margin-top:0;width:66.45pt;height:31.9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" filled="f" stroked="f">
              <v:textbox style="mso-fit-shape-to-text:t" inset="0,15pt,20pt,0">
                <w:txbxContent>
                  <w:p w14:paraId="44E1AEAD" w14:textId="20F6FEA3" w:rsidR="00B70E0C" w:rsidRPr="00B70E0C" w:rsidRDefault="00B70E0C" w:rsidP="00B70E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70E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F241" w14:textId="7D8A24EE" w:rsidR="00B70E0C" w:rsidRDefault="00B70E0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B7C5C8" wp14:editId="2FB17D1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43915" cy="405765"/>
              <wp:effectExtent l="0" t="0" r="0" b="13335"/>
              <wp:wrapNone/>
              <wp:docPr id="1306220878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39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B55BF7" w14:textId="2195E9F3" w:rsidR="00B70E0C" w:rsidRPr="00B70E0C" w:rsidRDefault="00B70E0C" w:rsidP="00B70E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70E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B7C5C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9" type="#_x0000_t202" alt="INTERNÉ" style="position:absolute;margin-left:15.25pt;margin-top:0;width:66.45pt;height:31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" filled="f" stroked="f">
              <v:textbox style="mso-fit-shape-to-text:t" inset="0,15pt,20pt,0">
                <w:txbxContent>
                  <w:p w14:paraId="2DB55BF7" w14:textId="2195E9F3" w:rsidR="00B70E0C" w:rsidRPr="00B70E0C" w:rsidRDefault="00B70E0C" w:rsidP="00B70E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70E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B05FF"/>
    <w:multiLevelType w:val="hybridMultilevel"/>
    <w:tmpl w:val="E41C98D0"/>
    <w:lvl w:ilvl="0" w:tplc="3BCC75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423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E0C"/>
    <w:rsid w:val="00027ADC"/>
    <w:rsid w:val="0003135E"/>
    <w:rsid w:val="00093899"/>
    <w:rsid w:val="000D5884"/>
    <w:rsid w:val="000D6F53"/>
    <w:rsid w:val="000F273E"/>
    <w:rsid w:val="00110840"/>
    <w:rsid w:val="00113EAD"/>
    <w:rsid w:val="00147A97"/>
    <w:rsid w:val="001705A6"/>
    <w:rsid w:val="00182467"/>
    <w:rsid w:val="00197843"/>
    <w:rsid w:val="001C2866"/>
    <w:rsid w:val="001C6E79"/>
    <w:rsid w:val="001E0693"/>
    <w:rsid w:val="00203A02"/>
    <w:rsid w:val="0023294D"/>
    <w:rsid w:val="002758CD"/>
    <w:rsid w:val="00277403"/>
    <w:rsid w:val="002859DB"/>
    <w:rsid w:val="002A4A90"/>
    <w:rsid w:val="002C62EC"/>
    <w:rsid w:val="002D2CC0"/>
    <w:rsid w:val="00323B72"/>
    <w:rsid w:val="003632CC"/>
    <w:rsid w:val="00365168"/>
    <w:rsid w:val="003841E3"/>
    <w:rsid w:val="0039710D"/>
    <w:rsid w:val="003B2AE1"/>
    <w:rsid w:val="003D7E5F"/>
    <w:rsid w:val="003F3DBD"/>
    <w:rsid w:val="00400F0A"/>
    <w:rsid w:val="00432B44"/>
    <w:rsid w:val="005023A2"/>
    <w:rsid w:val="00542328"/>
    <w:rsid w:val="005436DE"/>
    <w:rsid w:val="0054680B"/>
    <w:rsid w:val="00554FEC"/>
    <w:rsid w:val="005771F9"/>
    <w:rsid w:val="005948E6"/>
    <w:rsid w:val="005B4435"/>
    <w:rsid w:val="005C3E96"/>
    <w:rsid w:val="00600D6F"/>
    <w:rsid w:val="00622569"/>
    <w:rsid w:val="0064296F"/>
    <w:rsid w:val="00671FC9"/>
    <w:rsid w:val="00680C6C"/>
    <w:rsid w:val="00693860"/>
    <w:rsid w:val="00695FEA"/>
    <w:rsid w:val="006A079C"/>
    <w:rsid w:val="006B451A"/>
    <w:rsid w:val="006C3935"/>
    <w:rsid w:val="006D2081"/>
    <w:rsid w:val="00702EBB"/>
    <w:rsid w:val="00710488"/>
    <w:rsid w:val="00751F14"/>
    <w:rsid w:val="00776E3A"/>
    <w:rsid w:val="00784327"/>
    <w:rsid w:val="00787981"/>
    <w:rsid w:val="007A4624"/>
    <w:rsid w:val="007B1EA5"/>
    <w:rsid w:val="007B78FE"/>
    <w:rsid w:val="00800370"/>
    <w:rsid w:val="008232B9"/>
    <w:rsid w:val="008710C9"/>
    <w:rsid w:val="008822FB"/>
    <w:rsid w:val="008B4717"/>
    <w:rsid w:val="008C6D5E"/>
    <w:rsid w:val="008D0926"/>
    <w:rsid w:val="008E5A5A"/>
    <w:rsid w:val="00901EA2"/>
    <w:rsid w:val="0091746D"/>
    <w:rsid w:val="0096471E"/>
    <w:rsid w:val="00977B15"/>
    <w:rsid w:val="009803B2"/>
    <w:rsid w:val="009918B1"/>
    <w:rsid w:val="0099546A"/>
    <w:rsid w:val="0099646E"/>
    <w:rsid w:val="00A26029"/>
    <w:rsid w:val="00A51D24"/>
    <w:rsid w:val="00A95B5E"/>
    <w:rsid w:val="00A97C02"/>
    <w:rsid w:val="00B113F6"/>
    <w:rsid w:val="00B2486B"/>
    <w:rsid w:val="00B3504C"/>
    <w:rsid w:val="00B41137"/>
    <w:rsid w:val="00B477DF"/>
    <w:rsid w:val="00B667AE"/>
    <w:rsid w:val="00B66965"/>
    <w:rsid w:val="00B70E0C"/>
    <w:rsid w:val="00B86D0C"/>
    <w:rsid w:val="00BD71A7"/>
    <w:rsid w:val="00BF50BC"/>
    <w:rsid w:val="00C03611"/>
    <w:rsid w:val="00C508E7"/>
    <w:rsid w:val="00C53507"/>
    <w:rsid w:val="00C631E5"/>
    <w:rsid w:val="00CB0B71"/>
    <w:rsid w:val="00CC671A"/>
    <w:rsid w:val="00D2236F"/>
    <w:rsid w:val="00D70681"/>
    <w:rsid w:val="00D90984"/>
    <w:rsid w:val="00DB0AD7"/>
    <w:rsid w:val="00DE6039"/>
    <w:rsid w:val="00E01586"/>
    <w:rsid w:val="00E314C6"/>
    <w:rsid w:val="00E34AAA"/>
    <w:rsid w:val="00E713B2"/>
    <w:rsid w:val="00EB37AB"/>
    <w:rsid w:val="00EC723A"/>
    <w:rsid w:val="00ED658B"/>
    <w:rsid w:val="00F06D8F"/>
    <w:rsid w:val="00F26686"/>
    <w:rsid w:val="00F301C5"/>
    <w:rsid w:val="00F532AC"/>
    <w:rsid w:val="00F74A0D"/>
    <w:rsid w:val="00F85D85"/>
    <w:rsid w:val="00FD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8B9F6"/>
  <w15:chartTrackingRefBased/>
  <w15:docId w15:val="{DA86F8B6-1B2C-432F-9FBE-42B80EC4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0E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E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E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E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E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E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E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E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E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E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E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E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E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E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E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E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E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E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E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E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70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0C"/>
  </w:style>
  <w:style w:type="paragraph" w:styleId="Footer">
    <w:name w:val="footer"/>
    <w:basedOn w:val="Normal"/>
    <w:link w:val="FooterChar"/>
    <w:uiPriority w:val="99"/>
    <w:unhideWhenUsed/>
    <w:rsid w:val="00B70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0C"/>
  </w:style>
  <w:style w:type="paragraph" w:styleId="Revision">
    <w:name w:val="Revision"/>
    <w:hidden/>
    <w:uiPriority w:val="99"/>
    <w:semiHidden/>
    <w:rsid w:val="008B471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27A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7A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A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A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A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2026-08-20T07:31:02+00:00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8651F1-521C-40A2-85DF-415C1136D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87661C-DAEA-4EE9-87B2-F9C6E95646B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3.xml><?xml version="1.0" encoding="utf-8"?>
<ds:datastoreItem xmlns:ds="http://schemas.openxmlformats.org/officeDocument/2006/customXml" ds:itemID="{C4A2AD3B-ACDD-4FC9-A179-7D019802D0C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Visnovsky Radovan /OLPR/MZV</dc:creator>
  <cp:keywords/>
  <dc:description/>
  <cp:lastModifiedBy>Lipovska Beata /SM OSN Zeneva/MZV</cp:lastModifiedBy>
  <cp:revision>14</cp:revision>
  <dcterms:created xsi:type="dcterms:W3CDTF">2026-08-13T13:28:00Z</dcterms:created>
  <dcterms:modified xsi:type="dcterms:W3CDTF">2026-08-21T12:14:00Z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4ddb594e,f2e1f5e,28222715</vt:lpwstr>
  </property>
  <property fmtid="{D5CDD505-2E9C-101B-9397-08002B2CF9AE}" pid="3" name="ClassificationContentMarkingHeaderFontProps">
    <vt:lpwstr>#ff0000,12,Aptos</vt:lpwstr>
  </property>
  <property fmtid="{D5CDD505-2E9C-101B-9397-08002B2CF9AE}" pid="4" name="ClassificationContentMarkingHeaderText">
    <vt:lpwstr>INTERNÉ</vt:lpwstr>
  </property>
  <property fmtid="{D5CDD505-2E9C-101B-9397-08002B2CF9AE}" pid="5" name="ClassificationContentMarkingFooterShapeIds">
    <vt:lpwstr>51614b6e,37baf167,2d36fce5</vt:lpwstr>
  </property>
  <property fmtid="{D5CDD505-2E9C-101B-9397-08002B2CF9AE}" pid="6" name="ClassificationContentMarkingFooterFontProps">
    <vt:lpwstr>#ff0000,12,Aptos</vt:lpwstr>
  </property>
  <property fmtid="{D5CDD505-2E9C-101B-9397-08002B2CF9AE}" pid="7" name="ClassificationContentMarkingFooterText">
    <vt:lpwstr>INTERNÉ</vt:lpwstr>
  </property>
  <property fmtid="{D5CDD505-2E9C-101B-9397-08002B2CF9AE}" pid="8" name="MSIP_Label_8411ea1f-1665-4a34-a3d8-210cc7d6932e_Enabled">
    <vt:lpwstr>true</vt:lpwstr>
  </property>
  <property fmtid="{D5CDD505-2E9C-101B-9397-08002B2CF9AE}" pid="9" name="MSIP_Label_8411ea1f-1665-4a34-a3d8-210cc7d6932e_SetDate">
    <vt:lpwstr>2026-08-06T11:26:42Z</vt:lpwstr>
  </property>
  <property fmtid="{D5CDD505-2E9C-101B-9397-08002B2CF9AE}" pid="10" name="MSIP_Label_8411ea1f-1665-4a34-a3d8-210cc7d6932e_Method">
    <vt:lpwstr>Standard</vt:lpwstr>
  </property>
  <property fmtid="{D5CDD505-2E9C-101B-9397-08002B2CF9AE}" pid="11" name="MSIP_Label_8411ea1f-1665-4a34-a3d8-210cc7d6932e_Name">
    <vt:lpwstr>Interné</vt:lpwstr>
  </property>
  <property fmtid="{D5CDD505-2E9C-101B-9397-08002B2CF9AE}" pid="12" name="MSIP_Label_8411ea1f-1665-4a34-a3d8-210cc7d6932e_SiteId">
    <vt:lpwstr>8fe5905d-1a8a-4469-a0d9-11f2c367f0ac</vt:lpwstr>
  </property>
  <property fmtid="{D5CDD505-2E9C-101B-9397-08002B2CF9AE}" pid="13" name="MSIP_Label_8411ea1f-1665-4a34-a3d8-210cc7d6932e_ActionId">
    <vt:lpwstr>dd83530e-547a-4ab8-971c-acb133f0edae</vt:lpwstr>
  </property>
  <property fmtid="{D5CDD505-2E9C-101B-9397-08002B2CF9AE}" pid="14" name="MSIP_Label_8411ea1f-1665-4a34-a3d8-210cc7d6932e_ContentBits">
    <vt:lpwstr>3</vt:lpwstr>
  </property>
  <property fmtid="{D5CDD505-2E9C-101B-9397-08002B2CF9AE}" pid="15" name="MSIP_Label_8411ea1f-1665-4a34-a3d8-210cc7d6932e_Tag">
    <vt:lpwstr>10, 3, 0, 1</vt:lpwstr>
  </property>
  <property fmtid="{D5CDD505-2E9C-101B-9397-08002B2CF9AE}" pid="16" name="ContentTypeId">
    <vt:lpwstr>0x0101001A3F5FACD05E93499D4EAF05403D4F75</vt:lpwstr>
  </property>
  <property fmtid="{D5CDD505-2E9C-101B-9397-08002B2CF9AE}" pid="17" name="MediaServiceImageTags">
    <vt:lpwstr/>
  </property>
</Properties>
</file>