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77D" w:rsidRDefault="0000177D" w:rsidP="004328A7">
      <w:pPr>
        <w:spacing w:line="240" w:lineRule="auto"/>
        <w:rPr>
          <w:rFonts w:eastAsia="Times New Roman" w:cstheme="minorHAnsi"/>
          <w:b/>
          <w:bCs/>
          <w:color w:val="000000"/>
          <w:sz w:val="28"/>
          <w:szCs w:val="20"/>
          <w:lang w:eastAsia="en-GB"/>
        </w:rPr>
      </w:pPr>
      <w:bookmarkStart w:id="0" w:name="_GoBack"/>
      <w:bookmarkEnd w:id="0"/>
    </w:p>
    <w:p w:rsidR="0000177D" w:rsidRDefault="0000177D" w:rsidP="000B7E17">
      <w:pPr>
        <w:spacing w:line="240" w:lineRule="auto"/>
        <w:jc w:val="center"/>
        <w:rPr>
          <w:rFonts w:eastAsia="Times New Roman" w:cstheme="minorHAnsi"/>
          <w:b/>
          <w:bCs/>
          <w:color w:val="000000"/>
          <w:sz w:val="28"/>
          <w:szCs w:val="20"/>
          <w:lang w:eastAsia="en-GB"/>
        </w:rPr>
      </w:pPr>
    </w:p>
    <w:p w:rsidR="0000177D" w:rsidRDefault="0000177D" w:rsidP="000B7E17">
      <w:pPr>
        <w:spacing w:line="240" w:lineRule="auto"/>
        <w:jc w:val="center"/>
        <w:rPr>
          <w:rFonts w:eastAsia="Times New Roman" w:cstheme="minorHAnsi"/>
          <w:b/>
          <w:bCs/>
          <w:color w:val="000000"/>
          <w:sz w:val="28"/>
          <w:szCs w:val="20"/>
          <w:lang w:eastAsia="en-GB"/>
        </w:rPr>
      </w:pPr>
      <w:r>
        <w:rPr>
          <w:rFonts w:ascii="Arial" w:eastAsia="Times New Roman" w:hAnsi="Arial" w:cs="Arial"/>
          <w:noProof/>
          <w:color w:val="000000"/>
          <w:lang w:eastAsia="en-GB"/>
        </w:rPr>
        <w:drawing>
          <wp:inline distT="0" distB="0" distL="0" distR="0" wp14:anchorId="0CA27ABC" wp14:editId="504B269C">
            <wp:extent cx="1147445" cy="534670"/>
            <wp:effectExtent l="0" t="0" r="0" b="0"/>
            <wp:docPr id="3" name="Picture 3" descr="https://lh3.googleusercontent.com/px_lxzSLp6yQ2f26uIbNb7NGkXrxRsTj4DWQfNYAHU6Q3O0IPm8nL3kenxvHpCEx_ygCxBrW9JG0GT28MnQEjoOq1oXyVQ-f5pPn7jibHYel7WWOXQ4K5P53rA1zxwYK9ugTPmCHxm_rm9ZZ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px_lxzSLp6yQ2f26uIbNb7NGkXrxRsTj4DWQfNYAHU6Q3O0IPm8nL3kenxvHpCEx_ygCxBrW9JG0GT28MnQEjoOq1oXyVQ-f5pPn7jibHYel7WWOXQ4K5P53rA1zxwYK9ugTPmCHxm_rm9ZZx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7445" cy="534670"/>
                    </a:xfrm>
                    <a:prstGeom prst="rect">
                      <a:avLst/>
                    </a:prstGeom>
                    <a:noFill/>
                    <a:ln>
                      <a:noFill/>
                    </a:ln>
                  </pic:spPr>
                </pic:pic>
              </a:graphicData>
            </a:graphic>
          </wp:inline>
        </w:drawing>
      </w:r>
    </w:p>
    <w:p w:rsidR="0000177D" w:rsidRDefault="0000177D" w:rsidP="000B7E17">
      <w:pPr>
        <w:spacing w:line="240" w:lineRule="auto"/>
        <w:jc w:val="center"/>
        <w:rPr>
          <w:rFonts w:eastAsia="Times New Roman" w:cstheme="minorHAnsi"/>
          <w:b/>
          <w:bCs/>
          <w:color w:val="000000"/>
          <w:sz w:val="28"/>
          <w:szCs w:val="20"/>
          <w:lang w:eastAsia="en-GB"/>
        </w:rPr>
      </w:pPr>
    </w:p>
    <w:p w:rsidR="000B7E17" w:rsidRPr="00925972" w:rsidRDefault="0000177D" w:rsidP="000B7E17">
      <w:pPr>
        <w:spacing w:line="240" w:lineRule="auto"/>
        <w:jc w:val="center"/>
        <w:rPr>
          <w:rFonts w:eastAsia="Times New Roman" w:cstheme="minorHAnsi"/>
          <w:b/>
          <w:bCs/>
          <w:color w:val="000000"/>
          <w:sz w:val="28"/>
          <w:szCs w:val="20"/>
          <w:lang w:eastAsia="en-GB"/>
        </w:rPr>
      </w:pPr>
      <w:r>
        <w:rPr>
          <w:rFonts w:eastAsia="Times New Roman" w:cstheme="minorHAnsi"/>
          <w:b/>
          <w:bCs/>
          <w:color w:val="000000"/>
          <w:sz w:val="28"/>
          <w:szCs w:val="20"/>
          <w:lang w:eastAsia="en-GB"/>
        </w:rPr>
        <w:t>S</w:t>
      </w:r>
      <w:r w:rsidR="000B7E17" w:rsidRPr="00925972">
        <w:rPr>
          <w:rFonts w:eastAsia="Times New Roman" w:cstheme="minorHAnsi"/>
          <w:b/>
          <w:bCs/>
          <w:color w:val="000000"/>
          <w:sz w:val="28"/>
          <w:szCs w:val="20"/>
          <w:lang w:eastAsia="en-GB"/>
        </w:rPr>
        <w:t>ubmission to the United Nations Committee on the Elimination of Racial Discrimination</w:t>
      </w:r>
      <w:r w:rsidR="00EE6295">
        <w:rPr>
          <w:rFonts w:eastAsia="Times New Roman" w:cstheme="minorHAnsi"/>
          <w:b/>
          <w:bCs/>
          <w:color w:val="000000"/>
          <w:sz w:val="28"/>
          <w:szCs w:val="20"/>
          <w:lang w:eastAsia="en-GB"/>
        </w:rPr>
        <w:t>: China</w:t>
      </w:r>
    </w:p>
    <w:p w:rsidR="000B7E17" w:rsidRPr="00925972" w:rsidRDefault="004B3B81" w:rsidP="000B7E17">
      <w:pPr>
        <w:spacing w:line="240" w:lineRule="auto"/>
        <w:jc w:val="center"/>
        <w:rPr>
          <w:rFonts w:eastAsia="Times New Roman" w:cstheme="minorHAnsi"/>
          <w:b/>
          <w:bCs/>
          <w:color w:val="000000"/>
          <w:sz w:val="24"/>
          <w:szCs w:val="20"/>
          <w:lang w:eastAsia="en-GB"/>
        </w:rPr>
      </w:pPr>
      <w:r>
        <w:rPr>
          <w:rFonts w:eastAsia="Times New Roman" w:cstheme="minorHAnsi"/>
          <w:b/>
          <w:bCs/>
          <w:color w:val="000000"/>
          <w:sz w:val="24"/>
          <w:szCs w:val="20"/>
          <w:lang w:eastAsia="en-GB"/>
        </w:rPr>
        <w:t>July</w:t>
      </w:r>
      <w:r w:rsidR="000B7E17" w:rsidRPr="00925972">
        <w:rPr>
          <w:rFonts w:eastAsia="Times New Roman" w:cstheme="minorHAnsi"/>
          <w:b/>
          <w:bCs/>
          <w:color w:val="000000"/>
          <w:sz w:val="24"/>
          <w:szCs w:val="20"/>
          <w:lang w:eastAsia="en-GB"/>
        </w:rPr>
        <w:t xml:space="preserve"> 2018</w:t>
      </w:r>
    </w:p>
    <w:p w:rsidR="000C6757" w:rsidRPr="00925972" w:rsidRDefault="000C6757" w:rsidP="000C6757">
      <w:pPr>
        <w:spacing w:line="240" w:lineRule="auto"/>
        <w:rPr>
          <w:rFonts w:eastAsia="Times New Roman" w:cstheme="minorHAnsi"/>
          <w:szCs w:val="20"/>
          <w:lang w:eastAsia="en-GB"/>
        </w:rPr>
      </w:pPr>
      <w:r w:rsidRPr="00925972">
        <w:rPr>
          <w:rFonts w:eastAsia="Times New Roman" w:cstheme="minorHAnsi"/>
          <w:b/>
          <w:bCs/>
          <w:color w:val="000000"/>
          <w:szCs w:val="20"/>
          <w:lang w:eastAsia="en-GB"/>
        </w:rPr>
        <w:t>Overview</w:t>
      </w:r>
    </w:p>
    <w:p w:rsidR="00437A39" w:rsidRPr="00925972" w:rsidRDefault="00CD2F82" w:rsidP="000B7E17">
      <w:pPr>
        <w:spacing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 xml:space="preserve">This report assesses the People’s Republic of China’s (PRC) compliance with the Convention on the Elimination of All Forms of Racial Discrimination with respect to </w:t>
      </w:r>
      <w:r w:rsidR="00925972" w:rsidRPr="00925972">
        <w:rPr>
          <w:rFonts w:eastAsia="Times New Roman" w:cstheme="minorHAnsi"/>
          <w:color w:val="000000"/>
          <w:sz w:val="20"/>
          <w:szCs w:val="20"/>
          <w:lang w:eastAsia="en-GB"/>
        </w:rPr>
        <w:t xml:space="preserve">the </w:t>
      </w:r>
      <w:r w:rsidRPr="00925972">
        <w:rPr>
          <w:rFonts w:eastAsia="Times New Roman" w:cstheme="minorHAnsi"/>
          <w:color w:val="000000"/>
          <w:sz w:val="20"/>
          <w:szCs w:val="20"/>
          <w:lang w:eastAsia="en-GB"/>
        </w:rPr>
        <w:t>Tibetan people within Tibet.</w:t>
      </w:r>
      <w:r w:rsidRPr="00925972">
        <w:rPr>
          <w:rStyle w:val="FootnoteReference"/>
          <w:rFonts w:eastAsia="Times New Roman" w:cstheme="minorHAnsi"/>
          <w:color w:val="000000"/>
          <w:sz w:val="20"/>
          <w:szCs w:val="20"/>
          <w:lang w:eastAsia="en-GB"/>
        </w:rPr>
        <w:footnoteReference w:id="1"/>
      </w:r>
      <w:r w:rsidRPr="00925972">
        <w:rPr>
          <w:rFonts w:eastAsia="Times New Roman" w:cstheme="minorHAnsi"/>
          <w:color w:val="000000"/>
          <w:sz w:val="20"/>
          <w:szCs w:val="20"/>
          <w:lang w:eastAsia="en-GB"/>
        </w:rPr>
        <w:t xml:space="preserve"> </w:t>
      </w:r>
      <w:r w:rsidR="00EE30B0" w:rsidRPr="00925972">
        <w:rPr>
          <w:rFonts w:eastAsia="Times New Roman" w:cstheme="minorHAnsi"/>
          <w:color w:val="000000"/>
          <w:sz w:val="20"/>
          <w:szCs w:val="20"/>
          <w:lang w:eastAsia="en-GB"/>
        </w:rPr>
        <w:t xml:space="preserve">It </w:t>
      </w:r>
      <w:r w:rsidR="00CC75E4">
        <w:rPr>
          <w:rFonts w:eastAsia="Times New Roman" w:cstheme="minorHAnsi"/>
          <w:color w:val="000000"/>
          <w:sz w:val="20"/>
          <w:szCs w:val="20"/>
          <w:lang w:eastAsia="en-GB"/>
        </w:rPr>
        <w:t>will</w:t>
      </w:r>
      <w:r w:rsidR="00EE30B0" w:rsidRPr="00925972">
        <w:rPr>
          <w:rFonts w:eastAsia="Times New Roman" w:cstheme="minorHAnsi"/>
          <w:color w:val="000000"/>
          <w:sz w:val="20"/>
          <w:szCs w:val="20"/>
          <w:lang w:eastAsia="en-GB"/>
        </w:rPr>
        <w:t xml:space="preserve"> </w:t>
      </w:r>
      <w:r w:rsidR="00CC75E4">
        <w:rPr>
          <w:rFonts w:eastAsia="Times New Roman" w:cstheme="minorHAnsi"/>
          <w:color w:val="000000"/>
          <w:sz w:val="20"/>
          <w:szCs w:val="20"/>
          <w:lang w:eastAsia="en-GB"/>
        </w:rPr>
        <w:t>outline</w:t>
      </w:r>
      <w:r w:rsidR="006C4AE6">
        <w:rPr>
          <w:rFonts w:eastAsia="Times New Roman" w:cstheme="minorHAnsi"/>
          <w:color w:val="000000"/>
          <w:sz w:val="20"/>
          <w:szCs w:val="20"/>
          <w:lang w:eastAsia="en-GB"/>
        </w:rPr>
        <w:t xml:space="preserve"> the wide-</w:t>
      </w:r>
      <w:r w:rsidR="00EE30B0" w:rsidRPr="00925972">
        <w:rPr>
          <w:rFonts w:eastAsia="Times New Roman" w:cstheme="minorHAnsi"/>
          <w:color w:val="000000"/>
          <w:sz w:val="20"/>
          <w:szCs w:val="20"/>
          <w:lang w:eastAsia="en-GB"/>
        </w:rPr>
        <w:t xml:space="preserve">ranging restrictions and exclusions faced by Tibetans both </w:t>
      </w:r>
      <w:r w:rsidR="00EE30B0" w:rsidRPr="006721F7">
        <w:rPr>
          <w:rFonts w:eastAsia="Times New Roman" w:cstheme="minorHAnsi"/>
          <w:color w:val="000000"/>
          <w:sz w:val="20"/>
          <w:szCs w:val="20"/>
          <w:lang w:eastAsia="en-GB"/>
        </w:rPr>
        <w:t>directly and indirectly</w:t>
      </w:r>
      <w:r w:rsidR="00EE30B0" w:rsidRPr="00925972">
        <w:rPr>
          <w:rFonts w:eastAsia="Times New Roman" w:cstheme="minorHAnsi"/>
          <w:color w:val="000000"/>
          <w:sz w:val="20"/>
          <w:szCs w:val="20"/>
          <w:lang w:eastAsia="en-GB"/>
        </w:rPr>
        <w:t xml:space="preserve">. </w:t>
      </w:r>
      <w:r w:rsidR="00CC75E4">
        <w:rPr>
          <w:rFonts w:eastAsia="Times New Roman" w:cstheme="minorHAnsi"/>
          <w:color w:val="000000"/>
          <w:sz w:val="20"/>
          <w:szCs w:val="20"/>
          <w:lang w:eastAsia="en-GB"/>
        </w:rPr>
        <w:t xml:space="preserve">These forms of discrimination persist, or in some cases have worsened, </w:t>
      </w:r>
      <w:r w:rsidRPr="00925972">
        <w:rPr>
          <w:rFonts w:eastAsia="Times New Roman" w:cstheme="minorHAnsi"/>
          <w:color w:val="000000"/>
          <w:sz w:val="20"/>
          <w:szCs w:val="20"/>
          <w:lang w:eastAsia="en-GB"/>
        </w:rPr>
        <w:t xml:space="preserve">despite the Chinese Communist Party’s </w:t>
      </w:r>
      <w:r w:rsidR="007F34D6">
        <w:rPr>
          <w:rFonts w:eastAsia="Times New Roman" w:cstheme="minorHAnsi"/>
          <w:color w:val="000000"/>
          <w:sz w:val="20"/>
          <w:szCs w:val="20"/>
          <w:lang w:eastAsia="en-GB"/>
        </w:rPr>
        <w:t xml:space="preserve">(CCP) </w:t>
      </w:r>
      <w:r w:rsidRPr="00925972">
        <w:rPr>
          <w:rFonts w:eastAsia="Times New Roman" w:cstheme="minorHAnsi"/>
          <w:color w:val="000000"/>
          <w:sz w:val="20"/>
          <w:szCs w:val="20"/>
          <w:lang w:eastAsia="en-GB"/>
        </w:rPr>
        <w:t>official</w:t>
      </w:r>
      <w:r w:rsidR="00CC75E4">
        <w:rPr>
          <w:rFonts w:eastAsia="Times New Roman" w:cstheme="minorHAnsi"/>
          <w:color w:val="000000"/>
          <w:sz w:val="20"/>
          <w:szCs w:val="20"/>
          <w:lang w:eastAsia="en-GB"/>
        </w:rPr>
        <w:t>ly stated</w:t>
      </w:r>
      <w:r w:rsidRPr="00925972">
        <w:rPr>
          <w:rFonts w:eastAsia="Times New Roman" w:cstheme="minorHAnsi"/>
          <w:color w:val="000000"/>
          <w:sz w:val="20"/>
          <w:szCs w:val="20"/>
          <w:lang w:eastAsia="en-GB"/>
        </w:rPr>
        <w:t xml:space="preserve"> policies of racial and ethnic equality. </w:t>
      </w:r>
      <w:r w:rsidR="00437A39" w:rsidRPr="00925972">
        <w:rPr>
          <w:rFonts w:eastAsia="Times New Roman" w:cstheme="minorHAnsi"/>
          <w:color w:val="000000"/>
          <w:sz w:val="20"/>
          <w:szCs w:val="20"/>
          <w:lang w:eastAsia="en-GB"/>
        </w:rPr>
        <w:t xml:space="preserve">Article 4 of the Chinese Constitution guarantees that:  </w:t>
      </w:r>
    </w:p>
    <w:p w:rsidR="00437A39" w:rsidRPr="00C4100D" w:rsidRDefault="00437A39" w:rsidP="000B7E17">
      <w:pPr>
        <w:spacing w:line="240" w:lineRule="auto"/>
        <w:jc w:val="both"/>
        <w:rPr>
          <w:rFonts w:eastAsia="Times New Roman" w:cstheme="minorHAnsi"/>
          <w:color w:val="000000"/>
          <w:sz w:val="20"/>
          <w:szCs w:val="20"/>
          <w:lang w:eastAsia="en-GB"/>
        </w:rPr>
      </w:pPr>
      <w:r w:rsidRPr="00C4100D">
        <w:rPr>
          <w:rFonts w:eastAsia="Times New Roman" w:cstheme="minorHAnsi"/>
          <w:color w:val="000000"/>
          <w:sz w:val="20"/>
          <w:szCs w:val="20"/>
          <w:lang w:eastAsia="en-GB"/>
        </w:rPr>
        <w:t>“All nationalities in the People’s Republic of China are equal. The State protects the lawful rights and interests of the minority nationalities and upholds and develops a relationship of equality, unity and mutual assistance among all of China’s nationalities. Discrimination against and oppression of any nationality are prohibited; any act which undermines the unity of the nationalities or instigates division is prohibited.”</w:t>
      </w:r>
      <w:r w:rsidRPr="00C4100D">
        <w:rPr>
          <w:rStyle w:val="FootnoteReference"/>
          <w:rFonts w:eastAsia="Times New Roman" w:cstheme="minorHAnsi"/>
          <w:color w:val="000000"/>
          <w:sz w:val="20"/>
          <w:szCs w:val="20"/>
          <w:lang w:eastAsia="en-GB"/>
        </w:rPr>
        <w:footnoteReference w:id="2"/>
      </w:r>
    </w:p>
    <w:p w:rsidR="000C6757" w:rsidRDefault="00CC75E4" w:rsidP="00FB1FA5">
      <w:pPr>
        <w:spacing w:line="240" w:lineRule="auto"/>
        <w:jc w:val="both"/>
        <w:rPr>
          <w:rFonts w:eastAsia="Times New Roman" w:cstheme="minorHAnsi"/>
          <w:sz w:val="20"/>
          <w:szCs w:val="20"/>
          <w:lang w:eastAsia="en-GB"/>
        </w:rPr>
      </w:pPr>
      <w:r>
        <w:rPr>
          <w:rFonts w:eastAsia="Times New Roman" w:cstheme="minorHAnsi"/>
          <w:sz w:val="20"/>
          <w:szCs w:val="20"/>
          <w:lang w:eastAsia="en-GB"/>
        </w:rPr>
        <w:t xml:space="preserve">The disparity between these words and the racial discrimination </w:t>
      </w:r>
      <w:r w:rsidR="004D45C2">
        <w:rPr>
          <w:rFonts w:eastAsia="Times New Roman" w:cstheme="minorHAnsi"/>
          <w:sz w:val="20"/>
          <w:szCs w:val="20"/>
          <w:lang w:eastAsia="en-GB"/>
        </w:rPr>
        <w:t>suffered in practice by</w:t>
      </w:r>
      <w:r>
        <w:rPr>
          <w:rFonts w:eastAsia="Times New Roman" w:cstheme="minorHAnsi"/>
          <w:sz w:val="20"/>
          <w:szCs w:val="20"/>
          <w:lang w:eastAsia="en-GB"/>
        </w:rPr>
        <w:t xml:space="preserve"> Tibetans under Chinese rule</w:t>
      </w:r>
      <w:r w:rsidR="001E73D0" w:rsidRPr="00925972">
        <w:rPr>
          <w:rFonts w:eastAsia="Times New Roman" w:cstheme="minorHAnsi"/>
          <w:sz w:val="20"/>
          <w:szCs w:val="20"/>
          <w:lang w:eastAsia="en-GB"/>
        </w:rPr>
        <w:t xml:space="preserve"> can be seen </w:t>
      </w:r>
      <w:r>
        <w:rPr>
          <w:rFonts w:eastAsia="Times New Roman" w:cstheme="minorHAnsi"/>
          <w:sz w:val="20"/>
          <w:szCs w:val="20"/>
          <w:lang w:eastAsia="en-GB"/>
        </w:rPr>
        <w:t>in</w:t>
      </w:r>
      <w:r w:rsidR="001E73D0" w:rsidRPr="00925972">
        <w:rPr>
          <w:rFonts w:eastAsia="Times New Roman" w:cstheme="minorHAnsi"/>
          <w:sz w:val="20"/>
          <w:szCs w:val="20"/>
          <w:lang w:eastAsia="en-GB"/>
        </w:rPr>
        <w:t xml:space="preserve"> restriction</w:t>
      </w:r>
      <w:r w:rsidR="00DB3A78" w:rsidRPr="00925972">
        <w:rPr>
          <w:rFonts w:eastAsia="Times New Roman" w:cstheme="minorHAnsi"/>
          <w:sz w:val="20"/>
          <w:szCs w:val="20"/>
          <w:lang w:eastAsia="en-GB"/>
        </w:rPr>
        <w:t>s</w:t>
      </w:r>
      <w:r>
        <w:rPr>
          <w:rFonts w:eastAsia="Times New Roman" w:cstheme="minorHAnsi"/>
          <w:sz w:val="20"/>
          <w:szCs w:val="20"/>
          <w:lang w:eastAsia="en-GB"/>
        </w:rPr>
        <w:t xml:space="preserve"> on Tibetan</w:t>
      </w:r>
      <w:r w:rsidR="001E73D0" w:rsidRPr="00925972">
        <w:rPr>
          <w:rFonts w:eastAsia="Times New Roman" w:cstheme="minorHAnsi"/>
          <w:sz w:val="20"/>
          <w:szCs w:val="20"/>
          <w:lang w:eastAsia="en-GB"/>
        </w:rPr>
        <w:t>s</w:t>
      </w:r>
      <w:r>
        <w:rPr>
          <w:rFonts w:eastAsia="Times New Roman" w:cstheme="minorHAnsi"/>
          <w:sz w:val="20"/>
          <w:szCs w:val="20"/>
          <w:lang w:eastAsia="en-GB"/>
        </w:rPr>
        <w:t>’</w:t>
      </w:r>
      <w:r w:rsidR="004D45C2">
        <w:rPr>
          <w:rFonts w:eastAsia="Times New Roman" w:cstheme="minorHAnsi"/>
          <w:sz w:val="20"/>
          <w:szCs w:val="20"/>
          <w:lang w:eastAsia="en-GB"/>
        </w:rPr>
        <w:t xml:space="preserve"> freedom of</w:t>
      </w:r>
      <w:r w:rsidR="00D057B8">
        <w:rPr>
          <w:rFonts w:eastAsia="Times New Roman" w:cstheme="minorHAnsi"/>
          <w:sz w:val="20"/>
          <w:szCs w:val="20"/>
          <w:lang w:eastAsia="en-GB"/>
        </w:rPr>
        <w:t xml:space="preserve"> movement</w:t>
      </w:r>
      <w:r w:rsidR="001E73D0" w:rsidRPr="00925972">
        <w:rPr>
          <w:rFonts w:eastAsia="Times New Roman" w:cstheme="minorHAnsi"/>
          <w:sz w:val="20"/>
          <w:szCs w:val="20"/>
          <w:lang w:eastAsia="en-GB"/>
        </w:rPr>
        <w:t xml:space="preserve">, the marginalisation of Tibetan culture and language, the repression of Tibetan Buddhism </w:t>
      </w:r>
      <w:r w:rsidR="00FB1FA5" w:rsidRPr="00925972">
        <w:rPr>
          <w:rFonts w:eastAsia="Times New Roman" w:cstheme="minorHAnsi"/>
          <w:sz w:val="20"/>
          <w:szCs w:val="20"/>
          <w:lang w:eastAsia="en-GB"/>
        </w:rPr>
        <w:t xml:space="preserve">and </w:t>
      </w:r>
      <w:r w:rsidR="004D45C2">
        <w:rPr>
          <w:rFonts w:eastAsia="Times New Roman" w:cstheme="minorHAnsi"/>
          <w:sz w:val="20"/>
          <w:szCs w:val="20"/>
          <w:lang w:eastAsia="en-GB"/>
        </w:rPr>
        <w:t>the gap</w:t>
      </w:r>
      <w:r>
        <w:rPr>
          <w:rFonts w:eastAsia="Times New Roman" w:cstheme="minorHAnsi"/>
          <w:sz w:val="20"/>
          <w:szCs w:val="20"/>
          <w:lang w:eastAsia="en-GB"/>
        </w:rPr>
        <w:t xml:space="preserve"> </w:t>
      </w:r>
      <w:r w:rsidR="00FB1FA5" w:rsidRPr="00925972">
        <w:rPr>
          <w:rFonts w:eastAsia="Times New Roman" w:cstheme="minorHAnsi"/>
          <w:sz w:val="20"/>
          <w:szCs w:val="20"/>
          <w:lang w:eastAsia="en-GB"/>
        </w:rPr>
        <w:t xml:space="preserve">between Tibetans and Han Chinese in terms </w:t>
      </w:r>
      <w:r w:rsidR="000F339D" w:rsidRPr="00925972">
        <w:rPr>
          <w:rFonts w:eastAsia="Times New Roman" w:cstheme="minorHAnsi"/>
          <w:sz w:val="20"/>
          <w:szCs w:val="20"/>
          <w:lang w:eastAsia="en-GB"/>
        </w:rPr>
        <w:t xml:space="preserve">of employment, </w:t>
      </w:r>
      <w:r w:rsidR="00FB1FA5" w:rsidRPr="00925972">
        <w:rPr>
          <w:rFonts w:eastAsia="Times New Roman" w:cstheme="minorHAnsi"/>
          <w:sz w:val="20"/>
          <w:szCs w:val="20"/>
          <w:lang w:eastAsia="en-GB"/>
        </w:rPr>
        <w:t>educational standards</w:t>
      </w:r>
      <w:r w:rsidR="000F339D" w:rsidRPr="00925972">
        <w:rPr>
          <w:rFonts w:eastAsia="Times New Roman" w:cstheme="minorHAnsi"/>
          <w:sz w:val="20"/>
          <w:szCs w:val="20"/>
          <w:lang w:eastAsia="en-GB"/>
        </w:rPr>
        <w:t xml:space="preserve"> and </w:t>
      </w:r>
      <w:r w:rsidR="00DB3A78" w:rsidRPr="00925972">
        <w:rPr>
          <w:rFonts w:eastAsia="Times New Roman" w:cstheme="minorHAnsi"/>
          <w:sz w:val="20"/>
          <w:szCs w:val="20"/>
          <w:lang w:eastAsia="en-GB"/>
        </w:rPr>
        <w:t xml:space="preserve">treatment </w:t>
      </w:r>
      <w:r w:rsidR="000F339D" w:rsidRPr="00925972">
        <w:rPr>
          <w:rFonts w:eastAsia="Times New Roman" w:cstheme="minorHAnsi"/>
          <w:sz w:val="20"/>
          <w:szCs w:val="20"/>
          <w:lang w:eastAsia="en-GB"/>
        </w:rPr>
        <w:t>within the</w:t>
      </w:r>
      <w:r>
        <w:rPr>
          <w:rFonts w:eastAsia="Times New Roman" w:cstheme="minorHAnsi"/>
          <w:sz w:val="20"/>
          <w:szCs w:val="20"/>
          <w:lang w:eastAsia="en-GB"/>
        </w:rPr>
        <w:t xml:space="preserve"> PRC’s</w:t>
      </w:r>
      <w:r w:rsidR="000F339D" w:rsidRPr="00925972">
        <w:rPr>
          <w:rFonts w:eastAsia="Times New Roman" w:cstheme="minorHAnsi"/>
          <w:sz w:val="20"/>
          <w:szCs w:val="20"/>
          <w:lang w:eastAsia="en-GB"/>
        </w:rPr>
        <w:t xml:space="preserve"> </w:t>
      </w:r>
      <w:r>
        <w:rPr>
          <w:rFonts w:eastAsia="Times New Roman" w:cstheme="minorHAnsi"/>
          <w:sz w:val="20"/>
          <w:szCs w:val="20"/>
          <w:lang w:eastAsia="en-GB"/>
        </w:rPr>
        <w:t>legal and penal</w:t>
      </w:r>
      <w:r w:rsidR="000F339D" w:rsidRPr="00925972">
        <w:rPr>
          <w:rFonts w:eastAsia="Times New Roman" w:cstheme="minorHAnsi"/>
          <w:sz w:val="20"/>
          <w:szCs w:val="20"/>
          <w:lang w:eastAsia="en-GB"/>
        </w:rPr>
        <w:t xml:space="preserve"> system</w:t>
      </w:r>
      <w:r>
        <w:rPr>
          <w:rFonts w:eastAsia="Times New Roman" w:cstheme="minorHAnsi"/>
          <w:sz w:val="20"/>
          <w:szCs w:val="20"/>
          <w:lang w:eastAsia="en-GB"/>
        </w:rPr>
        <w:t>s</w:t>
      </w:r>
      <w:r w:rsidR="00FB1FA5" w:rsidRPr="00925972">
        <w:rPr>
          <w:rFonts w:eastAsia="Times New Roman" w:cstheme="minorHAnsi"/>
          <w:sz w:val="20"/>
          <w:szCs w:val="20"/>
          <w:lang w:eastAsia="en-GB"/>
        </w:rPr>
        <w:t>.</w:t>
      </w:r>
    </w:p>
    <w:p w:rsidR="00D057B8" w:rsidRPr="00925972" w:rsidRDefault="00D057B8" w:rsidP="00FB1FA5">
      <w:pPr>
        <w:spacing w:line="240" w:lineRule="auto"/>
        <w:jc w:val="both"/>
        <w:rPr>
          <w:rFonts w:eastAsia="Times New Roman" w:cstheme="minorHAnsi"/>
          <w:sz w:val="20"/>
          <w:szCs w:val="20"/>
          <w:lang w:eastAsia="en-GB"/>
        </w:rPr>
      </w:pPr>
    </w:p>
    <w:p w:rsidR="000C6757" w:rsidRPr="00925972" w:rsidRDefault="000C6757" w:rsidP="000B7E17">
      <w:pPr>
        <w:spacing w:line="240" w:lineRule="auto"/>
        <w:rPr>
          <w:rFonts w:eastAsia="Times New Roman" w:cstheme="minorHAnsi"/>
          <w:szCs w:val="20"/>
          <w:lang w:eastAsia="en-GB"/>
        </w:rPr>
      </w:pPr>
      <w:r w:rsidRPr="00925972">
        <w:rPr>
          <w:rFonts w:eastAsia="Times New Roman" w:cstheme="minorHAnsi"/>
          <w:b/>
          <w:bCs/>
          <w:color w:val="000000"/>
          <w:szCs w:val="20"/>
          <w:lang w:eastAsia="en-GB"/>
        </w:rPr>
        <w:t xml:space="preserve">Freedom of movement </w:t>
      </w:r>
    </w:p>
    <w:p w:rsidR="000C6757" w:rsidRPr="00925972" w:rsidRDefault="000C6757" w:rsidP="000B7E17">
      <w:pPr>
        <w:spacing w:line="240" w:lineRule="auto"/>
        <w:rPr>
          <w:rFonts w:eastAsia="Times New Roman" w:cstheme="minorHAnsi"/>
          <w:sz w:val="20"/>
          <w:szCs w:val="20"/>
          <w:lang w:eastAsia="en-GB"/>
        </w:rPr>
      </w:pPr>
      <w:r w:rsidRPr="00925972">
        <w:rPr>
          <w:rFonts w:eastAsia="Times New Roman" w:cstheme="minorHAnsi"/>
          <w:color w:val="000000"/>
          <w:sz w:val="20"/>
          <w:szCs w:val="20"/>
          <w:lang w:eastAsia="en-GB"/>
        </w:rPr>
        <w:t>Mov</w:t>
      </w:r>
      <w:r w:rsidR="002610B1" w:rsidRPr="00925972">
        <w:rPr>
          <w:rFonts w:eastAsia="Times New Roman" w:cstheme="minorHAnsi"/>
          <w:color w:val="000000"/>
          <w:sz w:val="20"/>
          <w:szCs w:val="20"/>
          <w:lang w:eastAsia="en-GB"/>
        </w:rPr>
        <w:t>ement inside the T</w:t>
      </w:r>
      <w:r w:rsidR="006C3A22" w:rsidRPr="00925972">
        <w:rPr>
          <w:rFonts w:eastAsia="Times New Roman" w:cstheme="minorHAnsi"/>
          <w:color w:val="000000"/>
          <w:sz w:val="20"/>
          <w:szCs w:val="20"/>
          <w:lang w:eastAsia="en-GB"/>
        </w:rPr>
        <w:t>ibetan Autonomous Region (T</w:t>
      </w:r>
      <w:r w:rsidR="002610B1" w:rsidRPr="00925972">
        <w:rPr>
          <w:rFonts w:eastAsia="Times New Roman" w:cstheme="minorHAnsi"/>
          <w:color w:val="000000"/>
          <w:sz w:val="20"/>
          <w:szCs w:val="20"/>
          <w:lang w:eastAsia="en-GB"/>
        </w:rPr>
        <w:t>AR</w:t>
      </w:r>
      <w:r w:rsidR="006C3A22" w:rsidRPr="00925972">
        <w:rPr>
          <w:rFonts w:eastAsia="Times New Roman" w:cstheme="minorHAnsi"/>
          <w:color w:val="000000"/>
          <w:sz w:val="20"/>
          <w:szCs w:val="20"/>
          <w:lang w:eastAsia="en-GB"/>
        </w:rPr>
        <w:t>)</w:t>
      </w:r>
      <w:r w:rsidR="002610B1" w:rsidRPr="00925972">
        <w:rPr>
          <w:rFonts w:eastAsia="Times New Roman" w:cstheme="minorHAnsi"/>
          <w:color w:val="000000"/>
          <w:sz w:val="20"/>
          <w:szCs w:val="20"/>
          <w:lang w:eastAsia="en-GB"/>
        </w:rPr>
        <w:t xml:space="preserve"> and T</w:t>
      </w:r>
      <w:r w:rsidR="006C3A22" w:rsidRPr="00925972">
        <w:rPr>
          <w:rFonts w:eastAsia="Times New Roman" w:cstheme="minorHAnsi"/>
          <w:color w:val="000000"/>
          <w:sz w:val="20"/>
          <w:szCs w:val="20"/>
          <w:lang w:eastAsia="en-GB"/>
        </w:rPr>
        <w:t xml:space="preserve">ibetan </w:t>
      </w:r>
      <w:r w:rsidR="002610B1" w:rsidRPr="00925972">
        <w:rPr>
          <w:rFonts w:eastAsia="Times New Roman" w:cstheme="minorHAnsi"/>
          <w:color w:val="000000"/>
          <w:sz w:val="20"/>
          <w:szCs w:val="20"/>
          <w:lang w:eastAsia="en-GB"/>
        </w:rPr>
        <w:t>A</w:t>
      </w:r>
      <w:r w:rsidR="006C3A22" w:rsidRPr="00925972">
        <w:rPr>
          <w:rFonts w:eastAsia="Times New Roman" w:cstheme="minorHAnsi"/>
          <w:color w:val="000000"/>
          <w:sz w:val="20"/>
          <w:szCs w:val="20"/>
          <w:lang w:eastAsia="en-GB"/>
        </w:rPr>
        <w:t>utonomous Prefectures (TA</w:t>
      </w:r>
      <w:r w:rsidR="002610B1" w:rsidRPr="00925972">
        <w:rPr>
          <w:rFonts w:eastAsia="Times New Roman" w:cstheme="minorHAnsi"/>
          <w:color w:val="000000"/>
          <w:sz w:val="20"/>
          <w:szCs w:val="20"/>
          <w:lang w:eastAsia="en-GB"/>
        </w:rPr>
        <w:t>P</w:t>
      </w:r>
      <w:r w:rsidR="006C3A22" w:rsidRPr="00925972">
        <w:rPr>
          <w:rFonts w:eastAsia="Times New Roman" w:cstheme="minorHAnsi"/>
          <w:color w:val="000000"/>
          <w:sz w:val="20"/>
          <w:szCs w:val="20"/>
          <w:lang w:eastAsia="en-GB"/>
        </w:rPr>
        <w:t>)</w:t>
      </w:r>
      <w:r w:rsidR="002610B1" w:rsidRPr="00925972">
        <w:rPr>
          <w:rFonts w:eastAsia="Times New Roman" w:cstheme="minorHAnsi"/>
          <w:color w:val="000000"/>
          <w:sz w:val="20"/>
          <w:szCs w:val="20"/>
          <w:lang w:eastAsia="en-GB"/>
        </w:rPr>
        <w:t xml:space="preserve"> is</w:t>
      </w:r>
      <w:r w:rsidRPr="00925972">
        <w:rPr>
          <w:rFonts w:eastAsia="Times New Roman" w:cstheme="minorHAnsi"/>
          <w:color w:val="000000"/>
          <w:sz w:val="20"/>
          <w:szCs w:val="20"/>
          <w:lang w:eastAsia="en-GB"/>
        </w:rPr>
        <w:t xml:space="preserve"> restricted for all Tibetans, particularly monks and nuns, through a system of roadblocks and checkpoints on major roads and the outskirts of cities and monasteries. </w:t>
      </w:r>
      <w:r w:rsidR="00120014">
        <w:rPr>
          <w:rFonts w:eastAsia="Times New Roman" w:cstheme="minorHAnsi"/>
          <w:color w:val="000000"/>
          <w:sz w:val="20"/>
          <w:szCs w:val="20"/>
          <w:lang w:eastAsia="en-GB"/>
        </w:rPr>
        <w:t>I</w:t>
      </w:r>
      <w:r w:rsidR="002610B1" w:rsidRPr="00925972">
        <w:rPr>
          <w:rFonts w:eastAsia="Times New Roman" w:cstheme="minorHAnsi"/>
          <w:color w:val="000000"/>
          <w:sz w:val="20"/>
          <w:szCs w:val="20"/>
          <w:lang w:eastAsia="en-GB"/>
        </w:rPr>
        <w:t>dentity ca</w:t>
      </w:r>
      <w:r w:rsidR="00120014">
        <w:rPr>
          <w:rFonts w:eastAsia="Times New Roman" w:cstheme="minorHAnsi"/>
          <w:color w:val="000000"/>
          <w:sz w:val="20"/>
          <w:szCs w:val="20"/>
          <w:lang w:eastAsia="en-GB"/>
        </w:rPr>
        <w:t>rds are used to restrict travel and assist authorities in their attempts to monitor Tibetans’ movements. For example, Tibetans travelling to the capital, Lhasa, located in the TAR, are required to submit</w:t>
      </w:r>
      <w:r w:rsidR="00120014" w:rsidRPr="00120014">
        <w:rPr>
          <w:rFonts w:eastAsia="Times New Roman" w:cstheme="minorHAnsi"/>
          <w:color w:val="000000"/>
          <w:sz w:val="20"/>
          <w:szCs w:val="20"/>
          <w:lang w:eastAsia="en-GB"/>
        </w:rPr>
        <w:t xml:space="preserve"> thei</w:t>
      </w:r>
      <w:r w:rsidR="00120014">
        <w:rPr>
          <w:rFonts w:eastAsia="Times New Roman" w:cstheme="minorHAnsi"/>
          <w:color w:val="000000"/>
          <w:sz w:val="20"/>
          <w:szCs w:val="20"/>
          <w:lang w:eastAsia="en-GB"/>
        </w:rPr>
        <w:t>r national identification cards, as well as informing authorities on a daily basis of their plans</w:t>
      </w:r>
      <w:r w:rsidR="00120014" w:rsidRPr="00120014">
        <w:rPr>
          <w:rFonts w:eastAsia="Times New Roman" w:cstheme="minorHAnsi"/>
          <w:color w:val="000000"/>
          <w:sz w:val="20"/>
          <w:szCs w:val="20"/>
          <w:lang w:eastAsia="en-GB"/>
        </w:rPr>
        <w:t>.</w:t>
      </w:r>
      <w:r w:rsidR="00120014">
        <w:rPr>
          <w:rFonts w:eastAsia="Times New Roman" w:cstheme="minorHAnsi"/>
          <w:color w:val="000000"/>
          <w:sz w:val="20"/>
          <w:szCs w:val="20"/>
          <w:lang w:eastAsia="en-GB"/>
        </w:rPr>
        <w:t xml:space="preserve"> Such measures are not imposed on Han Chinese visitors to Lhasa and the TAR.</w:t>
      </w:r>
      <w:r w:rsidR="00120014">
        <w:rPr>
          <w:rStyle w:val="FootnoteReference"/>
          <w:rFonts w:eastAsia="Times New Roman" w:cstheme="minorHAnsi"/>
          <w:color w:val="000000"/>
          <w:sz w:val="20"/>
          <w:szCs w:val="20"/>
          <w:lang w:eastAsia="en-GB"/>
        </w:rPr>
        <w:footnoteReference w:id="3"/>
      </w:r>
      <w:r w:rsidR="002610B1" w:rsidRPr="00925972">
        <w:rPr>
          <w:rFonts w:eastAsia="Times New Roman" w:cstheme="minorHAnsi"/>
          <w:color w:val="000000"/>
          <w:sz w:val="20"/>
          <w:szCs w:val="20"/>
          <w:lang w:eastAsia="en-GB"/>
        </w:rPr>
        <w:t xml:space="preserve"> </w:t>
      </w:r>
    </w:p>
    <w:p w:rsidR="004D45C2" w:rsidRDefault="00C010A2" w:rsidP="006C4AE6">
      <w:pPr>
        <w:spacing w:line="240" w:lineRule="auto"/>
        <w:jc w:val="both"/>
        <w:rPr>
          <w:rFonts w:eastAsia="Times New Roman" w:cstheme="minorHAnsi"/>
          <w:color w:val="000000"/>
          <w:sz w:val="20"/>
          <w:szCs w:val="20"/>
          <w:lang w:eastAsia="en-GB"/>
        </w:rPr>
      </w:pPr>
      <w:r>
        <w:rPr>
          <w:rFonts w:eastAsia="Times New Roman" w:cstheme="minorHAnsi"/>
          <w:color w:val="000000"/>
          <w:sz w:val="20"/>
          <w:szCs w:val="20"/>
          <w:lang w:eastAsia="en-GB"/>
        </w:rPr>
        <w:t>These i</w:t>
      </w:r>
      <w:r w:rsidR="006C4AE6" w:rsidRPr="00925972">
        <w:rPr>
          <w:rFonts w:eastAsia="Times New Roman" w:cstheme="minorHAnsi"/>
          <w:color w:val="000000"/>
          <w:sz w:val="20"/>
          <w:szCs w:val="20"/>
          <w:lang w:eastAsia="en-GB"/>
        </w:rPr>
        <w:t xml:space="preserve">nternal restrictions on travel for Tibetans </w:t>
      </w:r>
      <w:r>
        <w:rPr>
          <w:rFonts w:eastAsia="Times New Roman" w:cstheme="minorHAnsi"/>
          <w:color w:val="000000"/>
          <w:sz w:val="20"/>
          <w:szCs w:val="20"/>
          <w:lang w:eastAsia="en-GB"/>
        </w:rPr>
        <w:t>are tightened in line with</w:t>
      </w:r>
      <w:r w:rsidR="006C4AE6" w:rsidRPr="00925972">
        <w:rPr>
          <w:rFonts w:eastAsia="Times New Roman" w:cstheme="minorHAnsi"/>
          <w:color w:val="000000"/>
          <w:sz w:val="20"/>
          <w:szCs w:val="20"/>
          <w:lang w:eastAsia="en-GB"/>
        </w:rPr>
        <w:t xml:space="preserve"> the political climate</w:t>
      </w:r>
      <w:r>
        <w:rPr>
          <w:rFonts w:eastAsia="Times New Roman" w:cstheme="minorHAnsi"/>
          <w:color w:val="000000"/>
          <w:sz w:val="20"/>
          <w:szCs w:val="20"/>
          <w:lang w:eastAsia="en-GB"/>
        </w:rPr>
        <w:t>, or during sensitive anniversaries and events</w:t>
      </w:r>
      <w:r w:rsidR="004D45C2">
        <w:rPr>
          <w:rFonts w:eastAsia="Times New Roman" w:cstheme="minorHAnsi"/>
          <w:color w:val="000000"/>
          <w:sz w:val="20"/>
          <w:szCs w:val="20"/>
          <w:lang w:eastAsia="en-GB"/>
        </w:rPr>
        <w:t>, such as the birthday of the Dalai Lama or during the month of March, when several large uprisings have taken place in Tibet’s history</w:t>
      </w:r>
      <w:r w:rsidR="006C4AE6" w:rsidRPr="00925972">
        <w:rPr>
          <w:rFonts w:eastAsia="Times New Roman" w:cstheme="minorHAnsi"/>
          <w:color w:val="000000"/>
          <w:sz w:val="20"/>
          <w:szCs w:val="20"/>
          <w:lang w:eastAsia="en-GB"/>
        </w:rPr>
        <w:t xml:space="preserve">. </w:t>
      </w:r>
    </w:p>
    <w:p w:rsidR="006C4AE6" w:rsidRPr="00925972" w:rsidRDefault="004D45C2" w:rsidP="006C4AE6">
      <w:pPr>
        <w:spacing w:line="240" w:lineRule="auto"/>
        <w:jc w:val="both"/>
        <w:rPr>
          <w:rFonts w:eastAsia="Times New Roman" w:cstheme="minorHAnsi"/>
          <w:color w:val="000000"/>
          <w:sz w:val="20"/>
          <w:szCs w:val="20"/>
          <w:lang w:eastAsia="en-GB"/>
        </w:rPr>
      </w:pPr>
      <w:r>
        <w:rPr>
          <w:rFonts w:eastAsia="Times New Roman" w:cstheme="minorHAnsi"/>
          <w:color w:val="000000"/>
          <w:sz w:val="20"/>
          <w:szCs w:val="20"/>
          <w:lang w:eastAsia="en-GB"/>
        </w:rPr>
        <w:lastRenderedPageBreak/>
        <w:t xml:space="preserve">In </w:t>
      </w:r>
      <w:r w:rsidR="006C4AE6" w:rsidRPr="00925972">
        <w:rPr>
          <w:rFonts w:eastAsia="Times New Roman" w:cstheme="minorHAnsi"/>
          <w:color w:val="000000"/>
          <w:sz w:val="20"/>
          <w:szCs w:val="20"/>
          <w:lang w:eastAsia="en-GB"/>
        </w:rPr>
        <w:t xml:space="preserve">March 2008, </w:t>
      </w:r>
      <w:r>
        <w:rPr>
          <w:rFonts w:eastAsia="Times New Roman" w:cstheme="minorHAnsi"/>
          <w:color w:val="000000"/>
          <w:sz w:val="20"/>
          <w:szCs w:val="20"/>
          <w:lang w:eastAsia="en-GB"/>
        </w:rPr>
        <w:t xml:space="preserve">when large-scale protests broke out across Tibet, </w:t>
      </w:r>
      <w:r w:rsidR="006C4AE6" w:rsidRPr="00925972">
        <w:rPr>
          <w:rFonts w:eastAsia="Times New Roman" w:cstheme="minorHAnsi"/>
          <w:color w:val="000000"/>
          <w:sz w:val="20"/>
          <w:szCs w:val="20"/>
          <w:lang w:eastAsia="en-GB"/>
        </w:rPr>
        <w:t>Tibetans from eastern Tibet, including monks, were expelled from Lhasa and made to return to their home areas. These expulsions continued and were escalated in June 2012 following the 27 May self-immolation protests in Lhasa by two Tibetans from eastern Tibet.</w:t>
      </w:r>
      <w:r w:rsidR="006C4AE6" w:rsidRPr="00925972">
        <w:rPr>
          <w:rStyle w:val="FootnoteReference"/>
          <w:rFonts w:eastAsia="Times New Roman" w:cstheme="minorHAnsi"/>
          <w:color w:val="000000"/>
          <w:sz w:val="20"/>
          <w:szCs w:val="20"/>
          <w:lang w:eastAsia="en-GB"/>
        </w:rPr>
        <w:footnoteReference w:id="4"/>
      </w:r>
      <w:r w:rsidR="006C4AE6" w:rsidRPr="00925972">
        <w:rPr>
          <w:rFonts w:eastAsia="Times New Roman" w:cstheme="minorHAnsi"/>
          <w:color w:val="000000"/>
          <w:sz w:val="20"/>
          <w:szCs w:val="20"/>
          <w:lang w:eastAsia="en-GB"/>
        </w:rPr>
        <w:t xml:space="preserve"> </w:t>
      </w:r>
      <w:r w:rsidR="00C010A2">
        <w:rPr>
          <w:rFonts w:eastAsia="Times New Roman" w:cstheme="minorHAnsi"/>
          <w:color w:val="000000"/>
          <w:sz w:val="20"/>
          <w:szCs w:val="20"/>
          <w:lang w:eastAsia="en-GB"/>
        </w:rPr>
        <w:t xml:space="preserve"> </w:t>
      </w:r>
    </w:p>
    <w:p w:rsidR="006C4AE6" w:rsidRDefault="006C4AE6" w:rsidP="000B7E17">
      <w:pPr>
        <w:spacing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 xml:space="preserve">Following a series of protests </w:t>
      </w:r>
      <w:r w:rsidR="00C010A2">
        <w:rPr>
          <w:rFonts w:eastAsia="Times New Roman" w:cstheme="minorHAnsi"/>
          <w:color w:val="000000"/>
          <w:sz w:val="20"/>
          <w:szCs w:val="20"/>
          <w:lang w:eastAsia="en-GB"/>
        </w:rPr>
        <w:t xml:space="preserve">in </w:t>
      </w:r>
      <w:proofErr w:type="spellStart"/>
      <w:r w:rsidR="00C010A2" w:rsidRPr="00925972">
        <w:rPr>
          <w:rFonts w:eastAsia="Times New Roman" w:cstheme="minorHAnsi"/>
          <w:color w:val="000000"/>
          <w:sz w:val="20"/>
          <w:szCs w:val="20"/>
          <w:lang w:eastAsia="en-GB"/>
        </w:rPr>
        <w:t>Driru</w:t>
      </w:r>
      <w:proofErr w:type="spellEnd"/>
      <w:r w:rsidR="00C010A2" w:rsidRPr="00925972">
        <w:rPr>
          <w:rFonts w:eastAsia="Times New Roman" w:cstheme="minorHAnsi"/>
          <w:color w:val="000000"/>
          <w:sz w:val="20"/>
          <w:szCs w:val="20"/>
          <w:lang w:eastAsia="en-GB"/>
        </w:rPr>
        <w:t xml:space="preserve"> County </w:t>
      </w:r>
      <w:r w:rsidR="00C010A2">
        <w:rPr>
          <w:rFonts w:eastAsia="Times New Roman" w:cstheme="minorHAnsi"/>
          <w:color w:val="000000"/>
          <w:sz w:val="20"/>
          <w:szCs w:val="20"/>
          <w:lang w:eastAsia="en-GB"/>
        </w:rPr>
        <w:t>in</w:t>
      </w:r>
      <w:r w:rsidR="00C010A2" w:rsidRPr="00925972">
        <w:rPr>
          <w:rFonts w:eastAsia="Times New Roman" w:cstheme="minorHAnsi"/>
          <w:color w:val="000000"/>
          <w:sz w:val="20"/>
          <w:szCs w:val="20"/>
          <w:lang w:eastAsia="en-GB"/>
        </w:rPr>
        <w:t xml:space="preserve"> October 2013</w:t>
      </w:r>
      <w:r w:rsidR="00C010A2">
        <w:rPr>
          <w:rFonts w:eastAsia="Times New Roman" w:cstheme="minorHAnsi"/>
          <w:color w:val="000000"/>
          <w:sz w:val="20"/>
          <w:szCs w:val="20"/>
          <w:lang w:eastAsia="en-GB"/>
        </w:rPr>
        <w:t xml:space="preserve">, </w:t>
      </w:r>
      <w:r w:rsidRPr="00925972">
        <w:rPr>
          <w:rFonts w:eastAsia="Times New Roman" w:cstheme="minorHAnsi"/>
          <w:color w:val="000000"/>
          <w:sz w:val="20"/>
          <w:szCs w:val="20"/>
          <w:lang w:eastAsia="en-GB"/>
        </w:rPr>
        <w:t xml:space="preserve">authorities imposed restrictions on movement in or out of the county. Tibetans who were staying in Lhasa or other parts of </w:t>
      </w:r>
      <w:proofErr w:type="spellStart"/>
      <w:r w:rsidRPr="00925972">
        <w:rPr>
          <w:rFonts w:eastAsia="Times New Roman" w:cstheme="minorHAnsi"/>
          <w:color w:val="000000"/>
          <w:sz w:val="20"/>
          <w:szCs w:val="20"/>
          <w:lang w:eastAsia="en-GB"/>
        </w:rPr>
        <w:t>Nagchu</w:t>
      </w:r>
      <w:proofErr w:type="spellEnd"/>
      <w:r w:rsidRPr="00925972">
        <w:rPr>
          <w:rFonts w:eastAsia="Times New Roman" w:cstheme="minorHAnsi"/>
          <w:color w:val="000000"/>
          <w:sz w:val="20"/>
          <w:szCs w:val="20"/>
          <w:lang w:eastAsia="en-GB"/>
        </w:rPr>
        <w:t xml:space="preserve"> Prefecture at that time were unable to return home. Furthermore, on 8 October a notice was issued to all police stations and security checkpoints in Lhasa by the Old Lhasa Neighbourhood Headquarters. The notice instructed all police and security personnel to “observe the movements of Tibetans from </w:t>
      </w:r>
      <w:proofErr w:type="spellStart"/>
      <w:r w:rsidRPr="00925972">
        <w:rPr>
          <w:rFonts w:eastAsia="Times New Roman" w:cstheme="minorHAnsi"/>
          <w:color w:val="000000"/>
          <w:sz w:val="20"/>
          <w:szCs w:val="20"/>
          <w:lang w:eastAsia="en-GB"/>
        </w:rPr>
        <w:t>Nagchu</w:t>
      </w:r>
      <w:proofErr w:type="spellEnd"/>
      <w:r w:rsidRPr="00925972">
        <w:rPr>
          <w:rFonts w:eastAsia="Times New Roman" w:cstheme="minorHAnsi"/>
          <w:color w:val="000000"/>
          <w:sz w:val="20"/>
          <w:szCs w:val="20"/>
          <w:lang w:eastAsia="en-GB"/>
        </w:rPr>
        <w:t xml:space="preserve"> and increasingly interrogate the suspicious people from </w:t>
      </w:r>
      <w:proofErr w:type="spellStart"/>
      <w:r w:rsidRPr="00925972">
        <w:rPr>
          <w:rFonts w:eastAsia="Times New Roman" w:cstheme="minorHAnsi"/>
          <w:color w:val="000000"/>
          <w:sz w:val="20"/>
          <w:szCs w:val="20"/>
          <w:lang w:eastAsia="en-GB"/>
        </w:rPr>
        <w:t>Nagchu</w:t>
      </w:r>
      <w:proofErr w:type="spellEnd"/>
      <w:r w:rsidRPr="00925972">
        <w:rPr>
          <w:rFonts w:eastAsia="Times New Roman" w:cstheme="minorHAnsi"/>
          <w:color w:val="000000"/>
          <w:sz w:val="20"/>
          <w:szCs w:val="20"/>
          <w:lang w:eastAsia="en-GB"/>
        </w:rPr>
        <w:t>”. The notice also provided details of the monitoring procedures and the code language to be used.</w:t>
      </w:r>
      <w:r w:rsidRPr="00925972">
        <w:rPr>
          <w:rStyle w:val="FootnoteReference"/>
          <w:rFonts w:eastAsia="Times New Roman" w:cstheme="minorHAnsi"/>
          <w:color w:val="000000"/>
          <w:sz w:val="20"/>
          <w:szCs w:val="20"/>
          <w:lang w:eastAsia="en-GB"/>
        </w:rPr>
        <w:footnoteReference w:id="5"/>
      </w:r>
    </w:p>
    <w:p w:rsidR="000C6757" w:rsidRPr="00925972" w:rsidRDefault="008E0245" w:rsidP="000B7E17">
      <w:pPr>
        <w:spacing w:line="240" w:lineRule="auto"/>
        <w:jc w:val="both"/>
        <w:rPr>
          <w:rFonts w:eastAsia="Times New Roman" w:cstheme="minorHAnsi"/>
          <w:sz w:val="20"/>
          <w:szCs w:val="20"/>
          <w:lang w:eastAsia="en-GB"/>
        </w:rPr>
      </w:pPr>
      <w:r>
        <w:rPr>
          <w:rFonts w:eastAsia="Times New Roman" w:cstheme="minorHAnsi"/>
          <w:color w:val="000000"/>
          <w:sz w:val="20"/>
          <w:szCs w:val="20"/>
          <w:lang w:eastAsia="en-GB"/>
        </w:rPr>
        <w:t xml:space="preserve">Tight travel restrictions are also in force on Tibetans for travel in and out of Tibet. </w:t>
      </w:r>
      <w:r w:rsidR="000C6757" w:rsidRPr="00925972">
        <w:rPr>
          <w:rFonts w:eastAsia="Times New Roman" w:cstheme="minorHAnsi"/>
          <w:color w:val="000000"/>
          <w:sz w:val="20"/>
          <w:szCs w:val="20"/>
          <w:lang w:eastAsia="en-GB"/>
        </w:rPr>
        <w:t xml:space="preserve">Restrictions imposed in 2012 on Tibetans applying for passports, in combination with other restrictions on freedom of movement and freedom to travel, have resulted in almost all Tibetans in the TAR being unable to leave. In 2012, the Chinese authorities oversaw a process in which all residents of the </w:t>
      </w:r>
      <w:r w:rsidR="004D45C2">
        <w:rPr>
          <w:rFonts w:eastAsia="Times New Roman" w:cstheme="minorHAnsi"/>
          <w:color w:val="000000"/>
          <w:sz w:val="20"/>
          <w:szCs w:val="20"/>
          <w:lang w:eastAsia="en-GB"/>
        </w:rPr>
        <w:t>PRC</w:t>
      </w:r>
      <w:r w:rsidR="000C6757" w:rsidRPr="00925972">
        <w:rPr>
          <w:rFonts w:eastAsia="Times New Roman" w:cstheme="minorHAnsi"/>
          <w:color w:val="000000"/>
          <w:sz w:val="20"/>
          <w:szCs w:val="20"/>
          <w:lang w:eastAsia="en-GB"/>
        </w:rPr>
        <w:t xml:space="preserve"> </w:t>
      </w:r>
      <w:r w:rsidR="004D45C2">
        <w:rPr>
          <w:rFonts w:eastAsia="Times New Roman" w:cstheme="minorHAnsi"/>
          <w:color w:val="000000"/>
          <w:sz w:val="20"/>
          <w:szCs w:val="20"/>
          <w:lang w:eastAsia="en-GB"/>
        </w:rPr>
        <w:t>handed in</w:t>
      </w:r>
      <w:r w:rsidR="000C6757" w:rsidRPr="00925972">
        <w:rPr>
          <w:rFonts w:eastAsia="Times New Roman" w:cstheme="minorHAnsi"/>
          <w:color w:val="000000"/>
          <w:sz w:val="20"/>
          <w:szCs w:val="20"/>
          <w:lang w:eastAsia="en-GB"/>
        </w:rPr>
        <w:t xml:space="preserve"> their existing passports, even if they had not expired, in exchange for electronic passports. As part of this process, all Tibetans in the TAR also had to submit their passports, but in many cases, no replacement passport was </w:t>
      </w:r>
      <w:r w:rsidR="000C6757" w:rsidRPr="009D21BD">
        <w:rPr>
          <w:rFonts w:eastAsia="Times New Roman" w:cstheme="minorHAnsi"/>
          <w:color w:val="000000"/>
          <w:sz w:val="20"/>
          <w:szCs w:val="20"/>
          <w:lang w:eastAsia="en-GB"/>
        </w:rPr>
        <w:t>issued</w:t>
      </w:r>
      <w:r w:rsidR="009D21BD">
        <w:rPr>
          <w:rFonts w:eastAsia="Times New Roman" w:cstheme="minorHAnsi"/>
          <w:color w:val="000000"/>
          <w:sz w:val="20"/>
          <w:szCs w:val="20"/>
          <w:lang w:eastAsia="en-GB"/>
        </w:rPr>
        <w:t>.</w:t>
      </w:r>
      <w:r w:rsidR="009D21BD" w:rsidRPr="009D21BD">
        <w:rPr>
          <w:rStyle w:val="FootnoteReference"/>
          <w:rFonts w:eastAsia="Times New Roman" w:cstheme="minorHAnsi"/>
          <w:color w:val="000000"/>
          <w:sz w:val="20"/>
          <w:szCs w:val="20"/>
          <w:lang w:eastAsia="en-GB"/>
        </w:rPr>
        <w:footnoteReference w:id="6"/>
      </w:r>
    </w:p>
    <w:p w:rsidR="000C6757" w:rsidRPr="00925972" w:rsidRDefault="000C6757" w:rsidP="000B7E17">
      <w:pPr>
        <w:spacing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 xml:space="preserve">The process by which a Tibetan must apply for a passport is particularly rigorous, requiring extensive background checks by the Public Security Bureau and at every state level. Tibetans are screened as part of their application for any signs of past separatist activity. The information is readily available to authorities since Tibetans, along with every citizen of the People's Republic of China, are subject to the </w:t>
      </w:r>
      <w:proofErr w:type="spellStart"/>
      <w:r w:rsidRPr="006C4AE6">
        <w:rPr>
          <w:rFonts w:eastAsia="Times New Roman" w:cstheme="minorHAnsi"/>
          <w:i/>
          <w:color w:val="000000"/>
          <w:sz w:val="20"/>
          <w:szCs w:val="20"/>
          <w:lang w:eastAsia="en-GB"/>
        </w:rPr>
        <w:t>hukou</w:t>
      </w:r>
      <w:proofErr w:type="spellEnd"/>
      <w:r w:rsidRPr="00925972">
        <w:rPr>
          <w:rFonts w:eastAsia="Times New Roman" w:cstheme="minorHAnsi"/>
          <w:color w:val="000000"/>
          <w:sz w:val="20"/>
          <w:szCs w:val="20"/>
          <w:lang w:eastAsia="en-GB"/>
        </w:rPr>
        <w:t xml:space="preserve"> system, a household registration record which identifies a person as a resident of a given area, along with their personal details and extensive background details about their education and employment history and their political </w:t>
      </w:r>
      <w:r w:rsidRPr="009D21BD">
        <w:rPr>
          <w:rFonts w:eastAsia="Times New Roman" w:cstheme="minorHAnsi"/>
          <w:color w:val="000000"/>
          <w:sz w:val="20"/>
          <w:szCs w:val="20"/>
          <w:lang w:eastAsia="en-GB"/>
        </w:rPr>
        <w:t>activity</w:t>
      </w:r>
      <w:r w:rsidR="009D21BD" w:rsidRPr="009D21BD">
        <w:rPr>
          <w:rFonts w:eastAsia="Times New Roman" w:cstheme="minorHAnsi"/>
          <w:color w:val="000000"/>
          <w:sz w:val="20"/>
          <w:szCs w:val="20"/>
          <w:lang w:eastAsia="en-GB"/>
        </w:rPr>
        <w:t>.</w:t>
      </w:r>
      <w:r w:rsidR="009D21BD" w:rsidRPr="009D21BD">
        <w:rPr>
          <w:rStyle w:val="FootnoteReference"/>
          <w:rFonts w:eastAsia="Times New Roman" w:cstheme="minorHAnsi"/>
          <w:color w:val="000000"/>
          <w:sz w:val="20"/>
          <w:szCs w:val="20"/>
          <w:lang w:eastAsia="en-GB"/>
        </w:rPr>
        <w:footnoteReference w:id="7"/>
      </w:r>
      <w:r w:rsidRPr="00925972">
        <w:rPr>
          <w:rFonts w:eastAsia="Times New Roman" w:cstheme="minorHAnsi"/>
          <w:color w:val="000000"/>
          <w:sz w:val="20"/>
          <w:szCs w:val="20"/>
          <w:lang w:eastAsia="en-GB"/>
        </w:rPr>
        <w:t xml:space="preserve">  </w:t>
      </w:r>
    </w:p>
    <w:p w:rsidR="000C6757" w:rsidRPr="00925972" w:rsidRDefault="001E73D0" w:rsidP="000B7E17">
      <w:pPr>
        <w:spacing w:line="240" w:lineRule="auto"/>
        <w:jc w:val="both"/>
        <w:rPr>
          <w:rFonts w:eastAsia="Times New Roman" w:cstheme="minorHAnsi"/>
          <w:sz w:val="20"/>
          <w:szCs w:val="20"/>
          <w:lang w:eastAsia="en-GB"/>
        </w:rPr>
      </w:pPr>
      <w:r w:rsidRPr="00925972">
        <w:rPr>
          <w:rFonts w:eastAsia="Times New Roman" w:cstheme="minorHAnsi"/>
          <w:color w:val="000000"/>
          <w:sz w:val="20"/>
          <w:szCs w:val="20"/>
          <w:lang w:eastAsia="en-GB"/>
        </w:rPr>
        <w:t>Furthermore, a</w:t>
      </w:r>
      <w:r w:rsidR="000C6757" w:rsidRPr="00925972">
        <w:rPr>
          <w:rFonts w:eastAsia="Times New Roman" w:cstheme="minorHAnsi"/>
          <w:color w:val="000000"/>
          <w:sz w:val="20"/>
          <w:szCs w:val="20"/>
          <w:lang w:eastAsia="en-GB"/>
        </w:rPr>
        <w:t xml:space="preserve">n internal notice, issued by the TAR authorities in April 29, 2012 and translated by Human Rights Watch, states that individuals wishing to apply for a passport to travel outside the PRC must sign a declaration of responsibility guaranteeing that they will not engage in “any activities that threaten national security or national interests, or other illegal criminal activities”, which would include religious services conducted by the Dalai Lama such as the Kalachakra. The notice adds that individuals returning home will be interviewed by the Public Security Exit and Entry Administration, “and if any illegal activities are discovered, the passports without exception shall be </w:t>
      </w:r>
      <w:r w:rsidR="002248CC" w:rsidRPr="00925972">
        <w:rPr>
          <w:rFonts w:eastAsia="Times New Roman" w:cstheme="minorHAnsi"/>
          <w:color w:val="000000"/>
          <w:sz w:val="20"/>
          <w:szCs w:val="20"/>
          <w:lang w:eastAsia="en-GB"/>
        </w:rPr>
        <w:t>cancelled</w:t>
      </w:r>
      <w:r w:rsidR="000C6757" w:rsidRPr="00925972">
        <w:rPr>
          <w:rFonts w:eastAsia="Times New Roman" w:cstheme="minorHAnsi"/>
          <w:color w:val="000000"/>
          <w:sz w:val="20"/>
          <w:szCs w:val="20"/>
          <w:lang w:eastAsia="en-GB"/>
        </w:rPr>
        <w:t xml:space="preserve"> or declared invalid.”</w:t>
      </w:r>
      <w:r w:rsidR="00064257" w:rsidRPr="00925972">
        <w:rPr>
          <w:rStyle w:val="FootnoteReference"/>
          <w:rFonts w:eastAsia="Times New Roman" w:cstheme="minorHAnsi"/>
          <w:color w:val="000000"/>
          <w:sz w:val="20"/>
          <w:szCs w:val="20"/>
          <w:lang w:eastAsia="en-GB"/>
        </w:rPr>
        <w:footnoteReference w:id="8"/>
      </w:r>
      <w:r w:rsidR="000C6757" w:rsidRPr="00925972">
        <w:rPr>
          <w:rFonts w:eastAsia="Times New Roman" w:cstheme="minorHAnsi"/>
          <w:color w:val="000000"/>
          <w:sz w:val="20"/>
          <w:szCs w:val="20"/>
          <w:lang w:eastAsia="en-GB"/>
        </w:rPr>
        <w:t xml:space="preserve"> Authorities also confiscate passports from Tibetans that have family or community links to dissidents and individuals that have carried out self-immolation protests, a form of collective punishment that contravenes both international law and Chinese laws. </w:t>
      </w:r>
    </w:p>
    <w:p w:rsidR="001E73D0" w:rsidRPr="00925972" w:rsidRDefault="001E73D0" w:rsidP="001E73D0">
      <w:pPr>
        <w:spacing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In early 2018 Tibetans from the Lhagong area in eastern Tibet had their passports confiscated and were detained after returning from their pilgrimage to sacred sites in Nepal and India. The 60 people who were detained are believed to have undergone a re-education program and have been subjected to beatings by the authorities.</w:t>
      </w:r>
      <w:r w:rsidRPr="00925972">
        <w:rPr>
          <w:rStyle w:val="FootnoteReference"/>
          <w:rFonts w:eastAsia="Times New Roman" w:cstheme="minorHAnsi"/>
          <w:color w:val="000000"/>
          <w:sz w:val="20"/>
          <w:szCs w:val="20"/>
          <w:lang w:eastAsia="en-GB"/>
        </w:rPr>
        <w:footnoteReference w:id="9"/>
      </w:r>
      <w:r w:rsidRPr="00925972">
        <w:rPr>
          <w:rFonts w:eastAsia="Times New Roman" w:cstheme="minorHAnsi"/>
          <w:color w:val="000000"/>
          <w:sz w:val="20"/>
          <w:szCs w:val="20"/>
          <w:lang w:eastAsia="en-GB"/>
        </w:rPr>
        <w:t xml:space="preserve"> Similarly, the year before a similar incident occurred in 2017 when Chinese officials confiscated passports and detained around 70 Tibetans, from the same area, after they returned from their pilgrimage where they were suspected of attending the Kalachakra ceremony with the Dalai Lama.</w:t>
      </w:r>
      <w:r w:rsidRPr="00925972">
        <w:rPr>
          <w:rStyle w:val="FootnoteReference"/>
          <w:rFonts w:eastAsia="Times New Roman" w:cstheme="minorHAnsi"/>
          <w:color w:val="000000"/>
          <w:sz w:val="20"/>
          <w:szCs w:val="20"/>
          <w:lang w:eastAsia="en-GB"/>
        </w:rPr>
        <w:footnoteReference w:id="10"/>
      </w:r>
    </w:p>
    <w:p w:rsidR="004328A7" w:rsidRPr="00925972" w:rsidRDefault="000C6757" w:rsidP="000B7E17">
      <w:pPr>
        <w:spacing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Political prisoners are frequently subjected to restrictions on their movement and ability to communicate after their release, including being prevented from possessing a phone, having to register with authorities before travelling and being banned from travelling to the TAR.</w:t>
      </w:r>
    </w:p>
    <w:p w:rsidR="000C6757" w:rsidRPr="00925972" w:rsidRDefault="000C6757" w:rsidP="000B7E17">
      <w:pPr>
        <w:spacing w:line="240" w:lineRule="auto"/>
        <w:rPr>
          <w:rFonts w:eastAsia="Times New Roman" w:cstheme="minorHAnsi"/>
          <w:szCs w:val="20"/>
          <w:lang w:eastAsia="en-GB"/>
        </w:rPr>
      </w:pPr>
      <w:r w:rsidRPr="00925972">
        <w:rPr>
          <w:rFonts w:eastAsia="Times New Roman" w:cstheme="minorHAnsi"/>
          <w:b/>
          <w:bCs/>
          <w:color w:val="000000"/>
          <w:szCs w:val="20"/>
          <w:lang w:eastAsia="en-GB"/>
        </w:rPr>
        <w:lastRenderedPageBreak/>
        <w:t>Language rights</w:t>
      </w:r>
    </w:p>
    <w:p w:rsidR="001E273A" w:rsidRDefault="000C6757" w:rsidP="002248CC">
      <w:pPr>
        <w:spacing w:after="0"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 xml:space="preserve">Tibetans continue to be marginalised as a result of the exclusive use of Mandarin in several key areas of governance and education, despite Tibetan being an official language in the TAR and despite China’s Regional Ethnic Autonomy Law stating that schools and other educational institutions should use appropriate “minority nationalities” languages where such languages are spoken by the majority of students. Mandarin is the official language for communications, the predominant language of instruction in public schools in many Tibetan areas and is used in courses for jobs that require technical skills and qualifications. </w:t>
      </w:r>
      <w:r w:rsidR="008E0245">
        <w:rPr>
          <w:rFonts w:eastAsia="Times New Roman" w:cstheme="minorHAnsi"/>
          <w:color w:val="000000"/>
          <w:sz w:val="20"/>
          <w:szCs w:val="20"/>
          <w:lang w:eastAsia="en-GB"/>
        </w:rPr>
        <w:t>State institutions,</w:t>
      </w:r>
      <w:r w:rsidR="008E0245" w:rsidRPr="008E0245">
        <w:rPr>
          <w:rFonts w:eastAsia="Times New Roman" w:cstheme="minorHAnsi"/>
          <w:color w:val="000000"/>
          <w:sz w:val="20"/>
          <w:szCs w:val="20"/>
          <w:lang w:eastAsia="en-GB"/>
        </w:rPr>
        <w:t xml:space="preserve"> </w:t>
      </w:r>
      <w:r w:rsidR="008E0245">
        <w:rPr>
          <w:rFonts w:eastAsia="Times New Roman" w:cstheme="minorHAnsi"/>
          <w:color w:val="000000"/>
          <w:sz w:val="20"/>
          <w:szCs w:val="20"/>
          <w:lang w:eastAsia="en-GB"/>
        </w:rPr>
        <w:t>banks and hospitals frequently lack Tibetan language signage</w:t>
      </w:r>
      <w:r w:rsidR="008E0245" w:rsidRPr="008E0245">
        <w:rPr>
          <w:rFonts w:eastAsia="Times New Roman" w:cstheme="minorHAnsi"/>
          <w:color w:val="000000"/>
          <w:sz w:val="20"/>
          <w:szCs w:val="20"/>
          <w:lang w:eastAsia="en-GB"/>
        </w:rPr>
        <w:t xml:space="preserve"> and forms and documents </w:t>
      </w:r>
      <w:r w:rsidR="008E0245">
        <w:rPr>
          <w:rFonts w:eastAsia="Times New Roman" w:cstheme="minorHAnsi"/>
          <w:color w:val="000000"/>
          <w:sz w:val="20"/>
          <w:szCs w:val="20"/>
          <w:lang w:eastAsia="en-GB"/>
        </w:rPr>
        <w:t>are often</w:t>
      </w:r>
      <w:r w:rsidR="008E0245" w:rsidRPr="008E0245">
        <w:rPr>
          <w:rFonts w:eastAsia="Times New Roman" w:cstheme="minorHAnsi"/>
          <w:color w:val="000000"/>
          <w:sz w:val="20"/>
          <w:szCs w:val="20"/>
          <w:lang w:eastAsia="en-GB"/>
        </w:rPr>
        <w:t xml:space="preserve"> only in Mandarin.</w:t>
      </w:r>
      <w:r w:rsidR="005404FD">
        <w:rPr>
          <w:rStyle w:val="FootnoteReference"/>
          <w:rFonts w:eastAsia="Times New Roman" w:cstheme="minorHAnsi"/>
          <w:color w:val="000000"/>
          <w:sz w:val="20"/>
          <w:szCs w:val="20"/>
          <w:lang w:eastAsia="en-GB"/>
        </w:rPr>
        <w:footnoteReference w:id="11"/>
      </w:r>
      <w:r w:rsidR="001E273A" w:rsidRPr="001E273A">
        <w:rPr>
          <w:rFonts w:eastAsia="Times New Roman" w:cstheme="minorHAnsi"/>
          <w:color w:val="000000"/>
          <w:sz w:val="20"/>
          <w:szCs w:val="20"/>
          <w:lang w:eastAsia="en-GB"/>
        </w:rPr>
        <w:t xml:space="preserve"> </w:t>
      </w:r>
      <w:r w:rsidR="001E273A">
        <w:rPr>
          <w:rFonts w:eastAsia="Times New Roman" w:cstheme="minorHAnsi"/>
          <w:color w:val="000000"/>
          <w:sz w:val="20"/>
          <w:szCs w:val="20"/>
          <w:lang w:eastAsia="en-GB"/>
        </w:rPr>
        <w:t xml:space="preserve">There is limited access to </w:t>
      </w:r>
      <w:r w:rsidR="001E273A" w:rsidRPr="001E273A">
        <w:rPr>
          <w:rFonts w:eastAsia="Times New Roman" w:cstheme="minorHAnsi"/>
          <w:color w:val="000000"/>
          <w:sz w:val="20"/>
          <w:szCs w:val="20"/>
          <w:lang w:eastAsia="en-GB"/>
        </w:rPr>
        <w:t>Tibetan language instruction and textbooks</w:t>
      </w:r>
      <w:r w:rsidR="001E273A">
        <w:rPr>
          <w:rFonts w:eastAsia="Times New Roman" w:cstheme="minorHAnsi"/>
          <w:color w:val="000000"/>
          <w:sz w:val="20"/>
          <w:szCs w:val="20"/>
          <w:lang w:eastAsia="en-GB"/>
        </w:rPr>
        <w:t xml:space="preserve"> throughout Tibet’s</w:t>
      </w:r>
      <w:r w:rsidR="001E273A" w:rsidRPr="001E273A">
        <w:rPr>
          <w:rFonts w:eastAsia="Times New Roman" w:cstheme="minorHAnsi"/>
          <w:color w:val="000000"/>
          <w:sz w:val="20"/>
          <w:szCs w:val="20"/>
          <w:lang w:eastAsia="en-GB"/>
        </w:rPr>
        <w:t xml:space="preserve"> primary, middle, high school</w:t>
      </w:r>
      <w:r w:rsidR="001E273A">
        <w:rPr>
          <w:rFonts w:eastAsia="Times New Roman" w:cstheme="minorHAnsi"/>
          <w:color w:val="000000"/>
          <w:sz w:val="20"/>
          <w:szCs w:val="20"/>
          <w:lang w:eastAsia="en-GB"/>
        </w:rPr>
        <w:t>s and colleges.</w:t>
      </w:r>
      <w:r w:rsidR="001E273A">
        <w:rPr>
          <w:rStyle w:val="FootnoteReference"/>
          <w:rFonts w:eastAsia="Times New Roman" w:cstheme="minorHAnsi"/>
          <w:color w:val="000000"/>
          <w:sz w:val="20"/>
          <w:szCs w:val="20"/>
          <w:lang w:eastAsia="en-GB"/>
        </w:rPr>
        <w:footnoteReference w:id="12"/>
      </w:r>
    </w:p>
    <w:p w:rsidR="001E273A" w:rsidRDefault="001E273A" w:rsidP="002248CC">
      <w:pPr>
        <w:spacing w:after="0" w:line="240" w:lineRule="auto"/>
        <w:jc w:val="both"/>
        <w:rPr>
          <w:rFonts w:eastAsia="Times New Roman" w:cstheme="minorHAnsi"/>
          <w:color w:val="000000"/>
          <w:sz w:val="20"/>
          <w:szCs w:val="20"/>
          <w:lang w:eastAsia="en-GB"/>
        </w:rPr>
      </w:pPr>
    </w:p>
    <w:p w:rsidR="000C6757" w:rsidRPr="00925972" w:rsidRDefault="001E273A" w:rsidP="002248CC">
      <w:pPr>
        <w:spacing w:after="0" w:line="240" w:lineRule="auto"/>
        <w:jc w:val="both"/>
        <w:rPr>
          <w:rFonts w:eastAsia="Times New Roman" w:cstheme="minorHAnsi"/>
          <w:sz w:val="20"/>
          <w:szCs w:val="20"/>
          <w:lang w:eastAsia="en-GB"/>
        </w:rPr>
      </w:pPr>
      <w:r w:rsidRPr="00925972">
        <w:rPr>
          <w:rFonts w:eastAsia="Times New Roman" w:cstheme="minorHAnsi"/>
          <w:color w:val="000000"/>
          <w:sz w:val="20"/>
          <w:szCs w:val="20"/>
          <w:lang w:eastAsia="en-GB"/>
        </w:rPr>
        <w:t xml:space="preserve">Authorities have </w:t>
      </w:r>
      <w:r>
        <w:rPr>
          <w:rFonts w:eastAsia="Times New Roman" w:cstheme="minorHAnsi"/>
          <w:color w:val="000000"/>
          <w:sz w:val="20"/>
          <w:szCs w:val="20"/>
          <w:lang w:eastAsia="en-GB"/>
        </w:rPr>
        <w:t xml:space="preserve">also </w:t>
      </w:r>
      <w:r w:rsidRPr="00925972">
        <w:rPr>
          <w:rFonts w:eastAsia="Times New Roman" w:cstheme="minorHAnsi"/>
          <w:color w:val="000000"/>
          <w:sz w:val="20"/>
          <w:szCs w:val="20"/>
          <w:lang w:eastAsia="en-GB"/>
        </w:rPr>
        <w:t xml:space="preserve">in some cases been proactive in curbing the use of the Tibetan language. In February 2014, authorities forced a Tibetan-language competition in Ngaba County to be cancelled, warning the organisers of “serious consequences”, on the basis that </w:t>
      </w:r>
      <w:r w:rsidRPr="00C4100D">
        <w:rPr>
          <w:rFonts w:eastAsia="Times New Roman" w:cstheme="minorHAnsi"/>
          <w:color w:val="000000"/>
          <w:sz w:val="20"/>
          <w:szCs w:val="20"/>
          <w:lang w:eastAsia="en-GB"/>
        </w:rPr>
        <w:t>“the Tibetan language contains words that can be used to “express opposition to Chinese rule”</w:t>
      </w:r>
      <w:r w:rsidRPr="00925972">
        <w:rPr>
          <w:rFonts w:eastAsia="Times New Roman" w:cstheme="minorHAnsi"/>
          <w:color w:val="000000"/>
          <w:sz w:val="20"/>
          <w:szCs w:val="20"/>
          <w:lang w:eastAsia="en-GB"/>
        </w:rPr>
        <w:t>.</w:t>
      </w:r>
      <w:r w:rsidRPr="00925972">
        <w:rPr>
          <w:rStyle w:val="FootnoteReference"/>
          <w:rFonts w:eastAsia="Times New Roman" w:cstheme="minorHAnsi"/>
          <w:color w:val="000000"/>
          <w:sz w:val="20"/>
          <w:szCs w:val="20"/>
          <w:lang w:eastAsia="en-GB"/>
        </w:rPr>
        <w:footnoteReference w:id="13"/>
      </w:r>
    </w:p>
    <w:p w:rsidR="000C6757" w:rsidRPr="00925972" w:rsidRDefault="000C6757" w:rsidP="002248CC">
      <w:pPr>
        <w:spacing w:after="0" w:line="240" w:lineRule="auto"/>
        <w:jc w:val="both"/>
        <w:rPr>
          <w:rFonts w:eastAsia="Times New Roman" w:cstheme="minorHAnsi"/>
          <w:sz w:val="20"/>
          <w:szCs w:val="20"/>
          <w:lang w:eastAsia="en-GB"/>
        </w:rPr>
      </w:pPr>
    </w:p>
    <w:p w:rsidR="000C6757" w:rsidRPr="00925972" w:rsidRDefault="000C6757" w:rsidP="002248CC">
      <w:pPr>
        <w:spacing w:after="0" w:line="240" w:lineRule="auto"/>
        <w:jc w:val="both"/>
        <w:rPr>
          <w:rFonts w:eastAsia="Times New Roman" w:cstheme="minorHAnsi"/>
          <w:sz w:val="20"/>
          <w:szCs w:val="20"/>
          <w:lang w:eastAsia="en-GB"/>
        </w:rPr>
      </w:pPr>
      <w:r w:rsidRPr="00925972">
        <w:rPr>
          <w:rFonts w:eastAsia="Times New Roman" w:cstheme="minorHAnsi"/>
          <w:color w:val="000000"/>
          <w:sz w:val="20"/>
          <w:szCs w:val="20"/>
          <w:lang w:eastAsia="en-GB"/>
        </w:rPr>
        <w:t>The absence of Tibetan language resources in key areas of society such as the justice system has le</w:t>
      </w:r>
      <w:r w:rsidR="002248CC" w:rsidRPr="00925972">
        <w:rPr>
          <w:rFonts w:eastAsia="Times New Roman" w:cstheme="minorHAnsi"/>
          <w:color w:val="000000"/>
          <w:sz w:val="20"/>
          <w:szCs w:val="20"/>
          <w:lang w:eastAsia="en-GB"/>
        </w:rPr>
        <w:t>d</w:t>
      </w:r>
      <w:r w:rsidRPr="00925972">
        <w:rPr>
          <w:rFonts w:eastAsia="Times New Roman" w:cstheme="minorHAnsi"/>
          <w:color w:val="000000"/>
          <w:sz w:val="20"/>
          <w:szCs w:val="20"/>
          <w:lang w:eastAsia="en-GB"/>
        </w:rPr>
        <w:t xml:space="preserve"> to Tibetans being excluded.  In January 2018, 180 Tibetans petitioned the People's Supreme Court of China to raise concerns over the absence of Tibetan language on the official websites of people’s courts in autonomous prefectures.</w:t>
      </w:r>
      <w:r w:rsidR="001E273A">
        <w:rPr>
          <w:rFonts w:eastAsia="Times New Roman" w:cstheme="minorHAnsi"/>
          <w:color w:val="000000"/>
          <w:sz w:val="20"/>
          <w:szCs w:val="20"/>
          <w:lang w:eastAsia="en-GB"/>
        </w:rPr>
        <w:t xml:space="preserve"> </w:t>
      </w:r>
      <w:r w:rsidR="001E273A" w:rsidRPr="00925972">
        <w:rPr>
          <w:rFonts w:eastAsia="Times New Roman" w:cstheme="minorHAnsi"/>
          <w:color w:val="000000"/>
          <w:sz w:val="20"/>
          <w:szCs w:val="20"/>
          <w:lang w:eastAsia="en-GB"/>
        </w:rPr>
        <w:t>They argued that the lack of Tibetan text left those who did not know Chinese unable to read court announcements and communications, or understand the legal rights and protections available to them.</w:t>
      </w:r>
      <w:r w:rsidR="002248CC" w:rsidRPr="00925972">
        <w:rPr>
          <w:rStyle w:val="FootnoteReference"/>
          <w:rFonts w:eastAsia="Times New Roman" w:cstheme="minorHAnsi"/>
          <w:color w:val="000000"/>
          <w:sz w:val="20"/>
          <w:szCs w:val="20"/>
          <w:lang w:eastAsia="en-GB"/>
        </w:rPr>
        <w:footnoteReference w:id="14"/>
      </w:r>
      <w:r w:rsidRPr="00925972">
        <w:rPr>
          <w:rFonts w:eastAsia="Times New Roman" w:cstheme="minorHAnsi"/>
          <w:color w:val="000000"/>
          <w:sz w:val="20"/>
          <w:szCs w:val="20"/>
          <w:lang w:eastAsia="en-GB"/>
        </w:rPr>
        <w:t xml:space="preserve"> </w:t>
      </w:r>
    </w:p>
    <w:p w:rsidR="000C6757" w:rsidRPr="00925972" w:rsidRDefault="000C6757" w:rsidP="002248CC">
      <w:pPr>
        <w:spacing w:after="0" w:line="240" w:lineRule="auto"/>
        <w:jc w:val="both"/>
        <w:rPr>
          <w:rFonts w:eastAsia="Times New Roman" w:cstheme="minorHAnsi"/>
          <w:sz w:val="20"/>
          <w:szCs w:val="20"/>
          <w:lang w:eastAsia="en-GB"/>
        </w:rPr>
      </w:pPr>
    </w:p>
    <w:p w:rsidR="000C6757" w:rsidRPr="00925972" w:rsidRDefault="000C6757" w:rsidP="002248CC">
      <w:pPr>
        <w:spacing w:after="0" w:line="240" w:lineRule="auto"/>
        <w:jc w:val="both"/>
        <w:rPr>
          <w:rFonts w:eastAsia="Times New Roman" w:cstheme="minorHAnsi"/>
          <w:sz w:val="20"/>
          <w:szCs w:val="20"/>
          <w:lang w:eastAsia="en-GB"/>
        </w:rPr>
      </w:pPr>
      <w:r w:rsidRPr="00925972">
        <w:rPr>
          <w:rFonts w:eastAsia="Times New Roman" w:cstheme="minorHAnsi"/>
          <w:color w:val="000000"/>
          <w:sz w:val="20"/>
          <w:szCs w:val="20"/>
          <w:shd w:val="clear" w:color="auto" w:fill="FFFFFF"/>
          <w:lang w:eastAsia="en-GB"/>
        </w:rPr>
        <w:t>Tashi Wangchuk, a businessman and language advocate fro</w:t>
      </w:r>
      <w:r w:rsidRPr="00925972">
        <w:rPr>
          <w:rFonts w:eastAsia="Times New Roman" w:cstheme="minorHAnsi"/>
          <w:color w:val="000000"/>
          <w:sz w:val="20"/>
          <w:szCs w:val="20"/>
          <w:lang w:eastAsia="en-GB"/>
        </w:rPr>
        <w:t>m Kyegudo County, has b</w:t>
      </w:r>
      <w:r w:rsidRPr="00925972">
        <w:rPr>
          <w:rFonts w:eastAsia="Times New Roman" w:cstheme="minorHAnsi"/>
          <w:color w:val="000000"/>
          <w:sz w:val="20"/>
          <w:szCs w:val="20"/>
          <w:shd w:val="clear" w:color="auto" w:fill="FFFFFF"/>
          <w:lang w:eastAsia="en-GB"/>
        </w:rPr>
        <w:t xml:space="preserve">een in detention since his arrest in January 2016. He was arrested after carrying out an interview with the </w:t>
      </w:r>
      <w:r w:rsidRPr="006C4AE6">
        <w:rPr>
          <w:rFonts w:eastAsia="Times New Roman" w:cstheme="minorHAnsi"/>
          <w:i/>
          <w:color w:val="000000"/>
          <w:sz w:val="20"/>
          <w:szCs w:val="20"/>
          <w:shd w:val="clear" w:color="auto" w:fill="FFFFFF"/>
          <w:lang w:eastAsia="en-GB"/>
        </w:rPr>
        <w:t>New York Times</w:t>
      </w:r>
      <w:r w:rsidRPr="00925972">
        <w:rPr>
          <w:rFonts w:eastAsia="Times New Roman" w:cstheme="minorHAnsi"/>
          <w:color w:val="000000"/>
          <w:sz w:val="20"/>
          <w:szCs w:val="20"/>
          <w:shd w:val="clear" w:color="auto" w:fill="FFFFFF"/>
          <w:lang w:eastAsia="en-GB"/>
        </w:rPr>
        <w:t xml:space="preserve"> about his attempts to ensure that all Tibetan children had access to Tibetan language classes in their schools. Tashi Wangchuk repeatedly made it clear that his language advocacy was non-political, but was nevertheless charged with “inciting separatism”. He final</w:t>
      </w:r>
      <w:r w:rsidR="002248CC" w:rsidRPr="00925972">
        <w:rPr>
          <w:rFonts w:eastAsia="Times New Roman" w:cstheme="minorHAnsi"/>
          <w:color w:val="000000"/>
          <w:sz w:val="20"/>
          <w:szCs w:val="20"/>
          <w:shd w:val="clear" w:color="auto" w:fill="FFFFFF"/>
          <w:lang w:eastAsia="en-GB"/>
        </w:rPr>
        <w:t xml:space="preserve">ly stood trial in January 2018 and </w:t>
      </w:r>
      <w:r w:rsidR="001E273A">
        <w:rPr>
          <w:rFonts w:eastAsia="Times New Roman" w:cstheme="minorHAnsi"/>
          <w:color w:val="000000"/>
          <w:sz w:val="20"/>
          <w:szCs w:val="20"/>
          <w:shd w:val="clear" w:color="auto" w:fill="FFFFFF"/>
          <w:lang w:eastAsia="en-GB"/>
        </w:rPr>
        <w:t xml:space="preserve">in May </w:t>
      </w:r>
      <w:r w:rsidR="002248CC" w:rsidRPr="00925972">
        <w:rPr>
          <w:rFonts w:eastAsia="Times New Roman" w:cstheme="minorHAnsi"/>
          <w:color w:val="000000"/>
          <w:sz w:val="20"/>
          <w:szCs w:val="20"/>
          <w:shd w:val="clear" w:color="auto" w:fill="FFFFFF"/>
          <w:lang w:eastAsia="en-GB"/>
        </w:rPr>
        <w:t xml:space="preserve">was </w:t>
      </w:r>
      <w:r w:rsidR="001E273A">
        <w:rPr>
          <w:rFonts w:eastAsia="Times New Roman" w:cstheme="minorHAnsi"/>
          <w:color w:val="000000"/>
          <w:sz w:val="20"/>
          <w:szCs w:val="20"/>
          <w:shd w:val="clear" w:color="auto" w:fill="FFFFFF"/>
          <w:lang w:eastAsia="en-GB"/>
        </w:rPr>
        <w:t>sentenced to</w:t>
      </w:r>
      <w:r w:rsidR="002248CC" w:rsidRPr="00925972">
        <w:rPr>
          <w:rFonts w:eastAsia="Times New Roman" w:cstheme="minorHAnsi"/>
          <w:color w:val="000000"/>
          <w:sz w:val="20"/>
          <w:szCs w:val="20"/>
          <w:shd w:val="clear" w:color="auto" w:fill="FFFFFF"/>
          <w:lang w:eastAsia="en-GB"/>
        </w:rPr>
        <w:t xml:space="preserve"> five years in prison.</w:t>
      </w:r>
      <w:r w:rsidR="002248CC" w:rsidRPr="00925972">
        <w:rPr>
          <w:rStyle w:val="FootnoteReference"/>
          <w:rFonts w:eastAsia="Times New Roman" w:cstheme="minorHAnsi"/>
          <w:color w:val="000000"/>
          <w:sz w:val="20"/>
          <w:szCs w:val="20"/>
          <w:shd w:val="clear" w:color="auto" w:fill="FFFFFF"/>
          <w:lang w:eastAsia="en-GB"/>
        </w:rPr>
        <w:footnoteReference w:id="15"/>
      </w:r>
    </w:p>
    <w:p w:rsidR="000C6757" w:rsidRPr="00925972" w:rsidRDefault="000C6757" w:rsidP="002248CC">
      <w:pPr>
        <w:spacing w:after="0" w:line="240" w:lineRule="auto"/>
        <w:jc w:val="both"/>
        <w:rPr>
          <w:rFonts w:eastAsia="Times New Roman" w:cstheme="minorHAnsi"/>
          <w:sz w:val="20"/>
          <w:szCs w:val="20"/>
          <w:lang w:eastAsia="en-GB"/>
        </w:rPr>
      </w:pPr>
    </w:p>
    <w:p w:rsidR="002248CC" w:rsidRPr="00925972" w:rsidRDefault="002248CC" w:rsidP="002248CC">
      <w:pPr>
        <w:spacing w:after="0" w:line="240" w:lineRule="auto"/>
        <w:rPr>
          <w:rFonts w:eastAsia="Times New Roman" w:cstheme="minorHAnsi"/>
          <w:sz w:val="20"/>
          <w:szCs w:val="20"/>
          <w:lang w:eastAsia="en-GB"/>
        </w:rPr>
      </w:pPr>
    </w:p>
    <w:p w:rsidR="000C6757" w:rsidRPr="00925972" w:rsidRDefault="000C6757" w:rsidP="000B7E17">
      <w:pPr>
        <w:spacing w:line="240" w:lineRule="auto"/>
        <w:rPr>
          <w:rFonts w:eastAsia="Times New Roman" w:cstheme="minorHAnsi"/>
          <w:szCs w:val="20"/>
          <w:lang w:eastAsia="en-GB"/>
        </w:rPr>
      </w:pPr>
      <w:r w:rsidRPr="00925972">
        <w:rPr>
          <w:rFonts w:eastAsia="Times New Roman" w:cstheme="minorHAnsi"/>
          <w:b/>
          <w:bCs/>
          <w:color w:val="000000"/>
          <w:szCs w:val="20"/>
          <w:lang w:eastAsia="en-GB"/>
        </w:rPr>
        <w:t>Economic and social rights</w:t>
      </w:r>
    </w:p>
    <w:p w:rsidR="000C6757" w:rsidRPr="00925972" w:rsidRDefault="006B7316" w:rsidP="002248CC">
      <w:pPr>
        <w:spacing w:line="240" w:lineRule="auto"/>
        <w:jc w:val="both"/>
        <w:rPr>
          <w:rFonts w:eastAsia="Times New Roman" w:cstheme="minorHAnsi"/>
          <w:sz w:val="20"/>
          <w:szCs w:val="20"/>
          <w:lang w:eastAsia="en-GB"/>
        </w:rPr>
      </w:pPr>
      <w:r w:rsidRPr="006B7316">
        <w:rPr>
          <w:rFonts w:eastAsia="Times New Roman" w:cstheme="minorHAnsi"/>
          <w:iCs/>
          <w:color w:val="000000"/>
          <w:sz w:val="20"/>
          <w:szCs w:val="20"/>
          <w:lang w:eastAsia="en-GB"/>
        </w:rPr>
        <w:t>Although the Chinese government routinely boasts of huge investment and economic development in Tibet,</w:t>
      </w:r>
      <w:r>
        <w:rPr>
          <w:rFonts w:eastAsia="Times New Roman" w:cstheme="minorHAnsi"/>
          <w:iCs/>
          <w:color w:val="000000"/>
          <w:sz w:val="20"/>
          <w:szCs w:val="20"/>
          <w:lang w:eastAsia="en-GB"/>
        </w:rPr>
        <w:t xml:space="preserve"> such policies have </w:t>
      </w:r>
      <w:r w:rsidR="008F3768">
        <w:rPr>
          <w:rFonts w:eastAsia="Times New Roman" w:cstheme="minorHAnsi"/>
          <w:iCs/>
          <w:color w:val="000000"/>
          <w:sz w:val="20"/>
          <w:szCs w:val="20"/>
          <w:lang w:eastAsia="en-GB"/>
        </w:rPr>
        <w:t>often been detrimental to Ti</w:t>
      </w:r>
      <w:r w:rsidR="004D45C2">
        <w:rPr>
          <w:rFonts w:eastAsia="Times New Roman" w:cstheme="minorHAnsi"/>
          <w:iCs/>
          <w:color w:val="000000"/>
          <w:sz w:val="20"/>
          <w:szCs w:val="20"/>
          <w:lang w:eastAsia="en-GB"/>
        </w:rPr>
        <w:t>bet’s environment and way of lif</w:t>
      </w:r>
      <w:r w:rsidR="008F3768">
        <w:rPr>
          <w:rFonts w:eastAsia="Times New Roman" w:cstheme="minorHAnsi"/>
          <w:iCs/>
          <w:color w:val="000000"/>
          <w:sz w:val="20"/>
          <w:szCs w:val="20"/>
          <w:lang w:eastAsia="en-GB"/>
        </w:rPr>
        <w:t>e, and appear to be mainly geared towards the Han Chinese population</w:t>
      </w:r>
      <w:r w:rsidR="00370672" w:rsidRPr="00925972">
        <w:rPr>
          <w:rFonts w:eastAsia="Times New Roman" w:cstheme="minorHAnsi"/>
          <w:iCs/>
          <w:color w:val="000000"/>
          <w:sz w:val="20"/>
          <w:szCs w:val="20"/>
          <w:lang w:eastAsia="en-GB"/>
        </w:rPr>
        <w:t xml:space="preserve">. </w:t>
      </w:r>
      <w:r w:rsidR="000C6757" w:rsidRPr="00925972">
        <w:rPr>
          <w:rFonts w:eastAsia="Times New Roman" w:cstheme="minorHAnsi"/>
          <w:color w:val="000000"/>
          <w:sz w:val="20"/>
          <w:szCs w:val="20"/>
          <w:lang w:eastAsia="en-GB"/>
        </w:rPr>
        <w:t xml:space="preserve">The Chinese government has encouraged Han Chinese to settle in Tibet, where they then enjoy preferential access to employment and education. Almost all of the senior government, police and military positions in the TAR and other Tibetan areas are held by Han Chinese members of the </w:t>
      </w:r>
      <w:r w:rsidR="007F34D6">
        <w:rPr>
          <w:rFonts w:eastAsia="Times New Roman" w:cstheme="minorHAnsi"/>
          <w:color w:val="000000"/>
          <w:sz w:val="20"/>
          <w:szCs w:val="20"/>
          <w:lang w:eastAsia="en-GB"/>
        </w:rPr>
        <w:t>CCP</w:t>
      </w:r>
      <w:r w:rsidR="000C6757" w:rsidRPr="00925972">
        <w:rPr>
          <w:rFonts w:eastAsia="Times New Roman" w:cstheme="minorHAnsi"/>
          <w:color w:val="000000"/>
          <w:sz w:val="20"/>
          <w:szCs w:val="20"/>
          <w:lang w:eastAsia="en-GB"/>
        </w:rPr>
        <w:t>.</w:t>
      </w:r>
    </w:p>
    <w:p w:rsidR="000C6757" w:rsidRPr="00925972" w:rsidRDefault="000C6757" w:rsidP="002248CC">
      <w:pPr>
        <w:spacing w:after="0"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In January 2014, China’s official Tibet TV website announced the completion of its programme to rehouse the majority of the rural population of the TAR and Qinghai Province. Between 2006 and 2014, 2.3 million Tibetans were resettled from their land into urban settlements.</w:t>
      </w:r>
      <w:r w:rsidR="000503B6" w:rsidRPr="00925972">
        <w:rPr>
          <w:rStyle w:val="FootnoteReference"/>
          <w:rFonts w:eastAsia="Times New Roman" w:cstheme="minorHAnsi"/>
          <w:color w:val="000000"/>
          <w:sz w:val="20"/>
          <w:szCs w:val="20"/>
          <w:lang w:eastAsia="en-GB"/>
        </w:rPr>
        <w:footnoteReference w:id="16"/>
      </w:r>
      <w:r w:rsidRPr="00925972">
        <w:rPr>
          <w:rFonts w:eastAsia="Times New Roman" w:cstheme="minorHAnsi"/>
          <w:color w:val="000000"/>
          <w:sz w:val="20"/>
          <w:szCs w:val="20"/>
          <w:lang w:eastAsia="en-GB"/>
        </w:rPr>
        <w:t xml:space="preserve"> This mass relocation was achieved without consultation or informed consent from those being moved and in spite of existing evidence that the majority of resettled people were struggling to make the transition from self-sufficient farming on their ancestral land to generating an income in an urban environment due to their lack of skills or education and the considerably higher costs of food and utilities. Furthermore, most rural Tibetans lacked the financial assets to meet the </w:t>
      </w:r>
      <w:r w:rsidRPr="00925972">
        <w:rPr>
          <w:rFonts w:eastAsia="Times New Roman" w:cstheme="minorHAnsi"/>
          <w:color w:val="000000"/>
          <w:sz w:val="20"/>
          <w:szCs w:val="20"/>
          <w:lang w:eastAsia="en-GB"/>
        </w:rPr>
        <w:lastRenderedPageBreak/>
        <w:t xml:space="preserve">costs of the relocation and rehousing, requiring them to sell off some or all of their livestock and leaving others with unmanageable </w:t>
      </w:r>
      <w:r w:rsidRPr="009D21BD">
        <w:rPr>
          <w:rFonts w:eastAsia="Times New Roman" w:cstheme="minorHAnsi"/>
          <w:color w:val="000000"/>
          <w:sz w:val="20"/>
          <w:szCs w:val="20"/>
          <w:lang w:eastAsia="en-GB"/>
        </w:rPr>
        <w:t>debts</w:t>
      </w:r>
      <w:r w:rsidR="00916B15">
        <w:rPr>
          <w:rFonts w:eastAsia="Times New Roman" w:cstheme="minorHAnsi"/>
          <w:color w:val="000000"/>
          <w:sz w:val="20"/>
          <w:szCs w:val="20"/>
          <w:lang w:eastAsia="en-GB"/>
        </w:rPr>
        <w:t>.</w:t>
      </w:r>
      <w:r w:rsidR="00F66DFA" w:rsidRPr="009D21BD">
        <w:rPr>
          <w:rStyle w:val="FootnoteReference"/>
          <w:rFonts w:eastAsia="Times New Roman" w:cstheme="minorHAnsi"/>
          <w:color w:val="000000"/>
          <w:sz w:val="20"/>
          <w:szCs w:val="20"/>
          <w:lang w:eastAsia="en-GB"/>
        </w:rPr>
        <w:footnoteReference w:id="17"/>
      </w:r>
    </w:p>
    <w:p w:rsidR="00D0340B" w:rsidRPr="00925972" w:rsidRDefault="00D0340B" w:rsidP="002248CC">
      <w:pPr>
        <w:spacing w:after="0" w:line="240" w:lineRule="auto"/>
        <w:jc w:val="both"/>
        <w:rPr>
          <w:rFonts w:eastAsia="Times New Roman" w:cstheme="minorHAnsi"/>
          <w:color w:val="000000"/>
          <w:sz w:val="20"/>
          <w:szCs w:val="20"/>
          <w:lang w:eastAsia="en-GB"/>
        </w:rPr>
      </w:pPr>
    </w:p>
    <w:p w:rsidR="000B7E17" w:rsidRPr="00925972" w:rsidRDefault="002248CC" w:rsidP="002248CC">
      <w:pPr>
        <w:spacing w:line="240" w:lineRule="auto"/>
        <w:jc w:val="both"/>
        <w:rPr>
          <w:rFonts w:cstheme="minorHAnsi"/>
          <w:sz w:val="20"/>
          <w:szCs w:val="20"/>
        </w:rPr>
      </w:pPr>
      <w:r w:rsidRPr="00925972">
        <w:rPr>
          <w:rFonts w:cstheme="minorHAnsi"/>
          <w:sz w:val="20"/>
          <w:szCs w:val="20"/>
        </w:rPr>
        <w:t xml:space="preserve">Looking at the wider economy, </w:t>
      </w:r>
      <w:r w:rsidR="000B7E17" w:rsidRPr="00925972">
        <w:rPr>
          <w:rFonts w:cstheme="minorHAnsi"/>
          <w:sz w:val="20"/>
          <w:szCs w:val="20"/>
        </w:rPr>
        <w:t>growth and poverty reduction plans have been criticised as ineffective at addressing economic disparities. A study by Andrew Fischer, Associate Professor in Social Policy and Development Studies at Erasmus University Rotterdam, contends that while it is true that the CCP has spent a great deal of money in Tibet this does not necessarily mean it has all been spent on Tibetans. In what Fischer calls the ‘boomerang effect’ capital from Beijing goes into Tibet and back out again as such investments pay for party cadre sent to administer Tibet or</w:t>
      </w:r>
      <w:r w:rsidR="000503B6" w:rsidRPr="00925972">
        <w:rPr>
          <w:rFonts w:cstheme="minorHAnsi"/>
          <w:sz w:val="20"/>
          <w:szCs w:val="20"/>
        </w:rPr>
        <w:t xml:space="preserve"> simply</w:t>
      </w:r>
      <w:r w:rsidR="000B7E17" w:rsidRPr="00925972">
        <w:rPr>
          <w:rFonts w:cstheme="minorHAnsi"/>
          <w:sz w:val="20"/>
          <w:szCs w:val="20"/>
        </w:rPr>
        <w:t xml:space="preserve"> reward</w:t>
      </w:r>
      <w:r w:rsidR="000503B6" w:rsidRPr="00925972">
        <w:rPr>
          <w:rFonts w:cstheme="minorHAnsi"/>
          <w:sz w:val="20"/>
          <w:szCs w:val="20"/>
        </w:rPr>
        <w:t>s</w:t>
      </w:r>
      <w:r w:rsidR="000B7E17" w:rsidRPr="00925972">
        <w:rPr>
          <w:rFonts w:cstheme="minorHAnsi"/>
          <w:sz w:val="20"/>
          <w:szCs w:val="20"/>
        </w:rPr>
        <w:t xml:space="preserve"> Chinese companies who may mine or produce hydro-electric power in Tibet but are based outside.</w:t>
      </w:r>
      <w:r w:rsidR="000B7E17" w:rsidRPr="00925972">
        <w:rPr>
          <w:rFonts w:cstheme="minorHAnsi"/>
          <w:sz w:val="20"/>
          <w:szCs w:val="20"/>
          <w:vertAlign w:val="superscript"/>
        </w:rPr>
        <w:footnoteReference w:id="18"/>
      </w:r>
      <w:r w:rsidR="000B7E17" w:rsidRPr="00925972">
        <w:rPr>
          <w:rFonts w:cstheme="minorHAnsi"/>
          <w:sz w:val="20"/>
          <w:szCs w:val="20"/>
        </w:rPr>
        <w:t xml:space="preserve"> Additionally, hiring practices are discriminatory within these companies which preference Han-Chinese migrant labour over Tibetans who are often restricted to jobs requiring the lowest skill levels. This also means wages are not invested back into the local economy and when Han-Chinese workers leave they also take their acquired skills.</w:t>
      </w:r>
      <w:r w:rsidR="000B7E17" w:rsidRPr="00925972">
        <w:rPr>
          <w:rFonts w:cstheme="minorHAnsi"/>
          <w:sz w:val="20"/>
          <w:szCs w:val="20"/>
          <w:vertAlign w:val="superscript"/>
        </w:rPr>
        <w:footnoteReference w:id="19"/>
      </w:r>
      <w:r w:rsidR="000B7E17" w:rsidRPr="00925972">
        <w:rPr>
          <w:rFonts w:cstheme="minorHAnsi"/>
          <w:sz w:val="20"/>
          <w:szCs w:val="20"/>
        </w:rPr>
        <w:t xml:space="preserve"> </w:t>
      </w:r>
      <w:r w:rsidR="001E273A">
        <w:rPr>
          <w:rFonts w:cstheme="minorHAnsi"/>
          <w:sz w:val="20"/>
          <w:szCs w:val="20"/>
        </w:rPr>
        <w:t xml:space="preserve"> </w:t>
      </w:r>
    </w:p>
    <w:p w:rsidR="008802D0" w:rsidRPr="00925972" w:rsidRDefault="007F34D6" w:rsidP="002248CC">
      <w:pPr>
        <w:spacing w:after="240" w:line="240" w:lineRule="auto"/>
        <w:jc w:val="both"/>
        <w:rPr>
          <w:rFonts w:eastAsia="Times New Roman" w:cstheme="minorHAnsi"/>
          <w:sz w:val="20"/>
          <w:szCs w:val="20"/>
          <w:lang w:eastAsia="en-GB"/>
        </w:rPr>
      </w:pPr>
      <w:r>
        <w:rPr>
          <w:rFonts w:eastAsia="Times New Roman" w:cstheme="minorHAnsi"/>
          <w:sz w:val="20"/>
          <w:szCs w:val="20"/>
          <w:lang w:eastAsia="en-GB"/>
        </w:rPr>
        <w:t>E</w:t>
      </w:r>
      <w:r w:rsidR="00370672" w:rsidRPr="00925972">
        <w:rPr>
          <w:rFonts w:eastAsia="Times New Roman" w:cstheme="minorHAnsi"/>
          <w:sz w:val="20"/>
          <w:szCs w:val="20"/>
          <w:lang w:eastAsia="en-GB"/>
        </w:rPr>
        <w:t>ducational standards in Tibet</w:t>
      </w:r>
      <w:r w:rsidR="000B7E17" w:rsidRPr="00925972">
        <w:rPr>
          <w:rFonts w:eastAsia="Times New Roman" w:cstheme="minorHAnsi"/>
          <w:sz w:val="20"/>
          <w:szCs w:val="20"/>
          <w:lang w:eastAsia="en-GB"/>
        </w:rPr>
        <w:t xml:space="preserve"> </w:t>
      </w:r>
      <w:r>
        <w:rPr>
          <w:rFonts w:eastAsia="Times New Roman" w:cstheme="minorHAnsi"/>
          <w:sz w:val="20"/>
          <w:szCs w:val="20"/>
          <w:lang w:eastAsia="en-GB"/>
        </w:rPr>
        <w:t>remain lower than the rest of the PRC</w:t>
      </w:r>
      <w:r w:rsidR="00370672" w:rsidRPr="00925972">
        <w:rPr>
          <w:rFonts w:eastAsia="Times New Roman" w:cstheme="minorHAnsi"/>
          <w:sz w:val="20"/>
          <w:szCs w:val="20"/>
          <w:lang w:eastAsia="en-GB"/>
        </w:rPr>
        <w:t xml:space="preserve">. </w:t>
      </w:r>
      <w:r w:rsidR="008802D0" w:rsidRPr="00925972">
        <w:rPr>
          <w:rFonts w:eastAsia="Times New Roman" w:cstheme="minorHAnsi"/>
          <w:sz w:val="20"/>
          <w:szCs w:val="20"/>
          <w:lang w:eastAsia="en-GB"/>
        </w:rPr>
        <w:t xml:space="preserve">Educational access remains uneven throughout China due to the disparity in incomes and the rural-urban divide. However, this inequality also exists between regions and the literacy rate in the TAR is evidence of this. </w:t>
      </w:r>
      <w:r w:rsidR="00155B5F" w:rsidRPr="00925972">
        <w:rPr>
          <w:rFonts w:eastAsia="Times New Roman" w:cstheme="minorHAnsi"/>
          <w:sz w:val="20"/>
          <w:szCs w:val="20"/>
          <w:lang w:eastAsia="en-GB"/>
        </w:rPr>
        <w:t xml:space="preserve">In 2014 Only 60.7% of those in the </w:t>
      </w:r>
      <w:r>
        <w:rPr>
          <w:rFonts w:eastAsia="Times New Roman" w:cstheme="minorHAnsi"/>
          <w:sz w:val="20"/>
          <w:szCs w:val="20"/>
          <w:lang w:eastAsia="en-GB"/>
        </w:rPr>
        <w:t>TAR over the age of fifteen had</w:t>
      </w:r>
      <w:r w:rsidR="00155B5F" w:rsidRPr="00925972">
        <w:rPr>
          <w:rFonts w:eastAsia="Times New Roman" w:cstheme="minorHAnsi"/>
          <w:sz w:val="20"/>
          <w:szCs w:val="20"/>
          <w:lang w:eastAsia="en-GB"/>
        </w:rPr>
        <w:t xml:space="preserve"> the ability to read and write.</w:t>
      </w:r>
      <w:r w:rsidR="00A903E8" w:rsidRPr="00925972">
        <w:rPr>
          <w:rStyle w:val="FootnoteReference"/>
          <w:rFonts w:eastAsia="Times New Roman" w:cstheme="minorHAnsi"/>
          <w:sz w:val="20"/>
          <w:szCs w:val="20"/>
          <w:lang w:eastAsia="en-GB"/>
        </w:rPr>
        <w:footnoteReference w:id="20"/>
      </w:r>
      <w:r w:rsidR="00155B5F" w:rsidRPr="00925972">
        <w:rPr>
          <w:rFonts w:eastAsia="Times New Roman" w:cstheme="minorHAnsi"/>
          <w:sz w:val="20"/>
          <w:szCs w:val="20"/>
          <w:lang w:eastAsia="en-GB"/>
        </w:rPr>
        <w:t xml:space="preserve"> These are levels which are far off the second lowest region</w:t>
      </w:r>
      <w:r w:rsidR="00F66DFA">
        <w:rPr>
          <w:rFonts w:eastAsia="Times New Roman" w:cstheme="minorHAnsi"/>
          <w:sz w:val="20"/>
          <w:szCs w:val="20"/>
          <w:lang w:eastAsia="en-GB"/>
        </w:rPr>
        <w:t>,</w:t>
      </w:r>
      <w:r w:rsidR="00155B5F" w:rsidRPr="00925972">
        <w:rPr>
          <w:rFonts w:eastAsia="Times New Roman" w:cstheme="minorHAnsi"/>
          <w:sz w:val="20"/>
          <w:szCs w:val="20"/>
          <w:lang w:eastAsia="en-GB"/>
        </w:rPr>
        <w:t xml:space="preserve"> Qinghai on 86.88%</w:t>
      </w:r>
      <w:r w:rsidR="00F66DFA">
        <w:rPr>
          <w:rFonts w:eastAsia="Times New Roman" w:cstheme="minorHAnsi"/>
          <w:sz w:val="20"/>
          <w:szCs w:val="20"/>
          <w:lang w:eastAsia="en-GB"/>
        </w:rPr>
        <w:t>,</w:t>
      </w:r>
      <w:r w:rsidR="00155B5F" w:rsidRPr="00925972">
        <w:rPr>
          <w:rFonts w:eastAsia="Times New Roman" w:cstheme="minorHAnsi"/>
          <w:sz w:val="20"/>
          <w:szCs w:val="20"/>
          <w:lang w:eastAsia="en-GB"/>
        </w:rPr>
        <w:t xml:space="preserve"> and the highest</w:t>
      </w:r>
      <w:r w:rsidR="00F66DFA">
        <w:rPr>
          <w:rFonts w:eastAsia="Times New Roman" w:cstheme="minorHAnsi"/>
          <w:sz w:val="20"/>
          <w:szCs w:val="20"/>
          <w:lang w:eastAsia="en-GB"/>
        </w:rPr>
        <w:t>,</w:t>
      </w:r>
      <w:r w:rsidR="00155B5F" w:rsidRPr="00925972">
        <w:rPr>
          <w:rFonts w:eastAsia="Times New Roman" w:cstheme="minorHAnsi"/>
          <w:sz w:val="20"/>
          <w:szCs w:val="20"/>
          <w:lang w:eastAsia="en-GB"/>
        </w:rPr>
        <w:t xml:space="preserve"> Beijing on 98.52%. Similarly</w:t>
      </w:r>
      <w:r>
        <w:rPr>
          <w:rFonts w:eastAsia="Times New Roman" w:cstheme="minorHAnsi"/>
          <w:sz w:val="20"/>
          <w:szCs w:val="20"/>
          <w:lang w:eastAsia="en-GB"/>
        </w:rPr>
        <w:t>,</w:t>
      </w:r>
      <w:r w:rsidR="00155B5F" w:rsidRPr="00925972">
        <w:rPr>
          <w:rFonts w:eastAsia="Times New Roman" w:cstheme="minorHAnsi"/>
          <w:sz w:val="20"/>
          <w:szCs w:val="20"/>
          <w:lang w:eastAsia="en-GB"/>
        </w:rPr>
        <w:t xml:space="preserve"> levels of</w:t>
      </w:r>
      <w:r w:rsidR="00A903E8" w:rsidRPr="00925972">
        <w:rPr>
          <w:rFonts w:eastAsia="Times New Roman" w:cstheme="minorHAnsi"/>
          <w:sz w:val="20"/>
          <w:szCs w:val="20"/>
          <w:lang w:eastAsia="en-GB"/>
        </w:rPr>
        <w:t xml:space="preserve"> senior or tertiary</w:t>
      </w:r>
      <w:r w:rsidR="00155B5F" w:rsidRPr="00925972">
        <w:rPr>
          <w:rFonts w:eastAsia="Times New Roman" w:cstheme="minorHAnsi"/>
          <w:sz w:val="20"/>
          <w:szCs w:val="20"/>
          <w:lang w:eastAsia="en-GB"/>
        </w:rPr>
        <w:t xml:space="preserve"> educational attainment in the TAR are </w:t>
      </w:r>
      <w:r w:rsidR="00A903E8" w:rsidRPr="00925972">
        <w:rPr>
          <w:rFonts w:eastAsia="Times New Roman" w:cstheme="minorHAnsi"/>
          <w:sz w:val="20"/>
          <w:szCs w:val="20"/>
          <w:lang w:eastAsia="en-GB"/>
        </w:rPr>
        <w:t xml:space="preserve">low compared to all </w:t>
      </w:r>
      <w:r w:rsidR="000503B6" w:rsidRPr="00925972">
        <w:rPr>
          <w:rFonts w:eastAsia="Times New Roman" w:cstheme="minorHAnsi"/>
          <w:sz w:val="20"/>
          <w:szCs w:val="20"/>
          <w:lang w:eastAsia="en-GB"/>
        </w:rPr>
        <w:t>other regions, while the level of those r</w:t>
      </w:r>
      <w:r w:rsidR="00A903E8" w:rsidRPr="00925972">
        <w:rPr>
          <w:rFonts w:eastAsia="Times New Roman" w:cstheme="minorHAnsi"/>
          <w:sz w:val="20"/>
          <w:szCs w:val="20"/>
          <w:lang w:eastAsia="en-GB"/>
        </w:rPr>
        <w:t xml:space="preserve">eceiving no education dwarfs any other province. Lastly, the TAR is the lowest ranked </w:t>
      </w:r>
      <w:r w:rsidR="000503B6" w:rsidRPr="00925972">
        <w:rPr>
          <w:rFonts w:eastAsia="Times New Roman" w:cstheme="minorHAnsi"/>
          <w:sz w:val="20"/>
          <w:szCs w:val="20"/>
          <w:lang w:eastAsia="en-GB"/>
        </w:rPr>
        <w:t xml:space="preserve">PRC </w:t>
      </w:r>
      <w:r w:rsidR="00A903E8" w:rsidRPr="00925972">
        <w:rPr>
          <w:rFonts w:eastAsia="Times New Roman" w:cstheme="minorHAnsi"/>
          <w:sz w:val="20"/>
          <w:szCs w:val="20"/>
          <w:lang w:eastAsia="en-GB"/>
        </w:rPr>
        <w:t>province in the United Nations Development Programme (UNDP) 2016 Education Index.</w:t>
      </w:r>
      <w:r w:rsidR="00A903E8" w:rsidRPr="00925972">
        <w:rPr>
          <w:rStyle w:val="FootnoteReference"/>
          <w:rFonts w:eastAsia="Times New Roman" w:cstheme="minorHAnsi"/>
          <w:sz w:val="20"/>
          <w:szCs w:val="20"/>
          <w:lang w:eastAsia="en-GB"/>
        </w:rPr>
        <w:footnoteReference w:id="21"/>
      </w:r>
    </w:p>
    <w:p w:rsidR="00D057B8" w:rsidRDefault="00D057B8" w:rsidP="000B7E17">
      <w:pPr>
        <w:spacing w:line="240" w:lineRule="auto"/>
        <w:rPr>
          <w:rFonts w:eastAsia="Times New Roman" w:cstheme="minorHAnsi"/>
          <w:b/>
          <w:bCs/>
          <w:color w:val="000000"/>
          <w:szCs w:val="20"/>
          <w:lang w:eastAsia="en-GB"/>
        </w:rPr>
      </w:pPr>
    </w:p>
    <w:p w:rsidR="000C6757" w:rsidRPr="00925972" w:rsidRDefault="000C6757" w:rsidP="000B7E17">
      <w:pPr>
        <w:spacing w:line="240" w:lineRule="auto"/>
        <w:rPr>
          <w:rFonts w:eastAsia="Times New Roman" w:cstheme="minorHAnsi"/>
          <w:szCs w:val="20"/>
          <w:lang w:eastAsia="en-GB"/>
        </w:rPr>
      </w:pPr>
      <w:r w:rsidRPr="00925972">
        <w:rPr>
          <w:rFonts w:eastAsia="Times New Roman" w:cstheme="minorHAnsi"/>
          <w:b/>
          <w:bCs/>
          <w:color w:val="000000"/>
          <w:szCs w:val="20"/>
          <w:lang w:eastAsia="en-GB"/>
        </w:rPr>
        <w:t>Religious freedom</w:t>
      </w:r>
      <w:r w:rsidRPr="00925972">
        <w:rPr>
          <w:rFonts w:eastAsia="Times New Roman" w:cstheme="minorHAnsi"/>
          <w:color w:val="000000"/>
          <w:szCs w:val="20"/>
          <w:lang w:eastAsia="en-GB"/>
        </w:rPr>
        <w:t xml:space="preserve"> </w:t>
      </w:r>
    </w:p>
    <w:p w:rsidR="000C6757" w:rsidRPr="00925972" w:rsidRDefault="000C6757" w:rsidP="00FB1FA5">
      <w:pPr>
        <w:spacing w:after="0" w:line="240" w:lineRule="auto"/>
        <w:jc w:val="both"/>
        <w:rPr>
          <w:rFonts w:eastAsia="Times New Roman" w:cstheme="minorHAnsi"/>
          <w:sz w:val="20"/>
          <w:szCs w:val="20"/>
          <w:lang w:eastAsia="en-GB"/>
        </w:rPr>
      </w:pPr>
      <w:r w:rsidRPr="00925972">
        <w:rPr>
          <w:rFonts w:eastAsia="Times New Roman" w:cstheme="minorHAnsi"/>
          <w:color w:val="000000"/>
          <w:sz w:val="20"/>
          <w:szCs w:val="20"/>
          <w:lang w:eastAsia="en-GB"/>
        </w:rPr>
        <w:t xml:space="preserve">China has imposed heavy restrictions on freedom of religion in Tibet. The majority of Tibetans practice Tibetan Buddhism, a religion that the CCP has in the past vigorously repressed and continues to view as an obstacle to fully incorporating Tibet into China. They are permitted to practice their faith but only within tight boundaries prescribed by the state. Chinese authorities have explicitly stated that Tibet’s monasteries and clergy must be loyal to the CCP and to one unified China and have imposed rules that all monasteries must fly Chinese flags and hang portraits of CCP leaders on their premises. </w:t>
      </w:r>
    </w:p>
    <w:p w:rsidR="000C6757" w:rsidRPr="00925972" w:rsidRDefault="000C6757" w:rsidP="00FB1FA5">
      <w:pPr>
        <w:spacing w:after="0" w:line="240" w:lineRule="auto"/>
        <w:jc w:val="both"/>
        <w:rPr>
          <w:rFonts w:eastAsia="Times New Roman" w:cstheme="minorHAnsi"/>
          <w:sz w:val="20"/>
          <w:szCs w:val="20"/>
          <w:lang w:eastAsia="en-GB"/>
        </w:rPr>
      </w:pPr>
    </w:p>
    <w:p w:rsidR="000C6757" w:rsidRPr="00925972" w:rsidRDefault="000C6757" w:rsidP="00FB1FA5">
      <w:pPr>
        <w:spacing w:after="0" w:line="240" w:lineRule="auto"/>
        <w:jc w:val="both"/>
        <w:rPr>
          <w:rFonts w:eastAsia="Times New Roman" w:cstheme="minorHAnsi"/>
          <w:sz w:val="20"/>
          <w:szCs w:val="20"/>
          <w:lang w:eastAsia="en-GB"/>
        </w:rPr>
      </w:pPr>
      <w:r w:rsidRPr="00925972">
        <w:rPr>
          <w:rFonts w:eastAsia="Times New Roman" w:cstheme="minorHAnsi"/>
          <w:color w:val="000000"/>
          <w:sz w:val="20"/>
          <w:szCs w:val="20"/>
          <w:lang w:eastAsia="en-GB"/>
        </w:rPr>
        <w:t xml:space="preserve">As with the restrictions on Tibetan culture, some aspects of religion that are integral to Tibetans </w:t>
      </w:r>
      <w:r w:rsidR="00F66DFA">
        <w:rPr>
          <w:rFonts w:eastAsia="Times New Roman" w:cstheme="minorHAnsi"/>
          <w:color w:val="000000"/>
          <w:sz w:val="20"/>
          <w:szCs w:val="20"/>
          <w:lang w:eastAsia="en-GB"/>
        </w:rPr>
        <w:t>are forbidden. The CCP has</w:t>
      </w:r>
      <w:r w:rsidRPr="00925972">
        <w:rPr>
          <w:rFonts w:eastAsia="Times New Roman" w:cstheme="minorHAnsi"/>
          <w:color w:val="000000"/>
          <w:sz w:val="20"/>
          <w:szCs w:val="20"/>
          <w:lang w:eastAsia="en-GB"/>
        </w:rPr>
        <w:t xml:space="preserve"> been proactive in trying to coerce Tibetans into renouncing any allegiance to the 14th and current Dalai Lama, outlawing </w:t>
      </w:r>
      <w:r w:rsidR="00D057B8">
        <w:rPr>
          <w:rFonts w:eastAsia="Times New Roman" w:cstheme="minorHAnsi"/>
          <w:color w:val="000000"/>
          <w:sz w:val="20"/>
          <w:szCs w:val="20"/>
          <w:lang w:eastAsia="en-GB"/>
        </w:rPr>
        <w:t xml:space="preserve">his </w:t>
      </w:r>
      <w:r w:rsidRPr="00925972">
        <w:rPr>
          <w:rFonts w:eastAsia="Times New Roman" w:cstheme="minorHAnsi"/>
          <w:color w:val="000000"/>
          <w:sz w:val="20"/>
          <w:szCs w:val="20"/>
          <w:lang w:eastAsia="en-GB"/>
        </w:rPr>
        <w:t>portraits, recordings or travel outside the PRC to attend his teachings.</w:t>
      </w:r>
    </w:p>
    <w:p w:rsidR="000C6757" w:rsidRPr="00925972" w:rsidRDefault="000C6757" w:rsidP="00FB1FA5">
      <w:pPr>
        <w:spacing w:after="0" w:line="240" w:lineRule="auto"/>
        <w:jc w:val="both"/>
        <w:rPr>
          <w:rFonts w:eastAsia="Times New Roman" w:cstheme="minorHAnsi"/>
          <w:sz w:val="20"/>
          <w:szCs w:val="20"/>
          <w:lang w:eastAsia="en-GB"/>
        </w:rPr>
      </w:pPr>
    </w:p>
    <w:p w:rsidR="000C6757" w:rsidRPr="00925972" w:rsidRDefault="000C6757" w:rsidP="00FB1FA5">
      <w:pPr>
        <w:spacing w:after="0" w:line="240" w:lineRule="auto"/>
        <w:jc w:val="both"/>
        <w:rPr>
          <w:rFonts w:eastAsia="Times New Roman" w:cstheme="minorHAnsi"/>
          <w:sz w:val="20"/>
          <w:szCs w:val="20"/>
          <w:lang w:eastAsia="en-GB"/>
        </w:rPr>
      </w:pPr>
      <w:r w:rsidRPr="00925972">
        <w:rPr>
          <w:rFonts w:eastAsia="Times New Roman" w:cstheme="minorHAnsi"/>
          <w:color w:val="000000"/>
          <w:sz w:val="20"/>
          <w:szCs w:val="20"/>
          <w:lang w:eastAsia="en-GB"/>
        </w:rPr>
        <w:t>Monasteries are subject to extensive controls, with bodies called Democratic Management Committees  (DMCs), which are accountable to the Chinese government, taking charge of responsibilities of that were traditionally carried out by monastic bodies, such as admitting and teaching monks and nuns and ruling on spiritual matters including reincarnation. Chinese authorities have also placed controls on how many monks can stay in a monastery and overseen the installation of security cameras inside them to monitor the day to day affairs of Tibetan monks and nuns.  </w:t>
      </w:r>
    </w:p>
    <w:p w:rsidR="000C6757" w:rsidRPr="00925972" w:rsidRDefault="000C6757" w:rsidP="00FB1FA5">
      <w:pPr>
        <w:spacing w:after="0" w:line="240" w:lineRule="auto"/>
        <w:jc w:val="both"/>
        <w:rPr>
          <w:rFonts w:eastAsia="Times New Roman" w:cstheme="minorHAnsi"/>
          <w:sz w:val="20"/>
          <w:szCs w:val="20"/>
          <w:lang w:eastAsia="en-GB"/>
        </w:rPr>
      </w:pPr>
    </w:p>
    <w:p w:rsidR="000C6757" w:rsidRPr="00925972" w:rsidRDefault="000C6757" w:rsidP="00FB1FA5">
      <w:pPr>
        <w:spacing w:after="0" w:line="240" w:lineRule="auto"/>
        <w:jc w:val="both"/>
        <w:rPr>
          <w:rFonts w:eastAsia="Times New Roman" w:cstheme="minorHAnsi"/>
          <w:sz w:val="20"/>
          <w:szCs w:val="20"/>
          <w:lang w:eastAsia="en-GB"/>
        </w:rPr>
      </w:pPr>
      <w:r w:rsidRPr="00925972">
        <w:rPr>
          <w:rFonts w:eastAsia="Times New Roman" w:cstheme="minorHAnsi"/>
          <w:color w:val="000000"/>
          <w:sz w:val="20"/>
          <w:szCs w:val="20"/>
          <w:shd w:val="clear" w:color="auto" w:fill="FFFFFF"/>
          <w:lang w:eastAsia="en-GB"/>
        </w:rPr>
        <w:t xml:space="preserve">Tibetan monks and nuns who practice their religion outside the </w:t>
      </w:r>
      <w:r w:rsidRPr="00925972">
        <w:rPr>
          <w:rFonts w:eastAsia="Times New Roman" w:cstheme="minorHAnsi"/>
          <w:color w:val="000000"/>
          <w:sz w:val="20"/>
          <w:szCs w:val="20"/>
          <w:lang w:eastAsia="en-GB"/>
        </w:rPr>
        <w:t xml:space="preserve">confines set by the CCP have been harshly punished. In January 2014, </w:t>
      </w:r>
      <w:proofErr w:type="spellStart"/>
      <w:r w:rsidRPr="00925972">
        <w:rPr>
          <w:rFonts w:eastAsia="Times New Roman" w:cstheme="minorHAnsi"/>
          <w:color w:val="000000"/>
          <w:sz w:val="20"/>
          <w:szCs w:val="20"/>
          <w:lang w:eastAsia="en-GB"/>
        </w:rPr>
        <w:t>Thardhod</w:t>
      </w:r>
      <w:proofErr w:type="spellEnd"/>
      <w:r w:rsidRPr="00925972">
        <w:rPr>
          <w:rFonts w:eastAsia="Times New Roman" w:cstheme="minorHAnsi"/>
          <w:color w:val="000000"/>
          <w:sz w:val="20"/>
          <w:szCs w:val="20"/>
          <w:lang w:eastAsia="en-GB"/>
        </w:rPr>
        <w:t xml:space="preserve"> </w:t>
      </w:r>
      <w:proofErr w:type="spellStart"/>
      <w:r w:rsidRPr="00925972">
        <w:rPr>
          <w:rFonts w:eastAsia="Times New Roman" w:cstheme="minorHAnsi"/>
          <w:color w:val="000000"/>
          <w:sz w:val="20"/>
          <w:szCs w:val="20"/>
          <w:lang w:eastAsia="en-GB"/>
        </w:rPr>
        <w:t>Gyaltsen</w:t>
      </w:r>
      <w:proofErr w:type="spellEnd"/>
      <w:r w:rsidRPr="00925972">
        <w:rPr>
          <w:rFonts w:eastAsia="Times New Roman" w:cstheme="minorHAnsi"/>
          <w:color w:val="000000"/>
          <w:sz w:val="20"/>
          <w:szCs w:val="20"/>
          <w:lang w:eastAsia="en-GB"/>
        </w:rPr>
        <w:t xml:space="preserve">, a monk and chant leader from </w:t>
      </w:r>
      <w:proofErr w:type="spellStart"/>
      <w:r w:rsidRPr="00925972">
        <w:rPr>
          <w:rFonts w:eastAsia="Times New Roman" w:cstheme="minorHAnsi"/>
          <w:color w:val="000000"/>
          <w:sz w:val="20"/>
          <w:szCs w:val="20"/>
          <w:lang w:eastAsia="en-GB"/>
        </w:rPr>
        <w:t>Drongna</w:t>
      </w:r>
      <w:proofErr w:type="spellEnd"/>
      <w:r w:rsidRPr="00925972">
        <w:rPr>
          <w:rFonts w:eastAsia="Times New Roman" w:cstheme="minorHAnsi"/>
          <w:color w:val="000000"/>
          <w:sz w:val="20"/>
          <w:szCs w:val="20"/>
          <w:lang w:eastAsia="en-GB"/>
        </w:rPr>
        <w:t xml:space="preserve"> Monastery in </w:t>
      </w:r>
      <w:proofErr w:type="spellStart"/>
      <w:r w:rsidRPr="00925972">
        <w:rPr>
          <w:rFonts w:eastAsia="Times New Roman" w:cstheme="minorHAnsi"/>
          <w:color w:val="000000"/>
          <w:sz w:val="20"/>
          <w:szCs w:val="20"/>
          <w:lang w:eastAsia="en-GB"/>
        </w:rPr>
        <w:t>Driru</w:t>
      </w:r>
      <w:proofErr w:type="spellEnd"/>
      <w:r w:rsidRPr="00925972">
        <w:rPr>
          <w:rFonts w:eastAsia="Times New Roman" w:cstheme="minorHAnsi"/>
          <w:color w:val="000000"/>
          <w:sz w:val="20"/>
          <w:szCs w:val="20"/>
          <w:lang w:eastAsia="en-GB"/>
        </w:rPr>
        <w:t xml:space="preserve"> County, was sent</w:t>
      </w:r>
      <w:r w:rsidRPr="00925972">
        <w:rPr>
          <w:rFonts w:eastAsia="Times New Roman" w:cstheme="minorHAnsi"/>
          <w:color w:val="000000"/>
          <w:sz w:val="20"/>
          <w:szCs w:val="20"/>
          <w:shd w:val="clear" w:color="auto" w:fill="FFFFFF"/>
          <w:lang w:eastAsia="en-GB"/>
        </w:rPr>
        <w:t>enced to 18 years in prison after police found prohibited images of the Dalai Lama and recordings of his speeches and teachings during a raid on the monastery in late 2013.</w:t>
      </w:r>
      <w:r w:rsidR="00FB1FA5" w:rsidRPr="00925972">
        <w:rPr>
          <w:rStyle w:val="FootnoteReference"/>
          <w:rFonts w:eastAsia="Times New Roman" w:cstheme="minorHAnsi"/>
          <w:color w:val="000000"/>
          <w:sz w:val="20"/>
          <w:szCs w:val="20"/>
          <w:shd w:val="clear" w:color="auto" w:fill="FFFFFF"/>
          <w:lang w:eastAsia="en-GB"/>
        </w:rPr>
        <w:footnoteReference w:id="22"/>
      </w:r>
      <w:r w:rsidRPr="00925972">
        <w:rPr>
          <w:rFonts w:eastAsia="Times New Roman" w:cstheme="minorHAnsi"/>
          <w:color w:val="000000"/>
          <w:sz w:val="20"/>
          <w:szCs w:val="20"/>
          <w:shd w:val="clear" w:color="auto" w:fill="FFFFFF"/>
          <w:lang w:eastAsia="en-GB"/>
        </w:rPr>
        <w:t xml:space="preserve"> </w:t>
      </w:r>
      <w:r w:rsidRPr="00925972">
        <w:rPr>
          <w:rFonts w:eastAsia="Times New Roman" w:cstheme="minorHAnsi"/>
          <w:color w:val="000000"/>
          <w:sz w:val="20"/>
          <w:szCs w:val="20"/>
          <w:lang w:eastAsia="en-GB"/>
        </w:rPr>
        <w:t xml:space="preserve">In February 2016, two </w:t>
      </w:r>
      <w:r w:rsidRPr="00925972">
        <w:rPr>
          <w:rFonts w:eastAsia="Times New Roman" w:cstheme="minorHAnsi"/>
          <w:color w:val="000000"/>
          <w:sz w:val="20"/>
          <w:szCs w:val="20"/>
          <w:lang w:eastAsia="en-GB"/>
        </w:rPr>
        <w:lastRenderedPageBreak/>
        <w:t xml:space="preserve">senior Tibetan monks from </w:t>
      </w:r>
      <w:proofErr w:type="spellStart"/>
      <w:r w:rsidRPr="00925972">
        <w:rPr>
          <w:rFonts w:eastAsia="Times New Roman" w:cstheme="minorHAnsi"/>
          <w:color w:val="000000"/>
          <w:sz w:val="20"/>
          <w:szCs w:val="20"/>
          <w:lang w:eastAsia="en-GB"/>
        </w:rPr>
        <w:t>Chokri</w:t>
      </w:r>
      <w:proofErr w:type="spellEnd"/>
      <w:r w:rsidRPr="00925972">
        <w:rPr>
          <w:rFonts w:eastAsia="Times New Roman" w:cstheme="minorHAnsi"/>
          <w:color w:val="000000"/>
          <w:sz w:val="20"/>
          <w:szCs w:val="20"/>
          <w:lang w:eastAsia="en-GB"/>
        </w:rPr>
        <w:t xml:space="preserve"> Monastery in </w:t>
      </w:r>
      <w:proofErr w:type="spellStart"/>
      <w:r w:rsidRPr="00925972">
        <w:rPr>
          <w:rFonts w:eastAsia="Times New Roman" w:cstheme="minorHAnsi"/>
          <w:color w:val="000000"/>
          <w:sz w:val="20"/>
          <w:szCs w:val="20"/>
          <w:lang w:eastAsia="en-GB"/>
        </w:rPr>
        <w:t>Draggo</w:t>
      </w:r>
      <w:proofErr w:type="spellEnd"/>
      <w:r w:rsidRPr="00925972">
        <w:rPr>
          <w:rFonts w:eastAsia="Times New Roman" w:cstheme="minorHAnsi"/>
          <w:color w:val="000000"/>
          <w:sz w:val="20"/>
          <w:szCs w:val="20"/>
          <w:lang w:eastAsia="en-GB"/>
        </w:rPr>
        <w:t xml:space="preserve"> County, </w:t>
      </w:r>
      <w:proofErr w:type="spellStart"/>
      <w:r w:rsidRPr="00925972">
        <w:rPr>
          <w:rFonts w:eastAsia="Times New Roman" w:cstheme="minorHAnsi"/>
          <w:color w:val="000000"/>
          <w:sz w:val="20"/>
          <w:szCs w:val="20"/>
          <w:lang w:eastAsia="en-GB"/>
        </w:rPr>
        <w:t>Khenpo</w:t>
      </w:r>
      <w:proofErr w:type="spellEnd"/>
      <w:r w:rsidRPr="00925972">
        <w:rPr>
          <w:rFonts w:eastAsia="Times New Roman" w:cstheme="minorHAnsi"/>
          <w:color w:val="000000"/>
          <w:sz w:val="20"/>
          <w:szCs w:val="20"/>
          <w:lang w:eastAsia="en-GB"/>
        </w:rPr>
        <w:t xml:space="preserve"> </w:t>
      </w:r>
      <w:proofErr w:type="spellStart"/>
      <w:r w:rsidRPr="00925972">
        <w:rPr>
          <w:rFonts w:eastAsia="Times New Roman" w:cstheme="minorHAnsi"/>
          <w:color w:val="000000"/>
          <w:sz w:val="20"/>
          <w:szCs w:val="20"/>
          <w:lang w:eastAsia="en-GB"/>
        </w:rPr>
        <w:t>Pagah</w:t>
      </w:r>
      <w:proofErr w:type="spellEnd"/>
      <w:r w:rsidRPr="00925972">
        <w:rPr>
          <w:rFonts w:eastAsia="Times New Roman" w:cstheme="minorHAnsi"/>
          <w:color w:val="000000"/>
          <w:sz w:val="20"/>
          <w:szCs w:val="20"/>
          <w:lang w:eastAsia="en-GB"/>
        </w:rPr>
        <w:t xml:space="preserve"> and </w:t>
      </w:r>
      <w:proofErr w:type="spellStart"/>
      <w:r w:rsidRPr="00925972">
        <w:rPr>
          <w:rFonts w:eastAsia="Times New Roman" w:cstheme="minorHAnsi"/>
          <w:color w:val="000000"/>
          <w:sz w:val="20"/>
          <w:szCs w:val="20"/>
          <w:lang w:eastAsia="en-GB"/>
        </w:rPr>
        <w:t>Geshe</w:t>
      </w:r>
      <w:proofErr w:type="spellEnd"/>
      <w:r w:rsidRPr="00925972">
        <w:rPr>
          <w:rFonts w:eastAsia="Times New Roman" w:cstheme="minorHAnsi"/>
          <w:color w:val="000000"/>
          <w:sz w:val="20"/>
          <w:szCs w:val="20"/>
          <w:lang w:eastAsia="en-GB"/>
        </w:rPr>
        <w:t xml:space="preserve"> </w:t>
      </w:r>
      <w:proofErr w:type="spellStart"/>
      <w:r w:rsidRPr="00925972">
        <w:rPr>
          <w:rFonts w:eastAsia="Times New Roman" w:cstheme="minorHAnsi"/>
          <w:color w:val="000000"/>
          <w:sz w:val="20"/>
          <w:szCs w:val="20"/>
          <w:lang w:eastAsia="en-GB"/>
        </w:rPr>
        <w:t>Orgyen</w:t>
      </w:r>
      <w:proofErr w:type="spellEnd"/>
      <w:r w:rsidRPr="00925972">
        <w:rPr>
          <w:rFonts w:eastAsia="Times New Roman" w:cstheme="minorHAnsi"/>
          <w:color w:val="000000"/>
          <w:sz w:val="20"/>
          <w:szCs w:val="20"/>
          <w:lang w:eastAsia="en-GB"/>
        </w:rPr>
        <w:t xml:space="preserve">, were detained after a large prayer ceremony for the Dalai Lama was held at their monastery. There has been no further information about </w:t>
      </w:r>
      <w:proofErr w:type="spellStart"/>
      <w:r w:rsidRPr="00925972">
        <w:rPr>
          <w:rFonts w:eastAsia="Times New Roman" w:cstheme="minorHAnsi"/>
          <w:color w:val="000000"/>
          <w:sz w:val="20"/>
          <w:szCs w:val="20"/>
          <w:lang w:eastAsia="en-GB"/>
        </w:rPr>
        <w:t>Pagah</w:t>
      </w:r>
      <w:proofErr w:type="spellEnd"/>
      <w:r w:rsidRPr="00925972">
        <w:rPr>
          <w:rFonts w:eastAsia="Times New Roman" w:cstheme="minorHAnsi"/>
          <w:color w:val="000000"/>
          <w:sz w:val="20"/>
          <w:szCs w:val="20"/>
          <w:lang w:eastAsia="en-GB"/>
        </w:rPr>
        <w:t xml:space="preserve"> and </w:t>
      </w:r>
      <w:proofErr w:type="spellStart"/>
      <w:r w:rsidRPr="00925972">
        <w:rPr>
          <w:rFonts w:eastAsia="Times New Roman" w:cstheme="minorHAnsi"/>
          <w:color w:val="000000"/>
          <w:sz w:val="20"/>
          <w:szCs w:val="20"/>
          <w:lang w:eastAsia="en-GB"/>
        </w:rPr>
        <w:t>Orgyen</w:t>
      </w:r>
      <w:proofErr w:type="spellEnd"/>
      <w:r w:rsidRPr="00925972">
        <w:rPr>
          <w:rFonts w:eastAsia="Times New Roman" w:cstheme="minorHAnsi"/>
          <w:color w:val="000000"/>
          <w:sz w:val="20"/>
          <w:szCs w:val="20"/>
          <w:lang w:eastAsia="en-GB"/>
        </w:rPr>
        <w:t xml:space="preserve"> since their arrests.</w:t>
      </w:r>
      <w:r w:rsidR="00FB1FA5" w:rsidRPr="00925972">
        <w:rPr>
          <w:rStyle w:val="FootnoteReference"/>
          <w:rFonts w:eastAsia="Times New Roman" w:cstheme="minorHAnsi"/>
          <w:color w:val="000000"/>
          <w:sz w:val="20"/>
          <w:szCs w:val="20"/>
          <w:lang w:eastAsia="en-GB"/>
        </w:rPr>
        <w:footnoteReference w:id="23"/>
      </w:r>
    </w:p>
    <w:p w:rsidR="000C6757" w:rsidRPr="00925972" w:rsidRDefault="000C6757" w:rsidP="00FB1FA5">
      <w:pPr>
        <w:spacing w:after="0" w:line="240" w:lineRule="auto"/>
        <w:jc w:val="both"/>
        <w:rPr>
          <w:rFonts w:eastAsia="Times New Roman" w:cstheme="minorHAnsi"/>
          <w:sz w:val="20"/>
          <w:szCs w:val="20"/>
          <w:lang w:eastAsia="en-GB"/>
        </w:rPr>
      </w:pPr>
    </w:p>
    <w:p w:rsidR="00FB1FA5" w:rsidRPr="00925972" w:rsidRDefault="000C6757" w:rsidP="00FB1FA5">
      <w:pPr>
        <w:spacing w:after="0"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 xml:space="preserve">When monks and nuns carry out protests, monasteries and nunneries can be shut down or subjected to month-long political re-education campaigns, where residents are forced to denounce the Dalai Lama and declare that Tibet is part of China. Those who have refused have been detained, tortured and forced to leave their monastic institutions. In September 2014, 26 nuns were expelled from </w:t>
      </w:r>
      <w:proofErr w:type="spellStart"/>
      <w:r w:rsidRPr="00925972">
        <w:rPr>
          <w:rFonts w:eastAsia="Times New Roman" w:cstheme="minorHAnsi"/>
          <w:color w:val="000000"/>
          <w:sz w:val="20"/>
          <w:szCs w:val="20"/>
          <w:lang w:eastAsia="en-GB"/>
        </w:rPr>
        <w:t>Jhada</w:t>
      </w:r>
      <w:proofErr w:type="spellEnd"/>
      <w:r w:rsidRPr="00925972">
        <w:rPr>
          <w:rFonts w:eastAsia="Times New Roman" w:cstheme="minorHAnsi"/>
          <w:color w:val="000000"/>
          <w:sz w:val="20"/>
          <w:szCs w:val="20"/>
          <w:lang w:eastAsia="en-GB"/>
        </w:rPr>
        <w:t xml:space="preserve"> </w:t>
      </w:r>
      <w:proofErr w:type="spellStart"/>
      <w:r w:rsidRPr="00925972">
        <w:rPr>
          <w:rFonts w:eastAsia="Times New Roman" w:cstheme="minorHAnsi"/>
          <w:color w:val="000000"/>
          <w:sz w:val="20"/>
          <w:szCs w:val="20"/>
          <w:lang w:eastAsia="en-GB"/>
        </w:rPr>
        <w:t>Gon</w:t>
      </w:r>
      <w:proofErr w:type="spellEnd"/>
      <w:r w:rsidRPr="00925972">
        <w:rPr>
          <w:rFonts w:eastAsia="Times New Roman" w:cstheme="minorHAnsi"/>
          <w:color w:val="000000"/>
          <w:sz w:val="20"/>
          <w:szCs w:val="20"/>
          <w:lang w:eastAsia="en-GB"/>
        </w:rPr>
        <w:t xml:space="preserve"> </w:t>
      </w:r>
      <w:proofErr w:type="spellStart"/>
      <w:r w:rsidRPr="00925972">
        <w:rPr>
          <w:rFonts w:eastAsia="Times New Roman" w:cstheme="minorHAnsi"/>
          <w:color w:val="000000"/>
          <w:sz w:val="20"/>
          <w:szCs w:val="20"/>
          <w:lang w:eastAsia="en-GB"/>
        </w:rPr>
        <w:t>Palden</w:t>
      </w:r>
      <w:proofErr w:type="spellEnd"/>
      <w:r w:rsidRPr="00925972">
        <w:rPr>
          <w:rFonts w:eastAsia="Times New Roman" w:cstheme="minorHAnsi"/>
          <w:color w:val="000000"/>
          <w:sz w:val="20"/>
          <w:szCs w:val="20"/>
          <w:lang w:eastAsia="en-GB"/>
        </w:rPr>
        <w:t xml:space="preserve"> </w:t>
      </w:r>
      <w:proofErr w:type="spellStart"/>
      <w:r w:rsidRPr="00925972">
        <w:rPr>
          <w:rFonts w:eastAsia="Times New Roman" w:cstheme="minorHAnsi"/>
          <w:color w:val="000000"/>
          <w:sz w:val="20"/>
          <w:szCs w:val="20"/>
          <w:lang w:eastAsia="en-GB"/>
        </w:rPr>
        <w:t>Khachoe</w:t>
      </w:r>
      <w:proofErr w:type="spellEnd"/>
      <w:r w:rsidRPr="00925972">
        <w:rPr>
          <w:rFonts w:eastAsia="Times New Roman" w:cstheme="minorHAnsi"/>
          <w:color w:val="000000"/>
          <w:sz w:val="20"/>
          <w:szCs w:val="20"/>
          <w:lang w:eastAsia="en-GB"/>
        </w:rPr>
        <w:t xml:space="preserve"> Nunnery in </w:t>
      </w:r>
      <w:proofErr w:type="spellStart"/>
      <w:r w:rsidRPr="00925972">
        <w:rPr>
          <w:rFonts w:eastAsia="Times New Roman" w:cstheme="minorHAnsi"/>
          <w:color w:val="000000"/>
          <w:sz w:val="20"/>
          <w:szCs w:val="20"/>
          <w:lang w:eastAsia="en-GB"/>
        </w:rPr>
        <w:t>Benkar</w:t>
      </w:r>
      <w:proofErr w:type="spellEnd"/>
      <w:r w:rsidRPr="00925972">
        <w:rPr>
          <w:rFonts w:eastAsia="Times New Roman" w:cstheme="minorHAnsi"/>
          <w:color w:val="000000"/>
          <w:sz w:val="20"/>
          <w:szCs w:val="20"/>
          <w:lang w:eastAsia="en-GB"/>
        </w:rPr>
        <w:t xml:space="preserve"> Township, after they refused to criticise the Dalai Lama.</w:t>
      </w:r>
      <w:r w:rsidR="00FB1FA5" w:rsidRPr="00925972">
        <w:rPr>
          <w:rStyle w:val="FootnoteReference"/>
          <w:rFonts w:eastAsia="Times New Roman" w:cstheme="minorHAnsi"/>
          <w:color w:val="000000"/>
          <w:sz w:val="20"/>
          <w:szCs w:val="20"/>
          <w:lang w:eastAsia="en-GB"/>
        </w:rPr>
        <w:footnoteReference w:id="24"/>
      </w:r>
    </w:p>
    <w:p w:rsidR="00FB1FA5" w:rsidRPr="00925972" w:rsidRDefault="00FB1FA5" w:rsidP="00FB1FA5">
      <w:pPr>
        <w:spacing w:after="0" w:line="240" w:lineRule="auto"/>
        <w:jc w:val="both"/>
        <w:rPr>
          <w:rFonts w:eastAsia="Times New Roman" w:cstheme="minorHAnsi"/>
          <w:color w:val="000000"/>
          <w:sz w:val="20"/>
          <w:szCs w:val="20"/>
          <w:lang w:eastAsia="en-GB"/>
        </w:rPr>
      </w:pPr>
    </w:p>
    <w:p w:rsidR="00FB1FA5" w:rsidRPr="00925972" w:rsidRDefault="00FB1FA5" w:rsidP="00FB1FA5">
      <w:pPr>
        <w:spacing w:after="0" w:line="240" w:lineRule="auto"/>
        <w:jc w:val="both"/>
        <w:rPr>
          <w:rFonts w:eastAsia="Times New Roman" w:cstheme="minorHAnsi"/>
          <w:sz w:val="20"/>
          <w:szCs w:val="20"/>
          <w:lang w:eastAsia="en-GB"/>
        </w:rPr>
      </w:pPr>
      <w:r w:rsidRPr="00925972">
        <w:rPr>
          <w:rFonts w:eastAsia="Times New Roman" w:cstheme="minorHAnsi"/>
          <w:sz w:val="20"/>
          <w:szCs w:val="20"/>
          <w:lang w:eastAsia="en-GB"/>
        </w:rPr>
        <w:t xml:space="preserve">In June 2016, local authorities in </w:t>
      </w:r>
      <w:proofErr w:type="spellStart"/>
      <w:r w:rsidRPr="00925972">
        <w:rPr>
          <w:rFonts w:eastAsia="Times New Roman" w:cstheme="minorHAnsi"/>
          <w:sz w:val="20"/>
          <w:szCs w:val="20"/>
          <w:lang w:eastAsia="en-GB"/>
        </w:rPr>
        <w:t>Serthar</w:t>
      </w:r>
      <w:proofErr w:type="spellEnd"/>
      <w:r w:rsidRPr="00925972">
        <w:rPr>
          <w:rFonts w:eastAsia="Times New Roman" w:cstheme="minorHAnsi"/>
          <w:sz w:val="20"/>
          <w:szCs w:val="20"/>
          <w:lang w:eastAsia="en-GB"/>
        </w:rPr>
        <w:t xml:space="preserve"> County issued a multi-stage plan to reduce the number of residents at </w:t>
      </w:r>
      <w:proofErr w:type="spellStart"/>
      <w:r w:rsidRPr="00925972">
        <w:rPr>
          <w:rFonts w:eastAsia="Times New Roman" w:cstheme="minorHAnsi"/>
          <w:sz w:val="20"/>
          <w:szCs w:val="20"/>
          <w:lang w:eastAsia="en-GB"/>
        </w:rPr>
        <w:t>Larung</w:t>
      </w:r>
      <w:proofErr w:type="spellEnd"/>
      <w:r w:rsidRPr="00925972">
        <w:rPr>
          <w:rFonts w:eastAsia="Times New Roman" w:cstheme="minorHAnsi"/>
          <w:sz w:val="20"/>
          <w:szCs w:val="20"/>
          <w:lang w:eastAsia="en-GB"/>
        </w:rPr>
        <w:t xml:space="preserve"> Gar, the largest Tibetan Buddhist institution in the world, and put the site’s management and finances under CCP majority control.  By May 2017, 4,828 people had been removed and as many as 4,725 houses and buildings had been demolished.</w:t>
      </w:r>
      <w:r w:rsidRPr="00925972">
        <w:rPr>
          <w:rStyle w:val="FootnoteReference"/>
          <w:rFonts w:eastAsia="Times New Roman" w:cstheme="minorHAnsi"/>
          <w:sz w:val="20"/>
          <w:szCs w:val="20"/>
          <w:lang w:eastAsia="en-GB"/>
        </w:rPr>
        <w:footnoteReference w:id="25"/>
      </w:r>
      <w:r w:rsidRPr="00925972">
        <w:rPr>
          <w:rFonts w:eastAsia="Times New Roman" w:cstheme="minorHAnsi"/>
          <w:sz w:val="20"/>
          <w:szCs w:val="20"/>
          <w:lang w:eastAsia="en-GB"/>
        </w:rPr>
        <w:t xml:space="preserve"> In addition, authorities overseeing the plan repeatedly infringed on the rights of residents by prohibiting residents from gathering to observe the </w:t>
      </w:r>
      <w:proofErr w:type="spellStart"/>
      <w:r w:rsidRPr="00925972">
        <w:rPr>
          <w:rFonts w:eastAsia="Times New Roman" w:cstheme="minorHAnsi"/>
          <w:sz w:val="20"/>
          <w:szCs w:val="20"/>
          <w:lang w:eastAsia="en-GB"/>
        </w:rPr>
        <w:t>Dechen</w:t>
      </w:r>
      <w:proofErr w:type="spellEnd"/>
      <w:r w:rsidRPr="00925972">
        <w:rPr>
          <w:rFonts w:eastAsia="Times New Roman" w:cstheme="minorHAnsi"/>
          <w:sz w:val="20"/>
          <w:szCs w:val="20"/>
          <w:lang w:eastAsia="en-GB"/>
        </w:rPr>
        <w:t xml:space="preserve"> </w:t>
      </w:r>
      <w:proofErr w:type="spellStart"/>
      <w:r w:rsidRPr="00925972">
        <w:rPr>
          <w:rFonts w:eastAsia="Times New Roman" w:cstheme="minorHAnsi"/>
          <w:sz w:val="20"/>
          <w:szCs w:val="20"/>
          <w:lang w:eastAsia="en-GB"/>
        </w:rPr>
        <w:t>Shedrub</w:t>
      </w:r>
      <w:proofErr w:type="spellEnd"/>
      <w:r w:rsidRPr="00925972">
        <w:rPr>
          <w:rFonts w:eastAsia="Times New Roman" w:cstheme="minorHAnsi"/>
          <w:sz w:val="20"/>
          <w:szCs w:val="20"/>
          <w:lang w:eastAsia="en-GB"/>
        </w:rPr>
        <w:t xml:space="preserve"> festival in November 2016 and 2017. They also introduced screening procedures including scanners and ID cards, forcing residents to prove that they live at the site. Residents who were forcibly removed were coerced into signing documents pledging not to return to live at </w:t>
      </w:r>
      <w:proofErr w:type="spellStart"/>
      <w:r w:rsidRPr="00925972">
        <w:rPr>
          <w:rFonts w:eastAsia="Times New Roman" w:cstheme="minorHAnsi"/>
          <w:sz w:val="20"/>
          <w:szCs w:val="20"/>
          <w:lang w:eastAsia="en-GB"/>
        </w:rPr>
        <w:t>Larung</w:t>
      </w:r>
      <w:proofErr w:type="spellEnd"/>
      <w:r w:rsidRPr="00925972">
        <w:rPr>
          <w:rFonts w:eastAsia="Times New Roman" w:cstheme="minorHAnsi"/>
          <w:sz w:val="20"/>
          <w:szCs w:val="20"/>
          <w:lang w:eastAsia="en-GB"/>
        </w:rPr>
        <w:t xml:space="preserve"> Gar. Monks and nuns who were returned to their native regions from </w:t>
      </w:r>
      <w:proofErr w:type="spellStart"/>
      <w:r w:rsidRPr="00925972">
        <w:rPr>
          <w:rFonts w:eastAsia="Times New Roman" w:cstheme="minorHAnsi"/>
          <w:sz w:val="20"/>
          <w:szCs w:val="20"/>
          <w:lang w:eastAsia="en-GB"/>
        </w:rPr>
        <w:t>Larung</w:t>
      </w:r>
      <w:proofErr w:type="spellEnd"/>
      <w:r w:rsidRPr="00925972">
        <w:rPr>
          <w:rFonts w:eastAsia="Times New Roman" w:cstheme="minorHAnsi"/>
          <w:sz w:val="20"/>
          <w:szCs w:val="20"/>
          <w:lang w:eastAsia="en-GB"/>
        </w:rPr>
        <w:t xml:space="preserve"> Gar were prevented from joining new monasteries and nunneries. Some were also subjected to patriotic re-education sessions or other humiliating activities. In February 2017, six UN special rapporteurs contacted the Chinese government to express their concern at the harm being caused to </w:t>
      </w:r>
      <w:proofErr w:type="spellStart"/>
      <w:r w:rsidRPr="00925972">
        <w:rPr>
          <w:rFonts w:eastAsia="Times New Roman" w:cstheme="minorHAnsi"/>
          <w:sz w:val="20"/>
          <w:szCs w:val="20"/>
          <w:lang w:eastAsia="en-GB"/>
        </w:rPr>
        <w:t>Larung</w:t>
      </w:r>
      <w:proofErr w:type="spellEnd"/>
      <w:r w:rsidRPr="00925972">
        <w:rPr>
          <w:rFonts w:eastAsia="Times New Roman" w:cstheme="minorHAnsi"/>
          <w:sz w:val="20"/>
          <w:szCs w:val="20"/>
          <w:lang w:eastAsia="en-GB"/>
        </w:rPr>
        <w:t xml:space="preserve"> Gar and its residents, noting that China’s actions violated the residents’ rights to an adequate standard of living and right to take part in cultural life.</w:t>
      </w:r>
      <w:r w:rsidRPr="00925972">
        <w:rPr>
          <w:rStyle w:val="FootnoteReference"/>
          <w:rFonts w:eastAsia="Times New Roman" w:cstheme="minorHAnsi"/>
          <w:sz w:val="20"/>
          <w:szCs w:val="20"/>
          <w:lang w:eastAsia="en-GB"/>
        </w:rPr>
        <w:footnoteReference w:id="26"/>
      </w:r>
    </w:p>
    <w:p w:rsidR="00FB1FA5" w:rsidRPr="00925972" w:rsidRDefault="00FB1FA5" w:rsidP="00FB1FA5">
      <w:pPr>
        <w:spacing w:after="0" w:line="240" w:lineRule="auto"/>
        <w:jc w:val="both"/>
        <w:rPr>
          <w:rFonts w:eastAsia="Times New Roman" w:cstheme="minorHAnsi"/>
          <w:sz w:val="20"/>
          <w:szCs w:val="20"/>
          <w:lang w:eastAsia="en-GB"/>
        </w:rPr>
      </w:pPr>
    </w:p>
    <w:p w:rsidR="00D057B8" w:rsidRDefault="00D057B8" w:rsidP="00FD5C19">
      <w:pPr>
        <w:spacing w:after="0" w:line="240" w:lineRule="auto"/>
        <w:jc w:val="both"/>
        <w:rPr>
          <w:rFonts w:eastAsia="Times New Roman" w:cstheme="minorHAnsi"/>
          <w:b/>
          <w:bCs/>
          <w:color w:val="000000"/>
          <w:szCs w:val="20"/>
          <w:lang w:eastAsia="en-GB"/>
        </w:rPr>
      </w:pPr>
    </w:p>
    <w:p w:rsidR="00FD5C19" w:rsidRPr="00925972" w:rsidRDefault="000C6757" w:rsidP="00FD5C19">
      <w:pPr>
        <w:spacing w:after="0" w:line="240" w:lineRule="auto"/>
        <w:jc w:val="both"/>
        <w:rPr>
          <w:rFonts w:eastAsia="Times New Roman" w:cstheme="minorHAnsi"/>
          <w:color w:val="000000"/>
          <w:szCs w:val="20"/>
          <w:lang w:eastAsia="en-GB"/>
        </w:rPr>
      </w:pPr>
      <w:r w:rsidRPr="00925972">
        <w:rPr>
          <w:rFonts w:eastAsia="Times New Roman" w:cstheme="minorHAnsi"/>
          <w:b/>
          <w:bCs/>
          <w:color w:val="000000"/>
          <w:szCs w:val="20"/>
          <w:lang w:eastAsia="en-GB"/>
        </w:rPr>
        <w:t>Discriminatory use of state security legislation</w:t>
      </w:r>
      <w:r w:rsidRPr="00925972">
        <w:rPr>
          <w:rFonts w:eastAsia="Times New Roman" w:cstheme="minorHAnsi"/>
          <w:color w:val="000000"/>
          <w:szCs w:val="20"/>
          <w:lang w:eastAsia="en-GB"/>
        </w:rPr>
        <w:t xml:space="preserve"> </w:t>
      </w:r>
    </w:p>
    <w:p w:rsidR="00FD5C19" w:rsidRPr="00925972" w:rsidRDefault="00FD5C19" w:rsidP="00FD5C19">
      <w:pPr>
        <w:spacing w:after="0" w:line="240" w:lineRule="auto"/>
        <w:jc w:val="both"/>
        <w:rPr>
          <w:rFonts w:eastAsia="Times New Roman" w:cstheme="minorHAnsi"/>
          <w:color w:val="000000"/>
          <w:szCs w:val="20"/>
          <w:lang w:eastAsia="en-GB"/>
        </w:rPr>
      </w:pPr>
    </w:p>
    <w:p w:rsidR="00EA2660" w:rsidRDefault="00E978C3" w:rsidP="00860D1A">
      <w:pPr>
        <w:spacing w:after="0" w:line="240" w:lineRule="auto"/>
        <w:jc w:val="both"/>
        <w:rPr>
          <w:rFonts w:eastAsia="Times New Roman" w:cstheme="minorHAnsi"/>
          <w:iCs/>
          <w:color w:val="000000"/>
          <w:sz w:val="20"/>
          <w:szCs w:val="20"/>
          <w:lang w:eastAsia="en-GB"/>
        </w:rPr>
      </w:pPr>
      <w:r w:rsidRPr="00860D1A">
        <w:rPr>
          <w:rFonts w:eastAsia="Times New Roman" w:cstheme="minorHAnsi"/>
          <w:iCs/>
          <w:color w:val="000000"/>
          <w:sz w:val="20"/>
          <w:szCs w:val="20"/>
          <w:lang w:eastAsia="en-GB"/>
        </w:rPr>
        <w:t xml:space="preserve">The aforementioned cases of Tashi Wangchuk and </w:t>
      </w:r>
      <w:proofErr w:type="spellStart"/>
      <w:r w:rsidRPr="00860D1A">
        <w:rPr>
          <w:rFonts w:eastAsia="Times New Roman" w:cstheme="minorHAnsi"/>
          <w:iCs/>
          <w:color w:val="000000"/>
          <w:sz w:val="20"/>
          <w:szCs w:val="20"/>
          <w:lang w:eastAsia="en-GB"/>
        </w:rPr>
        <w:t>Thardhod</w:t>
      </w:r>
      <w:proofErr w:type="spellEnd"/>
      <w:r w:rsidRPr="00860D1A">
        <w:rPr>
          <w:rFonts w:eastAsia="Times New Roman" w:cstheme="minorHAnsi"/>
          <w:iCs/>
          <w:color w:val="000000"/>
          <w:sz w:val="20"/>
          <w:szCs w:val="20"/>
          <w:lang w:eastAsia="en-GB"/>
        </w:rPr>
        <w:t xml:space="preserve"> </w:t>
      </w:r>
      <w:proofErr w:type="spellStart"/>
      <w:r w:rsidRPr="00860D1A">
        <w:rPr>
          <w:rFonts w:eastAsia="Times New Roman" w:cstheme="minorHAnsi"/>
          <w:iCs/>
          <w:color w:val="000000"/>
          <w:sz w:val="20"/>
          <w:szCs w:val="20"/>
          <w:lang w:eastAsia="en-GB"/>
        </w:rPr>
        <w:t>Gyaltsen</w:t>
      </w:r>
      <w:proofErr w:type="spellEnd"/>
      <w:r w:rsidRPr="00860D1A">
        <w:rPr>
          <w:rFonts w:eastAsia="Times New Roman" w:cstheme="minorHAnsi"/>
          <w:iCs/>
          <w:color w:val="000000"/>
          <w:sz w:val="20"/>
          <w:szCs w:val="20"/>
          <w:lang w:eastAsia="en-GB"/>
        </w:rPr>
        <w:t xml:space="preserve"> are among numerous examples of Tibetans being arrested and charged with state security crimes, such as “endangering state security” or “</w:t>
      </w:r>
      <w:r w:rsidRPr="00EA2660">
        <w:rPr>
          <w:rFonts w:eastAsia="Times New Roman" w:cstheme="minorHAnsi"/>
          <w:iCs/>
          <w:color w:val="000000"/>
          <w:sz w:val="20"/>
          <w:szCs w:val="20"/>
          <w:lang w:eastAsia="en-GB"/>
        </w:rPr>
        <w:t xml:space="preserve">inciting separatism”, for expressing their culture and religion. </w:t>
      </w:r>
      <w:r w:rsidR="006C3A22" w:rsidRPr="00EA2660">
        <w:rPr>
          <w:rFonts w:eastAsia="Times New Roman" w:cstheme="minorHAnsi"/>
          <w:iCs/>
          <w:color w:val="000000"/>
          <w:sz w:val="20"/>
          <w:szCs w:val="20"/>
          <w:lang w:eastAsia="en-GB"/>
        </w:rPr>
        <w:t xml:space="preserve">Tibetans </w:t>
      </w:r>
      <w:r w:rsidRPr="00EA2660">
        <w:rPr>
          <w:rFonts w:eastAsia="Times New Roman" w:cstheme="minorHAnsi"/>
          <w:iCs/>
          <w:color w:val="000000"/>
          <w:sz w:val="20"/>
          <w:szCs w:val="20"/>
          <w:lang w:eastAsia="en-GB"/>
        </w:rPr>
        <w:t>who are</w:t>
      </w:r>
      <w:r w:rsidR="006C3A22" w:rsidRPr="00EA2660">
        <w:rPr>
          <w:rFonts w:eastAsia="Times New Roman" w:cstheme="minorHAnsi"/>
          <w:iCs/>
          <w:color w:val="000000"/>
          <w:sz w:val="20"/>
          <w:szCs w:val="20"/>
          <w:lang w:eastAsia="en-GB"/>
        </w:rPr>
        <w:t xml:space="preserve"> detained </w:t>
      </w:r>
      <w:r w:rsidRPr="00EA2660">
        <w:rPr>
          <w:rFonts w:eastAsia="Times New Roman" w:cstheme="minorHAnsi"/>
          <w:iCs/>
          <w:color w:val="000000"/>
          <w:sz w:val="20"/>
          <w:szCs w:val="20"/>
          <w:lang w:eastAsia="en-GB"/>
        </w:rPr>
        <w:t xml:space="preserve">on the basis of such acts </w:t>
      </w:r>
      <w:r w:rsidR="006C3A22" w:rsidRPr="00EA2660">
        <w:rPr>
          <w:rFonts w:eastAsia="Times New Roman" w:cstheme="minorHAnsi"/>
          <w:iCs/>
          <w:color w:val="000000"/>
          <w:sz w:val="20"/>
          <w:szCs w:val="20"/>
          <w:lang w:eastAsia="en-GB"/>
        </w:rPr>
        <w:t xml:space="preserve">are </w:t>
      </w:r>
      <w:r w:rsidRPr="00EA2660">
        <w:rPr>
          <w:rFonts w:eastAsia="Times New Roman" w:cstheme="minorHAnsi"/>
          <w:iCs/>
          <w:color w:val="000000"/>
          <w:sz w:val="20"/>
          <w:szCs w:val="20"/>
          <w:lang w:eastAsia="en-GB"/>
        </w:rPr>
        <w:t xml:space="preserve">routinely held </w:t>
      </w:r>
      <w:r w:rsidRPr="00EA2660">
        <w:rPr>
          <w:rFonts w:eastAsia="Times New Roman" w:cstheme="minorHAnsi"/>
          <w:i/>
          <w:iCs/>
          <w:color w:val="000000"/>
          <w:sz w:val="20"/>
          <w:szCs w:val="20"/>
          <w:lang w:eastAsia="en-GB"/>
        </w:rPr>
        <w:t>incommunicado</w:t>
      </w:r>
      <w:r w:rsidRPr="00EA2660">
        <w:rPr>
          <w:rFonts w:eastAsia="Times New Roman" w:cstheme="minorHAnsi"/>
          <w:iCs/>
          <w:color w:val="000000"/>
          <w:sz w:val="20"/>
          <w:szCs w:val="20"/>
          <w:lang w:eastAsia="en-GB"/>
        </w:rPr>
        <w:t xml:space="preserve">, putting them </w:t>
      </w:r>
      <w:r w:rsidR="006C3A22" w:rsidRPr="00EA2660">
        <w:rPr>
          <w:rFonts w:eastAsia="Times New Roman" w:cstheme="minorHAnsi"/>
          <w:iCs/>
          <w:color w:val="000000"/>
          <w:sz w:val="20"/>
          <w:szCs w:val="20"/>
          <w:lang w:eastAsia="en-GB"/>
        </w:rPr>
        <w:t xml:space="preserve">at </w:t>
      </w:r>
      <w:r w:rsidRPr="00EA2660">
        <w:rPr>
          <w:rFonts w:eastAsia="Times New Roman" w:cstheme="minorHAnsi"/>
          <w:iCs/>
          <w:color w:val="000000"/>
          <w:sz w:val="20"/>
          <w:szCs w:val="20"/>
          <w:lang w:eastAsia="en-GB"/>
        </w:rPr>
        <w:t xml:space="preserve">the </w:t>
      </w:r>
      <w:r w:rsidR="006C3A22" w:rsidRPr="00EA2660">
        <w:rPr>
          <w:rFonts w:eastAsia="Times New Roman" w:cstheme="minorHAnsi"/>
          <w:iCs/>
          <w:color w:val="000000"/>
          <w:sz w:val="20"/>
          <w:szCs w:val="20"/>
          <w:lang w:eastAsia="en-GB"/>
        </w:rPr>
        <w:t>mercy of police</w:t>
      </w:r>
      <w:r w:rsidRPr="00EA2660">
        <w:rPr>
          <w:rFonts w:eastAsia="Times New Roman" w:cstheme="minorHAnsi"/>
          <w:iCs/>
          <w:color w:val="000000"/>
          <w:sz w:val="20"/>
          <w:szCs w:val="20"/>
          <w:lang w:eastAsia="en-GB"/>
        </w:rPr>
        <w:t xml:space="preserve"> and security personnel. In such an environment, detainees are likely to be</w:t>
      </w:r>
      <w:r w:rsidR="006C3A22" w:rsidRPr="00EA2660">
        <w:rPr>
          <w:rFonts w:eastAsia="Times New Roman" w:cstheme="minorHAnsi"/>
          <w:iCs/>
          <w:color w:val="000000"/>
          <w:sz w:val="20"/>
          <w:szCs w:val="20"/>
          <w:lang w:eastAsia="en-GB"/>
        </w:rPr>
        <w:t xml:space="preserve"> </w:t>
      </w:r>
      <w:r w:rsidRPr="00EA2660">
        <w:rPr>
          <w:rFonts w:eastAsia="Times New Roman" w:cstheme="minorHAnsi"/>
          <w:iCs/>
          <w:color w:val="000000"/>
          <w:sz w:val="20"/>
          <w:szCs w:val="20"/>
          <w:lang w:eastAsia="en-GB"/>
        </w:rPr>
        <w:t>severely</w:t>
      </w:r>
      <w:r w:rsidR="006C3A22" w:rsidRPr="00EA2660">
        <w:rPr>
          <w:rFonts w:eastAsia="Times New Roman" w:cstheme="minorHAnsi"/>
          <w:iCs/>
          <w:color w:val="000000"/>
          <w:sz w:val="20"/>
          <w:szCs w:val="20"/>
          <w:lang w:eastAsia="en-GB"/>
        </w:rPr>
        <w:t xml:space="preserve"> interrogated or tortured. </w:t>
      </w:r>
      <w:r w:rsidR="00EA2660" w:rsidRPr="00EA2660">
        <w:rPr>
          <w:rFonts w:ascii="Calibri" w:hAnsi="Calibri" w:cs="Calibri"/>
          <w:color w:val="000000"/>
          <w:sz w:val="20"/>
          <w:szCs w:val="20"/>
        </w:rPr>
        <w:t xml:space="preserve">Statements obtained under torture have been used as evidence in trials. In August 2013, Dolma </w:t>
      </w:r>
      <w:proofErr w:type="spellStart"/>
      <w:r w:rsidR="00EA2660" w:rsidRPr="00EA2660">
        <w:rPr>
          <w:rFonts w:ascii="Calibri" w:hAnsi="Calibri" w:cs="Calibri"/>
          <w:color w:val="000000"/>
          <w:sz w:val="20"/>
          <w:szCs w:val="20"/>
        </w:rPr>
        <w:t>Kyab</w:t>
      </w:r>
      <w:proofErr w:type="spellEnd"/>
      <w:r w:rsidR="00EA2660" w:rsidRPr="00EA2660">
        <w:rPr>
          <w:rFonts w:ascii="Calibri" w:hAnsi="Calibri" w:cs="Calibri"/>
          <w:color w:val="000000"/>
          <w:sz w:val="20"/>
          <w:szCs w:val="20"/>
        </w:rPr>
        <w:t xml:space="preserve">, the husband of a woman who died in a self-immolation protest, was convicted of her murder on the basis of a confession extracted during pre-trial detention. Dolma </w:t>
      </w:r>
      <w:proofErr w:type="spellStart"/>
      <w:r w:rsidR="00EA2660" w:rsidRPr="00EA2660">
        <w:rPr>
          <w:rFonts w:ascii="Calibri" w:hAnsi="Calibri" w:cs="Calibri"/>
          <w:color w:val="000000"/>
          <w:sz w:val="20"/>
          <w:szCs w:val="20"/>
        </w:rPr>
        <w:t>Kyab</w:t>
      </w:r>
      <w:proofErr w:type="spellEnd"/>
      <w:r w:rsidR="00EA2660" w:rsidRPr="00EA2660">
        <w:rPr>
          <w:rFonts w:ascii="Calibri" w:hAnsi="Calibri" w:cs="Calibri"/>
          <w:color w:val="000000"/>
          <w:sz w:val="20"/>
          <w:szCs w:val="20"/>
        </w:rPr>
        <w:t xml:space="preserve"> had previously refused to accede to demands from local authorities to say her death had been suicide. Witnesses in the same detention facility as Dolma </w:t>
      </w:r>
      <w:proofErr w:type="spellStart"/>
      <w:r w:rsidR="00EA2660" w:rsidRPr="00EA2660">
        <w:rPr>
          <w:rFonts w:ascii="Calibri" w:hAnsi="Calibri" w:cs="Calibri"/>
          <w:color w:val="000000"/>
          <w:sz w:val="20"/>
          <w:szCs w:val="20"/>
        </w:rPr>
        <w:t>Kyab</w:t>
      </w:r>
      <w:proofErr w:type="spellEnd"/>
      <w:r w:rsidR="00EA2660" w:rsidRPr="00EA2660">
        <w:rPr>
          <w:rFonts w:ascii="Calibri" w:hAnsi="Calibri" w:cs="Calibri"/>
          <w:color w:val="000000"/>
          <w:sz w:val="20"/>
          <w:szCs w:val="20"/>
        </w:rPr>
        <w:t xml:space="preserve"> reported that he was taken out of his cell every two to three days and would return unconscious.</w:t>
      </w:r>
      <w:r w:rsidR="00EA2660">
        <w:rPr>
          <w:rStyle w:val="FootnoteReference"/>
          <w:rFonts w:ascii="Calibri" w:hAnsi="Calibri" w:cs="Calibri"/>
          <w:color w:val="000000"/>
          <w:sz w:val="20"/>
          <w:szCs w:val="20"/>
        </w:rPr>
        <w:footnoteReference w:id="27"/>
      </w:r>
    </w:p>
    <w:p w:rsidR="00EA2660" w:rsidRDefault="00EA2660" w:rsidP="00860D1A">
      <w:pPr>
        <w:spacing w:after="0" w:line="240" w:lineRule="auto"/>
        <w:jc w:val="both"/>
        <w:rPr>
          <w:rFonts w:eastAsia="Times New Roman" w:cstheme="minorHAnsi"/>
          <w:iCs/>
          <w:color w:val="000000"/>
          <w:sz w:val="20"/>
          <w:szCs w:val="20"/>
          <w:lang w:eastAsia="en-GB"/>
        </w:rPr>
      </w:pPr>
    </w:p>
    <w:p w:rsidR="00EE5A29" w:rsidRPr="00860D1A" w:rsidRDefault="006C3A22" w:rsidP="00860D1A">
      <w:pPr>
        <w:spacing w:after="0" w:line="240" w:lineRule="auto"/>
        <w:jc w:val="both"/>
        <w:rPr>
          <w:rFonts w:eastAsia="Times New Roman" w:cstheme="minorHAnsi"/>
          <w:iCs/>
          <w:color w:val="000000"/>
          <w:sz w:val="20"/>
          <w:szCs w:val="20"/>
          <w:lang w:eastAsia="en-GB"/>
        </w:rPr>
      </w:pPr>
      <w:r w:rsidRPr="00860D1A">
        <w:rPr>
          <w:rFonts w:eastAsia="Times New Roman" w:cstheme="minorHAnsi"/>
          <w:iCs/>
          <w:color w:val="000000"/>
          <w:sz w:val="20"/>
          <w:szCs w:val="20"/>
          <w:lang w:eastAsia="en-GB"/>
        </w:rPr>
        <w:t xml:space="preserve">Tibetans in arbitrary detention are rarely granted their rights to legal </w:t>
      </w:r>
      <w:r w:rsidR="00860D1A" w:rsidRPr="00860D1A">
        <w:rPr>
          <w:rFonts w:eastAsia="Times New Roman" w:cstheme="minorHAnsi"/>
          <w:iCs/>
          <w:color w:val="000000"/>
          <w:sz w:val="20"/>
          <w:szCs w:val="20"/>
          <w:lang w:eastAsia="en-GB"/>
        </w:rPr>
        <w:t>representation</w:t>
      </w:r>
      <w:r w:rsidRPr="00860D1A">
        <w:rPr>
          <w:rFonts w:eastAsia="Times New Roman" w:cstheme="minorHAnsi"/>
          <w:iCs/>
          <w:color w:val="000000"/>
          <w:sz w:val="20"/>
          <w:szCs w:val="20"/>
          <w:lang w:eastAsia="en-GB"/>
        </w:rPr>
        <w:t xml:space="preserve"> </w:t>
      </w:r>
      <w:r w:rsidR="00860D1A" w:rsidRPr="00860D1A">
        <w:rPr>
          <w:rFonts w:eastAsia="Times New Roman" w:cstheme="minorHAnsi"/>
          <w:iCs/>
          <w:color w:val="000000"/>
          <w:sz w:val="20"/>
          <w:szCs w:val="20"/>
          <w:lang w:eastAsia="en-GB"/>
        </w:rPr>
        <w:t>and</w:t>
      </w:r>
      <w:r w:rsidR="00EE5A29" w:rsidRPr="00860D1A">
        <w:rPr>
          <w:rFonts w:eastAsia="Times New Roman" w:cstheme="minorHAnsi"/>
          <w:iCs/>
          <w:color w:val="000000"/>
          <w:sz w:val="20"/>
          <w:szCs w:val="20"/>
          <w:lang w:eastAsia="en-GB"/>
        </w:rPr>
        <w:t xml:space="preserve"> trials </w:t>
      </w:r>
      <w:r w:rsidR="00860D1A" w:rsidRPr="00860D1A">
        <w:rPr>
          <w:rFonts w:eastAsia="Times New Roman" w:cstheme="minorHAnsi"/>
          <w:iCs/>
          <w:color w:val="000000"/>
          <w:sz w:val="20"/>
          <w:szCs w:val="20"/>
          <w:lang w:eastAsia="en-GB"/>
        </w:rPr>
        <w:t xml:space="preserve">are </w:t>
      </w:r>
      <w:r w:rsidR="00EE5A29" w:rsidRPr="00860D1A">
        <w:rPr>
          <w:rFonts w:eastAsia="Times New Roman" w:cstheme="minorHAnsi"/>
          <w:iCs/>
          <w:color w:val="000000"/>
          <w:sz w:val="20"/>
          <w:szCs w:val="20"/>
          <w:lang w:eastAsia="en-GB"/>
        </w:rPr>
        <w:t>often closed</w:t>
      </w:r>
      <w:r w:rsidR="00741A6E">
        <w:rPr>
          <w:rFonts w:eastAsia="Times New Roman" w:cstheme="minorHAnsi"/>
          <w:iCs/>
          <w:color w:val="000000"/>
          <w:sz w:val="20"/>
          <w:szCs w:val="20"/>
          <w:lang w:eastAsia="en-GB"/>
        </w:rPr>
        <w:t>, such as that of Tashi Wangchuk in January 2018</w:t>
      </w:r>
      <w:r w:rsidR="00EE5A29" w:rsidRPr="00860D1A">
        <w:rPr>
          <w:rFonts w:eastAsia="Times New Roman" w:cstheme="minorHAnsi"/>
          <w:iCs/>
          <w:color w:val="000000"/>
          <w:sz w:val="20"/>
          <w:szCs w:val="20"/>
          <w:lang w:eastAsia="en-GB"/>
        </w:rPr>
        <w:t xml:space="preserve">. </w:t>
      </w:r>
      <w:r w:rsidR="00860D1A" w:rsidRPr="00860D1A">
        <w:rPr>
          <w:rFonts w:eastAsia="Times New Roman" w:cstheme="minorHAnsi"/>
          <w:iCs/>
          <w:color w:val="000000"/>
          <w:sz w:val="20"/>
          <w:szCs w:val="20"/>
          <w:lang w:eastAsia="en-GB"/>
        </w:rPr>
        <w:t xml:space="preserve">Trials are frequently conducted in Mandarin and court decisions are </w:t>
      </w:r>
      <w:r w:rsidR="00EE5A29" w:rsidRPr="00860D1A">
        <w:rPr>
          <w:rFonts w:eastAsia="Times New Roman" w:cstheme="minorHAnsi"/>
          <w:iCs/>
          <w:color w:val="000000"/>
          <w:sz w:val="20"/>
          <w:szCs w:val="20"/>
          <w:lang w:eastAsia="en-GB"/>
        </w:rPr>
        <w:t>generally not published in Tibetan.</w:t>
      </w:r>
      <w:r w:rsidR="00860D1A" w:rsidRPr="00860D1A">
        <w:rPr>
          <w:rStyle w:val="FootnoteReference"/>
          <w:rFonts w:eastAsia="Times New Roman" w:cstheme="minorHAnsi"/>
          <w:iCs/>
          <w:color w:val="000000"/>
          <w:sz w:val="20"/>
          <w:szCs w:val="20"/>
          <w:lang w:eastAsia="en-GB"/>
        </w:rPr>
        <w:footnoteReference w:id="28"/>
      </w:r>
    </w:p>
    <w:p w:rsidR="00FD5C19" w:rsidRPr="00860D1A" w:rsidRDefault="00FD5C19" w:rsidP="00FD5C19">
      <w:pPr>
        <w:spacing w:after="0" w:line="240" w:lineRule="auto"/>
        <w:jc w:val="both"/>
        <w:rPr>
          <w:rFonts w:eastAsia="Times New Roman" w:cstheme="minorHAnsi"/>
          <w:iCs/>
          <w:color w:val="000000"/>
          <w:sz w:val="20"/>
          <w:szCs w:val="20"/>
          <w:lang w:eastAsia="en-GB"/>
        </w:rPr>
      </w:pPr>
    </w:p>
    <w:p w:rsidR="006C3A22" w:rsidRPr="00925972" w:rsidRDefault="00FD5C19" w:rsidP="000B7E17">
      <w:pPr>
        <w:spacing w:line="240" w:lineRule="auto"/>
        <w:rPr>
          <w:rFonts w:eastAsia="Times New Roman" w:cstheme="minorHAnsi"/>
          <w:iCs/>
          <w:color w:val="000000"/>
          <w:sz w:val="20"/>
          <w:szCs w:val="20"/>
          <w:lang w:eastAsia="en-GB"/>
        </w:rPr>
      </w:pPr>
      <w:r w:rsidRPr="00860D1A">
        <w:rPr>
          <w:rFonts w:eastAsia="Times New Roman" w:cstheme="minorHAnsi"/>
          <w:iCs/>
          <w:color w:val="000000"/>
          <w:sz w:val="20"/>
          <w:szCs w:val="20"/>
          <w:lang w:eastAsia="en-GB"/>
        </w:rPr>
        <w:t xml:space="preserve">A new national security law and a new counter-terrorism law came into effect on 1 July 2015 and 1 January 2016 respectively. This legislation </w:t>
      </w:r>
      <w:r w:rsidR="00F66DFA" w:rsidRPr="00860D1A">
        <w:rPr>
          <w:rFonts w:eastAsia="Times New Roman" w:cstheme="minorHAnsi"/>
          <w:iCs/>
          <w:color w:val="000000"/>
          <w:sz w:val="20"/>
          <w:szCs w:val="20"/>
          <w:lang w:eastAsia="en-GB"/>
        </w:rPr>
        <w:t>is excessively</w:t>
      </w:r>
      <w:r w:rsidRPr="00860D1A">
        <w:rPr>
          <w:rFonts w:eastAsia="Times New Roman" w:cstheme="minorHAnsi"/>
          <w:iCs/>
          <w:color w:val="000000"/>
          <w:sz w:val="20"/>
          <w:szCs w:val="20"/>
          <w:lang w:eastAsia="en-GB"/>
        </w:rPr>
        <w:t xml:space="preserve"> broad in its scope, allowing authorities to conflate peaceful dissidents and religious minorities with threats to national security.</w:t>
      </w:r>
      <w:r w:rsidRPr="00860D1A">
        <w:rPr>
          <w:rStyle w:val="FootnoteReference"/>
          <w:rFonts w:eastAsia="Times New Roman" w:cstheme="minorHAnsi"/>
          <w:iCs/>
          <w:color w:val="000000"/>
          <w:sz w:val="20"/>
          <w:szCs w:val="20"/>
          <w:lang w:eastAsia="en-GB"/>
        </w:rPr>
        <w:footnoteReference w:id="29"/>
      </w:r>
    </w:p>
    <w:p w:rsidR="00741A6E" w:rsidRPr="00925972" w:rsidRDefault="00741A6E" w:rsidP="000B7E17">
      <w:pPr>
        <w:spacing w:after="0" w:line="240" w:lineRule="auto"/>
        <w:rPr>
          <w:rFonts w:eastAsia="Times New Roman" w:cstheme="minorHAnsi"/>
          <w:sz w:val="20"/>
          <w:szCs w:val="20"/>
          <w:lang w:eastAsia="en-GB"/>
        </w:rPr>
      </w:pPr>
    </w:p>
    <w:p w:rsidR="000C6757" w:rsidRPr="00925972" w:rsidRDefault="000C6757" w:rsidP="000B7E17">
      <w:pPr>
        <w:spacing w:line="240" w:lineRule="auto"/>
        <w:rPr>
          <w:rFonts w:eastAsia="Times New Roman" w:cstheme="minorHAnsi"/>
          <w:szCs w:val="20"/>
          <w:lang w:eastAsia="en-GB"/>
        </w:rPr>
      </w:pPr>
      <w:r w:rsidRPr="00925972">
        <w:rPr>
          <w:rFonts w:eastAsia="Times New Roman" w:cstheme="minorHAnsi"/>
          <w:b/>
          <w:bCs/>
          <w:color w:val="000000"/>
          <w:szCs w:val="20"/>
          <w:lang w:eastAsia="en-GB"/>
        </w:rPr>
        <w:t>Torture and ill-treatment of Tibetan political prisoners</w:t>
      </w:r>
    </w:p>
    <w:p w:rsidR="005E2DDF" w:rsidRDefault="005E2DDF" w:rsidP="00CE52E3">
      <w:pPr>
        <w:spacing w:after="240" w:line="240" w:lineRule="auto"/>
        <w:rPr>
          <w:rFonts w:eastAsia="Times New Roman" w:cstheme="minorHAnsi"/>
          <w:sz w:val="20"/>
          <w:szCs w:val="20"/>
          <w:lang w:eastAsia="en-GB"/>
        </w:rPr>
      </w:pPr>
      <w:r>
        <w:rPr>
          <w:rFonts w:eastAsia="Times New Roman" w:cstheme="minorHAnsi"/>
          <w:sz w:val="20"/>
          <w:szCs w:val="20"/>
          <w:lang w:eastAsia="en-GB"/>
        </w:rPr>
        <w:t>Tibetans continue to face</w:t>
      </w:r>
      <w:r w:rsidR="0031181D" w:rsidRPr="00925972">
        <w:rPr>
          <w:rFonts w:eastAsia="Times New Roman" w:cstheme="minorHAnsi"/>
          <w:sz w:val="20"/>
          <w:szCs w:val="20"/>
          <w:lang w:eastAsia="en-GB"/>
        </w:rPr>
        <w:t xml:space="preserve"> poor conditions</w:t>
      </w:r>
      <w:r>
        <w:rPr>
          <w:rFonts w:eastAsia="Times New Roman" w:cstheme="minorHAnsi"/>
          <w:sz w:val="20"/>
          <w:szCs w:val="20"/>
          <w:lang w:eastAsia="en-GB"/>
        </w:rPr>
        <w:t>, ill-treatment and torture in prison</w:t>
      </w:r>
      <w:r w:rsidR="0031181D" w:rsidRPr="00925972">
        <w:rPr>
          <w:rFonts w:eastAsia="Times New Roman" w:cstheme="minorHAnsi"/>
          <w:sz w:val="20"/>
          <w:szCs w:val="20"/>
          <w:lang w:eastAsia="en-GB"/>
        </w:rPr>
        <w:t>.</w:t>
      </w:r>
      <w:r>
        <w:rPr>
          <w:rFonts w:eastAsia="Times New Roman" w:cstheme="minorHAnsi"/>
          <w:sz w:val="20"/>
          <w:szCs w:val="20"/>
          <w:lang w:eastAsia="en-GB"/>
        </w:rPr>
        <w:t xml:space="preserve"> In some cases these conditions have led to Tibetans dying while in detention or prison.</w:t>
      </w:r>
      <w:r w:rsidR="0031181D" w:rsidRPr="00925972">
        <w:rPr>
          <w:rFonts w:eastAsia="Times New Roman" w:cstheme="minorHAnsi"/>
          <w:sz w:val="20"/>
          <w:szCs w:val="20"/>
          <w:lang w:eastAsia="en-GB"/>
        </w:rPr>
        <w:t xml:space="preserve"> </w:t>
      </w:r>
      <w:r w:rsidRPr="005E2DDF">
        <w:rPr>
          <w:rFonts w:eastAsia="Times New Roman" w:cstheme="minorHAnsi"/>
          <w:sz w:val="20"/>
          <w:szCs w:val="20"/>
          <w:lang w:eastAsia="en-GB"/>
        </w:rPr>
        <w:t xml:space="preserve">In </w:t>
      </w:r>
      <w:r>
        <w:rPr>
          <w:rFonts w:eastAsia="Times New Roman" w:cstheme="minorHAnsi"/>
          <w:sz w:val="20"/>
          <w:szCs w:val="20"/>
          <w:lang w:eastAsia="en-GB"/>
        </w:rPr>
        <w:t xml:space="preserve">December 2015, </w:t>
      </w:r>
      <w:r w:rsidRPr="005E2DDF">
        <w:rPr>
          <w:rFonts w:eastAsia="Times New Roman" w:cstheme="minorHAnsi"/>
          <w:sz w:val="20"/>
          <w:szCs w:val="20"/>
          <w:lang w:eastAsia="en-GB"/>
        </w:rPr>
        <w:t>the Unite</w:t>
      </w:r>
      <w:r>
        <w:rPr>
          <w:rFonts w:eastAsia="Times New Roman" w:cstheme="minorHAnsi"/>
          <w:sz w:val="20"/>
          <w:szCs w:val="20"/>
          <w:lang w:eastAsia="en-GB"/>
        </w:rPr>
        <w:t xml:space="preserve">d Nations Committee on Torture </w:t>
      </w:r>
      <w:r w:rsidRPr="005E2DDF">
        <w:rPr>
          <w:rFonts w:eastAsia="Times New Roman" w:cstheme="minorHAnsi"/>
          <w:sz w:val="20"/>
          <w:szCs w:val="20"/>
          <w:lang w:eastAsia="en-GB"/>
        </w:rPr>
        <w:t>found that that the practice of torture and ill</w:t>
      </w:r>
      <w:r>
        <w:rPr>
          <w:rFonts w:eastAsia="Times New Roman" w:cstheme="minorHAnsi"/>
          <w:sz w:val="20"/>
          <w:szCs w:val="20"/>
          <w:lang w:eastAsia="en-GB"/>
        </w:rPr>
        <w:t>-</w:t>
      </w:r>
      <w:r w:rsidRPr="005E2DDF">
        <w:rPr>
          <w:rFonts w:eastAsia="Times New Roman" w:cstheme="minorHAnsi"/>
          <w:sz w:val="20"/>
          <w:szCs w:val="20"/>
          <w:lang w:eastAsia="en-GB"/>
        </w:rPr>
        <w:t xml:space="preserve">treatment is “still deeply entrenched in </w:t>
      </w:r>
      <w:r>
        <w:rPr>
          <w:rFonts w:eastAsia="Times New Roman" w:cstheme="minorHAnsi"/>
          <w:sz w:val="20"/>
          <w:szCs w:val="20"/>
          <w:lang w:eastAsia="en-GB"/>
        </w:rPr>
        <w:t>[China’s]</w:t>
      </w:r>
      <w:r w:rsidRPr="005E2DDF">
        <w:rPr>
          <w:rFonts w:eastAsia="Times New Roman" w:cstheme="minorHAnsi"/>
          <w:sz w:val="20"/>
          <w:szCs w:val="20"/>
          <w:lang w:eastAsia="en-GB"/>
        </w:rPr>
        <w:t xml:space="preserve"> criminal justice system”, which “overly relies on confessions as the basis for convictions”. This included “numerous reports from credible sources that document in detail cases of torture, deaths in custody, arbitrary detention a</w:t>
      </w:r>
      <w:r>
        <w:rPr>
          <w:rFonts w:eastAsia="Times New Roman" w:cstheme="minorHAnsi"/>
          <w:sz w:val="20"/>
          <w:szCs w:val="20"/>
          <w:lang w:eastAsia="en-GB"/>
        </w:rPr>
        <w:t>nd disappearances of Tibetans.</w:t>
      </w:r>
      <w:r w:rsidRPr="005E2DDF">
        <w:rPr>
          <w:rFonts w:eastAsia="Times New Roman" w:cstheme="minorHAnsi"/>
          <w:sz w:val="20"/>
          <w:szCs w:val="20"/>
          <w:lang w:eastAsia="en-GB"/>
        </w:rPr>
        <w:t>”</w:t>
      </w:r>
      <w:r>
        <w:rPr>
          <w:rStyle w:val="FootnoteReference"/>
          <w:rFonts w:eastAsia="Times New Roman" w:cstheme="minorHAnsi"/>
          <w:sz w:val="20"/>
          <w:szCs w:val="20"/>
          <w:lang w:eastAsia="en-GB"/>
        </w:rPr>
        <w:footnoteReference w:id="30"/>
      </w:r>
    </w:p>
    <w:p w:rsidR="00CE52E3" w:rsidRPr="00925972" w:rsidRDefault="006D3E8C" w:rsidP="00CE52E3">
      <w:pPr>
        <w:spacing w:after="240" w:line="240" w:lineRule="auto"/>
        <w:rPr>
          <w:rFonts w:eastAsia="Times New Roman" w:cstheme="minorHAnsi"/>
          <w:sz w:val="20"/>
          <w:szCs w:val="20"/>
          <w:lang w:eastAsia="en-GB"/>
        </w:rPr>
      </w:pPr>
      <w:r>
        <w:rPr>
          <w:rFonts w:eastAsia="Times New Roman" w:cstheme="minorHAnsi"/>
          <w:sz w:val="20"/>
          <w:szCs w:val="20"/>
          <w:lang w:eastAsia="en-GB"/>
        </w:rPr>
        <w:t>Free Tibet and Tibet Watch have submitted detailed evidence to the United Nations Committee on Torture and the UN Human Rights Council on the torture faced by Tibetans in detention and prison.</w:t>
      </w:r>
      <w:r>
        <w:rPr>
          <w:rStyle w:val="FootnoteReference"/>
          <w:rFonts w:eastAsia="Times New Roman" w:cstheme="minorHAnsi"/>
          <w:sz w:val="20"/>
          <w:szCs w:val="20"/>
          <w:lang w:eastAsia="en-GB"/>
        </w:rPr>
        <w:footnoteReference w:id="31"/>
      </w:r>
      <w:r>
        <w:rPr>
          <w:rFonts w:eastAsia="Times New Roman" w:cstheme="minorHAnsi"/>
          <w:sz w:val="20"/>
          <w:szCs w:val="20"/>
          <w:lang w:eastAsia="en-GB"/>
        </w:rPr>
        <w:t xml:space="preserve"> For the purposes of this report, it is important to add that </w:t>
      </w:r>
      <w:r w:rsidR="0031181D" w:rsidRPr="00925972">
        <w:rPr>
          <w:rFonts w:eastAsia="Times New Roman" w:cstheme="minorHAnsi"/>
          <w:sz w:val="20"/>
          <w:szCs w:val="20"/>
          <w:lang w:eastAsia="en-GB"/>
        </w:rPr>
        <w:t xml:space="preserve">Tibetans </w:t>
      </w:r>
      <w:r>
        <w:rPr>
          <w:rFonts w:eastAsia="Times New Roman" w:cstheme="minorHAnsi"/>
          <w:sz w:val="20"/>
          <w:szCs w:val="20"/>
          <w:lang w:eastAsia="en-GB"/>
        </w:rPr>
        <w:t>have been singled out for harsh treatment</w:t>
      </w:r>
      <w:r w:rsidR="00CE52E3" w:rsidRPr="00925972">
        <w:rPr>
          <w:rFonts w:eastAsia="Times New Roman" w:cstheme="minorHAnsi"/>
          <w:sz w:val="20"/>
          <w:szCs w:val="20"/>
          <w:lang w:eastAsia="en-GB"/>
        </w:rPr>
        <w:t xml:space="preserve"> </w:t>
      </w:r>
      <w:r>
        <w:rPr>
          <w:rFonts w:eastAsia="Times New Roman" w:cstheme="minorHAnsi"/>
          <w:sz w:val="20"/>
          <w:szCs w:val="20"/>
          <w:lang w:eastAsia="en-GB"/>
        </w:rPr>
        <w:t>in</w:t>
      </w:r>
      <w:r w:rsidR="00CE52E3" w:rsidRPr="00925972">
        <w:rPr>
          <w:rFonts w:eastAsia="Times New Roman" w:cstheme="minorHAnsi"/>
          <w:sz w:val="20"/>
          <w:szCs w:val="20"/>
          <w:lang w:eastAsia="en-GB"/>
        </w:rPr>
        <w:t xml:space="preserve"> prison </w:t>
      </w:r>
      <w:r>
        <w:rPr>
          <w:rFonts w:eastAsia="Times New Roman" w:cstheme="minorHAnsi"/>
          <w:sz w:val="20"/>
          <w:szCs w:val="20"/>
          <w:lang w:eastAsia="en-GB"/>
        </w:rPr>
        <w:t>on the basis of their ethnic identity</w:t>
      </w:r>
      <w:r w:rsidR="00CE52E3" w:rsidRPr="00925972">
        <w:rPr>
          <w:rFonts w:eastAsia="Times New Roman" w:cstheme="minorHAnsi"/>
          <w:sz w:val="20"/>
          <w:szCs w:val="20"/>
          <w:lang w:eastAsia="en-GB"/>
        </w:rPr>
        <w:t xml:space="preserve">. </w:t>
      </w:r>
      <w:r w:rsidR="005E2DDF">
        <w:rPr>
          <w:rFonts w:eastAsia="Times New Roman" w:cstheme="minorHAnsi"/>
          <w:sz w:val="20"/>
          <w:szCs w:val="20"/>
          <w:lang w:eastAsia="en-GB"/>
        </w:rPr>
        <w:t>F</w:t>
      </w:r>
      <w:r>
        <w:rPr>
          <w:rFonts w:eastAsia="Times New Roman" w:cstheme="minorHAnsi"/>
          <w:sz w:val="20"/>
          <w:szCs w:val="20"/>
          <w:lang w:eastAsia="en-GB"/>
        </w:rPr>
        <w:t>or example, f</w:t>
      </w:r>
      <w:r w:rsidR="005E2DDF">
        <w:rPr>
          <w:rFonts w:eastAsia="Times New Roman" w:cstheme="minorHAnsi"/>
          <w:sz w:val="20"/>
          <w:szCs w:val="20"/>
          <w:lang w:eastAsia="en-GB"/>
        </w:rPr>
        <w:t xml:space="preserve">ormer political prisoner </w:t>
      </w:r>
      <w:proofErr w:type="spellStart"/>
      <w:r>
        <w:rPr>
          <w:rFonts w:eastAsia="Times New Roman" w:cstheme="minorHAnsi"/>
          <w:sz w:val="20"/>
          <w:szCs w:val="20"/>
          <w:lang w:eastAsia="en-GB"/>
        </w:rPr>
        <w:t>Gonpo</w:t>
      </w:r>
      <w:proofErr w:type="spellEnd"/>
      <w:r>
        <w:rPr>
          <w:rFonts w:eastAsia="Times New Roman" w:cstheme="minorHAnsi"/>
          <w:sz w:val="20"/>
          <w:szCs w:val="20"/>
          <w:lang w:eastAsia="en-GB"/>
        </w:rPr>
        <w:t xml:space="preserve"> </w:t>
      </w:r>
      <w:proofErr w:type="spellStart"/>
      <w:r>
        <w:rPr>
          <w:rFonts w:eastAsia="Times New Roman" w:cstheme="minorHAnsi"/>
          <w:sz w:val="20"/>
          <w:szCs w:val="20"/>
          <w:lang w:eastAsia="en-GB"/>
        </w:rPr>
        <w:t>Thinley</w:t>
      </w:r>
      <w:proofErr w:type="spellEnd"/>
      <w:r>
        <w:rPr>
          <w:rFonts w:eastAsia="Times New Roman" w:cstheme="minorHAnsi"/>
          <w:sz w:val="20"/>
          <w:szCs w:val="20"/>
          <w:lang w:eastAsia="en-GB"/>
        </w:rPr>
        <w:t xml:space="preserve"> recounted</w:t>
      </w:r>
      <w:r w:rsidR="00CE52E3" w:rsidRPr="00925972">
        <w:rPr>
          <w:rFonts w:eastAsia="Times New Roman" w:cstheme="minorHAnsi"/>
          <w:sz w:val="20"/>
          <w:szCs w:val="20"/>
          <w:lang w:eastAsia="en-GB"/>
        </w:rPr>
        <w:t xml:space="preserve"> </w:t>
      </w:r>
      <w:r w:rsidR="005E2DDF">
        <w:rPr>
          <w:rFonts w:eastAsia="Times New Roman" w:cstheme="minorHAnsi"/>
          <w:sz w:val="20"/>
          <w:szCs w:val="20"/>
          <w:lang w:eastAsia="en-GB"/>
        </w:rPr>
        <w:t xml:space="preserve">the following </w:t>
      </w:r>
      <w:r w:rsidR="00CE52E3" w:rsidRPr="00925972">
        <w:rPr>
          <w:rFonts w:eastAsia="Times New Roman" w:cstheme="minorHAnsi"/>
          <w:sz w:val="20"/>
          <w:szCs w:val="20"/>
          <w:lang w:eastAsia="en-GB"/>
        </w:rPr>
        <w:t>experience</w:t>
      </w:r>
      <w:r w:rsidR="005E2DDF">
        <w:rPr>
          <w:rFonts w:eastAsia="Times New Roman" w:cstheme="minorHAnsi"/>
          <w:sz w:val="20"/>
          <w:szCs w:val="20"/>
          <w:lang w:eastAsia="en-GB"/>
        </w:rPr>
        <w:t xml:space="preserve"> during his time</w:t>
      </w:r>
      <w:r w:rsidR="00CE52E3" w:rsidRPr="00925972">
        <w:rPr>
          <w:rFonts w:eastAsia="Times New Roman" w:cstheme="minorHAnsi"/>
          <w:sz w:val="20"/>
          <w:szCs w:val="20"/>
          <w:lang w:eastAsia="en-GB"/>
        </w:rPr>
        <w:t xml:space="preserve"> in </w:t>
      </w:r>
      <w:proofErr w:type="spellStart"/>
      <w:r w:rsidR="00CE52E3" w:rsidRPr="00925972">
        <w:rPr>
          <w:rFonts w:eastAsia="Times New Roman" w:cstheme="minorHAnsi"/>
          <w:sz w:val="20"/>
          <w:szCs w:val="20"/>
          <w:lang w:eastAsia="en-GB"/>
        </w:rPr>
        <w:t>Kardze</w:t>
      </w:r>
      <w:proofErr w:type="spellEnd"/>
      <w:r w:rsidR="00CE52E3" w:rsidRPr="00925972">
        <w:rPr>
          <w:rFonts w:eastAsia="Times New Roman" w:cstheme="minorHAnsi"/>
          <w:sz w:val="20"/>
          <w:szCs w:val="20"/>
          <w:lang w:eastAsia="en-GB"/>
        </w:rPr>
        <w:t xml:space="preserve"> County detention centre:</w:t>
      </w:r>
    </w:p>
    <w:p w:rsidR="00CE52E3" w:rsidRPr="00925972" w:rsidRDefault="00CE52E3" w:rsidP="00CE52E3">
      <w:pPr>
        <w:spacing w:after="240" w:line="240" w:lineRule="auto"/>
        <w:rPr>
          <w:rFonts w:eastAsia="Times New Roman" w:cstheme="minorHAnsi"/>
          <w:i/>
          <w:sz w:val="20"/>
          <w:szCs w:val="20"/>
          <w:lang w:eastAsia="en-GB"/>
        </w:rPr>
      </w:pPr>
      <w:r w:rsidRPr="00C4100D">
        <w:rPr>
          <w:rFonts w:eastAsia="Times New Roman" w:cstheme="minorHAnsi"/>
          <w:sz w:val="20"/>
          <w:szCs w:val="20"/>
          <w:lang w:eastAsia="en-GB"/>
        </w:rPr>
        <w:t>“As soon as we were placed in detention, as part of the detention centre’s rules, we had to read or recite out loud some pieces of writing. Since, initially, I didn’t know or read any Chinese, they made me read it in Tibetan first but, ultimately, I had to memorise the text in Chinese. Since I was young, I learnt quite quickly but for the older political prisoners, either robed or lay, it was hard and they were beaten severely.”</w:t>
      </w:r>
      <w:r w:rsidR="000F339D" w:rsidRPr="00925972">
        <w:rPr>
          <w:rStyle w:val="FootnoteReference"/>
          <w:rFonts w:eastAsia="Times New Roman" w:cstheme="minorHAnsi"/>
          <w:i/>
          <w:sz w:val="20"/>
          <w:szCs w:val="20"/>
          <w:lang w:eastAsia="en-GB"/>
        </w:rPr>
        <w:footnoteReference w:id="32"/>
      </w:r>
    </w:p>
    <w:p w:rsidR="0031181D" w:rsidRPr="00925972" w:rsidRDefault="006D3E8C" w:rsidP="00CE52E3">
      <w:pPr>
        <w:spacing w:after="240" w:line="240" w:lineRule="auto"/>
        <w:rPr>
          <w:rFonts w:eastAsia="Times New Roman" w:cstheme="minorHAnsi"/>
          <w:sz w:val="20"/>
          <w:szCs w:val="20"/>
          <w:lang w:eastAsia="en-GB"/>
        </w:rPr>
      </w:pPr>
      <w:proofErr w:type="spellStart"/>
      <w:r>
        <w:rPr>
          <w:rFonts w:eastAsia="Times New Roman" w:cstheme="minorHAnsi"/>
          <w:sz w:val="20"/>
          <w:szCs w:val="20"/>
          <w:lang w:eastAsia="en-GB"/>
        </w:rPr>
        <w:t>Gonpo</w:t>
      </w:r>
      <w:proofErr w:type="spellEnd"/>
      <w:r>
        <w:rPr>
          <w:rFonts w:eastAsia="Times New Roman" w:cstheme="minorHAnsi"/>
          <w:sz w:val="20"/>
          <w:szCs w:val="20"/>
          <w:lang w:eastAsia="en-GB"/>
        </w:rPr>
        <w:t xml:space="preserve"> </w:t>
      </w:r>
      <w:proofErr w:type="spellStart"/>
      <w:r>
        <w:rPr>
          <w:rFonts w:eastAsia="Times New Roman" w:cstheme="minorHAnsi"/>
          <w:sz w:val="20"/>
          <w:szCs w:val="20"/>
          <w:lang w:eastAsia="en-GB"/>
        </w:rPr>
        <w:t>Thinley</w:t>
      </w:r>
      <w:proofErr w:type="spellEnd"/>
      <w:r>
        <w:rPr>
          <w:rFonts w:eastAsia="Times New Roman" w:cstheme="minorHAnsi"/>
          <w:sz w:val="20"/>
          <w:szCs w:val="20"/>
          <w:lang w:eastAsia="en-GB"/>
        </w:rPr>
        <w:t xml:space="preserve"> </w:t>
      </w:r>
      <w:r w:rsidR="00CE52E3" w:rsidRPr="00925972">
        <w:rPr>
          <w:rFonts w:eastAsia="Times New Roman" w:cstheme="minorHAnsi"/>
          <w:sz w:val="20"/>
          <w:szCs w:val="20"/>
          <w:lang w:eastAsia="en-GB"/>
        </w:rPr>
        <w:t>also describe</w:t>
      </w:r>
      <w:r w:rsidR="005E2DDF">
        <w:rPr>
          <w:rFonts w:eastAsia="Times New Roman" w:cstheme="minorHAnsi"/>
          <w:sz w:val="20"/>
          <w:szCs w:val="20"/>
          <w:lang w:eastAsia="en-GB"/>
        </w:rPr>
        <w:t>d</w:t>
      </w:r>
      <w:r w:rsidR="00CE52E3" w:rsidRPr="00925972">
        <w:rPr>
          <w:rFonts w:eastAsia="Times New Roman" w:cstheme="minorHAnsi"/>
          <w:sz w:val="20"/>
          <w:szCs w:val="20"/>
          <w:lang w:eastAsia="en-GB"/>
        </w:rPr>
        <w:t xml:space="preserve"> how Tibetan prisoners were given jobs that the Chinese prisoners did not want to do </w:t>
      </w:r>
      <w:r w:rsidR="0031181D" w:rsidRPr="00925972">
        <w:rPr>
          <w:rFonts w:eastAsia="Times New Roman" w:cstheme="minorHAnsi"/>
          <w:sz w:val="20"/>
          <w:szCs w:val="20"/>
          <w:lang w:eastAsia="en-GB"/>
        </w:rPr>
        <w:t>and how he was forced to sign a document accepting a lawyer which he could not understand as it was written in Chinese.</w:t>
      </w:r>
      <w:r w:rsidR="0031181D" w:rsidRPr="00925972">
        <w:rPr>
          <w:rStyle w:val="FootnoteReference"/>
          <w:rFonts w:eastAsia="Times New Roman" w:cstheme="minorHAnsi"/>
          <w:sz w:val="20"/>
          <w:szCs w:val="20"/>
          <w:lang w:eastAsia="en-GB"/>
        </w:rPr>
        <w:footnoteReference w:id="33"/>
      </w:r>
      <w:r w:rsidR="0031181D" w:rsidRPr="00925972">
        <w:rPr>
          <w:rFonts w:eastAsia="Times New Roman" w:cstheme="minorHAnsi"/>
          <w:sz w:val="20"/>
          <w:szCs w:val="20"/>
          <w:lang w:eastAsia="en-GB"/>
        </w:rPr>
        <w:t xml:space="preserve"> In Deyang prison he testified that the division of labour between Chinese and Tibetan prisoners was worse and how Tibetans would be forced to talk to one another in Chinese.</w:t>
      </w:r>
      <w:r w:rsidR="0031181D" w:rsidRPr="00925972">
        <w:rPr>
          <w:rStyle w:val="FootnoteReference"/>
          <w:rFonts w:eastAsia="Times New Roman" w:cstheme="minorHAnsi"/>
          <w:sz w:val="20"/>
          <w:szCs w:val="20"/>
          <w:lang w:eastAsia="en-GB"/>
        </w:rPr>
        <w:footnoteReference w:id="34"/>
      </w:r>
      <w:r w:rsidR="0031181D" w:rsidRPr="00925972">
        <w:rPr>
          <w:rFonts w:eastAsia="Times New Roman" w:cstheme="minorHAnsi"/>
          <w:sz w:val="20"/>
          <w:szCs w:val="20"/>
          <w:lang w:eastAsia="en-GB"/>
        </w:rPr>
        <w:t xml:space="preserve"> The two </w:t>
      </w:r>
      <w:r w:rsidR="00EE6295">
        <w:rPr>
          <w:rFonts w:eastAsia="Times New Roman" w:cstheme="minorHAnsi"/>
          <w:sz w:val="20"/>
          <w:szCs w:val="20"/>
          <w:lang w:eastAsia="en-GB"/>
        </w:rPr>
        <w:t>groups of prisoners</w:t>
      </w:r>
      <w:r w:rsidR="0031181D" w:rsidRPr="00925972">
        <w:rPr>
          <w:rFonts w:eastAsia="Times New Roman" w:cstheme="minorHAnsi"/>
          <w:sz w:val="20"/>
          <w:szCs w:val="20"/>
          <w:lang w:eastAsia="en-GB"/>
        </w:rPr>
        <w:t xml:space="preserve"> were punished differently and kept in different conditions, as he puts it: “Tibetan and Chinese prisoners were looked at differently”.</w:t>
      </w:r>
      <w:r w:rsidR="0031181D" w:rsidRPr="00925972">
        <w:rPr>
          <w:rStyle w:val="FootnoteReference"/>
          <w:rFonts w:eastAsia="Times New Roman" w:cstheme="minorHAnsi"/>
          <w:sz w:val="20"/>
          <w:szCs w:val="20"/>
          <w:lang w:eastAsia="en-GB"/>
        </w:rPr>
        <w:footnoteReference w:id="35"/>
      </w:r>
    </w:p>
    <w:p w:rsidR="00D057B8" w:rsidRDefault="00D057B8" w:rsidP="000B7E17">
      <w:pPr>
        <w:spacing w:line="240" w:lineRule="auto"/>
        <w:rPr>
          <w:rFonts w:eastAsia="Times New Roman" w:cstheme="minorHAnsi"/>
          <w:b/>
          <w:bCs/>
          <w:color w:val="000000"/>
          <w:szCs w:val="20"/>
          <w:lang w:eastAsia="en-GB"/>
        </w:rPr>
      </w:pPr>
    </w:p>
    <w:p w:rsidR="000C6757" w:rsidRPr="00925972" w:rsidRDefault="000C6757" w:rsidP="000B7E17">
      <w:pPr>
        <w:spacing w:line="240" w:lineRule="auto"/>
        <w:rPr>
          <w:rFonts w:eastAsia="Times New Roman" w:cstheme="minorHAnsi"/>
          <w:szCs w:val="20"/>
          <w:lang w:eastAsia="en-GB"/>
        </w:rPr>
      </w:pPr>
      <w:r w:rsidRPr="00925972">
        <w:rPr>
          <w:rFonts w:eastAsia="Times New Roman" w:cstheme="minorHAnsi"/>
          <w:b/>
          <w:bCs/>
          <w:color w:val="000000"/>
          <w:szCs w:val="20"/>
          <w:lang w:eastAsia="en-GB"/>
        </w:rPr>
        <w:t>Failure by authorities to protect Tibetan culture</w:t>
      </w:r>
      <w:r w:rsidRPr="00925972">
        <w:rPr>
          <w:rFonts w:eastAsia="Times New Roman" w:cstheme="minorHAnsi"/>
          <w:color w:val="000000"/>
          <w:szCs w:val="20"/>
          <w:lang w:eastAsia="en-GB"/>
        </w:rPr>
        <w:t xml:space="preserve"> </w:t>
      </w:r>
    </w:p>
    <w:p w:rsidR="000C6757" w:rsidRPr="00925972" w:rsidRDefault="000C6757" w:rsidP="000B7E17">
      <w:pPr>
        <w:spacing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Tibetan Buddhism is also threatened by Beijing’s promotion of Tibet as a tourist destination for Chinese citizens. Tourist development has taken place without consultation with locals, leading to some areas of Tibet, particularly monasteries and sacred pilgrimage sites, becoming overdeveloped. Some monasteries have been renovated to accommodate restaurants, hotels and shops. Monks have reported large numbers of tourists coming to their monasteries on a daily basis, disturbing their way of life.</w:t>
      </w:r>
    </w:p>
    <w:p w:rsidR="00C52D8E" w:rsidRPr="00925972" w:rsidRDefault="00C52D8E" w:rsidP="000B7E17">
      <w:pPr>
        <w:spacing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In a report, Tibet Watch collated photos of such intrusive and culturally disrespectful behaviours which included tourists walking on prayer flags, invading the privacy of a prostrating pilgrim and posing inappropriately on a Buddhist statue.</w:t>
      </w:r>
      <w:r w:rsidRPr="00925972">
        <w:rPr>
          <w:rStyle w:val="FootnoteReference"/>
          <w:rFonts w:eastAsia="Times New Roman" w:cstheme="minorHAnsi"/>
          <w:color w:val="000000"/>
          <w:sz w:val="20"/>
          <w:szCs w:val="20"/>
          <w:lang w:eastAsia="en-GB"/>
        </w:rPr>
        <w:footnoteReference w:id="36"/>
      </w:r>
      <w:r w:rsidRPr="00925972">
        <w:rPr>
          <w:rFonts w:eastAsia="Times New Roman" w:cstheme="minorHAnsi"/>
          <w:color w:val="000000"/>
          <w:sz w:val="20"/>
          <w:szCs w:val="20"/>
          <w:lang w:eastAsia="en-GB"/>
        </w:rPr>
        <w:t xml:space="preserve"> The same report concludes: </w:t>
      </w:r>
    </w:p>
    <w:p w:rsidR="00C52D8E" w:rsidRPr="00C4100D" w:rsidRDefault="00C52D8E" w:rsidP="00F66DFA">
      <w:pPr>
        <w:spacing w:line="240" w:lineRule="auto"/>
        <w:ind w:right="567"/>
        <w:jc w:val="both"/>
        <w:rPr>
          <w:rFonts w:eastAsia="Times New Roman" w:cstheme="minorHAnsi"/>
          <w:color w:val="000000"/>
          <w:sz w:val="20"/>
          <w:szCs w:val="20"/>
          <w:lang w:eastAsia="en-GB"/>
        </w:rPr>
      </w:pPr>
      <w:r w:rsidRPr="00C4100D">
        <w:rPr>
          <w:rFonts w:eastAsia="Times New Roman" w:cstheme="minorHAnsi"/>
          <w:color w:val="000000"/>
          <w:sz w:val="20"/>
          <w:szCs w:val="20"/>
          <w:lang w:eastAsia="en-GB"/>
        </w:rPr>
        <w:t>“</w:t>
      </w:r>
      <w:r w:rsidR="00EE6295">
        <w:rPr>
          <w:rFonts w:eastAsia="Times New Roman" w:cstheme="minorHAnsi"/>
          <w:color w:val="000000"/>
          <w:sz w:val="20"/>
          <w:szCs w:val="20"/>
          <w:lang w:eastAsia="en-GB"/>
        </w:rPr>
        <w:t>[I]t</w:t>
      </w:r>
      <w:r w:rsidRPr="00C4100D">
        <w:rPr>
          <w:rFonts w:eastAsia="Times New Roman" w:cstheme="minorHAnsi"/>
          <w:color w:val="000000"/>
          <w:sz w:val="20"/>
          <w:szCs w:val="20"/>
          <w:lang w:eastAsia="en-GB"/>
        </w:rPr>
        <w:t xml:space="preserve"> seems that the Tibetan people are sometimes viewed by Chinese tourists as little more than exhibits, much like zoo animals, there to be photographed regardless of whether they want to be or </w:t>
      </w:r>
      <w:r w:rsidRPr="00C4100D">
        <w:rPr>
          <w:rFonts w:eastAsia="Times New Roman" w:cstheme="minorHAnsi"/>
          <w:color w:val="000000"/>
          <w:sz w:val="20"/>
          <w:szCs w:val="20"/>
          <w:lang w:eastAsia="en-GB"/>
        </w:rPr>
        <w:lastRenderedPageBreak/>
        <w:t>not. They are sometimes photographed at very close range, even during religious activities. Their privacy and dignity are violated as they are left at the mercy of visitors’ camera lenses.”</w:t>
      </w:r>
      <w:r w:rsidRPr="00C4100D">
        <w:rPr>
          <w:rStyle w:val="FootnoteReference"/>
          <w:rFonts w:eastAsia="Times New Roman" w:cstheme="minorHAnsi"/>
          <w:color w:val="000000"/>
          <w:sz w:val="20"/>
          <w:szCs w:val="20"/>
          <w:lang w:eastAsia="en-GB"/>
        </w:rPr>
        <w:footnoteReference w:id="37"/>
      </w:r>
    </w:p>
    <w:p w:rsidR="00EE6295" w:rsidRDefault="00C86211" w:rsidP="000B7E17">
      <w:pPr>
        <w:spacing w:line="240" w:lineRule="auto"/>
        <w:jc w:val="both"/>
        <w:rPr>
          <w:rFonts w:eastAsia="Times New Roman" w:cstheme="minorHAnsi"/>
          <w:color w:val="000000"/>
          <w:sz w:val="20"/>
          <w:szCs w:val="20"/>
          <w:lang w:eastAsia="en-GB"/>
        </w:rPr>
      </w:pPr>
      <w:r w:rsidRPr="00925972">
        <w:rPr>
          <w:rFonts w:eastAsia="Times New Roman" w:cstheme="minorHAnsi"/>
          <w:color w:val="000000"/>
          <w:sz w:val="20"/>
          <w:szCs w:val="20"/>
          <w:lang w:eastAsia="en-GB"/>
        </w:rPr>
        <w:t xml:space="preserve">The ability of Chinese tourists to enter and move around Tibet stands in stark contrast to that of Tibetans who, as previously demonstrated, face tight restrictions on their movement. </w:t>
      </w:r>
    </w:p>
    <w:p w:rsidR="00A171A5" w:rsidRPr="00982FB1" w:rsidRDefault="00982FB1" w:rsidP="000B7E17">
      <w:pPr>
        <w:spacing w:line="240" w:lineRule="auto"/>
        <w:jc w:val="both"/>
        <w:rPr>
          <w:rFonts w:eastAsia="Times New Roman" w:cstheme="minorHAnsi"/>
          <w:color w:val="000000"/>
          <w:sz w:val="20"/>
          <w:szCs w:val="20"/>
          <w:lang w:eastAsia="en-GB"/>
        </w:rPr>
      </w:pPr>
      <w:r w:rsidRPr="00925972">
        <w:rPr>
          <w:rFonts w:cstheme="minorHAnsi"/>
          <w:sz w:val="20"/>
          <w:szCs w:val="20"/>
        </w:rPr>
        <w:t xml:space="preserve">Like much </w:t>
      </w:r>
      <w:r>
        <w:rPr>
          <w:rFonts w:cstheme="minorHAnsi"/>
          <w:sz w:val="20"/>
          <w:szCs w:val="20"/>
        </w:rPr>
        <w:t>of the</w:t>
      </w:r>
      <w:r w:rsidRPr="00925972">
        <w:rPr>
          <w:rFonts w:cstheme="minorHAnsi"/>
          <w:sz w:val="20"/>
          <w:szCs w:val="20"/>
        </w:rPr>
        <w:t xml:space="preserve"> other sources of revenue in Tibetan areas, studies suggest that </w:t>
      </w:r>
      <w:r>
        <w:rPr>
          <w:rFonts w:cstheme="minorHAnsi"/>
          <w:sz w:val="20"/>
          <w:szCs w:val="20"/>
        </w:rPr>
        <w:t>the tourist</w:t>
      </w:r>
      <w:r w:rsidRPr="00925972">
        <w:rPr>
          <w:rFonts w:cstheme="minorHAnsi"/>
          <w:sz w:val="20"/>
          <w:szCs w:val="20"/>
        </w:rPr>
        <w:t xml:space="preserve"> sector is dominated by non-Tibetan businesses and labourers who extract the wealth out of the local economy.</w:t>
      </w:r>
      <w:r w:rsidRPr="00925972">
        <w:rPr>
          <w:rFonts w:cstheme="minorHAnsi"/>
          <w:sz w:val="20"/>
          <w:szCs w:val="20"/>
          <w:vertAlign w:val="superscript"/>
        </w:rPr>
        <w:footnoteReference w:id="38"/>
      </w:r>
      <w:r w:rsidRPr="00925972">
        <w:rPr>
          <w:rFonts w:cstheme="minorHAnsi"/>
          <w:sz w:val="20"/>
          <w:szCs w:val="20"/>
        </w:rPr>
        <w:t xml:space="preserve"> </w:t>
      </w:r>
      <w:r w:rsidR="002610B1" w:rsidRPr="00925972">
        <w:rPr>
          <w:rFonts w:eastAsia="Times New Roman" w:cstheme="minorHAnsi"/>
          <w:color w:val="000000"/>
          <w:sz w:val="20"/>
          <w:szCs w:val="20"/>
          <w:lang w:eastAsia="en-GB"/>
        </w:rPr>
        <w:t>Further discrimination has been highlighted by Tibetan writer Tsering Woeser who in February 2014</w:t>
      </w:r>
      <w:r w:rsidR="000F339D" w:rsidRPr="00925972">
        <w:rPr>
          <w:rFonts w:eastAsia="Times New Roman" w:cstheme="minorHAnsi"/>
          <w:color w:val="000000"/>
          <w:sz w:val="20"/>
          <w:szCs w:val="20"/>
          <w:lang w:eastAsia="en-GB"/>
        </w:rPr>
        <w:t xml:space="preserve"> reported </w:t>
      </w:r>
      <w:r w:rsidR="002610B1" w:rsidRPr="00925972">
        <w:rPr>
          <w:rFonts w:eastAsia="Times New Roman" w:cstheme="minorHAnsi"/>
          <w:color w:val="000000"/>
          <w:sz w:val="20"/>
          <w:szCs w:val="20"/>
          <w:lang w:eastAsia="en-GB"/>
        </w:rPr>
        <w:t>that hotels in Lhasa were instructed to register Tibetan guests from certain politically sensitive areas with the police</w:t>
      </w:r>
      <w:r w:rsidR="00C2206A" w:rsidRPr="00925972">
        <w:rPr>
          <w:rFonts w:cstheme="minorHAnsi"/>
          <w:sz w:val="20"/>
          <w:szCs w:val="20"/>
        </w:rPr>
        <w:t xml:space="preserve"> </w:t>
      </w:r>
      <w:r w:rsidR="00C2206A" w:rsidRPr="00925972">
        <w:rPr>
          <w:rFonts w:eastAsia="Times New Roman" w:cstheme="minorHAnsi"/>
          <w:color w:val="000000"/>
          <w:sz w:val="20"/>
          <w:szCs w:val="20"/>
          <w:lang w:eastAsia="en-GB"/>
        </w:rPr>
        <w:t>and obtain permission b</w:t>
      </w:r>
      <w:r>
        <w:rPr>
          <w:rFonts w:eastAsia="Times New Roman" w:cstheme="minorHAnsi"/>
          <w:color w:val="000000"/>
          <w:sz w:val="20"/>
          <w:szCs w:val="20"/>
          <w:lang w:eastAsia="en-GB"/>
        </w:rPr>
        <w:t>efore allowing them to check-in, e</w:t>
      </w:r>
      <w:r w:rsidRPr="00925972">
        <w:rPr>
          <w:rFonts w:eastAsia="Times New Roman" w:cstheme="minorHAnsi"/>
          <w:color w:val="000000"/>
          <w:sz w:val="20"/>
          <w:szCs w:val="20"/>
          <w:lang w:eastAsia="en-GB"/>
        </w:rPr>
        <w:t>ven though police registration for Chinese guests from the same areas are not required.</w:t>
      </w:r>
      <w:r w:rsidR="00C2206A" w:rsidRPr="00925972">
        <w:rPr>
          <w:rStyle w:val="FootnoteReference"/>
          <w:rFonts w:eastAsia="Times New Roman" w:cstheme="minorHAnsi"/>
          <w:color w:val="000000"/>
          <w:sz w:val="20"/>
          <w:szCs w:val="20"/>
          <w:lang w:eastAsia="en-GB"/>
        </w:rPr>
        <w:footnoteReference w:id="39"/>
      </w:r>
      <w:r w:rsidR="00C2206A" w:rsidRPr="00925972">
        <w:rPr>
          <w:rFonts w:eastAsia="Times New Roman" w:cstheme="minorHAnsi"/>
          <w:color w:val="000000"/>
          <w:sz w:val="20"/>
          <w:szCs w:val="20"/>
          <w:lang w:eastAsia="en-GB"/>
        </w:rPr>
        <w:t xml:space="preserve"> </w:t>
      </w:r>
      <w:r>
        <w:rPr>
          <w:rFonts w:eastAsia="Times New Roman" w:cstheme="minorHAnsi"/>
          <w:color w:val="000000"/>
          <w:sz w:val="20"/>
          <w:szCs w:val="20"/>
          <w:lang w:eastAsia="en-GB"/>
        </w:rPr>
        <w:t xml:space="preserve"> </w:t>
      </w:r>
    </w:p>
    <w:p w:rsidR="006D3E8C" w:rsidRDefault="006D3E8C" w:rsidP="000C6757">
      <w:pPr>
        <w:spacing w:line="240" w:lineRule="auto"/>
        <w:rPr>
          <w:rFonts w:eastAsia="Times New Roman" w:cstheme="minorHAnsi"/>
          <w:b/>
          <w:bCs/>
          <w:color w:val="000000"/>
          <w:szCs w:val="20"/>
          <w:lang w:eastAsia="en-GB"/>
        </w:rPr>
      </w:pPr>
    </w:p>
    <w:p w:rsidR="000C6757" w:rsidRPr="00925972" w:rsidRDefault="006D3E8C" w:rsidP="000C6757">
      <w:pPr>
        <w:spacing w:line="240" w:lineRule="auto"/>
        <w:rPr>
          <w:rFonts w:eastAsia="Times New Roman" w:cstheme="minorHAnsi"/>
          <w:szCs w:val="20"/>
          <w:lang w:eastAsia="en-GB"/>
        </w:rPr>
      </w:pPr>
      <w:r>
        <w:rPr>
          <w:rFonts w:eastAsia="Times New Roman" w:cstheme="minorHAnsi"/>
          <w:b/>
          <w:bCs/>
          <w:color w:val="000000"/>
          <w:szCs w:val="20"/>
          <w:lang w:eastAsia="en-GB"/>
        </w:rPr>
        <w:t>R</w:t>
      </w:r>
      <w:r w:rsidR="000C6757" w:rsidRPr="00925972">
        <w:rPr>
          <w:rFonts w:eastAsia="Times New Roman" w:cstheme="minorHAnsi"/>
          <w:b/>
          <w:bCs/>
          <w:color w:val="000000"/>
          <w:szCs w:val="20"/>
          <w:lang w:eastAsia="en-GB"/>
        </w:rPr>
        <w:t>ecommendations</w:t>
      </w:r>
    </w:p>
    <w:p w:rsidR="000C6757" w:rsidRPr="00925972" w:rsidRDefault="000C6757" w:rsidP="000C6757">
      <w:pPr>
        <w:numPr>
          <w:ilvl w:val="0"/>
          <w:numId w:val="2"/>
        </w:numPr>
        <w:spacing w:after="0" w:line="240" w:lineRule="auto"/>
        <w:textAlignment w:val="baseline"/>
        <w:rPr>
          <w:rFonts w:eastAsia="Times New Roman" w:cstheme="minorHAnsi"/>
          <w:color w:val="000000"/>
          <w:sz w:val="20"/>
          <w:szCs w:val="20"/>
          <w:lang w:eastAsia="en-GB"/>
        </w:rPr>
      </w:pPr>
      <w:r w:rsidRPr="00925972">
        <w:rPr>
          <w:rFonts w:eastAsia="Times New Roman" w:cstheme="minorHAnsi"/>
          <w:color w:val="000000"/>
          <w:sz w:val="20"/>
          <w:szCs w:val="20"/>
          <w:lang w:eastAsia="en-GB"/>
        </w:rPr>
        <w:t>Rescind all measures that impose collective punishments on Tibetans.</w:t>
      </w:r>
    </w:p>
    <w:p w:rsidR="000C6757" w:rsidRPr="00925972" w:rsidRDefault="000C6757" w:rsidP="000C6757">
      <w:pPr>
        <w:numPr>
          <w:ilvl w:val="0"/>
          <w:numId w:val="2"/>
        </w:numPr>
        <w:spacing w:after="0" w:line="240" w:lineRule="auto"/>
        <w:textAlignment w:val="baseline"/>
        <w:rPr>
          <w:rFonts w:eastAsia="Times New Roman" w:cstheme="minorHAnsi"/>
          <w:color w:val="000000"/>
          <w:sz w:val="20"/>
          <w:szCs w:val="20"/>
          <w:lang w:eastAsia="en-GB"/>
        </w:rPr>
      </w:pPr>
      <w:r w:rsidRPr="00925972">
        <w:rPr>
          <w:rFonts w:eastAsia="Times New Roman" w:cstheme="minorHAnsi"/>
          <w:color w:val="000000"/>
          <w:sz w:val="20"/>
          <w:szCs w:val="20"/>
          <w:lang w:eastAsia="en-GB"/>
        </w:rPr>
        <w:t>Allow Tibetans to peacefully exercise their rights to freedom of expression, association and assembly without fear of arbitrary detention or excessive use of force.</w:t>
      </w:r>
    </w:p>
    <w:p w:rsidR="000C6757" w:rsidRPr="00925972" w:rsidRDefault="000C6757" w:rsidP="000C6757">
      <w:pPr>
        <w:numPr>
          <w:ilvl w:val="0"/>
          <w:numId w:val="2"/>
        </w:numPr>
        <w:spacing w:after="0" w:line="240" w:lineRule="auto"/>
        <w:textAlignment w:val="baseline"/>
        <w:rPr>
          <w:rFonts w:eastAsia="Times New Roman" w:cstheme="minorHAnsi"/>
          <w:color w:val="000000"/>
          <w:sz w:val="20"/>
          <w:szCs w:val="20"/>
          <w:lang w:eastAsia="en-GB"/>
        </w:rPr>
      </w:pPr>
      <w:r w:rsidRPr="00925972">
        <w:rPr>
          <w:rFonts w:eastAsia="Times New Roman" w:cstheme="minorHAnsi"/>
          <w:color w:val="000000"/>
          <w:sz w:val="20"/>
          <w:szCs w:val="20"/>
          <w:lang w:eastAsia="en-GB"/>
        </w:rPr>
        <w:t>Immediately and unconditionally end the practice of torture or other ill-treatment in prisons and other detention centres. Any allegations of torture should be investigated and those found culpable should be held accountable.</w:t>
      </w:r>
    </w:p>
    <w:p w:rsidR="000C6757" w:rsidRPr="00925972" w:rsidRDefault="000C6757" w:rsidP="000C6757">
      <w:pPr>
        <w:numPr>
          <w:ilvl w:val="0"/>
          <w:numId w:val="2"/>
        </w:numPr>
        <w:spacing w:after="0" w:line="240" w:lineRule="auto"/>
        <w:textAlignment w:val="baseline"/>
        <w:rPr>
          <w:rFonts w:eastAsia="Times New Roman" w:cstheme="minorHAnsi"/>
          <w:color w:val="000000"/>
          <w:sz w:val="20"/>
          <w:szCs w:val="20"/>
          <w:lang w:eastAsia="en-GB"/>
        </w:rPr>
      </w:pPr>
      <w:r w:rsidRPr="00925972">
        <w:rPr>
          <w:rFonts w:eastAsia="Times New Roman" w:cstheme="minorHAnsi"/>
          <w:color w:val="000000"/>
          <w:sz w:val="20"/>
          <w:szCs w:val="20"/>
          <w:lang w:eastAsia="en-GB"/>
        </w:rPr>
        <w:t>Lift all restrictions on freedom of movement and permit Tibetans to freely move around Tibet, to leave the country and to access passports without undue restrictions.</w:t>
      </w:r>
    </w:p>
    <w:p w:rsidR="000C6757" w:rsidRPr="0000177D" w:rsidRDefault="000C6757" w:rsidP="000C6757">
      <w:pPr>
        <w:numPr>
          <w:ilvl w:val="0"/>
          <w:numId w:val="2"/>
        </w:numPr>
        <w:spacing w:after="0" w:line="240" w:lineRule="auto"/>
        <w:textAlignment w:val="baseline"/>
        <w:rPr>
          <w:rFonts w:eastAsia="Times New Roman" w:cstheme="minorHAnsi"/>
          <w:color w:val="000000"/>
          <w:sz w:val="20"/>
          <w:szCs w:val="20"/>
          <w:lang w:eastAsia="en-GB"/>
        </w:rPr>
      </w:pPr>
      <w:r w:rsidRPr="00925972">
        <w:rPr>
          <w:rFonts w:eastAsia="Times New Roman" w:cstheme="minorHAnsi"/>
          <w:color w:val="000000"/>
          <w:sz w:val="20"/>
          <w:szCs w:val="20"/>
          <w:lang w:eastAsia="en-GB"/>
        </w:rPr>
        <w:t xml:space="preserve">Ensure that Tibetans are allowed to peacefully practice their religion and exercise their culture </w:t>
      </w:r>
      <w:r w:rsidRPr="0000177D">
        <w:rPr>
          <w:rFonts w:eastAsia="Times New Roman" w:cstheme="minorHAnsi"/>
          <w:color w:val="000000"/>
          <w:sz w:val="20"/>
          <w:szCs w:val="20"/>
          <w:lang w:eastAsia="en-GB"/>
        </w:rPr>
        <w:t>without fear of interference or coercion.</w:t>
      </w:r>
    </w:p>
    <w:p w:rsidR="000C6757" w:rsidRPr="0000177D" w:rsidRDefault="000C6757" w:rsidP="000C6757">
      <w:pPr>
        <w:numPr>
          <w:ilvl w:val="0"/>
          <w:numId w:val="2"/>
        </w:numPr>
        <w:spacing w:after="0" w:line="240" w:lineRule="auto"/>
        <w:textAlignment w:val="baseline"/>
        <w:rPr>
          <w:rFonts w:eastAsia="Times New Roman" w:cstheme="minorHAnsi"/>
          <w:color w:val="000000"/>
          <w:sz w:val="20"/>
          <w:szCs w:val="20"/>
          <w:lang w:eastAsia="en-GB"/>
        </w:rPr>
      </w:pPr>
      <w:r w:rsidRPr="0000177D">
        <w:rPr>
          <w:rFonts w:eastAsia="Times New Roman" w:cstheme="minorHAnsi"/>
          <w:color w:val="000000"/>
          <w:sz w:val="20"/>
          <w:szCs w:val="20"/>
          <w:lang w:eastAsia="en-GB"/>
        </w:rPr>
        <w:t>End the “Benefit the Masses” surveillance network, the grid management system and internal surveillance of monasteries.</w:t>
      </w:r>
    </w:p>
    <w:p w:rsidR="00705BA7" w:rsidRPr="0000177D" w:rsidRDefault="000C6757" w:rsidP="000B7E17">
      <w:pPr>
        <w:numPr>
          <w:ilvl w:val="0"/>
          <w:numId w:val="2"/>
        </w:numPr>
        <w:spacing w:after="0" w:line="240" w:lineRule="auto"/>
        <w:textAlignment w:val="baseline"/>
        <w:rPr>
          <w:rFonts w:eastAsia="Times New Roman" w:cstheme="minorHAnsi"/>
          <w:color w:val="000000"/>
          <w:sz w:val="20"/>
          <w:szCs w:val="20"/>
          <w:lang w:eastAsia="en-GB"/>
        </w:rPr>
      </w:pPr>
      <w:r w:rsidRPr="0000177D">
        <w:rPr>
          <w:rFonts w:eastAsia="Times New Roman" w:cstheme="minorHAnsi"/>
          <w:color w:val="000000"/>
          <w:sz w:val="20"/>
          <w:szCs w:val="20"/>
          <w:lang w:eastAsia="en-GB"/>
        </w:rPr>
        <w:t>Ratify the International Covenant on Civil and Political Rights and honour all commitments arising from the Covenant in full.</w:t>
      </w:r>
    </w:p>
    <w:p w:rsidR="0000177D" w:rsidRPr="0000177D" w:rsidRDefault="0000177D" w:rsidP="0000177D">
      <w:pPr>
        <w:spacing w:after="0" w:line="240" w:lineRule="auto"/>
        <w:textAlignment w:val="baseline"/>
        <w:rPr>
          <w:rFonts w:ascii="Calibri" w:eastAsia="Times New Roman" w:hAnsi="Calibri" w:cs="Calibri"/>
          <w:color w:val="000000"/>
          <w:sz w:val="20"/>
          <w:szCs w:val="20"/>
          <w:lang w:eastAsia="en-GB"/>
        </w:rPr>
      </w:pPr>
    </w:p>
    <w:p w:rsidR="0000177D" w:rsidRDefault="0000177D" w:rsidP="0000177D">
      <w:pPr>
        <w:spacing w:after="0" w:line="240" w:lineRule="auto"/>
        <w:textAlignment w:val="baseline"/>
        <w:rPr>
          <w:rFonts w:ascii="Calibri" w:eastAsia="Times New Roman" w:hAnsi="Calibri" w:cs="Calibri"/>
          <w:color w:val="000000"/>
          <w:sz w:val="20"/>
          <w:szCs w:val="20"/>
          <w:lang w:eastAsia="en-GB"/>
        </w:rPr>
      </w:pPr>
    </w:p>
    <w:p w:rsidR="00D057B8" w:rsidRPr="0000177D" w:rsidRDefault="00D057B8" w:rsidP="0000177D">
      <w:pPr>
        <w:spacing w:after="0" w:line="240" w:lineRule="auto"/>
        <w:textAlignment w:val="baseline"/>
        <w:rPr>
          <w:rFonts w:ascii="Calibri" w:eastAsia="Times New Roman" w:hAnsi="Calibri" w:cs="Calibri"/>
          <w:color w:val="000000"/>
          <w:sz w:val="20"/>
          <w:szCs w:val="20"/>
          <w:lang w:eastAsia="en-GB"/>
        </w:rPr>
      </w:pPr>
    </w:p>
    <w:p w:rsidR="004328A7" w:rsidRPr="00E740CC" w:rsidRDefault="004328A7" w:rsidP="004328A7">
      <w:pPr>
        <w:spacing w:after="0" w:line="331" w:lineRule="atLeast"/>
        <w:rPr>
          <w:rFonts w:eastAsia="Times New Roman" w:cstheme="minorHAnsi"/>
          <w:color w:val="000000"/>
          <w:lang w:eastAsia="en-GB"/>
        </w:rPr>
      </w:pPr>
      <w:r>
        <w:rPr>
          <w:rFonts w:eastAsia="Times New Roman" w:cstheme="minorHAnsi"/>
          <w:b/>
          <w:bCs/>
          <w:color w:val="000000"/>
          <w:shd w:val="clear" w:color="auto" w:fill="FFFFFF"/>
          <w:lang w:eastAsia="en-GB"/>
        </w:rPr>
        <w:t>About Free Tibet</w:t>
      </w:r>
    </w:p>
    <w:p w:rsidR="0000177D" w:rsidRPr="00E740CC" w:rsidRDefault="0000177D" w:rsidP="0000177D">
      <w:pPr>
        <w:spacing w:after="0" w:line="240" w:lineRule="auto"/>
        <w:rPr>
          <w:rFonts w:ascii="Calibri" w:eastAsia="Times New Roman" w:hAnsi="Calibri" w:cs="Calibri"/>
          <w:sz w:val="20"/>
          <w:szCs w:val="20"/>
          <w:lang w:eastAsia="en-GB"/>
        </w:rPr>
      </w:pPr>
    </w:p>
    <w:p w:rsidR="0000177D" w:rsidRPr="00E740CC" w:rsidRDefault="0000177D" w:rsidP="0000177D">
      <w:pPr>
        <w:spacing w:after="0" w:line="331" w:lineRule="atLeast"/>
        <w:rPr>
          <w:rFonts w:ascii="Calibri" w:eastAsia="Times New Roman" w:hAnsi="Calibri" w:cs="Calibri"/>
          <w:color w:val="000000"/>
          <w:sz w:val="20"/>
          <w:szCs w:val="20"/>
          <w:lang w:eastAsia="en-GB"/>
        </w:rPr>
      </w:pPr>
      <w:r w:rsidRPr="00E740CC">
        <w:rPr>
          <w:rFonts w:ascii="Calibri" w:eastAsia="Times New Roman" w:hAnsi="Calibri" w:cs="Calibri"/>
          <w:color w:val="000000"/>
          <w:sz w:val="20"/>
          <w:szCs w:val="20"/>
          <w:lang w:eastAsia="en-GB"/>
        </w:rPr>
        <w:t>Free Tibet is a London-based international campaign organisation. Our vision is a free Tibet in which Tibetans are able to determine their own future and the human rights of all are respected. We campaign for an end to China’s occupation of Tibet and for international recognition of Tibetans’ right to freedom.</w:t>
      </w:r>
    </w:p>
    <w:p w:rsidR="00D057B8" w:rsidRDefault="0000177D" w:rsidP="00D057B8">
      <w:pPr>
        <w:spacing w:after="0" w:line="240" w:lineRule="auto"/>
        <w:rPr>
          <w:rFonts w:eastAsia="Times New Roman" w:cstheme="minorHAnsi"/>
          <w:b/>
          <w:bCs/>
          <w:color w:val="000000"/>
          <w:shd w:val="clear" w:color="auto" w:fill="FFFFFF"/>
          <w:lang w:eastAsia="en-GB"/>
        </w:rPr>
      </w:pPr>
      <w:r w:rsidRPr="00E740CC">
        <w:rPr>
          <w:rFonts w:ascii="Calibri" w:eastAsia="Times New Roman" w:hAnsi="Calibri" w:cs="Calibri"/>
          <w:color w:val="000000"/>
          <w:sz w:val="20"/>
          <w:szCs w:val="20"/>
          <w:lang w:eastAsia="en-GB"/>
        </w:rPr>
        <w:br/>
      </w:r>
    </w:p>
    <w:p w:rsidR="0000177D" w:rsidRPr="00E740CC" w:rsidRDefault="0000177D" w:rsidP="00D057B8">
      <w:pPr>
        <w:spacing w:after="0" w:line="240" w:lineRule="auto"/>
        <w:rPr>
          <w:rFonts w:ascii="Calibri" w:eastAsia="Times New Roman" w:hAnsi="Calibri" w:cs="Calibri"/>
          <w:sz w:val="20"/>
          <w:szCs w:val="20"/>
          <w:lang w:eastAsia="en-GB"/>
        </w:rPr>
      </w:pPr>
      <w:r w:rsidRPr="00E740CC">
        <w:rPr>
          <w:rFonts w:eastAsia="Times New Roman" w:cstheme="minorHAnsi"/>
          <w:b/>
          <w:bCs/>
          <w:color w:val="000000"/>
          <w:shd w:val="clear" w:color="auto" w:fill="FFFFFF"/>
          <w:lang w:eastAsia="en-GB"/>
        </w:rPr>
        <w:t>Contact</w:t>
      </w:r>
    </w:p>
    <w:p w:rsidR="0000177D" w:rsidRPr="00E740CC" w:rsidRDefault="0000177D" w:rsidP="0000177D">
      <w:pPr>
        <w:spacing w:after="0" w:line="331" w:lineRule="atLeast"/>
        <w:rPr>
          <w:rFonts w:eastAsia="Times New Roman" w:cstheme="minorHAnsi"/>
          <w:color w:val="000000"/>
          <w:sz w:val="20"/>
          <w:szCs w:val="20"/>
          <w:lang w:eastAsia="en-GB"/>
        </w:rPr>
      </w:pPr>
      <w:r w:rsidRPr="00E740CC">
        <w:rPr>
          <w:rFonts w:eastAsia="Times New Roman" w:cstheme="minorHAnsi"/>
          <w:color w:val="000000"/>
          <w:sz w:val="20"/>
          <w:szCs w:val="20"/>
          <w:shd w:val="clear" w:color="auto" w:fill="FFFFFF"/>
          <w:lang w:eastAsia="en-GB"/>
        </w:rPr>
        <w:t>Free Tibet</w:t>
      </w:r>
    </w:p>
    <w:p w:rsidR="0000177D" w:rsidRPr="00E740CC" w:rsidRDefault="0000177D" w:rsidP="0000177D">
      <w:pPr>
        <w:spacing w:after="0" w:line="331" w:lineRule="atLeast"/>
        <w:rPr>
          <w:rFonts w:eastAsia="Times New Roman" w:cstheme="minorHAnsi"/>
          <w:color w:val="000000"/>
          <w:sz w:val="20"/>
          <w:szCs w:val="20"/>
          <w:lang w:eastAsia="en-GB"/>
        </w:rPr>
      </w:pPr>
      <w:r w:rsidRPr="00E740CC">
        <w:rPr>
          <w:rFonts w:eastAsia="Times New Roman" w:cstheme="minorHAnsi"/>
          <w:color w:val="000000"/>
          <w:sz w:val="20"/>
          <w:szCs w:val="20"/>
          <w:shd w:val="clear" w:color="auto" w:fill="FFFFFF"/>
          <w:lang w:eastAsia="en-GB"/>
        </w:rPr>
        <w:t xml:space="preserve">Address: The </w:t>
      </w:r>
      <w:proofErr w:type="spellStart"/>
      <w:r w:rsidRPr="00E740CC">
        <w:rPr>
          <w:rFonts w:eastAsia="Times New Roman" w:cstheme="minorHAnsi"/>
          <w:color w:val="000000"/>
          <w:sz w:val="20"/>
          <w:szCs w:val="20"/>
          <w:shd w:val="clear" w:color="auto" w:fill="FFFFFF"/>
          <w:lang w:eastAsia="en-GB"/>
        </w:rPr>
        <w:t>Grayston</w:t>
      </w:r>
      <w:proofErr w:type="spellEnd"/>
      <w:r w:rsidRPr="00E740CC">
        <w:rPr>
          <w:rFonts w:eastAsia="Times New Roman" w:cstheme="minorHAnsi"/>
          <w:color w:val="000000"/>
          <w:sz w:val="20"/>
          <w:szCs w:val="20"/>
          <w:shd w:val="clear" w:color="auto" w:fill="FFFFFF"/>
          <w:lang w:eastAsia="en-GB"/>
        </w:rPr>
        <w:t xml:space="preserve"> Centre, 28 Charles Square, Hoxton, London N1 6HT</w:t>
      </w:r>
    </w:p>
    <w:p w:rsidR="0000177D" w:rsidRPr="00E740CC" w:rsidRDefault="0000177D" w:rsidP="0000177D">
      <w:pPr>
        <w:spacing w:after="0" w:line="331" w:lineRule="atLeast"/>
        <w:rPr>
          <w:rFonts w:eastAsia="Times New Roman" w:cstheme="minorHAnsi"/>
          <w:color w:val="000000"/>
          <w:sz w:val="20"/>
          <w:szCs w:val="20"/>
          <w:lang w:eastAsia="en-GB"/>
        </w:rPr>
      </w:pPr>
      <w:r w:rsidRPr="00E740CC">
        <w:rPr>
          <w:rFonts w:eastAsia="Times New Roman" w:cstheme="minorHAnsi"/>
          <w:color w:val="000000"/>
          <w:sz w:val="20"/>
          <w:szCs w:val="20"/>
          <w:lang w:eastAsia="en-GB"/>
        </w:rPr>
        <w:t xml:space="preserve">Tel: </w:t>
      </w:r>
      <w:hyperlink r:id="rId10" w:history="1">
        <w:r w:rsidRPr="0000177D">
          <w:rPr>
            <w:rFonts w:eastAsia="Times New Roman" w:cstheme="minorHAnsi"/>
            <w:color w:val="000000"/>
            <w:sz w:val="20"/>
            <w:szCs w:val="20"/>
            <w:shd w:val="clear" w:color="auto" w:fill="FFFFFF"/>
            <w:lang w:eastAsia="en-GB"/>
          </w:rPr>
          <w:t>020 7324 4605</w:t>
        </w:r>
      </w:hyperlink>
    </w:p>
    <w:p w:rsidR="0000177D" w:rsidRPr="00E740CC" w:rsidRDefault="0000177D" w:rsidP="0000177D">
      <w:pPr>
        <w:shd w:val="clear" w:color="auto" w:fill="FFFFFF"/>
        <w:spacing w:after="0" w:line="288" w:lineRule="atLeast"/>
        <w:rPr>
          <w:rFonts w:eastAsia="Times New Roman" w:cstheme="minorHAnsi"/>
          <w:color w:val="000000"/>
          <w:sz w:val="20"/>
          <w:szCs w:val="20"/>
          <w:lang w:eastAsia="en-GB"/>
        </w:rPr>
      </w:pPr>
      <w:r w:rsidRPr="00E740CC">
        <w:rPr>
          <w:rFonts w:eastAsia="Times New Roman" w:cstheme="minorHAnsi"/>
          <w:color w:val="000000"/>
          <w:sz w:val="20"/>
          <w:szCs w:val="20"/>
          <w:lang w:eastAsia="en-GB"/>
        </w:rPr>
        <w:t>Fax: +44 (0)20 7324 4606</w:t>
      </w:r>
    </w:p>
    <w:p w:rsidR="0000177D" w:rsidRPr="00E740CC" w:rsidRDefault="0000177D" w:rsidP="0000177D">
      <w:pPr>
        <w:shd w:val="clear" w:color="auto" w:fill="FFFFFF"/>
        <w:spacing w:after="0" w:line="288" w:lineRule="atLeast"/>
        <w:rPr>
          <w:rFonts w:eastAsia="Times New Roman" w:cstheme="minorHAnsi"/>
          <w:color w:val="000000"/>
          <w:sz w:val="20"/>
          <w:szCs w:val="20"/>
          <w:lang w:eastAsia="en-GB"/>
        </w:rPr>
      </w:pPr>
      <w:r w:rsidRPr="00E740CC">
        <w:rPr>
          <w:rFonts w:eastAsia="Times New Roman" w:cstheme="minorHAnsi"/>
          <w:color w:val="000000"/>
          <w:sz w:val="20"/>
          <w:szCs w:val="20"/>
          <w:lang w:eastAsia="en-GB"/>
        </w:rPr>
        <w:t>Email: </w:t>
      </w:r>
      <w:hyperlink r:id="rId11" w:history="1">
        <w:r w:rsidRPr="0000177D">
          <w:rPr>
            <w:rFonts w:eastAsia="Times New Roman" w:cstheme="minorHAnsi"/>
            <w:color w:val="2FAEB9"/>
            <w:sz w:val="20"/>
            <w:szCs w:val="20"/>
            <w:u w:val="single"/>
            <w:lang w:eastAsia="en-GB"/>
          </w:rPr>
          <w:t>mail@freetibet.org</w:t>
        </w:r>
      </w:hyperlink>
    </w:p>
    <w:p w:rsidR="0000177D" w:rsidRPr="004328A7" w:rsidRDefault="0000177D" w:rsidP="004328A7">
      <w:pPr>
        <w:rPr>
          <w:rFonts w:cstheme="minorHAnsi"/>
          <w:sz w:val="20"/>
          <w:szCs w:val="20"/>
        </w:rPr>
      </w:pPr>
      <w:r w:rsidRPr="0000177D">
        <w:rPr>
          <w:rFonts w:eastAsia="Times New Roman" w:cstheme="minorHAnsi"/>
          <w:color w:val="000000"/>
          <w:sz w:val="20"/>
          <w:szCs w:val="20"/>
          <w:lang w:eastAsia="en-GB"/>
        </w:rPr>
        <w:br/>
      </w:r>
    </w:p>
    <w:sectPr w:rsidR="0000177D" w:rsidRPr="004328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69E" w:rsidRDefault="00A2769E" w:rsidP="00792FE5">
      <w:pPr>
        <w:spacing w:after="0" w:line="240" w:lineRule="auto"/>
      </w:pPr>
      <w:r>
        <w:separator/>
      </w:r>
    </w:p>
  </w:endnote>
  <w:endnote w:type="continuationSeparator" w:id="0">
    <w:p w:rsidR="00A2769E" w:rsidRDefault="00A2769E" w:rsidP="00792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69E" w:rsidRDefault="00A2769E" w:rsidP="00792FE5">
      <w:pPr>
        <w:spacing w:after="0" w:line="240" w:lineRule="auto"/>
      </w:pPr>
      <w:r>
        <w:separator/>
      </w:r>
    </w:p>
  </w:footnote>
  <w:footnote w:type="continuationSeparator" w:id="0">
    <w:p w:rsidR="00A2769E" w:rsidRDefault="00A2769E" w:rsidP="00792FE5">
      <w:pPr>
        <w:spacing w:after="0" w:line="240" w:lineRule="auto"/>
      </w:pPr>
      <w:r>
        <w:continuationSeparator/>
      </w:r>
    </w:p>
  </w:footnote>
  <w:footnote w:id="1">
    <w:p w:rsidR="00CD2F82" w:rsidRPr="006B7316" w:rsidRDefault="00CD2F82">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This submission will cover all of Tibet, which, prior the Chinese invasion and occupation in 1949, comprised three provinces:  </w:t>
      </w:r>
      <w:proofErr w:type="spellStart"/>
      <w:r w:rsidRPr="006B7316">
        <w:rPr>
          <w:rFonts w:cstheme="minorHAnsi"/>
          <w:sz w:val="16"/>
          <w:szCs w:val="16"/>
        </w:rPr>
        <w:t>Amdo</w:t>
      </w:r>
      <w:proofErr w:type="spellEnd"/>
      <w:r w:rsidRPr="006B7316">
        <w:rPr>
          <w:rFonts w:cstheme="minorHAnsi"/>
          <w:sz w:val="16"/>
          <w:szCs w:val="16"/>
        </w:rPr>
        <w:t>, Kham and U-Tsang. Under the Chinese occupation, the eastern half of Tibet (</w:t>
      </w:r>
      <w:proofErr w:type="spellStart"/>
      <w:r w:rsidRPr="006B7316">
        <w:rPr>
          <w:rFonts w:cstheme="minorHAnsi"/>
          <w:sz w:val="16"/>
          <w:szCs w:val="16"/>
        </w:rPr>
        <w:t>Amdo</w:t>
      </w:r>
      <w:proofErr w:type="spellEnd"/>
      <w:r w:rsidRPr="006B7316">
        <w:rPr>
          <w:rFonts w:cstheme="minorHAnsi"/>
          <w:sz w:val="16"/>
          <w:szCs w:val="16"/>
        </w:rPr>
        <w:t xml:space="preserve"> and eastern Kham) has been divided into units called Tibetan Autonomous Prefectures, which have been incorporated into Gansu, Qinghai, Sichuan and Yunnan Provinces. The remaining western half of Tibet (western Kham and U-T</w:t>
      </w:r>
      <w:r w:rsidR="00925972" w:rsidRPr="006B7316">
        <w:rPr>
          <w:rFonts w:cstheme="minorHAnsi"/>
          <w:sz w:val="16"/>
          <w:szCs w:val="16"/>
        </w:rPr>
        <w:t>sang)</w:t>
      </w:r>
      <w:r w:rsidRPr="006B7316">
        <w:rPr>
          <w:rFonts w:cstheme="minorHAnsi"/>
          <w:sz w:val="16"/>
          <w:szCs w:val="16"/>
        </w:rPr>
        <w:t xml:space="preserve"> is administered as the Tibet Autonomous Region (TAR).</w:t>
      </w:r>
    </w:p>
  </w:footnote>
  <w:footnote w:id="2">
    <w:p w:rsidR="00437A39" w:rsidRPr="006B7316" w:rsidRDefault="00437A39">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‘Constitution of the People’s Republic of China</w:t>
      </w:r>
      <w:r w:rsidR="00EE30B0" w:rsidRPr="006B7316">
        <w:rPr>
          <w:rFonts w:cstheme="minorHAnsi"/>
          <w:sz w:val="16"/>
          <w:szCs w:val="16"/>
        </w:rPr>
        <w:t xml:space="preserve">’, </w:t>
      </w:r>
      <w:r w:rsidR="00EE30B0" w:rsidRPr="006B7316">
        <w:rPr>
          <w:rFonts w:cstheme="minorHAnsi"/>
          <w:i/>
          <w:sz w:val="16"/>
          <w:szCs w:val="16"/>
        </w:rPr>
        <w:t>The State Council of the People’s Republic of China,</w:t>
      </w:r>
      <w:r w:rsidR="00EE30B0" w:rsidRPr="006B7316">
        <w:rPr>
          <w:rFonts w:cstheme="minorHAnsi"/>
          <w:sz w:val="16"/>
          <w:szCs w:val="16"/>
        </w:rPr>
        <w:t xml:space="preserve"> a</w:t>
      </w:r>
      <w:r w:rsidRPr="006B7316">
        <w:rPr>
          <w:rFonts w:cstheme="minorHAnsi"/>
          <w:sz w:val="16"/>
          <w:szCs w:val="16"/>
        </w:rPr>
        <w:t xml:space="preserve">vailable at: </w:t>
      </w:r>
      <w:hyperlink r:id="rId1" w:history="1">
        <w:r w:rsidRPr="006B7316">
          <w:rPr>
            <w:rStyle w:val="Hyperlink"/>
            <w:rFonts w:cstheme="minorHAnsi"/>
            <w:sz w:val="16"/>
            <w:szCs w:val="16"/>
          </w:rPr>
          <w:t>http://english.gov.cn/archive/laws_regulations/2014/08/23/content_281474982987458.htm</w:t>
        </w:r>
      </w:hyperlink>
      <w:r w:rsidRPr="006B7316">
        <w:rPr>
          <w:rFonts w:cstheme="minorHAnsi"/>
          <w:sz w:val="16"/>
          <w:szCs w:val="16"/>
        </w:rPr>
        <w:t xml:space="preserve"> </w:t>
      </w:r>
    </w:p>
  </w:footnote>
  <w:footnote w:id="3">
    <w:p w:rsidR="00120014" w:rsidRPr="006B7316" w:rsidRDefault="00120014">
      <w:pPr>
        <w:pStyle w:val="FootnoteText"/>
        <w:rPr>
          <w:sz w:val="16"/>
          <w:szCs w:val="16"/>
        </w:rPr>
      </w:pPr>
      <w:r w:rsidRPr="006B7316">
        <w:rPr>
          <w:rStyle w:val="FootnoteReference"/>
          <w:sz w:val="16"/>
          <w:szCs w:val="16"/>
        </w:rPr>
        <w:footnoteRef/>
      </w:r>
      <w:r w:rsidRPr="006B7316">
        <w:rPr>
          <w:sz w:val="16"/>
          <w:szCs w:val="16"/>
        </w:rPr>
        <w:t xml:space="preserve"> Country Reports on Human Rights Practices for 2017: Tibet, </w:t>
      </w:r>
      <w:r w:rsidRPr="006B7316">
        <w:rPr>
          <w:i/>
          <w:sz w:val="16"/>
          <w:szCs w:val="16"/>
        </w:rPr>
        <w:t>US Department of State</w:t>
      </w:r>
      <w:r w:rsidRPr="006B7316">
        <w:rPr>
          <w:sz w:val="16"/>
          <w:szCs w:val="16"/>
        </w:rPr>
        <w:t xml:space="preserve"> </w:t>
      </w:r>
      <w:r w:rsidR="005404FD" w:rsidRPr="006B7316">
        <w:rPr>
          <w:sz w:val="16"/>
          <w:szCs w:val="16"/>
        </w:rPr>
        <w:t>(</w:t>
      </w:r>
      <w:r w:rsidRPr="006B7316">
        <w:rPr>
          <w:sz w:val="16"/>
          <w:szCs w:val="16"/>
        </w:rPr>
        <w:t>2018</w:t>
      </w:r>
      <w:r w:rsidR="005404FD" w:rsidRPr="006B7316">
        <w:rPr>
          <w:sz w:val="16"/>
          <w:szCs w:val="16"/>
        </w:rPr>
        <w:t>), available at:</w:t>
      </w:r>
      <w:hyperlink r:id="rId2" w:anchor="wrapper" w:history="1">
        <w:r w:rsidRPr="006B7316">
          <w:rPr>
            <w:rStyle w:val="Hyperlink"/>
            <w:sz w:val="16"/>
            <w:szCs w:val="16"/>
          </w:rPr>
          <w:t>https://www.state.gov/j/drl/rls/hrrpt/humanrightsreport/index.htm?dynamic_load_id=277075&amp;year=2017#wrapper</w:t>
        </w:r>
      </w:hyperlink>
      <w:r w:rsidRPr="006B7316">
        <w:rPr>
          <w:sz w:val="16"/>
          <w:szCs w:val="16"/>
        </w:rPr>
        <w:t xml:space="preserve"> </w:t>
      </w:r>
    </w:p>
  </w:footnote>
  <w:footnote w:id="4">
    <w:p w:rsidR="006C4AE6" w:rsidRPr="006B7316" w:rsidRDefault="006C4AE6" w:rsidP="006C4AE6">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Information supplied by Tibet Watch. </w:t>
      </w:r>
    </w:p>
  </w:footnote>
  <w:footnote w:id="5">
    <w:p w:rsidR="006C4AE6" w:rsidRPr="006B7316" w:rsidRDefault="006C4AE6" w:rsidP="006C4AE6">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w:t>
      </w:r>
      <w:proofErr w:type="spellStart"/>
      <w:r w:rsidRPr="006B7316">
        <w:rPr>
          <w:rFonts w:cstheme="minorHAnsi"/>
          <w:sz w:val="16"/>
          <w:szCs w:val="16"/>
        </w:rPr>
        <w:t>Driru</w:t>
      </w:r>
      <w:proofErr w:type="spellEnd"/>
      <w:r w:rsidRPr="006B7316">
        <w:rPr>
          <w:rFonts w:cstheme="minorHAnsi"/>
          <w:sz w:val="16"/>
          <w:szCs w:val="16"/>
        </w:rPr>
        <w:t xml:space="preserve"> County: The new hub of Tibetan resistance’, </w:t>
      </w:r>
      <w:r w:rsidRPr="006B7316">
        <w:rPr>
          <w:rFonts w:cstheme="minorHAnsi"/>
          <w:i/>
          <w:sz w:val="16"/>
          <w:szCs w:val="16"/>
        </w:rPr>
        <w:t>Tibet Watch</w:t>
      </w:r>
      <w:r w:rsidRPr="006B7316">
        <w:rPr>
          <w:rFonts w:cstheme="minorHAnsi"/>
          <w:sz w:val="16"/>
          <w:szCs w:val="16"/>
        </w:rPr>
        <w:t xml:space="preserve"> (April 2014), available at: </w:t>
      </w:r>
      <w:hyperlink r:id="rId3" w:history="1">
        <w:r w:rsidRPr="006B7316">
          <w:rPr>
            <w:rStyle w:val="Hyperlink"/>
            <w:rFonts w:cstheme="minorHAnsi"/>
            <w:sz w:val="16"/>
            <w:szCs w:val="16"/>
          </w:rPr>
          <w:t>http://www.tibetwatch.org/uploads/2/4/3/4/24348968/driru_county_thematic_report.pdf</w:t>
        </w:r>
      </w:hyperlink>
      <w:r w:rsidRPr="006B7316">
        <w:rPr>
          <w:rFonts w:cstheme="minorHAnsi"/>
          <w:sz w:val="16"/>
          <w:szCs w:val="16"/>
        </w:rPr>
        <w:t xml:space="preserve"> </w:t>
      </w:r>
    </w:p>
  </w:footnote>
  <w:footnote w:id="6">
    <w:p w:rsidR="009D21BD" w:rsidRPr="006B7316" w:rsidRDefault="009D21BD">
      <w:pPr>
        <w:pStyle w:val="FootnoteText"/>
        <w:rPr>
          <w:sz w:val="16"/>
          <w:szCs w:val="16"/>
        </w:rPr>
      </w:pPr>
      <w:r w:rsidRPr="006B7316">
        <w:rPr>
          <w:rStyle w:val="FootnoteReference"/>
          <w:sz w:val="16"/>
          <w:szCs w:val="16"/>
        </w:rPr>
        <w:footnoteRef/>
      </w:r>
      <w:r w:rsidRPr="006B7316">
        <w:rPr>
          <w:sz w:val="16"/>
          <w:szCs w:val="16"/>
        </w:rPr>
        <w:t xml:space="preserve"> </w:t>
      </w:r>
      <w:r w:rsidRPr="006B7316">
        <w:rPr>
          <w:rFonts w:cstheme="minorHAnsi"/>
          <w:sz w:val="16"/>
          <w:szCs w:val="16"/>
        </w:rPr>
        <w:t xml:space="preserve">‘One Passport, Two Systems: China’s Restrictions on Foreign Travel by Tibetans and Others’, </w:t>
      </w:r>
      <w:r w:rsidRPr="006B7316">
        <w:rPr>
          <w:rFonts w:cstheme="minorHAnsi"/>
          <w:i/>
          <w:sz w:val="16"/>
          <w:szCs w:val="16"/>
        </w:rPr>
        <w:t>Human Rights Watch</w:t>
      </w:r>
      <w:r w:rsidRPr="006B7316">
        <w:rPr>
          <w:rFonts w:cstheme="minorHAnsi"/>
          <w:sz w:val="16"/>
          <w:szCs w:val="16"/>
        </w:rPr>
        <w:t xml:space="preserve"> (June 2015), available at: </w:t>
      </w:r>
      <w:hyperlink r:id="rId4" w:history="1">
        <w:r w:rsidRPr="006B7316">
          <w:rPr>
            <w:rStyle w:val="Hyperlink"/>
            <w:rFonts w:cstheme="minorHAnsi"/>
            <w:sz w:val="16"/>
            <w:szCs w:val="16"/>
          </w:rPr>
          <w:t>https://www.hrw.org/report/2015/07/13/one-passport-two-systems/chinas-restrictions-foreign-travel-tibetans-and-others</w:t>
        </w:r>
      </w:hyperlink>
    </w:p>
  </w:footnote>
  <w:footnote w:id="7">
    <w:p w:rsidR="009D21BD" w:rsidRPr="006B7316" w:rsidRDefault="009D21BD">
      <w:pPr>
        <w:pStyle w:val="FootnoteText"/>
        <w:rPr>
          <w:sz w:val="16"/>
          <w:szCs w:val="16"/>
        </w:rPr>
      </w:pPr>
      <w:r w:rsidRPr="006B7316">
        <w:rPr>
          <w:rStyle w:val="FootnoteReference"/>
          <w:sz w:val="16"/>
          <w:szCs w:val="16"/>
        </w:rPr>
        <w:footnoteRef/>
      </w:r>
      <w:r w:rsidRPr="006B7316">
        <w:rPr>
          <w:sz w:val="16"/>
          <w:szCs w:val="16"/>
        </w:rPr>
        <w:t xml:space="preserve"> Ibid.</w:t>
      </w:r>
    </w:p>
  </w:footnote>
  <w:footnote w:id="8">
    <w:p w:rsidR="00064257" w:rsidRPr="006B7316" w:rsidRDefault="00064257" w:rsidP="00064257">
      <w:pPr>
        <w:pStyle w:val="FootnoteText"/>
        <w:rPr>
          <w:rFonts w:cstheme="minorHAnsi"/>
          <w:sz w:val="16"/>
          <w:szCs w:val="16"/>
        </w:rPr>
      </w:pPr>
      <w:r w:rsidRPr="006B7316">
        <w:rPr>
          <w:rStyle w:val="FootnoteReference"/>
          <w:rFonts w:cstheme="minorHAnsi"/>
          <w:sz w:val="16"/>
          <w:szCs w:val="16"/>
        </w:rPr>
        <w:footnoteRef/>
      </w:r>
      <w:r w:rsidR="009D21BD" w:rsidRPr="006B7316">
        <w:rPr>
          <w:rFonts w:cstheme="minorHAnsi"/>
          <w:sz w:val="16"/>
          <w:szCs w:val="16"/>
        </w:rPr>
        <w:t xml:space="preserve"> </w:t>
      </w:r>
      <w:proofErr w:type="gramStart"/>
      <w:r w:rsidR="009D21BD" w:rsidRPr="006B7316">
        <w:rPr>
          <w:rFonts w:cstheme="minorHAnsi"/>
          <w:sz w:val="16"/>
          <w:szCs w:val="16"/>
        </w:rPr>
        <w:t>Ibid.</w:t>
      </w:r>
      <w:proofErr w:type="gramEnd"/>
      <w:r w:rsidR="009D21BD" w:rsidRPr="006B7316">
        <w:rPr>
          <w:rFonts w:cstheme="minorHAnsi"/>
          <w:sz w:val="16"/>
          <w:szCs w:val="16"/>
        </w:rPr>
        <w:t xml:space="preserve"> </w:t>
      </w:r>
    </w:p>
  </w:footnote>
  <w:footnote w:id="9">
    <w:p w:rsidR="001E73D0" w:rsidRPr="006B7316" w:rsidRDefault="001E73D0" w:rsidP="001E73D0">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Information supplied by Tibet Watch.</w:t>
      </w:r>
    </w:p>
  </w:footnote>
  <w:footnote w:id="10">
    <w:p w:rsidR="001E73D0" w:rsidRPr="006B7316" w:rsidRDefault="001E73D0" w:rsidP="001E73D0">
      <w:pPr>
        <w:pStyle w:val="FootnoteText"/>
        <w:rPr>
          <w:rFonts w:cstheme="minorHAnsi"/>
          <w:sz w:val="16"/>
          <w:szCs w:val="16"/>
        </w:rPr>
      </w:pPr>
      <w:r w:rsidRPr="006B7316">
        <w:rPr>
          <w:rStyle w:val="FootnoteReference"/>
          <w:rFonts w:cstheme="minorHAnsi"/>
          <w:sz w:val="16"/>
          <w:szCs w:val="16"/>
        </w:rPr>
        <w:footnoteRef/>
      </w:r>
      <w:r w:rsidR="00C4100D" w:rsidRPr="006B7316">
        <w:rPr>
          <w:rFonts w:cstheme="minorHAnsi"/>
          <w:sz w:val="16"/>
          <w:szCs w:val="16"/>
        </w:rPr>
        <w:t xml:space="preserve"> Ibid.</w:t>
      </w:r>
    </w:p>
  </w:footnote>
  <w:footnote w:id="11">
    <w:p w:rsidR="005404FD" w:rsidRPr="006B7316" w:rsidRDefault="005404FD">
      <w:pPr>
        <w:pStyle w:val="FootnoteText"/>
        <w:rPr>
          <w:sz w:val="16"/>
          <w:szCs w:val="16"/>
        </w:rPr>
      </w:pPr>
      <w:r w:rsidRPr="006B7316">
        <w:rPr>
          <w:rStyle w:val="FootnoteReference"/>
          <w:sz w:val="16"/>
          <w:szCs w:val="16"/>
        </w:rPr>
        <w:footnoteRef/>
      </w:r>
      <w:r w:rsidRPr="006B7316">
        <w:rPr>
          <w:sz w:val="16"/>
          <w:szCs w:val="16"/>
        </w:rPr>
        <w:t xml:space="preserve"> Country Reports on Human Rights Practices for 2017: Tibet, </w:t>
      </w:r>
      <w:r w:rsidRPr="006B7316">
        <w:rPr>
          <w:i/>
          <w:sz w:val="16"/>
          <w:szCs w:val="16"/>
        </w:rPr>
        <w:t>US Department of State</w:t>
      </w:r>
      <w:r w:rsidRPr="006B7316">
        <w:rPr>
          <w:sz w:val="16"/>
          <w:szCs w:val="16"/>
        </w:rPr>
        <w:t xml:space="preserve"> (2018), available at:</w:t>
      </w:r>
      <w:hyperlink r:id="rId5" w:anchor="wrapper" w:history="1">
        <w:r w:rsidRPr="006B7316">
          <w:rPr>
            <w:rStyle w:val="Hyperlink"/>
            <w:sz w:val="16"/>
            <w:szCs w:val="16"/>
          </w:rPr>
          <w:t>https://www.state.gov/j/drl/rls/hrrpt/humanrightsreport/index.htm?dynamic_load_id=277075&amp;year=2017#wrapper</w:t>
        </w:r>
      </w:hyperlink>
      <w:r w:rsidRPr="006B7316">
        <w:rPr>
          <w:sz w:val="16"/>
          <w:szCs w:val="16"/>
        </w:rPr>
        <w:t xml:space="preserve"> </w:t>
      </w:r>
    </w:p>
  </w:footnote>
  <w:footnote w:id="12">
    <w:p w:rsidR="001E273A" w:rsidRPr="006B7316" w:rsidRDefault="001E273A">
      <w:pPr>
        <w:pStyle w:val="FootnoteText"/>
        <w:rPr>
          <w:sz w:val="16"/>
          <w:szCs w:val="16"/>
        </w:rPr>
      </w:pPr>
      <w:r w:rsidRPr="006B7316">
        <w:rPr>
          <w:rStyle w:val="FootnoteReference"/>
          <w:sz w:val="16"/>
          <w:szCs w:val="16"/>
        </w:rPr>
        <w:footnoteRef/>
      </w:r>
      <w:r w:rsidRPr="006B7316">
        <w:rPr>
          <w:sz w:val="16"/>
          <w:szCs w:val="16"/>
        </w:rPr>
        <w:t xml:space="preserve"> Ibid.</w:t>
      </w:r>
    </w:p>
  </w:footnote>
  <w:footnote w:id="13">
    <w:p w:rsidR="001E273A" w:rsidRPr="006B7316" w:rsidRDefault="001E273A" w:rsidP="001E273A">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Ibid.</w:t>
      </w:r>
    </w:p>
  </w:footnote>
  <w:footnote w:id="14">
    <w:p w:rsidR="002248CC" w:rsidRPr="006B7316" w:rsidRDefault="002248CC">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Ibid.</w:t>
      </w:r>
    </w:p>
  </w:footnote>
  <w:footnote w:id="15">
    <w:p w:rsidR="002248CC" w:rsidRPr="006B7316" w:rsidRDefault="002248CC">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‘Tibet activist jailed in China over language campaign’, </w:t>
      </w:r>
      <w:r w:rsidRPr="006B7316">
        <w:rPr>
          <w:rFonts w:cstheme="minorHAnsi"/>
          <w:i/>
          <w:sz w:val="16"/>
          <w:szCs w:val="16"/>
        </w:rPr>
        <w:t>BBC News</w:t>
      </w:r>
      <w:r w:rsidRPr="006B7316">
        <w:rPr>
          <w:rFonts w:cstheme="minorHAnsi"/>
          <w:sz w:val="16"/>
          <w:szCs w:val="16"/>
        </w:rPr>
        <w:t xml:space="preserve"> (May 2018), available at: </w:t>
      </w:r>
      <w:hyperlink r:id="rId6" w:history="1">
        <w:r w:rsidRPr="006B7316">
          <w:rPr>
            <w:rStyle w:val="Hyperlink"/>
            <w:rFonts w:cstheme="minorHAnsi"/>
            <w:sz w:val="16"/>
            <w:szCs w:val="16"/>
          </w:rPr>
          <w:t>http://www.bbc.co.uk/news/world-asia-china-44207981</w:t>
        </w:r>
      </w:hyperlink>
      <w:r w:rsidRPr="006B7316">
        <w:rPr>
          <w:rFonts w:cstheme="minorHAnsi"/>
          <w:sz w:val="16"/>
          <w:szCs w:val="16"/>
        </w:rPr>
        <w:t xml:space="preserve"> </w:t>
      </w:r>
    </w:p>
  </w:footnote>
  <w:footnote w:id="16">
    <w:p w:rsidR="000503B6" w:rsidRPr="006B7316" w:rsidRDefault="000503B6" w:rsidP="000503B6">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‘They Say We Should Be Grateful: Mass Rehousing and Relocation Programs in Tibetan Areas</w:t>
      </w:r>
      <w:r w:rsidR="006C0790" w:rsidRPr="006B7316">
        <w:rPr>
          <w:rFonts w:cstheme="minorHAnsi"/>
          <w:sz w:val="16"/>
          <w:szCs w:val="16"/>
        </w:rPr>
        <w:t xml:space="preserve"> of China’</w:t>
      </w:r>
      <w:r w:rsidR="006C0790" w:rsidRPr="006B7316">
        <w:rPr>
          <w:rFonts w:cstheme="minorHAnsi"/>
          <w:i/>
          <w:sz w:val="16"/>
          <w:szCs w:val="16"/>
        </w:rPr>
        <w:t>, Human Rights Watch</w:t>
      </w:r>
      <w:r w:rsidR="006C0790" w:rsidRPr="006B7316">
        <w:rPr>
          <w:rFonts w:cstheme="minorHAnsi"/>
          <w:sz w:val="16"/>
          <w:szCs w:val="16"/>
        </w:rPr>
        <w:t xml:space="preserve"> </w:t>
      </w:r>
      <w:r w:rsidRPr="006B7316">
        <w:rPr>
          <w:rFonts w:cstheme="minorHAnsi"/>
          <w:sz w:val="16"/>
          <w:szCs w:val="16"/>
        </w:rPr>
        <w:t xml:space="preserve">(June 2013), available at: </w:t>
      </w:r>
      <w:hyperlink r:id="rId7" w:history="1">
        <w:r w:rsidRPr="006B7316">
          <w:rPr>
            <w:rStyle w:val="Hyperlink"/>
            <w:rFonts w:cstheme="minorHAnsi"/>
            <w:sz w:val="16"/>
            <w:szCs w:val="16"/>
          </w:rPr>
          <w:t>https://www.hrw.org/report/2013/06/27/they-say-we-should-be-grateful/mass-rehousing-and-relocation-programs-tibetan</w:t>
        </w:r>
      </w:hyperlink>
      <w:r w:rsidRPr="006B7316">
        <w:rPr>
          <w:rFonts w:cstheme="minorHAnsi"/>
          <w:sz w:val="16"/>
          <w:szCs w:val="16"/>
        </w:rPr>
        <w:t xml:space="preserve"> </w:t>
      </w:r>
    </w:p>
  </w:footnote>
  <w:footnote w:id="17">
    <w:p w:rsidR="00F66DFA" w:rsidRPr="006B7316" w:rsidRDefault="00F66DFA">
      <w:pPr>
        <w:pStyle w:val="FootnoteText"/>
        <w:rPr>
          <w:sz w:val="16"/>
          <w:szCs w:val="16"/>
        </w:rPr>
      </w:pPr>
      <w:r w:rsidRPr="006B7316">
        <w:rPr>
          <w:rStyle w:val="FootnoteReference"/>
          <w:sz w:val="16"/>
          <w:szCs w:val="16"/>
        </w:rPr>
        <w:footnoteRef/>
      </w:r>
      <w:r w:rsidRPr="006B7316">
        <w:rPr>
          <w:sz w:val="16"/>
          <w:szCs w:val="16"/>
        </w:rPr>
        <w:t xml:space="preserve"> </w:t>
      </w:r>
      <w:r w:rsidR="009D21BD" w:rsidRPr="006B7316">
        <w:rPr>
          <w:sz w:val="16"/>
          <w:szCs w:val="16"/>
        </w:rPr>
        <w:t>Ibid.</w:t>
      </w:r>
    </w:p>
  </w:footnote>
  <w:footnote w:id="18">
    <w:p w:rsidR="000B7E17" w:rsidRPr="006B7316" w:rsidRDefault="000B7E17" w:rsidP="000B7E17">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w:t>
      </w:r>
      <w:r w:rsidR="00C4100D" w:rsidRPr="006B7316">
        <w:rPr>
          <w:rFonts w:cstheme="minorHAnsi"/>
          <w:sz w:val="16"/>
          <w:szCs w:val="16"/>
        </w:rPr>
        <w:t>Andrew M Fischer,</w:t>
      </w:r>
      <w:r w:rsidR="00CE52E3" w:rsidRPr="006B7316">
        <w:rPr>
          <w:rFonts w:cstheme="minorHAnsi"/>
          <w:sz w:val="16"/>
          <w:szCs w:val="16"/>
        </w:rPr>
        <w:t xml:space="preserve"> “The political economy of boomerang aid in China’s Tibet</w:t>
      </w:r>
      <w:r w:rsidR="00CE52E3" w:rsidRPr="006B7316">
        <w:rPr>
          <w:rFonts w:cstheme="minorHAnsi"/>
          <w:i/>
          <w:sz w:val="16"/>
          <w:szCs w:val="16"/>
        </w:rPr>
        <w:t>”, China Perspectives</w:t>
      </w:r>
      <w:r w:rsidR="00CE52E3" w:rsidRPr="006B7316">
        <w:rPr>
          <w:rFonts w:cstheme="minorHAnsi"/>
          <w:sz w:val="16"/>
          <w:szCs w:val="16"/>
        </w:rPr>
        <w:t xml:space="preserve"> (2009)</w:t>
      </w:r>
      <w:r w:rsidR="006C0790" w:rsidRPr="006B7316">
        <w:rPr>
          <w:rFonts w:cstheme="minorHAnsi"/>
          <w:sz w:val="16"/>
          <w:szCs w:val="16"/>
        </w:rPr>
        <w:t xml:space="preserve">, available at: </w:t>
      </w:r>
      <w:hyperlink r:id="rId8" w:history="1">
        <w:r w:rsidR="006C0790" w:rsidRPr="006B7316">
          <w:rPr>
            <w:rStyle w:val="Hyperlink"/>
            <w:rFonts w:cstheme="minorHAnsi"/>
            <w:sz w:val="16"/>
            <w:szCs w:val="16"/>
          </w:rPr>
          <w:t>https://www.boell.de/en/navigation/asia-political-economy-boomerang-aid-china-tibet-11255.html</w:t>
        </w:r>
      </w:hyperlink>
      <w:r w:rsidR="006C0790" w:rsidRPr="006B7316">
        <w:rPr>
          <w:rFonts w:cstheme="minorHAnsi"/>
          <w:sz w:val="16"/>
          <w:szCs w:val="16"/>
        </w:rPr>
        <w:t xml:space="preserve"> </w:t>
      </w:r>
    </w:p>
  </w:footnote>
  <w:footnote w:id="19">
    <w:p w:rsidR="000B7E17" w:rsidRPr="006B7316" w:rsidRDefault="000B7E17" w:rsidP="000B7E17">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Ibid.</w:t>
      </w:r>
    </w:p>
  </w:footnote>
  <w:footnote w:id="20">
    <w:p w:rsidR="00A903E8" w:rsidRPr="006B7316" w:rsidRDefault="00A903E8">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w:t>
      </w:r>
      <w:r w:rsidR="00DB176E" w:rsidRPr="006B7316">
        <w:rPr>
          <w:rFonts w:cstheme="minorHAnsi"/>
          <w:sz w:val="16"/>
          <w:szCs w:val="16"/>
        </w:rPr>
        <w:t xml:space="preserve">‘How does education in China compare with other countries?’, China Power, (October 2017), available at: </w:t>
      </w:r>
      <w:hyperlink r:id="rId9" w:history="1">
        <w:r w:rsidR="00DB176E" w:rsidRPr="006B7316">
          <w:rPr>
            <w:rStyle w:val="Hyperlink"/>
            <w:rFonts w:cstheme="minorHAnsi"/>
            <w:sz w:val="16"/>
            <w:szCs w:val="16"/>
          </w:rPr>
          <w:t>https://chinapower.csis.org/education-in-china/</w:t>
        </w:r>
      </w:hyperlink>
      <w:r w:rsidR="00DB176E" w:rsidRPr="006B7316">
        <w:rPr>
          <w:rFonts w:cstheme="minorHAnsi"/>
          <w:sz w:val="16"/>
          <w:szCs w:val="16"/>
        </w:rPr>
        <w:t xml:space="preserve"> </w:t>
      </w:r>
    </w:p>
  </w:footnote>
  <w:footnote w:id="21">
    <w:p w:rsidR="00A903E8" w:rsidRPr="006B7316" w:rsidRDefault="00A903E8">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w:t>
      </w:r>
      <w:r w:rsidR="00DB176E" w:rsidRPr="006B7316">
        <w:rPr>
          <w:rFonts w:cstheme="minorHAnsi"/>
          <w:sz w:val="16"/>
          <w:szCs w:val="16"/>
        </w:rPr>
        <w:t>‘</w:t>
      </w:r>
      <w:r w:rsidRPr="006B7316">
        <w:rPr>
          <w:rFonts w:cstheme="minorHAnsi"/>
          <w:sz w:val="16"/>
          <w:szCs w:val="16"/>
        </w:rPr>
        <w:t>China National Human Development Report 2016</w:t>
      </w:r>
      <w:r w:rsidR="00DB176E" w:rsidRPr="006B7316">
        <w:rPr>
          <w:rFonts w:cstheme="minorHAnsi"/>
          <w:sz w:val="16"/>
          <w:szCs w:val="16"/>
        </w:rPr>
        <w:t>’</w:t>
      </w:r>
      <w:r w:rsidRPr="006B7316">
        <w:rPr>
          <w:rFonts w:cstheme="minorHAnsi"/>
          <w:sz w:val="16"/>
          <w:szCs w:val="16"/>
        </w:rPr>
        <w:t>, United Nation</w:t>
      </w:r>
      <w:r w:rsidR="00DB176E" w:rsidRPr="006B7316">
        <w:rPr>
          <w:rFonts w:cstheme="minorHAnsi"/>
          <w:sz w:val="16"/>
          <w:szCs w:val="16"/>
        </w:rPr>
        <w:t>s Development Programme, (</w:t>
      </w:r>
      <w:r w:rsidRPr="006B7316">
        <w:rPr>
          <w:rFonts w:cstheme="minorHAnsi"/>
          <w:sz w:val="16"/>
          <w:szCs w:val="16"/>
        </w:rPr>
        <w:t>August 2016</w:t>
      </w:r>
      <w:r w:rsidR="00DB176E" w:rsidRPr="006B7316">
        <w:rPr>
          <w:rFonts w:cstheme="minorHAnsi"/>
          <w:sz w:val="16"/>
          <w:szCs w:val="16"/>
        </w:rPr>
        <w:t xml:space="preserve">), p.32, available at: </w:t>
      </w:r>
      <w:hyperlink r:id="rId10" w:history="1">
        <w:r w:rsidR="00DB176E" w:rsidRPr="006B7316">
          <w:rPr>
            <w:rStyle w:val="Hyperlink"/>
            <w:rFonts w:cstheme="minorHAnsi"/>
            <w:sz w:val="16"/>
            <w:szCs w:val="16"/>
          </w:rPr>
          <w:t>http://www.cn.undp.org/content/china/en/home/library/human_development/china-human-development-report-2016.html</w:t>
        </w:r>
      </w:hyperlink>
      <w:r w:rsidR="00DB176E" w:rsidRPr="006B7316">
        <w:rPr>
          <w:rFonts w:cstheme="minorHAnsi"/>
          <w:sz w:val="16"/>
          <w:szCs w:val="16"/>
        </w:rPr>
        <w:t xml:space="preserve"> </w:t>
      </w:r>
    </w:p>
  </w:footnote>
  <w:footnote w:id="22">
    <w:p w:rsidR="00FB1FA5" w:rsidRPr="006B7316" w:rsidRDefault="00FB1FA5">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Information supplied by Tibet Watch.</w:t>
      </w:r>
    </w:p>
  </w:footnote>
  <w:footnote w:id="23">
    <w:p w:rsidR="00FB1FA5" w:rsidRPr="006B7316" w:rsidRDefault="00FB1FA5">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Ibid.</w:t>
      </w:r>
    </w:p>
  </w:footnote>
  <w:footnote w:id="24">
    <w:p w:rsidR="00FB1FA5" w:rsidRPr="006B7316" w:rsidRDefault="00FB1FA5">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Ibid.</w:t>
      </w:r>
    </w:p>
  </w:footnote>
  <w:footnote w:id="25">
    <w:p w:rsidR="00FB1FA5" w:rsidRPr="005E2DDF" w:rsidRDefault="00FB1FA5">
      <w:pPr>
        <w:pStyle w:val="FootnoteText"/>
        <w:rPr>
          <w:rFonts w:cstheme="minorHAnsi"/>
          <w:sz w:val="16"/>
          <w:szCs w:val="16"/>
        </w:rPr>
      </w:pPr>
      <w:r w:rsidRPr="005E2DDF">
        <w:rPr>
          <w:rStyle w:val="FootnoteReference"/>
          <w:rFonts w:cstheme="minorHAnsi"/>
          <w:sz w:val="16"/>
          <w:szCs w:val="16"/>
        </w:rPr>
        <w:footnoteRef/>
      </w:r>
      <w:r w:rsidRPr="005E2DDF">
        <w:rPr>
          <w:rFonts w:cstheme="minorHAnsi"/>
          <w:sz w:val="16"/>
          <w:szCs w:val="16"/>
        </w:rPr>
        <w:t xml:space="preserve"> ‘Destroying Heaven: China’s campaign of destruction at </w:t>
      </w:r>
      <w:proofErr w:type="spellStart"/>
      <w:r w:rsidRPr="005E2DDF">
        <w:rPr>
          <w:rFonts w:cstheme="minorHAnsi"/>
          <w:sz w:val="16"/>
          <w:szCs w:val="16"/>
        </w:rPr>
        <w:t>Larung</w:t>
      </w:r>
      <w:proofErr w:type="spellEnd"/>
      <w:r w:rsidRPr="005E2DDF">
        <w:rPr>
          <w:rFonts w:cstheme="minorHAnsi"/>
          <w:sz w:val="16"/>
          <w:szCs w:val="16"/>
        </w:rPr>
        <w:t xml:space="preserve"> Gar’, </w:t>
      </w:r>
      <w:r w:rsidRPr="00741A6E">
        <w:rPr>
          <w:rFonts w:cstheme="minorHAnsi"/>
          <w:i/>
          <w:sz w:val="16"/>
          <w:szCs w:val="16"/>
        </w:rPr>
        <w:t>Free Tibet and Tibet</w:t>
      </w:r>
      <w:r w:rsidRPr="005E2DDF">
        <w:rPr>
          <w:rFonts w:cstheme="minorHAnsi"/>
          <w:sz w:val="16"/>
          <w:szCs w:val="16"/>
        </w:rPr>
        <w:t xml:space="preserve"> </w:t>
      </w:r>
      <w:r w:rsidRPr="00741A6E">
        <w:rPr>
          <w:rFonts w:cstheme="minorHAnsi"/>
          <w:i/>
          <w:sz w:val="16"/>
          <w:szCs w:val="16"/>
        </w:rPr>
        <w:t>Watch</w:t>
      </w:r>
      <w:r w:rsidR="00741A6E">
        <w:rPr>
          <w:rFonts w:cstheme="minorHAnsi"/>
          <w:sz w:val="16"/>
          <w:szCs w:val="16"/>
        </w:rPr>
        <w:t xml:space="preserve"> (</w:t>
      </w:r>
      <w:r w:rsidRPr="005E2DDF">
        <w:rPr>
          <w:rFonts w:cstheme="minorHAnsi"/>
          <w:sz w:val="16"/>
          <w:szCs w:val="16"/>
        </w:rPr>
        <w:t>October 2017</w:t>
      </w:r>
      <w:r w:rsidR="00741A6E">
        <w:rPr>
          <w:rFonts w:cstheme="minorHAnsi"/>
          <w:sz w:val="16"/>
          <w:szCs w:val="16"/>
        </w:rPr>
        <w:t>)</w:t>
      </w:r>
      <w:r w:rsidRPr="005E2DDF">
        <w:rPr>
          <w:rFonts w:cstheme="minorHAnsi"/>
          <w:sz w:val="16"/>
          <w:szCs w:val="16"/>
        </w:rPr>
        <w:t xml:space="preserve">, available at: </w:t>
      </w:r>
      <w:hyperlink r:id="rId11" w:history="1">
        <w:r w:rsidRPr="005E2DDF">
          <w:rPr>
            <w:rStyle w:val="Hyperlink"/>
            <w:rFonts w:cstheme="minorHAnsi"/>
            <w:sz w:val="16"/>
            <w:szCs w:val="16"/>
          </w:rPr>
          <w:t>https://www.freetibet.org/files/Larung%20Gar%20report-web.pdf</w:t>
        </w:r>
      </w:hyperlink>
      <w:r w:rsidRPr="005E2DDF">
        <w:rPr>
          <w:rFonts w:cstheme="minorHAnsi"/>
          <w:sz w:val="16"/>
          <w:szCs w:val="16"/>
        </w:rPr>
        <w:t xml:space="preserve"> </w:t>
      </w:r>
    </w:p>
  </w:footnote>
  <w:footnote w:id="26">
    <w:p w:rsidR="00FB1FA5" w:rsidRPr="006D3E8C" w:rsidRDefault="00FB1FA5">
      <w:pPr>
        <w:pStyle w:val="FootnoteText"/>
        <w:rPr>
          <w:rFonts w:cstheme="minorHAnsi"/>
          <w:sz w:val="16"/>
          <w:szCs w:val="16"/>
        </w:rPr>
      </w:pPr>
      <w:r w:rsidRPr="005E2DDF">
        <w:rPr>
          <w:rStyle w:val="FootnoteReference"/>
          <w:rFonts w:cstheme="minorHAnsi"/>
          <w:sz w:val="16"/>
          <w:szCs w:val="16"/>
        </w:rPr>
        <w:footnoteRef/>
      </w:r>
      <w:r w:rsidRPr="005E2DDF">
        <w:rPr>
          <w:rFonts w:cstheme="minorHAnsi"/>
          <w:sz w:val="16"/>
          <w:szCs w:val="16"/>
        </w:rPr>
        <w:t xml:space="preserve"> ‘U.N. Special Rapporteurs on Cultural Rights, Human Rights and the Environment, the Right to Freedom of Peaceful Assembly, Adequate Housing, Minority Issues, and Freedom of Religion or Belief, Joint Statement concerning severe restrictions of religious freedom in Tibetan </w:t>
      </w:r>
      <w:r w:rsidRPr="006D3E8C">
        <w:rPr>
          <w:rFonts w:cstheme="minorHAnsi"/>
          <w:sz w:val="16"/>
          <w:szCs w:val="16"/>
        </w:rPr>
        <w:t>Autonom</w:t>
      </w:r>
      <w:r w:rsidR="00741A6E">
        <w:rPr>
          <w:rFonts w:cstheme="minorHAnsi"/>
          <w:sz w:val="16"/>
          <w:szCs w:val="16"/>
        </w:rPr>
        <w:t>ous Prefecture’, AL CHN 10/2016</w:t>
      </w:r>
      <w:r w:rsidRPr="006D3E8C">
        <w:rPr>
          <w:rFonts w:cstheme="minorHAnsi"/>
          <w:sz w:val="16"/>
          <w:szCs w:val="16"/>
        </w:rPr>
        <w:t xml:space="preserve"> (November 7, 2016), available at: </w:t>
      </w:r>
      <w:hyperlink r:id="rId12" w:history="1">
        <w:r w:rsidRPr="006D3E8C">
          <w:rPr>
            <w:rStyle w:val="Hyperlink"/>
            <w:rFonts w:cstheme="minorHAnsi"/>
            <w:sz w:val="16"/>
            <w:szCs w:val="16"/>
          </w:rPr>
          <w:t>https://spcommreports.ohchr.org/TMResultsBase/DownLoadPublicCommunicationFile?gId=22816</w:t>
        </w:r>
      </w:hyperlink>
      <w:r w:rsidRPr="006D3E8C">
        <w:rPr>
          <w:rFonts w:cstheme="minorHAnsi"/>
          <w:sz w:val="16"/>
          <w:szCs w:val="16"/>
        </w:rPr>
        <w:t xml:space="preserve"> </w:t>
      </w:r>
    </w:p>
  </w:footnote>
  <w:footnote w:id="27">
    <w:p w:rsidR="00EA2660" w:rsidRPr="00EA2660" w:rsidRDefault="00EA2660">
      <w:pPr>
        <w:pStyle w:val="FootnoteText"/>
        <w:rPr>
          <w:sz w:val="16"/>
          <w:szCs w:val="16"/>
        </w:rPr>
      </w:pPr>
      <w:r w:rsidRPr="00EA2660">
        <w:rPr>
          <w:rStyle w:val="FootnoteReference"/>
          <w:sz w:val="16"/>
          <w:szCs w:val="16"/>
        </w:rPr>
        <w:footnoteRef/>
      </w:r>
      <w:r w:rsidRPr="00EA2660">
        <w:rPr>
          <w:sz w:val="16"/>
          <w:szCs w:val="16"/>
        </w:rPr>
        <w:t xml:space="preserve"> ‘Blood on the Snows: Torture in Tibet 2008-2015’, </w:t>
      </w:r>
      <w:r w:rsidRPr="00741A6E">
        <w:rPr>
          <w:i/>
          <w:sz w:val="16"/>
          <w:szCs w:val="16"/>
        </w:rPr>
        <w:t>Tibet Watch</w:t>
      </w:r>
      <w:r w:rsidRPr="00EA2660">
        <w:rPr>
          <w:sz w:val="16"/>
          <w:szCs w:val="16"/>
        </w:rPr>
        <w:t xml:space="preserve"> (2015), p.27 </w:t>
      </w:r>
      <w:hyperlink r:id="rId13" w:history="1">
        <w:r w:rsidRPr="00EA2660">
          <w:rPr>
            <w:rStyle w:val="Hyperlink"/>
            <w:sz w:val="16"/>
            <w:szCs w:val="16"/>
          </w:rPr>
          <w:t>http://www.tibetwatch.org/uploads/2/4/3/4/24348968/blood_on_the_snows.pdf</w:t>
        </w:r>
      </w:hyperlink>
      <w:r w:rsidRPr="00EA2660">
        <w:rPr>
          <w:sz w:val="16"/>
          <w:szCs w:val="16"/>
        </w:rPr>
        <w:t xml:space="preserve"> </w:t>
      </w:r>
    </w:p>
  </w:footnote>
  <w:footnote w:id="28">
    <w:p w:rsidR="00860D1A" w:rsidRDefault="00860D1A">
      <w:pPr>
        <w:pStyle w:val="FootnoteText"/>
      </w:pPr>
      <w:r>
        <w:rPr>
          <w:rStyle w:val="FootnoteReference"/>
        </w:rPr>
        <w:footnoteRef/>
      </w:r>
      <w:r>
        <w:t xml:space="preserve"> </w:t>
      </w:r>
      <w:r w:rsidRPr="006B7316">
        <w:rPr>
          <w:sz w:val="16"/>
          <w:szCs w:val="16"/>
        </w:rPr>
        <w:t xml:space="preserve">Country Reports on Human Rights Practices for 2017: Tibet, </w:t>
      </w:r>
      <w:r w:rsidRPr="006B7316">
        <w:rPr>
          <w:i/>
          <w:sz w:val="16"/>
          <w:szCs w:val="16"/>
        </w:rPr>
        <w:t>US Department of State</w:t>
      </w:r>
      <w:r w:rsidRPr="006B7316">
        <w:rPr>
          <w:sz w:val="16"/>
          <w:szCs w:val="16"/>
        </w:rPr>
        <w:t xml:space="preserve"> (2018), available at:</w:t>
      </w:r>
      <w:hyperlink r:id="rId14" w:anchor="wrapper" w:history="1">
        <w:r w:rsidRPr="006B7316">
          <w:rPr>
            <w:rStyle w:val="Hyperlink"/>
            <w:sz w:val="16"/>
            <w:szCs w:val="16"/>
          </w:rPr>
          <w:t>https://www.state.gov/j/drl/rls/hrrpt/humanrightsreport/index.htm?dynamic_load_id=277075&amp;year=2017#wrapper</w:t>
        </w:r>
      </w:hyperlink>
    </w:p>
  </w:footnote>
  <w:footnote w:id="29">
    <w:p w:rsidR="00FD5C19" w:rsidRPr="006D3E8C" w:rsidRDefault="00FD5C19">
      <w:pPr>
        <w:pStyle w:val="FootnoteText"/>
        <w:rPr>
          <w:rFonts w:cstheme="minorHAnsi"/>
          <w:sz w:val="16"/>
          <w:szCs w:val="16"/>
        </w:rPr>
      </w:pPr>
      <w:r w:rsidRPr="006D3E8C">
        <w:rPr>
          <w:rStyle w:val="FootnoteReference"/>
          <w:rFonts w:cstheme="minorHAnsi"/>
          <w:sz w:val="16"/>
          <w:szCs w:val="16"/>
        </w:rPr>
        <w:footnoteRef/>
      </w:r>
      <w:r w:rsidRPr="006D3E8C">
        <w:rPr>
          <w:rFonts w:cstheme="minorHAnsi"/>
          <w:sz w:val="16"/>
          <w:szCs w:val="16"/>
        </w:rPr>
        <w:t xml:space="preserve"> ‘China’s new National Security Law a serious setback to human rights in Tibet’, </w:t>
      </w:r>
      <w:r w:rsidRPr="00741A6E">
        <w:rPr>
          <w:rFonts w:cstheme="minorHAnsi"/>
          <w:i/>
          <w:sz w:val="16"/>
          <w:szCs w:val="16"/>
        </w:rPr>
        <w:t>Tibetan Centre for Human Rights and Democracy</w:t>
      </w:r>
      <w:r w:rsidR="00741A6E">
        <w:rPr>
          <w:rFonts w:cstheme="minorHAnsi"/>
          <w:sz w:val="16"/>
          <w:szCs w:val="16"/>
        </w:rPr>
        <w:t xml:space="preserve"> </w:t>
      </w:r>
      <w:r w:rsidR="00DB3A78" w:rsidRPr="006D3E8C">
        <w:rPr>
          <w:rFonts w:cstheme="minorHAnsi"/>
          <w:sz w:val="16"/>
          <w:szCs w:val="16"/>
        </w:rPr>
        <w:t xml:space="preserve">(July 2015), available at: </w:t>
      </w:r>
      <w:hyperlink r:id="rId15" w:history="1">
        <w:r w:rsidR="00DB3A78" w:rsidRPr="006D3E8C">
          <w:rPr>
            <w:rStyle w:val="Hyperlink"/>
            <w:rFonts w:cstheme="minorHAnsi"/>
            <w:sz w:val="16"/>
            <w:szCs w:val="16"/>
          </w:rPr>
          <w:t>http://tchrd.org/chinas-new-national-security-law-a-serious-setback-to-human-rights-in-tibet/</w:t>
        </w:r>
      </w:hyperlink>
      <w:r w:rsidR="00DB3A78" w:rsidRPr="006D3E8C">
        <w:rPr>
          <w:rFonts w:cstheme="minorHAnsi"/>
          <w:sz w:val="16"/>
          <w:szCs w:val="16"/>
        </w:rPr>
        <w:t xml:space="preserve"> </w:t>
      </w:r>
    </w:p>
  </w:footnote>
  <w:footnote w:id="30">
    <w:p w:rsidR="005E2DDF" w:rsidRPr="006D3E8C" w:rsidRDefault="005E2DDF">
      <w:pPr>
        <w:pStyle w:val="FootnoteText"/>
        <w:rPr>
          <w:sz w:val="16"/>
          <w:szCs w:val="16"/>
        </w:rPr>
      </w:pPr>
      <w:r w:rsidRPr="006D3E8C">
        <w:rPr>
          <w:rStyle w:val="FootnoteReference"/>
          <w:sz w:val="16"/>
          <w:szCs w:val="16"/>
        </w:rPr>
        <w:footnoteRef/>
      </w:r>
      <w:r w:rsidRPr="006D3E8C">
        <w:rPr>
          <w:sz w:val="16"/>
          <w:szCs w:val="16"/>
        </w:rPr>
        <w:t xml:space="preserve"> </w:t>
      </w:r>
      <w:proofErr w:type="gramStart"/>
      <w:r w:rsidRPr="006D3E8C">
        <w:rPr>
          <w:sz w:val="16"/>
          <w:szCs w:val="16"/>
        </w:rPr>
        <w:t>Concluding observations on the fifth periodic report of China, United Nations Committee against Torture, 3 February 2016 (CAT/C/CHN/CO/5), paras.</w:t>
      </w:r>
      <w:proofErr w:type="gramEnd"/>
      <w:r w:rsidRPr="006D3E8C">
        <w:rPr>
          <w:sz w:val="16"/>
          <w:szCs w:val="16"/>
        </w:rPr>
        <w:t xml:space="preserve"> 20, 40 </w:t>
      </w:r>
      <w:hyperlink r:id="rId16" w:history="1">
        <w:r w:rsidRPr="006D3E8C">
          <w:rPr>
            <w:rStyle w:val="Hyperlink"/>
            <w:sz w:val="16"/>
            <w:szCs w:val="16"/>
          </w:rPr>
          <w:t>https://documents-dds-ny.un.org/doc/UNDOC/GEN/G16/017/44/PDF/G1601744.pdf?OpenElement</w:t>
        </w:r>
      </w:hyperlink>
      <w:r w:rsidRPr="006D3E8C">
        <w:rPr>
          <w:sz w:val="16"/>
          <w:szCs w:val="16"/>
        </w:rPr>
        <w:t xml:space="preserve"> </w:t>
      </w:r>
    </w:p>
  </w:footnote>
  <w:footnote w:id="31">
    <w:p w:rsidR="006D3E8C" w:rsidRDefault="006D3E8C">
      <w:pPr>
        <w:pStyle w:val="FootnoteText"/>
      </w:pPr>
      <w:r w:rsidRPr="006D3E8C">
        <w:rPr>
          <w:rStyle w:val="FootnoteReference"/>
          <w:sz w:val="16"/>
          <w:szCs w:val="16"/>
        </w:rPr>
        <w:footnoteRef/>
      </w:r>
      <w:r w:rsidRPr="006D3E8C">
        <w:rPr>
          <w:sz w:val="16"/>
          <w:szCs w:val="16"/>
        </w:rPr>
        <w:t xml:space="preserve"> See: ‘Blood on the Snows: Torture in Tibet 2008-2015’, </w:t>
      </w:r>
      <w:r w:rsidRPr="00741A6E">
        <w:rPr>
          <w:i/>
          <w:sz w:val="16"/>
          <w:szCs w:val="16"/>
        </w:rPr>
        <w:t>Tibet Watch</w:t>
      </w:r>
      <w:r w:rsidRPr="006D3E8C">
        <w:rPr>
          <w:sz w:val="16"/>
          <w:szCs w:val="16"/>
        </w:rPr>
        <w:t xml:space="preserve"> (2015), available at: </w:t>
      </w:r>
      <w:hyperlink r:id="rId17" w:history="1">
        <w:r w:rsidRPr="006D3E8C">
          <w:rPr>
            <w:rStyle w:val="Hyperlink"/>
            <w:sz w:val="16"/>
            <w:szCs w:val="16"/>
          </w:rPr>
          <w:t>http://www.tibetwatch.org/uploads/2/4/3/4/24348968/blood_on_the_snows.pdf</w:t>
        </w:r>
      </w:hyperlink>
      <w:r w:rsidRPr="006D3E8C">
        <w:rPr>
          <w:sz w:val="16"/>
          <w:szCs w:val="16"/>
        </w:rPr>
        <w:t>; and ‘Torture in Tibe</w:t>
      </w:r>
      <w:r w:rsidR="00741A6E">
        <w:rPr>
          <w:sz w:val="16"/>
          <w:szCs w:val="16"/>
        </w:rPr>
        <w:t xml:space="preserve">t’, </w:t>
      </w:r>
      <w:r w:rsidR="00741A6E" w:rsidRPr="00741A6E">
        <w:rPr>
          <w:i/>
          <w:sz w:val="16"/>
          <w:szCs w:val="16"/>
        </w:rPr>
        <w:t>Tibet Watch</w:t>
      </w:r>
      <w:r w:rsidR="00741A6E">
        <w:rPr>
          <w:sz w:val="16"/>
          <w:szCs w:val="16"/>
        </w:rPr>
        <w:t xml:space="preserve"> (</w:t>
      </w:r>
      <w:r w:rsidRPr="006D3E8C">
        <w:rPr>
          <w:sz w:val="16"/>
          <w:szCs w:val="16"/>
        </w:rPr>
        <w:t xml:space="preserve">2015), available at: </w:t>
      </w:r>
      <w:hyperlink r:id="rId18" w:history="1">
        <w:r w:rsidRPr="006D3E8C">
          <w:rPr>
            <w:rStyle w:val="Hyperlink"/>
            <w:sz w:val="16"/>
            <w:szCs w:val="16"/>
          </w:rPr>
          <w:t>http://www.tibetwatch.org/uploads/2/4/3/4/24348968/torture_in_tibet_- _february_2015.pdf</w:t>
        </w:r>
      </w:hyperlink>
      <w:r>
        <w:t xml:space="preserve"> </w:t>
      </w:r>
    </w:p>
  </w:footnote>
  <w:footnote w:id="32">
    <w:p w:rsidR="000F339D" w:rsidRPr="006B7316" w:rsidRDefault="000F339D" w:rsidP="000F339D">
      <w:pPr>
        <w:pStyle w:val="FootnoteText"/>
        <w:rPr>
          <w:rFonts w:cstheme="minorHAnsi"/>
          <w:sz w:val="16"/>
          <w:szCs w:val="16"/>
        </w:rPr>
      </w:pPr>
      <w:r w:rsidRPr="005E2DDF">
        <w:rPr>
          <w:rStyle w:val="FootnoteReference"/>
          <w:rFonts w:cstheme="minorHAnsi"/>
          <w:sz w:val="16"/>
          <w:szCs w:val="16"/>
        </w:rPr>
        <w:footnoteRef/>
      </w:r>
      <w:r w:rsidRPr="005E2DDF">
        <w:rPr>
          <w:rFonts w:cstheme="minorHAnsi"/>
          <w:sz w:val="16"/>
          <w:szCs w:val="16"/>
        </w:rPr>
        <w:t xml:space="preserve"> ‘Torture in Tibet: Submission to the Committee Against Torture’, </w:t>
      </w:r>
      <w:r w:rsidRPr="00741A6E">
        <w:rPr>
          <w:rFonts w:cstheme="minorHAnsi"/>
          <w:i/>
          <w:sz w:val="16"/>
          <w:szCs w:val="16"/>
        </w:rPr>
        <w:t>Tibet Watch</w:t>
      </w:r>
      <w:r w:rsidRPr="005E2DDF">
        <w:rPr>
          <w:rFonts w:cstheme="minorHAnsi"/>
          <w:sz w:val="16"/>
          <w:szCs w:val="16"/>
        </w:rPr>
        <w:t xml:space="preserve"> (October 2015), 11-12, available at: </w:t>
      </w:r>
      <w:hyperlink r:id="rId19" w:history="1">
        <w:r w:rsidRPr="005E2DDF">
          <w:rPr>
            <w:rStyle w:val="Hyperlink"/>
            <w:rFonts w:cstheme="minorHAnsi"/>
            <w:sz w:val="16"/>
            <w:szCs w:val="16"/>
          </w:rPr>
          <w:t>http://www.tibetwatch.org/uploads/2/4/3/4/24348968/torture_in_tibet_-_oct_2015.pdf</w:t>
        </w:r>
      </w:hyperlink>
      <w:r w:rsidRPr="006B7316">
        <w:rPr>
          <w:rFonts w:cstheme="minorHAnsi"/>
          <w:sz w:val="16"/>
          <w:szCs w:val="16"/>
        </w:rPr>
        <w:t xml:space="preserve"> </w:t>
      </w:r>
    </w:p>
  </w:footnote>
  <w:footnote w:id="33">
    <w:p w:rsidR="0031181D" w:rsidRPr="006B7316" w:rsidRDefault="0031181D">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Ibid. 12</w:t>
      </w:r>
    </w:p>
  </w:footnote>
  <w:footnote w:id="34">
    <w:p w:rsidR="0031181D" w:rsidRPr="006B7316" w:rsidRDefault="0031181D">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Ibid. 13</w:t>
      </w:r>
    </w:p>
  </w:footnote>
  <w:footnote w:id="35">
    <w:p w:rsidR="0031181D" w:rsidRPr="006B7316" w:rsidRDefault="0031181D">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Ibid. 14</w:t>
      </w:r>
    </w:p>
  </w:footnote>
  <w:footnote w:id="36">
    <w:p w:rsidR="00C52D8E" w:rsidRPr="006B7316" w:rsidRDefault="00C52D8E">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‘Culture Clash: Tourism in Tibet’, </w:t>
      </w:r>
      <w:r w:rsidRPr="00741A6E">
        <w:rPr>
          <w:rFonts w:cstheme="minorHAnsi"/>
          <w:i/>
          <w:sz w:val="16"/>
          <w:szCs w:val="16"/>
        </w:rPr>
        <w:t>Tibet Watch</w:t>
      </w:r>
      <w:r w:rsidRPr="006B7316">
        <w:rPr>
          <w:rFonts w:cstheme="minorHAnsi"/>
          <w:sz w:val="16"/>
          <w:szCs w:val="16"/>
        </w:rPr>
        <w:t xml:space="preserve"> (October 2014), available at: </w:t>
      </w:r>
      <w:hyperlink r:id="rId20" w:history="1">
        <w:r w:rsidRPr="006B7316">
          <w:rPr>
            <w:rStyle w:val="Hyperlink"/>
            <w:rFonts w:cstheme="minorHAnsi"/>
            <w:sz w:val="16"/>
            <w:szCs w:val="16"/>
          </w:rPr>
          <w:t>http://www.tibetwatch.org/uploads/2/4/3/4/24348968/culture_clash_-_tourism_in_tibet.pdf</w:t>
        </w:r>
      </w:hyperlink>
      <w:r w:rsidRPr="006B7316">
        <w:rPr>
          <w:rFonts w:cstheme="minorHAnsi"/>
          <w:sz w:val="16"/>
          <w:szCs w:val="16"/>
        </w:rPr>
        <w:t xml:space="preserve"> </w:t>
      </w:r>
    </w:p>
  </w:footnote>
  <w:footnote w:id="37">
    <w:p w:rsidR="00C52D8E" w:rsidRPr="006B7316" w:rsidRDefault="00C52D8E">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w:t>
      </w:r>
      <w:proofErr w:type="gramStart"/>
      <w:r w:rsidRPr="006B7316">
        <w:rPr>
          <w:rFonts w:cstheme="minorHAnsi"/>
          <w:sz w:val="16"/>
          <w:szCs w:val="16"/>
        </w:rPr>
        <w:t>Ibid, 24.</w:t>
      </w:r>
      <w:proofErr w:type="gramEnd"/>
    </w:p>
  </w:footnote>
  <w:footnote w:id="38">
    <w:p w:rsidR="00982FB1" w:rsidRPr="006B7316" w:rsidRDefault="00982FB1" w:rsidP="00982FB1">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w:t>
      </w:r>
      <w:proofErr w:type="gramStart"/>
      <w:r w:rsidRPr="006B7316">
        <w:rPr>
          <w:rFonts w:cstheme="minorHAnsi"/>
          <w:sz w:val="16"/>
          <w:szCs w:val="16"/>
        </w:rPr>
        <w:t>Fischer (2009), 49.</w:t>
      </w:r>
      <w:proofErr w:type="gramEnd"/>
    </w:p>
  </w:footnote>
  <w:footnote w:id="39">
    <w:p w:rsidR="00C2206A" w:rsidRPr="006B7316" w:rsidRDefault="00C2206A">
      <w:pPr>
        <w:pStyle w:val="FootnoteText"/>
        <w:rPr>
          <w:rFonts w:cstheme="minorHAnsi"/>
          <w:sz w:val="16"/>
          <w:szCs w:val="16"/>
        </w:rPr>
      </w:pPr>
      <w:r w:rsidRPr="006B7316">
        <w:rPr>
          <w:rStyle w:val="FootnoteReference"/>
          <w:rFonts w:cstheme="minorHAnsi"/>
          <w:sz w:val="16"/>
          <w:szCs w:val="16"/>
        </w:rPr>
        <w:footnoteRef/>
      </w:r>
      <w:r w:rsidRPr="006B7316">
        <w:rPr>
          <w:rFonts w:cstheme="minorHAnsi"/>
          <w:sz w:val="16"/>
          <w:szCs w:val="16"/>
        </w:rPr>
        <w:t xml:space="preserve"> Information supplied by Tibet Watch.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003BEE"/>
    <w:multiLevelType w:val="multilevel"/>
    <w:tmpl w:val="AA92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BC5359"/>
    <w:multiLevelType w:val="multilevel"/>
    <w:tmpl w:val="76BE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0DF"/>
    <w:rsid w:val="0000177D"/>
    <w:rsid w:val="000503B6"/>
    <w:rsid w:val="00064257"/>
    <w:rsid w:val="000B109F"/>
    <w:rsid w:val="000B7E17"/>
    <w:rsid w:val="000C6757"/>
    <w:rsid w:val="000F339D"/>
    <w:rsid w:val="0011342A"/>
    <w:rsid w:val="00120014"/>
    <w:rsid w:val="00140733"/>
    <w:rsid w:val="00155B5F"/>
    <w:rsid w:val="00163110"/>
    <w:rsid w:val="00177EC6"/>
    <w:rsid w:val="001E273A"/>
    <w:rsid w:val="001E73D0"/>
    <w:rsid w:val="002248CC"/>
    <w:rsid w:val="00232041"/>
    <w:rsid w:val="002610B1"/>
    <w:rsid w:val="002807E8"/>
    <w:rsid w:val="00281DEB"/>
    <w:rsid w:val="0031181D"/>
    <w:rsid w:val="00370672"/>
    <w:rsid w:val="004328A7"/>
    <w:rsid w:val="00437A39"/>
    <w:rsid w:val="004450DF"/>
    <w:rsid w:val="004B3B81"/>
    <w:rsid w:val="004D45C2"/>
    <w:rsid w:val="005404FD"/>
    <w:rsid w:val="005455C4"/>
    <w:rsid w:val="005A164B"/>
    <w:rsid w:val="005E2DDF"/>
    <w:rsid w:val="005F45FE"/>
    <w:rsid w:val="006721F7"/>
    <w:rsid w:val="006B7316"/>
    <w:rsid w:val="006C0790"/>
    <w:rsid w:val="006C3A22"/>
    <w:rsid w:val="006C4AE6"/>
    <w:rsid w:val="006D3E8C"/>
    <w:rsid w:val="006D7BE9"/>
    <w:rsid w:val="00705BA7"/>
    <w:rsid w:val="007118B6"/>
    <w:rsid w:val="007231DB"/>
    <w:rsid w:val="00741A6E"/>
    <w:rsid w:val="00792FE5"/>
    <w:rsid w:val="007C5AFF"/>
    <w:rsid w:val="007F27C3"/>
    <w:rsid w:val="007F34D6"/>
    <w:rsid w:val="00860D1A"/>
    <w:rsid w:val="008802D0"/>
    <w:rsid w:val="008E0245"/>
    <w:rsid w:val="008E7970"/>
    <w:rsid w:val="008F3768"/>
    <w:rsid w:val="00901AD6"/>
    <w:rsid w:val="00916B15"/>
    <w:rsid w:val="00925972"/>
    <w:rsid w:val="00973E2E"/>
    <w:rsid w:val="00982FB1"/>
    <w:rsid w:val="009D21BD"/>
    <w:rsid w:val="00A171A5"/>
    <w:rsid w:val="00A2769E"/>
    <w:rsid w:val="00A903E8"/>
    <w:rsid w:val="00AE2D51"/>
    <w:rsid w:val="00B057CB"/>
    <w:rsid w:val="00B94D9C"/>
    <w:rsid w:val="00BE10DF"/>
    <w:rsid w:val="00C010A2"/>
    <w:rsid w:val="00C2206A"/>
    <w:rsid w:val="00C4100D"/>
    <w:rsid w:val="00C52C89"/>
    <w:rsid w:val="00C52D8E"/>
    <w:rsid w:val="00C86211"/>
    <w:rsid w:val="00CC75E4"/>
    <w:rsid w:val="00CD2F82"/>
    <w:rsid w:val="00CE52E3"/>
    <w:rsid w:val="00D0340B"/>
    <w:rsid w:val="00D057B8"/>
    <w:rsid w:val="00D57DD5"/>
    <w:rsid w:val="00D60F0D"/>
    <w:rsid w:val="00DB176E"/>
    <w:rsid w:val="00DB3A78"/>
    <w:rsid w:val="00E07863"/>
    <w:rsid w:val="00E37131"/>
    <w:rsid w:val="00E978C3"/>
    <w:rsid w:val="00EA2660"/>
    <w:rsid w:val="00EE30B0"/>
    <w:rsid w:val="00EE5A29"/>
    <w:rsid w:val="00EE6295"/>
    <w:rsid w:val="00F66DFA"/>
    <w:rsid w:val="00FB1FA5"/>
    <w:rsid w:val="00FD0F9B"/>
    <w:rsid w:val="00FD5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92F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2FE5"/>
    <w:rPr>
      <w:sz w:val="20"/>
      <w:szCs w:val="20"/>
    </w:rPr>
  </w:style>
  <w:style w:type="character" w:styleId="FootnoteReference">
    <w:name w:val="footnote reference"/>
    <w:basedOn w:val="DefaultParagraphFont"/>
    <w:uiPriority w:val="99"/>
    <w:semiHidden/>
    <w:unhideWhenUsed/>
    <w:rsid w:val="00792FE5"/>
    <w:rPr>
      <w:vertAlign w:val="superscript"/>
    </w:rPr>
  </w:style>
  <w:style w:type="character" w:styleId="Hyperlink">
    <w:name w:val="Hyperlink"/>
    <w:basedOn w:val="DefaultParagraphFont"/>
    <w:uiPriority w:val="99"/>
    <w:unhideWhenUsed/>
    <w:rsid w:val="008E7970"/>
    <w:rPr>
      <w:color w:val="0000FF" w:themeColor="hyperlink"/>
      <w:u w:val="single"/>
    </w:rPr>
  </w:style>
  <w:style w:type="character" w:styleId="FollowedHyperlink">
    <w:name w:val="FollowedHyperlink"/>
    <w:basedOn w:val="DefaultParagraphFont"/>
    <w:uiPriority w:val="99"/>
    <w:semiHidden/>
    <w:unhideWhenUsed/>
    <w:rsid w:val="00C86211"/>
    <w:rPr>
      <w:color w:val="800080" w:themeColor="followedHyperlink"/>
      <w:u w:val="single"/>
    </w:rPr>
  </w:style>
  <w:style w:type="paragraph" w:styleId="BalloonText">
    <w:name w:val="Balloon Text"/>
    <w:basedOn w:val="Normal"/>
    <w:link w:val="BalloonTextChar"/>
    <w:uiPriority w:val="99"/>
    <w:semiHidden/>
    <w:unhideWhenUsed/>
    <w:rsid w:val="000017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17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92F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2FE5"/>
    <w:rPr>
      <w:sz w:val="20"/>
      <w:szCs w:val="20"/>
    </w:rPr>
  </w:style>
  <w:style w:type="character" w:styleId="FootnoteReference">
    <w:name w:val="footnote reference"/>
    <w:basedOn w:val="DefaultParagraphFont"/>
    <w:uiPriority w:val="99"/>
    <w:semiHidden/>
    <w:unhideWhenUsed/>
    <w:rsid w:val="00792FE5"/>
    <w:rPr>
      <w:vertAlign w:val="superscript"/>
    </w:rPr>
  </w:style>
  <w:style w:type="character" w:styleId="Hyperlink">
    <w:name w:val="Hyperlink"/>
    <w:basedOn w:val="DefaultParagraphFont"/>
    <w:uiPriority w:val="99"/>
    <w:unhideWhenUsed/>
    <w:rsid w:val="008E7970"/>
    <w:rPr>
      <w:color w:val="0000FF" w:themeColor="hyperlink"/>
      <w:u w:val="single"/>
    </w:rPr>
  </w:style>
  <w:style w:type="character" w:styleId="FollowedHyperlink">
    <w:name w:val="FollowedHyperlink"/>
    <w:basedOn w:val="DefaultParagraphFont"/>
    <w:uiPriority w:val="99"/>
    <w:semiHidden/>
    <w:unhideWhenUsed/>
    <w:rsid w:val="00C86211"/>
    <w:rPr>
      <w:color w:val="800080" w:themeColor="followedHyperlink"/>
      <w:u w:val="single"/>
    </w:rPr>
  </w:style>
  <w:style w:type="paragraph" w:styleId="BalloonText">
    <w:name w:val="Balloon Text"/>
    <w:basedOn w:val="Normal"/>
    <w:link w:val="BalloonTextChar"/>
    <w:uiPriority w:val="99"/>
    <w:semiHidden/>
    <w:unhideWhenUsed/>
    <w:rsid w:val="000017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17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401290">
      <w:bodyDiv w:val="1"/>
      <w:marLeft w:val="0"/>
      <w:marRight w:val="0"/>
      <w:marTop w:val="0"/>
      <w:marBottom w:val="0"/>
      <w:divBdr>
        <w:top w:val="none" w:sz="0" w:space="0" w:color="auto"/>
        <w:left w:val="none" w:sz="0" w:space="0" w:color="auto"/>
        <w:bottom w:val="none" w:sz="0" w:space="0" w:color="auto"/>
        <w:right w:val="none" w:sz="0" w:space="0" w:color="auto"/>
      </w:divBdr>
    </w:div>
    <w:div w:id="185515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il@freetibet.org"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s://www.google.co.uk/search?q=free+toibet&amp;rlz=1C1CHBF_en-GBGB754GB754&amp;oq=free+toibet&amp;aqs=chrome..69i57j0l5.1592j0j4&amp;sourceid=chrome&amp;ie=UTF-8"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boell.de/en/navigation/asia-political-economy-boomerang-aid-china-tibet-11255.html" TargetMode="External"/><Relationship Id="rId13" Type="http://schemas.openxmlformats.org/officeDocument/2006/relationships/hyperlink" Target="http://www.tibetwatch.org/uploads/2/4/3/4/24348968/blood_on_the_snows.pdf" TargetMode="External"/><Relationship Id="rId18" Type="http://schemas.openxmlformats.org/officeDocument/2006/relationships/hyperlink" Target="http://www.tibetwatch.org/uploads/2/4/3/4/24348968/torture_in_tibet_-%20_february_2015.pdf" TargetMode="External"/><Relationship Id="rId3" Type="http://schemas.openxmlformats.org/officeDocument/2006/relationships/hyperlink" Target="http://www.tibetwatch.org/uploads/2/4/3/4/24348968/driru_county_thematic_report.pdf" TargetMode="External"/><Relationship Id="rId7" Type="http://schemas.openxmlformats.org/officeDocument/2006/relationships/hyperlink" Target="https://www.hrw.org/report/2013/06/27/they-say-we-should-be-grateful/mass-rehousing-and-relocation-programs-tibetan" TargetMode="External"/><Relationship Id="rId12" Type="http://schemas.openxmlformats.org/officeDocument/2006/relationships/hyperlink" Target="https://spcommreports.ohchr.org/TMResultsBase/DownLoadPublicCommunicationFile?gId=22816" TargetMode="External"/><Relationship Id="rId17" Type="http://schemas.openxmlformats.org/officeDocument/2006/relationships/hyperlink" Target="http://www.tibetwatch.org/uploads/2/4/3/4/24348968/blood_on_the_snows.pdf" TargetMode="External"/><Relationship Id="rId2" Type="http://schemas.openxmlformats.org/officeDocument/2006/relationships/hyperlink" Target="https://www.state.gov/j/drl/rls/hrrpt/humanrightsreport/index.htm?dynamic_load_id=277075&amp;year=2017" TargetMode="External"/><Relationship Id="rId16" Type="http://schemas.openxmlformats.org/officeDocument/2006/relationships/hyperlink" Target="https://documents-dds-ny.un.org/doc/UNDOC/GEN/G16/017/44/PDF/G1601744.pdf?OpenElement" TargetMode="External"/><Relationship Id="rId20" Type="http://schemas.openxmlformats.org/officeDocument/2006/relationships/hyperlink" Target="http://www.tibetwatch.org/uploads/2/4/3/4/24348968/culture_clash_-_tourism_in_tibet.pdf" TargetMode="External"/><Relationship Id="rId1" Type="http://schemas.openxmlformats.org/officeDocument/2006/relationships/hyperlink" Target="http://english.gov.cn/archive/laws_regulations/2014/08/23/content_281474982987458.htm" TargetMode="External"/><Relationship Id="rId6" Type="http://schemas.openxmlformats.org/officeDocument/2006/relationships/hyperlink" Target="http://www.bbc.co.uk/news/world-asia-china-44207981" TargetMode="External"/><Relationship Id="rId11" Type="http://schemas.openxmlformats.org/officeDocument/2006/relationships/hyperlink" Target="https://www.freetibet.org/files/Larung%20Gar%20report-web.pdf" TargetMode="External"/><Relationship Id="rId5" Type="http://schemas.openxmlformats.org/officeDocument/2006/relationships/hyperlink" Target="https://www.state.gov/j/drl/rls/hrrpt/humanrightsreport/index.htm?dynamic_load_id=277075&amp;year=2017" TargetMode="External"/><Relationship Id="rId15" Type="http://schemas.openxmlformats.org/officeDocument/2006/relationships/hyperlink" Target="http://tchrd.org/chinas-new-national-security-law-a-serious-setback-to-human-rights-in-tibet/" TargetMode="External"/><Relationship Id="rId10" Type="http://schemas.openxmlformats.org/officeDocument/2006/relationships/hyperlink" Target="http://www.cn.undp.org/content/china/en/home/library/human_development/china-human-development-report-2016.html" TargetMode="External"/><Relationship Id="rId19" Type="http://schemas.openxmlformats.org/officeDocument/2006/relationships/hyperlink" Target="http://www.tibetwatch.org/uploads/2/4/3/4/24348968/torture_in_tibet_-_oct_2015.pdf" TargetMode="External"/><Relationship Id="rId4" Type="http://schemas.openxmlformats.org/officeDocument/2006/relationships/hyperlink" Target="https://www.hrw.org/report/2015/07/13/one-passport-two-systems/chinas-restrictions-foreign-travel-tibetans-and-others" TargetMode="External"/><Relationship Id="rId9" Type="http://schemas.openxmlformats.org/officeDocument/2006/relationships/hyperlink" Target="https://chinapower.csis.org/education-in-china/" TargetMode="External"/><Relationship Id="rId14" Type="http://schemas.openxmlformats.org/officeDocument/2006/relationships/hyperlink" Target="https://www.state.gov/j/drl/rls/hrrpt/humanrightsreport/index.htm?dynamic_load_id=277075&amp;year=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8C6732-A211-40E8-AFAD-4EA8899F4D7E}"/>
</file>

<file path=customXml/itemProps2.xml><?xml version="1.0" encoding="utf-8"?>
<ds:datastoreItem xmlns:ds="http://schemas.openxmlformats.org/officeDocument/2006/customXml" ds:itemID="{E4BAF13C-18F5-4604-A1F5-8637B58CB374}"/>
</file>

<file path=customXml/itemProps3.xml><?xml version="1.0" encoding="utf-8"?>
<ds:datastoreItem xmlns:ds="http://schemas.openxmlformats.org/officeDocument/2006/customXml" ds:itemID="{AB299880-9949-4034-9C8F-D1827AC0AF82}"/>
</file>

<file path=customXml/itemProps4.xml><?xml version="1.0" encoding="utf-8"?>
<ds:datastoreItem xmlns:ds="http://schemas.openxmlformats.org/officeDocument/2006/customXml" ds:itemID="{47D106D9-C4D4-4CC0-87C7-C29C8EC0D835}"/>
</file>

<file path=docProps/app.xml><?xml version="1.0" encoding="utf-8"?>
<Properties xmlns="http://schemas.openxmlformats.org/officeDocument/2006/extended-properties" xmlns:vt="http://schemas.openxmlformats.org/officeDocument/2006/docPropsVTypes">
  <Template>Normal</Template>
  <TotalTime>1</TotalTime>
  <Pages>7</Pages>
  <Words>3555</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Gray Sargeant</dc:creator>
  <cp:lastModifiedBy>Gray Sargeant</cp:lastModifiedBy>
  <cp:revision>2</cp:revision>
  <cp:lastPrinted>2018-05-23T11:58:00Z</cp:lastPrinted>
  <dcterms:created xsi:type="dcterms:W3CDTF">2018-07-12T10:04:00Z</dcterms:created>
  <dcterms:modified xsi:type="dcterms:W3CDTF">2018-07-12T10:04:00Z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