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B58" w:rsidRPr="00160F4A" w:rsidRDefault="003F5B58">
      <w:pPr>
        <w:rPr>
          <w:rFonts w:ascii="Times New Roman" w:hAnsi="Times New Roman" w:cs="Times New Roman"/>
        </w:rPr>
      </w:pPr>
      <w:bookmarkStart w:id="0" w:name="_GoBack"/>
      <w:bookmarkEnd w:id="0"/>
    </w:p>
    <w:p w:rsidR="003F5B58" w:rsidRPr="00160F4A" w:rsidRDefault="003F5B58" w:rsidP="003F5B58">
      <w:pPr>
        <w:jc w:val="center"/>
        <w:rPr>
          <w:rFonts w:ascii="Times New Roman" w:hAnsi="Times New Roman" w:cs="Times New Roman"/>
        </w:rPr>
      </w:pPr>
    </w:p>
    <w:p w:rsidR="003F5B58" w:rsidRPr="00160F4A" w:rsidRDefault="003F5B58" w:rsidP="003F5B58">
      <w:pPr>
        <w:jc w:val="center"/>
        <w:rPr>
          <w:rFonts w:ascii="Times New Roman" w:hAnsi="Times New Roman" w:cs="Times New Roman"/>
        </w:rPr>
      </w:pPr>
    </w:p>
    <w:p w:rsidR="003F5B58" w:rsidRPr="00160F4A" w:rsidRDefault="003F5B58" w:rsidP="003F5B58">
      <w:pPr>
        <w:jc w:val="center"/>
        <w:rPr>
          <w:rFonts w:ascii="Times New Roman" w:hAnsi="Times New Roman" w:cs="Times New Roman"/>
        </w:rPr>
      </w:pPr>
    </w:p>
    <w:p w:rsidR="003F5B58" w:rsidRPr="00160F4A" w:rsidRDefault="003F5B58" w:rsidP="003F5B58">
      <w:pPr>
        <w:jc w:val="center"/>
        <w:rPr>
          <w:rFonts w:ascii="Times New Roman" w:hAnsi="Times New Roman" w:cs="Times New Roman"/>
        </w:rPr>
      </w:pPr>
    </w:p>
    <w:p w:rsidR="003F5B58" w:rsidRPr="00160F4A" w:rsidRDefault="003F5B58" w:rsidP="003F5B58">
      <w:pPr>
        <w:jc w:val="center"/>
        <w:rPr>
          <w:rFonts w:ascii="Times New Roman" w:hAnsi="Times New Roman" w:cs="Times New Roman"/>
        </w:rPr>
      </w:pPr>
    </w:p>
    <w:p w:rsidR="00137D9E" w:rsidRDefault="00137D9E" w:rsidP="003F5B58">
      <w:pPr>
        <w:jc w:val="center"/>
        <w:rPr>
          <w:rFonts w:ascii="Times New Roman" w:hAnsi="Times New Roman" w:cs="Times New Roman"/>
        </w:rPr>
      </w:pPr>
    </w:p>
    <w:p w:rsidR="00137D9E" w:rsidRDefault="00137D9E" w:rsidP="003F5B58">
      <w:pPr>
        <w:jc w:val="center"/>
        <w:rPr>
          <w:rFonts w:ascii="Times New Roman" w:hAnsi="Times New Roman" w:cs="Times New Roman"/>
        </w:rPr>
      </w:pPr>
    </w:p>
    <w:p w:rsidR="00137D9E" w:rsidRDefault="00137D9E" w:rsidP="003F5B58">
      <w:pPr>
        <w:jc w:val="center"/>
        <w:rPr>
          <w:rFonts w:ascii="Times New Roman" w:hAnsi="Times New Roman" w:cs="Times New Roman"/>
        </w:rPr>
      </w:pPr>
    </w:p>
    <w:p w:rsidR="00137D9E" w:rsidRDefault="00137D9E" w:rsidP="003F5B58">
      <w:pPr>
        <w:jc w:val="center"/>
        <w:rPr>
          <w:rFonts w:ascii="Times New Roman" w:hAnsi="Times New Roman" w:cs="Times New Roman"/>
        </w:rPr>
      </w:pPr>
    </w:p>
    <w:p w:rsidR="00137D9E" w:rsidRDefault="00137D9E" w:rsidP="00137D9E">
      <w:pPr>
        <w:rPr>
          <w:rFonts w:ascii="Times New Roman" w:hAnsi="Times New Roman" w:cs="Times New Roman"/>
        </w:rPr>
      </w:pPr>
    </w:p>
    <w:p w:rsidR="003F5B58" w:rsidRPr="00137D9E" w:rsidRDefault="00137D9E" w:rsidP="003F5B58">
      <w:pPr>
        <w:jc w:val="center"/>
        <w:rPr>
          <w:rFonts w:ascii="Times New Roman" w:hAnsi="Times New Roman" w:cs="Times New Roman"/>
          <w:sz w:val="200"/>
          <w:szCs w:val="200"/>
        </w:rPr>
      </w:pPr>
      <w:r w:rsidRPr="00137D9E">
        <w:rPr>
          <w:rFonts w:ascii="Times New Roman" w:hAnsi="Times New Roman" w:cs="Times New Roman"/>
          <w:sz w:val="200"/>
          <w:szCs w:val="200"/>
        </w:rPr>
        <w:t>ANNEXES</w:t>
      </w:r>
      <w:r w:rsidR="003F5B58" w:rsidRPr="00137D9E">
        <w:rPr>
          <w:rFonts w:ascii="Times New Roman" w:hAnsi="Times New Roman" w:cs="Times New Roman"/>
          <w:sz w:val="200"/>
          <w:szCs w:val="200"/>
        </w:rPr>
        <w:br w:type="page"/>
      </w:r>
    </w:p>
    <w:p w:rsidR="003F5B58" w:rsidRPr="00160F4A" w:rsidRDefault="003F5B58" w:rsidP="003F5B58">
      <w:pPr>
        <w:jc w:val="center"/>
        <w:rPr>
          <w:rFonts w:ascii="Times New Roman" w:hAnsi="Times New Roman" w:cs="Times New Roman"/>
          <w:b/>
          <w:u w:val="single"/>
          <w:lang w:val="en-SG"/>
        </w:rPr>
      </w:pPr>
      <w:r w:rsidRPr="00160F4A">
        <w:rPr>
          <w:rFonts w:ascii="Times New Roman" w:hAnsi="Times New Roman" w:cs="Times New Roman"/>
          <w:b/>
          <w:u w:val="single"/>
          <w:lang w:val="en-SG"/>
        </w:rPr>
        <w:lastRenderedPageBreak/>
        <w:t>ANNEX 1: Information on the Philippines</w:t>
      </w:r>
    </w:p>
    <w:p w:rsidR="003F5B58" w:rsidRPr="00160F4A" w:rsidRDefault="003F5B58" w:rsidP="003F5B58">
      <w:pPr>
        <w:jc w:val="center"/>
        <w:rPr>
          <w:rFonts w:ascii="Times New Roman" w:hAnsi="Times New Roman" w:cs="Times New Roman"/>
          <w:lang w:val="en-SG"/>
        </w:rPr>
      </w:pPr>
    </w:p>
    <w:p w:rsidR="003F5B58" w:rsidRPr="00160F4A" w:rsidRDefault="003F5B58" w:rsidP="003F5B58">
      <w:pPr>
        <w:contextualSpacing/>
        <w:jc w:val="both"/>
        <w:rPr>
          <w:rFonts w:ascii="Times New Roman" w:hAnsi="Times New Roman" w:cs="Times New Roman"/>
        </w:rPr>
      </w:pPr>
      <w:r w:rsidRPr="00160F4A">
        <w:rPr>
          <w:rFonts w:ascii="Times New Roman" w:hAnsi="Times New Roman" w:cs="Times New Roman"/>
        </w:rPr>
        <w:t>1</w:t>
      </w:r>
      <w:r w:rsidRPr="00160F4A">
        <w:rPr>
          <w:rFonts w:ascii="Times New Roman" w:hAnsi="Times New Roman" w:cs="Times New Roman"/>
        </w:rPr>
        <w:tab/>
        <w:t xml:space="preserve">It is an archipelago made up of 7,107 islands with a population of 102,624,209. The country lies 966 </w:t>
      </w:r>
      <w:proofErr w:type="spellStart"/>
      <w:r w:rsidRPr="00160F4A">
        <w:rPr>
          <w:rFonts w:ascii="Times New Roman" w:hAnsi="Times New Roman" w:cs="Times New Roman"/>
        </w:rPr>
        <w:t>kilometres</w:t>
      </w:r>
      <w:proofErr w:type="spellEnd"/>
      <w:r w:rsidRPr="00160F4A">
        <w:rPr>
          <w:rFonts w:ascii="Times New Roman" w:hAnsi="Times New Roman" w:cs="Times New Roman"/>
        </w:rPr>
        <w:t xml:space="preserve"> off the southern coast of mainland Asia. It is situated near the equator. To its west and north is the South China Sea; to the east, the Pacific Ocean; and to the south, the coastal waters of Borneo. Its total land area is about 300,000 square </w:t>
      </w:r>
      <w:proofErr w:type="spellStart"/>
      <w:r w:rsidRPr="00160F4A">
        <w:rPr>
          <w:rFonts w:ascii="Times New Roman" w:hAnsi="Times New Roman" w:cs="Times New Roman"/>
        </w:rPr>
        <w:t>kilometres</w:t>
      </w:r>
      <w:proofErr w:type="spellEnd"/>
      <w:r w:rsidRPr="00160F4A">
        <w:rPr>
          <w:rFonts w:ascii="Times New Roman" w:hAnsi="Times New Roman" w:cs="Times New Roman"/>
        </w:rPr>
        <w:t xml:space="preserve">, extending 17,460 </w:t>
      </w:r>
      <w:proofErr w:type="spellStart"/>
      <w:r w:rsidRPr="00160F4A">
        <w:rPr>
          <w:rFonts w:ascii="Times New Roman" w:hAnsi="Times New Roman" w:cs="Times New Roman"/>
        </w:rPr>
        <w:t>kilometres</w:t>
      </w:r>
      <w:proofErr w:type="spellEnd"/>
      <w:r w:rsidRPr="00160F4A">
        <w:rPr>
          <w:rFonts w:ascii="Times New Roman" w:hAnsi="Times New Roman" w:cs="Times New Roman"/>
        </w:rPr>
        <w:t xml:space="preserve"> from north to south. Territorial waters measure 2.2 million square </w:t>
      </w:r>
      <w:proofErr w:type="spellStart"/>
      <w:r w:rsidRPr="00160F4A">
        <w:rPr>
          <w:rFonts w:ascii="Times New Roman" w:hAnsi="Times New Roman" w:cs="Times New Roman"/>
        </w:rPr>
        <w:t>kilometres</w:t>
      </w:r>
      <w:proofErr w:type="spellEnd"/>
      <w:r w:rsidRPr="00160F4A">
        <w:rPr>
          <w:rFonts w:ascii="Times New Roman" w:hAnsi="Times New Roman" w:cs="Times New Roman"/>
        </w:rPr>
        <w:t xml:space="preserve">. Its total coastline, the longest in the world, spans 34,600 </w:t>
      </w:r>
      <w:proofErr w:type="spellStart"/>
      <w:r w:rsidRPr="00160F4A">
        <w:rPr>
          <w:rFonts w:ascii="Times New Roman" w:hAnsi="Times New Roman" w:cs="Times New Roman"/>
        </w:rPr>
        <w:t>kilometres</w:t>
      </w:r>
      <w:proofErr w:type="spellEnd"/>
      <w:r w:rsidRPr="00160F4A">
        <w:rPr>
          <w:rFonts w:ascii="Times New Roman" w:hAnsi="Times New Roman" w:cs="Times New Roman"/>
        </w:rPr>
        <w:t>.</w:t>
      </w:r>
    </w:p>
    <w:p w:rsidR="003F5B58" w:rsidRPr="00160F4A" w:rsidRDefault="003F5B58" w:rsidP="003F5B58">
      <w:pPr>
        <w:contextualSpacing/>
        <w:jc w:val="both"/>
        <w:rPr>
          <w:rFonts w:ascii="Times New Roman" w:hAnsi="Times New Roman" w:cs="Times New Roman"/>
        </w:rPr>
      </w:pPr>
    </w:p>
    <w:p w:rsidR="003F5B58" w:rsidRPr="00160F4A" w:rsidRDefault="003F5B58" w:rsidP="003F5B58">
      <w:pPr>
        <w:contextualSpacing/>
        <w:jc w:val="both"/>
        <w:rPr>
          <w:rFonts w:ascii="Times New Roman" w:hAnsi="Times New Roman" w:cs="Times New Roman"/>
        </w:rPr>
      </w:pPr>
      <w:r w:rsidRPr="00160F4A">
        <w:rPr>
          <w:rFonts w:ascii="Times New Roman" w:hAnsi="Times New Roman" w:cs="Times New Roman"/>
        </w:rPr>
        <w:t>2.</w:t>
      </w:r>
      <w:r w:rsidRPr="00160F4A">
        <w:rPr>
          <w:rFonts w:ascii="Times New Roman" w:hAnsi="Times New Roman" w:cs="Times New Roman"/>
        </w:rPr>
        <w:tab/>
        <w:t xml:space="preserve">As provided for in the 1987 Constitution, the Philippines is a democratic and republican State - sovereignty resides in the people and all authority emanates from them. The country has a presidential form of government, with Executive power being vested in the President who is also head of state. The Congress of the Philippines, composed of the Senate and the House of Representatives, exercises Legislative power. Judicial power is with the Supreme Court of the Philippines and other courts as may be established by law.  </w:t>
      </w:r>
    </w:p>
    <w:p w:rsidR="003F5B58" w:rsidRPr="00160F4A" w:rsidRDefault="003F5B58" w:rsidP="003F5B58">
      <w:pPr>
        <w:contextualSpacing/>
        <w:jc w:val="both"/>
        <w:rPr>
          <w:rFonts w:ascii="Times New Roman" w:hAnsi="Times New Roman" w:cs="Times New Roman"/>
        </w:rPr>
      </w:pPr>
    </w:p>
    <w:p w:rsidR="003F5B58" w:rsidRPr="00160F4A" w:rsidRDefault="003F5B58" w:rsidP="003F5B58">
      <w:pPr>
        <w:contextualSpacing/>
        <w:jc w:val="both"/>
        <w:rPr>
          <w:rFonts w:ascii="Times New Roman" w:hAnsi="Times New Roman" w:cs="Times New Roman"/>
          <w:shd w:val="clear" w:color="auto" w:fill="FFFFFF"/>
        </w:rPr>
      </w:pPr>
      <w:r w:rsidRPr="00160F4A">
        <w:rPr>
          <w:rFonts w:ascii="Times New Roman" w:hAnsi="Times New Roman" w:cs="Times New Roman"/>
        </w:rPr>
        <w:t>3.</w:t>
      </w:r>
      <w:r w:rsidRPr="00160F4A">
        <w:rPr>
          <w:rFonts w:ascii="Times New Roman" w:hAnsi="Times New Roman" w:cs="Times New Roman"/>
        </w:rPr>
        <w:tab/>
      </w:r>
      <w:proofErr w:type="gramStart"/>
      <w:r w:rsidRPr="00160F4A">
        <w:rPr>
          <w:rFonts w:ascii="Times New Roman" w:hAnsi="Times New Roman" w:cs="Times New Roman"/>
        </w:rPr>
        <w:t>Worth</w:t>
      </w:r>
      <w:proofErr w:type="gramEnd"/>
      <w:r w:rsidRPr="00160F4A">
        <w:rPr>
          <w:rFonts w:ascii="Times New Roman" w:hAnsi="Times New Roman" w:cs="Times New Roman"/>
        </w:rPr>
        <w:t xml:space="preserve"> mentioning are the provisions of the Constitution which provide for the protection and promotion of human rights. Section 11, Article II provides that the States values the dignity of every human person and guarantees full respect for human rights. It is also provided in Section 1, Article XIII that </w:t>
      </w:r>
      <w:r w:rsidRPr="00160F4A">
        <w:rPr>
          <w:rFonts w:ascii="Times New Roman" w:hAnsi="Times New Roman" w:cs="Times New Roman"/>
          <w:shd w:val="clear" w:color="auto" w:fill="FFFFFF"/>
        </w:rPr>
        <w:t xml:space="preserve">the Congress shall give highest priority to the enactment of measures that protect and enhance the right of all the people to human dignity, reduce social, economic, and political inequalities, and remove cultural inequities by equitably diffusing wealth and political power for the common good. Section 17, Article XIII also created the independent office called the Commission on Human Rights. </w:t>
      </w:r>
    </w:p>
    <w:p w:rsidR="003F5B58" w:rsidRPr="00160F4A" w:rsidRDefault="003F5B58" w:rsidP="003F5B58">
      <w:pPr>
        <w:contextualSpacing/>
        <w:jc w:val="both"/>
        <w:rPr>
          <w:rFonts w:ascii="Times New Roman" w:hAnsi="Times New Roman" w:cs="Times New Roman"/>
          <w:shd w:val="clear" w:color="auto" w:fill="FFFFFF"/>
        </w:rPr>
      </w:pPr>
    </w:p>
    <w:p w:rsidR="003F5B58" w:rsidRPr="00160F4A" w:rsidRDefault="003F5B58" w:rsidP="003F5B58">
      <w:pPr>
        <w:contextualSpacing/>
        <w:jc w:val="both"/>
        <w:rPr>
          <w:rFonts w:ascii="Times New Roman" w:hAnsi="Times New Roman" w:cs="Times New Roman"/>
          <w:shd w:val="clear" w:color="auto" w:fill="FFFFFF"/>
        </w:rPr>
      </w:pPr>
      <w:r w:rsidRPr="00160F4A">
        <w:rPr>
          <w:rFonts w:ascii="Times New Roman" w:hAnsi="Times New Roman" w:cs="Times New Roman"/>
        </w:rPr>
        <w:t>7.</w:t>
      </w:r>
      <w:r w:rsidRPr="00160F4A">
        <w:rPr>
          <w:rFonts w:ascii="Times New Roman" w:hAnsi="Times New Roman" w:cs="Times New Roman"/>
        </w:rPr>
        <w:tab/>
        <w:t xml:space="preserve">The Constitution also makes specific mention as regards children. Section 3 (2), Article XV provides that the State shall defend </w:t>
      </w:r>
      <w:r w:rsidRPr="00160F4A">
        <w:rPr>
          <w:rFonts w:ascii="Times New Roman" w:hAnsi="Times New Roman" w:cs="Times New Roman"/>
          <w:shd w:val="clear" w:color="auto" w:fill="FFFFFF"/>
        </w:rPr>
        <w:t xml:space="preserve">the right of children to assistance, including proper care and nutrition, and special protection from all forms of neglect, abuse, cruelty, exploitation, and other conditions prejudicial to their development. Provisions related to health (Section 11, Article XIII) and education (Section 2, Article XIV) are also provided for. </w:t>
      </w:r>
    </w:p>
    <w:p w:rsidR="003F5B58" w:rsidRPr="00160F4A" w:rsidRDefault="003F5B58" w:rsidP="003F5B58">
      <w:pPr>
        <w:contextualSpacing/>
        <w:jc w:val="both"/>
        <w:rPr>
          <w:rFonts w:ascii="Times New Roman" w:hAnsi="Times New Roman" w:cs="Times New Roman"/>
          <w:shd w:val="clear" w:color="auto" w:fill="FFFFFF"/>
        </w:rPr>
      </w:pPr>
    </w:p>
    <w:p w:rsidR="003F5B58" w:rsidRPr="00160F4A" w:rsidRDefault="003F5B58" w:rsidP="003F5B58">
      <w:pPr>
        <w:rPr>
          <w:rFonts w:ascii="Times New Roman" w:hAnsi="Times New Roman" w:cs="Times New Roman"/>
          <w:shd w:val="clear" w:color="auto" w:fill="FFFFFF"/>
        </w:rPr>
      </w:pPr>
      <w:r w:rsidRPr="00160F4A">
        <w:rPr>
          <w:rFonts w:ascii="Times New Roman" w:hAnsi="Times New Roman" w:cs="Times New Roman"/>
          <w:shd w:val="clear" w:color="auto" w:fill="FFFFFF"/>
        </w:rPr>
        <w:t>8.</w:t>
      </w:r>
      <w:r w:rsidRPr="00160F4A">
        <w:rPr>
          <w:rFonts w:ascii="Times New Roman" w:hAnsi="Times New Roman" w:cs="Times New Roman"/>
          <w:shd w:val="clear" w:color="auto" w:fill="FFFFFF"/>
        </w:rPr>
        <w:tab/>
        <w:t>The Philippines is a party to most major international human rights treaties.</w:t>
      </w:r>
      <w:r w:rsidRPr="00160F4A">
        <w:rPr>
          <w:rStyle w:val="FootnoteReference"/>
          <w:rFonts w:ascii="Times New Roman" w:hAnsi="Times New Roman" w:cs="Times New Roman"/>
          <w:shd w:val="clear" w:color="auto" w:fill="FFFFFF"/>
        </w:rPr>
        <w:footnoteReference w:id="1"/>
      </w:r>
      <w:r w:rsidRPr="00160F4A">
        <w:rPr>
          <w:rFonts w:ascii="Times New Roman" w:hAnsi="Times New Roman" w:cs="Times New Roman"/>
          <w:shd w:val="clear" w:color="auto" w:fill="FFFFFF"/>
        </w:rPr>
        <w:t xml:space="preserve"> Various laws, rules, regulations, and policies in relation to human rights and children’s rights, to be discussed in different parts of this Report, are also in force.</w:t>
      </w:r>
    </w:p>
    <w:p w:rsidR="003F5B58" w:rsidRPr="00160F4A" w:rsidRDefault="003F5B58" w:rsidP="003F5B58">
      <w:pPr>
        <w:jc w:val="center"/>
        <w:rPr>
          <w:rFonts w:ascii="Times New Roman" w:hAnsi="Times New Roman" w:cs="Times New Roman"/>
          <w:b/>
          <w:u w:val="single"/>
          <w:shd w:val="clear" w:color="auto" w:fill="FFFFFF"/>
        </w:rPr>
      </w:pPr>
    </w:p>
    <w:p w:rsidR="003F5B58" w:rsidRPr="00160F4A" w:rsidRDefault="003F5B58" w:rsidP="003F5B58">
      <w:pPr>
        <w:jc w:val="center"/>
        <w:rPr>
          <w:rFonts w:ascii="Times New Roman" w:hAnsi="Times New Roman" w:cs="Times New Roman"/>
        </w:rPr>
      </w:pPr>
    </w:p>
    <w:p w:rsidR="003F5B58" w:rsidRPr="00160F4A" w:rsidRDefault="003F5B58" w:rsidP="003F5B58">
      <w:pPr>
        <w:jc w:val="center"/>
        <w:rPr>
          <w:rFonts w:ascii="Times New Roman" w:hAnsi="Times New Roman" w:cs="Times New Roman"/>
        </w:rPr>
      </w:pPr>
    </w:p>
    <w:p w:rsidR="003F5B58" w:rsidRPr="00160F4A" w:rsidRDefault="003F5B58" w:rsidP="003F5B58">
      <w:pPr>
        <w:jc w:val="center"/>
        <w:rPr>
          <w:rFonts w:ascii="Times New Roman" w:hAnsi="Times New Roman" w:cs="Times New Roman"/>
          <w:b/>
          <w:u w:val="single"/>
          <w:shd w:val="clear" w:color="auto" w:fill="FFFFFF"/>
        </w:rPr>
      </w:pPr>
      <w:r w:rsidRPr="00160F4A">
        <w:rPr>
          <w:rFonts w:ascii="Times New Roman" w:hAnsi="Times New Roman" w:cs="Times New Roman"/>
          <w:b/>
          <w:u w:val="single"/>
          <w:shd w:val="clear" w:color="auto" w:fill="FFFFFF"/>
        </w:rPr>
        <w:lastRenderedPageBreak/>
        <w:t>ANNEX 2: Philippine MDGs Achievement (as of 2016)</w:t>
      </w:r>
    </w:p>
    <w:p w:rsidR="003F5B58" w:rsidRPr="00160F4A" w:rsidRDefault="003F5B58" w:rsidP="003F5B58">
      <w:pPr>
        <w:contextualSpacing/>
        <w:jc w:val="center"/>
        <w:rPr>
          <w:rFonts w:ascii="Times New Roman" w:hAnsi="Times New Roman" w:cs="Times New Roman"/>
        </w:rPr>
      </w:pPr>
      <w:r w:rsidRPr="00160F4A">
        <w:rPr>
          <w:rFonts w:ascii="Times New Roman" w:hAnsi="Times New Roman" w:cs="Times New Roman"/>
        </w:rPr>
        <w:t>Statistics are from Philippine Statistics Authority MDG Watch</w:t>
      </w:r>
      <w:r w:rsidRPr="00160F4A">
        <w:rPr>
          <w:rStyle w:val="FootnoteReference"/>
          <w:rFonts w:ascii="Times New Roman" w:hAnsi="Times New Roman" w:cs="Times New Roman"/>
        </w:rPr>
        <w:footnoteReference w:id="2"/>
      </w:r>
    </w:p>
    <w:tbl>
      <w:tblPr>
        <w:tblStyle w:val="TableGrid"/>
        <w:tblW w:w="5000" w:type="pct"/>
        <w:tblLook w:val="04A0" w:firstRow="1" w:lastRow="0" w:firstColumn="1" w:lastColumn="0" w:noHBand="0" w:noVBand="1"/>
      </w:tblPr>
      <w:tblGrid>
        <w:gridCol w:w="2776"/>
        <w:gridCol w:w="2266"/>
        <w:gridCol w:w="2267"/>
        <w:gridCol w:w="2267"/>
      </w:tblGrid>
      <w:tr w:rsidR="003F5B58" w:rsidRPr="00160F4A" w:rsidTr="00684615">
        <w:trPr>
          <w:trHeight w:val="241"/>
        </w:trPr>
        <w:tc>
          <w:tcPr>
            <w:tcW w:w="5000" w:type="pct"/>
            <w:gridSpan w:val="4"/>
            <w:shd w:val="clear" w:color="auto" w:fill="3B3838" w:themeFill="background2" w:themeFillShade="40"/>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b/>
                <w:bCs/>
              </w:rPr>
              <w:t>GOAL 1. ERADICATE EXTREME POVERTY AND HUNGER</w:t>
            </w:r>
          </w:p>
        </w:tc>
      </w:tr>
      <w:tr w:rsidR="003F5B58" w:rsidRPr="00160F4A" w:rsidTr="00684615">
        <w:trPr>
          <w:trHeight w:val="297"/>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Goals/Targets/Indicators</w:t>
            </w:r>
          </w:p>
        </w:tc>
        <w:tc>
          <w:tcPr>
            <w:tcW w:w="1220" w:type="pct"/>
          </w:tcPr>
          <w:p w:rsidR="003F5B58" w:rsidRPr="00160F4A" w:rsidRDefault="003F5B58" w:rsidP="00684615">
            <w:pPr>
              <w:jc w:val="center"/>
              <w:rPr>
                <w:rFonts w:ascii="Times New Roman" w:hAnsi="Times New Roman" w:cs="Times New Roman"/>
                <w:b/>
              </w:rPr>
            </w:pPr>
            <w:r w:rsidRPr="00160F4A">
              <w:rPr>
                <w:rFonts w:ascii="Times New Roman" w:hAnsi="Times New Roman" w:cs="Times New Roman"/>
                <w:b/>
              </w:rPr>
              <w:t>Baseline</w:t>
            </w:r>
          </w:p>
        </w:tc>
        <w:tc>
          <w:tcPr>
            <w:tcW w:w="1221"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Target</w:t>
            </w:r>
          </w:p>
        </w:tc>
        <w:tc>
          <w:tcPr>
            <w:tcW w:w="1221"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Latest Data</w:t>
            </w:r>
          </w:p>
        </w:tc>
      </w:tr>
      <w:tr w:rsidR="003F5B58" w:rsidRPr="00160F4A" w:rsidTr="00684615">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b/>
                <w:color w:val="FFFFFF" w:themeColor="background1"/>
              </w:rPr>
            </w:pPr>
            <w:r w:rsidRPr="00160F4A">
              <w:rPr>
                <w:rFonts w:ascii="Times New Roman" w:hAnsi="Times New Roman" w:cs="Times New Roman"/>
                <w:b/>
                <w:color w:val="FFFFFF" w:themeColor="background1"/>
              </w:rPr>
              <w:t>Target 1.A Halve, between 1990s and 2015, the proportion of people whose income is less than one dollar a day</w:t>
            </w:r>
          </w:p>
        </w:tc>
      </w:tr>
      <w:tr w:rsidR="003F5B58" w:rsidRPr="00160F4A" w:rsidTr="00684615">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population below national poverty threshold</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34.4 (1991)</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17.2 (2015)</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25.2 (2012)</w:t>
            </w:r>
          </w:p>
        </w:tc>
      </w:tr>
      <w:tr w:rsidR="003F5B58" w:rsidRPr="00160F4A" w:rsidTr="00684615">
        <w:trPr>
          <w:trHeight w:val="326"/>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Poverty gap ratio</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9.3 (1991)</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4.7 (2015)</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5.1% (2012)</w:t>
            </w:r>
          </w:p>
        </w:tc>
      </w:tr>
      <w:tr w:rsidR="003F5B58" w:rsidRPr="00160F4A" w:rsidTr="00684615">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Share of poorest quintile in national consumption</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6.2 (1991)</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increasing</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8.5 (2012)</w:t>
            </w:r>
          </w:p>
        </w:tc>
      </w:tr>
      <w:tr w:rsidR="003F5B58" w:rsidRPr="00160F4A" w:rsidTr="00684615">
        <w:trPr>
          <w:trHeight w:val="269"/>
        </w:trPr>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color w:val="FFFFFF" w:themeColor="background1"/>
              </w:rPr>
              <w:t>Target 1.B Achieve full and productive employment and decent work for all, including women and young people</w:t>
            </w:r>
          </w:p>
        </w:tc>
      </w:tr>
      <w:tr w:rsidR="003F5B58" w:rsidRPr="00160F4A" w:rsidTr="00684615">
        <w:trPr>
          <w:trHeight w:val="535"/>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Growth rate of GDP per person employed</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1.6 (1990)</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increasing</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2.7 (2014)</w:t>
            </w:r>
          </w:p>
        </w:tc>
      </w:tr>
      <w:tr w:rsidR="003F5B58" w:rsidRPr="00160F4A" w:rsidTr="00684615">
        <w:trPr>
          <w:trHeight w:val="493"/>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Employment-to-population ratio</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59.0 (1990)</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increasing</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60.4 (2014)</w:t>
            </w:r>
          </w:p>
        </w:tc>
      </w:tr>
      <w:tr w:rsidR="003F5B58" w:rsidRPr="00160F4A" w:rsidTr="00684615">
        <w:trPr>
          <w:trHeight w:val="493"/>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employed population living below the national poverty threshold</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20.5 (2003)</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decreasing</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21.9 (2012)</w:t>
            </w:r>
          </w:p>
        </w:tc>
      </w:tr>
      <w:tr w:rsidR="003F5B58" w:rsidRPr="00160F4A" w:rsidTr="00684615">
        <w:trPr>
          <w:trHeight w:val="493"/>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own-account and contributing family workers in total employment</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51.3 (1990)</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decreasing </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38.9 (2014)</w:t>
            </w:r>
          </w:p>
        </w:tc>
      </w:tr>
      <w:tr w:rsidR="003F5B58" w:rsidRPr="00160F4A" w:rsidTr="00684615">
        <w:trPr>
          <w:trHeight w:val="493"/>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own-account (self-employed) workers in total employment</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35.6 (1990)</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decreasing </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28.1 (2014)</w:t>
            </w:r>
          </w:p>
        </w:tc>
      </w:tr>
      <w:tr w:rsidR="003F5B58" w:rsidRPr="00160F4A" w:rsidTr="00684615">
        <w:trPr>
          <w:trHeight w:val="493"/>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contributing (unpaid) family workers in total employment</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35.6 (1990)</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decreasing </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28.1 (2014)</w:t>
            </w:r>
          </w:p>
        </w:tc>
      </w:tr>
      <w:tr w:rsidR="003F5B58" w:rsidRPr="00160F4A" w:rsidTr="00684615">
        <w:trPr>
          <w:trHeight w:val="634"/>
        </w:trPr>
        <w:tc>
          <w:tcPr>
            <w:tcW w:w="5000" w:type="pct"/>
            <w:gridSpan w:val="4"/>
            <w:shd w:val="clear" w:color="auto" w:fill="767171" w:themeFill="background2" w:themeFillShade="80"/>
            <w:vAlign w:val="center"/>
          </w:tcPr>
          <w:p w:rsidR="003F5B58" w:rsidRPr="00160F4A" w:rsidRDefault="003F5B58" w:rsidP="00684615">
            <w:pPr>
              <w:contextualSpacing/>
              <w:jc w:val="center"/>
              <w:rPr>
                <w:rFonts w:ascii="Times New Roman" w:hAnsi="Times New Roman" w:cs="Times New Roman"/>
                <w:b/>
                <w:color w:val="FFFFFF" w:themeColor="background1"/>
              </w:rPr>
            </w:pPr>
            <w:r w:rsidRPr="00160F4A">
              <w:rPr>
                <w:rFonts w:ascii="Times New Roman" w:hAnsi="Times New Roman" w:cs="Times New Roman"/>
                <w:b/>
                <w:color w:val="FFFFFF" w:themeColor="background1"/>
              </w:rPr>
              <w:t>Target 1.C Halve, between 1990 and 2015, the proportion of people who suffer from hunger</w:t>
            </w:r>
          </w:p>
        </w:tc>
      </w:tr>
      <w:tr w:rsidR="003F5B58" w:rsidRPr="00160F4A" w:rsidTr="00684615">
        <w:trPr>
          <w:trHeight w:val="634"/>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Prevalence of underweight children under 5 years of age using Child Growth Standards (CGS)</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26.5 (1992)</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13.3 (2015)</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19.9 (2013)</w:t>
            </w:r>
          </w:p>
        </w:tc>
      </w:tr>
      <w:tr w:rsidR="003F5B58" w:rsidRPr="00160F4A" w:rsidTr="00684615">
        <w:trPr>
          <w:trHeight w:val="634"/>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lastRenderedPageBreak/>
              <w:t>Percent of household with per capita energy less than 100% adequacy</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74.2 (1993)</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37.1 (2015)</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65.2 (2013)</w:t>
            </w:r>
          </w:p>
        </w:tc>
      </w:tr>
      <w:tr w:rsidR="003F5B58" w:rsidRPr="00160F4A" w:rsidTr="00684615">
        <w:trPr>
          <w:trHeight w:val="634"/>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population with mean one-day energy intake less than 100% adequacy</w:t>
            </w:r>
          </w:p>
        </w:tc>
        <w:tc>
          <w:tcPr>
            <w:tcW w:w="1220" w:type="pct"/>
          </w:tcPr>
          <w:p w:rsidR="003F5B58" w:rsidRPr="00160F4A" w:rsidRDefault="003F5B58" w:rsidP="00684615">
            <w:pPr>
              <w:jc w:val="center"/>
              <w:rPr>
                <w:rFonts w:ascii="Times New Roman" w:hAnsi="Times New Roman" w:cs="Times New Roman"/>
              </w:rPr>
            </w:pPr>
          </w:p>
        </w:tc>
        <w:tc>
          <w:tcPr>
            <w:tcW w:w="1221" w:type="pct"/>
          </w:tcPr>
          <w:p w:rsidR="003F5B58" w:rsidRPr="00160F4A" w:rsidRDefault="003F5B58" w:rsidP="00684615">
            <w:pPr>
              <w:contextualSpacing/>
              <w:jc w:val="center"/>
              <w:rPr>
                <w:rFonts w:ascii="Times New Roman" w:hAnsi="Times New Roman" w:cs="Times New Roman"/>
              </w:rPr>
            </w:pP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79.1 (2013)</w:t>
            </w:r>
          </w:p>
        </w:tc>
      </w:tr>
      <w:tr w:rsidR="003F5B58" w:rsidRPr="00160F4A" w:rsidTr="00684615">
        <w:trPr>
          <w:trHeight w:val="634"/>
        </w:trPr>
        <w:tc>
          <w:tcPr>
            <w:tcW w:w="1338" w:type="pct"/>
            <w:vAlign w:val="center"/>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Goals/Targets/Indicators</w:t>
            </w:r>
          </w:p>
        </w:tc>
        <w:tc>
          <w:tcPr>
            <w:tcW w:w="1220" w:type="pct"/>
            <w:vAlign w:val="center"/>
          </w:tcPr>
          <w:p w:rsidR="003F5B58" w:rsidRPr="00160F4A" w:rsidRDefault="003F5B58" w:rsidP="00684615">
            <w:pPr>
              <w:jc w:val="center"/>
              <w:rPr>
                <w:rFonts w:ascii="Times New Roman" w:hAnsi="Times New Roman" w:cs="Times New Roman"/>
                <w:b/>
              </w:rPr>
            </w:pPr>
            <w:r w:rsidRPr="00160F4A">
              <w:rPr>
                <w:rFonts w:ascii="Times New Roman" w:hAnsi="Times New Roman" w:cs="Times New Roman"/>
                <w:b/>
              </w:rPr>
              <w:t>Baseline</w:t>
            </w:r>
          </w:p>
        </w:tc>
        <w:tc>
          <w:tcPr>
            <w:tcW w:w="1221" w:type="pct"/>
            <w:vAlign w:val="center"/>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Target</w:t>
            </w:r>
          </w:p>
        </w:tc>
        <w:tc>
          <w:tcPr>
            <w:tcW w:w="1221" w:type="pct"/>
            <w:vAlign w:val="center"/>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Latest Data</w:t>
            </w:r>
          </w:p>
        </w:tc>
      </w:tr>
      <w:tr w:rsidR="003F5B58" w:rsidRPr="00160F4A" w:rsidTr="00684615">
        <w:trPr>
          <w:trHeight w:val="634"/>
        </w:trPr>
        <w:tc>
          <w:tcPr>
            <w:tcW w:w="133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population below national subsistence (food) threshold</w:t>
            </w:r>
          </w:p>
        </w:tc>
        <w:tc>
          <w:tcPr>
            <w:tcW w:w="1220"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17.6 (1991)</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8.8 (2015)</w:t>
            </w:r>
          </w:p>
        </w:tc>
        <w:tc>
          <w:tcPr>
            <w:tcW w:w="122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10.4 (2012)</w:t>
            </w:r>
          </w:p>
        </w:tc>
      </w:tr>
    </w:tbl>
    <w:p w:rsidR="003F5B58" w:rsidRPr="00160F4A" w:rsidRDefault="003F5B58" w:rsidP="003F5B58">
      <w:pPr>
        <w:rPr>
          <w:rFonts w:ascii="Times New Roman" w:hAnsi="Times New Roman" w:cs="Times New Roman"/>
        </w:rPr>
      </w:pPr>
    </w:p>
    <w:tbl>
      <w:tblPr>
        <w:tblStyle w:val="TableGrid"/>
        <w:tblW w:w="5000" w:type="pct"/>
        <w:tblLook w:val="04A0" w:firstRow="1" w:lastRow="0" w:firstColumn="1" w:lastColumn="0" w:noHBand="0" w:noVBand="1"/>
      </w:tblPr>
      <w:tblGrid>
        <w:gridCol w:w="2776"/>
        <w:gridCol w:w="2276"/>
        <w:gridCol w:w="2261"/>
        <w:gridCol w:w="2263"/>
      </w:tblGrid>
      <w:tr w:rsidR="003F5B58" w:rsidRPr="00160F4A" w:rsidTr="00684615">
        <w:trPr>
          <w:trHeight w:val="241"/>
        </w:trPr>
        <w:tc>
          <w:tcPr>
            <w:tcW w:w="5000" w:type="pct"/>
            <w:gridSpan w:val="4"/>
            <w:shd w:val="clear" w:color="auto" w:fill="3B3838" w:themeFill="background2" w:themeFillShade="40"/>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b/>
                <w:bCs/>
              </w:rPr>
              <w:t>GOAL 2. ACHIEVE UNIVERSAL PRIMARY EDUCATION</w:t>
            </w:r>
          </w:p>
        </w:tc>
      </w:tr>
      <w:tr w:rsidR="003F5B58" w:rsidRPr="00160F4A" w:rsidTr="00684615">
        <w:trPr>
          <w:trHeight w:val="297"/>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Goals/Targets/Indicators</w:t>
            </w:r>
          </w:p>
        </w:tc>
        <w:tc>
          <w:tcPr>
            <w:tcW w:w="1215" w:type="pct"/>
          </w:tcPr>
          <w:p w:rsidR="003F5B58" w:rsidRPr="00160F4A" w:rsidRDefault="003F5B58" w:rsidP="00684615">
            <w:pPr>
              <w:jc w:val="center"/>
              <w:rPr>
                <w:rFonts w:ascii="Times New Roman" w:hAnsi="Times New Roman" w:cs="Times New Roman"/>
                <w:b/>
              </w:rPr>
            </w:pPr>
            <w:r w:rsidRPr="00160F4A">
              <w:rPr>
                <w:rFonts w:ascii="Times New Roman" w:hAnsi="Times New Roman" w:cs="Times New Roman"/>
                <w:b/>
              </w:rPr>
              <w:t>Baseline</w:t>
            </w:r>
          </w:p>
        </w:tc>
        <w:tc>
          <w:tcPr>
            <w:tcW w:w="1207"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Target</w:t>
            </w:r>
          </w:p>
        </w:tc>
        <w:tc>
          <w:tcPr>
            <w:tcW w:w="120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Latest Data</w:t>
            </w:r>
          </w:p>
        </w:tc>
      </w:tr>
      <w:tr w:rsidR="003F5B58" w:rsidRPr="00160F4A" w:rsidTr="00684615">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b/>
                <w:color w:val="FFFFFF" w:themeColor="background1"/>
              </w:rPr>
            </w:pPr>
            <w:r w:rsidRPr="00160F4A">
              <w:rPr>
                <w:rFonts w:ascii="Times New Roman" w:hAnsi="Times New Roman" w:cs="Times New Roman"/>
                <w:b/>
                <w:color w:val="FFFFFF" w:themeColor="background1"/>
              </w:rPr>
              <w:t>Target 2.A Ensure that, by 2015, children everywhere, boys and girls alike, will be able to complete a full course of primary schooling</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Net enrolment ration in primary education</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84.6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100.00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93.8 (2013)</w:t>
            </w:r>
          </w:p>
        </w:tc>
      </w:tr>
      <w:tr w:rsidR="003F5B58" w:rsidRPr="00160F4A" w:rsidTr="00684615">
        <w:trPr>
          <w:trHeight w:val="326"/>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pupils starting grade 1 who reach grade 6</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69.7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100.00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80.6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Primary completion rate</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64.2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100.00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78.5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Literacy rate of 15 to 24 years old</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96.6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100.00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98.1 (2013)</w:t>
            </w:r>
          </w:p>
        </w:tc>
      </w:tr>
      <w:tr w:rsidR="003F5B58" w:rsidRPr="00160F4A" w:rsidTr="00684615">
        <w:trPr>
          <w:trHeight w:val="730"/>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Ratio of literate females to males of 15-24-year old</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1.0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 (2013)</w:t>
            </w:r>
          </w:p>
        </w:tc>
      </w:tr>
    </w:tbl>
    <w:p w:rsidR="003F5B58" w:rsidRPr="00160F4A" w:rsidRDefault="003F5B58" w:rsidP="003F5B58">
      <w:pPr>
        <w:rPr>
          <w:rFonts w:ascii="Times New Roman" w:hAnsi="Times New Roman" w:cs="Times New Roman"/>
        </w:rPr>
      </w:pPr>
    </w:p>
    <w:tbl>
      <w:tblPr>
        <w:tblStyle w:val="TableGrid"/>
        <w:tblW w:w="5000" w:type="pct"/>
        <w:tblLook w:val="04A0" w:firstRow="1" w:lastRow="0" w:firstColumn="1" w:lastColumn="0" w:noHBand="0" w:noVBand="1"/>
      </w:tblPr>
      <w:tblGrid>
        <w:gridCol w:w="2776"/>
        <w:gridCol w:w="2276"/>
        <w:gridCol w:w="2261"/>
        <w:gridCol w:w="2263"/>
      </w:tblGrid>
      <w:tr w:rsidR="003F5B58" w:rsidRPr="00160F4A" w:rsidTr="00684615">
        <w:trPr>
          <w:trHeight w:val="241"/>
        </w:trPr>
        <w:tc>
          <w:tcPr>
            <w:tcW w:w="5000" w:type="pct"/>
            <w:gridSpan w:val="4"/>
            <w:shd w:val="clear" w:color="auto" w:fill="3B3838" w:themeFill="background2" w:themeFillShade="40"/>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b/>
                <w:bCs/>
              </w:rPr>
              <w:t>GOAL 3. PROMOTE GENDER EQUALITY AND EMPOWER WOMEN</w:t>
            </w:r>
          </w:p>
        </w:tc>
      </w:tr>
      <w:tr w:rsidR="003F5B58" w:rsidRPr="00160F4A" w:rsidTr="00684615">
        <w:trPr>
          <w:trHeight w:val="297"/>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Goals/Targets/Indicators</w:t>
            </w:r>
          </w:p>
        </w:tc>
        <w:tc>
          <w:tcPr>
            <w:tcW w:w="1215" w:type="pct"/>
          </w:tcPr>
          <w:p w:rsidR="003F5B58" w:rsidRPr="00160F4A" w:rsidRDefault="003F5B58" w:rsidP="00684615">
            <w:pPr>
              <w:jc w:val="center"/>
              <w:rPr>
                <w:rFonts w:ascii="Times New Roman" w:hAnsi="Times New Roman" w:cs="Times New Roman"/>
                <w:b/>
              </w:rPr>
            </w:pPr>
            <w:r w:rsidRPr="00160F4A">
              <w:rPr>
                <w:rFonts w:ascii="Times New Roman" w:hAnsi="Times New Roman" w:cs="Times New Roman"/>
                <w:b/>
              </w:rPr>
              <w:t>Baseline</w:t>
            </w:r>
          </w:p>
        </w:tc>
        <w:tc>
          <w:tcPr>
            <w:tcW w:w="1207"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Target</w:t>
            </w:r>
          </w:p>
        </w:tc>
        <w:tc>
          <w:tcPr>
            <w:tcW w:w="120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Latest Data</w:t>
            </w:r>
          </w:p>
        </w:tc>
      </w:tr>
      <w:tr w:rsidR="003F5B58" w:rsidRPr="00160F4A" w:rsidTr="00684615">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b/>
                <w:color w:val="FFFFFF" w:themeColor="background1"/>
              </w:rPr>
            </w:pPr>
            <w:r w:rsidRPr="00160F4A">
              <w:rPr>
                <w:rFonts w:ascii="Times New Roman" w:hAnsi="Times New Roman" w:cs="Times New Roman"/>
                <w:b/>
                <w:color w:val="FFFFFF" w:themeColor="background1"/>
              </w:rPr>
              <w:t>Target 3.A Eliminate gender disparity in primary and secondary education preferably by 2005 and to all levels of education no later than 2015</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Ratio of girls to boys in primary education</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1.0 (1996)</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0.9 (2013)</w:t>
            </w:r>
          </w:p>
        </w:tc>
      </w:tr>
      <w:tr w:rsidR="003F5B58" w:rsidRPr="00160F4A" w:rsidTr="00684615">
        <w:trPr>
          <w:trHeight w:val="326"/>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Ratio of girls to boys in elementary participation</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1.0 (1996)</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Ratio of girls to boys in secondary education</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1.1 (1996)</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Ratio of girls to boys in secondary participation rates</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1.2 (1996)</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1.1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lastRenderedPageBreak/>
              <w:t>Ratio of girls to boys in tertiary education</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1.3 (1993)</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1.2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Share of women in wage employment in the non-agricultural sector</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40.1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50.0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41.1 (2014)</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seats held by women in national parliament</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11.3 (1992)</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50.0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25.9 (2013)</w:t>
            </w:r>
          </w:p>
        </w:tc>
      </w:tr>
    </w:tbl>
    <w:p w:rsidR="003F5B58" w:rsidRPr="00160F4A" w:rsidRDefault="003F5B58" w:rsidP="003F5B58">
      <w:pPr>
        <w:rPr>
          <w:rFonts w:ascii="Times New Roman" w:hAnsi="Times New Roman" w:cs="Times New Roman"/>
        </w:rPr>
      </w:pPr>
    </w:p>
    <w:tbl>
      <w:tblPr>
        <w:tblStyle w:val="TableGrid"/>
        <w:tblW w:w="5000" w:type="pct"/>
        <w:tblLook w:val="04A0" w:firstRow="1" w:lastRow="0" w:firstColumn="1" w:lastColumn="0" w:noHBand="0" w:noVBand="1"/>
      </w:tblPr>
      <w:tblGrid>
        <w:gridCol w:w="2776"/>
        <w:gridCol w:w="2274"/>
        <w:gridCol w:w="2262"/>
        <w:gridCol w:w="2264"/>
      </w:tblGrid>
      <w:tr w:rsidR="003F5B58" w:rsidRPr="00160F4A" w:rsidTr="00684615">
        <w:trPr>
          <w:trHeight w:val="241"/>
        </w:trPr>
        <w:tc>
          <w:tcPr>
            <w:tcW w:w="5000" w:type="pct"/>
            <w:gridSpan w:val="4"/>
            <w:shd w:val="clear" w:color="auto" w:fill="3B3838" w:themeFill="background2" w:themeFillShade="40"/>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b/>
                <w:bCs/>
              </w:rPr>
              <w:t>GOAL 4. REDUCE CHILD MORTALITY</w:t>
            </w:r>
          </w:p>
        </w:tc>
      </w:tr>
      <w:tr w:rsidR="003F5B58" w:rsidRPr="00160F4A" w:rsidTr="0033659F">
        <w:trPr>
          <w:trHeight w:val="297"/>
        </w:trPr>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Goals/Targets/Indicators</w:t>
            </w:r>
          </w:p>
        </w:tc>
        <w:tc>
          <w:tcPr>
            <w:tcW w:w="1188" w:type="pct"/>
          </w:tcPr>
          <w:p w:rsidR="003F5B58" w:rsidRPr="00160F4A" w:rsidRDefault="003F5B58" w:rsidP="00684615">
            <w:pPr>
              <w:jc w:val="center"/>
              <w:rPr>
                <w:rFonts w:ascii="Times New Roman" w:hAnsi="Times New Roman" w:cs="Times New Roman"/>
                <w:b/>
              </w:rPr>
            </w:pPr>
            <w:r w:rsidRPr="00160F4A">
              <w:rPr>
                <w:rFonts w:ascii="Times New Roman" w:hAnsi="Times New Roman" w:cs="Times New Roman"/>
                <w:b/>
              </w:rPr>
              <w:t>Baseline</w:t>
            </w:r>
          </w:p>
        </w:tc>
        <w:tc>
          <w:tcPr>
            <w:tcW w:w="1181"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Target</w:t>
            </w:r>
          </w:p>
        </w:tc>
        <w:tc>
          <w:tcPr>
            <w:tcW w:w="1182"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Latest Data</w:t>
            </w:r>
          </w:p>
        </w:tc>
      </w:tr>
      <w:tr w:rsidR="003F5B58" w:rsidRPr="00160F4A" w:rsidTr="00684615">
        <w:trPr>
          <w:trHeight w:val="62"/>
        </w:trPr>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b/>
                <w:color w:val="FFFFFF" w:themeColor="background1"/>
              </w:rPr>
            </w:pPr>
            <w:r w:rsidRPr="00160F4A">
              <w:rPr>
                <w:rFonts w:ascii="Times New Roman" w:hAnsi="Times New Roman" w:cs="Times New Roman"/>
                <w:b/>
                <w:color w:val="FFFFFF" w:themeColor="background1"/>
              </w:rPr>
              <w:t>Target 4.A Reduce by two-thirds, between 1990 and 2015, the under-five morality rate</w:t>
            </w:r>
          </w:p>
        </w:tc>
      </w:tr>
      <w:tr w:rsidR="003F5B58" w:rsidRPr="00160F4A" w:rsidTr="0033659F">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Under-five mortality rate</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80.0 (1990)</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27.0 (2015)</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31.0 (2013)</w:t>
            </w:r>
          </w:p>
        </w:tc>
      </w:tr>
      <w:tr w:rsidR="003F5B58" w:rsidRPr="00160F4A" w:rsidTr="0033659F">
        <w:trPr>
          <w:trHeight w:val="326"/>
        </w:trPr>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Infant mortality rate</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57.0 (1990)</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19.0 (2015)</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23.0 (2013)</w:t>
            </w:r>
          </w:p>
        </w:tc>
      </w:tr>
      <w:tr w:rsidR="003F5B58" w:rsidRPr="00160F4A" w:rsidTr="0033659F">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1 year-old children immunized against measles</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77.9 (1990)</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100.0 (2015)</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91.0 (2013)</w:t>
            </w:r>
          </w:p>
        </w:tc>
      </w:tr>
    </w:tbl>
    <w:p w:rsidR="003F5B58" w:rsidRPr="00160F4A" w:rsidRDefault="003F5B58" w:rsidP="003F5B58">
      <w:pPr>
        <w:rPr>
          <w:rFonts w:ascii="Times New Roman" w:hAnsi="Times New Roman" w:cs="Times New Roman"/>
        </w:rPr>
      </w:pPr>
    </w:p>
    <w:tbl>
      <w:tblPr>
        <w:tblStyle w:val="TableGrid"/>
        <w:tblW w:w="5000" w:type="pct"/>
        <w:tblLook w:val="04A0" w:firstRow="1" w:lastRow="0" w:firstColumn="1" w:lastColumn="0" w:noHBand="0" w:noVBand="1"/>
      </w:tblPr>
      <w:tblGrid>
        <w:gridCol w:w="2776"/>
        <w:gridCol w:w="2276"/>
        <w:gridCol w:w="2261"/>
        <w:gridCol w:w="2263"/>
      </w:tblGrid>
      <w:tr w:rsidR="003F5B58" w:rsidRPr="00160F4A" w:rsidTr="00684615">
        <w:trPr>
          <w:trHeight w:val="241"/>
        </w:trPr>
        <w:tc>
          <w:tcPr>
            <w:tcW w:w="5000" w:type="pct"/>
            <w:gridSpan w:val="4"/>
            <w:shd w:val="clear" w:color="auto" w:fill="3B3838" w:themeFill="background2" w:themeFillShade="40"/>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b/>
                <w:bCs/>
              </w:rPr>
              <w:t>GOAL 5. IMPROVE MATERNAL HEALTH</w:t>
            </w:r>
          </w:p>
        </w:tc>
      </w:tr>
      <w:tr w:rsidR="003F5B58" w:rsidRPr="00160F4A" w:rsidTr="00684615">
        <w:trPr>
          <w:trHeight w:val="395"/>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Goals/Targets/Indicators</w:t>
            </w:r>
          </w:p>
        </w:tc>
        <w:tc>
          <w:tcPr>
            <w:tcW w:w="1215" w:type="pct"/>
          </w:tcPr>
          <w:p w:rsidR="003F5B58" w:rsidRPr="00160F4A" w:rsidRDefault="003F5B58" w:rsidP="00684615">
            <w:pPr>
              <w:jc w:val="center"/>
              <w:rPr>
                <w:rFonts w:ascii="Times New Roman" w:hAnsi="Times New Roman" w:cs="Times New Roman"/>
                <w:b/>
              </w:rPr>
            </w:pPr>
            <w:r w:rsidRPr="00160F4A">
              <w:rPr>
                <w:rFonts w:ascii="Times New Roman" w:hAnsi="Times New Roman" w:cs="Times New Roman"/>
                <w:b/>
              </w:rPr>
              <w:t>Baseline</w:t>
            </w:r>
          </w:p>
        </w:tc>
        <w:tc>
          <w:tcPr>
            <w:tcW w:w="1207"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Target</w:t>
            </w:r>
          </w:p>
        </w:tc>
        <w:tc>
          <w:tcPr>
            <w:tcW w:w="120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Latest Data</w:t>
            </w:r>
          </w:p>
        </w:tc>
      </w:tr>
      <w:tr w:rsidR="003F5B58" w:rsidRPr="00160F4A" w:rsidTr="00684615">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b/>
                <w:color w:val="FFFFFF" w:themeColor="background1"/>
              </w:rPr>
            </w:pPr>
            <w:r w:rsidRPr="00160F4A">
              <w:rPr>
                <w:rFonts w:ascii="Times New Roman" w:hAnsi="Times New Roman" w:cs="Times New Roman"/>
                <w:b/>
                <w:color w:val="FFFFFF" w:themeColor="background1"/>
              </w:rPr>
              <w:t>Target 5.A Reduce by three-quarters, between 1990 and 2015, the maternal mortality ratio</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Maternal morality ratio</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209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52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221 (182-260) (2011)</w:t>
            </w:r>
          </w:p>
        </w:tc>
      </w:tr>
      <w:tr w:rsidR="003F5B58" w:rsidRPr="00160F4A" w:rsidTr="00684615">
        <w:trPr>
          <w:trHeight w:val="326"/>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births attended by skilled health personnel</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58.8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87.0 (2013)</w:t>
            </w:r>
          </w:p>
        </w:tc>
      </w:tr>
      <w:tr w:rsidR="003F5B58" w:rsidRPr="00160F4A" w:rsidTr="00684615">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b/>
                <w:color w:val="FFFFFF" w:themeColor="background1"/>
              </w:rPr>
              <w:t>Target 5.B Achieve, by 2015, universal access to reproductive health</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Contraceptive prevalence rate</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40.0 (1993)</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100.0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55.1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Adolescent birth rate</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50.0 (1993)</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57.0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Antenatal care coverage (at least one visit)</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91.2 (1993)</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increasing</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96.1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Antenatal care coverage (at least four visits)</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52.1 (1993)</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increasing</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84.3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Unmet need for family planning</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26.2 (1993)</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decreasing </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17.5 (2013)</w:t>
            </w:r>
          </w:p>
        </w:tc>
      </w:tr>
    </w:tbl>
    <w:p w:rsidR="003F5B58" w:rsidRPr="00160F4A" w:rsidRDefault="003F5B58" w:rsidP="003F5B58">
      <w:pPr>
        <w:rPr>
          <w:rFonts w:ascii="Times New Roman" w:hAnsi="Times New Roman" w:cs="Times New Roman"/>
        </w:rPr>
      </w:pPr>
    </w:p>
    <w:tbl>
      <w:tblPr>
        <w:tblStyle w:val="TableGrid"/>
        <w:tblW w:w="5000" w:type="pct"/>
        <w:tblLook w:val="04A0" w:firstRow="1" w:lastRow="0" w:firstColumn="1" w:lastColumn="0" w:noHBand="0" w:noVBand="1"/>
      </w:tblPr>
      <w:tblGrid>
        <w:gridCol w:w="2776"/>
        <w:gridCol w:w="2276"/>
        <w:gridCol w:w="2261"/>
        <w:gridCol w:w="2263"/>
      </w:tblGrid>
      <w:tr w:rsidR="003F5B58" w:rsidRPr="00160F4A" w:rsidTr="00684615">
        <w:trPr>
          <w:trHeight w:val="241"/>
        </w:trPr>
        <w:tc>
          <w:tcPr>
            <w:tcW w:w="5000" w:type="pct"/>
            <w:gridSpan w:val="4"/>
            <w:shd w:val="clear" w:color="auto" w:fill="3B3838" w:themeFill="background2" w:themeFillShade="40"/>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b/>
                <w:bCs/>
              </w:rPr>
              <w:t>GOAL 6. COMBAT HIV/AIDS, MALARIA AND OTHER DISEASES</w:t>
            </w:r>
          </w:p>
        </w:tc>
      </w:tr>
      <w:tr w:rsidR="003F5B58" w:rsidRPr="00160F4A" w:rsidTr="00684615">
        <w:trPr>
          <w:trHeight w:val="297"/>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Goals/Targets/Indicators</w:t>
            </w:r>
          </w:p>
        </w:tc>
        <w:tc>
          <w:tcPr>
            <w:tcW w:w="1215" w:type="pct"/>
          </w:tcPr>
          <w:p w:rsidR="003F5B58" w:rsidRPr="00160F4A" w:rsidRDefault="003F5B58" w:rsidP="00684615">
            <w:pPr>
              <w:jc w:val="center"/>
              <w:rPr>
                <w:rFonts w:ascii="Times New Roman" w:hAnsi="Times New Roman" w:cs="Times New Roman"/>
                <w:b/>
              </w:rPr>
            </w:pPr>
            <w:r w:rsidRPr="00160F4A">
              <w:rPr>
                <w:rFonts w:ascii="Times New Roman" w:hAnsi="Times New Roman" w:cs="Times New Roman"/>
                <w:b/>
              </w:rPr>
              <w:t>Baseline</w:t>
            </w:r>
          </w:p>
        </w:tc>
        <w:tc>
          <w:tcPr>
            <w:tcW w:w="1207"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Target</w:t>
            </w:r>
          </w:p>
        </w:tc>
        <w:tc>
          <w:tcPr>
            <w:tcW w:w="120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Latest Data</w:t>
            </w:r>
          </w:p>
        </w:tc>
      </w:tr>
      <w:tr w:rsidR="003F5B58" w:rsidRPr="00160F4A" w:rsidTr="00684615">
        <w:trPr>
          <w:trHeight w:val="311"/>
        </w:trPr>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b/>
                <w:color w:val="FFFFFF" w:themeColor="background1"/>
              </w:rPr>
            </w:pPr>
            <w:r w:rsidRPr="00160F4A">
              <w:rPr>
                <w:rFonts w:ascii="Times New Roman" w:hAnsi="Times New Roman" w:cs="Times New Roman"/>
                <w:b/>
                <w:color w:val="FFFFFF" w:themeColor="background1"/>
              </w:rPr>
              <w:t>Target 6.C Have halted by 2015 and begun to reverse the incidence of malaria and other major diseases</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Prevalence associated with malaria</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118.7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7.9 (2013)</w:t>
            </w:r>
          </w:p>
        </w:tc>
      </w:tr>
      <w:tr w:rsidR="003F5B58" w:rsidRPr="00160F4A" w:rsidTr="00684615">
        <w:trPr>
          <w:trHeight w:val="326"/>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lastRenderedPageBreak/>
              <w:t>Death rate associated with malaria</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1.4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0.01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Prevalence associated with tuberculosis</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246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461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Death rate associated with tuberculosis</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39.1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24.0 (2013)</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 xml:space="preserve">Proportion of tuberculosis cases detected under directly observed treatment </w:t>
            </w:r>
            <w:proofErr w:type="spellStart"/>
            <w:r w:rsidRPr="00160F4A">
              <w:rPr>
                <w:rFonts w:ascii="Times New Roman" w:hAnsi="Times New Roman" w:cs="Times New Roman"/>
                <w:b/>
              </w:rPr>
              <w:t>shourt</w:t>
            </w:r>
            <w:proofErr w:type="spellEnd"/>
            <w:r w:rsidRPr="00160F4A">
              <w:rPr>
                <w:rFonts w:ascii="Times New Roman" w:hAnsi="Times New Roman" w:cs="Times New Roman"/>
                <w:b/>
              </w:rPr>
              <w:t xml:space="preserve"> course (DOTS)</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53.0 (2001)</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70.0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83.0 (2014)</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tuberculosis cases cured under directly observed treatment short course (DOTS)</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73.0 (2001)</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85.0 (2015)</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90.0 (2014)</w:t>
            </w:r>
          </w:p>
        </w:tc>
      </w:tr>
    </w:tbl>
    <w:p w:rsidR="003F5B58" w:rsidRPr="00160F4A" w:rsidRDefault="003F5B58" w:rsidP="003F5B58">
      <w:pPr>
        <w:rPr>
          <w:rFonts w:ascii="Times New Roman" w:hAnsi="Times New Roman" w:cs="Times New Roman"/>
        </w:rPr>
      </w:pPr>
    </w:p>
    <w:tbl>
      <w:tblPr>
        <w:tblStyle w:val="TableGrid"/>
        <w:tblW w:w="5000" w:type="pct"/>
        <w:tblLook w:val="04A0" w:firstRow="1" w:lastRow="0" w:firstColumn="1" w:lastColumn="0" w:noHBand="0" w:noVBand="1"/>
      </w:tblPr>
      <w:tblGrid>
        <w:gridCol w:w="2776"/>
        <w:gridCol w:w="2274"/>
        <w:gridCol w:w="2262"/>
        <w:gridCol w:w="2264"/>
      </w:tblGrid>
      <w:tr w:rsidR="003F5B58" w:rsidRPr="00160F4A" w:rsidTr="00684615">
        <w:trPr>
          <w:trHeight w:val="241"/>
        </w:trPr>
        <w:tc>
          <w:tcPr>
            <w:tcW w:w="5000" w:type="pct"/>
            <w:gridSpan w:val="4"/>
            <w:shd w:val="clear" w:color="auto" w:fill="3B3838" w:themeFill="background2" w:themeFillShade="40"/>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b/>
                <w:bCs/>
              </w:rPr>
              <w:t>GOAL 7. ENSURE ENVIRONMENTAL SUSTAINABILITY</w:t>
            </w:r>
          </w:p>
        </w:tc>
      </w:tr>
      <w:tr w:rsidR="003F5B58" w:rsidRPr="00160F4A" w:rsidTr="0033659F">
        <w:trPr>
          <w:trHeight w:val="297"/>
        </w:trPr>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Goals/Targets/Indicators</w:t>
            </w:r>
          </w:p>
        </w:tc>
        <w:tc>
          <w:tcPr>
            <w:tcW w:w="1188" w:type="pct"/>
          </w:tcPr>
          <w:p w:rsidR="003F5B58" w:rsidRPr="00160F4A" w:rsidRDefault="003F5B58" w:rsidP="00684615">
            <w:pPr>
              <w:jc w:val="center"/>
              <w:rPr>
                <w:rFonts w:ascii="Times New Roman" w:hAnsi="Times New Roman" w:cs="Times New Roman"/>
                <w:b/>
              </w:rPr>
            </w:pPr>
            <w:r w:rsidRPr="00160F4A">
              <w:rPr>
                <w:rFonts w:ascii="Times New Roman" w:hAnsi="Times New Roman" w:cs="Times New Roman"/>
                <w:b/>
              </w:rPr>
              <w:t>Baseline</w:t>
            </w:r>
          </w:p>
        </w:tc>
        <w:tc>
          <w:tcPr>
            <w:tcW w:w="1181"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Target</w:t>
            </w:r>
          </w:p>
        </w:tc>
        <w:tc>
          <w:tcPr>
            <w:tcW w:w="1182"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Latest Data</w:t>
            </w:r>
          </w:p>
        </w:tc>
      </w:tr>
      <w:tr w:rsidR="003F5B58" w:rsidRPr="00160F4A" w:rsidTr="00684615">
        <w:trPr>
          <w:trHeight w:val="311"/>
        </w:trPr>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b/>
                <w:color w:val="FFFFFF" w:themeColor="background1"/>
              </w:rPr>
            </w:pPr>
            <w:r w:rsidRPr="00160F4A">
              <w:rPr>
                <w:rFonts w:ascii="Times New Roman" w:hAnsi="Times New Roman" w:cs="Times New Roman"/>
                <w:b/>
                <w:color w:val="FFFFFF" w:themeColor="background1"/>
              </w:rPr>
              <w:t>Target 7.A Integrate the principles of sustainable development into country policies &amp; programmes to reverse the loss of environmental resources</w:t>
            </w:r>
          </w:p>
        </w:tc>
      </w:tr>
      <w:tr w:rsidR="003F5B58" w:rsidRPr="00160F4A" w:rsidTr="0033659F">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land area covered by forest</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20.5 (1990)</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increasing</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22.8 (2010)</w:t>
            </w:r>
          </w:p>
        </w:tc>
      </w:tr>
      <w:tr w:rsidR="003F5B58" w:rsidRPr="00160F4A" w:rsidTr="0033659F">
        <w:trPr>
          <w:trHeight w:val="326"/>
        </w:trPr>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Consumption of ozone-depleting CFCs (ODP tons)</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2981 (1990)</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decreasing </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0 (2012)</w:t>
            </w:r>
          </w:p>
        </w:tc>
      </w:tr>
      <w:tr w:rsidR="003F5B58" w:rsidRPr="00160F4A" w:rsidTr="00684615">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color w:val="FFFFFF" w:themeColor="background1"/>
              </w:rPr>
            </w:pPr>
            <w:r w:rsidRPr="00160F4A">
              <w:rPr>
                <w:rFonts w:ascii="Times New Roman" w:hAnsi="Times New Roman" w:cs="Times New Roman"/>
                <w:b/>
                <w:color w:val="FFFFFF" w:themeColor="background1"/>
              </w:rPr>
              <w:t>Target 7.B Reduce biodiversity loss, achieving, by 2010. a significant reduction in the rate of loss</w:t>
            </w:r>
          </w:p>
        </w:tc>
      </w:tr>
      <w:tr w:rsidR="003F5B58" w:rsidRPr="00160F4A" w:rsidTr="0033659F">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Ratio of area protected to maintain biological diversity to surface area</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8.5 (1990)</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increasing </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13.6 (2014)</w:t>
            </w:r>
          </w:p>
        </w:tc>
      </w:tr>
      <w:tr w:rsidR="003F5B58" w:rsidRPr="00160F4A" w:rsidTr="0033659F">
        <w:trPr>
          <w:trHeight w:val="730"/>
        </w:trPr>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Number of species threatened with extinction</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183 (1992)</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decreasing </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207 (2013)</w:t>
            </w:r>
          </w:p>
        </w:tc>
      </w:tr>
      <w:tr w:rsidR="003F5B58" w:rsidRPr="00160F4A" w:rsidTr="00684615">
        <w:trPr>
          <w:trHeight w:val="241"/>
        </w:trPr>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color w:val="FFFFFF" w:themeColor="background1"/>
              </w:rPr>
            </w:pPr>
            <w:r w:rsidRPr="00160F4A">
              <w:rPr>
                <w:rFonts w:ascii="Times New Roman" w:hAnsi="Times New Roman" w:cs="Times New Roman"/>
                <w:b/>
                <w:color w:val="FFFFFF" w:themeColor="background1"/>
              </w:rPr>
              <w:t>Target 7.C Halve, by 2015, the proportion of population without sustainable access to safe drinking water and improved sanitation</w:t>
            </w:r>
          </w:p>
        </w:tc>
      </w:tr>
      <w:tr w:rsidR="003F5B58" w:rsidRPr="00160F4A" w:rsidTr="0033659F">
        <w:trPr>
          <w:trHeight w:val="241"/>
        </w:trPr>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Proportion of families with access to safe water supply</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73.0 (1990)</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86.5 (2015)</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85.5 (2014)</w:t>
            </w:r>
          </w:p>
        </w:tc>
      </w:tr>
      <w:tr w:rsidR="003F5B58" w:rsidRPr="00160F4A" w:rsidTr="0033659F">
        <w:trPr>
          <w:trHeight w:val="241"/>
        </w:trPr>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 xml:space="preserve">Proportion of families with sanitary toilet facility </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67.6 (1990)</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83.8 (2015)</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94.1 (2014)</w:t>
            </w:r>
          </w:p>
        </w:tc>
      </w:tr>
      <w:tr w:rsidR="003F5B58" w:rsidRPr="00160F4A" w:rsidTr="00684615">
        <w:trPr>
          <w:trHeight w:val="283"/>
        </w:trPr>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color w:val="FFFFFF" w:themeColor="background1"/>
              </w:rPr>
            </w:pPr>
            <w:r w:rsidRPr="00160F4A">
              <w:rPr>
                <w:rFonts w:ascii="Times New Roman" w:hAnsi="Times New Roman" w:cs="Times New Roman"/>
                <w:b/>
                <w:color w:val="FFFFFF" w:themeColor="background1"/>
              </w:rPr>
              <w:t>Target 7.D By 2020, have achieved significant improvement in the lives of at least 100 million slum dwellers</w:t>
            </w:r>
          </w:p>
        </w:tc>
      </w:tr>
      <w:tr w:rsidR="003F5B58" w:rsidRPr="00160F4A" w:rsidTr="0033659F">
        <w:trPr>
          <w:trHeight w:val="241"/>
        </w:trPr>
        <w:tc>
          <w:tcPr>
            <w:tcW w:w="1449"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 xml:space="preserve">Proportion of families with access to secure </w:t>
            </w:r>
            <w:r w:rsidRPr="00160F4A">
              <w:rPr>
                <w:rFonts w:ascii="Times New Roman" w:hAnsi="Times New Roman" w:cs="Times New Roman"/>
                <w:b/>
              </w:rPr>
              <w:lastRenderedPageBreak/>
              <w:t>tenure</w:t>
            </w:r>
          </w:p>
        </w:tc>
        <w:tc>
          <w:tcPr>
            <w:tcW w:w="1188"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lastRenderedPageBreak/>
              <w:t>91.0 (1990)</w:t>
            </w:r>
          </w:p>
        </w:tc>
        <w:tc>
          <w:tcPr>
            <w:tcW w:w="1181"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increasing </w:t>
            </w:r>
          </w:p>
        </w:tc>
        <w:tc>
          <w:tcPr>
            <w:tcW w:w="1182"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89.8 (2014)</w:t>
            </w:r>
          </w:p>
        </w:tc>
      </w:tr>
    </w:tbl>
    <w:p w:rsidR="003F5B58" w:rsidRPr="00160F4A" w:rsidRDefault="003F5B58" w:rsidP="003F5B58">
      <w:pPr>
        <w:rPr>
          <w:rFonts w:ascii="Times New Roman" w:hAnsi="Times New Roman" w:cs="Times New Roman"/>
        </w:rPr>
      </w:pPr>
    </w:p>
    <w:tbl>
      <w:tblPr>
        <w:tblStyle w:val="TableGrid"/>
        <w:tblW w:w="5000" w:type="pct"/>
        <w:tblLook w:val="04A0" w:firstRow="1" w:lastRow="0" w:firstColumn="1" w:lastColumn="0" w:noHBand="0" w:noVBand="1"/>
      </w:tblPr>
      <w:tblGrid>
        <w:gridCol w:w="2776"/>
        <w:gridCol w:w="2276"/>
        <w:gridCol w:w="2261"/>
        <w:gridCol w:w="2263"/>
      </w:tblGrid>
      <w:tr w:rsidR="003F5B58" w:rsidRPr="00160F4A" w:rsidTr="00684615">
        <w:trPr>
          <w:trHeight w:val="311"/>
        </w:trPr>
        <w:tc>
          <w:tcPr>
            <w:tcW w:w="5000" w:type="pct"/>
            <w:gridSpan w:val="4"/>
            <w:shd w:val="clear" w:color="auto" w:fill="3B3838" w:themeFill="background2" w:themeFillShade="40"/>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b/>
                <w:bCs/>
              </w:rPr>
              <w:t>GOAL 8. DEVELOP A GLOBAL PARTNERSHIP FOR DEVELOPMENT</w:t>
            </w:r>
          </w:p>
        </w:tc>
      </w:tr>
      <w:tr w:rsidR="003F5B58" w:rsidRPr="00160F4A" w:rsidTr="00684615">
        <w:trPr>
          <w:trHeight w:val="297"/>
        </w:trPr>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Goals/Targets/Indicators</w:t>
            </w:r>
          </w:p>
        </w:tc>
        <w:tc>
          <w:tcPr>
            <w:tcW w:w="1215" w:type="pct"/>
          </w:tcPr>
          <w:p w:rsidR="003F5B58" w:rsidRPr="00160F4A" w:rsidRDefault="003F5B58" w:rsidP="00684615">
            <w:pPr>
              <w:jc w:val="center"/>
              <w:rPr>
                <w:rFonts w:ascii="Times New Roman" w:hAnsi="Times New Roman" w:cs="Times New Roman"/>
                <w:b/>
              </w:rPr>
            </w:pPr>
            <w:r w:rsidRPr="00160F4A">
              <w:rPr>
                <w:rFonts w:ascii="Times New Roman" w:hAnsi="Times New Roman" w:cs="Times New Roman"/>
                <w:b/>
              </w:rPr>
              <w:t>Baseline</w:t>
            </w:r>
          </w:p>
        </w:tc>
        <w:tc>
          <w:tcPr>
            <w:tcW w:w="1207"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Target</w:t>
            </w:r>
          </w:p>
        </w:tc>
        <w:tc>
          <w:tcPr>
            <w:tcW w:w="1208"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Latest Data</w:t>
            </w:r>
          </w:p>
        </w:tc>
      </w:tr>
      <w:tr w:rsidR="003F5B58" w:rsidRPr="00160F4A" w:rsidTr="00684615">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color w:val="FFFFFF" w:themeColor="background1"/>
              </w:rPr>
              <w:t>Target 8.D Deal comprehensively with the debt problems of developing countries thru national &amp; international measures in order to make debt sustainable in the long term</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Debt service as a percentage of exports of goods and services</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27.2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decreasing </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8.1 (2013)</w:t>
            </w:r>
          </w:p>
        </w:tc>
      </w:tr>
      <w:tr w:rsidR="003F5B58" w:rsidRPr="00160F4A" w:rsidTr="00684615">
        <w:trPr>
          <w:trHeight w:val="326"/>
        </w:trPr>
        <w:tc>
          <w:tcPr>
            <w:tcW w:w="5000" w:type="pct"/>
            <w:gridSpan w:val="4"/>
            <w:shd w:val="clear" w:color="auto" w:fill="767171" w:themeFill="background2" w:themeFillShade="80"/>
          </w:tcPr>
          <w:p w:rsidR="003F5B58" w:rsidRPr="00160F4A" w:rsidRDefault="003F5B58" w:rsidP="00684615">
            <w:pPr>
              <w:contextualSpacing/>
              <w:jc w:val="center"/>
              <w:rPr>
                <w:rFonts w:ascii="Times New Roman" w:hAnsi="Times New Roman" w:cs="Times New Roman"/>
                <w:color w:val="FFFFFF" w:themeColor="background1"/>
              </w:rPr>
            </w:pPr>
            <w:r w:rsidRPr="00160F4A">
              <w:rPr>
                <w:rFonts w:ascii="Times New Roman" w:hAnsi="Times New Roman" w:cs="Times New Roman"/>
                <w:b/>
                <w:color w:val="FFFFFF" w:themeColor="background1"/>
              </w:rPr>
              <w:t>Target 8.F In cooperation with the private sector, make available the benefits of new technologies, especially information and communications</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Telephone lines subscribers per 100 population</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1.5 (1990)</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increasing </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3.1 (2014)</w:t>
            </w:r>
          </w:p>
        </w:tc>
      </w:tr>
      <w:tr w:rsidR="003F5B58" w:rsidRPr="00160F4A" w:rsidTr="00684615">
        <w:tc>
          <w:tcPr>
            <w:tcW w:w="1370" w:type="pct"/>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Cellular phone subscribers per 100 population</w:t>
            </w:r>
          </w:p>
        </w:tc>
        <w:tc>
          <w:tcPr>
            <w:tcW w:w="1215" w:type="pct"/>
          </w:tcPr>
          <w:p w:rsidR="003F5B58" w:rsidRPr="00160F4A" w:rsidRDefault="003F5B58" w:rsidP="00684615">
            <w:pPr>
              <w:jc w:val="center"/>
              <w:rPr>
                <w:rFonts w:ascii="Times New Roman" w:hAnsi="Times New Roman" w:cs="Times New Roman"/>
              </w:rPr>
            </w:pPr>
            <w:r w:rsidRPr="00160F4A">
              <w:rPr>
                <w:rFonts w:ascii="Times New Roman" w:hAnsi="Times New Roman" w:cs="Times New Roman"/>
              </w:rPr>
              <w:t>0.1 (1991)</w:t>
            </w:r>
          </w:p>
        </w:tc>
        <w:tc>
          <w:tcPr>
            <w:tcW w:w="1207"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 xml:space="preserve">increasing </w:t>
            </w:r>
          </w:p>
        </w:tc>
        <w:tc>
          <w:tcPr>
            <w:tcW w:w="1208"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111.2 (2014)</w:t>
            </w:r>
          </w:p>
        </w:tc>
      </w:tr>
    </w:tbl>
    <w:p w:rsidR="003F5B58" w:rsidRPr="00160F4A" w:rsidRDefault="003F5B58" w:rsidP="003F5B58">
      <w:pPr>
        <w:jc w:val="center"/>
        <w:rPr>
          <w:rFonts w:ascii="Times New Roman" w:hAnsi="Times New Roman" w:cs="Times New Roman"/>
          <w:shd w:val="clear" w:color="auto" w:fill="FFFFFF"/>
        </w:rPr>
      </w:pPr>
    </w:p>
    <w:p w:rsidR="003F5B58" w:rsidRPr="00160F4A" w:rsidRDefault="003F5B58" w:rsidP="003F5B58">
      <w:pPr>
        <w:jc w:val="center"/>
        <w:rPr>
          <w:rFonts w:ascii="Times New Roman" w:hAnsi="Times New Roman" w:cs="Times New Roman"/>
        </w:rPr>
      </w:pPr>
      <w:r w:rsidRPr="00160F4A">
        <w:rPr>
          <w:rFonts w:ascii="Times New Roman" w:hAnsi="Times New Roman" w:cs="Times New Roman"/>
        </w:rPr>
        <w:br w:type="page"/>
      </w:r>
    </w:p>
    <w:p w:rsidR="003F5B58" w:rsidRDefault="003F5B58" w:rsidP="003F5B58">
      <w:pPr>
        <w:jc w:val="center"/>
        <w:rPr>
          <w:rFonts w:ascii="Times New Roman" w:hAnsi="Times New Roman" w:cs="Times New Roman"/>
          <w:b/>
          <w:u w:val="single"/>
          <w:shd w:val="clear" w:color="auto" w:fill="FFFFFF"/>
        </w:rPr>
      </w:pPr>
      <w:r w:rsidRPr="00160F4A">
        <w:rPr>
          <w:rFonts w:ascii="Times New Roman" w:hAnsi="Times New Roman" w:cs="Times New Roman"/>
          <w:b/>
          <w:u w:val="single"/>
          <w:shd w:val="clear" w:color="auto" w:fill="FFFFFF"/>
        </w:rPr>
        <w:lastRenderedPageBreak/>
        <w:t>ANNEX 3: New Legislation and Highlights</w:t>
      </w:r>
    </w:p>
    <w:p w:rsidR="00C11F7C" w:rsidRPr="00160F4A" w:rsidRDefault="00C11F7C" w:rsidP="003F5B58">
      <w:pPr>
        <w:jc w:val="center"/>
        <w:rPr>
          <w:rFonts w:ascii="Times New Roman" w:hAnsi="Times New Roman" w:cs="Times New Roman"/>
          <w:b/>
          <w:u w:val="single"/>
          <w:shd w:val="clear" w:color="auto" w:fill="FFFFFF"/>
        </w:rPr>
      </w:pPr>
    </w:p>
    <w:tbl>
      <w:tblPr>
        <w:tblStyle w:val="TableGrid"/>
        <w:tblW w:w="5000" w:type="pct"/>
        <w:tblLook w:val="04A0" w:firstRow="1" w:lastRow="0" w:firstColumn="1" w:lastColumn="0" w:noHBand="0" w:noVBand="1"/>
      </w:tblPr>
      <w:tblGrid>
        <w:gridCol w:w="1377"/>
        <w:gridCol w:w="3503"/>
        <w:gridCol w:w="4696"/>
      </w:tblGrid>
      <w:tr w:rsidR="003F5B58" w:rsidRPr="00160F4A" w:rsidTr="00684615">
        <w:trPr>
          <w:tblHeader/>
        </w:trPr>
        <w:tc>
          <w:tcPr>
            <w:tcW w:w="719" w:type="pct"/>
            <w:shd w:val="clear" w:color="auto" w:fill="3B3838" w:themeFill="background2" w:themeFillShade="40"/>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Laws</w:t>
            </w:r>
          </w:p>
        </w:tc>
        <w:tc>
          <w:tcPr>
            <w:tcW w:w="1829" w:type="pct"/>
            <w:shd w:val="clear" w:color="auto" w:fill="3B3838" w:themeFill="background2" w:themeFillShade="40"/>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Short Title</w:t>
            </w:r>
          </w:p>
        </w:tc>
        <w:tc>
          <w:tcPr>
            <w:tcW w:w="2452" w:type="pct"/>
            <w:shd w:val="clear" w:color="auto" w:fill="3B3838" w:themeFill="background2" w:themeFillShade="40"/>
          </w:tcPr>
          <w:p w:rsidR="003F5B58" w:rsidRPr="00160F4A" w:rsidRDefault="003F5B58" w:rsidP="00684615">
            <w:pPr>
              <w:contextualSpacing/>
              <w:jc w:val="center"/>
              <w:rPr>
                <w:rFonts w:ascii="Times New Roman" w:hAnsi="Times New Roman" w:cs="Times New Roman"/>
                <w:b/>
              </w:rPr>
            </w:pPr>
            <w:r w:rsidRPr="00160F4A">
              <w:rPr>
                <w:rFonts w:ascii="Times New Roman" w:hAnsi="Times New Roman" w:cs="Times New Roman"/>
                <w:b/>
              </w:rPr>
              <w:t>Description</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9523</w:t>
            </w:r>
          </w:p>
        </w:tc>
        <w:tc>
          <w:tcPr>
            <w:tcW w:w="1829" w:type="pct"/>
          </w:tcPr>
          <w:p w:rsidR="003F5B58" w:rsidRPr="00160F4A" w:rsidRDefault="003F5B58" w:rsidP="00684615">
            <w:pPr>
              <w:contextualSpacing/>
              <w:jc w:val="center"/>
              <w:rPr>
                <w:rFonts w:ascii="Times New Roman" w:hAnsi="Times New Roman" w:cs="Times New Roman"/>
                <w:i/>
              </w:rPr>
            </w:pPr>
            <w:r w:rsidRPr="00160F4A">
              <w:rPr>
                <w:rFonts w:ascii="Times New Roman" w:hAnsi="Times New Roman" w:cs="Times New Roman"/>
                <w:i/>
              </w:rPr>
              <w:t>An Act Requiring Certification Of The Department Of Social Welfare And Development (DSWD) To Declare A "Child Legally Available For Adoption" As A Prerequisite For Adoption Proceedings, Amending For This Purpose Certain Provisions Of Republic Act No. 8552, Otherwise Known As The Domestic Adoption Act Of 1998, Republic Act No. 8043, Otherwise Known As The Inter-Country Adoption Act Of 1995, Presidential Decree No. 603, Otherwise Known As The Child And Youth Welfare Code, And For Other Purposes</w:t>
            </w:r>
          </w:p>
        </w:tc>
        <w:tc>
          <w:tcPr>
            <w:tcW w:w="2452" w:type="pct"/>
          </w:tcPr>
          <w:p w:rsidR="003F5B58" w:rsidRPr="00160F4A" w:rsidRDefault="003F5B58" w:rsidP="00684615">
            <w:pPr>
              <w:contextualSpacing/>
              <w:jc w:val="both"/>
              <w:rPr>
                <w:rFonts w:ascii="Times New Roman" w:hAnsi="Times New Roman" w:cs="Times New Roman"/>
              </w:rPr>
            </w:pPr>
            <w:r w:rsidRPr="00160F4A">
              <w:rPr>
                <w:rFonts w:ascii="Times New Roman" w:hAnsi="Times New Roman" w:cs="Times New Roman"/>
              </w:rPr>
              <w:t>Requires the certification of the DSWD to declare a child legally available for adoption. This removes the need for a judicial order, streamlining and making the process less tedious for would be parents and orphaned and abandoned children.</w:t>
            </w:r>
          </w:p>
        </w:tc>
      </w:tr>
      <w:tr w:rsidR="003F5B58" w:rsidRPr="00160F4A" w:rsidTr="00684615">
        <w:trPr>
          <w:trHeight w:val="2105"/>
        </w:trPr>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9775,</w:t>
            </w:r>
          </w:p>
        </w:tc>
        <w:tc>
          <w:tcPr>
            <w:tcW w:w="1829" w:type="pct"/>
          </w:tcPr>
          <w:p w:rsidR="003F5B58" w:rsidRPr="00160F4A" w:rsidRDefault="003F5B58" w:rsidP="00684615">
            <w:pPr>
              <w:contextualSpacing/>
              <w:jc w:val="center"/>
              <w:rPr>
                <w:rFonts w:ascii="Times New Roman" w:hAnsi="Times New Roman" w:cs="Times New Roman"/>
                <w:i/>
              </w:rPr>
            </w:pPr>
            <w:r w:rsidRPr="00160F4A">
              <w:rPr>
                <w:rFonts w:ascii="Times New Roman" w:hAnsi="Times New Roman" w:cs="Times New Roman"/>
                <w:i/>
              </w:rPr>
              <w:t>Anti-Child Pornography Act of 2009</w:t>
            </w:r>
          </w:p>
        </w:tc>
        <w:tc>
          <w:tcPr>
            <w:tcW w:w="2452" w:type="pct"/>
          </w:tcPr>
          <w:p w:rsidR="003F5B58" w:rsidRPr="00160F4A" w:rsidRDefault="003F5B58" w:rsidP="00684615">
            <w:pPr>
              <w:contextualSpacing/>
              <w:jc w:val="both"/>
              <w:rPr>
                <w:rFonts w:ascii="Times New Roman" w:hAnsi="Times New Roman" w:cs="Times New Roman"/>
              </w:rPr>
            </w:pPr>
            <w:r w:rsidRPr="00160F4A">
              <w:rPr>
                <w:rFonts w:ascii="Times New Roman" w:hAnsi="Times New Roman" w:cs="Times New Roman"/>
              </w:rPr>
              <w:t>Criminalizes and provides for penalties for child pornography. The law also provides duties for internet services providers, internet content hosts, as well as owners and operators of establishments such as malls and other businesses.</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9858</w:t>
            </w:r>
          </w:p>
        </w:tc>
        <w:tc>
          <w:tcPr>
            <w:tcW w:w="1829" w:type="pct"/>
          </w:tcPr>
          <w:p w:rsidR="003F5B58" w:rsidRPr="00160F4A" w:rsidRDefault="003F5B58" w:rsidP="00684615">
            <w:pPr>
              <w:contextualSpacing/>
              <w:jc w:val="center"/>
              <w:rPr>
                <w:rFonts w:ascii="Times New Roman" w:hAnsi="Times New Roman" w:cs="Times New Roman"/>
                <w:i/>
              </w:rPr>
            </w:pPr>
            <w:r w:rsidRPr="00160F4A">
              <w:rPr>
                <w:rFonts w:ascii="Times New Roman" w:hAnsi="Times New Roman" w:cs="Times New Roman"/>
                <w:i/>
              </w:rPr>
              <w:t>An Act Providing For The Legitimation Of Children Born To Parents Below Marrying Age, Amending For The Purpose The Family Code Of The Philippines, As Amended</w:t>
            </w:r>
          </w:p>
        </w:tc>
        <w:tc>
          <w:tcPr>
            <w:tcW w:w="2452" w:type="pct"/>
          </w:tcPr>
          <w:p w:rsidR="003F5B58" w:rsidRPr="00160F4A" w:rsidRDefault="003F5B58" w:rsidP="00684615">
            <w:pPr>
              <w:contextualSpacing/>
              <w:jc w:val="both"/>
              <w:rPr>
                <w:rFonts w:ascii="Times New Roman" w:hAnsi="Times New Roman" w:cs="Times New Roman"/>
              </w:rPr>
            </w:pPr>
            <w:r w:rsidRPr="00160F4A">
              <w:rPr>
                <w:rFonts w:ascii="Times New Roman" w:hAnsi="Times New Roman" w:cs="Times New Roman"/>
              </w:rPr>
              <w:t>Provides for legitimation of children born to parents below marrying age, removing the stigma of being an illegitimate child.</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10028</w:t>
            </w:r>
          </w:p>
        </w:tc>
        <w:tc>
          <w:tcPr>
            <w:tcW w:w="1829" w:type="pct"/>
          </w:tcPr>
          <w:p w:rsidR="003F5B58" w:rsidRPr="00160F4A" w:rsidRDefault="003F5B58" w:rsidP="00684615">
            <w:pPr>
              <w:contextualSpacing/>
              <w:jc w:val="center"/>
              <w:rPr>
                <w:rFonts w:ascii="Times New Roman" w:hAnsi="Times New Roman" w:cs="Times New Roman"/>
                <w:i/>
              </w:rPr>
            </w:pPr>
            <w:r w:rsidRPr="00160F4A">
              <w:rPr>
                <w:rFonts w:ascii="Times New Roman" w:hAnsi="Times New Roman" w:cs="Times New Roman"/>
                <w:i/>
              </w:rPr>
              <w:t>Expanded Breastfeeding Promotion Act</w:t>
            </w:r>
          </w:p>
        </w:tc>
        <w:tc>
          <w:tcPr>
            <w:tcW w:w="2452" w:type="pct"/>
          </w:tcPr>
          <w:p w:rsidR="003F5B58" w:rsidRPr="00160F4A" w:rsidRDefault="003F5B58" w:rsidP="00684615">
            <w:pPr>
              <w:contextualSpacing/>
              <w:jc w:val="both"/>
              <w:rPr>
                <w:rFonts w:ascii="Times New Roman" w:hAnsi="Times New Roman" w:cs="Times New Roman"/>
              </w:rPr>
            </w:pPr>
            <w:r w:rsidRPr="00160F4A">
              <w:rPr>
                <w:rFonts w:ascii="Times New Roman" w:hAnsi="Times New Roman" w:cs="Times New Roman"/>
              </w:rPr>
              <w:t xml:space="preserve">Mandatory lactation stations for health institutions. Also, Nursing employees are granted break intervals in addition to the regular time-off for meals to breastfeed or express milk. </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10152</w:t>
            </w:r>
          </w:p>
        </w:tc>
        <w:tc>
          <w:tcPr>
            <w:tcW w:w="1829" w:type="pct"/>
          </w:tcPr>
          <w:p w:rsidR="003F5B58" w:rsidRPr="00160F4A" w:rsidRDefault="003F5B58" w:rsidP="00684615">
            <w:pPr>
              <w:contextualSpacing/>
              <w:jc w:val="center"/>
              <w:rPr>
                <w:rFonts w:ascii="Times New Roman" w:hAnsi="Times New Roman" w:cs="Times New Roman"/>
                <w:i/>
              </w:rPr>
            </w:pPr>
            <w:r w:rsidRPr="00160F4A">
              <w:rPr>
                <w:rFonts w:ascii="Times New Roman" w:hAnsi="Times New Roman" w:cs="Times New Roman"/>
                <w:i/>
              </w:rPr>
              <w:t>Mandatory Infants and Children Health Immunization Act of 2011</w:t>
            </w:r>
          </w:p>
        </w:tc>
        <w:tc>
          <w:tcPr>
            <w:tcW w:w="2452" w:type="pct"/>
          </w:tcPr>
          <w:p w:rsidR="003F5B58" w:rsidRPr="00160F4A" w:rsidRDefault="003F5B58" w:rsidP="00684615">
            <w:pPr>
              <w:contextualSpacing/>
              <w:jc w:val="both"/>
              <w:rPr>
                <w:rFonts w:ascii="Times New Roman" w:hAnsi="Times New Roman" w:cs="Times New Roman"/>
              </w:rPr>
            </w:pPr>
            <w:r w:rsidRPr="00160F4A">
              <w:rPr>
                <w:rFonts w:ascii="Times New Roman" w:hAnsi="Times New Roman" w:cs="Times New Roman"/>
              </w:rPr>
              <w:t>Provides for the immunization of all infants and children for several vaccine preventable diseases. This shall be free at any government hospital or health center up to the age of five.</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shd w:val="clear" w:color="auto" w:fill="FFFFFF"/>
              </w:rPr>
              <w:t>RA 10157</w:t>
            </w:r>
          </w:p>
        </w:tc>
        <w:tc>
          <w:tcPr>
            <w:tcW w:w="1829" w:type="pct"/>
          </w:tcPr>
          <w:p w:rsidR="003F5B58" w:rsidRPr="00160F4A" w:rsidRDefault="003F5B58" w:rsidP="00684615">
            <w:pPr>
              <w:contextualSpacing/>
              <w:jc w:val="center"/>
              <w:rPr>
                <w:rFonts w:ascii="Times New Roman" w:hAnsi="Times New Roman" w:cs="Times New Roman"/>
                <w:i/>
              </w:rPr>
            </w:pPr>
            <w:r w:rsidRPr="00160F4A">
              <w:rPr>
                <w:rFonts w:ascii="Times New Roman" w:hAnsi="Times New Roman" w:cs="Times New Roman"/>
                <w:i/>
                <w:shd w:val="clear" w:color="auto" w:fill="FFFFFF"/>
              </w:rPr>
              <w:t>Kindergarten Education Act</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 xml:space="preserve">Makes kindergarten compulsory and mandatory, and as an integral part of the basic education system. </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shd w:val="clear" w:color="auto" w:fill="FFFFFF"/>
              </w:rPr>
              <w:t>RA 10165</w:t>
            </w:r>
          </w:p>
        </w:tc>
        <w:tc>
          <w:tcPr>
            <w:tcW w:w="1829" w:type="pct"/>
          </w:tcPr>
          <w:p w:rsidR="003F5B58" w:rsidRPr="00160F4A" w:rsidRDefault="003F5B58" w:rsidP="00684615">
            <w:pPr>
              <w:contextualSpacing/>
              <w:jc w:val="center"/>
              <w:rPr>
                <w:rFonts w:ascii="Times New Roman" w:hAnsi="Times New Roman" w:cs="Times New Roman"/>
                <w:i/>
              </w:rPr>
            </w:pPr>
            <w:r w:rsidRPr="00160F4A">
              <w:rPr>
                <w:rFonts w:ascii="Times New Roman" w:hAnsi="Times New Roman" w:cs="Times New Roman"/>
                <w:i/>
                <w:shd w:val="clear" w:color="auto" w:fill="FFFFFF"/>
              </w:rPr>
              <w:t>Foster Care Act of 2012</w:t>
            </w:r>
          </w:p>
        </w:tc>
        <w:tc>
          <w:tcPr>
            <w:tcW w:w="2452" w:type="pct"/>
          </w:tcPr>
          <w:p w:rsidR="003F5B58" w:rsidRPr="00160F4A" w:rsidRDefault="003F5B58" w:rsidP="00684615">
            <w:pPr>
              <w:contextualSpacing/>
              <w:jc w:val="both"/>
              <w:rPr>
                <w:rFonts w:ascii="Times New Roman" w:hAnsi="Times New Roman" w:cs="Times New Roman"/>
              </w:rPr>
            </w:pPr>
            <w:r w:rsidRPr="00160F4A">
              <w:rPr>
                <w:rFonts w:ascii="Times New Roman" w:hAnsi="Times New Roman" w:cs="Times New Roman"/>
                <w:shd w:val="clear" w:color="auto" w:fill="FFFFFF"/>
              </w:rPr>
              <w:t xml:space="preserve">Mandates a system that provides an </w:t>
            </w:r>
            <w:r w:rsidRPr="00160F4A">
              <w:rPr>
                <w:rFonts w:ascii="Times New Roman" w:hAnsi="Times New Roman" w:cs="Times New Roman"/>
                <w:shd w:val="clear" w:color="auto" w:fill="FFFFFF"/>
              </w:rPr>
              <w:lastRenderedPageBreak/>
              <w:t>alternative family for children who are neglected, abused, surrendered, dependent, abandoned, under sociocultural difficulties, or with special needs.</w:t>
            </w:r>
          </w:p>
        </w:tc>
      </w:tr>
      <w:tr w:rsidR="003F5B58" w:rsidRPr="00160F4A" w:rsidTr="00684615">
        <w:trPr>
          <w:trHeight w:hRule="exact" w:val="1342"/>
        </w:trPr>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shd w:val="clear" w:color="auto" w:fill="FFFFFF"/>
              </w:rPr>
              <w:lastRenderedPageBreak/>
              <w:t>RA 10175</w:t>
            </w:r>
          </w:p>
        </w:tc>
        <w:tc>
          <w:tcPr>
            <w:tcW w:w="1829" w:type="pct"/>
          </w:tcPr>
          <w:p w:rsidR="003F5B58" w:rsidRPr="00160F4A" w:rsidRDefault="003F5B58" w:rsidP="00684615">
            <w:pPr>
              <w:contextualSpacing/>
              <w:jc w:val="center"/>
              <w:rPr>
                <w:rFonts w:ascii="Times New Roman" w:hAnsi="Times New Roman" w:cs="Times New Roman"/>
                <w:i/>
              </w:rPr>
            </w:pPr>
            <w:r w:rsidRPr="00160F4A">
              <w:rPr>
                <w:rFonts w:ascii="Times New Roman" w:hAnsi="Times New Roman" w:cs="Times New Roman"/>
                <w:i/>
                <w:shd w:val="clear" w:color="auto" w:fill="FFFFFF"/>
              </w:rPr>
              <w:t>Cybercrime Prevention Act of 2012</w:t>
            </w:r>
          </w:p>
        </w:tc>
        <w:tc>
          <w:tcPr>
            <w:tcW w:w="2452" w:type="pct"/>
          </w:tcPr>
          <w:p w:rsidR="003F5B58" w:rsidRPr="00160F4A" w:rsidRDefault="003F5B58" w:rsidP="00684615">
            <w:pPr>
              <w:contextualSpacing/>
              <w:jc w:val="both"/>
              <w:rPr>
                <w:rFonts w:ascii="Times New Roman" w:hAnsi="Times New Roman" w:cs="Times New Roman"/>
              </w:rPr>
            </w:pPr>
            <w:r w:rsidRPr="00160F4A">
              <w:rPr>
                <w:rFonts w:ascii="Times New Roman" w:hAnsi="Times New Roman" w:cs="Times New Roman"/>
                <w:shd w:val="clear" w:color="auto" w:fill="FFFFFF"/>
              </w:rPr>
              <w:t>Provides as one of its offenses child pornography, imposing a higher penalty in addition to that provided in the Anti-Child Pornography Act.</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shd w:val="clear" w:color="auto" w:fill="FFFFFF"/>
              </w:rPr>
              <w:t>RA 10354</w:t>
            </w:r>
          </w:p>
        </w:tc>
        <w:tc>
          <w:tcPr>
            <w:tcW w:w="1829" w:type="pct"/>
          </w:tcPr>
          <w:p w:rsidR="003F5B58" w:rsidRPr="00160F4A" w:rsidRDefault="003F5B58" w:rsidP="00684615">
            <w:pPr>
              <w:contextualSpacing/>
              <w:jc w:val="center"/>
              <w:rPr>
                <w:rFonts w:ascii="Times New Roman" w:hAnsi="Times New Roman" w:cs="Times New Roman"/>
                <w:i/>
              </w:rPr>
            </w:pPr>
            <w:r w:rsidRPr="00160F4A">
              <w:rPr>
                <w:rFonts w:ascii="Times New Roman" w:hAnsi="Times New Roman" w:cs="Times New Roman"/>
                <w:i/>
                <w:shd w:val="clear" w:color="auto" w:fill="FFFFFF"/>
              </w:rPr>
              <w:t>Responsible Parenthood and Reproductive Health Act of 2012</w:t>
            </w:r>
          </w:p>
        </w:tc>
        <w:tc>
          <w:tcPr>
            <w:tcW w:w="2452" w:type="pct"/>
          </w:tcPr>
          <w:p w:rsidR="003F5B58" w:rsidRPr="00160F4A" w:rsidRDefault="003F5B58" w:rsidP="00684615">
            <w:pPr>
              <w:contextualSpacing/>
              <w:jc w:val="both"/>
              <w:rPr>
                <w:rFonts w:ascii="Times New Roman" w:hAnsi="Times New Roman" w:cs="Times New Roman"/>
              </w:rPr>
            </w:pPr>
            <w:r w:rsidRPr="00160F4A">
              <w:rPr>
                <w:rFonts w:ascii="Times New Roman" w:hAnsi="Times New Roman" w:cs="Times New Roman"/>
                <w:shd w:val="clear" w:color="auto" w:fill="FFFFFF"/>
              </w:rPr>
              <w:t xml:space="preserve">Provides for access to family planning, improvement of health care facilities, and age and development appropriate reproductive health education.  </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t>RA 10364</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Expanded Anti-Trafficking in Persons Act of 2012</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Expands the definition of acts that constitute trafficking, punishes attempted trafficking (</w:t>
            </w:r>
            <w:proofErr w:type="spellStart"/>
            <w:r w:rsidRPr="00160F4A">
              <w:rPr>
                <w:rFonts w:ascii="Times New Roman" w:hAnsi="Times New Roman" w:cs="Times New Roman"/>
                <w:shd w:val="clear" w:color="auto" w:fill="FFFFFF"/>
              </w:rPr>
              <w:t>inparticular</w:t>
            </w:r>
            <w:proofErr w:type="spellEnd"/>
            <w:r w:rsidRPr="00160F4A">
              <w:rPr>
                <w:rFonts w:ascii="Times New Roman" w:hAnsi="Times New Roman" w:cs="Times New Roman"/>
                <w:shd w:val="clear" w:color="auto" w:fill="FFFFFF"/>
              </w:rPr>
              <w:t xml:space="preserve"> of children, increases the penalties for violations, imposes additional penalties for government agents involved in trafficking, and strengthens the Inter-Agency Council Against Trafficking (IACAT), among others.</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t>RA 10410</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Early Years Act of 2013</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Strengthens the early childhood care and development system. It provided for additional funding and the strengthening of the implementing agencies, particularly the Early Child Care and Development Council.</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t>RA 10533</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Enhanced Basic Education Act of 2013</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Institutionalizes the K+12 education program of the government, where schooling starts at 5 years old, and kindergarten is made mandatory for entry into Grade 1. Curriculum development and hiring of new teachers was mandated. This is to align the Philippine education system with other global and Southeast Asian counterparts</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t>RA 10627</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Anti-Bullying Act of 2013</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Mandates all elementary and secondary schools to adopt anti-bullying policies and mechanisms to address the same, including cyber bullying.</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t>RA 10630</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 xml:space="preserve">An Act Strengthening The Juvenile Justice System In The Philippines, Amending For The Purpose Republic Act No. 9344, Otherwise Known As The “Juvenile Justice And Welfare Act Of 2006” And Appropriating </w:t>
            </w:r>
            <w:r w:rsidRPr="00160F4A">
              <w:rPr>
                <w:rFonts w:ascii="Times New Roman" w:hAnsi="Times New Roman" w:cs="Times New Roman"/>
                <w:i/>
                <w:shd w:val="clear" w:color="auto" w:fill="FFFFFF"/>
              </w:rPr>
              <w:lastRenderedPageBreak/>
              <w:t>Funds Therefor</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lastRenderedPageBreak/>
              <w:t xml:space="preserve">Strengthened and enhanced the Juvenile Justice and Welfare Act by placing the JJWC under the DSWD. It established regional JJWCs, provides clearer and more appropriate procedures in handling cases of children in conflict with the law, and increases the budgetary allocations for the JJWC and the </w:t>
            </w:r>
            <w:r w:rsidRPr="00160F4A">
              <w:rPr>
                <w:rFonts w:ascii="Times New Roman" w:hAnsi="Times New Roman" w:cs="Times New Roman"/>
                <w:shd w:val="clear" w:color="auto" w:fill="FFFFFF"/>
              </w:rPr>
              <w:lastRenderedPageBreak/>
              <w:t>implementation of the Act</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lastRenderedPageBreak/>
              <w:t>RA 10661</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National Children’s Month Act</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Declared November of every year as National Children’s Month, in line with the adoption of the CRC on November 20.</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t>RA 10665</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Open High School System Act</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Provides for an alternative secondary education program to provide access to secondary education through the open learning modality.</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t>RA 10679</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Youth Entrepreneurship Act</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Establishes a youth entrepreneurship and financial literacy program to be included in all levels of education.</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t>RA 10742</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Sangguniang Kabataan (Youth Council) Reform Act of 2015</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 xml:space="preserve">Allows youth 15-30 years old to be part of the </w:t>
            </w:r>
            <w:proofErr w:type="spellStart"/>
            <w:r w:rsidRPr="00160F4A">
              <w:rPr>
                <w:rFonts w:ascii="Times New Roman" w:hAnsi="Times New Roman" w:cs="Times New Roman"/>
                <w:i/>
                <w:shd w:val="clear" w:color="auto" w:fill="FFFFFF"/>
              </w:rPr>
              <w:t>Katipunanng</w:t>
            </w:r>
            <w:proofErr w:type="spellEnd"/>
            <w:r w:rsidRPr="00160F4A">
              <w:rPr>
                <w:rFonts w:ascii="Times New Roman" w:hAnsi="Times New Roman" w:cs="Times New Roman"/>
                <w:i/>
                <w:shd w:val="clear" w:color="auto" w:fill="FFFFFF"/>
              </w:rPr>
              <w:t xml:space="preserve"> </w:t>
            </w:r>
            <w:proofErr w:type="gramStart"/>
            <w:r w:rsidRPr="00160F4A">
              <w:rPr>
                <w:rFonts w:ascii="Times New Roman" w:hAnsi="Times New Roman" w:cs="Times New Roman"/>
                <w:i/>
                <w:shd w:val="clear" w:color="auto" w:fill="FFFFFF"/>
              </w:rPr>
              <w:t>Kabataan</w:t>
            </w:r>
            <w:r w:rsidRPr="00160F4A">
              <w:rPr>
                <w:rFonts w:ascii="Times New Roman" w:hAnsi="Times New Roman" w:cs="Times New Roman"/>
                <w:shd w:val="clear" w:color="auto" w:fill="FFFFFF"/>
              </w:rPr>
              <w:t>(</w:t>
            </w:r>
            <w:proofErr w:type="gramEnd"/>
            <w:r w:rsidRPr="00160F4A">
              <w:rPr>
                <w:rFonts w:ascii="Times New Roman" w:hAnsi="Times New Roman" w:cs="Times New Roman"/>
                <w:shd w:val="clear" w:color="auto" w:fill="FFFFFF"/>
              </w:rPr>
              <w:t>Youth Assembly). Interestingly, the law includes an anti-dynasty provision - as part of the qualifications, it requires that members of the council and assembly not be related within the second degree of affinity or consanguinity to any incumbent national, regional, or local elected official at the city, municipality, or barangay level. The law also creates Youth Development Offices in all local government units.</w:t>
            </w:r>
          </w:p>
        </w:tc>
      </w:tr>
      <w:tr w:rsidR="003F5B58" w:rsidRPr="00160F4A" w:rsidTr="00684615">
        <w:trPr>
          <w:trHeight w:val="1799"/>
        </w:trPr>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shd w:val="clear" w:color="auto" w:fill="FFFFFF"/>
              </w:rPr>
              <w:t>RA 10821</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Children’s Emergency Relief and Protection Act</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Formulates a Comprehensive Emergency Program for Children for handling disasters and other emergency situations to protect children, pregnant and lactating mothers, and support their immediate recovery, in line with accepted and practiced international humanitarian standards.</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shd w:val="clear" w:color="auto" w:fill="FFFFFF"/>
              </w:rPr>
            </w:pPr>
            <w:r w:rsidRPr="00160F4A">
              <w:rPr>
                <w:rFonts w:ascii="Times New Roman" w:hAnsi="Times New Roman" w:cs="Times New Roman"/>
              </w:rPr>
              <w:t xml:space="preserve">RA 9754 </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rPr>
              <w:t>Anti-Torture Act of 2009</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Criminalizes acts of torture committed by persons in authority or agents of persons in authority (i.e., law enforcers and government), but not those committed by private individuals. It also prohibits secret detention facilities. It also mandates the principle of non-refoulment.</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10353</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Anti-Enforced or Involuntary Disappearance Act of 2012</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 xml:space="preserve">Criminalizes enforced disappearances committed by agents of the State, or those acting on orders from an agent of the State. It makes public all detention facilities, and makes the right of access to communication and to immediate release an absolute right.    </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10588</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proofErr w:type="spellStart"/>
            <w:r w:rsidRPr="00160F4A">
              <w:rPr>
                <w:rFonts w:ascii="Times New Roman" w:hAnsi="Times New Roman" w:cs="Times New Roman"/>
                <w:i/>
                <w:shd w:val="clear" w:color="auto" w:fill="FFFFFF"/>
              </w:rPr>
              <w:t>Palarong</w:t>
            </w:r>
            <w:proofErr w:type="spellEnd"/>
            <w:r w:rsidRPr="00160F4A">
              <w:rPr>
                <w:rFonts w:ascii="Times New Roman" w:hAnsi="Times New Roman" w:cs="Times New Roman"/>
                <w:i/>
                <w:shd w:val="clear" w:color="auto" w:fill="FFFFFF"/>
              </w:rPr>
              <w:t xml:space="preserve"> Pambansa Act of 2013</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 xml:space="preserve">Establishes the </w:t>
            </w:r>
            <w:proofErr w:type="spellStart"/>
            <w:r w:rsidRPr="00160F4A">
              <w:rPr>
                <w:rFonts w:ascii="Times New Roman" w:hAnsi="Times New Roman" w:cs="Times New Roman"/>
                <w:shd w:val="clear" w:color="auto" w:fill="FFFFFF"/>
              </w:rPr>
              <w:t>Palarong</w:t>
            </w:r>
            <w:proofErr w:type="spellEnd"/>
            <w:r w:rsidRPr="00160F4A">
              <w:rPr>
                <w:rFonts w:ascii="Times New Roman" w:hAnsi="Times New Roman" w:cs="Times New Roman"/>
                <w:shd w:val="clear" w:color="auto" w:fill="FFFFFF"/>
              </w:rPr>
              <w:t xml:space="preserve"> Pambansa Board that will develop and recommend programs and </w:t>
            </w:r>
            <w:r w:rsidRPr="00160F4A">
              <w:rPr>
                <w:rFonts w:ascii="Times New Roman" w:hAnsi="Times New Roman" w:cs="Times New Roman"/>
                <w:shd w:val="clear" w:color="auto" w:fill="FFFFFF"/>
              </w:rPr>
              <w:lastRenderedPageBreak/>
              <w:t xml:space="preserve">policies that will promote the </w:t>
            </w:r>
            <w:proofErr w:type="spellStart"/>
            <w:r w:rsidRPr="00160F4A">
              <w:rPr>
                <w:rFonts w:ascii="Times New Roman" w:hAnsi="Times New Roman" w:cs="Times New Roman"/>
                <w:shd w:val="clear" w:color="auto" w:fill="FFFFFF"/>
              </w:rPr>
              <w:t>Palarong</w:t>
            </w:r>
            <w:proofErr w:type="spellEnd"/>
            <w:r w:rsidRPr="00160F4A">
              <w:rPr>
                <w:rFonts w:ascii="Times New Roman" w:hAnsi="Times New Roman" w:cs="Times New Roman"/>
                <w:shd w:val="clear" w:color="auto" w:fill="FFFFFF"/>
              </w:rPr>
              <w:t xml:space="preserve"> Pambansa and increase public awareness of the event, persuade schools to participate and improve their performance in sports and physical education, and encourage the LGUs to support and promote the </w:t>
            </w:r>
            <w:proofErr w:type="spellStart"/>
            <w:r w:rsidRPr="00160F4A">
              <w:rPr>
                <w:rFonts w:ascii="Times New Roman" w:hAnsi="Times New Roman" w:cs="Times New Roman"/>
                <w:shd w:val="clear" w:color="auto" w:fill="FFFFFF"/>
              </w:rPr>
              <w:t>Palarong</w:t>
            </w:r>
            <w:proofErr w:type="spellEnd"/>
            <w:r w:rsidRPr="00160F4A">
              <w:rPr>
                <w:rFonts w:ascii="Times New Roman" w:hAnsi="Times New Roman" w:cs="Times New Roman"/>
                <w:shd w:val="clear" w:color="auto" w:fill="FFFFFF"/>
              </w:rPr>
              <w:t xml:space="preserve"> Pambansa as the country’s premier sports event;</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lastRenderedPageBreak/>
              <w:t>RA 10612</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Fast-Tracked S&amp;T Scholarship Act of 2013</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Act that offers scholarships to deserving students in these courses in their third year of undergraduate study, based on their competitiveness and merit. It also offers additional incentives to attract the graduates of this scholarship program into teaching science, mathematics and technology courses in a public or private high school.</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10618</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Rural Farm Schools Act</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Establishes rural farm schools that are free from tuition and other school fees,</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10620</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Toy and Game Safety Labeling Act of 2013</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Provides guidelines and rules on labeling of toys</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10648</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An Act providing Scholarship Grants to Top Graduates of all Public High Schools in State Universities and Colleges and appropriating funds therefor</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Provides for any public high school student who belongs to the top ten (10) bracket of the graduating class to a scholarship grant within the requirements provided by law.</w:t>
            </w:r>
          </w:p>
        </w:tc>
      </w:tr>
      <w:tr w:rsidR="003F5B58" w:rsidRPr="00160F4A" w:rsidTr="00684615">
        <w:tc>
          <w:tcPr>
            <w:tcW w:w="719" w:type="pct"/>
          </w:tcPr>
          <w:p w:rsidR="003F5B58" w:rsidRPr="00160F4A" w:rsidRDefault="003F5B58" w:rsidP="00684615">
            <w:pPr>
              <w:contextualSpacing/>
              <w:jc w:val="center"/>
              <w:rPr>
                <w:rFonts w:ascii="Times New Roman" w:hAnsi="Times New Roman" w:cs="Times New Roman"/>
              </w:rPr>
            </w:pPr>
            <w:r w:rsidRPr="00160F4A">
              <w:rPr>
                <w:rFonts w:ascii="Times New Roman" w:hAnsi="Times New Roman" w:cs="Times New Roman"/>
              </w:rPr>
              <w:t>RA 10676</w:t>
            </w:r>
          </w:p>
        </w:tc>
        <w:tc>
          <w:tcPr>
            <w:tcW w:w="1829" w:type="pct"/>
          </w:tcPr>
          <w:p w:rsidR="003F5B58" w:rsidRPr="00160F4A" w:rsidRDefault="003F5B58" w:rsidP="00684615">
            <w:pPr>
              <w:contextualSpacing/>
              <w:jc w:val="center"/>
              <w:rPr>
                <w:rFonts w:ascii="Times New Roman" w:hAnsi="Times New Roman" w:cs="Times New Roman"/>
                <w:i/>
                <w:shd w:val="clear" w:color="auto" w:fill="FFFFFF"/>
              </w:rPr>
            </w:pPr>
            <w:r w:rsidRPr="00160F4A">
              <w:rPr>
                <w:rFonts w:ascii="Times New Roman" w:hAnsi="Times New Roman" w:cs="Times New Roman"/>
                <w:i/>
                <w:shd w:val="clear" w:color="auto" w:fill="FFFFFF"/>
              </w:rPr>
              <w:t>Student-Athletes Protection Act</w:t>
            </w:r>
          </w:p>
        </w:tc>
        <w:tc>
          <w:tcPr>
            <w:tcW w:w="2452" w:type="pct"/>
          </w:tcPr>
          <w:p w:rsidR="003F5B58" w:rsidRPr="00160F4A" w:rsidRDefault="003F5B58" w:rsidP="00684615">
            <w:pPr>
              <w:contextualSpacing/>
              <w:jc w:val="both"/>
              <w:rPr>
                <w:rFonts w:ascii="Times New Roman" w:hAnsi="Times New Roman" w:cs="Times New Roman"/>
                <w:shd w:val="clear" w:color="auto" w:fill="FFFFFF"/>
              </w:rPr>
            </w:pPr>
            <w:r w:rsidRPr="00160F4A">
              <w:rPr>
                <w:rFonts w:ascii="Times New Roman" w:hAnsi="Times New Roman" w:cs="Times New Roman"/>
                <w:shd w:val="clear" w:color="auto" w:fill="FFFFFF"/>
              </w:rPr>
              <w:t>Grants guidelines for student athletes and provides for permissible benefits and incentives.</w:t>
            </w:r>
          </w:p>
        </w:tc>
      </w:tr>
    </w:tbl>
    <w:p w:rsidR="003F5B58" w:rsidRPr="00160F4A" w:rsidRDefault="003F5B58" w:rsidP="003F5B58">
      <w:pPr>
        <w:jc w:val="center"/>
        <w:rPr>
          <w:rFonts w:ascii="Times New Roman" w:hAnsi="Times New Roman" w:cs="Times New Roman"/>
          <w:b/>
          <w:shd w:val="clear" w:color="auto" w:fill="FFFFFF"/>
        </w:rPr>
      </w:pPr>
    </w:p>
    <w:p w:rsidR="003F5B58" w:rsidRPr="00160F4A" w:rsidRDefault="003F5B58" w:rsidP="003F5B58">
      <w:pPr>
        <w:jc w:val="center"/>
        <w:rPr>
          <w:rFonts w:ascii="Times New Roman" w:hAnsi="Times New Roman" w:cs="Times New Roman"/>
        </w:rPr>
      </w:pPr>
      <w:r w:rsidRPr="00160F4A">
        <w:rPr>
          <w:rFonts w:ascii="Times New Roman" w:hAnsi="Times New Roman" w:cs="Times New Roman"/>
        </w:rPr>
        <w:br w:type="page"/>
      </w:r>
    </w:p>
    <w:p w:rsidR="003F5B58" w:rsidRPr="00160F4A" w:rsidRDefault="003F5B58" w:rsidP="003F5B58">
      <w:pPr>
        <w:keepNext/>
        <w:ind w:left="360"/>
        <w:jc w:val="center"/>
        <w:outlineLvl w:val="1"/>
        <w:rPr>
          <w:rFonts w:ascii="Times New Roman" w:eastAsia="Times New Roman" w:hAnsi="Times New Roman" w:cs="Times New Roman"/>
          <w:b/>
          <w:u w:val="single"/>
          <w:lang w:val="en-US"/>
        </w:rPr>
      </w:pPr>
      <w:r w:rsidRPr="00160F4A">
        <w:rPr>
          <w:rFonts w:ascii="Times New Roman" w:eastAsia="Times New Roman" w:hAnsi="Times New Roman" w:cs="Times New Roman"/>
          <w:b/>
          <w:u w:val="single"/>
          <w:lang w:val="en-US"/>
        </w:rPr>
        <w:lastRenderedPageBreak/>
        <w:t>ANNEX 4: CWC Priority Legislative Agenda for the 17</w:t>
      </w:r>
      <w:r w:rsidRPr="00160F4A">
        <w:rPr>
          <w:rFonts w:ascii="Times New Roman" w:eastAsia="Times New Roman" w:hAnsi="Times New Roman" w:cs="Times New Roman"/>
          <w:b/>
          <w:u w:val="single"/>
          <w:vertAlign w:val="superscript"/>
          <w:lang w:val="en-US"/>
        </w:rPr>
        <w:t>th</w:t>
      </w:r>
      <w:r w:rsidRPr="00160F4A">
        <w:rPr>
          <w:rFonts w:ascii="Times New Roman" w:eastAsia="Times New Roman" w:hAnsi="Times New Roman" w:cs="Times New Roman"/>
          <w:b/>
          <w:u w:val="single"/>
          <w:lang w:val="en-US"/>
        </w:rPr>
        <w:t xml:space="preserve"> Congress</w:t>
      </w:r>
    </w:p>
    <w:p w:rsidR="003F5B58" w:rsidRPr="00160F4A" w:rsidRDefault="003F5B58" w:rsidP="003F5B58">
      <w:pPr>
        <w:keepNext/>
        <w:ind w:left="360"/>
        <w:jc w:val="center"/>
        <w:outlineLvl w:val="1"/>
        <w:rPr>
          <w:rFonts w:ascii="Times New Roman" w:eastAsia="Times New Roman" w:hAnsi="Times New Roman" w:cs="Times New Roman"/>
          <w:lang w:val="en-US"/>
        </w:rPr>
      </w:pPr>
    </w:p>
    <w:p w:rsidR="003F5B58" w:rsidRPr="00160F4A" w:rsidRDefault="003F5B58" w:rsidP="003F5B58">
      <w:pPr>
        <w:tabs>
          <w:tab w:val="left" w:pos="270"/>
          <w:tab w:val="left" w:pos="360"/>
          <w:tab w:val="left" w:pos="450"/>
          <w:tab w:val="left" w:pos="1440"/>
        </w:tabs>
        <w:jc w:val="both"/>
        <w:rPr>
          <w:rFonts w:ascii="Times New Roman" w:eastAsia="Times New Roman" w:hAnsi="Times New Roman" w:cs="Times New Roman"/>
          <w:bCs/>
        </w:rPr>
      </w:pPr>
      <w:r w:rsidRPr="00160F4A">
        <w:rPr>
          <w:rFonts w:ascii="Times New Roman" w:eastAsia="Times New Roman" w:hAnsi="Times New Roman" w:cs="Times New Roman"/>
          <w:bCs/>
        </w:rPr>
        <w:t>By virtue of Presidential Decree No. 603 (</w:t>
      </w:r>
      <w:r w:rsidRPr="00160F4A">
        <w:rPr>
          <w:rFonts w:ascii="Times New Roman" w:eastAsia="Times New Roman" w:hAnsi="Times New Roman" w:cs="Times New Roman"/>
          <w:bCs/>
          <w:i/>
          <w:iCs/>
        </w:rPr>
        <w:t xml:space="preserve">Child and Youth Welfare Code), </w:t>
      </w:r>
      <w:r w:rsidRPr="00160F4A">
        <w:rPr>
          <w:rFonts w:ascii="Times New Roman" w:eastAsia="Times New Roman" w:hAnsi="Times New Roman" w:cs="Times New Roman"/>
          <w:bCs/>
          <w:iCs/>
        </w:rPr>
        <w:t>as amended, t</w:t>
      </w:r>
      <w:r w:rsidRPr="00160F4A">
        <w:rPr>
          <w:rFonts w:ascii="Times New Roman" w:eastAsia="Times New Roman" w:hAnsi="Times New Roman" w:cs="Times New Roman"/>
          <w:bCs/>
        </w:rPr>
        <w:t xml:space="preserve">he Council for the Welfare of Children (CWC) was created and mandated to coordinate the implementation and enforcement of all laws, to formulate, monitor and evaluate policies, programs and measures for children. </w:t>
      </w:r>
    </w:p>
    <w:p w:rsidR="003F5B58" w:rsidRPr="00160F4A" w:rsidRDefault="003F5B58" w:rsidP="003F5B58">
      <w:pPr>
        <w:tabs>
          <w:tab w:val="left" w:pos="270"/>
          <w:tab w:val="left" w:pos="360"/>
          <w:tab w:val="left" w:pos="450"/>
          <w:tab w:val="left" w:pos="1440"/>
        </w:tabs>
        <w:ind w:firstLine="720"/>
        <w:jc w:val="both"/>
        <w:rPr>
          <w:rFonts w:ascii="Times New Roman" w:eastAsia="Times New Roman" w:hAnsi="Times New Roman" w:cs="Times New Roman"/>
          <w:lang w:val="en-US"/>
        </w:rPr>
      </w:pPr>
    </w:p>
    <w:p w:rsidR="003F5B58" w:rsidRPr="00160F4A" w:rsidRDefault="003F5B58" w:rsidP="003F5B58">
      <w:pPr>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 xml:space="preserve">As </w:t>
      </w:r>
      <w:r w:rsidRPr="00160F4A">
        <w:rPr>
          <w:rFonts w:ascii="Times New Roman" w:eastAsia="Times New Roman" w:hAnsi="Times New Roman" w:cs="Times New Roman"/>
          <w:bCs/>
        </w:rPr>
        <w:t>the focal inter-agency body of the Philippine Government for children</w:t>
      </w:r>
      <w:r w:rsidRPr="00160F4A">
        <w:rPr>
          <w:rFonts w:ascii="Times New Roman" w:eastAsia="Times New Roman" w:hAnsi="Times New Roman" w:cs="Times New Roman"/>
          <w:lang w:val="en-US"/>
        </w:rPr>
        <w:t xml:space="preserve">, these functions also cover our adherence to international standards and instruments where we are part of. Given such mandate, it is also inherent for CWC to be able to identify issues and/or trends on children that can be responded through the formulation of policies and/or legislation/s.  </w:t>
      </w:r>
    </w:p>
    <w:p w:rsidR="003F5B58" w:rsidRPr="00160F4A" w:rsidRDefault="003F5B58" w:rsidP="003F5B58">
      <w:pPr>
        <w:jc w:val="both"/>
        <w:rPr>
          <w:rFonts w:ascii="Times New Roman" w:eastAsia="Times New Roman" w:hAnsi="Times New Roman" w:cs="Times New Roman"/>
          <w:lang w:val="en-US"/>
        </w:rPr>
      </w:pPr>
    </w:p>
    <w:p w:rsidR="003F5B58" w:rsidRPr="00160F4A" w:rsidRDefault="003F5B58" w:rsidP="003F5B58">
      <w:pPr>
        <w:tabs>
          <w:tab w:val="left" w:pos="0"/>
          <w:tab w:val="left" w:pos="270"/>
          <w:tab w:val="left" w:pos="450"/>
          <w:tab w:val="left" w:pos="1440"/>
        </w:tabs>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 xml:space="preserve">Among these instruments where the Philippines is a State Party are the </w:t>
      </w:r>
      <w:r w:rsidRPr="00160F4A">
        <w:rPr>
          <w:rFonts w:ascii="Times New Roman" w:eastAsia="Times New Roman" w:hAnsi="Times New Roman" w:cs="Times New Roman"/>
          <w:i/>
          <w:lang w:val="en-US"/>
        </w:rPr>
        <w:t xml:space="preserve">Convention on the Rights of the Child (CRC) </w:t>
      </w:r>
      <w:r w:rsidRPr="00160F4A">
        <w:rPr>
          <w:rFonts w:ascii="Times New Roman" w:eastAsia="Times New Roman" w:hAnsi="Times New Roman" w:cs="Times New Roman"/>
          <w:lang w:val="en-US"/>
        </w:rPr>
        <w:t xml:space="preserve">and the </w:t>
      </w:r>
      <w:r w:rsidRPr="00160F4A">
        <w:rPr>
          <w:rFonts w:ascii="Times New Roman" w:eastAsia="Times New Roman" w:hAnsi="Times New Roman" w:cs="Times New Roman"/>
          <w:i/>
          <w:lang w:val="en-US"/>
        </w:rPr>
        <w:t xml:space="preserve">International Covenant on Civil and Political Rights (ICCPR) , </w:t>
      </w:r>
      <w:r w:rsidRPr="00160F4A">
        <w:rPr>
          <w:rFonts w:ascii="Times New Roman" w:eastAsia="Times New Roman" w:hAnsi="Times New Roman" w:cs="Times New Roman"/>
          <w:lang w:val="en-US"/>
        </w:rPr>
        <w:t xml:space="preserve">where it is required to undertake all appropriate legislative and other measures for the implementation of children’s rights. Significantly, the UN Committee on the Rights of the Child (UN </w:t>
      </w:r>
      <w:proofErr w:type="spellStart"/>
      <w:r w:rsidRPr="00160F4A">
        <w:rPr>
          <w:rFonts w:ascii="Times New Roman" w:eastAsia="Times New Roman" w:hAnsi="Times New Roman" w:cs="Times New Roman"/>
          <w:lang w:val="en-US"/>
        </w:rPr>
        <w:t>ComRC</w:t>
      </w:r>
      <w:proofErr w:type="spellEnd"/>
      <w:r w:rsidRPr="00160F4A">
        <w:rPr>
          <w:rFonts w:ascii="Times New Roman" w:eastAsia="Times New Roman" w:hAnsi="Times New Roman" w:cs="Times New Roman"/>
          <w:lang w:val="en-US"/>
        </w:rPr>
        <w:t>) in its latest concluding observations/recommendations to the Philippines’ 3</w:t>
      </w:r>
      <w:r w:rsidRPr="00160F4A">
        <w:rPr>
          <w:rFonts w:ascii="Times New Roman" w:eastAsia="Times New Roman" w:hAnsi="Times New Roman" w:cs="Times New Roman"/>
          <w:vertAlign w:val="superscript"/>
          <w:lang w:val="en-US"/>
        </w:rPr>
        <w:t>rd</w:t>
      </w:r>
      <w:r w:rsidRPr="00160F4A">
        <w:rPr>
          <w:rFonts w:ascii="Times New Roman" w:eastAsia="Times New Roman" w:hAnsi="Times New Roman" w:cs="Times New Roman"/>
          <w:lang w:val="en-US"/>
        </w:rPr>
        <w:t xml:space="preserve"> and 4</w:t>
      </w:r>
      <w:r w:rsidRPr="00160F4A">
        <w:rPr>
          <w:rFonts w:ascii="Times New Roman" w:eastAsia="Times New Roman" w:hAnsi="Times New Roman" w:cs="Times New Roman"/>
          <w:vertAlign w:val="superscript"/>
          <w:lang w:val="en-US"/>
        </w:rPr>
        <w:t>th</w:t>
      </w:r>
      <w:r w:rsidRPr="00160F4A">
        <w:rPr>
          <w:rFonts w:ascii="Times New Roman" w:eastAsia="Times New Roman" w:hAnsi="Times New Roman" w:cs="Times New Roman"/>
          <w:lang w:val="en-US"/>
        </w:rPr>
        <w:t xml:space="preserve"> Implementation Report welcomed the positive developments that were aimed at protecting and promoting the rights of children. </w:t>
      </w:r>
    </w:p>
    <w:p w:rsidR="003F5B58" w:rsidRPr="00160F4A" w:rsidRDefault="003F5B58" w:rsidP="003F5B58">
      <w:pPr>
        <w:jc w:val="both"/>
        <w:rPr>
          <w:rFonts w:ascii="Times New Roman" w:eastAsia="Times New Roman" w:hAnsi="Times New Roman" w:cs="Times New Roman"/>
          <w:lang w:val="en-US"/>
        </w:rPr>
      </w:pPr>
    </w:p>
    <w:p w:rsidR="003F5B58" w:rsidRPr="00160F4A" w:rsidRDefault="003F5B58" w:rsidP="003F5B58">
      <w:pPr>
        <w:tabs>
          <w:tab w:val="left" w:pos="270"/>
          <w:tab w:val="left" w:pos="360"/>
          <w:tab w:val="left" w:pos="450"/>
          <w:tab w:val="left" w:pos="1440"/>
        </w:tabs>
        <w:jc w:val="both"/>
        <w:rPr>
          <w:rFonts w:ascii="Times New Roman" w:eastAsia="Times New Roman" w:hAnsi="Times New Roman" w:cs="Times New Roman"/>
          <w:iCs/>
          <w:lang w:val="en-US"/>
        </w:rPr>
      </w:pPr>
      <w:r w:rsidRPr="00160F4A">
        <w:rPr>
          <w:rFonts w:ascii="Times New Roman" w:eastAsia="Times New Roman" w:hAnsi="Times New Roman" w:cs="Times New Roman"/>
          <w:lang w:val="en-US"/>
        </w:rPr>
        <w:t xml:space="preserve">However, the same Committee remains concerned that efforts still need to be done to bring national legislation into full conformity and harmony with the </w:t>
      </w:r>
      <w:r w:rsidRPr="00160F4A">
        <w:rPr>
          <w:rFonts w:ascii="Times New Roman" w:eastAsia="Times New Roman" w:hAnsi="Times New Roman" w:cs="Times New Roman"/>
          <w:i/>
          <w:iCs/>
          <w:lang w:val="en-US"/>
        </w:rPr>
        <w:t xml:space="preserve">CRC’s </w:t>
      </w:r>
      <w:r w:rsidRPr="00160F4A">
        <w:rPr>
          <w:rFonts w:ascii="Times New Roman" w:eastAsia="Times New Roman" w:hAnsi="Times New Roman" w:cs="Times New Roman"/>
          <w:iCs/>
          <w:lang w:val="en-US"/>
        </w:rPr>
        <w:t>provisions and principles</w:t>
      </w:r>
      <w:r w:rsidRPr="00160F4A">
        <w:rPr>
          <w:rFonts w:ascii="Times New Roman" w:eastAsia="Times New Roman" w:hAnsi="Times New Roman" w:cs="Times New Roman"/>
          <w:i/>
          <w:iCs/>
          <w:lang w:val="en-US"/>
        </w:rPr>
        <w:t xml:space="preserve"> </w:t>
      </w:r>
      <w:r w:rsidRPr="00160F4A">
        <w:rPr>
          <w:rFonts w:ascii="Times New Roman" w:eastAsia="Times New Roman" w:hAnsi="Times New Roman" w:cs="Times New Roman"/>
          <w:iCs/>
          <w:lang w:val="en-US"/>
        </w:rPr>
        <w:t>and urged the Philippines as a State Party to make every effort to address the previous recommendations that have been partly, insufficiently or not have implemented at all including those relating to the minimum age of sexual consent, discrimination against children born out of wedlock, prohibition of corporal punishment and other forms of violence in the home, schools, in public and private institutions and in the alternative care system.</w:t>
      </w:r>
    </w:p>
    <w:p w:rsidR="003F5B58" w:rsidRPr="00160F4A" w:rsidRDefault="003F5B58" w:rsidP="003F5B58">
      <w:pPr>
        <w:tabs>
          <w:tab w:val="left" w:pos="270"/>
          <w:tab w:val="left" w:pos="360"/>
          <w:tab w:val="left" w:pos="450"/>
          <w:tab w:val="left" w:pos="1440"/>
        </w:tabs>
        <w:jc w:val="both"/>
        <w:rPr>
          <w:rFonts w:ascii="Times New Roman" w:eastAsia="Times New Roman" w:hAnsi="Times New Roman" w:cs="Times New Roman"/>
          <w:iCs/>
          <w:lang w:val="en-US"/>
        </w:rPr>
      </w:pPr>
    </w:p>
    <w:p w:rsidR="003F5B58" w:rsidRPr="00160F4A" w:rsidRDefault="003F5B58" w:rsidP="003F5B58">
      <w:pPr>
        <w:tabs>
          <w:tab w:val="left" w:pos="270"/>
          <w:tab w:val="left" w:pos="360"/>
          <w:tab w:val="left" w:pos="450"/>
          <w:tab w:val="left" w:pos="1440"/>
        </w:tabs>
        <w:jc w:val="both"/>
        <w:rPr>
          <w:rFonts w:ascii="Times New Roman" w:eastAsia="Times New Roman" w:hAnsi="Times New Roman" w:cs="Times New Roman"/>
          <w:lang w:val="en-US"/>
        </w:rPr>
      </w:pPr>
      <w:r w:rsidRPr="00160F4A">
        <w:rPr>
          <w:rFonts w:ascii="Times New Roman" w:eastAsia="Times New Roman" w:hAnsi="Times New Roman" w:cs="Times New Roman"/>
          <w:iCs/>
          <w:lang w:val="en-US"/>
        </w:rPr>
        <w:t xml:space="preserve">In response to these observations/ recommendations of the UN </w:t>
      </w:r>
      <w:proofErr w:type="spellStart"/>
      <w:r w:rsidRPr="00160F4A">
        <w:rPr>
          <w:rFonts w:ascii="Times New Roman" w:eastAsia="Times New Roman" w:hAnsi="Times New Roman" w:cs="Times New Roman"/>
          <w:iCs/>
          <w:lang w:val="en-US"/>
        </w:rPr>
        <w:t>ComRC</w:t>
      </w:r>
      <w:proofErr w:type="spellEnd"/>
      <w:r w:rsidRPr="00160F4A">
        <w:rPr>
          <w:rFonts w:ascii="Times New Roman" w:eastAsia="Times New Roman" w:hAnsi="Times New Roman" w:cs="Times New Roman"/>
          <w:iCs/>
          <w:lang w:val="en-US"/>
        </w:rPr>
        <w:t xml:space="preserve"> and that of the </w:t>
      </w:r>
      <w:r w:rsidRPr="00160F4A">
        <w:rPr>
          <w:rFonts w:ascii="Times New Roman" w:eastAsia="Times New Roman" w:hAnsi="Times New Roman" w:cs="Times New Roman"/>
          <w:lang w:val="en-US"/>
        </w:rPr>
        <w:t>Working Group on the Human Rights Council’s during the 2</w:t>
      </w:r>
      <w:r w:rsidRPr="00160F4A">
        <w:rPr>
          <w:rFonts w:ascii="Times New Roman" w:eastAsia="Times New Roman" w:hAnsi="Times New Roman" w:cs="Times New Roman"/>
          <w:vertAlign w:val="superscript"/>
          <w:lang w:val="en-US"/>
        </w:rPr>
        <w:t>nd</w:t>
      </w:r>
      <w:r w:rsidRPr="00160F4A">
        <w:rPr>
          <w:rFonts w:ascii="Times New Roman" w:eastAsia="Times New Roman" w:hAnsi="Times New Roman" w:cs="Times New Roman"/>
          <w:lang w:val="en-US"/>
        </w:rPr>
        <w:t xml:space="preserve"> cycle of the Universal Periodic Review and in fulfillment of its functions, the CWC continually and periodically develops the Legislative Agenda for Children as basis for the enactment of laws that not only give priority to children but address the prevailing and emerging issues and concerns on them. It also serves as basis for advocacy to both the legislative and executive branches of government for developing corresponding legislative and policy measures that would respond to issues and concerns on them. </w:t>
      </w:r>
    </w:p>
    <w:p w:rsidR="003F5B58" w:rsidRPr="00160F4A" w:rsidRDefault="003F5B58" w:rsidP="003F5B58">
      <w:pPr>
        <w:tabs>
          <w:tab w:val="left" w:pos="0"/>
          <w:tab w:val="left" w:pos="270"/>
          <w:tab w:val="left" w:pos="450"/>
          <w:tab w:val="left" w:pos="1440"/>
        </w:tabs>
        <w:ind w:firstLine="720"/>
        <w:jc w:val="both"/>
        <w:rPr>
          <w:rFonts w:ascii="Times New Roman" w:eastAsia="Times New Roman" w:hAnsi="Times New Roman" w:cs="Times New Roman"/>
          <w:lang w:val="en-US"/>
        </w:rPr>
      </w:pPr>
    </w:p>
    <w:p w:rsidR="003F5B58" w:rsidRPr="00160F4A" w:rsidRDefault="003F5B58" w:rsidP="003F5B58">
      <w:pPr>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Based on the CWC Secretariat’s continuing review on policies (in consultation with CWC partner agencies) and based on the last Implementation Report on CRC, the following items that would need to be carried as among the priority legislative agenda for children in the 17</w:t>
      </w:r>
      <w:r w:rsidRPr="00160F4A">
        <w:rPr>
          <w:rFonts w:ascii="Times New Roman" w:eastAsia="Times New Roman" w:hAnsi="Times New Roman" w:cs="Times New Roman"/>
          <w:vertAlign w:val="superscript"/>
          <w:lang w:val="en-US"/>
        </w:rPr>
        <w:t>th</w:t>
      </w:r>
      <w:r w:rsidRPr="00160F4A">
        <w:rPr>
          <w:rFonts w:ascii="Times New Roman" w:eastAsia="Times New Roman" w:hAnsi="Times New Roman" w:cs="Times New Roman"/>
          <w:lang w:val="en-US"/>
        </w:rPr>
        <w:t xml:space="preserve"> Congress are:</w:t>
      </w:r>
    </w:p>
    <w:p w:rsidR="003F5B58" w:rsidRPr="00160F4A" w:rsidRDefault="003F5B58" w:rsidP="003F5B58">
      <w:pPr>
        <w:jc w:val="both"/>
        <w:rPr>
          <w:rFonts w:ascii="Times New Roman" w:eastAsia="Times New Roman" w:hAnsi="Times New Roman" w:cs="Times New Roman"/>
          <w:lang w:val="en-US"/>
        </w:rPr>
      </w:pPr>
    </w:p>
    <w:p w:rsidR="003F5B58" w:rsidRPr="00160F4A" w:rsidRDefault="003F5B58" w:rsidP="003F5B58">
      <w:pPr>
        <w:numPr>
          <w:ilvl w:val="0"/>
          <w:numId w:val="2"/>
        </w:numPr>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 xml:space="preserve">Anti-Corporal Punishment </w:t>
      </w:r>
      <w:r w:rsidRPr="00160F4A">
        <w:rPr>
          <w:rFonts w:ascii="Times New Roman" w:eastAsia="Times New Roman" w:hAnsi="Times New Roman" w:cs="Times New Roman"/>
          <w:i/>
          <w:lang w:val="en-US"/>
        </w:rPr>
        <w:t>(Promoting Positive and Non-Violent Discipline of Children)</w:t>
      </w:r>
      <w:r w:rsidRPr="00160F4A">
        <w:rPr>
          <w:rFonts w:ascii="Times New Roman" w:eastAsia="Times New Roman" w:hAnsi="Times New Roman" w:cs="Times New Roman"/>
          <w:lang w:val="en-US"/>
        </w:rPr>
        <w:t>;**</w:t>
      </w:r>
    </w:p>
    <w:p w:rsidR="003F5B58" w:rsidRPr="00160F4A" w:rsidRDefault="003F5B58" w:rsidP="003F5B58">
      <w:pPr>
        <w:numPr>
          <w:ilvl w:val="0"/>
          <w:numId w:val="2"/>
        </w:numPr>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 xml:space="preserve">Minimum Age of Sexual Consent </w:t>
      </w:r>
      <w:r w:rsidRPr="00160F4A">
        <w:rPr>
          <w:rFonts w:ascii="Times New Roman" w:eastAsia="Times New Roman" w:hAnsi="Times New Roman" w:cs="Times New Roman"/>
          <w:i/>
          <w:lang w:val="en-US"/>
        </w:rPr>
        <w:t>(Increasing the Age of Statutory Rape)</w:t>
      </w:r>
      <w:r w:rsidRPr="00160F4A">
        <w:rPr>
          <w:rFonts w:ascii="Times New Roman" w:eastAsia="Times New Roman" w:hAnsi="Times New Roman" w:cs="Times New Roman"/>
          <w:lang w:val="en-US"/>
        </w:rPr>
        <w:t>;*</w:t>
      </w:r>
    </w:p>
    <w:p w:rsidR="003F5B58" w:rsidRPr="00160F4A" w:rsidRDefault="003F5B58" w:rsidP="003F5B58">
      <w:pPr>
        <w:numPr>
          <w:ilvl w:val="0"/>
          <w:numId w:val="2"/>
        </w:numPr>
        <w:jc w:val="both"/>
        <w:rPr>
          <w:rFonts w:ascii="Times New Roman" w:eastAsia="Times New Roman" w:hAnsi="Times New Roman" w:cs="Times New Roman"/>
          <w:iCs/>
          <w:lang w:val="en-US"/>
        </w:rPr>
      </w:pPr>
      <w:r w:rsidRPr="00160F4A">
        <w:rPr>
          <w:rFonts w:ascii="Times New Roman" w:eastAsia="Times New Roman" w:hAnsi="Times New Roman" w:cs="Times New Roman"/>
          <w:iCs/>
          <w:lang w:val="en-US"/>
        </w:rPr>
        <w:t>Removing the Distinction/Discrimination Against Illegitimate Children*</w:t>
      </w:r>
    </w:p>
    <w:p w:rsidR="003F5B58" w:rsidRPr="00160F4A" w:rsidRDefault="003F5B58" w:rsidP="003F5B58">
      <w:pPr>
        <w:numPr>
          <w:ilvl w:val="0"/>
          <w:numId w:val="2"/>
        </w:numPr>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lastRenderedPageBreak/>
        <w:t>Strengthening of the Council for the Welfare of Children;</w:t>
      </w:r>
    </w:p>
    <w:p w:rsidR="003F5B58" w:rsidRPr="00160F4A" w:rsidRDefault="003F5B58" w:rsidP="003F5B58">
      <w:pPr>
        <w:numPr>
          <w:ilvl w:val="0"/>
          <w:numId w:val="2"/>
        </w:numPr>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 xml:space="preserve">Special Protection of Children in Armed Conflict; </w:t>
      </w:r>
    </w:p>
    <w:p w:rsidR="003F5B58" w:rsidRPr="00160F4A" w:rsidRDefault="003F5B58" w:rsidP="003F5B58">
      <w:pPr>
        <w:numPr>
          <w:ilvl w:val="0"/>
          <w:numId w:val="2"/>
        </w:numPr>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Protection of Children with Disabilities</w:t>
      </w:r>
    </w:p>
    <w:p w:rsidR="003F5B58" w:rsidRPr="00160F4A" w:rsidRDefault="003F5B58" w:rsidP="003F5B58">
      <w:pPr>
        <w:tabs>
          <w:tab w:val="left" w:pos="4578"/>
        </w:tabs>
        <w:ind w:left="720"/>
        <w:jc w:val="both"/>
        <w:rPr>
          <w:rFonts w:ascii="Times New Roman" w:eastAsia="Times New Roman" w:hAnsi="Times New Roman" w:cs="Times New Roman"/>
          <w:i/>
          <w:lang w:val="en-US"/>
        </w:rPr>
      </w:pPr>
      <w:r w:rsidRPr="00160F4A">
        <w:rPr>
          <w:rFonts w:ascii="Times New Roman" w:eastAsia="Times New Roman" w:hAnsi="Times New Roman" w:cs="Times New Roman"/>
          <w:i/>
          <w:lang w:val="en-US"/>
        </w:rPr>
        <w:tab/>
      </w:r>
    </w:p>
    <w:p w:rsidR="003F5B58" w:rsidRPr="00160F4A" w:rsidRDefault="003F5B58" w:rsidP="003F5B58">
      <w:pPr>
        <w:jc w:val="both"/>
        <w:rPr>
          <w:rFonts w:ascii="Times New Roman" w:eastAsia="Times New Roman" w:hAnsi="Times New Roman" w:cs="Times New Roman"/>
          <w:i/>
          <w:lang w:val="en-US"/>
        </w:rPr>
      </w:pPr>
      <w:r w:rsidRPr="00160F4A">
        <w:rPr>
          <w:rFonts w:ascii="Times New Roman" w:eastAsia="Times New Roman" w:hAnsi="Times New Roman" w:cs="Times New Roman"/>
          <w:i/>
          <w:lang w:val="en-US"/>
        </w:rPr>
        <w:t xml:space="preserve">* Part of the Concluding Observation of the UN </w:t>
      </w:r>
      <w:proofErr w:type="spellStart"/>
      <w:r w:rsidRPr="00160F4A">
        <w:rPr>
          <w:rFonts w:ascii="Times New Roman" w:eastAsia="Times New Roman" w:hAnsi="Times New Roman" w:cs="Times New Roman"/>
          <w:i/>
          <w:lang w:val="en-US"/>
        </w:rPr>
        <w:t>ComRC</w:t>
      </w:r>
      <w:proofErr w:type="spellEnd"/>
      <w:r w:rsidRPr="00160F4A">
        <w:rPr>
          <w:rFonts w:ascii="Times New Roman" w:eastAsia="Times New Roman" w:hAnsi="Times New Roman" w:cs="Times New Roman"/>
          <w:i/>
          <w:lang w:val="en-US"/>
        </w:rPr>
        <w:t xml:space="preserve"> under Legislation in the 1</w:t>
      </w:r>
      <w:r w:rsidRPr="00160F4A">
        <w:rPr>
          <w:rFonts w:ascii="Times New Roman" w:eastAsia="Times New Roman" w:hAnsi="Times New Roman" w:cs="Times New Roman"/>
          <w:i/>
          <w:vertAlign w:val="superscript"/>
          <w:lang w:val="en-US"/>
        </w:rPr>
        <w:t>st</w:t>
      </w:r>
      <w:r w:rsidRPr="00160F4A">
        <w:rPr>
          <w:rFonts w:ascii="Times New Roman" w:eastAsia="Times New Roman" w:hAnsi="Times New Roman" w:cs="Times New Roman"/>
          <w:i/>
          <w:lang w:val="en-US"/>
        </w:rPr>
        <w:t xml:space="preserve"> Compliance Report</w:t>
      </w:r>
    </w:p>
    <w:p w:rsidR="003F5B58" w:rsidRPr="00160F4A" w:rsidRDefault="003F5B58" w:rsidP="003F5B58">
      <w:pPr>
        <w:jc w:val="both"/>
        <w:rPr>
          <w:rFonts w:ascii="Times New Roman" w:eastAsia="Times New Roman" w:hAnsi="Times New Roman" w:cs="Times New Roman"/>
          <w:i/>
          <w:lang w:val="en-US"/>
        </w:rPr>
      </w:pPr>
    </w:p>
    <w:p w:rsidR="003F5B58" w:rsidRPr="00160F4A" w:rsidRDefault="003F5B58" w:rsidP="003F5B58">
      <w:pPr>
        <w:jc w:val="both"/>
        <w:rPr>
          <w:rFonts w:ascii="Times New Roman" w:eastAsia="Times New Roman" w:hAnsi="Times New Roman" w:cs="Times New Roman"/>
          <w:i/>
          <w:lang w:val="en-US"/>
        </w:rPr>
      </w:pPr>
      <w:r w:rsidRPr="00160F4A">
        <w:rPr>
          <w:rFonts w:ascii="Times New Roman" w:eastAsia="Times New Roman" w:hAnsi="Times New Roman" w:cs="Times New Roman"/>
          <w:i/>
          <w:lang w:val="en-US"/>
        </w:rPr>
        <w:t xml:space="preserve">** Part of the Concluding Observation of the UN </w:t>
      </w:r>
      <w:proofErr w:type="spellStart"/>
      <w:r w:rsidRPr="00160F4A">
        <w:rPr>
          <w:rFonts w:ascii="Times New Roman" w:eastAsia="Times New Roman" w:hAnsi="Times New Roman" w:cs="Times New Roman"/>
          <w:i/>
          <w:lang w:val="en-US"/>
        </w:rPr>
        <w:t>ComRC</w:t>
      </w:r>
      <w:proofErr w:type="spellEnd"/>
      <w:r w:rsidRPr="00160F4A">
        <w:rPr>
          <w:rFonts w:ascii="Times New Roman" w:eastAsia="Times New Roman" w:hAnsi="Times New Roman" w:cs="Times New Roman"/>
          <w:i/>
          <w:lang w:val="en-US"/>
        </w:rPr>
        <w:t xml:space="preserve"> under Legislation in the 2nd</w:t>
      </w:r>
      <w:r w:rsidRPr="00160F4A">
        <w:rPr>
          <w:rFonts w:ascii="Times New Roman" w:eastAsia="Times New Roman" w:hAnsi="Times New Roman" w:cs="Times New Roman"/>
          <w:i/>
          <w:vertAlign w:val="superscript"/>
          <w:lang w:val="en-US"/>
        </w:rPr>
        <w:t>t</w:t>
      </w:r>
      <w:r w:rsidRPr="00160F4A">
        <w:rPr>
          <w:rFonts w:ascii="Times New Roman" w:eastAsia="Times New Roman" w:hAnsi="Times New Roman" w:cs="Times New Roman"/>
          <w:i/>
          <w:lang w:val="en-US"/>
        </w:rPr>
        <w:t xml:space="preserve"> Compliance Report</w:t>
      </w:r>
    </w:p>
    <w:p w:rsidR="003F5B58" w:rsidRPr="00160F4A" w:rsidRDefault="003F5B58" w:rsidP="003F5B58">
      <w:pPr>
        <w:tabs>
          <w:tab w:val="left" w:pos="270"/>
          <w:tab w:val="left" w:pos="360"/>
          <w:tab w:val="left" w:pos="450"/>
          <w:tab w:val="left" w:pos="1440"/>
        </w:tabs>
        <w:ind w:left="540"/>
        <w:jc w:val="both"/>
        <w:rPr>
          <w:rFonts w:ascii="Times New Roman" w:eastAsia="Times New Roman" w:hAnsi="Times New Roman" w:cs="Times New Roman"/>
          <w:lang w:val="en-US"/>
        </w:rPr>
      </w:pPr>
    </w:p>
    <w:p w:rsidR="003F5B58" w:rsidRPr="00160F4A" w:rsidRDefault="003F5B58" w:rsidP="003F5B58">
      <w:pPr>
        <w:numPr>
          <w:ilvl w:val="0"/>
          <w:numId w:val="3"/>
        </w:numPr>
        <w:jc w:val="both"/>
        <w:rPr>
          <w:rFonts w:ascii="Times New Roman" w:eastAsia="Times New Roman" w:hAnsi="Times New Roman" w:cs="Times New Roman"/>
          <w:b/>
          <w:lang w:val="en-US"/>
        </w:rPr>
      </w:pPr>
      <w:r w:rsidRPr="00160F4A">
        <w:rPr>
          <w:rFonts w:ascii="Times New Roman" w:eastAsia="Times New Roman" w:hAnsi="Times New Roman" w:cs="Times New Roman"/>
          <w:b/>
          <w:lang w:val="en-US"/>
        </w:rPr>
        <w:t xml:space="preserve">Calling for the Prohibition of Corporal Punishment </w:t>
      </w:r>
    </w:p>
    <w:p w:rsidR="003F5B58" w:rsidRPr="00160F4A" w:rsidRDefault="003F5B58" w:rsidP="003F5B58">
      <w:pPr>
        <w:ind w:left="360"/>
        <w:jc w:val="both"/>
        <w:rPr>
          <w:rFonts w:ascii="Times New Roman" w:eastAsia="Times New Roman" w:hAnsi="Times New Roman" w:cs="Times New Roman"/>
          <w:b/>
          <w:lang w:val="en-US"/>
        </w:rPr>
      </w:pPr>
    </w:p>
    <w:p w:rsidR="003F5B58" w:rsidRPr="00160F4A" w:rsidRDefault="003F5B58" w:rsidP="003F5B58">
      <w:pPr>
        <w:ind w:left="360"/>
        <w:jc w:val="both"/>
        <w:rPr>
          <w:rFonts w:ascii="Times New Roman" w:eastAsia="Times New Roman" w:hAnsi="Times New Roman" w:cs="Times New Roman"/>
          <w:lang w:val="en-US"/>
        </w:rPr>
      </w:pPr>
      <w:r w:rsidRPr="00160F4A">
        <w:rPr>
          <w:rFonts w:ascii="Times New Roman" w:eastAsia="Times New Roman" w:hAnsi="Times New Roman" w:cs="Times New Roman"/>
          <w:lang w:val="en"/>
        </w:rPr>
        <w:t>Corporal punishment is the deliberate infliction of pain and suffering, usually physical, intended to change a person's behavior or to punish them, especially on children.  In the Philippines, corporal punishment is used on children at the home, but prohibited at school.  The parents use belts, their hands, and caning to discipline their children</w:t>
      </w:r>
      <w:r w:rsidRPr="00160F4A">
        <w:rPr>
          <w:rFonts w:ascii="Times New Roman" w:eastAsia="Times New Roman" w:hAnsi="Times New Roman" w:cs="Times New Roman"/>
          <w:lang w:val="en-US"/>
        </w:rPr>
        <w:t xml:space="preserve">.  Presidential Decree No. 603 </w:t>
      </w:r>
      <w:r w:rsidRPr="00160F4A">
        <w:rPr>
          <w:rFonts w:ascii="Times New Roman" w:eastAsia="Times New Roman" w:hAnsi="Times New Roman" w:cs="Times New Roman"/>
          <w:i/>
          <w:lang w:val="en-US"/>
        </w:rPr>
        <w:t xml:space="preserve">(The Child and Youth Welfare Code) </w:t>
      </w:r>
      <w:r w:rsidRPr="00160F4A">
        <w:rPr>
          <w:rFonts w:ascii="Times New Roman" w:eastAsia="Times New Roman" w:hAnsi="Times New Roman" w:cs="Times New Roman"/>
          <w:lang w:val="en-US"/>
        </w:rPr>
        <w:t>says that parents have the right to discipline their child as may be necessary to form his or her good character, particularly obedience.</w:t>
      </w:r>
    </w:p>
    <w:p w:rsidR="003F5B58" w:rsidRPr="00160F4A" w:rsidRDefault="003F5B58" w:rsidP="003F5B58">
      <w:pPr>
        <w:ind w:left="360" w:firstLine="360"/>
        <w:jc w:val="both"/>
        <w:rPr>
          <w:rFonts w:ascii="Times New Roman" w:eastAsia="Times New Roman" w:hAnsi="Times New Roman" w:cs="Times New Roman"/>
          <w:lang w:val="en-US"/>
        </w:rPr>
      </w:pPr>
    </w:p>
    <w:p w:rsidR="003F5B58" w:rsidRPr="00160F4A" w:rsidRDefault="003F5B58" w:rsidP="003F5B58">
      <w:pPr>
        <w:ind w:left="360"/>
        <w:jc w:val="both"/>
        <w:rPr>
          <w:rFonts w:ascii="Times New Roman" w:eastAsia="Times New Roman" w:hAnsi="Times New Roman" w:cs="Times New Roman"/>
          <w:lang w:val="en"/>
        </w:rPr>
      </w:pPr>
      <w:r w:rsidRPr="00160F4A">
        <w:rPr>
          <w:rFonts w:ascii="Times New Roman" w:eastAsia="Times New Roman" w:hAnsi="Times New Roman" w:cs="Times New Roman"/>
          <w:lang w:val="en-US"/>
        </w:rPr>
        <w:t xml:space="preserve">However, </w:t>
      </w:r>
      <w:proofErr w:type="spellStart"/>
      <w:r w:rsidRPr="00160F4A">
        <w:rPr>
          <w:rFonts w:ascii="Times New Roman" w:eastAsia="Times New Roman" w:hAnsi="Times New Roman" w:cs="Times New Roman"/>
          <w:lang w:val="en-US"/>
        </w:rPr>
        <w:t>t</w:t>
      </w:r>
      <w:r w:rsidRPr="00160F4A">
        <w:rPr>
          <w:rFonts w:ascii="Times New Roman" w:eastAsia="Times New Roman" w:hAnsi="Times New Roman" w:cs="Times New Roman"/>
          <w:lang w:val="en"/>
        </w:rPr>
        <w:t>he</w:t>
      </w:r>
      <w:proofErr w:type="spellEnd"/>
      <w:r w:rsidRPr="00160F4A">
        <w:rPr>
          <w:rFonts w:ascii="Times New Roman" w:eastAsia="Times New Roman" w:hAnsi="Times New Roman" w:cs="Times New Roman"/>
          <w:lang w:val="en"/>
        </w:rPr>
        <w:t xml:space="preserve"> Committee recommended that States parties to the </w:t>
      </w:r>
      <w:r w:rsidRPr="00160F4A">
        <w:rPr>
          <w:rFonts w:ascii="Times New Roman" w:eastAsia="Times New Roman" w:hAnsi="Times New Roman" w:cs="Times New Roman"/>
          <w:i/>
          <w:iCs/>
          <w:lang w:val="en"/>
        </w:rPr>
        <w:t xml:space="preserve">CRC, </w:t>
      </w:r>
      <w:r w:rsidRPr="00160F4A">
        <w:rPr>
          <w:rFonts w:ascii="Times New Roman" w:eastAsia="Times New Roman" w:hAnsi="Times New Roman" w:cs="Times New Roman"/>
          <w:lang w:val="en"/>
        </w:rPr>
        <w:t xml:space="preserve">the Philippines among them, to prohibit corporal punishment, including </w:t>
      </w:r>
      <w:r w:rsidRPr="00160F4A">
        <w:rPr>
          <w:rFonts w:ascii="Times New Roman" w:eastAsia="Times New Roman" w:hAnsi="Times New Roman" w:cs="Times New Roman"/>
          <w:lang w:val="en-US"/>
        </w:rPr>
        <w:t>humiliating or degrading punishments</w:t>
      </w:r>
      <w:r w:rsidRPr="00160F4A">
        <w:rPr>
          <w:rFonts w:ascii="Times New Roman" w:eastAsia="Times New Roman" w:hAnsi="Times New Roman" w:cs="Times New Roman"/>
          <w:lang w:val="en"/>
        </w:rPr>
        <w:t xml:space="preserve"> and other forms of violence against children.  To punish</w:t>
      </w:r>
      <w:r w:rsidRPr="00160F4A">
        <w:rPr>
          <w:rFonts w:ascii="Times New Roman" w:eastAsia="Times New Roman" w:hAnsi="Times New Roman" w:cs="Times New Roman"/>
          <w:lang w:val="en-US"/>
        </w:rPr>
        <w:t xml:space="preserve"> the child, even in the context of discipline,</w:t>
      </w:r>
      <w:r w:rsidRPr="00160F4A">
        <w:rPr>
          <w:rFonts w:ascii="Times New Roman" w:eastAsia="Times New Roman" w:hAnsi="Times New Roman" w:cs="Times New Roman"/>
          <w:lang w:val="en"/>
        </w:rPr>
        <w:t xml:space="preserve"> through physical, emotional or psychological harm is clearly a violation of the most basic of human rights.   Research has found that corporal punishment is counterproductive and relatively ineffective, as well as dangerous and harmful to the child’s physical, psychological and social </w:t>
      </w:r>
      <w:proofErr w:type="spellStart"/>
      <w:r w:rsidRPr="00160F4A">
        <w:rPr>
          <w:rFonts w:ascii="Times New Roman" w:eastAsia="Times New Roman" w:hAnsi="Times New Roman" w:cs="Times New Roman"/>
          <w:lang w:val="en"/>
        </w:rPr>
        <w:t>well being</w:t>
      </w:r>
      <w:proofErr w:type="spellEnd"/>
      <w:r w:rsidRPr="00160F4A">
        <w:rPr>
          <w:rFonts w:ascii="Times New Roman" w:eastAsia="Times New Roman" w:hAnsi="Times New Roman" w:cs="Times New Roman"/>
          <w:lang w:val="en"/>
        </w:rPr>
        <w:t>.  Thus, it recommends the prohibition of corporal punishment in the home, in the school, in the institutions, at work and in detention centers.</w:t>
      </w:r>
    </w:p>
    <w:p w:rsidR="003F5B58" w:rsidRPr="00160F4A" w:rsidRDefault="003F5B58" w:rsidP="003F5B58">
      <w:pPr>
        <w:tabs>
          <w:tab w:val="left" w:pos="270"/>
          <w:tab w:val="left" w:pos="360"/>
          <w:tab w:val="left" w:pos="450"/>
          <w:tab w:val="left" w:pos="1440"/>
        </w:tabs>
        <w:jc w:val="both"/>
        <w:rPr>
          <w:rFonts w:ascii="Times New Roman" w:eastAsia="Times New Roman" w:hAnsi="Times New Roman" w:cs="Times New Roman"/>
          <w:lang w:val="en-US"/>
        </w:rPr>
      </w:pPr>
    </w:p>
    <w:p w:rsidR="003F5B58" w:rsidRPr="00160F4A" w:rsidRDefault="003F5B58" w:rsidP="003F5B58">
      <w:pPr>
        <w:numPr>
          <w:ilvl w:val="0"/>
          <w:numId w:val="3"/>
        </w:numPr>
        <w:jc w:val="both"/>
        <w:rPr>
          <w:rFonts w:ascii="Times New Roman" w:eastAsia="Times New Roman" w:hAnsi="Times New Roman" w:cs="Times New Roman"/>
          <w:b/>
          <w:lang w:val="en-US"/>
        </w:rPr>
      </w:pPr>
      <w:r w:rsidRPr="00160F4A">
        <w:rPr>
          <w:rFonts w:ascii="Times New Roman" w:eastAsia="Times New Roman" w:hAnsi="Times New Roman" w:cs="Times New Roman"/>
          <w:b/>
          <w:lang w:val="en-US"/>
        </w:rPr>
        <w:t>Increasing the Age of Statutory Rape.</w:t>
      </w:r>
    </w:p>
    <w:p w:rsidR="003F5B58" w:rsidRPr="00160F4A" w:rsidRDefault="003F5B58" w:rsidP="003F5B58">
      <w:pPr>
        <w:ind w:left="1080"/>
        <w:jc w:val="both"/>
        <w:rPr>
          <w:rFonts w:ascii="Times New Roman" w:eastAsia="Times New Roman" w:hAnsi="Times New Roman" w:cs="Times New Roman"/>
          <w:i/>
        </w:rPr>
      </w:pPr>
    </w:p>
    <w:p w:rsidR="003F5B58" w:rsidRPr="00160F4A" w:rsidRDefault="003F5B58" w:rsidP="003F5B58">
      <w:pPr>
        <w:ind w:left="360"/>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The age for our present law on statutory rape is 12 years old.  However, this is not a deterrent as studies show that there are more reported rape cases committed against children between ages 13–15 years old.  To give the law more teeth, it is proposed to amend the said law by raising it from the age of 12 to 16 years old.  Pegging the age higher will provide greater protection against child abuse as more violators will be covered as its coverage will be expanded.  Also, the victims will have more courage to pursue their cases rather than suffer silently.  Their cases can be proven easily as the only requirements to ensure conviction are carnal knowledge and the victim being under 16.  With these, offenders will have second thoughts in committing such crime against children below 16 years old.</w:t>
      </w:r>
    </w:p>
    <w:p w:rsidR="003F5B58" w:rsidRPr="00160F4A" w:rsidRDefault="003F5B58" w:rsidP="003F5B58">
      <w:pPr>
        <w:ind w:left="360"/>
        <w:jc w:val="both"/>
        <w:rPr>
          <w:rFonts w:ascii="Times New Roman" w:eastAsia="Times New Roman" w:hAnsi="Times New Roman" w:cs="Times New Roman"/>
          <w:lang w:val="en-US"/>
        </w:rPr>
      </w:pPr>
    </w:p>
    <w:p w:rsidR="003F5B58" w:rsidRPr="00160F4A" w:rsidRDefault="003F5B58" w:rsidP="003F5B58">
      <w:pPr>
        <w:numPr>
          <w:ilvl w:val="0"/>
          <w:numId w:val="3"/>
        </w:numPr>
        <w:jc w:val="both"/>
        <w:rPr>
          <w:rFonts w:ascii="Times New Roman" w:eastAsia="Times New Roman" w:hAnsi="Times New Roman" w:cs="Times New Roman"/>
          <w:b/>
          <w:iCs/>
          <w:lang w:val="en-US"/>
        </w:rPr>
      </w:pPr>
      <w:r w:rsidRPr="00160F4A">
        <w:rPr>
          <w:rFonts w:ascii="Times New Roman" w:eastAsia="Times New Roman" w:hAnsi="Times New Roman" w:cs="Times New Roman"/>
          <w:b/>
          <w:iCs/>
          <w:lang w:val="en-US"/>
        </w:rPr>
        <w:t>Removing the Distinction/Discrimination Against Illegitimate Children</w:t>
      </w:r>
    </w:p>
    <w:p w:rsidR="003F5B58" w:rsidRPr="00160F4A" w:rsidRDefault="003F5B58" w:rsidP="003F5B58">
      <w:pPr>
        <w:ind w:left="360"/>
        <w:jc w:val="both"/>
        <w:rPr>
          <w:rFonts w:ascii="Times New Roman" w:eastAsia="Times New Roman" w:hAnsi="Times New Roman" w:cs="Times New Roman"/>
          <w:b/>
          <w:iCs/>
          <w:lang w:val="en-US"/>
        </w:rPr>
      </w:pPr>
    </w:p>
    <w:p w:rsidR="003F5B58" w:rsidRPr="00160F4A" w:rsidRDefault="003F5B58" w:rsidP="003F5B58">
      <w:pPr>
        <w:autoSpaceDE w:val="0"/>
        <w:autoSpaceDN w:val="0"/>
        <w:adjustRightInd w:val="0"/>
        <w:ind w:left="360"/>
        <w:jc w:val="both"/>
        <w:rPr>
          <w:rFonts w:ascii="Times New Roman" w:eastAsia="Times New Roman" w:hAnsi="Times New Roman" w:cs="Times New Roman"/>
          <w:lang w:eastAsia="en-PH"/>
        </w:rPr>
      </w:pPr>
      <w:r w:rsidRPr="00160F4A">
        <w:rPr>
          <w:rFonts w:ascii="Times New Roman" w:eastAsia="Times New Roman" w:hAnsi="Times New Roman" w:cs="Times New Roman"/>
          <w:lang w:val="en-US"/>
        </w:rPr>
        <w:t xml:space="preserve">While recognizing efforts on addressing the concerns on the discrimination of illegitimate children, such as the enactment into law of Republic Act Nos. 9255 and 9858 (on allowing </w:t>
      </w:r>
      <w:r w:rsidRPr="00160F4A">
        <w:rPr>
          <w:rFonts w:ascii="Times New Roman" w:eastAsia="Times New Roman" w:hAnsi="Times New Roman" w:cs="Times New Roman"/>
          <w:lang w:val="en-US"/>
        </w:rPr>
        <w:lastRenderedPageBreak/>
        <w:t>illegitimate children to use their father’s surname and on the legitimation of children born to parents below marrying age, respectively), the Committee remains concerned with the Philippines at the lack of legislation with regard to the unequal status of children born out of wedlock</w:t>
      </w:r>
      <w:r w:rsidRPr="00160F4A">
        <w:rPr>
          <w:rFonts w:ascii="Times New Roman" w:eastAsia="Times New Roman" w:hAnsi="Times New Roman" w:cs="Times New Roman"/>
          <w:lang w:eastAsia="en-PH"/>
        </w:rPr>
        <w:t>, particularly with regard to their right to inherit and their discriminatory classification as “illegitimate”.</w:t>
      </w:r>
    </w:p>
    <w:p w:rsidR="003F5B58" w:rsidRPr="00160F4A" w:rsidRDefault="003F5B58" w:rsidP="003F5B58">
      <w:pPr>
        <w:autoSpaceDE w:val="0"/>
        <w:autoSpaceDN w:val="0"/>
        <w:adjustRightInd w:val="0"/>
        <w:ind w:left="360"/>
        <w:jc w:val="both"/>
        <w:rPr>
          <w:rFonts w:ascii="Times New Roman" w:eastAsia="Times New Roman" w:hAnsi="Times New Roman" w:cs="Times New Roman"/>
          <w:lang w:eastAsia="en-PH"/>
        </w:rPr>
      </w:pPr>
    </w:p>
    <w:p w:rsidR="003F5B58" w:rsidRPr="00160F4A" w:rsidRDefault="003F5B58" w:rsidP="003F5B58">
      <w:pPr>
        <w:autoSpaceDE w:val="0"/>
        <w:autoSpaceDN w:val="0"/>
        <w:adjustRightInd w:val="0"/>
        <w:ind w:left="360"/>
        <w:jc w:val="both"/>
        <w:rPr>
          <w:rFonts w:ascii="Times New Roman" w:eastAsia="Times New Roman" w:hAnsi="Times New Roman" w:cs="Times New Roman"/>
          <w:lang w:eastAsia="en-PH"/>
        </w:rPr>
      </w:pPr>
      <w:r w:rsidRPr="00160F4A">
        <w:rPr>
          <w:rFonts w:ascii="Times New Roman" w:eastAsia="Times New Roman" w:hAnsi="Times New Roman" w:cs="Times New Roman"/>
          <w:bCs/>
          <w:lang w:eastAsia="en-PH"/>
        </w:rPr>
        <w:t>Thus, the Committee requests the Philippines to review and enact domestic legislation in order to secure their right to equal treatment, including their right to equal inheritance and abolish the discriminatory classification of those children as “illegitimate”.</w:t>
      </w:r>
    </w:p>
    <w:p w:rsidR="003F5B58" w:rsidRPr="00160F4A" w:rsidRDefault="003F5B58" w:rsidP="003F5B58">
      <w:pPr>
        <w:tabs>
          <w:tab w:val="left" w:pos="270"/>
          <w:tab w:val="left" w:pos="360"/>
          <w:tab w:val="left" w:pos="450"/>
          <w:tab w:val="left" w:pos="1440"/>
        </w:tabs>
        <w:ind w:left="540"/>
        <w:jc w:val="both"/>
        <w:rPr>
          <w:rFonts w:ascii="Times New Roman" w:eastAsia="Times New Roman" w:hAnsi="Times New Roman" w:cs="Times New Roman"/>
          <w:lang w:val="en-US"/>
        </w:rPr>
      </w:pPr>
    </w:p>
    <w:p w:rsidR="003F5B58" w:rsidRPr="00160F4A" w:rsidRDefault="003F5B58" w:rsidP="003F5B58">
      <w:pPr>
        <w:numPr>
          <w:ilvl w:val="0"/>
          <w:numId w:val="3"/>
        </w:numPr>
        <w:jc w:val="both"/>
        <w:rPr>
          <w:rFonts w:ascii="Times New Roman" w:eastAsia="Times New Roman" w:hAnsi="Times New Roman" w:cs="Times New Roman"/>
          <w:b/>
          <w:lang w:val="en-US"/>
        </w:rPr>
      </w:pPr>
      <w:r w:rsidRPr="00160F4A">
        <w:rPr>
          <w:rFonts w:ascii="Times New Roman" w:eastAsia="Times New Roman" w:hAnsi="Times New Roman" w:cs="Times New Roman"/>
          <w:b/>
          <w:lang w:val="en-US"/>
        </w:rPr>
        <w:t>Strengthening of the Council for the Welfare of Children (CWC)</w:t>
      </w:r>
    </w:p>
    <w:p w:rsidR="003F5B58" w:rsidRPr="00160F4A" w:rsidRDefault="003F5B58" w:rsidP="003F5B58">
      <w:pPr>
        <w:ind w:left="360" w:firstLine="360"/>
        <w:jc w:val="both"/>
        <w:rPr>
          <w:rFonts w:ascii="Times New Roman" w:eastAsia="Times New Roman" w:hAnsi="Times New Roman" w:cs="Times New Roman"/>
          <w:lang w:val="en-US"/>
        </w:rPr>
      </w:pPr>
    </w:p>
    <w:p w:rsidR="003F5B58" w:rsidRPr="00160F4A" w:rsidRDefault="003F5B58" w:rsidP="003F5B58">
      <w:pPr>
        <w:ind w:left="360"/>
        <w:jc w:val="both"/>
        <w:rPr>
          <w:rFonts w:ascii="Times New Roman" w:eastAsia="Times New Roman" w:hAnsi="Times New Roman" w:cs="Times New Roman"/>
          <w:vertAlign w:val="superscript"/>
          <w:lang w:val="en-US"/>
        </w:rPr>
      </w:pPr>
      <w:r w:rsidRPr="00160F4A">
        <w:rPr>
          <w:rFonts w:ascii="Times New Roman" w:eastAsia="Times New Roman" w:hAnsi="Times New Roman" w:cs="Times New Roman"/>
          <w:lang w:val="en-US"/>
        </w:rPr>
        <w:t xml:space="preserve">The Committee noted that Executive Order 806 (June 8, 2009) affirmed CWC’s mandate and that the CWC continues to be the focal inter–agency body for children in the Philippines with the mandate to coordinate the implementation and enforcement of all laws, policies, programs and measures for children. noted that Executive Order 806 (June 8, 2009) affirmed CWC’s mandate and that the CWC continues to be the focal inter–agency body for children in the Philippines with the mandate to coordinate the implementation and enforcement of all laws, policies, programs and measures for children.  Also, it welcomes the State party’s initiatives to address the lack of implementation at the local level through the establishment of Local Councils for the Protection of Children (LCPCs) at </w:t>
      </w:r>
      <w:r w:rsidRPr="00160F4A">
        <w:rPr>
          <w:rFonts w:ascii="Times New Roman" w:eastAsia="Times New Roman" w:hAnsi="Times New Roman" w:cs="Times New Roman"/>
          <w:i/>
          <w:iCs/>
          <w:lang w:val="en-US"/>
        </w:rPr>
        <w:t>barangay</w:t>
      </w:r>
      <w:r w:rsidRPr="00160F4A">
        <w:rPr>
          <w:rFonts w:ascii="Times New Roman" w:eastAsia="Times New Roman" w:hAnsi="Times New Roman" w:cs="Times New Roman"/>
          <w:lang w:val="en-US"/>
        </w:rPr>
        <w:t>, municipal, city and provincial levels, as well as of 17 Regional Committees/Sub–committees for the Welfare of Children (RC/SCWCs), linking the national government with the local government units (LGUs).  However, the Committee expressed its concern at the lack of human and financial resources allocated to the CWC, LCPCs and RSCWCs which may prevent the effective functioning of such mechanisms.</w:t>
      </w:r>
    </w:p>
    <w:p w:rsidR="003F5B58" w:rsidRPr="00160F4A" w:rsidRDefault="003F5B58" w:rsidP="003F5B58">
      <w:pPr>
        <w:ind w:left="360" w:firstLine="360"/>
        <w:jc w:val="both"/>
        <w:rPr>
          <w:rFonts w:ascii="Times New Roman" w:eastAsia="Times New Roman" w:hAnsi="Times New Roman" w:cs="Times New Roman"/>
          <w:lang w:val="en-US"/>
        </w:rPr>
      </w:pPr>
    </w:p>
    <w:p w:rsidR="003F5B58" w:rsidRPr="00160F4A" w:rsidRDefault="003F5B58" w:rsidP="003F5B58">
      <w:pPr>
        <w:ind w:left="360"/>
        <w:jc w:val="both"/>
        <w:rPr>
          <w:rFonts w:ascii="Times New Roman" w:eastAsia="Times New Roman" w:hAnsi="Times New Roman" w:cs="Times New Roman"/>
          <w:bCs/>
          <w:lang w:val="en-US"/>
        </w:rPr>
      </w:pPr>
      <w:r w:rsidRPr="00160F4A">
        <w:rPr>
          <w:rFonts w:ascii="Times New Roman" w:eastAsia="Times New Roman" w:hAnsi="Times New Roman" w:cs="Times New Roman"/>
          <w:lang w:val="en-US"/>
        </w:rPr>
        <w:t>Thus, t</w:t>
      </w:r>
      <w:r w:rsidRPr="00160F4A">
        <w:rPr>
          <w:rFonts w:ascii="Times New Roman" w:eastAsia="Times New Roman" w:hAnsi="Times New Roman" w:cs="Times New Roman"/>
          <w:bCs/>
          <w:lang w:val="en-US"/>
        </w:rPr>
        <w:t xml:space="preserve">he Committee urges the Philippines to continue and strengthen its measures to improve the coherence of efforts on behalf of children, especially the effective coordination between existing bodies, namely the CWC and the Philippine Human Rights Committee (PHRC), taking into account their specific status and competencies. The Committee recommends strengthening the authority of the CWC as the main coordination body for children and ensuring the allocation of adequate human, financial and technical resources for the CWC in particular as well as the LCPCs and the RSCWCs to ensure the effective functioning of such mechanisms.  The Committee also encourages the State party to establish LCPCs in the remaining </w:t>
      </w:r>
      <w:r w:rsidRPr="00160F4A">
        <w:rPr>
          <w:rFonts w:ascii="Times New Roman" w:eastAsia="Times New Roman" w:hAnsi="Times New Roman" w:cs="Times New Roman"/>
          <w:bCs/>
          <w:i/>
          <w:iCs/>
          <w:lang w:val="en-US"/>
        </w:rPr>
        <w:t>barangays</w:t>
      </w:r>
      <w:r w:rsidRPr="00160F4A">
        <w:rPr>
          <w:rFonts w:ascii="Times New Roman" w:eastAsia="Times New Roman" w:hAnsi="Times New Roman" w:cs="Times New Roman"/>
          <w:bCs/>
          <w:lang w:val="en-US"/>
        </w:rPr>
        <w:t>, municipalities, cities and provinces in order to achieve full territorial coverage.</w:t>
      </w:r>
    </w:p>
    <w:p w:rsidR="003F5B58" w:rsidRPr="00160F4A" w:rsidRDefault="003F5B58" w:rsidP="003F5B58">
      <w:pPr>
        <w:ind w:left="360" w:firstLine="360"/>
        <w:jc w:val="both"/>
        <w:rPr>
          <w:rFonts w:ascii="Times New Roman" w:eastAsia="Times New Roman" w:hAnsi="Times New Roman" w:cs="Times New Roman"/>
          <w:bCs/>
          <w:lang w:val="en-US"/>
        </w:rPr>
      </w:pPr>
    </w:p>
    <w:p w:rsidR="003F5B58" w:rsidRPr="00160F4A" w:rsidRDefault="003F5B58" w:rsidP="003F5B58">
      <w:pPr>
        <w:numPr>
          <w:ilvl w:val="0"/>
          <w:numId w:val="3"/>
        </w:numPr>
        <w:jc w:val="both"/>
        <w:rPr>
          <w:rFonts w:ascii="Times New Roman" w:eastAsia="Times New Roman" w:hAnsi="Times New Roman" w:cs="Times New Roman"/>
          <w:b/>
          <w:iCs/>
          <w:lang w:val="en-US"/>
        </w:rPr>
      </w:pPr>
      <w:r w:rsidRPr="00160F4A">
        <w:rPr>
          <w:rFonts w:ascii="Times New Roman" w:eastAsia="Times New Roman" w:hAnsi="Times New Roman" w:cs="Times New Roman"/>
          <w:b/>
          <w:lang w:val="en-US"/>
        </w:rPr>
        <w:t>Protecting Children Affected by Armed Conflict.</w:t>
      </w:r>
      <w:r w:rsidRPr="00160F4A">
        <w:rPr>
          <w:rFonts w:ascii="Times New Roman" w:eastAsia="Times New Roman" w:hAnsi="Times New Roman" w:cs="Times New Roman"/>
          <w:b/>
          <w:i/>
          <w:iCs/>
          <w:lang w:val="en-US"/>
        </w:rPr>
        <w:t xml:space="preserve"> </w:t>
      </w:r>
    </w:p>
    <w:p w:rsidR="003F5B58" w:rsidRPr="00160F4A" w:rsidRDefault="003F5B58" w:rsidP="003F5B58">
      <w:pPr>
        <w:ind w:left="1080"/>
        <w:jc w:val="both"/>
        <w:rPr>
          <w:rFonts w:ascii="Times New Roman" w:eastAsia="Times New Roman" w:hAnsi="Times New Roman" w:cs="Times New Roman"/>
          <w:i/>
          <w:iCs/>
          <w:lang w:val="en-US"/>
        </w:rPr>
      </w:pPr>
    </w:p>
    <w:p w:rsidR="003F5B58" w:rsidRPr="00160F4A" w:rsidRDefault="003F5B58" w:rsidP="003F5B58">
      <w:pPr>
        <w:ind w:left="360"/>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 xml:space="preserve">Republic Act No. 7610 provides that children, especially in situations of armed conflict, are zones of peace.  It also provides the rights and treatment of children who are arrested relative to armed conflict.  However, the Committee finds the ambiguity of the said law, particularly in Article 10.  It prohibits recruitment of children into armed groups, while it does not provide sanctions for doing so.  Thus, it recommends that the Philippines </w:t>
      </w:r>
      <w:proofErr w:type="gramStart"/>
      <w:r w:rsidRPr="00160F4A">
        <w:rPr>
          <w:rFonts w:ascii="Times New Roman" w:eastAsia="Times New Roman" w:hAnsi="Times New Roman" w:cs="Times New Roman"/>
          <w:lang w:val="en-US"/>
        </w:rPr>
        <w:t>takes</w:t>
      </w:r>
      <w:proofErr w:type="gramEnd"/>
      <w:r w:rsidRPr="00160F4A">
        <w:rPr>
          <w:rFonts w:ascii="Times New Roman" w:eastAsia="Times New Roman" w:hAnsi="Times New Roman" w:cs="Times New Roman"/>
          <w:lang w:val="en-US"/>
        </w:rPr>
        <w:t xml:space="preserve"> legislative measures to address such ambiguity, especially in the light of the provisions of the </w:t>
      </w:r>
      <w:r w:rsidRPr="00160F4A">
        <w:rPr>
          <w:rFonts w:ascii="Times New Roman" w:eastAsia="Times New Roman" w:hAnsi="Times New Roman" w:cs="Times New Roman"/>
          <w:i/>
          <w:lang w:val="en-US"/>
        </w:rPr>
        <w:t xml:space="preserve">Optional </w:t>
      </w:r>
      <w:r w:rsidRPr="00160F4A">
        <w:rPr>
          <w:rFonts w:ascii="Times New Roman" w:eastAsia="Times New Roman" w:hAnsi="Times New Roman" w:cs="Times New Roman"/>
          <w:i/>
          <w:lang w:val="en-US"/>
        </w:rPr>
        <w:lastRenderedPageBreak/>
        <w:t xml:space="preserve">Protocol to the CRC on the Involvement of Children in Armed Conflict.  </w:t>
      </w:r>
      <w:r w:rsidRPr="00160F4A">
        <w:rPr>
          <w:rFonts w:ascii="Times New Roman" w:eastAsia="Times New Roman" w:hAnsi="Times New Roman" w:cs="Times New Roman"/>
          <w:lang w:val="en-US"/>
        </w:rPr>
        <w:t>It further recommends that it ensures such children are not treated as children in conflict with the law.</w:t>
      </w:r>
    </w:p>
    <w:p w:rsidR="003F5B58" w:rsidRPr="00160F4A" w:rsidRDefault="003F5B58" w:rsidP="003F5B58">
      <w:pPr>
        <w:ind w:left="360" w:firstLine="360"/>
        <w:jc w:val="both"/>
        <w:rPr>
          <w:rFonts w:ascii="Times New Roman" w:eastAsia="Times New Roman" w:hAnsi="Times New Roman" w:cs="Times New Roman"/>
          <w:lang w:val="en-US"/>
        </w:rPr>
      </w:pPr>
    </w:p>
    <w:p w:rsidR="003F5B58" w:rsidRPr="00160F4A" w:rsidRDefault="003F5B58" w:rsidP="003F5B58">
      <w:pPr>
        <w:ind w:left="360"/>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 xml:space="preserve">The Committee also calls to strengthen existing measures aimed at the demobilization of such recruited children, their physical and psychological recovery and social reintegration as they are also victims.  These include measures to address the situation of displacement of children and to ensure their access to social and health services, education and to development.  This is also in accordance with the International Humanitarian Law. </w:t>
      </w:r>
    </w:p>
    <w:p w:rsidR="003F5B58" w:rsidRPr="00160F4A" w:rsidRDefault="003F5B58" w:rsidP="003F5B58">
      <w:pPr>
        <w:ind w:left="360" w:firstLine="360"/>
        <w:jc w:val="both"/>
        <w:rPr>
          <w:rFonts w:ascii="Times New Roman" w:eastAsia="Times New Roman" w:hAnsi="Times New Roman" w:cs="Times New Roman"/>
          <w:lang w:val="en-US"/>
        </w:rPr>
      </w:pPr>
    </w:p>
    <w:p w:rsidR="003F5B58" w:rsidRPr="00160F4A" w:rsidRDefault="003F5B58" w:rsidP="003F5B58">
      <w:pPr>
        <w:numPr>
          <w:ilvl w:val="0"/>
          <w:numId w:val="3"/>
        </w:numPr>
        <w:jc w:val="both"/>
        <w:rPr>
          <w:rFonts w:ascii="Times New Roman" w:eastAsia="Times New Roman" w:hAnsi="Times New Roman" w:cs="Times New Roman"/>
          <w:b/>
          <w:lang w:val="en-US"/>
        </w:rPr>
      </w:pPr>
      <w:r w:rsidRPr="00160F4A">
        <w:rPr>
          <w:rFonts w:ascii="Times New Roman" w:eastAsia="Times New Roman" w:hAnsi="Times New Roman" w:cs="Times New Roman"/>
          <w:b/>
          <w:lang w:val="en-US"/>
        </w:rPr>
        <w:t>Protection of Children with Disabilities</w:t>
      </w:r>
    </w:p>
    <w:p w:rsidR="003F5B58" w:rsidRPr="00160F4A" w:rsidRDefault="003F5B58" w:rsidP="003F5B58">
      <w:pPr>
        <w:jc w:val="both"/>
        <w:rPr>
          <w:rFonts w:ascii="Times New Roman" w:eastAsia="Times New Roman" w:hAnsi="Times New Roman" w:cs="Times New Roman"/>
          <w:lang w:val="en-US"/>
        </w:rPr>
      </w:pPr>
    </w:p>
    <w:p w:rsidR="003F5B58" w:rsidRPr="00160F4A" w:rsidRDefault="003F5B58" w:rsidP="003F5B58">
      <w:pPr>
        <w:ind w:left="360"/>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 xml:space="preserve">The repeated concerns of children with disability (CWD) focus primarily on early detection and intervention, education of CWD, accessibility, and the provision of government services such as health among others. </w:t>
      </w:r>
    </w:p>
    <w:p w:rsidR="003F5B58" w:rsidRPr="00160F4A" w:rsidRDefault="003F5B58" w:rsidP="003F5B58">
      <w:pPr>
        <w:ind w:left="720"/>
        <w:jc w:val="both"/>
        <w:rPr>
          <w:rFonts w:ascii="Times New Roman" w:eastAsia="Times New Roman" w:hAnsi="Times New Roman" w:cs="Times New Roman"/>
          <w:lang w:val="en-US"/>
        </w:rPr>
      </w:pPr>
    </w:p>
    <w:p w:rsidR="003F5B58" w:rsidRPr="00160F4A" w:rsidRDefault="003F5B58" w:rsidP="003F5B58">
      <w:pPr>
        <w:ind w:left="360"/>
        <w:jc w:val="both"/>
        <w:rPr>
          <w:rFonts w:ascii="Times New Roman" w:eastAsia="Times New Roman" w:hAnsi="Times New Roman" w:cs="Times New Roman"/>
          <w:lang w:val="en-US"/>
        </w:rPr>
      </w:pPr>
      <w:r w:rsidRPr="00160F4A">
        <w:rPr>
          <w:rFonts w:ascii="Times New Roman" w:eastAsia="Times New Roman" w:hAnsi="Times New Roman" w:cs="Times New Roman"/>
          <w:lang w:val="en-US"/>
        </w:rPr>
        <w:t xml:space="preserve">Hence, compulsory disability screening of children and the inclusion of “disability component” in all programs and services of the government is being called for. The screening will respond to the national issue of non-identification of disability among children and the high cost of a formal diagnosis of disability. The disability component will address non-inclusion of disability in the mainstream programs and services of the government and will promote basic knowledge and understanding on disability and the different issues related to disability. </w:t>
      </w:r>
    </w:p>
    <w:p w:rsidR="003F5B58" w:rsidRPr="00160F4A" w:rsidRDefault="003F5B58" w:rsidP="003F5B58">
      <w:pPr>
        <w:jc w:val="center"/>
        <w:rPr>
          <w:rFonts w:ascii="Times New Roman" w:hAnsi="Times New Roman" w:cs="Times New Roman"/>
        </w:rPr>
      </w:pPr>
    </w:p>
    <w:p w:rsidR="003F5B58" w:rsidRPr="00160F4A" w:rsidRDefault="003F5B58" w:rsidP="003F5B58">
      <w:pPr>
        <w:jc w:val="center"/>
        <w:rPr>
          <w:rFonts w:ascii="Times New Roman" w:hAnsi="Times New Roman" w:cs="Times New Roman"/>
        </w:rPr>
      </w:pPr>
      <w:r w:rsidRPr="00160F4A">
        <w:rPr>
          <w:rFonts w:ascii="Times New Roman" w:hAnsi="Times New Roman" w:cs="Times New Roman"/>
        </w:rPr>
        <w:br w:type="page"/>
      </w:r>
    </w:p>
    <w:p w:rsidR="003F5B58" w:rsidRPr="00160F4A" w:rsidRDefault="003F5B58" w:rsidP="003F5B58">
      <w:pPr>
        <w:jc w:val="center"/>
        <w:rPr>
          <w:rFonts w:ascii="Times New Roman" w:hAnsi="Times New Roman" w:cs="Times New Roman"/>
          <w:b/>
          <w:u w:val="single"/>
        </w:rPr>
      </w:pPr>
      <w:r w:rsidRPr="00160F4A">
        <w:rPr>
          <w:rFonts w:ascii="Times New Roman" w:hAnsi="Times New Roman" w:cs="Times New Roman"/>
          <w:b/>
          <w:u w:val="single"/>
        </w:rPr>
        <w:lastRenderedPageBreak/>
        <w:t>ANNEX 5. Child and Youth Welfare Code, Article 87</w:t>
      </w:r>
    </w:p>
    <w:p w:rsidR="003F5B58" w:rsidRPr="00160F4A" w:rsidRDefault="003F5B58" w:rsidP="003F5B58">
      <w:pPr>
        <w:jc w:val="center"/>
        <w:rPr>
          <w:rFonts w:ascii="Times New Roman" w:hAnsi="Times New Roman" w:cs="Times New Roman"/>
          <w:b/>
          <w:u w:val="single"/>
        </w:rPr>
      </w:pPr>
    </w:p>
    <w:p w:rsidR="003F5B58" w:rsidRPr="00160F4A" w:rsidRDefault="003F5B58" w:rsidP="003F5B58">
      <w:pPr>
        <w:jc w:val="both"/>
        <w:rPr>
          <w:rFonts w:ascii="Times New Roman" w:hAnsi="Times New Roman" w:cs="Times New Roman"/>
          <w:bCs/>
        </w:rPr>
      </w:pPr>
      <w:r w:rsidRPr="00160F4A">
        <w:rPr>
          <w:rFonts w:ascii="Times New Roman" w:hAnsi="Times New Roman" w:cs="Times New Roman"/>
          <w:b/>
          <w:bCs/>
        </w:rPr>
        <w:t>Art. 87. Council for the Protection of Children. -</w:t>
      </w:r>
      <w:r w:rsidRPr="00160F4A">
        <w:rPr>
          <w:rFonts w:ascii="Times New Roman" w:hAnsi="Times New Roman" w:cs="Times New Roman"/>
          <w:bCs/>
        </w:rPr>
        <w:t xml:space="preserve"> Every barangay council shall encourage the organization of a local Council for the Protection of Children and shall coordinate with the Council for the Welfare of Children and Youth in drawing and implementing plans for the promotion of child and youth welfare. Membership shall be taken from responsible members of the community including a representative of the youth, as well as representatives of government and private agencies concerned with the welfare of children and youth whose area of assignment includes the particular barangay and shall be on a purely voluntary basis. </w:t>
      </w:r>
    </w:p>
    <w:p w:rsidR="003F5B58" w:rsidRPr="00160F4A" w:rsidRDefault="003F5B58" w:rsidP="003F5B58">
      <w:pPr>
        <w:jc w:val="both"/>
        <w:rPr>
          <w:rFonts w:ascii="Times New Roman" w:hAnsi="Times New Roman" w:cs="Times New Roman"/>
          <w:bCs/>
        </w:rPr>
      </w:pPr>
    </w:p>
    <w:p w:rsidR="003F5B58" w:rsidRPr="00160F4A" w:rsidRDefault="003F5B58" w:rsidP="003F5B58">
      <w:pPr>
        <w:jc w:val="both"/>
        <w:rPr>
          <w:rFonts w:ascii="Times New Roman" w:hAnsi="Times New Roman" w:cs="Times New Roman"/>
          <w:bCs/>
        </w:rPr>
      </w:pPr>
      <w:r w:rsidRPr="00160F4A">
        <w:rPr>
          <w:rFonts w:ascii="Times New Roman" w:hAnsi="Times New Roman" w:cs="Times New Roman"/>
          <w:bCs/>
        </w:rPr>
        <w:t>Said Council shall:</w:t>
      </w:r>
    </w:p>
    <w:p w:rsidR="003F5B58" w:rsidRPr="00160F4A" w:rsidRDefault="003F5B58" w:rsidP="003F5B58">
      <w:pPr>
        <w:jc w:val="both"/>
        <w:rPr>
          <w:rFonts w:ascii="Times New Roman" w:hAnsi="Times New Roman" w:cs="Times New Roman"/>
        </w:rPr>
      </w:pPr>
    </w:p>
    <w:p w:rsidR="003F5B58" w:rsidRPr="00160F4A" w:rsidRDefault="003F5B58" w:rsidP="003F5B58">
      <w:pPr>
        <w:pStyle w:val="ListParagraph"/>
        <w:numPr>
          <w:ilvl w:val="0"/>
          <w:numId w:val="5"/>
        </w:numPr>
        <w:jc w:val="both"/>
        <w:rPr>
          <w:rFonts w:ascii="Times New Roman" w:hAnsi="Times New Roman" w:cs="Times New Roman"/>
          <w:sz w:val="24"/>
          <w:szCs w:val="24"/>
        </w:rPr>
      </w:pPr>
      <w:r w:rsidRPr="00160F4A">
        <w:rPr>
          <w:rFonts w:ascii="Times New Roman" w:hAnsi="Times New Roman" w:cs="Times New Roman"/>
          <w:bCs/>
          <w:sz w:val="24"/>
          <w:szCs w:val="24"/>
        </w:rPr>
        <w:t>Foster the education of every child in the barangay;</w:t>
      </w:r>
    </w:p>
    <w:p w:rsidR="003F5B58" w:rsidRPr="00160F4A" w:rsidRDefault="003F5B58" w:rsidP="003F5B58">
      <w:pPr>
        <w:pStyle w:val="ListParagraph"/>
        <w:numPr>
          <w:ilvl w:val="0"/>
          <w:numId w:val="5"/>
        </w:numPr>
        <w:jc w:val="both"/>
        <w:rPr>
          <w:rFonts w:ascii="Times New Roman" w:hAnsi="Times New Roman" w:cs="Times New Roman"/>
          <w:sz w:val="24"/>
          <w:szCs w:val="24"/>
        </w:rPr>
      </w:pPr>
      <w:r w:rsidRPr="00160F4A">
        <w:rPr>
          <w:rFonts w:ascii="Times New Roman" w:hAnsi="Times New Roman" w:cs="Times New Roman"/>
          <w:bCs/>
          <w:sz w:val="24"/>
          <w:szCs w:val="24"/>
        </w:rPr>
        <w:t>Encourage the proper performance of the duties of parents, and provide learning opportunities on the adequate rearing of children and on positive parent-child relationship;</w:t>
      </w:r>
    </w:p>
    <w:p w:rsidR="003F5B58" w:rsidRPr="00160F4A" w:rsidRDefault="003F5B58" w:rsidP="003F5B58">
      <w:pPr>
        <w:pStyle w:val="ListParagraph"/>
        <w:numPr>
          <w:ilvl w:val="0"/>
          <w:numId w:val="5"/>
        </w:numPr>
        <w:jc w:val="both"/>
        <w:rPr>
          <w:rFonts w:ascii="Times New Roman" w:hAnsi="Times New Roman" w:cs="Times New Roman"/>
          <w:sz w:val="24"/>
          <w:szCs w:val="24"/>
        </w:rPr>
      </w:pPr>
      <w:r w:rsidRPr="00160F4A">
        <w:rPr>
          <w:rFonts w:ascii="Times New Roman" w:hAnsi="Times New Roman" w:cs="Times New Roman"/>
          <w:bCs/>
          <w:sz w:val="24"/>
          <w:szCs w:val="24"/>
        </w:rPr>
        <w:t>Protect and assist abandoned or maltreated children and dependents;</w:t>
      </w:r>
    </w:p>
    <w:p w:rsidR="003F5B58" w:rsidRPr="00160F4A" w:rsidRDefault="003F5B58" w:rsidP="003F5B58">
      <w:pPr>
        <w:pStyle w:val="ListParagraph"/>
        <w:numPr>
          <w:ilvl w:val="0"/>
          <w:numId w:val="5"/>
        </w:numPr>
        <w:jc w:val="both"/>
        <w:rPr>
          <w:rFonts w:ascii="Times New Roman" w:hAnsi="Times New Roman" w:cs="Times New Roman"/>
          <w:sz w:val="24"/>
          <w:szCs w:val="24"/>
        </w:rPr>
      </w:pPr>
      <w:r w:rsidRPr="00160F4A">
        <w:rPr>
          <w:rFonts w:ascii="Times New Roman" w:hAnsi="Times New Roman" w:cs="Times New Roman"/>
          <w:bCs/>
          <w:sz w:val="24"/>
          <w:szCs w:val="24"/>
        </w:rPr>
        <w:t xml:space="preserve">Take steps to prevent juvenile delinquency and assist parents of children with behavioral problems so that they can get expert </w:t>
      </w:r>
      <w:proofErr w:type="spellStart"/>
      <w:r w:rsidRPr="00160F4A">
        <w:rPr>
          <w:rFonts w:ascii="Times New Roman" w:hAnsi="Times New Roman" w:cs="Times New Roman"/>
          <w:bCs/>
          <w:sz w:val="24"/>
          <w:szCs w:val="24"/>
        </w:rPr>
        <w:t>advise</w:t>
      </w:r>
      <w:proofErr w:type="spellEnd"/>
      <w:r w:rsidRPr="00160F4A">
        <w:rPr>
          <w:rFonts w:ascii="Times New Roman" w:hAnsi="Times New Roman" w:cs="Times New Roman"/>
          <w:bCs/>
          <w:sz w:val="24"/>
          <w:szCs w:val="24"/>
        </w:rPr>
        <w:t>;</w:t>
      </w:r>
    </w:p>
    <w:p w:rsidR="003F5B58" w:rsidRPr="00160F4A" w:rsidRDefault="003F5B58" w:rsidP="003F5B58">
      <w:pPr>
        <w:pStyle w:val="ListParagraph"/>
        <w:numPr>
          <w:ilvl w:val="0"/>
          <w:numId w:val="5"/>
        </w:numPr>
        <w:jc w:val="both"/>
        <w:rPr>
          <w:rFonts w:ascii="Times New Roman" w:hAnsi="Times New Roman" w:cs="Times New Roman"/>
          <w:sz w:val="24"/>
          <w:szCs w:val="24"/>
        </w:rPr>
      </w:pPr>
      <w:r w:rsidRPr="00160F4A">
        <w:rPr>
          <w:rFonts w:ascii="Times New Roman" w:hAnsi="Times New Roman" w:cs="Times New Roman"/>
          <w:bCs/>
          <w:sz w:val="24"/>
          <w:szCs w:val="24"/>
        </w:rPr>
        <w:t>Adopt measures for the health of children;</w:t>
      </w:r>
    </w:p>
    <w:p w:rsidR="003F5B58" w:rsidRPr="00160F4A" w:rsidRDefault="003F5B58" w:rsidP="003F5B58">
      <w:pPr>
        <w:pStyle w:val="ListParagraph"/>
        <w:numPr>
          <w:ilvl w:val="0"/>
          <w:numId w:val="5"/>
        </w:numPr>
        <w:jc w:val="both"/>
        <w:rPr>
          <w:rFonts w:ascii="Times New Roman" w:hAnsi="Times New Roman" w:cs="Times New Roman"/>
          <w:sz w:val="24"/>
          <w:szCs w:val="24"/>
        </w:rPr>
      </w:pPr>
      <w:r w:rsidRPr="00160F4A">
        <w:rPr>
          <w:rFonts w:ascii="Times New Roman" w:hAnsi="Times New Roman" w:cs="Times New Roman"/>
          <w:bCs/>
          <w:sz w:val="24"/>
          <w:szCs w:val="24"/>
        </w:rPr>
        <w:t>Promote the opening and maintenance of playgrounds and day-care centers and other services that are necessary for child and youth welfare;</w:t>
      </w:r>
    </w:p>
    <w:p w:rsidR="003F5B58" w:rsidRPr="00160F4A" w:rsidRDefault="003F5B58" w:rsidP="003F5B58">
      <w:pPr>
        <w:pStyle w:val="ListParagraph"/>
        <w:numPr>
          <w:ilvl w:val="0"/>
          <w:numId w:val="5"/>
        </w:numPr>
        <w:jc w:val="both"/>
        <w:rPr>
          <w:rFonts w:ascii="Times New Roman" w:hAnsi="Times New Roman" w:cs="Times New Roman"/>
          <w:sz w:val="24"/>
          <w:szCs w:val="24"/>
        </w:rPr>
      </w:pPr>
      <w:r w:rsidRPr="00160F4A">
        <w:rPr>
          <w:rFonts w:ascii="Times New Roman" w:hAnsi="Times New Roman" w:cs="Times New Roman"/>
          <w:bCs/>
          <w:sz w:val="24"/>
          <w:szCs w:val="24"/>
        </w:rPr>
        <w:t>Coordinate the activities of organizations devoted to the welfare of children and secure their cooperation;</w:t>
      </w:r>
    </w:p>
    <w:p w:rsidR="003F5B58" w:rsidRPr="00160F4A" w:rsidRDefault="003F5B58" w:rsidP="003F5B58">
      <w:pPr>
        <w:pStyle w:val="ListParagraph"/>
        <w:numPr>
          <w:ilvl w:val="0"/>
          <w:numId w:val="5"/>
        </w:numPr>
        <w:jc w:val="both"/>
        <w:rPr>
          <w:rFonts w:ascii="Times New Roman" w:hAnsi="Times New Roman" w:cs="Times New Roman"/>
          <w:sz w:val="24"/>
          <w:szCs w:val="24"/>
        </w:rPr>
      </w:pPr>
      <w:r w:rsidRPr="00160F4A">
        <w:rPr>
          <w:rFonts w:ascii="Times New Roman" w:hAnsi="Times New Roman" w:cs="Times New Roman"/>
          <w:bCs/>
          <w:sz w:val="24"/>
          <w:szCs w:val="24"/>
        </w:rPr>
        <w:t>Promote wholesome entertainment in the community, especially in movie houses; and</w:t>
      </w:r>
    </w:p>
    <w:p w:rsidR="003F5B58" w:rsidRPr="00160F4A" w:rsidRDefault="003F5B58" w:rsidP="003F5B58">
      <w:pPr>
        <w:pStyle w:val="ListParagraph"/>
        <w:numPr>
          <w:ilvl w:val="0"/>
          <w:numId w:val="5"/>
        </w:numPr>
        <w:jc w:val="both"/>
        <w:rPr>
          <w:rFonts w:ascii="Times New Roman" w:hAnsi="Times New Roman" w:cs="Times New Roman"/>
          <w:bCs/>
          <w:sz w:val="24"/>
          <w:szCs w:val="24"/>
        </w:rPr>
      </w:pPr>
      <w:r w:rsidRPr="00160F4A">
        <w:rPr>
          <w:rFonts w:ascii="Times New Roman" w:hAnsi="Times New Roman" w:cs="Times New Roman"/>
          <w:bCs/>
          <w:sz w:val="24"/>
          <w:szCs w:val="24"/>
        </w:rPr>
        <w:t>Assist parents, whenever necessary in securing expert guidance counseling from the proper governmental or private welfare agency.</w:t>
      </w:r>
    </w:p>
    <w:p w:rsidR="003F5B58" w:rsidRPr="00160F4A" w:rsidRDefault="003F5B58" w:rsidP="003F5B58">
      <w:pPr>
        <w:jc w:val="both"/>
        <w:rPr>
          <w:rFonts w:ascii="Times New Roman" w:hAnsi="Times New Roman" w:cs="Times New Roman"/>
        </w:rPr>
      </w:pPr>
    </w:p>
    <w:p w:rsidR="003F5B58" w:rsidRPr="00160F4A" w:rsidRDefault="003F5B58" w:rsidP="003F5B58">
      <w:pPr>
        <w:jc w:val="both"/>
        <w:rPr>
          <w:rFonts w:ascii="Times New Roman" w:hAnsi="Times New Roman" w:cs="Times New Roman"/>
        </w:rPr>
      </w:pPr>
      <w:r w:rsidRPr="00160F4A">
        <w:rPr>
          <w:rFonts w:ascii="Times New Roman" w:hAnsi="Times New Roman" w:cs="Times New Roman"/>
          <w:bCs/>
        </w:rPr>
        <w:t>In addition, it shall hold classes and seminars on the proper rearing of the children. It shall distribute to parents available literature and other information on child guidance. The Council shall assist parents, with behavioral problems whenever necessary, in securing expert guidance counseling from the proper governmental or private welfare agency</w:t>
      </w:r>
    </w:p>
    <w:p w:rsidR="003F5B58" w:rsidRPr="00160F4A" w:rsidRDefault="003F5B58" w:rsidP="003F5B58">
      <w:pPr>
        <w:rPr>
          <w:rFonts w:ascii="Times New Roman" w:hAnsi="Times New Roman" w:cs="Times New Roman"/>
        </w:rPr>
      </w:pPr>
      <w:r w:rsidRPr="00160F4A">
        <w:rPr>
          <w:rFonts w:ascii="Times New Roman" w:hAnsi="Times New Roman" w:cs="Times New Roman"/>
        </w:rPr>
        <w:br w:type="page"/>
      </w:r>
    </w:p>
    <w:p w:rsidR="003F5B58" w:rsidRDefault="001A05FD" w:rsidP="001A05FD">
      <w:pPr>
        <w:jc w:val="center"/>
        <w:rPr>
          <w:rFonts w:ascii="Times New Roman" w:hAnsi="Times New Roman" w:cs="Times New Roman"/>
          <w:b/>
          <w:u w:val="single"/>
        </w:rPr>
      </w:pPr>
      <w:r w:rsidRPr="00160F4A">
        <w:rPr>
          <w:rFonts w:ascii="Times New Roman" w:hAnsi="Times New Roman" w:cs="Times New Roman"/>
          <w:b/>
          <w:u w:val="single"/>
        </w:rPr>
        <w:lastRenderedPageBreak/>
        <w:t>ANNEX 6. 4Cs Members</w:t>
      </w: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Pr="00080B73" w:rsidRDefault="00C11F7C" w:rsidP="00C11F7C">
      <w:pPr>
        <w:numPr>
          <w:ilvl w:val="0"/>
          <w:numId w:val="7"/>
        </w:numPr>
        <w:spacing w:line="360" w:lineRule="auto"/>
        <w:ind w:left="1620"/>
        <w:jc w:val="both"/>
        <w:rPr>
          <w:rFonts w:ascii="Times New Roman" w:hAnsi="Times New Roman"/>
        </w:rPr>
      </w:pPr>
      <w:r w:rsidRPr="00080B73">
        <w:rPr>
          <w:rFonts w:ascii="Times New Roman" w:hAnsi="Times New Roman"/>
        </w:rPr>
        <w:t>Council for the Welfare of Children</w:t>
      </w:r>
    </w:p>
    <w:p w:rsidR="00C11F7C" w:rsidRPr="00080B73" w:rsidRDefault="00C11F7C" w:rsidP="00C11F7C">
      <w:pPr>
        <w:numPr>
          <w:ilvl w:val="0"/>
          <w:numId w:val="7"/>
        </w:numPr>
        <w:spacing w:line="360" w:lineRule="auto"/>
        <w:ind w:left="1620"/>
        <w:jc w:val="both"/>
        <w:rPr>
          <w:rFonts w:ascii="Times New Roman" w:hAnsi="Times New Roman"/>
        </w:rPr>
      </w:pPr>
      <w:r w:rsidRPr="00080B73">
        <w:rPr>
          <w:rFonts w:ascii="Times New Roman" w:hAnsi="Times New Roman"/>
        </w:rPr>
        <w:t>Committee for Special Protection of Children</w:t>
      </w:r>
    </w:p>
    <w:p w:rsidR="00C11F7C" w:rsidRPr="00080B73" w:rsidRDefault="00C11F7C" w:rsidP="00C11F7C">
      <w:pPr>
        <w:numPr>
          <w:ilvl w:val="0"/>
          <w:numId w:val="7"/>
        </w:numPr>
        <w:spacing w:line="360" w:lineRule="auto"/>
        <w:ind w:left="1620"/>
        <w:jc w:val="both"/>
        <w:rPr>
          <w:rFonts w:ascii="Times New Roman" w:hAnsi="Times New Roman"/>
        </w:rPr>
      </w:pPr>
      <w:r w:rsidRPr="00080B73">
        <w:rPr>
          <w:rFonts w:ascii="Times New Roman" w:hAnsi="Times New Roman"/>
        </w:rPr>
        <w:t>Early Childhood Care and Development Council</w:t>
      </w:r>
    </w:p>
    <w:p w:rsidR="00C11F7C" w:rsidRPr="00080B73" w:rsidRDefault="00C11F7C" w:rsidP="00C11F7C">
      <w:pPr>
        <w:numPr>
          <w:ilvl w:val="0"/>
          <w:numId w:val="7"/>
        </w:numPr>
        <w:spacing w:line="360" w:lineRule="auto"/>
        <w:ind w:left="1620"/>
        <w:jc w:val="both"/>
        <w:rPr>
          <w:rFonts w:ascii="Times New Roman" w:hAnsi="Times New Roman"/>
        </w:rPr>
      </w:pPr>
      <w:r w:rsidRPr="00080B73">
        <w:rPr>
          <w:rFonts w:ascii="Times New Roman" w:hAnsi="Times New Roman"/>
        </w:rPr>
        <w:t>Inter-Agency Council Against Trafficking</w:t>
      </w:r>
    </w:p>
    <w:p w:rsidR="00C11F7C" w:rsidRPr="00080B73" w:rsidRDefault="00C11F7C" w:rsidP="00C11F7C">
      <w:pPr>
        <w:numPr>
          <w:ilvl w:val="0"/>
          <w:numId w:val="7"/>
        </w:numPr>
        <w:spacing w:line="360" w:lineRule="auto"/>
        <w:ind w:left="1620"/>
        <w:jc w:val="both"/>
        <w:rPr>
          <w:rFonts w:ascii="Times New Roman" w:hAnsi="Times New Roman"/>
        </w:rPr>
      </w:pPr>
      <w:r w:rsidRPr="00080B73">
        <w:rPr>
          <w:rFonts w:ascii="Times New Roman" w:hAnsi="Times New Roman"/>
        </w:rPr>
        <w:t>Inter-Agency Council Against Child Pornography</w:t>
      </w:r>
    </w:p>
    <w:p w:rsidR="00C11F7C" w:rsidRPr="00080B73" w:rsidRDefault="00C11F7C" w:rsidP="00C11F7C">
      <w:pPr>
        <w:numPr>
          <w:ilvl w:val="0"/>
          <w:numId w:val="7"/>
        </w:numPr>
        <w:spacing w:line="360" w:lineRule="auto"/>
        <w:ind w:left="1620"/>
        <w:jc w:val="both"/>
        <w:rPr>
          <w:rFonts w:ascii="Times New Roman" w:hAnsi="Times New Roman"/>
        </w:rPr>
      </w:pPr>
      <w:r w:rsidRPr="00080B73">
        <w:rPr>
          <w:rFonts w:ascii="Times New Roman" w:hAnsi="Times New Roman"/>
        </w:rPr>
        <w:t>Juvenile Justice and Welfare Council</w:t>
      </w:r>
    </w:p>
    <w:p w:rsidR="00C11F7C" w:rsidRPr="00080B73" w:rsidRDefault="00C11F7C" w:rsidP="00C11F7C">
      <w:pPr>
        <w:numPr>
          <w:ilvl w:val="0"/>
          <w:numId w:val="7"/>
        </w:numPr>
        <w:spacing w:line="360" w:lineRule="auto"/>
        <w:ind w:left="1620"/>
        <w:jc w:val="both"/>
        <w:rPr>
          <w:rFonts w:ascii="Times New Roman" w:hAnsi="Times New Roman"/>
        </w:rPr>
      </w:pPr>
      <w:r w:rsidRPr="00080B73">
        <w:rPr>
          <w:rFonts w:ascii="Times New Roman" w:hAnsi="Times New Roman"/>
        </w:rPr>
        <w:t>National Nutrition Council</w:t>
      </w:r>
    </w:p>
    <w:p w:rsidR="00C11F7C" w:rsidRPr="00080B73" w:rsidRDefault="00C11F7C" w:rsidP="00C11F7C">
      <w:pPr>
        <w:numPr>
          <w:ilvl w:val="0"/>
          <w:numId w:val="7"/>
        </w:numPr>
        <w:spacing w:line="360" w:lineRule="auto"/>
        <w:ind w:left="1620"/>
        <w:jc w:val="both"/>
        <w:rPr>
          <w:rFonts w:ascii="Times New Roman" w:hAnsi="Times New Roman"/>
        </w:rPr>
      </w:pPr>
      <w:r w:rsidRPr="00080B73">
        <w:rPr>
          <w:rFonts w:ascii="Times New Roman" w:hAnsi="Times New Roman"/>
        </w:rPr>
        <w:t>National Child Labor</w:t>
      </w:r>
      <w:r>
        <w:rPr>
          <w:rFonts w:ascii="Times New Roman" w:hAnsi="Times New Roman"/>
        </w:rPr>
        <w:t xml:space="preserve"> </w:t>
      </w:r>
      <w:r w:rsidRPr="00080B73">
        <w:rPr>
          <w:rFonts w:ascii="Times New Roman" w:hAnsi="Times New Roman"/>
        </w:rPr>
        <w:t>Committee</w:t>
      </w:r>
    </w:p>
    <w:p w:rsidR="00C11F7C" w:rsidRDefault="00C11F7C" w:rsidP="00C11F7C">
      <w:pPr>
        <w:numPr>
          <w:ilvl w:val="0"/>
          <w:numId w:val="7"/>
        </w:numPr>
        <w:spacing w:line="360" w:lineRule="auto"/>
        <w:ind w:left="1620"/>
        <w:jc w:val="both"/>
        <w:rPr>
          <w:rFonts w:ascii="Times New Roman" w:hAnsi="Times New Roman"/>
        </w:rPr>
      </w:pPr>
      <w:r w:rsidRPr="00080B73">
        <w:rPr>
          <w:rFonts w:ascii="Times New Roman" w:hAnsi="Times New Roman"/>
        </w:rPr>
        <w:t>National Council on Disability Affairs</w:t>
      </w:r>
    </w:p>
    <w:p w:rsidR="00C11F7C" w:rsidRPr="007D6C05" w:rsidRDefault="00C11F7C" w:rsidP="00C11F7C">
      <w:pPr>
        <w:numPr>
          <w:ilvl w:val="0"/>
          <w:numId w:val="7"/>
        </w:numPr>
        <w:spacing w:line="360" w:lineRule="auto"/>
        <w:ind w:left="1620"/>
        <w:jc w:val="both"/>
        <w:rPr>
          <w:rFonts w:ascii="Times New Roman" w:hAnsi="Times New Roman"/>
        </w:rPr>
      </w:pPr>
      <w:r w:rsidRPr="007D6C05">
        <w:rPr>
          <w:rFonts w:ascii="Times New Roman" w:hAnsi="Times New Roman"/>
        </w:rPr>
        <w:t>National Council for Children’s Television</w:t>
      </w: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p>
    <w:p w:rsidR="00C11F7C" w:rsidRDefault="00C11F7C" w:rsidP="001A05FD">
      <w:pPr>
        <w:jc w:val="center"/>
        <w:rPr>
          <w:rFonts w:ascii="Times New Roman" w:hAnsi="Times New Roman" w:cs="Times New Roman"/>
          <w:b/>
          <w:u w:val="single"/>
        </w:rPr>
      </w:pPr>
      <w:r>
        <w:rPr>
          <w:rFonts w:ascii="Times New Roman" w:hAnsi="Times New Roman" w:cs="Times New Roman"/>
          <w:b/>
          <w:u w:val="single"/>
        </w:rPr>
        <w:lastRenderedPageBreak/>
        <w:t xml:space="preserve">ANNEX 7: </w:t>
      </w:r>
      <w:r w:rsidR="00D873D8">
        <w:rPr>
          <w:rFonts w:ascii="Times New Roman" w:hAnsi="Times New Roman" w:cs="Times New Roman"/>
          <w:b/>
          <w:u w:val="single"/>
        </w:rPr>
        <w:t xml:space="preserve">Final Report on </w:t>
      </w:r>
      <w:proofErr w:type="gramStart"/>
      <w:r w:rsidR="00D873D8">
        <w:rPr>
          <w:rFonts w:ascii="Times New Roman" w:hAnsi="Times New Roman" w:cs="Times New Roman"/>
          <w:b/>
          <w:u w:val="single"/>
        </w:rPr>
        <w:t>the of</w:t>
      </w:r>
      <w:proofErr w:type="gramEnd"/>
      <w:r w:rsidR="00D873D8">
        <w:rPr>
          <w:rFonts w:ascii="Times New Roman" w:hAnsi="Times New Roman" w:cs="Times New Roman"/>
          <w:b/>
          <w:u w:val="single"/>
        </w:rPr>
        <w:t xml:space="preserve"> the 2</w:t>
      </w:r>
      <w:r w:rsidR="00D873D8" w:rsidRPr="00D873D8">
        <w:rPr>
          <w:rFonts w:ascii="Times New Roman" w:hAnsi="Times New Roman" w:cs="Times New Roman"/>
          <w:b/>
          <w:u w:val="single"/>
          <w:vertAlign w:val="superscript"/>
        </w:rPr>
        <w:t>nd</w:t>
      </w:r>
      <w:r w:rsidR="00D873D8">
        <w:rPr>
          <w:rFonts w:ascii="Times New Roman" w:hAnsi="Times New Roman" w:cs="Times New Roman"/>
          <w:b/>
          <w:u w:val="single"/>
        </w:rPr>
        <w:t xml:space="preserve"> National Plan of Action for Children (2011-2016)</w:t>
      </w:r>
    </w:p>
    <w:p w:rsidR="00D873D8" w:rsidRDefault="00D873D8" w:rsidP="001A05FD">
      <w:pPr>
        <w:jc w:val="center"/>
        <w:rPr>
          <w:rFonts w:ascii="Times New Roman" w:hAnsi="Times New Roman" w:cs="Times New Roman"/>
          <w:b/>
          <w:u w:val="single"/>
        </w:rPr>
      </w:pPr>
    </w:p>
    <w:p w:rsidR="00D873D8" w:rsidRDefault="00D873D8" w:rsidP="001A05FD">
      <w:pPr>
        <w:jc w:val="center"/>
        <w:rPr>
          <w:rFonts w:ascii="Times New Roman" w:hAnsi="Times New Roman" w:cs="Times New Roman"/>
          <w:b/>
          <w:u w:val="single"/>
        </w:rPr>
      </w:pPr>
    </w:p>
    <w:p w:rsidR="00D873D8" w:rsidRDefault="00D873D8" w:rsidP="001A05FD">
      <w:pPr>
        <w:jc w:val="center"/>
        <w:rPr>
          <w:rFonts w:ascii="Times New Roman" w:hAnsi="Times New Roman" w:cs="Times New Roman"/>
          <w:b/>
          <w:u w:val="single"/>
        </w:rPr>
      </w:pPr>
    </w:p>
    <w:p w:rsidR="00D873D8" w:rsidRDefault="00D873D8" w:rsidP="001A05FD">
      <w:pPr>
        <w:jc w:val="center"/>
        <w:rPr>
          <w:rFonts w:ascii="Times New Roman" w:hAnsi="Times New Roman" w:cs="Times New Roman"/>
          <w:b/>
          <w:u w:val="single"/>
        </w:rPr>
      </w:pPr>
      <w:r>
        <w:rPr>
          <w:rFonts w:ascii="Times New Roman" w:hAnsi="Times New Roman" w:cs="Times New Roman"/>
          <w:b/>
          <w:u w:val="single"/>
        </w:rPr>
        <w:br w:type="page"/>
      </w:r>
    </w:p>
    <w:p w:rsidR="000278A2" w:rsidRDefault="00DD2AFF" w:rsidP="001A05FD">
      <w:pPr>
        <w:jc w:val="center"/>
        <w:rPr>
          <w:rFonts w:ascii="Times New Roman" w:hAnsi="Times New Roman" w:cs="Times New Roman"/>
          <w:b/>
          <w:u w:val="single"/>
        </w:rPr>
      </w:pPr>
      <w:r>
        <w:rPr>
          <w:rFonts w:ascii="Times New Roman" w:hAnsi="Times New Roman" w:cs="Times New Roman"/>
          <w:b/>
          <w:u w:val="single"/>
        </w:rPr>
        <w:lastRenderedPageBreak/>
        <w:t xml:space="preserve">ANNEX 8: </w:t>
      </w:r>
      <w:r w:rsidR="000278A2">
        <w:rPr>
          <w:rFonts w:ascii="Times New Roman" w:hAnsi="Times New Roman" w:cs="Times New Roman"/>
          <w:b/>
          <w:u w:val="single"/>
        </w:rPr>
        <w:t>Executive Summary of the 3</w:t>
      </w:r>
      <w:r w:rsidR="000278A2" w:rsidRPr="000278A2">
        <w:rPr>
          <w:rFonts w:ascii="Times New Roman" w:hAnsi="Times New Roman" w:cs="Times New Roman"/>
          <w:b/>
          <w:u w:val="single"/>
          <w:vertAlign w:val="superscript"/>
        </w:rPr>
        <w:t>rd</w:t>
      </w:r>
      <w:r w:rsidR="000278A2">
        <w:rPr>
          <w:rFonts w:ascii="Times New Roman" w:hAnsi="Times New Roman" w:cs="Times New Roman"/>
          <w:b/>
          <w:u w:val="single"/>
        </w:rPr>
        <w:t xml:space="preserve"> National Plan of Action for Children</w:t>
      </w:r>
    </w:p>
    <w:p w:rsidR="000278A2" w:rsidRDefault="000278A2" w:rsidP="001A05FD">
      <w:pPr>
        <w:jc w:val="center"/>
        <w:rPr>
          <w:rFonts w:ascii="Times New Roman" w:hAnsi="Times New Roman" w:cs="Times New Roman"/>
          <w:b/>
          <w:u w:val="single"/>
        </w:rPr>
      </w:pPr>
    </w:p>
    <w:p w:rsidR="00D873D8" w:rsidRDefault="00D873D8" w:rsidP="001A05FD">
      <w:pPr>
        <w:jc w:val="center"/>
        <w:rPr>
          <w:rFonts w:ascii="Times New Roman" w:hAnsi="Times New Roman" w:cs="Times New Roman"/>
          <w:b/>
          <w:u w:val="single"/>
        </w:rPr>
      </w:pPr>
      <w:r>
        <w:rPr>
          <w:rFonts w:ascii="Times New Roman" w:hAnsi="Times New Roman" w:cs="Times New Roman"/>
          <w:b/>
          <w:u w:val="single"/>
        </w:rPr>
        <w:br w:type="page"/>
      </w:r>
    </w:p>
    <w:p w:rsidR="00D873D8" w:rsidRDefault="00D873D8" w:rsidP="00D873D8">
      <w:pPr>
        <w:jc w:val="center"/>
        <w:rPr>
          <w:rFonts w:ascii="Times New Roman" w:hAnsi="Times New Roman" w:cs="Times New Roman"/>
          <w:b/>
          <w:u w:val="single"/>
        </w:rPr>
      </w:pPr>
      <w:r>
        <w:rPr>
          <w:rFonts w:ascii="Times New Roman" w:hAnsi="Times New Roman" w:cs="Times New Roman"/>
          <w:b/>
          <w:u w:val="single"/>
        </w:rPr>
        <w:lastRenderedPageBreak/>
        <w:t xml:space="preserve">ANNEX 9: Budget Allocation Charts and Tables </w:t>
      </w:r>
    </w:p>
    <w:p w:rsidR="00D873D8" w:rsidRDefault="00D873D8" w:rsidP="00D873D8">
      <w:pPr>
        <w:jc w:val="center"/>
        <w:rPr>
          <w:rFonts w:ascii="Times New Roman" w:hAnsi="Times New Roman" w:cs="Times New Roman"/>
          <w:b/>
          <w:u w:val="single"/>
        </w:rPr>
      </w:pPr>
    </w:p>
    <w:p w:rsidR="00D873D8" w:rsidRPr="006243C5" w:rsidRDefault="00D873D8" w:rsidP="00D873D8">
      <w:pPr>
        <w:jc w:val="both"/>
        <w:rPr>
          <w:rFonts w:ascii="Times New Roman" w:hAnsi="Times New Roman" w:cs="Times New Roman"/>
          <w:b/>
          <w:shd w:val="clear" w:color="auto" w:fill="FFFFFF"/>
        </w:rPr>
      </w:pPr>
      <w:r w:rsidRPr="006243C5">
        <w:rPr>
          <w:rFonts w:ascii="Times New Roman" w:hAnsi="Times New Roman" w:cs="Times New Roman"/>
          <w:b/>
          <w:shd w:val="clear" w:color="auto" w:fill="FFFFFF"/>
        </w:rPr>
        <w:t>Agency Budgetary Allocations (2010-2014)</w:t>
      </w:r>
    </w:p>
    <w:tbl>
      <w:tblPr>
        <w:tblStyle w:val="TableGrid"/>
        <w:tblW w:w="5000" w:type="pct"/>
        <w:tblLook w:val="04A0" w:firstRow="1" w:lastRow="0" w:firstColumn="1" w:lastColumn="0" w:noHBand="0" w:noVBand="1"/>
      </w:tblPr>
      <w:tblGrid>
        <w:gridCol w:w="1596"/>
        <w:gridCol w:w="1596"/>
        <w:gridCol w:w="1596"/>
        <w:gridCol w:w="1596"/>
        <w:gridCol w:w="1595"/>
        <w:gridCol w:w="1597"/>
      </w:tblGrid>
      <w:tr w:rsidR="00D873D8" w:rsidRPr="006243C5" w:rsidTr="00FE0A27">
        <w:tc>
          <w:tcPr>
            <w:tcW w:w="833" w:type="pct"/>
          </w:tcPr>
          <w:p w:rsidR="00D873D8" w:rsidRPr="006243C5" w:rsidRDefault="00D873D8" w:rsidP="00FE0A27">
            <w:pPr>
              <w:contextualSpacing/>
              <w:jc w:val="center"/>
              <w:rPr>
                <w:rFonts w:ascii="Times New Roman" w:hAnsi="Times New Roman" w:cs="Times New Roman"/>
                <w:b/>
                <w:sz w:val="20"/>
              </w:rPr>
            </w:pPr>
            <w:r w:rsidRPr="006243C5">
              <w:rPr>
                <w:rFonts w:ascii="Times New Roman" w:hAnsi="Times New Roman" w:cs="Times New Roman"/>
                <w:b/>
                <w:sz w:val="20"/>
              </w:rPr>
              <w:t>AGENCY</w:t>
            </w:r>
          </w:p>
        </w:tc>
        <w:tc>
          <w:tcPr>
            <w:tcW w:w="833" w:type="pct"/>
          </w:tcPr>
          <w:p w:rsidR="00D873D8" w:rsidRPr="006243C5" w:rsidRDefault="00D873D8" w:rsidP="00FE0A27">
            <w:pPr>
              <w:contextualSpacing/>
              <w:jc w:val="center"/>
              <w:rPr>
                <w:rFonts w:ascii="Times New Roman" w:hAnsi="Times New Roman" w:cs="Times New Roman"/>
                <w:b/>
                <w:sz w:val="20"/>
              </w:rPr>
            </w:pPr>
            <w:r w:rsidRPr="006243C5">
              <w:rPr>
                <w:rFonts w:ascii="Times New Roman" w:hAnsi="Times New Roman" w:cs="Times New Roman"/>
                <w:b/>
                <w:sz w:val="20"/>
              </w:rPr>
              <w:t>2010</w:t>
            </w:r>
          </w:p>
        </w:tc>
        <w:tc>
          <w:tcPr>
            <w:tcW w:w="833" w:type="pct"/>
          </w:tcPr>
          <w:p w:rsidR="00D873D8" w:rsidRPr="006243C5" w:rsidRDefault="00D873D8" w:rsidP="00FE0A27">
            <w:pPr>
              <w:contextualSpacing/>
              <w:jc w:val="center"/>
              <w:rPr>
                <w:rFonts w:ascii="Times New Roman" w:hAnsi="Times New Roman" w:cs="Times New Roman"/>
                <w:b/>
                <w:sz w:val="20"/>
              </w:rPr>
            </w:pPr>
            <w:r w:rsidRPr="006243C5">
              <w:rPr>
                <w:rFonts w:ascii="Times New Roman" w:hAnsi="Times New Roman" w:cs="Times New Roman"/>
                <w:b/>
                <w:sz w:val="20"/>
              </w:rPr>
              <w:t>2011</w:t>
            </w:r>
          </w:p>
        </w:tc>
        <w:tc>
          <w:tcPr>
            <w:tcW w:w="833" w:type="pct"/>
          </w:tcPr>
          <w:p w:rsidR="00D873D8" w:rsidRPr="006243C5" w:rsidRDefault="00D873D8" w:rsidP="00FE0A27">
            <w:pPr>
              <w:contextualSpacing/>
              <w:jc w:val="center"/>
              <w:rPr>
                <w:rFonts w:ascii="Times New Roman" w:hAnsi="Times New Roman" w:cs="Times New Roman"/>
                <w:b/>
                <w:sz w:val="20"/>
              </w:rPr>
            </w:pPr>
            <w:r w:rsidRPr="006243C5">
              <w:rPr>
                <w:rFonts w:ascii="Times New Roman" w:hAnsi="Times New Roman" w:cs="Times New Roman"/>
                <w:b/>
                <w:sz w:val="20"/>
              </w:rPr>
              <w:t>2012</w:t>
            </w:r>
          </w:p>
        </w:tc>
        <w:tc>
          <w:tcPr>
            <w:tcW w:w="833" w:type="pct"/>
          </w:tcPr>
          <w:p w:rsidR="00D873D8" w:rsidRPr="006243C5" w:rsidRDefault="00D873D8" w:rsidP="00FE0A27">
            <w:pPr>
              <w:contextualSpacing/>
              <w:jc w:val="center"/>
              <w:rPr>
                <w:rFonts w:ascii="Times New Roman" w:hAnsi="Times New Roman" w:cs="Times New Roman"/>
                <w:b/>
                <w:sz w:val="20"/>
              </w:rPr>
            </w:pPr>
            <w:r w:rsidRPr="006243C5">
              <w:rPr>
                <w:rFonts w:ascii="Times New Roman" w:hAnsi="Times New Roman" w:cs="Times New Roman"/>
                <w:b/>
                <w:sz w:val="20"/>
              </w:rPr>
              <w:t>2013</w:t>
            </w:r>
          </w:p>
        </w:tc>
        <w:tc>
          <w:tcPr>
            <w:tcW w:w="834" w:type="pct"/>
          </w:tcPr>
          <w:p w:rsidR="00D873D8" w:rsidRPr="006243C5" w:rsidRDefault="00D873D8" w:rsidP="00FE0A27">
            <w:pPr>
              <w:contextualSpacing/>
              <w:jc w:val="center"/>
              <w:rPr>
                <w:rFonts w:ascii="Times New Roman" w:hAnsi="Times New Roman" w:cs="Times New Roman"/>
                <w:b/>
                <w:sz w:val="20"/>
              </w:rPr>
            </w:pPr>
            <w:r w:rsidRPr="006243C5">
              <w:rPr>
                <w:rFonts w:ascii="Times New Roman" w:hAnsi="Times New Roman" w:cs="Times New Roman"/>
                <w:b/>
                <w:sz w:val="20"/>
              </w:rPr>
              <w:t>2014</w:t>
            </w:r>
          </w:p>
        </w:tc>
      </w:tr>
      <w:tr w:rsidR="00D873D8" w:rsidRPr="006243C5" w:rsidTr="00FE0A27">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DSWD</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14.104 billion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32.977 billion</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43.270 billion</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48.579 billion</w:t>
            </w:r>
          </w:p>
        </w:tc>
        <w:tc>
          <w:tcPr>
            <w:tcW w:w="834"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73.723 billion</w:t>
            </w:r>
          </w:p>
        </w:tc>
      </w:tr>
      <w:tr w:rsidR="00D873D8" w:rsidRPr="006243C5" w:rsidTr="00FE0A27">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DepEd</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163.406 billion</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193.313 billion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202.821 billion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232.540 billion</w:t>
            </w:r>
          </w:p>
        </w:tc>
        <w:tc>
          <w:tcPr>
            <w:tcW w:w="834"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281.826 billion</w:t>
            </w:r>
          </w:p>
        </w:tc>
      </w:tr>
      <w:tr w:rsidR="00D873D8" w:rsidRPr="006243C5" w:rsidTr="00FE0A27">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DOH</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7.892 billion</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15.863 billion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25.046 billion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32.343 billion </w:t>
            </w:r>
          </w:p>
        </w:tc>
        <w:tc>
          <w:tcPr>
            <w:tcW w:w="834"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76.199 billion </w:t>
            </w:r>
          </w:p>
        </w:tc>
      </w:tr>
      <w:tr w:rsidR="00D873D8" w:rsidRPr="006243C5" w:rsidTr="00FE0A27">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CWC</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20.893 million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22.546 million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27.934 million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38.292 million </w:t>
            </w:r>
          </w:p>
        </w:tc>
        <w:tc>
          <w:tcPr>
            <w:tcW w:w="834"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38.690 million</w:t>
            </w:r>
          </w:p>
        </w:tc>
      </w:tr>
      <w:tr w:rsidR="00D873D8" w:rsidRPr="006243C5" w:rsidTr="00FE0A27">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Inter-country Adoption Board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24.086 million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24.513 million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25.381 million</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33.916 million </w:t>
            </w:r>
          </w:p>
        </w:tc>
        <w:tc>
          <w:tcPr>
            <w:tcW w:w="834"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35.556 million </w:t>
            </w:r>
          </w:p>
        </w:tc>
      </w:tr>
      <w:tr w:rsidR="00D873D8" w:rsidRPr="006243C5" w:rsidTr="00FE0A27">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National Nutrition Council</w:t>
            </w:r>
            <w:r w:rsidRPr="006243C5">
              <w:rPr>
                <w:rStyle w:val="FootnoteReference"/>
                <w:rFonts w:ascii="Times New Roman" w:hAnsi="Times New Roman" w:cs="Times New Roman"/>
                <w:sz w:val="20"/>
              </w:rPr>
              <w:footnoteReference w:id="3"/>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3.769 billion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308.168 million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321.892 million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327.744 million </w:t>
            </w:r>
          </w:p>
        </w:tc>
        <w:tc>
          <w:tcPr>
            <w:tcW w:w="834"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336.198 million </w:t>
            </w:r>
          </w:p>
        </w:tc>
      </w:tr>
      <w:tr w:rsidR="00D873D8" w:rsidRPr="006243C5" w:rsidTr="00FE0A27">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DOJ</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8.314 million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34.447 million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59.578 million</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115.642 million</w:t>
            </w:r>
          </w:p>
        </w:tc>
        <w:tc>
          <w:tcPr>
            <w:tcW w:w="834"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104.194 million</w:t>
            </w:r>
          </w:p>
        </w:tc>
      </w:tr>
      <w:tr w:rsidR="00D873D8" w:rsidRPr="006243C5" w:rsidTr="00FE0A27">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 xml:space="preserve">Population Commission </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267.368 million</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290.660 million</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291.523 million</w:t>
            </w:r>
          </w:p>
        </w:tc>
        <w:tc>
          <w:tcPr>
            <w:tcW w:w="833"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304.543 million</w:t>
            </w:r>
          </w:p>
        </w:tc>
        <w:tc>
          <w:tcPr>
            <w:tcW w:w="834" w:type="pct"/>
          </w:tcPr>
          <w:p w:rsidR="00D873D8" w:rsidRPr="006243C5" w:rsidRDefault="00D873D8" w:rsidP="00FE0A27">
            <w:pPr>
              <w:contextualSpacing/>
              <w:jc w:val="both"/>
              <w:rPr>
                <w:rFonts w:ascii="Times New Roman" w:hAnsi="Times New Roman" w:cs="Times New Roman"/>
                <w:sz w:val="20"/>
              </w:rPr>
            </w:pPr>
            <w:r w:rsidRPr="006243C5">
              <w:rPr>
                <w:rFonts w:ascii="Times New Roman" w:hAnsi="Times New Roman" w:cs="Times New Roman"/>
                <w:sz w:val="20"/>
              </w:rPr>
              <w:t>299.814 million</w:t>
            </w:r>
          </w:p>
        </w:tc>
      </w:tr>
      <w:tr w:rsidR="00D873D8" w:rsidRPr="006243C5" w:rsidTr="00FE0A27">
        <w:tc>
          <w:tcPr>
            <w:tcW w:w="833" w:type="pct"/>
          </w:tcPr>
          <w:p w:rsidR="00D873D8" w:rsidRPr="006243C5" w:rsidRDefault="00D873D8" w:rsidP="00FE0A27">
            <w:pPr>
              <w:contextualSpacing/>
              <w:jc w:val="both"/>
              <w:rPr>
                <w:rFonts w:ascii="Times New Roman" w:hAnsi="Times New Roman" w:cs="Times New Roman"/>
                <w:b/>
                <w:sz w:val="20"/>
              </w:rPr>
            </w:pPr>
            <w:r w:rsidRPr="006243C5">
              <w:rPr>
                <w:rFonts w:ascii="Times New Roman" w:hAnsi="Times New Roman" w:cs="Times New Roman"/>
                <w:b/>
                <w:sz w:val="20"/>
              </w:rPr>
              <w:t>TOTAL</w:t>
            </w:r>
          </w:p>
        </w:tc>
        <w:tc>
          <w:tcPr>
            <w:tcW w:w="833" w:type="pct"/>
          </w:tcPr>
          <w:p w:rsidR="00D873D8" w:rsidRPr="006243C5" w:rsidRDefault="00D873D8" w:rsidP="00FE0A27">
            <w:pPr>
              <w:contextualSpacing/>
              <w:jc w:val="both"/>
              <w:rPr>
                <w:rFonts w:ascii="Times New Roman" w:hAnsi="Times New Roman" w:cs="Times New Roman"/>
                <w:b/>
                <w:sz w:val="20"/>
              </w:rPr>
            </w:pPr>
            <w:r w:rsidRPr="006243C5">
              <w:rPr>
                <w:rFonts w:ascii="Times New Roman" w:hAnsi="Times New Roman" w:cs="Times New Roman"/>
                <w:b/>
                <w:sz w:val="20"/>
              </w:rPr>
              <w:t>189.491 billion</w:t>
            </w:r>
          </w:p>
        </w:tc>
        <w:tc>
          <w:tcPr>
            <w:tcW w:w="833" w:type="pct"/>
          </w:tcPr>
          <w:p w:rsidR="00D873D8" w:rsidRPr="006243C5" w:rsidRDefault="00D873D8" w:rsidP="00FE0A27">
            <w:pPr>
              <w:contextualSpacing/>
              <w:jc w:val="both"/>
              <w:rPr>
                <w:rFonts w:ascii="Times New Roman" w:hAnsi="Times New Roman" w:cs="Times New Roman"/>
                <w:b/>
                <w:sz w:val="20"/>
              </w:rPr>
            </w:pPr>
            <w:r w:rsidRPr="006243C5">
              <w:rPr>
                <w:rFonts w:ascii="Times New Roman" w:hAnsi="Times New Roman" w:cs="Times New Roman"/>
                <w:b/>
                <w:sz w:val="20"/>
              </w:rPr>
              <w:t xml:space="preserve">242.833 billion </w:t>
            </w:r>
          </w:p>
        </w:tc>
        <w:tc>
          <w:tcPr>
            <w:tcW w:w="833" w:type="pct"/>
          </w:tcPr>
          <w:p w:rsidR="00D873D8" w:rsidRPr="006243C5" w:rsidRDefault="00D873D8" w:rsidP="00FE0A27">
            <w:pPr>
              <w:contextualSpacing/>
              <w:jc w:val="both"/>
              <w:rPr>
                <w:rFonts w:ascii="Times New Roman" w:hAnsi="Times New Roman" w:cs="Times New Roman"/>
                <w:b/>
                <w:sz w:val="20"/>
              </w:rPr>
            </w:pPr>
            <w:r w:rsidRPr="006243C5">
              <w:rPr>
                <w:rFonts w:ascii="Times New Roman" w:hAnsi="Times New Roman" w:cs="Times New Roman"/>
                <w:b/>
                <w:sz w:val="20"/>
              </w:rPr>
              <w:t xml:space="preserve">271.864 billion </w:t>
            </w:r>
          </w:p>
        </w:tc>
        <w:tc>
          <w:tcPr>
            <w:tcW w:w="833" w:type="pct"/>
          </w:tcPr>
          <w:p w:rsidR="00D873D8" w:rsidRPr="006243C5" w:rsidRDefault="00D873D8" w:rsidP="00FE0A27">
            <w:pPr>
              <w:contextualSpacing/>
              <w:jc w:val="both"/>
              <w:rPr>
                <w:rFonts w:ascii="Times New Roman" w:hAnsi="Times New Roman" w:cs="Times New Roman"/>
                <w:b/>
                <w:sz w:val="20"/>
              </w:rPr>
            </w:pPr>
            <w:r w:rsidRPr="006243C5">
              <w:rPr>
                <w:rFonts w:ascii="Times New Roman" w:hAnsi="Times New Roman" w:cs="Times New Roman"/>
                <w:b/>
                <w:sz w:val="20"/>
              </w:rPr>
              <w:t>314.282 billion</w:t>
            </w:r>
          </w:p>
        </w:tc>
        <w:tc>
          <w:tcPr>
            <w:tcW w:w="834" w:type="pct"/>
          </w:tcPr>
          <w:p w:rsidR="00D873D8" w:rsidRPr="006243C5" w:rsidRDefault="00D873D8" w:rsidP="00FE0A27">
            <w:pPr>
              <w:contextualSpacing/>
              <w:jc w:val="both"/>
              <w:rPr>
                <w:rFonts w:ascii="Times New Roman" w:hAnsi="Times New Roman" w:cs="Times New Roman"/>
                <w:b/>
                <w:sz w:val="20"/>
              </w:rPr>
            </w:pPr>
            <w:r w:rsidRPr="006243C5">
              <w:rPr>
                <w:rFonts w:ascii="Times New Roman" w:hAnsi="Times New Roman" w:cs="Times New Roman"/>
                <w:b/>
                <w:sz w:val="20"/>
              </w:rPr>
              <w:t xml:space="preserve">432.563 billion </w:t>
            </w:r>
          </w:p>
        </w:tc>
      </w:tr>
    </w:tbl>
    <w:p w:rsidR="00D873D8" w:rsidRPr="006243C5" w:rsidRDefault="00D873D8" w:rsidP="00D873D8">
      <w:pPr>
        <w:rPr>
          <w:rFonts w:ascii="Times New Roman" w:hAnsi="Times New Roman" w:cs="Times New Roman"/>
          <w:b/>
          <w:shd w:val="clear" w:color="auto" w:fill="FFFFFF"/>
        </w:rPr>
      </w:pPr>
    </w:p>
    <w:p w:rsidR="00D873D8" w:rsidRPr="006243C5" w:rsidRDefault="00D873D8" w:rsidP="00D873D8">
      <w:pPr>
        <w:pStyle w:val="Caption"/>
        <w:keepNext/>
        <w:rPr>
          <w:rFonts w:ascii="Times New Roman" w:hAnsi="Times New Roman"/>
        </w:rPr>
      </w:pPr>
      <w:r w:rsidRPr="006243C5">
        <w:rPr>
          <w:rFonts w:ascii="Times New Roman" w:hAnsi="Times New Roman"/>
          <w:color w:val="auto"/>
        </w:rPr>
        <w:t>Trends in Expenditure for Children, 2010-2014 (in PhP)</w:t>
      </w:r>
      <w:r w:rsidRPr="006243C5">
        <w:rPr>
          <w:rStyle w:val="FootnoteReference"/>
          <w:rFonts w:ascii="Times New Roman" w:hAnsi="Times New Roman"/>
          <w:color w:val="auto"/>
        </w:rPr>
        <w:footnoteReference w:id="4"/>
      </w:r>
    </w:p>
    <w:tbl>
      <w:tblPr>
        <w:tblW w:w="5000" w:type="pct"/>
        <w:jc w:val="center"/>
        <w:tblLook w:val="04A0" w:firstRow="1" w:lastRow="0" w:firstColumn="1" w:lastColumn="0" w:noHBand="0" w:noVBand="1"/>
      </w:tblPr>
      <w:tblGrid>
        <w:gridCol w:w="2510"/>
        <w:gridCol w:w="1583"/>
        <w:gridCol w:w="1300"/>
        <w:gridCol w:w="1300"/>
        <w:gridCol w:w="1300"/>
        <w:gridCol w:w="1583"/>
      </w:tblGrid>
      <w:tr w:rsidR="00D873D8" w:rsidRPr="006243C5" w:rsidTr="00FE0A27">
        <w:trPr>
          <w:trHeight w:val="300"/>
          <w:jc w:val="center"/>
        </w:trPr>
        <w:tc>
          <w:tcPr>
            <w:tcW w:w="1249" w:type="pct"/>
            <w:vMerge w:val="restart"/>
            <w:tcBorders>
              <w:top w:val="single" w:sz="8" w:space="0" w:color="auto"/>
              <w:left w:val="single" w:sz="8" w:space="0" w:color="auto"/>
              <w:right w:val="single" w:sz="4" w:space="0" w:color="auto"/>
            </w:tcBorders>
            <w:shd w:val="clear" w:color="auto" w:fill="C6D9F1"/>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w:t>
            </w:r>
          </w:p>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w:t>
            </w:r>
          </w:p>
        </w:tc>
        <w:tc>
          <w:tcPr>
            <w:tcW w:w="3751" w:type="pct"/>
            <w:gridSpan w:val="5"/>
            <w:tcBorders>
              <w:top w:val="single" w:sz="8" w:space="0" w:color="auto"/>
              <w:left w:val="nil"/>
              <w:bottom w:val="single" w:sz="4" w:space="0" w:color="auto"/>
              <w:right w:val="single" w:sz="8" w:space="0" w:color="000000"/>
            </w:tcBorders>
            <w:shd w:val="clear" w:color="auto" w:fill="C6D9F1"/>
            <w:vAlign w:val="bottom"/>
            <w:hideMark/>
          </w:tcPr>
          <w:p w:rsidR="00D873D8" w:rsidRPr="006243C5" w:rsidRDefault="00D873D8" w:rsidP="00FE0A27">
            <w:pPr>
              <w:jc w:val="cente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In ('000)</w:t>
            </w:r>
          </w:p>
        </w:tc>
      </w:tr>
      <w:tr w:rsidR="00D873D8" w:rsidRPr="006243C5" w:rsidTr="00FE0A27">
        <w:trPr>
          <w:trHeight w:val="300"/>
          <w:jc w:val="center"/>
        </w:trPr>
        <w:tc>
          <w:tcPr>
            <w:tcW w:w="1249" w:type="pct"/>
            <w:vMerge/>
            <w:tcBorders>
              <w:left w:val="single" w:sz="8" w:space="0" w:color="auto"/>
              <w:bottom w:val="single" w:sz="4" w:space="0" w:color="auto"/>
              <w:right w:val="single" w:sz="4" w:space="0" w:color="auto"/>
            </w:tcBorders>
            <w:shd w:val="clear" w:color="auto" w:fill="C6D9F1"/>
            <w:noWrap/>
            <w:vAlign w:val="bottom"/>
            <w:hideMark/>
          </w:tcPr>
          <w:p w:rsidR="00D873D8" w:rsidRPr="006243C5" w:rsidRDefault="00D873D8" w:rsidP="00FE0A27">
            <w:pPr>
              <w:rPr>
                <w:rFonts w:ascii="Times New Roman" w:hAnsi="Times New Roman" w:cs="Times New Roman"/>
                <w:color w:val="000000"/>
                <w:sz w:val="20"/>
                <w:szCs w:val="20"/>
                <w:lang w:eastAsia="en-PH"/>
              </w:rPr>
            </w:pPr>
          </w:p>
        </w:tc>
        <w:tc>
          <w:tcPr>
            <w:tcW w:w="736" w:type="pct"/>
            <w:tcBorders>
              <w:top w:val="nil"/>
              <w:left w:val="nil"/>
              <w:bottom w:val="single" w:sz="4" w:space="0" w:color="auto"/>
              <w:right w:val="single" w:sz="4" w:space="0" w:color="auto"/>
            </w:tcBorders>
            <w:shd w:val="clear" w:color="auto" w:fill="C6D9F1"/>
            <w:noWrap/>
            <w:vAlign w:val="bottom"/>
            <w:hideMark/>
          </w:tcPr>
          <w:p w:rsidR="00D873D8" w:rsidRPr="006243C5" w:rsidRDefault="00D873D8" w:rsidP="00FE0A27">
            <w:pPr>
              <w:jc w:val="center"/>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2010</w:t>
            </w:r>
          </w:p>
        </w:tc>
        <w:tc>
          <w:tcPr>
            <w:tcW w:w="781" w:type="pct"/>
            <w:tcBorders>
              <w:top w:val="nil"/>
              <w:left w:val="nil"/>
              <w:bottom w:val="single" w:sz="4" w:space="0" w:color="auto"/>
              <w:right w:val="single" w:sz="4" w:space="0" w:color="auto"/>
            </w:tcBorders>
            <w:shd w:val="clear" w:color="auto" w:fill="C6D9F1"/>
            <w:noWrap/>
            <w:vAlign w:val="bottom"/>
            <w:hideMark/>
          </w:tcPr>
          <w:p w:rsidR="00D873D8" w:rsidRPr="006243C5" w:rsidRDefault="00D873D8" w:rsidP="00FE0A27">
            <w:pPr>
              <w:jc w:val="center"/>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2011</w:t>
            </w:r>
          </w:p>
        </w:tc>
        <w:tc>
          <w:tcPr>
            <w:tcW w:w="780" w:type="pct"/>
            <w:tcBorders>
              <w:top w:val="nil"/>
              <w:left w:val="nil"/>
              <w:bottom w:val="single" w:sz="4" w:space="0" w:color="auto"/>
              <w:right w:val="single" w:sz="4" w:space="0" w:color="auto"/>
            </w:tcBorders>
            <w:shd w:val="clear" w:color="auto" w:fill="C6D9F1"/>
            <w:noWrap/>
            <w:vAlign w:val="bottom"/>
            <w:hideMark/>
          </w:tcPr>
          <w:p w:rsidR="00D873D8" w:rsidRPr="006243C5" w:rsidRDefault="00D873D8" w:rsidP="00FE0A27">
            <w:pPr>
              <w:jc w:val="center"/>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2012</w:t>
            </w:r>
          </w:p>
        </w:tc>
        <w:tc>
          <w:tcPr>
            <w:tcW w:w="728" w:type="pct"/>
            <w:tcBorders>
              <w:top w:val="nil"/>
              <w:left w:val="nil"/>
              <w:bottom w:val="single" w:sz="4" w:space="0" w:color="auto"/>
              <w:right w:val="single" w:sz="4" w:space="0" w:color="auto"/>
            </w:tcBorders>
            <w:shd w:val="clear" w:color="auto" w:fill="C6D9F1"/>
            <w:noWrap/>
            <w:vAlign w:val="bottom"/>
            <w:hideMark/>
          </w:tcPr>
          <w:p w:rsidR="00D873D8" w:rsidRPr="006243C5" w:rsidRDefault="00D873D8" w:rsidP="00FE0A27">
            <w:pPr>
              <w:jc w:val="center"/>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2013</w:t>
            </w:r>
          </w:p>
        </w:tc>
        <w:tc>
          <w:tcPr>
            <w:tcW w:w="728" w:type="pct"/>
            <w:tcBorders>
              <w:top w:val="nil"/>
              <w:left w:val="nil"/>
              <w:bottom w:val="single" w:sz="4" w:space="0" w:color="auto"/>
              <w:right w:val="single" w:sz="8" w:space="0" w:color="auto"/>
            </w:tcBorders>
            <w:shd w:val="clear" w:color="auto" w:fill="C6D9F1"/>
            <w:noWrap/>
            <w:vAlign w:val="bottom"/>
            <w:hideMark/>
          </w:tcPr>
          <w:p w:rsidR="00D873D8" w:rsidRPr="006243C5" w:rsidRDefault="00D873D8" w:rsidP="00FE0A27">
            <w:pPr>
              <w:jc w:val="center"/>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2014</w:t>
            </w:r>
          </w:p>
        </w:tc>
      </w:tr>
      <w:tr w:rsidR="00D873D8" w:rsidRPr="006243C5" w:rsidTr="00FE0A27">
        <w:trPr>
          <w:trHeight w:val="600"/>
          <w:jc w:val="center"/>
        </w:trPr>
        <w:tc>
          <w:tcPr>
            <w:tcW w:w="1249" w:type="pct"/>
            <w:tcBorders>
              <w:top w:val="nil"/>
              <w:left w:val="single" w:sz="8" w:space="0" w:color="auto"/>
              <w:bottom w:val="single" w:sz="4" w:space="0" w:color="auto"/>
              <w:right w:val="single" w:sz="4" w:space="0" w:color="auto"/>
            </w:tcBorders>
            <w:shd w:val="clear" w:color="auto" w:fill="auto"/>
            <w:vAlign w:val="bottom"/>
            <w:hideMark/>
          </w:tcPr>
          <w:p w:rsidR="00D873D8" w:rsidRPr="006243C5" w:rsidRDefault="00D873D8" w:rsidP="00FE0A27">
            <w:pPr>
              <w:rPr>
                <w:rFonts w:ascii="Times New Roman" w:hAnsi="Times New Roman" w:cs="Times New Roman"/>
                <w:bCs/>
                <w:color w:val="000000"/>
                <w:sz w:val="20"/>
                <w:szCs w:val="20"/>
                <w:lang w:eastAsia="en-PH"/>
              </w:rPr>
            </w:pPr>
            <w:r w:rsidRPr="006243C5">
              <w:rPr>
                <w:rFonts w:ascii="Times New Roman" w:hAnsi="Times New Roman" w:cs="Times New Roman"/>
                <w:bCs/>
                <w:color w:val="000000"/>
                <w:sz w:val="20"/>
                <w:szCs w:val="20"/>
                <w:lang w:eastAsia="en-PH"/>
              </w:rPr>
              <w:t>Total expenditure for children (in current prices)</w:t>
            </w:r>
          </w:p>
        </w:tc>
        <w:tc>
          <w:tcPr>
            <w:tcW w:w="736"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bCs/>
                <w:color w:val="000000"/>
                <w:sz w:val="20"/>
                <w:szCs w:val="20"/>
                <w:lang w:eastAsia="en-PH"/>
              </w:rPr>
            </w:pPr>
            <w:r w:rsidRPr="006243C5">
              <w:rPr>
                <w:rFonts w:ascii="Times New Roman" w:hAnsi="Times New Roman" w:cs="Times New Roman"/>
                <w:bCs/>
                <w:color w:val="000000"/>
                <w:sz w:val="20"/>
                <w:szCs w:val="20"/>
                <w:lang w:eastAsia="en-PH"/>
              </w:rPr>
              <w:t xml:space="preserve">         189,491,304</w:t>
            </w:r>
          </w:p>
        </w:tc>
        <w:tc>
          <w:tcPr>
            <w:tcW w:w="781"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bCs/>
                <w:color w:val="000000"/>
                <w:sz w:val="20"/>
                <w:szCs w:val="20"/>
                <w:lang w:eastAsia="en-PH"/>
              </w:rPr>
            </w:pPr>
            <w:r w:rsidRPr="006243C5">
              <w:rPr>
                <w:rFonts w:ascii="Times New Roman" w:hAnsi="Times New Roman" w:cs="Times New Roman"/>
                <w:bCs/>
                <w:color w:val="000000"/>
                <w:sz w:val="20"/>
                <w:szCs w:val="20"/>
                <w:lang w:eastAsia="en-PH"/>
              </w:rPr>
              <w:t xml:space="preserve">   242,832,618 </w:t>
            </w:r>
          </w:p>
        </w:tc>
        <w:tc>
          <w:tcPr>
            <w:tcW w:w="780"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bCs/>
                <w:color w:val="000000"/>
                <w:sz w:val="20"/>
                <w:szCs w:val="20"/>
                <w:lang w:eastAsia="en-PH"/>
              </w:rPr>
            </w:pPr>
            <w:r w:rsidRPr="006243C5">
              <w:rPr>
                <w:rFonts w:ascii="Times New Roman" w:hAnsi="Times New Roman" w:cs="Times New Roman"/>
                <w:bCs/>
                <w:color w:val="000000"/>
                <w:sz w:val="20"/>
                <w:szCs w:val="20"/>
                <w:lang w:eastAsia="en-PH"/>
              </w:rPr>
              <w:t xml:space="preserve">   271,863,607</w:t>
            </w:r>
          </w:p>
        </w:tc>
        <w:tc>
          <w:tcPr>
            <w:tcW w:w="728"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bCs/>
                <w:color w:val="000000"/>
                <w:sz w:val="20"/>
                <w:szCs w:val="20"/>
                <w:lang w:eastAsia="en-PH"/>
              </w:rPr>
            </w:pPr>
            <w:r w:rsidRPr="006243C5">
              <w:rPr>
                <w:rFonts w:ascii="Times New Roman" w:hAnsi="Times New Roman" w:cs="Times New Roman"/>
                <w:bCs/>
                <w:color w:val="000000"/>
                <w:sz w:val="20"/>
                <w:szCs w:val="20"/>
                <w:lang w:eastAsia="en-PH"/>
              </w:rPr>
              <w:t xml:space="preserve">   314,282,436</w:t>
            </w:r>
          </w:p>
        </w:tc>
        <w:tc>
          <w:tcPr>
            <w:tcW w:w="728" w:type="pct"/>
            <w:tcBorders>
              <w:top w:val="nil"/>
              <w:left w:val="nil"/>
              <w:bottom w:val="single" w:sz="4" w:space="0" w:color="auto"/>
              <w:right w:val="single" w:sz="8" w:space="0" w:color="auto"/>
            </w:tcBorders>
            <w:shd w:val="clear" w:color="auto" w:fill="auto"/>
            <w:noWrap/>
            <w:vAlign w:val="bottom"/>
            <w:hideMark/>
          </w:tcPr>
          <w:p w:rsidR="00D873D8" w:rsidRPr="006243C5" w:rsidRDefault="00D873D8" w:rsidP="00FE0A27">
            <w:pPr>
              <w:rPr>
                <w:rFonts w:ascii="Times New Roman" w:hAnsi="Times New Roman" w:cs="Times New Roman"/>
                <w:bCs/>
                <w:color w:val="000000"/>
                <w:sz w:val="20"/>
                <w:szCs w:val="20"/>
                <w:lang w:eastAsia="en-PH"/>
              </w:rPr>
            </w:pPr>
            <w:r w:rsidRPr="006243C5">
              <w:rPr>
                <w:rFonts w:ascii="Times New Roman" w:hAnsi="Times New Roman" w:cs="Times New Roman"/>
                <w:bCs/>
                <w:color w:val="000000"/>
                <w:sz w:val="20"/>
                <w:szCs w:val="20"/>
                <w:lang w:eastAsia="en-PH"/>
              </w:rPr>
              <w:t xml:space="preserve">         432,562,882 </w:t>
            </w:r>
          </w:p>
        </w:tc>
      </w:tr>
      <w:tr w:rsidR="00D873D8" w:rsidRPr="006243C5" w:rsidTr="00FE0A27">
        <w:trPr>
          <w:trHeight w:val="600"/>
          <w:jc w:val="center"/>
        </w:trPr>
        <w:tc>
          <w:tcPr>
            <w:tcW w:w="1249" w:type="pct"/>
            <w:tcBorders>
              <w:top w:val="nil"/>
              <w:left w:val="single" w:sz="8" w:space="0" w:color="auto"/>
              <w:bottom w:val="single" w:sz="4" w:space="0" w:color="auto"/>
              <w:right w:val="single" w:sz="4" w:space="0" w:color="auto"/>
            </w:tcBorders>
            <w:shd w:val="clear" w:color="auto" w:fill="auto"/>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Total expenditure for children (in constant 2010 prices)</w:t>
            </w:r>
          </w:p>
        </w:tc>
        <w:tc>
          <w:tcPr>
            <w:tcW w:w="736"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189,491,304</w:t>
            </w:r>
          </w:p>
        </w:tc>
        <w:tc>
          <w:tcPr>
            <w:tcW w:w="781"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232,048,615</w:t>
            </w:r>
          </w:p>
        </w:tc>
        <w:tc>
          <w:tcPr>
            <w:tcW w:w="780"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251,802,956</w:t>
            </w:r>
          </w:p>
        </w:tc>
        <w:tc>
          <w:tcPr>
            <w:tcW w:w="728"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282,619,653</w:t>
            </w:r>
          </w:p>
        </w:tc>
        <w:tc>
          <w:tcPr>
            <w:tcW w:w="728" w:type="pct"/>
            <w:tcBorders>
              <w:top w:val="nil"/>
              <w:left w:val="nil"/>
              <w:bottom w:val="single" w:sz="4" w:space="0" w:color="auto"/>
              <w:right w:val="single" w:sz="8" w:space="0" w:color="auto"/>
            </w:tcBorders>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378,531,789</w:t>
            </w:r>
          </w:p>
        </w:tc>
      </w:tr>
      <w:tr w:rsidR="00D873D8" w:rsidRPr="006243C5" w:rsidTr="00FE0A27">
        <w:trPr>
          <w:trHeight w:val="300"/>
          <w:jc w:val="center"/>
        </w:trPr>
        <w:tc>
          <w:tcPr>
            <w:tcW w:w="1249" w:type="pct"/>
            <w:tcBorders>
              <w:top w:val="nil"/>
              <w:left w:val="single" w:sz="8" w:space="0" w:color="auto"/>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Percentage increase (current)</w:t>
            </w:r>
          </w:p>
        </w:tc>
        <w:tc>
          <w:tcPr>
            <w:tcW w:w="736"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w:t>
            </w:r>
          </w:p>
        </w:tc>
        <w:tc>
          <w:tcPr>
            <w:tcW w:w="781"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22%</w:t>
            </w:r>
          </w:p>
        </w:tc>
        <w:tc>
          <w:tcPr>
            <w:tcW w:w="780"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11%</w:t>
            </w:r>
          </w:p>
        </w:tc>
        <w:tc>
          <w:tcPr>
            <w:tcW w:w="728" w:type="pct"/>
            <w:tcBorders>
              <w:top w:val="nil"/>
              <w:left w:val="nil"/>
              <w:bottom w:val="single" w:sz="4" w:space="0" w:color="auto"/>
              <w:right w:val="single" w:sz="4" w:space="0" w:color="auto"/>
            </w:tcBorders>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13%</w:t>
            </w:r>
          </w:p>
        </w:tc>
        <w:tc>
          <w:tcPr>
            <w:tcW w:w="728" w:type="pct"/>
            <w:tcBorders>
              <w:top w:val="nil"/>
              <w:left w:val="nil"/>
              <w:bottom w:val="single" w:sz="4" w:space="0" w:color="auto"/>
              <w:right w:val="single" w:sz="8" w:space="0" w:color="auto"/>
            </w:tcBorders>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27%</w:t>
            </w:r>
          </w:p>
        </w:tc>
      </w:tr>
      <w:tr w:rsidR="00D873D8" w:rsidRPr="006243C5" w:rsidTr="00FE0A27">
        <w:trPr>
          <w:trHeight w:val="300"/>
          <w:jc w:val="center"/>
        </w:trPr>
        <w:tc>
          <w:tcPr>
            <w:tcW w:w="1249" w:type="pct"/>
            <w:tcBorders>
              <w:top w:val="nil"/>
              <w:left w:val="single" w:sz="8" w:space="0" w:color="auto"/>
              <w:bottom w:val="single" w:sz="4" w:space="0" w:color="auto"/>
              <w:right w:val="single" w:sz="4" w:space="0" w:color="auto"/>
            </w:tcBorders>
            <w:shd w:val="clear" w:color="auto" w:fill="auto"/>
            <w:noWrap/>
            <w:vAlign w:val="bottom"/>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Percentage increase (constant)</w:t>
            </w:r>
          </w:p>
        </w:tc>
        <w:tc>
          <w:tcPr>
            <w:tcW w:w="736" w:type="pct"/>
            <w:tcBorders>
              <w:top w:val="nil"/>
              <w:left w:val="nil"/>
              <w:bottom w:val="single" w:sz="4" w:space="0" w:color="auto"/>
              <w:right w:val="single" w:sz="4" w:space="0" w:color="auto"/>
            </w:tcBorders>
            <w:shd w:val="clear" w:color="auto" w:fill="auto"/>
            <w:noWrap/>
            <w:vAlign w:val="bottom"/>
          </w:tcPr>
          <w:p w:rsidR="00D873D8" w:rsidRPr="006243C5" w:rsidRDefault="00D873D8" w:rsidP="00FE0A27">
            <w:pPr>
              <w:rPr>
                <w:rFonts w:ascii="Times New Roman" w:hAnsi="Times New Roman" w:cs="Times New Roman"/>
                <w:color w:val="000000"/>
                <w:sz w:val="20"/>
                <w:szCs w:val="20"/>
                <w:lang w:eastAsia="en-PH"/>
              </w:rPr>
            </w:pPr>
          </w:p>
        </w:tc>
        <w:tc>
          <w:tcPr>
            <w:tcW w:w="781" w:type="pct"/>
            <w:tcBorders>
              <w:top w:val="nil"/>
              <w:left w:val="nil"/>
              <w:bottom w:val="single" w:sz="4" w:space="0" w:color="auto"/>
              <w:right w:val="single" w:sz="4" w:space="0" w:color="auto"/>
            </w:tcBorders>
            <w:shd w:val="clear" w:color="auto" w:fill="auto"/>
            <w:noWrap/>
            <w:vAlign w:val="bottom"/>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18%</w:t>
            </w:r>
          </w:p>
        </w:tc>
        <w:tc>
          <w:tcPr>
            <w:tcW w:w="780" w:type="pct"/>
            <w:tcBorders>
              <w:top w:val="nil"/>
              <w:left w:val="nil"/>
              <w:bottom w:val="single" w:sz="4" w:space="0" w:color="auto"/>
              <w:right w:val="single" w:sz="4" w:space="0" w:color="auto"/>
            </w:tcBorders>
            <w:shd w:val="clear" w:color="auto" w:fill="auto"/>
            <w:noWrap/>
            <w:vAlign w:val="bottom"/>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8%</w:t>
            </w:r>
          </w:p>
        </w:tc>
        <w:tc>
          <w:tcPr>
            <w:tcW w:w="728" w:type="pct"/>
            <w:tcBorders>
              <w:top w:val="nil"/>
              <w:left w:val="nil"/>
              <w:bottom w:val="single" w:sz="4" w:space="0" w:color="auto"/>
              <w:right w:val="single" w:sz="4" w:space="0" w:color="auto"/>
            </w:tcBorders>
            <w:shd w:val="clear" w:color="auto" w:fill="auto"/>
            <w:noWrap/>
            <w:vAlign w:val="bottom"/>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11%</w:t>
            </w:r>
          </w:p>
        </w:tc>
        <w:tc>
          <w:tcPr>
            <w:tcW w:w="728" w:type="pct"/>
            <w:tcBorders>
              <w:top w:val="nil"/>
              <w:left w:val="nil"/>
              <w:bottom w:val="single" w:sz="4" w:space="0" w:color="auto"/>
              <w:right w:val="single" w:sz="8" w:space="0" w:color="auto"/>
            </w:tcBorders>
            <w:shd w:val="clear" w:color="auto" w:fill="auto"/>
            <w:noWrap/>
            <w:vAlign w:val="bottom"/>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25%</w:t>
            </w:r>
          </w:p>
        </w:tc>
      </w:tr>
    </w:tbl>
    <w:p w:rsidR="00D873D8" w:rsidRPr="006243C5" w:rsidRDefault="00D873D8" w:rsidP="00D873D8">
      <w:pPr>
        <w:spacing w:line="360" w:lineRule="auto"/>
        <w:jc w:val="both"/>
        <w:rPr>
          <w:rFonts w:ascii="Times New Roman" w:hAnsi="Times New Roman" w:cs="Times New Roman"/>
        </w:rPr>
      </w:pPr>
    </w:p>
    <w:p w:rsidR="00D873D8" w:rsidRPr="006243C5" w:rsidRDefault="00D873D8" w:rsidP="00D873D8">
      <w:pPr>
        <w:spacing w:line="360" w:lineRule="auto"/>
        <w:jc w:val="both"/>
        <w:rPr>
          <w:rFonts w:ascii="Times New Roman" w:hAnsi="Times New Roman" w:cs="Times New Roman"/>
          <w:b/>
        </w:rPr>
      </w:pPr>
      <w:r w:rsidRPr="006243C5">
        <w:rPr>
          <w:rFonts w:ascii="Times New Roman" w:hAnsi="Times New Roman" w:cs="Times New Roman"/>
          <w:b/>
        </w:rPr>
        <w:t>Expenditure for Children by Agency (in</w:t>
      </w:r>
      <w:r>
        <w:rPr>
          <w:rFonts w:ascii="Times New Roman" w:hAnsi="Times New Roman" w:cs="Times New Roman"/>
          <w:b/>
        </w:rPr>
        <w:t xml:space="preserve"> </w:t>
      </w:r>
      <w:r w:rsidRPr="006243C5">
        <w:rPr>
          <w:rFonts w:ascii="Times New Roman" w:hAnsi="Times New Roman" w:cs="Times New Roman"/>
          <w:b/>
        </w:rPr>
        <w:t>PhP current prices), 2010-2014</w:t>
      </w:r>
    </w:p>
    <w:tbl>
      <w:tblPr>
        <w:tblpPr w:leftFromText="180" w:rightFromText="180" w:vertAnchor="text" w:horzAnchor="margin" w:tblpXSpec="center" w:tblpY="666"/>
        <w:tblW w:w="5000" w:type="pct"/>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841"/>
        <w:gridCol w:w="1908"/>
        <w:gridCol w:w="1640"/>
        <w:gridCol w:w="1640"/>
        <w:gridCol w:w="1640"/>
        <w:gridCol w:w="1907"/>
      </w:tblGrid>
      <w:tr w:rsidR="00D873D8" w:rsidRPr="006243C5" w:rsidTr="00FE0A27">
        <w:trPr>
          <w:trHeight w:val="300"/>
          <w:tblHeader/>
        </w:trPr>
        <w:tc>
          <w:tcPr>
            <w:tcW w:w="498" w:type="pct"/>
            <w:shd w:val="clear" w:color="auto" w:fill="C6D9F1"/>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w:t>
            </w:r>
          </w:p>
        </w:tc>
        <w:tc>
          <w:tcPr>
            <w:tcW w:w="894" w:type="pct"/>
            <w:shd w:val="clear" w:color="auto" w:fill="C6D9F1"/>
            <w:noWrap/>
            <w:vAlign w:val="bottom"/>
            <w:hideMark/>
          </w:tcPr>
          <w:p w:rsidR="00D873D8" w:rsidRPr="006243C5" w:rsidRDefault="00D873D8" w:rsidP="00FE0A27">
            <w:pPr>
              <w:jc w:val="right"/>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2010</w:t>
            </w:r>
          </w:p>
        </w:tc>
        <w:tc>
          <w:tcPr>
            <w:tcW w:w="894" w:type="pct"/>
            <w:shd w:val="clear" w:color="auto" w:fill="C6D9F1"/>
            <w:noWrap/>
            <w:vAlign w:val="bottom"/>
            <w:hideMark/>
          </w:tcPr>
          <w:p w:rsidR="00D873D8" w:rsidRPr="006243C5" w:rsidRDefault="00D873D8" w:rsidP="00FE0A27">
            <w:pPr>
              <w:jc w:val="right"/>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2011</w:t>
            </w:r>
          </w:p>
        </w:tc>
        <w:tc>
          <w:tcPr>
            <w:tcW w:w="928" w:type="pct"/>
            <w:shd w:val="clear" w:color="auto" w:fill="C6D9F1"/>
            <w:noWrap/>
            <w:vAlign w:val="bottom"/>
            <w:hideMark/>
          </w:tcPr>
          <w:p w:rsidR="00D873D8" w:rsidRPr="006243C5" w:rsidRDefault="00D873D8" w:rsidP="00FE0A27">
            <w:pPr>
              <w:jc w:val="right"/>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2012</w:t>
            </w:r>
          </w:p>
        </w:tc>
        <w:tc>
          <w:tcPr>
            <w:tcW w:w="894" w:type="pct"/>
            <w:shd w:val="clear" w:color="auto" w:fill="C6D9F1"/>
            <w:noWrap/>
            <w:vAlign w:val="bottom"/>
            <w:hideMark/>
          </w:tcPr>
          <w:p w:rsidR="00D873D8" w:rsidRPr="006243C5" w:rsidRDefault="00D873D8" w:rsidP="00FE0A27">
            <w:pPr>
              <w:jc w:val="right"/>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2013</w:t>
            </w:r>
          </w:p>
        </w:tc>
        <w:tc>
          <w:tcPr>
            <w:tcW w:w="894" w:type="pct"/>
            <w:shd w:val="clear" w:color="auto" w:fill="C6D9F1"/>
            <w:noWrap/>
            <w:vAlign w:val="bottom"/>
            <w:hideMark/>
          </w:tcPr>
          <w:p w:rsidR="00D873D8" w:rsidRPr="006243C5" w:rsidRDefault="00D873D8" w:rsidP="00FE0A27">
            <w:pPr>
              <w:jc w:val="right"/>
              <w:rPr>
                <w:rFonts w:ascii="Times New Roman" w:hAnsi="Times New Roman" w:cs="Times New Roman"/>
                <w:b/>
                <w:color w:val="000000"/>
                <w:sz w:val="20"/>
                <w:szCs w:val="20"/>
                <w:lang w:eastAsia="en-PH"/>
              </w:rPr>
            </w:pPr>
            <w:r w:rsidRPr="006243C5">
              <w:rPr>
                <w:rFonts w:ascii="Times New Roman" w:hAnsi="Times New Roman" w:cs="Times New Roman"/>
                <w:b/>
                <w:color w:val="000000"/>
                <w:sz w:val="20"/>
                <w:szCs w:val="20"/>
                <w:lang w:eastAsia="en-PH"/>
              </w:rPr>
              <w:t>2014</w:t>
            </w:r>
          </w:p>
        </w:tc>
      </w:tr>
      <w:tr w:rsidR="00D873D8" w:rsidRPr="006243C5" w:rsidTr="00FE0A27">
        <w:trPr>
          <w:trHeight w:val="300"/>
        </w:trPr>
        <w:tc>
          <w:tcPr>
            <w:tcW w:w="498" w:type="pct"/>
            <w:shd w:val="clear" w:color="auto" w:fill="auto"/>
            <w:noWrap/>
            <w:vAlign w:val="bottom"/>
            <w:hideMark/>
          </w:tcPr>
          <w:p w:rsidR="00D873D8" w:rsidRPr="006243C5" w:rsidRDefault="00D873D8" w:rsidP="00FE0A27">
            <w:pPr>
              <w:rPr>
                <w:rFonts w:ascii="Times New Roman" w:hAnsi="Times New Roman" w:cs="Times New Roman"/>
                <w:b/>
                <w:bCs/>
                <w:color w:val="000000"/>
                <w:sz w:val="20"/>
                <w:szCs w:val="20"/>
                <w:lang w:eastAsia="en-PH"/>
              </w:rPr>
            </w:pPr>
            <w:r w:rsidRPr="006243C5">
              <w:rPr>
                <w:rFonts w:ascii="Times New Roman" w:hAnsi="Times New Roman" w:cs="Times New Roman"/>
                <w:b/>
                <w:bCs/>
                <w:color w:val="000000"/>
                <w:sz w:val="20"/>
                <w:szCs w:val="20"/>
                <w:lang w:eastAsia="en-PH"/>
              </w:rPr>
              <w:t>TOTAL</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b/>
                <w:bCs/>
                <w:color w:val="000000"/>
                <w:sz w:val="20"/>
                <w:szCs w:val="20"/>
                <w:lang w:eastAsia="en-PH"/>
              </w:rPr>
            </w:pPr>
            <w:r w:rsidRPr="006243C5">
              <w:rPr>
                <w:rFonts w:ascii="Times New Roman" w:hAnsi="Times New Roman" w:cs="Times New Roman"/>
                <w:b/>
                <w:bCs/>
                <w:color w:val="000000"/>
                <w:sz w:val="20"/>
                <w:szCs w:val="20"/>
                <w:lang w:eastAsia="en-PH"/>
              </w:rPr>
              <w:t xml:space="preserve">         189,491,304,000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b/>
                <w:bCs/>
                <w:color w:val="000000"/>
                <w:sz w:val="20"/>
                <w:szCs w:val="20"/>
                <w:lang w:eastAsia="en-PH"/>
              </w:rPr>
            </w:pPr>
            <w:r w:rsidRPr="006243C5">
              <w:rPr>
                <w:rFonts w:ascii="Times New Roman" w:hAnsi="Times New Roman" w:cs="Times New Roman"/>
                <w:b/>
                <w:bCs/>
                <w:color w:val="000000"/>
                <w:sz w:val="20"/>
                <w:szCs w:val="20"/>
                <w:lang w:eastAsia="en-PH"/>
              </w:rPr>
              <w:t xml:space="preserve">   242,832,618,000 </w:t>
            </w:r>
          </w:p>
        </w:tc>
        <w:tc>
          <w:tcPr>
            <w:tcW w:w="928" w:type="pct"/>
            <w:shd w:val="clear" w:color="auto" w:fill="auto"/>
            <w:noWrap/>
            <w:vAlign w:val="bottom"/>
            <w:hideMark/>
          </w:tcPr>
          <w:p w:rsidR="00D873D8" w:rsidRPr="006243C5" w:rsidRDefault="00D873D8" w:rsidP="00FE0A27">
            <w:pPr>
              <w:jc w:val="right"/>
              <w:rPr>
                <w:rFonts w:ascii="Times New Roman" w:hAnsi="Times New Roman" w:cs="Times New Roman"/>
                <w:b/>
                <w:bCs/>
                <w:color w:val="000000"/>
                <w:sz w:val="20"/>
                <w:szCs w:val="20"/>
                <w:lang w:eastAsia="en-PH"/>
              </w:rPr>
            </w:pPr>
            <w:r w:rsidRPr="006243C5">
              <w:rPr>
                <w:rFonts w:ascii="Times New Roman" w:hAnsi="Times New Roman" w:cs="Times New Roman"/>
                <w:b/>
                <w:bCs/>
                <w:color w:val="000000"/>
                <w:sz w:val="20"/>
                <w:szCs w:val="20"/>
                <w:lang w:eastAsia="en-PH"/>
              </w:rPr>
              <w:t xml:space="preserve">   271,863,607,000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b/>
                <w:bCs/>
                <w:color w:val="000000"/>
                <w:sz w:val="20"/>
                <w:szCs w:val="20"/>
                <w:lang w:eastAsia="en-PH"/>
              </w:rPr>
            </w:pPr>
            <w:r w:rsidRPr="006243C5">
              <w:rPr>
                <w:rFonts w:ascii="Times New Roman" w:hAnsi="Times New Roman" w:cs="Times New Roman"/>
                <w:b/>
                <w:bCs/>
                <w:color w:val="000000"/>
                <w:sz w:val="20"/>
                <w:szCs w:val="20"/>
                <w:lang w:eastAsia="en-PH"/>
              </w:rPr>
              <w:t xml:space="preserve">   314,282,436,079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b/>
                <w:bCs/>
                <w:color w:val="000000"/>
                <w:sz w:val="20"/>
                <w:szCs w:val="20"/>
                <w:lang w:eastAsia="en-PH"/>
              </w:rPr>
            </w:pPr>
            <w:r w:rsidRPr="006243C5">
              <w:rPr>
                <w:rFonts w:ascii="Times New Roman" w:hAnsi="Times New Roman" w:cs="Times New Roman"/>
                <w:b/>
                <w:bCs/>
                <w:color w:val="000000"/>
                <w:sz w:val="20"/>
                <w:szCs w:val="20"/>
                <w:lang w:eastAsia="en-PH"/>
              </w:rPr>
              <w:t xml:space="preserve">         432,562,882,719 </w:t>
            </w:r>
          </w:p>
        </w:tc>
      </w:tr>
      <w:tr w:rsidR="00D873D8" w:rsidRPr="006243C5" w:rsidTr="00FE0A27">
        <w:trPr>
          <w:trHeight w:val="300"/>
        </w:trPr>
        <w:tc>
          <w:tcPr>
            <w:tcW w:w="498" w:type="pct"/>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DSWD</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14,104,281,000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32,976,866,000 </w:t>
            </w:r>
          </w:p>
        </w:tc>
        <w:tc>
          <w:tcPr>
            <w:tcW w:w="928"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43,270,059,000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48,578,730,000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73,722,644,000 </w:t>
            </w:r>
          </w:p>
        </w:tc>
      </w:tr>
      <w:tr w:rsidR="00D873D8" w:rsidRPr="006243C5" w:rsidTr="00FE0A27">
        <w:trPr>
          <w:trHeight w:val="300"/>
        </w:trPr>
        <w:tc>
          <w:tcPr>
            <w:tcW w:w="498" w:type="pct"/>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DepEd</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163,405,905,000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193,312,856,000 </w:t>
            </w:r>
          </w:p>
        </w:tc>
        <w:tc>
          <w:tcPr>
            <w:tcW w:w="928"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202,821,472,000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232,540,201,079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281,826,476,719 </w:t>
            </w:r>
          </w:p>
        </w:tc>
      </w:tr>
      <w:tr w:rsidR="00D873D8" w:rsidRPr="006243C5" w:rsidTr="00FE0A27">
        <w:trPr>
          <w:trHeight w:val="300"/>
        </w:trPr>
        <w:tc>
          <w:tcPr>
            <w:tcW w:w="498" w:type="pct"/>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DOH</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7,891,507,000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15,862,562,000 </w:t>
            </w:r>
          </w:p>
        </w:tc>
        <w:tc>
          <w:tcPr>
            <w:tcW w:w="928"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25,045,768,000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32,343,368,000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76,199,300,000 </w:t>
            </w:r>
          </w:p>
        </w:tc>
      </w:tr>
      <w:tr w:rsidR="00D873D8" w:rsidRPr="006243C5" w:rsidTr="00FE0A27">
        <w:trPr>
          <w:trHeight w:val="300"/>
        </w:trPr>
        <w:tc>
          <w:tcPr>
            <w:tcW w:w="498" w:type="pct"/>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CWC</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20,893,000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22,546,000 </w:t>
            </w:r>
          </w:p>
        </w:tc>
        <w:tc>
          <w:tcPr>
            <w:tcW w:w="928"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27,934,000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38,292,000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38,690,000 </w:t>
            </w:r>
          </w:p>
        </w:tc>
      </w:tr>
      <w:tr w:rsidR="00D873D8" w:rsidRPr="006243C5" w:rsidTr="00FE0A27">
        <w:trPr>
          <w:trHeight w:val="300"/>
        </w:trPr>
        <w:tc>
          <w:tcPr>
            <w:tcW w:w="498" w:type="pct"/>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lastRenderedPageBreak/>
              <w:t>ICAB</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24,086,000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24,513,000 </w:t>
            </w:r>
          </w:p>
        </w:tc>
        <w:tc>
          <w:tcPr>
            <w:tcW w:w="928"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25,381,000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33,916,000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35,566,000 </w:t>
            </w:r>
          </w:p>
        </w:tc>
      </w:tr>
      <w:tr w:rsidR="00D873D8" w:rsidRPr="006243C5" w:rsidTr="00FE0A27">
        <w:trPr>
          <w:trHeight w:val="300"/>
        </w:trPr>
        <w:tc>
          <w:tcPr>
            <w:tcW w:w="498" w:type="pct"/>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NNC</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3,768,950,000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308,168,000 </w:t>
            </w:r>
          </w:p>
        </w:tc>
        <w:tc>
          <w:tcPr>
            <w:tcW w:w="928"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321,892,000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327,744,000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336,198,000 </w:t>
            </w:r>
          </w:p>
        </w:tc>
      </w:tr>
      <w:tr w:rsidR="00D873D8" w:rsidRPr="006243C5" w:rsidTr="00FE0A27">
        <w:trPr>
          <w:trHeight w:val="300"/>
        </w:trPr>
        <w:tc>
          <w:tcPr>
            <w:tcW w:w="498" w:type="pct"/>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DOJ</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8,314,000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34,447,000 </w:t>
            </w:r>
          </w:p>
        </w:tc>
        <w:tc>
          <w:tcPr>
            <w:tcW w:w="928"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59,578,000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115,642,000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104,194,000 </w:t>
            </w:r>
          </w:p>
        </w:tc>
      </w:tr>
      <w:tr w:rsidR="00D873D8" w:rsidRPr="006243C5" w:rsidTr="00FE0A27">
        <w:trPr>
          <w:trHeight w:val="300"/>
        </w:trPr>
        <w:tc>
          <w:tcPr>
            <w:tcW w:w="498" w:type="pct"/>
            <w:shd w:val="clear" w:color="auto" w:fill="auto"/>
            <w:noWrap/>
            <w:vAlign w:val="bottom"/>
            <w:hideMark/>
          </w:tcPr>
          <w:p w:rsidR="00D873D8" w:rsidRPr="006243C5" w:rsidRDefault="00D873D8" w:rsidP="00FE0A27">
            <w:pPr>
              <w:rPr>
                <w:rFonts w:ascii="Times New Roman" w:hAnsi="Times New Roman" w:cs="Times New Roman"/>
                <w:color w:val="000000"/>
                <w:sz w:val="20"/>
                <w:szCs w:val="20"/>
                <w:lang w:eastAsia="en-PH"/>
              </w:rPr>
            </w:pPr>
            <w:proofErr w:type="spellStart"/>
            <w:r w:rsidRPr="006243C5">
              <w:rPr>
                <w:rFonts w:ascii="Times New Roman" w:hAnsi="Times New Roman" w:cs="Times New Roman"/>
                <w:color w:val="000000"/>
                <w:sz w:val="20"/>
                <w:szCs w:val="20"/>
                <w:lang w:eastAsia="en-PH"/>
              </w:rPr>
              <w:t>PopCom</w:t>
            </w:r>
            <w:proofErr w:type="spellEnd"/>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267,368,000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290,660,000 </w:t>
            </w:r>
          </w:p>
        </w:tc>
        <w:tc>
          <w:tcPr>
            <w:tcW w:w="928"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291,523,000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304,543,000 </w:t>
            </w:r>
          </w:p>
        </w:tc>
        <w:tc>
          <w:tcPr>
            <w:tcW w:w="894" w:type="pct"/>
            <w:shd w:val="clear" w:color="auto" w:fill="auto"/>
            <w:noWrap/>
            <w:vAlign w:val="bottom"/>
            <w:hideMark/>
          </w:tcPr>
          <w:p w:rsidR="00D873D8" w:rsidRPr="006243C5" w:rsidRDefault="00D873D8" w:rsidP="00FE0A27">
            <w:pPr>
              <w:jc w:val="right"/>
              <w:rPr>
                <w:rFonts w:ascii="Times New Roman" w:hAnsi="Times New Roman" w:cs="Times New Roman"/>
                <w:color w:val="000000"/>
                <w:sz w:val="20"/>
                <w:szCs w:val="20"/>
                <w:lang w:eastAsia="en-PH"/>
              </w:rPr>
            </w:pPr>
            <w:r w:rsidRPr="006243C5">
              <w:rPr>
                <w:rFonts w:ascii="Times New Roman" w:hAnsi="Times New Roman" w:cs="Times New Roman"/>
                <w:color w:val="000000"/>
                <w:sz w:val="20"/>
                <w:szCs w:val="20"/>
                <w:lang w:eastAsia="en-PH"/>
              </w:rPr>
              <w:t xml:space="preserve">                  299,814,000 </w:t>
            </w:r>
          </w:p>
        </w:tc>
      </w:tr>
    </w:tbl>
    <w:p w:rsidR="00D873D8" w:rsidRPr="006243C5" w:rsidRDefault="00D873D8" w:rsidP="00D873D8">
      <w:pPr>
        <w:rPr>
          <w:rFonts w:ascii="Times New Roman" w:hAnsi="Times New Roman" w:cs="Times New Roman"/>
          <w:b/>
          <w:shd w:val="clear" w:color="auto" w:fill="FFFFFF"/>
        </w:rPr>
      </w:pPr>
    </w:p>
    <w:p w:rsidR="00D873D8" w:rsidRPr="006243C5" w:rsidRDefault="00D873D8" w:rsidP="00D873D8">
      <w:pPr>
        <w:rPr>
          <w:rFonts w:ascii="Times New Roman" w:hAnsi="Times New Roman" w:cs="Times New Roman"/>
          <w:b/>
          <w:shd w:val="clear" w:color="auto" w:fill="FFFFFF"/>
        </w:rPr>
      </w:pPr>
    </w:p>
    <w:p w:rsidR="00D873D8" w:rsidRDefault="00D873D8" w:rsidP="00D873D8">
      <w:pPr>
        <w:rPr>
          <w:rFonts w:ascii="Times New Roman" w:hAnsi="Times New Roman" w:cs="Times New Roman"/>
          <w:b/>
          <w:shd w:val="clear" w:color="auto" w:fill="FFFFFF"/>
        </w:rPr>
      </w:pPr>
      <w:r w:rsidRPr="006243C5">
        <w:rPr>
          <w:rFonts w:ascii="Times New Roman" w:hAnsi="Times New Roman" w:cs="Times New Roman"/>
          <w:b/>
          <w:shd w:val="clear" w:color="auto" w:fill="FFFFFF"/>
        </w:rPr>
        <w:t>2016 Budget</w:t>
      </w:r>
    </w:p>
    <w:p w:rsidR="00FE0A27" w:rsidRPr="006243C5" w:rsidRDefault="00FE0A27" w:rsidP="00D873D8">
      <w:pPr>
        <w:rPr>
          <w:rFonts w:ascii="Times New Roman" w:hAnsi="Times New Roman" w:cs="Times New Roman"/>
          <w:b/>
          <w:shd w:val="clear" w:color="auto" w:fill="FFFFFF"/>
        </w:rPr>
      </w:pPr>
    </w:p>
    <w:tbl>
      <w:tblPr>
        <w:tblStyle w:val="TableGrid"/>
        <w:tblW w:w="5000" w:type="pct"/>
        <w:tblLook w:val="04A0" w:firstRow="1" w:lastRow="0" w:firstColumn="1" w:lastColumn="0" w:noHBand="0" w:noVBand="1"/>
      </w:tblPr>
      <w:tblGrid>
        <w:gridCol w:w="3190"/>
        <w:gridCol w:w="3193"/>
        <w:gridCol w:w="3193"/>
      </w:tblGrid>
      <w:tr w:rsidR="00D873D8" w:rsidRPr="006243C5" w:rsidTr="00FE0A27">
        <w:trPr>
          <w:tblHeader/>
        </w:trPr>
        <w:tc>
          <w:tcPr>
            <w:tcW w:w="1666" w:type="pct"/>
          </w:tcPr>
          <w:p w:rsidR="00D873D8" w:rsidRPr="006243C5" w:rsidRDefault="00D873D8" w:rsidP="00FE0A27">
            <w:pPr>
              <w:contextualSpacing/>
              <w:jc w:val="center"/>
              <w:rPr>
                <w:rFonts w:ascii="Times New Roman" w:hAnsi="Times New Roman" w:cs="Times New Roman"/>
                <w:b/>
              </w:rPr>
            </w:pPr>
            <w:r w:rsidRPr="006243C5">
              <w:rPr>
                <w:rFonts w:ascii="Times New Roman" w:hAnsi="Times New Roman" w:cs="Times New Roman"/>
                <w:b/>
              </w:rPr>
              <w:t>Expense</w:t>
            </w:r>
          </w:p>
        </w:tc>
        <w:tc>
          <w:tcPr>
            <w:tcW w:w="1667" w:type="pct"/>
          </w:tcPr>
          <w:p w:rsidR="00D873D8" w:rsidRPr="006243C5" w:rsidRDefault="00D873D8" w:rsidP="00FE0A27">
            <w:pPr>
              <w:contextualSpacing/>
              <w:jc w:val="center"/>
              <w:rPr>
                <w:rFonts w:ascii="Times New Roman" w:hAnsi="Times New Roman" w:cs="Times New Roman"/>
                <w:b/>
              </w:rPr>
            </w:pPr>
            <w:r w:rsidRPr="006243C5">
              <w:rPr>
                <w:rFonts w:ascii="Times New Roman" w:hAnsi="Times New Roman" w:cs="Times New Roman"/>
                <w:b/>
              </w:rPr>
              <w:t>Amount</w:t>
            </w:r>
          </w:p>
        </w:tc>
        <w:tc>
          <w:tcPr>
            <w:tcW w:w="1667" w:type="pct"/>
          </w:tcPr>
          <w:p w:rsidR="00D873D8" w:rsidRPr="006243C5" w:rsidRDefault="00D873D8" w:rsidP="00FE0A27">
            <w:pPr>
              <w:contextualSpacing/>
              <w:jc w:val="center"/>
              <w:rPr>
                <w:rFonts w:ascii="Times New Roman" w:hAnsi="Times New Roman" w:cs="Times New Roman"/>
                <w:b/>
              </w:rPr>
            </w:pPr>
            <w:r w:rsidRPr="006243C5">
              <w:rPr>
                <w:rFonts w:ascii="Times New Roman" w:hAnsi="Times New Roman" w:cs="Times New Roman"/>
                <w:b/>
              </w:rPr>
              <w:t xml:space="preserve">Percentage </w:t>
            </w:r>
          </w:p>
        </w:tc>
      </w:tr>
      <w:tr w:rsidR="00D873D8" w:rsidRPr="006243C5" w:rsidTr="00FE0A27">
        <w:tc>
          <w:tcPr>
            <w:tcW w:w="1666"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Social Protection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Php. 370.4 billion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12.3%</w:t>
            </w:r>
          </w:p>
        </w:tc>
      </w:tr>
      <w:tr w:rsidR="00D873D8" w:rsidRPr="006243C5" w:rsidTr="00FE0A27">
        <w:tc>
          <w:tcPr>
            <w:tcW w:w="1666" w:type="pct"/>
          </w:tcPr>
          <w:p w:rsidR="00D873D8" w:rsidRPr="006243C5" w:rsidRDefault="00D873D8" w:rsidP="00FE0A27">
            <w:pPr>
              <w:contextualSpacing/>
              <w:jc w:val="right"/>
              <w:rPr>
                <w:rFonts w:ascii="Times New Roman" w:hAnsi="Times New Roman" w:cs="Times New Roman"/>
                <w:i/>
                <w:sz w:val="18"/>
              </w:rPr>
            </w:pPr>
            <w:r w:rsidRPr="006243C5">
              <w:rPr>
                <w:rFonts w:ascii="Times New Roman" w:hAnsi="Times New Roman" w:cs="Times New Roman"/>
                <w:i/>
                <w:sz w:val="18"/>
              </w:rPr>
              <w:t>Old age pension</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Php. 117.2 billion</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3.9%</w:t>
            </w:r>
          </w:p>
        </w:tc>
      </w:tr>
      <w:tr w:rsidR="00D873D8" w:rsidRPr="006243C5" w:rsidTr="00FE0A27">
        <w:tc>
          <w:tcPr>
            <w:tcW w:w="1666" w:type="pct"/>
          </w:tcPr>
          <w:p w:rsidR="00D873D8" w:rsidRPr="006243C5" w:rsidRDefault="00D873D8" w:rsidP="00FE0A27">
            <w:pPr>
              <w:contextualSpacing/>
              <w:jc w:val="right"/>
              <w:rPr>
                <w:rFonts w:ascii="Times New Roman" w:hAnsi="Times New Roman" w:cs="Times New Roman"/>
                <w:i/>
                <w:sz w:val="18"/>
              </w:rPr>
            </w:pPr>
            <w:r w:rsidRPr="006243C5">
              <w:rPr>
                <w:rFonts w:ascii="Times New Roman" w:hAnsi="Times New Roman" w:cs="Times New Roman"/>
                <w:i/>
                <w:sz w:val="18"/>
              </w:rPr>
              <w:t xml:space="preserve">Housing Development </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 xml:space="preserve">Php. 32.5 billion </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1.1%</w:t>
            </w:r>
          </w:p>
        </w:tc>
      </w:tr>
      <w:tr w:rsidR="00D873D8" w:rsidRPr="006243C5" w:rsidTr="00FE0A27">
        <w:tc>
          <w:tcPr>
            <w:tcW w:w="1666" w:type="pct"/>
          </w:tcPr>
          <w:p w:rsidR="00D873D8" w:rsidRPr="006243C5" w:rsidRDefault="00D873D8" w:rsidP="00FE0A27">
            <w:pPr>
              <w:contextualSpacing/>
              <w:jc w:val="right"/>
              <w:rPr>
                <w:rFonts w:ascii="Times New Roman" w:hAnsi="Times New Roman" w:cs="Times New Roman"/>
                <w:i/>
                <w:sz w:val="18"/>
              </w:rPr>
            </w:pPr>
            <w:r w:rsidRPr="006243C5">
              <w:rPr>
                <w:rFonts w:ascii="Times New Roman" w:hAnsi="Times New Roman" w:cs="Times New Roman"/>
                <w:i/>
                <w:sz w:val="18"/>
              </w:rPr>
              <w:t>Conditional Case Transfers</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 xml:space="preserve">Php. 62.7 billion </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2.1%</w:t>
            </w:r>
          </w:p>
        </w:tc>
      </w:tr>
      <w:tr w:rsidR="00D873D8" w:rsidRPr="006243C5" w:rsidTr="00FE0A27">
        <w:tc>
          <w:tcPr>
            <w:tcW w:w="1666"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Education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Php. 490.6 billion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16.3%</w:t>
            </w:r>
          </w:p>
        </w:tc>
      </w:tr>
      <w:tr w:rsidR="00D873D8" w:rsidRPr="006243C5" w:rsidTr="00FE0A27">
        <w:tc>
          <w:tcPr>
            <w:tcW w:w="1666" w:type="pct"/>
          </w:tcPr>
          <w:p w:rsidR="00D873D8" w:rsidRPr="006243C5" w:rsidRDefault="00D873D8" w:rsidP="00FE0A27">
            <w:pPr>
              <w:contextualSpacing/>
              <w:jc w:val="right"/>
              <w:rPr>
                <w:rFonts w:ascii="Times New Roman" w:hAnsi="Times New Roman" w:cs="Times New Roman"/>
                <w:i/>
                <w:sz w:val="18"/>
              </w:rPr>
            </w:pPr>
            <w:r w:rsidRPr="006243C5">
              <w:rPr>
                <w:rFonts w:ascii="Times New Roman" w:hAnsi="Times New Roman" w:cs="Times New Roman"/>
                <w:i/>
                <w:sz w:val="18"/>
              </w:rPr>
              <w:t>Basic Education (pre-primary, primary, secondary)</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 xml:space="preserve">Php 315.2 billion </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10.5%</w:t>
            </w:r>
          </w:p>
        </w:tc>
      </w:tr>
      <w:tr w:rsidR="00D873D8" w:rsidRPr="006243C5" w:rsidTr="00FE0A27">
        <w:tc>
          <w:tcPr>
            <w:tcW w:w="1666" w:type="pct"/>
          </w:tcPr>
          <w:p w:rsidR="00D873D8" w:rsidRPr="006243C5" w:rsidRDefault="00D873D8" w:rsidP="00FE0A27">
            <w:pPr>
              <w:contextualSpacing/>
              <w:jc w:val="right"/>
              <w:rPr>
                <w:rFonts w:ascii="Times New Roman" w:hAnsi="Times New Roman" w:cs="Times New Roman"/>
                <w:i/>
                <w:sz w:val="18"/>
              </w:rPr>
            </w:pPr>
            <w:r w:rsidRPr="006243C5">
              <w:rPr>
                <w:rFonts w:ascii="Times New Roman" w:hAnsi="Times New Roman" w:cs="Times New Roman"/>
                <w:i/>
                <w:sz w:val="18"/>
              </w:rPr>
              <w:t>Tertiary Education</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 xml:space="preserve">Php 37.3 billion  </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1.2%</w:t>
            </w:r>
          </w:p>
        </w:tc>
      </w:tr>
      <w:tr w:rsidR="00D873D8" w:rsidRPr="006243C5" w:rsidTr="00FE0A27">
        <w:tc>
          <w:tcPr>
            <w:tcW w:w="1666" w:type="pct"/>
          </w:tcPr>
          <w:p w:rsidR="00D873D8" w:rsidRPr="006243C5" w:rsidRDefault="00D873D8" w:rsidP="00FE0A27">
            <w:pPr>
              <w:contextualSpacing/>
              <w:jc w:val="right"/>
              <w:rPr>
                <w:rFonts w:ascii="Times New Roman" w:hAnsi="Times New Roman" w:cs="Times New Roman"/>
                <w:i/>
                <w:sz w:val="18"/>
              </w:rPr>
            </w:pPr>
            <w:r w:rsidRPr="006243C5">
              <w:rPr>
                <w:rFonts w:ascii="Times New Roman" w:hAnsi="Times New Roman" w:cs="Times New Roman"/>
                <w:i/>
                <w:sz w:val="18"/>
              </w:rPr>
              <w:t>School Buildings</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 xml:space="preserve">Php 91.2 billion </w:t>
            </w:r>
          </w:p>
        </w:tc>
        <w:tc>
          <w:tcPr>
            <w:tcW w:w="1667" w:type="pct"/>
          </w:tcPr>
          <w:p w:rsidR="00D873D8" w:rsidRPr="006243C5" w:rsidRDefault="00D873D8" w:rsidP="00FE0A27">
            <w:pPr>
              <w:contextualSpacing/>
              <w:jc w:val="right"/>
              <w:rPr>
                <w:rFonts w:ascii="Times New Roman" w:hAnsi="Times New Roman" w:cs="Times New Roman"/>
                <w:sz w:val="18"/>
              </w:rPr>
            </w:pPr>
            <w:r w:rsidRPr="006243C5">
              <w:rPr>
                <w:rFonts w:ascii="Times New Roman" w:hAnsi="Times New Roman" w:cs="Times New Roman"/>
                <w:sz w:val="18"/>
              </w:rPr>
              <w:t>3%</w:t>
            </w:r>
          </w:p>
        </w:tc>
      </w:tr>
      <w:tr w:rsidR="00D873D8" w:rsidRPr="006243C5" w:rsidTr="00FE0A27">
        <w:tc>
          <w:tcPr>
            <w:tcW w:w="1666"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Health</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Php.125.4 billion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4.2%</w:t>
            </w:r>
          </w:p>
        </w:tc>
      </w:tr>
      <w:tr w:rsidR="00D873D8" w:rsidRPr="006243C5" w:rsidTr="00FE0A27">
        <w:tc>
          <w:tcPr>
            <w:tcW w:w="1666"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Housing and Community Amenities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Php. 14.3 billion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0.5%</w:t>
            </w:r>
          </w:p>
        </w:tc>
      </w:tr>
      <w:tr w:rsidR="00D873D8" w:rsidRPr="006243C5" w:rsidTr="00FE0A27">
        <w:tc>
          <w:tcPr>
            <w:tcW w:w="1666"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Recreation, Culture and Religion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Php. 6.4 billion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0.2%</w:t>
            </w:r>
          </w:p>
        </w:tc>
      </w:tr>
      <w:tr w:rsidR="00D873D8" w:rsidRPr="006243C5" w:rsidTr="00FE0A27">
        <w:tc>
          <w:tcPr>
            <w:tcW w:w="1666" w:type="pct"/>
          </w:tcPr>
          <w:p w:rsidR="00D873D8" w:rsidRPr="006243C5" w:rsidRDefault="00D873D8" w:rsidP="00FE0A27">
            <w:pPr>
              <w:contextualSpacing/>
              <w:jc w:val="both"/>
              <w:rPr>
                <w:rFonts w:ascii="Times New Roman" w:hAnsi="Times New Roman" w:cs="Times New Roman"/>
                <w:b/>
              </w:rPr>
            </w:pPr>
            <w:r w:rsidRPr="006243C5">
              <w:rPr>
                <w:rFonts w:ascii="Times New Roman" w:hAnsi="Times New Roman" w:cs="Times New Roman"/>
                <w:b/>
              </w:rPr>
              <w:t>TOTAL</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Php. 1.007 trillion </w:t>
            </w:r>
          </w:p>
        </w:tc>
        <w:tc>
          <w:tcPr>
            <w:tcW w:w="1667"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33.5%</w:t>
            </w:r>
          </w:p>
        </w:tc>
      </w:tr>
    </w:tbl>
    <w:p w:rsidR="00D873D8" w:rsidRDefault="00D873D8" w:rsidP="00D873D8">
      <w:pPr>
        <w:rPr>
          <w:rFonts w:ascii="Times New Roman" w:hAnsi="Times New Roman" w:cs="Times New Roman"/>
          <w:b/>
          <w:shd w:val="clear" w:color="auto" w:fill="FFFFFF"/>
        </w:rPr>
      </w:pPr>
    </w:p>
    <w:p w:rsidR="00D873D8" w:rsidRPr="006243C5" w:rsidRDefault="00D873D8" w:rsidP="00D873D8">
      <w:pPr>
        <w:rPr>
          <w:rFonts w:ascii="Times New Roman" w:hAnsi="Times New Roman" w:cs="Times New Roman"/>
          <w:b/>
          <w:shd w:val="clear" w:color="auto" w:fill="FFFFFF"/>
        </w:rPr>
      </w:pPr>
    </w:p>
    <w:tbl>
      <w:tblPr>
        <w:tblStyle w:val="TableGrid"/>
        <w:tblW w:w="5000" w:type="pct"/>
        <w:tblLook w:val="04A0" w:firstRow="1" w:lastRow="0" w:firstColumn="1" w:lastColumn="0" w:noHBand="0" w:noVBand="1"/>
      </w:tblPr>
      <w:tblGrid>
        <w:gridCol w:w="4788"/>
        <w:gridCol w:w="4788"/>
      </w:tblGrid>
      <w:tr w:rsidR="00D873D8" w:rsidRPr="006243C5" w:rsidTr="00FE0A27">
        <w:tc>
          <w:tcPr>
            <w:tcW w:w="2500" w:type="pct"/>
          </w:tcPr>
          <w:p w:rsidR="00D873D8" w:rsidRPr="006243C5" w:rsidRDefault="00D873D8" w:rsidP="00FE0A27">
            <w:pPr>
              <w:contextualSpacing/>
              <w:jc w:val="center"/>
              <w:rPr>
                <w:rFonts w:ascii="Times New Roman" w:hAnsi="Times New Roman" w:cs="Times New Roman"/>
                <w:b/>
              </w:rPr>
            </w:pPr>
            <w:r w:rsidRPr="006243C5">
              <w:rPr>
                <w:rFonts w:ascii="Times New Roman" w:hAnsi="Times New Roman" w:cs="Times New Roman"/>
                <w:b/>
              </w:rPr>
              <w:t xml:space="preserve">Department </w:t>
            </w:r>
          </w:p>
        </w:tc>
        <w:tc>
          <w:tcPr>
            <w:tcW w:w="2500" w:type="pct"/>
          </w:tcPr>
          <w:p w:rsidR="00D873D8" w:rsidRPr="006243C5" w:rsidRDefault="00D873D8" w:rsidP="00FE0A27">
            <w:pPr>
              <w:contextualSpacing/>
              <w:jc w:val="center"/>
              <w:rPr>
                <w:rFonts w:ascii="Times New Roman" w:hAnsi="Times New Roman" w:cs="Times New Roman"/>
                <w:b/>
              </w:rPr>
            </w:pPr>
            <w:r w:rsidRPr="006243C5">
              <w:rPr>
                <w:rFonts w:ascii="Times New Roman" w:hAnsi="Times New Roman" w:cs="Times New Roman"/>
                <w:b/>
              </w:rPr>
              <w:t>Budget</w:t>
            </w:r>
          </w:p>
        </w:tc>
      </w:tr>
      <w:tr w:rsidR="00D873D8" w:rsidRPr="006243C5" w:rsidTr="00FE0A27">
        <w:tc>
          <w:tcPr>
            <w:tcW w:w="2500"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Department of Education (DepEd)</w:t>
            </w:r>
          </w:p>
        </w:tc>
        <w:tc>
          <w:tcPr>
            <w:tcW w:w="2500"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Php 433.383 billion</w:t>
            </w:r>
          </w:p>
        </w:tc>
      </w:tr>
      <w:tr w:rsidR="00D873D8" w:rsidRPr="006243C5" w:rsidTr="00FE0A27">
        <w:tc>
          <w:tcPr>
            <w:tcW w:w="2500"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State Universities and Colleges</w:t>
            </w:r>
          </w:p>
        </w:tc>
        <w:tc>
          <w:tcPr>
            <w:tcW w:w="2500"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Php 49.661 billion</w:t>
            </w:r>
          </w:p>
        </w:tc>
      </w:tr>
      <w:tr w:rsidR="00D873D8" w:rsidRPr="006243C5" w:rsidTr="00FE0A27">
        <w:tc>
          <w:tcPr>
            <w:tcW w:w="2500"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Department of Health (DOH)</w:t>
            </w:r>
          </w:p>
        </w:tc>
        <w:tc>
          <w:tcPr>
            <w:tcW w:w="2500"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 xml:space="preserve">Php. 124.955 billion </w:t>
            </w:r>
          </w:p>
        </w:tc>
      </w:tr>
      <w:tr w:rsidR="00D873D8" w:rsidRPr="006243C5" w:rsidTr="00FE0A27">
        <w:tc>
          <w:tcPr>
            <w:tcW w:w="2500"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Department of Social Welfare and Development</w:t>
            </w:r>
          </w:p>
        </w:tc>
        <w:tc>
          <w:tcPr>
            <w:tcW w:w="2500" w:type="pct"/>
          </w:tcPr>
          <w:p w:rsidR="00D873D8" w:rsidRPr="006243C5" w:rsidRDefault="00D873D8" w:rsidP="00FE0A27">
            <w:pPr>
              <w:contextualSpacing/>
              <w:jc w:val="both"/>
              <w:rPr>
                <w:rFonts w:ascii="Times New Roman" w:hAnsi="Times New Roman" w:cs="Times New Roman"/>
              </w:rPr>
            </w:pPr>
            <w:r w:rsidRPr="006243C5">
              <w:rPr>
                <w:rFonts w:ascii="Times New Roman" w:hAnsi="Times New Roman" w:cs="Times New Roman"/>
              </w:rPr>
              <w:t>Php 110.906 billion</w:t>
            </w:r>
          </w:p>
        </w:tc>
      </w:tr>
    </w:tbl>
    <w:p w:rsidR="00D873D8" w:rsidRPr="006243C5" w:rsidRDefault="00D873D8"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33659F" w:rsidRDefault="0033659F" w:rsidP="00D873D8">
      <w:pPr>
        <w:rPr>
          <w:rFonts w:ascii="Times New Roman" w:hAnsi="Times New Roman" w:cs="Times New Roman"/>
          <w:b/>
          <w:shd w:val="clear" w:color="auto" w:fill="FFFFFF"/>
        </w:rPr>
      </w:pPr>
    </w:p>
    <w:p w:rsidR="00D873D8" w:rsidRDefault="00D873D8" w:rsidP="00D873D8">
      <w:pPr>
        <w:rPr>
          <w:rFonts w:ascii="Times New Roman" w:hAnsi="Times New Roman" w:cs="Times New Roman"/>
          <w:b/>
          <w:shd w:val="clear" w:color="auto" w:fill="FFFFFF"/>
        </w:rPr>
      </w:pPr>
      <w:r w:rsidRPr="006243C5">
        <w:rPr>
          <w:rFonts w:ascii="Times New Roman" w:hAnsi="Times New Roman" w:cs="Times New Roman"/>
          <w:b/>
          <w:shd w:val="clear" w:color="auto" w:fill="FFFFFF"/>
        </w:rPr>
        <w:lastRenderedPageBreak/>
        <w:t xml:space="preserve">2017 </w:t>
      </w:r>
      <w:r w:rsidR="00FE0A27">
        <w:rPr>
          <w:rFonts w:ascii="Times New Roman" w:hAnsi="Times New Roman" w:cs="Times New Roman"/>
          <w:b/>
          <w:shd w:val="clear" w:color="auto" w:fill="FFFFFF"/>
        </w:rPr>
        <w:t>Bu</w:t>
      </w:r>
      <w:r w:rsidRPr="006243C5">
        <w:rPr>
          <w:rFonts w:ascii="Times New Roman" w:hAnsi="Times New Roman" w:cs="Times New Roman"/>
          <w:b/>
          <w:shd w:val="clear" w:color="auto" w:fill="FFFFFF"/>
        </w:rPr>
        <w:t xml:space="preserve">dget </w:t>
      </w:r>
    </w:p>
    <w:p w:rsidR="00FE0A27" w:rsidRPr="006243C5" w:rsidRDefault="00FE0A27" w:rsidP="00D873D8">
      <w:pPr>
        <w:rPr>
          <w:rFonts w:ascii="Times New Roman" w:hAnsi="Times New Roman" w:cs="Times New Roman"/>
          <w:b/>
          <w:shd w:val="clear" w:color="auto" w:fill="FFFFFF"/>
        </w:rPr>
      </w:pPr>
    </w:p>
    <w:p w:rsidR="00D873D8" w:rsidRPr="006243C5" w:rsidRDefault="00D873D8" w:rsidP="00D873D8">
      <w:pPr>
        <w:rPr>
          <w:rFonts w:ascii="Times New Roman" w:hAnsi="Times New Roman" w:cs="Times New Roman"/>
          <w:b/>
          <w:shd w:val="clear" w:color="auto" w:fill="FFFFFF"/>
        </w:rPr>
      </w:pPr>
      <w:r w:rsidRPr="006243C5">
        <w:rPr>
          <w:rFonts w:ascii="Times New Roman" w:hAnsi="Times New Roman" w:cs="Times New Roman"/>
          <w:b/>
          <w:noProof/>
          <w:lang w:eastAsia="en-PH"/>
        </w:rPr>
        <w:drawing>
          <wp:inline distT="0" distB="0" distL="0" distR="0" wp14:anchorId="20E82D27" wp14:editId="0618F26F">
            <wp:extent cx="3912042" cy="2584450"/>
            <wp:effectExtent l="0" t="0" r="0" b="6350"/>
            <wp:docPr id="53" name="Picture 53" descr="Screen%20Shot%202017-01-23%20at%2012.56.0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creen%20Shot%202017-01-23%20at%2012.56.04%20AM.png"/>
                    <pic:cNvPicPr>
                      <a:picLocks noChangeAspect="1" noChangeArrowheads="1"/>
                    </pic:cNvPicPr>
                  </pic:nvPicPr>
                  <pic:blipFill rotWithShape="1">
                    <a:blip r:embed="rId8">
                      <a:extLst>
                        <a:ext uri="{28A0092B-C50C-407E-A947-70E740481C1C}">
                          <a14:useLocalDpi xmlns:a14="http://schemas.microsoft.com/office/drawing/2010/main" val="0"/>
                        </a:ext>
                      </a:extLst>
                    </a:blip>
                    <a:srcRect t="13524" r="-12" b="2325"/>
                    <a:stretch/>
                  </pic:blipFill>
                  <pic:spPr bwMode="auto">
                    <a:xfrm>
                      <a:off x="0" y="0"/>
                      <a:ext cx="3918921" cy="2588994"/>
                    </a:xfrm>
                    <a:prstGeom prst="rect">
                      <a:avLst/>
                    </a:prstGeom>
                    <a:noFill/>
                    <a:ln>
                      <a:noFill/>
                    </a:ln>
                    <a:extLst>
                      <a:ext uri="{53640926-AAD7-44D8-BBD7-CCE9431645EC}">
                        <a14:shadowObscured xmlns:a14="http://schemas.microsoft.com/office/drawing/2010/main"/>
                      </a:ext>
                    </a:extLst>
                  </pic:spPr>
                </pic:pic>
              </a:graphicData>
            </a:graphic>
          </wp:inline>
        </w:drawing>
      </w:r>
    </w:p>
    <w:p w:rsidR="00630EFC" w:rsidRDefault="00630EFC" w:rsidP="00D873D8">
      <w:pPr>
        <w:rPr>
          <w:rFonts w:ascii="Times New Roman" w:hAnsi="Times New Roman" w:cs="Times New Roman"/>
          <w:b/>
          <w:shd w:val="clear" w:color="auto" w:fill="FFFFFF"/>
        </w:rPr>
      </w:pPr>
    </w:p>
    <w:p w:rsidR="00D873D8" w:rsidRDefault="00D873D8" w:rsidP="00D873D8">
      <w:pPr>
        <w:rPr>
          <w:rFonts w:ascii="Times New Roman" w:hAnsi="Times New Roman" w:cs="Times New Roman"/>
          <w:b/>
          <w:shd w:val="clear" w:color="auto" w:fill="FFFFFF"/>
        </w:rPr>
      </w:pPr>
      <w:r w:rsidRPr="006243C5">
        <w:rPr>
          <w:rFonts w:ascii="Times New Roman" w:hAnsi="Times New Roman" w:cs="Times New Roman"/>
          <w:b/>
          <w:shd w:val="clear" w:color="auto" w:fill="FFFFFF"/>
        </w:rPr>
        <w:t xml:space="preserve">LGU Allocations: </w:t>
      </w:r>
    </w:p>
    <w:p w:rsidR="00FE0A27" w:rsidRPr="006243C5" w:rsidRDefault="00FE0A27" w:rsidP="00D873D8">
      <w:pPr>
        <w:rPr>
          <w:rFonts w:ascii="Times New Roman" w:hAnsi="Times New Roman" w:cs="Times New Roman"/>
          <w:b/>
          <w:shd w:val="clear" w:color="auto" w:fill="FFFFFF"/>
        </w:rPr>
      </w:pPr>
    </w:p>
    <w:tbl>
      <w:tblPr>
        <w:tblStyle w:val="TableGrid"/>
        <w:tblW w:w="0" w:type="auto"/>
        <w:tblLook w:val="04A0" w:firstRow="1" w:lastRow="0" w:firstColumn="1" w:lastColumn="0" w:noHBand="0" w:noVBand="1"/>
      </w:tblPr>
      <w:tblGrid>
        <w:gridCol w:w="2472"/>
        <w:gridCol w:w="2202"/>
        <w:gridCol w:w="2244"/>
        <w:gridCol w:w="2101"/>
      </w:tblGrid>
      <w:tr w:rsidR="00D873D8" w:rsidRPr="006243C5" w:rsidTr="00FE0A27">
        <w:tc>
          <w:tcPr>
            <w:tcW w:w="2472" w:type="dxa"/>
            <w:vMerge w:val="restart"/>
          </w:tcPr>
          <w:p w:rsidR="00D873D8" w:rsidRPr="006243C5" w:rsidRDefault="00D873D8" w:rsidP="00FE0A27">
            <w:pPr>
              <w:contextualSpacing/>
              <w:jc w:val="center"/>
              <w:rPr>
                <w:rFonts w:ascii="Times New Roman" w:hAnsi="Times New Roman" w:cs="Times New Roman"/>
              </w:rPr>
            </w:pPr>
            <w:r w:rsidRPr="006243C5">
              <w:rPr>
                <w:rFonts w:ascii="Times New Roman" w:hAnsi="Times New Roman" w:cs="Times New Roman"/>
              </w:rPr>
              <w:t>LGUs</w:t>
            </w:r>
          </w:p>
        </w:tc>
        <w:tc>
          <w:tcPr>
            <w:tcW w:w="4446" w:type="dxa"/>
            <w:gridSpan w:val="2"/>
          </w:tcPr>
          <w:p w:rsidR="00D873D8" w:rsidRPr="006243C5" w:rsidRDefault="00D873D8" w:rsidP="00FE0A27">
            <w:pPr>
              <w:contextualSpacing/>
              <w:jc w:val="center"/>
              <w:rPr>
                <w:rFonts w:ascii="Times New Roman" w:hAnsi="Times New Roman" w:cs="Times New Roman"/>
              </w:rPr>
            </w:pPr>
            <w:r w:rsidRPr="006243C5">
              <w:rPr>
                <w:rFonts w:ascii="Times New Roman" w:hAnsi="Times New Roman" w:cs="Times New Roman"/>
              </w:rPr>
              <w:t xml:space="preserve">IRA Allocation </w:t>
            </w:r>
          </w:p>
        </w:tc>
        <w:tc>
          <w:tcPr>
            <w:tcW w:w="2101" w:type="dxa"/>
            <w:vMerge w:val="restart"/>
          </w:tcPr>
          <w:p w:rsidR="00D873D8" w:rsidRPr="006243C5" w:rsidRDefault="00D873D8" w:rsidP="00FE0A27">
            <w:pPr>
              <w:contextualSpacing/>
              <w:jc w:val="center"/>
              <w:rPr>
                <w:rFonts w:ascii="Times New Roman" w:hAnsi="Times New Roman" w:cs="Times New Roman"/>
              </w:rPr>
            </w:pPr>
            <w:r w:rsidRPr="006243C5">
              <w:rPr>
                <w:rFonts w:ascii="Times New Roman" w:hAnsi="Times New Roman" w:cs="Times New Roman"/>
              </w:rPr>
              <w:t>Total # of LGUs by type</w:t>
            </w:r>
          </w:p>
        </w:tc>
      </w:tr>
      <w:tr w:rsidR="00D873D8" w:rsidRPr="006243C5" w:rsidTr="00FE0A27">
        <w:tc>
          <w:tcPr>
            <w:tcW w:w="2472" w:type="dxa"/>
            <w:vMerge/>
          </w:tcPr>
          <w:p w:rsidR="00D873D8" w:rsidRPr="006243C5" w:rsidRDefault="00D873D8" w:rsidP="00FE0A27">
            <w:pPr>
              <w:contextualSpacing/>
              <w:rPr>
                <w:rFonts w:ascii="Times New Roman" w:hAnsi="Times New Roman" w:cs="Times New Roman"/>
              </w:rPr>
            </w:pPr>
          </w:p>
        </w:tc>
        <w:tc>
          <w:tcPr>
            <w:tcW w:w="2202" w:type="dxa"/>
          </w:tcPr>
          <w:p w:rsidR="00D873D8" w:rsidRPr="006243C5" w:rsidRDefault="00D873D8" w:rsidP="00FE0A27">
            <w:pPr>
              <w:contextualSpacing/>
              <w:jc w:val="center"/>
              <w:rPr>
                <w:rFonts w:ascii="Times New Roman" w:hAnsi="Times New Roman" w:cs="Times New Roman"/>
              </w:rPr>
            </w:pPr>
            <w:r w:rsidRPr="006243C5">
              <w:rPr>
                <w:rFonts w:ascii="Times New Roman" w:hAnsi="Times New Roman" w:cs="Times New Roman"/>
              </w:rPr>
              <w:t>1%</w:t>
            </w:r>
          </w:p>
        </w:tc>
        <w:tc>
          <w:tcPr>
            <w:tcW w:w="2244" w:type="dxa"/>
          </w:tcPr>
          <w:p w:rsidR="00D873D8" w:rsidRPr="006243C5" w:rsidRDefault="00D873D8" w:rsidP="00FE0A27">
            <w:pPr>
              <w:contextualSpacing/>
              <w:jc w:val="center"/>
              <w:rPr>
                <w:rFonts w:ascii="Times New Roman" w:hAnsi="Times New Roman" w:cs="Times New Roman"/>
              </w:rPr>
            </w:pPr>
            <w:r w:rsidRPr="006243C5">
              <w:rPr>
                <w:rFonts w:ascii="Times New Roman" w:hAnsi="Times New Roman" w:cs="Times New Roman"/>
              </w:rPr>
              <w:t>&gt;1%</w:t>
            </w:r>
          </w:p>
        </w:tc>
        <w:tc>
          <w:tcPr>
            <w:tcW w:w="2101" w:type="dxa"/>
            <w:vMerge/>
          </w:tcPr>
          <w:p w:rsidR="00D873D8" w:rsidRPr="006243C5" w:rsidRDefault="00D873D8" w:rsidP="00FE0A27">
            <w:pPr>
              <w:contextualSpacing/>
              <w:jc w:val="center"/>
              <w:rPr>
                <w:rFonts w:ascii="Times New Roman" w:hAnsi="Times New Roman" w:cs="Times New Roman"/>
              </w:rPr>
            </w:pPr>
          </w:p>
        </w:tc>
      </w:tr>
      <w:tr w:rsidR="00D873D8" w:rsidRPr="006243C5" w:rsidTr="00FE0A27">
        <w:tc>
          <w:tcPr>
            <w:tcW w:w="247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 xml:space="preserve">Province </w:t>
            </w:r>
          </w:p>
        </w:tc>
        <w:tc>
          <w:tcPr>
            <w:tcW w:w="220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27</w:t>
            </w:r>
          </w:p>
        </w:tc>
        <w:tc>
          <w:tcPr>
            <w:tcW w:w="2244"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20</w:t>
            </w:r>
          </w:p>
        </w:tc>
        <w:tc>
          <w:tcPr>
            <w:tcW w:w="2101"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81</w:t>
            </w:r>
          </w:p>
        </w:tc>
      </w:tr>
      <w:tr w:rsidR="00D873D8" w:rsidRPr="006243C5" w:rsidTr="00FE0A27">
        <w:tc>
          <w:tcPr>
            <w:tcW w:w="247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 xml:space="preserve">City </w:t>
            </w:r>
          </w:p>
        </w:tc>
        <w:tc>
          <w:tcPr>
            <w:tcW w:w="220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55</w:t>
            </w:r>
          </w:p>
        </w:tc>
        <w:tc>
          <w:tcPr>
            <w:tcW w:w="2244"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36</w:t>
            </w:r>
          </w:p>
        </w:tc>
        <w:tc>
          <w:tcPr>
            <w:tcW w:w="2101"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145</w:t>
            </w:r>
          </w:p>
        </w:tc>
      </w:tr>
      <w:tr w:rsidR="00D873D8" w:rsidRPr="006243C5" w:rsidTr="00FE0A27">
        <w:tc>
          <w:tcPr>
            <w:tcW w:w="247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Municipality</w:t>
            </w:r>
          </w:p>
        </w:tc>
        <w:tc>
          <w:tcPr>
            <w:tcW w:w="220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699</w:t>
            </w:r>
          </w:p>
        </w:tc>
        <w:tc>
          <w:tcPr>
            <w:tcW w:w="2244"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182</w:t>
            </w:r>
          </w:p>
        </w:tc>
        <w:tc>
          <w:tcPr>
            <w:tcW w:w="2101"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1,489</w:t>
            </w:r>
          </w:p>
        </w:tc>
      </w:tr>
      <w:tr w:rsidR="00D873D8" w:rsidRPr="006243C5" w:rsidTr="00FE0A27">
        <w:tc>
          <w:tcPr>
            <w:tcW w:w="247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Barangay</w:t>
            </w:r>
          </w:p>
        </w:tc>
        <w:tc>
          <w:tcPr>
            <w:tcW w:w="220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18,430</w:t>
            </w:r>
          </w:p>
        </w:tc>
        <w:tc>
          <w:tcPr>
            <w:tcW w:w="2244"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2,725</w:t>
            </w:r>
          </w:p>
        </w:tc>
        <w:tc>
          <w:tcPr>
            <w:tcW w:w="2101"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42,036</w:t>
            </w:r>
          </w:p>
        </w:tc>
      </w:tr>
      <w:tr w:rsidR="00D873D8" w:rsidRPr="006243C5" w:rsidTr="00FE0A27">
        <w:tc>
          <w:tcPr>
            <w:tcW w:w="247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Total</w:t>
            </w:r>
          </w:p>
        </w:tc>
        <w:tc>
          <w:tcPr>
            <w:tcW w:w="2202"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19,211 (43.9%)</w:t>
            </w:r>
          </w:p>
        </w:tc>
        <w:tc>
          <w:tcPr>
            <w:tcW w:w="2244"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1,251 (2.86%)</w:t>
            </w:r>
          </w:p>
        </w:tc>
        <w:tc>
          <w:tcPr>
            <w:tcW w:w="2101" w:type="dxa"/>
          </w:tcPr>
          <w:p w:rsidR="00D873D8" w:rsidRPr="006243C5" w:rsidRDefault="00D873D8" w:rsidP="00FE0A27">
            <w:pPr>
              <w:contextualSpacing/>
              <w:rPr>
                <w:rFonts w:ascii="Times New Roman" w:hAnsi="Times New Roman" w:cs="Times New Roman"/>
              </w:rPr>
            </w:pPr>
            <w:r w:rsidRPr="006243C5">
              <w:rPr>
                <w:rFonts w:ascii="Times New Roman" w:hAnsi="Times New Roman" w:cs="Times New Roman"/>
              </w:rPr>
              <w:t>43,751</w:t>
            </w:r>
          </w:p>
        </w:tc>
      </w:tr>
    </w:tbl>
    <w:p w:rsidR="00D873D8" w:rsidRDefault="00D873D8" w:rsidP="00D873D8">
      <w:pPr>
        <w:jc w:val="center"/>
        <w:rPr>
          <w:rFonts w:ascii="Times New Roman" w:hAnsi="Times New Roman" w:cs="Times New Roman"/>
          <w:b/>
          <w:u w:val="single"/>
        </w:rPr>
      </w:pPr>
    </w:p>
    <w:p w:rsidR="00630EFC" w:rsidRDefault="00630EFC" w:rsidP="001A05FD">
      <w:pPr>
        <w:jc w:val="center"/>
        <w:rPr>
          <w:rFonts w:ascii="Times New Roman" w:hAnsi="Times New Roman" w:cs="Times New Roman"/>
          <w:b/>
          <w:u w:val="single"/>
        </w:rPr>
      </w:pPr>
      <w:r>
        <w:rPr>
          <w:rFonts w:ascii="Times New Roman" w:hAnsi="Times New Roman" w:cs="Times New Roman"/>
          <w:b/>
          <w:u w:val="single"/>
        </w:rPr>
        <w:br w:type="page"/>
      </w:r>
    </w:p>
    <w:p w:rsidR="00630EFC" w:rsidRPr="00BA1AF4" w:rsidRDefault="00630EFC" w:rsidP="00630EFC">
      <w:pPr>
        <w:contextualSpacing/>
        <w:jc w:val="center"/>
        <w:rPr>
          <w:rFonts w:ascii="Times New Roman" w:hAnsi="Times New Roman" w:cs="Times New Roman"/>
          <w:b/>
          <w:u w:val="single"/>
        </w:rPr>
      </w:pPr>
      <w:r w:rsidRPr="00BA1AF4">
        <w:rPr>
          <w:rFonts w:ascii="Times New Roman" w:hAnsi="Times New Roman" w:cs="Times New Roman"/>
          <w:b/>
          <w:u w:val="single"/>
        </w:rPr>
        <w:lastRenderedPageBreak/>
        <w:t xml:space="preserve">ANNEX </w:t>
      </w:r>
      <w:r>
        <w:rPr>
          <w:rFonts w:ascii="Times New Roman" w:hAnsi="Times New Roman" w:cs="Times New Roman"/>
          <w:b/>
          <w:u w:val="single"/>
        </w:rPr>
        <w:t>10</w:t>
      </w:r>
      <w:r w:rsidRPr="00BA1AF4">
        <w:rPr>
          <w:rFonts w:ascii="Times New Roman" w:hAnsi="Times New Roman" w:cs="Times New Roman"/>
          <w:b/>
          <w:u w:val="single"/>
        </w:rPr>
        <w:t xml:space="preserve">: PNP and Supreme Court Data on Child Abuse Cases </w:t>
      </w:r>
    </w:p>
    <w:p w:rsidR="00630EFC" w:rsidRPr="00BA1AF4" w:rsidRDefault="00630EFC" w:rsidP="00630EFC">
      <w:pPr>
        <w:contextualSpacing/>
        <w:jc w:val="both"/>
        <w:rPr>
          <w:rFonts w:ascii="Times New Roman" w:hAnsi="Times New Roman" w:cs="Times New Roman"/>
        </w:rPr>
      </w:pPr>
    </w:p>
    <w:p w:rsidR="00630EFC" w:rsidRPr="00BA1AF4" w:rsidRDefault="00630EFC" w:rsidP="00630EFC">
      <w:pPr>
        <w:contextualSpacing/>
        <w:jc w:val="both"/>
        <w:rPr>
          <w:rFonts w:ascii="Times New Roman" w:hAnsi="Times New Roman" w:cs="Times New Roman"/>
        </w:rPr>
      </w:pPr>
      <w:r w:rsidRPr="00BA1AF4">
        <w:rPr>
          <w:rFonts w:ascii="Times New Roman" w:hAnsi="Times New Roman" w:cs="Times New Roman"/>
        </w:rPr>
        <w:t>PNP Women and Children Protection Bureau</w:t>
      </w:r>
    </w:p>
    <w:tbl>
      <w:tblPr>
        <w:tblStyle w:val="TableGrid"/>
        <w:tblW w:w="5000" w:type="pct"/>
        <w:tblLook w:val="04A0" w:firstRow="1" w:lastRow="0" w:firstColumn="1" w:lastColumn="0" w:noHBand="0" w:noVBand="1"/>
      </w:tblPr>
      <w:tblGrid>
        <w:gridCol w:w="1511"/>
        <w:gridCol w:w="1565"/>
        <w:gridCol w:w="1637"/>
        <w:gridCol w:w="1726"/>
        <w:gridCol w:w="1574"/>
        <w:gridCol w:w="1563"/>
      </w:tblGrid>
      <w:tr w:rsidR="00630EFC" w:rsidRPr="00BA1AF4" w:rsidTr="00FE0A27">
        <w:tc>
          <w:tcPr>
            <w:tcW w:w="789" w:type="pct"/>
          </w:tcPr>
          <w:p w:rsidR="00630EFC" w:rsidRPr="00BA1AF4" w:rsidRDefault="00630EFC" w:rsidP="00FE0A27">
            <w:pPr>
              <w:autoSpaceDE w:val="0"/>
              <w:autoSpaceDN w:val="0"/>
              <w:adjustRightInd w:val="0"/>
              <w:jc w:val="center"/>
              <w:rPr>
                <w:rFonts w:ascii="Times New Roman" w:hAnsi="Times New Roman" w:cs="Times New Roman"/>
                <w:b/>
                <w:sz w:val="20"/>
              </w:rPr>
            </w:pPr>
            <w:r w:rsidRPr="00BA1AF4">
              <w:rPr>
                <w:rFonts w:ascii="Times New Roman" w:hAnsi="Times New Roman" w:cs="Times New Roman"/>
                <w:b/>
                <w:sz w:val="20"/>
              </w:rPr>
              <w:t>YEAR</w:t>
            </w:r>
          </w:p>
        </w:tc>
        <w:tc>
          <w:tcPr>
            <w:tcW w:w="817" w:type="pct"/>
          </w:tcPr>
          <w:p w:rsidR="00630EFC" w:rsidRPr="00BA1AF4" w:rsidRDefault="00630EFC" w:rsidP="00FE0A27">
            <w:pPr>
              <w:autoSpaceDE w:val="0"/>
              <w:autoSpaceDN w:val="0"/>
              <w:adjustRightInd w:val="0"/>
              <w:jc w:val="center"/>
              <w:rPr>
                <w:rFonts w:ascii="Times New Roman" w:hAnsi="Times New Roman" w:cs="Times New Roman"/>
                <w:b/>
                <w:sz w:val="20"/>
              </w:rPr>
            </w:pPr>
            <w:r w:rsidRPr="00BA1AF4">
              <w:rPr>
                <w:rFonts w:ascii="Times New Roman" w:hAnsi="Times New Roman" w:cs="Times New Roman"/>
                <w:b/>
                <w:sz w:val="20"/>
              </w:rPr>
              <w:t>TOTAL # OF CASES</w:t>
            </w:r>
          </w:p>
        </w:tc>
        <w:tc>
          <w:tcPr>
            <w:tcW w:w="855" w:type="pct"/>
          </w:tcPr>
          <w:p w:rsidR="00630EFC" w:rsidRPr="00BA1AF4" w:rsidRDefault="00630EFC" w:rsidP="00FE0A27">
            <w:pPr>
              <w:autoSpaceDE w:val="0"/>
              <w:autoSpaceDN w:val="0"/>
              <w:adjustRightInd w:val="0"/>
              <w:jc w:val="center"/>
              <w:rPr>
                <w:rFonts w:ascii="Times New Roman" w:hAnsi="Times New Roman" w:cs="Times New Roman"/>
                <w:b/>
                <w:sz w:val="20"/>
              </w:rPr>
            </w:pPr>
            <w:r w:rsidRPr="00BA1AF4">
              <w:rPr>
                <w:rFonts w:ascii="Times New Roman" w:hAnsi="Times New Roman" w:cs="Times New Roman"/>
                <w:b/>
                <w:sz w:val="20"/>
              </w:rPr>
              <w:t>NUMBER OF VICTIMS</w:t>
            </w:r>
          </w:p>
        </w:tc>
        <w:tc>
          <w:tcPr>
            <w:tcW w:w="901" w:type="pct"/>
          </w:tcPr>
          <w:p w:rsidR="00630EFC" w:rsidRPr="00BA1AF4" w:rsidRDefault="00630EFC" w:rsidP="00FE0A27">
            <w:pPr>
              <w:autoSpaceDE w:val="0"/>
              <w:autoSpaceDN w:val="0"/>
              <w:adjustRightInd w:val="0"/>
              <w:jc w:val="center"/>
              <w:rPr>
                <w:rFonts w:ascii="Times New Roman" w:hAnsi="Times New Roman" w:cs="Times New Roman"/>
                <w:b/>
                <w:sz w:val="20"/>
              </w:rPr>
            </w:pPr>
            <w:r w:rsidRPr="00BA1AF4">
              <w:rPr>
                <w:rFonts w:ascii="Times New Roman" w:hAnsi="Times New Roman" w:cs="Times New Roman"/>
                <w:b/>
                <w:sz w:val="20"/>
              </w:rPr>
              <w:t>SUSPECTS ARRESTED</w:t>
            </w:r>
          </w:p>
        </w:tc>
        <w:tc>
          <w:tcPr>
            <w:tcW w:w="822" w:type="pct"/>
          </w:tcPr>
          <w:p w:rsidR="00630EFC" w:rsidRPr="00BA1AF4" w:rsidRDefault="00630EFC" w:rsidP="00FE0A27">
            <w:pPr>
              <w:autoSpaceDE w:val="0"/>
              <w:autoSpaceDN w:val="0"/>
              <w:adjustRightInd w:val="0"/>
              <w:jc w:val="center"/>
              <w:rPr>
                <w:rFonts w:ascii="Times New Roman" w:hAnsi="Times New Roman" w:cs="Times New Roman"/>
                <w:b/>
                <w:sz w:val="20"/>
              </w:rPr>
            </w:pPr>
            <w:r w:rsidRPr="00BA1AF4">
              <w:rPr>
                <w:rFonts w:ascii="Times New Roman" w:hAnsi="Times New Roman" w:cs="Times New Roman"/>
                <w:b/>
                <w:sz w:val="20"/>
              </w:rPr>
              <w:t>CASES FILED IN COURT</w:t>
            </w:r>
          </w:p>
        </w:tc>
        <w:tc>
          <w:tcPr>
            <w:tcW w:w="816" w:type="pct"/>
          </w:tcPr>
          <w:p w:rsidR="00630EFC" w:rsidRPr="00BA1AF4" w:rsidRDefault="00630EFC" w:rsidP="00FE0A27">
            <w:pPr>
              <w:autoSpaceDE w:val="0"/>
              <w:autoSpaceDN w:val="0"/>
              <w:adjustRightInd w:val="0"/>
              <w:jc w:val="center"/>
              <w:rPr>
                <w:rFonts w:ascii="Times New Roman" w:hAnsi="Times New Roman" w:cs="Times New Roman"/>
                <w:b/>
                <w:sz w:val="20"/>
              </w:rPr>
            </w:pPr>
            <w:r w:rsidRPr="00BA1AF4">
              <w:rPr>
                <w:rFonts w:ascii="Times New Roman" w:hAnsi="Times New Roman" w:cs="Times New Roman"/>
                <w:b/>
                <w:sz w:val="20"/>
              </w:rPr>
              <w:t>CONVICTION</w:t>
            </w:r>
          </w:p>
        </w:tc>
      </w:tr>
      <w:tr w:rsidR="00630EFC" w:rsidRPr="00BA1AF4" w:rsidTr="00FE0A27">
        <w:tc>
          <w:tcPr>
            <w:tcW w:w="789"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2008</w:t>
            </w:r>
          </w:p>
        </w:tc>
        <w:tc>
          <w:tcPr>
            <w:tcW w:w="817"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8588</w:t>
            </w:r>
          </w:p>
        </w:tc>
        <w:tc>
          <w:tcPr>
            <w:tcW w:w="855"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901"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22"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16"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r>
      <w:tr w:rsidR="00630EFC" w:rsidRPr="00BA1AF4" w:rsidTr="00FE0A27">
        <w:tc>
          <w:tcPr>
            <w:tcW w:w="789"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2009</w:t>
            </w:r>
          </w:p>
        </w:tc>
        <w:tc>
          <w:tcPr>
            <w:tcW w:w="817"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9823</w:t>
            </w:r>
          </w:p>
        </w:tc>
        <w:tc>
          <w:tcPr>
            <w:tcW w:w="855"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901"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22"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16"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r>
      <w:tr w:rsidR="00630EFC" w:rsidRPr="00BA1AF4" w:rsidTr="00FE0A27">
        <w:tc>
          <w:tcPr>
            <w:tcW w:w="789"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2010</w:t>
            </w:r>
          </w:p>
        </w:tc>
        <w:tc>
          <w:tcPr>
            <w:tcW w:w="817"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13313</w:t>
            </w:r>
          </w:p>
        </w:tc>
        <w:tc>
          <w:tcPr>
            <w:tcW w:w="855"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901"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22"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16"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r>
      <w:tr w:rsidR="00630EFC" w:rsidRPr="00BA1AF4" w:rsidTr="00FE0A27">
        <w:tc>
          <w:tcPr>
            <w:tcW w:w="789"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2011</w:t>
            </w:r>
          </w:p>
        </w:tc>
        <w:tc>
          <w:tcPr>
            <w:tcW w:w="817"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14221</w:t>
            </w:r>
          </w:p>
        </w:tc>
        <w:tc>
          <w:tcPr>
            <w:tcW w:w="855"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901"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22"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16"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r>
      <w:tr w:rsidR="00630EFC" w:rsidRPr="00BA1AF4" w:rsidTr="00FE0A27">
        <w:tc>
          <w:tcPr>
            <w:tcW w:w="789"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2012</w:t>
            </w:r>
          </w:p>
        </w:tc>
        <w:tc>
          <w:tcPr>
            <w:tcW w:w="817"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15028</w:t>
            </w:r>
          </w:p>
        </w:tc>
        <w:tc>
          <w:tcPr>
            <w:tcW w:w="855"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901"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22"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16"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r>
      <w:tr w:rsidR="00630EFC" w:rsidRPr="00BA1AF4" w:rsidTr="00FE0A27">
        <w:tc>
          <w:tcPr>
            <w:tcW w:w="789"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2013</w:t>
            </w:r>
          </w:p>
        </w:tc>
        <w:tc>
          <w:tcPr>
            <w:tcW w:w="817"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21361</w:t>
            </w:r>
          </w:p>
        </w:tc>
        <w:tc>
          <w:tcPr>
            <w:tcW w:w="855"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901"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22"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16"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r>
      <w:tr w:rsidR="00630EFC" w:rsidRPr="00BA1AF4" w:rsidTr="00FE0A27">
        <w:tc>
          <w:tcPr>
            <w:tcW w:w="789"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2014</w:t>
            </w:r>
          </w:p>
        </w:tc>
        <w:tc>
          <w:tcPr>
            <w:tcW w:w="817"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38269</w:t>
            </w:r>
          </w:p>
        </w:tc>
        <w:tc>
          <w:tcPr>
            <w:tcW w:w="855"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901"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22"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c>
          <w:tcPr>
            <w:tcW w:w="816"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w:t>
            </w:r>
          </w:p>
        </w:tc>
      </w:tr>
      <w:tr w:rsidR="00630EFC" w:rsidRPr="00BA1AF4" w:rsidTr="00FE0A27">
        <w:tc>
          <w:tcPr>
            <w:tcW w:w="789"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2015</w:t>
            </w:r>
          </w:p>
        </w:tc>
        <w:tc>
          <w:tcPr>
            <w:tcW w:w="817"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33191</w:t>
            </w:r>
          </w:p>
        </w:tc>
        <w:tc>
          <w:tcPr>
            <w:tcW w:w="855"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29602</w:t>
            </w:r>
          </w:p>
        </w:tc>
        <w:tc>
          <w:tcPr>
            <w:tcW w:w="901"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6040</w:t>
            </w:r>
          </w:p>
        </w:tc>
        <w:tc>
          <w:tcPr>
            <w:tcW w:w="822"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8183</w:t>
            </w:r>
          </w:p>
        </w:tc>
        <w:tc>
          <w:tcPr>
            <w:tcW w:w="816"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59</w:t>
            </w:r>
          </w:p>
        </w:tc>
      </w:tr>
      <w:tr w:rsidR="00630EFC" w:rsidRPr="00BA1AF4" w:rsidTr="00FE0A27">
        <w:tc>
          <w:tcPr>
            <w:tcW w:w="789"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2016</w:t>
            </w:r>
          </w:p>
        </w:tc>
        <w:tc>
          <w:tcPr>
            <w:tcW w:w="817"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31786</w:t>
            </w:r>
          </w:p>
        </w:tc>
        <w:tc>
          <w:tcPr>
            <w:tcW w:w="855"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31387</w:t>
            </w:r>
          </w:p>
        </w:tc>
        <w:tc>
          <w:tcPr>
            <w:tcW w:w="901"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6463</w:t>
            </w:r>
          </w:p>
        </w:tc>
        <w:tc>
          <w:tcPr>
            <w:tcW w:w="822"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4600</w:t>
            </w:r>
          </w:p>
        </w:tc>
        <w:tc>
          <w:tcPr>
            <w:tcW w:w="816" w:type="pct"/>
          </w:tcPr>
          <w:p w:rsidR="00630EFC" w:rsidRPr="00BA1AF4" w:rsidRDefault="00630EFC" w:rsidP="00FE0A27">
            <w:pPr>
              <w:autoSpaceDE w:val="0"/>
              <w:autoSpaceDN w:val="0"/>
              <w:adjustRightInd w:val="0"/>
              <w:jc w:val="both"/>
              <w:rPr>
                <w:rFonts w:ascii="Times New Roman" w:hAnsi="Times New Roman" w:cs="Times New Roman"/>
                <w:sz w:val="20"/>
              </w:rPr>
            </w:pPr>
            <w:r w:rsidRPr="00BA1AF4">
              <w:rPr>
                <w:rFonts w:ascii="Times New Roman" w:hAnsi="Times New Roman" w:cs="Times New Roman"/>
                <w:sz w:val="20"/>
              </w:rPr>
              <w:t>127</w:t>
            </w:r>
          </w:p>
        </w:tc>
      </w:tr>
    </w:tbl>
    <w:p w:rsidR="00630EFC" w:rsidRPr="00BA1AF4" w:rsidRDefault="00630EFC" w:rsidP="00630EFC">
      <w:pPr>
        <w:jc w:val="center"/>
        <w:rPr>
          <w:rFonts w:ascii="Times New Roman" w:hAnsi="Times New Roman" w:cs="Times New Roman"/>
          <w:shd w:val="clear" w:color="auto" w:fill="FFFFFF"/>
        </w:rPr>
      </w:pPr>
    </w:p>
    <w:p w:rsidR="00630EFC" w:rsidRPr="00BA1AF4" w:rsidRDefault="00630EFC" w:rsidP="00630EFC">
      <w:pPr>
        <w:autoSpaceDE w:val="0"/>
        <w:autoSpaceDN w:val="0"/>
        <w:adjustRightInd w:val="0"/>
        <w:jc w:val="both"/>
        <w:rPr>
          <w:rFonts w:ascii="Times New Roman" w:hAnsi="Times New Roman" w:cs="Times New Roman"/>
        </w:rPr>
      </w:pPr>
      <w:r w:rsidRPr="00BA1AF4">
        <w:rPr>
          <w:rFonts w:ascii="Times New Roman" w:hAnsi="Times New Roman" w:cs="Times New Roman"/>
        </w:rPr>
        <w:tab/>
        <w:t>The Office of the Court Administrator in the Supreme Court has been undertaking efforts to implement the Family Courts Act.</w:t>
      </w:r>
      <w:r>
        <w:rPr>
          <w:rFonts w:ascii="Times New Roman" w:hAnsi="Times New Roman" w:cs="Times New Roman"/>
        </w:rPr>
        <w:t xml:space="preserve"> </w:t>
      </w:r>
      <w:r w:rsidRPr="00BA1AF4">
        <w:rPr>
          <w:rFonts w:ascii="Times New Roman" w:hAnsi="Times New Roman" w:cs="Times New Roman"/>
        </w:rPr>
        <w:t xml:space="preserve">It was reported the following on pending child abuse cases as of February 2017: </w:t>
      </w:r>
    </w:p>
    <w:p w:rsidR="00630EFC" w:rsidRPr="00BA1AF4" w:rsidRDefault="00630EFC" w:rsidP="00630EFC">
      <w:pPr>
        <w:autoSpaceDE w:val="0"/>
        <w:autoSpaceDN w:val="0"/>
        <w:adjustRightInd w:val="0"/>
        <w:jc w:val="both"/>
        <w:rPr>
          <w:rFonts w:ascii="Times New Roman" w:hAnsi="Times New Roman" w:cs="Times New Roman"/>
        </w:rPr>
      </w:pPr>
    </w:p>
    <w:tbl>
      <w:tblPr>
        <w:tblW w:w="5000" w:type="pct"/>
        <w:tblLook w:val="04A0" w:firstRow="1" w:lastRow="0" w:firstColumn="1" w:lastColumn="0" w:noHBand="0" w:noVBand="1"/>
      </w:tblPr>
      <w:tblGrid>
        <w:gridCol w:w="3157"/>
        <w:gridCol w:w="886"/>
        <w:gridCol w:w="887"/>
        <w:gridCol w:w="887"/>
        <w:gridCol w:w="887"/>
        <w:gridCol w:w="956"/>
        <w:gridCol w:w="956"/>
        <w:gridCol w:w="960"/>
      </w:tblGrid>
      <w:tr w:rsidR="00630EFC" w:rsidRPr="00BA1AF4" w:rsidTr="00FE0A27">
        <w:trPr>
          <w:trHeight w:val="630"/>
        </w:trPr>
        <w:tc>
          <w:tcPr>
            <w:tcW w:w="1649" w:type="pct"/>
            <w:vMerge w:val="restart"/>
            <w:tcBorders>
              <w:top w:val="single" w:sz="8" w:space="0" w:color="auto"/>
              <w:left w:val="single" w:sz="8" w:space="0" w:color="auto"/>
              <w:bottom w:val="single" w:sz="8" w:space="0" w:color="000000"/>
              <w:right w:val="single" w:sz="4" w:space="0" w:color="auto"/>
            </w:tcBorders>
            <w:shd w:val="clear" w:color="000000" w:fill="FFFF00"/>
            <w:vAlign w:val="center"/>
            <w:hideMark/>
          </w:tcPr>
          <w:p w:rsidR="00630EFC" w:rsidRPr="00BA1AF4" w:rsidRDefault="00630EFC" w:rsidP="00FE0A27">
            <w:pPr>
              <w:jc w:val="center"/>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COURT</w:t>
            </w:r>
          </w:p>
        </w:tc>
        <w:tc>
          <w:tcPr>
            <w:tcW w:w="3351" w:type="pct"/>
            <w:gridSpan w:val="7"/>
            <w:tcBorders>
              <w:top w:val="single" w:sz="8" w:space="0" w:color="auto"/>
              <w:left w:val="nil"/>
              <w:bottom w:val="single" w:sz="4" w:space="0" w:color="auto"/>
              <w:right w:val="single" w:sz="8" w:space="0" w:color="000000"/>
            </w:tcBorders>
            <w:shd w:val="clear" w:color="000000" w:fill="FFFF00"/>
            <w:vAlign w:val="center"/>
            <w:hideMark/>
          </w:tcPr>
          <w:p w:rsidR="00630EFC" w:rsidRPr="00BA1AF4" w:rsidRDefault="00630EFC" w:rsidP="00FE0A27">
            <w:pPr>
              <w:jc w:val="center"/>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CHILD ABUSE CASES</w:t>
            </w:r>
          </w:p>
        </w:tc>
      </w:tr>
      <w:tr w:rsidR="00630EFC" w:rsidRPr="00BA1AF4" w:rsidTr="00FE0A27">
        <w:trPr>
          <w:trHeight w:val="315"/>
        </w:trPr>
        <w:tc>
          <w:tcPr>
            <w:tcW w:w="1649" w:type="pct"/>
            <w:vMerge/>
            <w:tcBorders>
              <w:top w:val="single" w:sz="8" w:space="0" w:color="auto"/>
              <w:left w:val="single" w:sz="8" w:space="0" w:color="auto"/>
              <w:bottom w:val="single" w:sz="8" w:space="0" w:color="000000"/>
              <w:right w:val="single" w:sz="4" w:space="0" w:color="auto"/>
            </w:tcBorders>
            <w:vAlign w:val="center"/>
            <w:hideMark/>
          </w:tcPr>
          <w:p w:rsidR="00630EFC" w:rsidRPr="00BA1AF4" w:rsidRDefault="00630EFC" w:rsidP="00FE0A27">
            <w:pPr>
              <w:rPr>
                <w:rFonts w:ascii="Times New Roman" w:eastAsia="Times New Roman" w:hAnsi="Times New Roman" w:cs="Times New Roman"/>
                <w:b/>
                <w:bCs/>
                <w:sz w:val="20"/>
                <w:szCs w:val="20"/>
              </w:rPr>
            </w:pPr>
          </w:p>
        </w:tc>
        <w:tc>
          <w:tcPr>
            <w:tcW w:w="463" w:type="pct"/>
            <w:tcBorders>
              <w:top w:val="nil"/>
              <w:left w:val="nil"/>
              <w:bottom w:val="single" w:sz="8" w:space="0" w:color="auto"/>
              <w:right w:val="single" w:sz="4" w:space="0" w:color="auto"/>
            </w:tcBorders>
            <w:shd w:val="clear" w:color="000000" w:fill="FFFF00"/>
            <w:vAlign w:val="center"/>
            <w:hideMark/>
          </w:tcPr>
          <w:p w:rsidR="00630EFC" w:rsidRPr="00BA1AF4" w:rsidRDefault="00630EFC" w:rsidP="00FE0A27">
            <w:pPr>
              <w:jc w:val="center"/>
              <w:rPr>
                <w:rFonts w:ascii="Times New Roman" w:eastAsia="Times New Roman" w:hAnsi="Times New Roman" w:cs="Times New Roman"/>
                <w:i/>
                <w:iCs/>
                <w:sz w:val="20"/>
                <w:szCs w:val="20"/>
              </w:rPr>
            </w:pPr>
            <w:r w:rsidRPr="00BA1AF4">
              <w:rPr>
                <w:rFonts w:ascii="Times New Roman" w:eastAsia="Times New Roman" w:hAnsi="Times New Roman" w:cs="Times New Roman"/>
                <w:i/>
                <w:iCs/>
                <w:sz w:val="20"/>
                <w:szCs w:val="20"/>
              </w:rPr>
              <w:t>2008</w:t>
            </w:r>
          </w:p>
        </w:tc>
        <w:tc>
          <w:tcPr>
            <w:tcW w:w="463" w:type="pct"/>
            <w:tcBorders>
              <w:top w:val="nil"/>
              <w:left w:val="nil"/>
              <w:bottom w:val="single" w:sz="8" w:space="0" w:color="auto"/>
              <w:right w:val="single" w:sz="4" w:space="0" w:color="auto"/>
            </w:tcBorders>
            <w:shd w:val="clear" w:color="000000" w:fill="FFFF00"/>
            <w:vAlign w:val="center"/>
            <w:hideMark/>
          </w:tcPr>
          <w:p w:rsidR="00630EFC" w:rsidRPr="00BA1AF4" w:rsidRDefault="00630EFC" w:rsidP="00FE0A27">
            <w:pPr>
              <w:jc w:val="center"/>
              <w:rPr>
                <w:rFonts w:ascii="Times New Roman" w:eastAsia="Times New Roman" w:hAnsi="Times New Roman" w:cs="Times New Roman"/>
                <w:i/>
                <w:iCs/>
                <w:sz w:val="20"/>
                <w:szCs w:val="20"/>
              </w:rPr>
            </w:pPr>
            <w:r w:rsidRPr="00BA1AF4">
              <w:rPr>
                <w:rFonts w:ascii="Times New Roman" w:eastAsia="Times New Roman" w:hAnsi="Times New Roman" w:cs="Times New Roman"/>
                <w:i/>
                <w:iCs/>
                <w:sz w:val="20"/>
                <w:szCs w:val="20"/>
              </w:rPr>
              <w:t>2011</w:t>
            </w:r>
          </w:p>
        </w:tc>
        <w:tc>
          <w:tcPr>
            <w:tcW w:w="463" w:type="pct"/>
            <w:tcBorders>
              <w:top w:val="nil"/>
              <w:left w:val="nil"/>
              <w:bottom w:val="single" w:sz="8" w:space="0" w:color="auto"/>
              <w:right w:val="single" w:sz="4" w:space="0" w:color="auto"/>
            </w:tcBorders>
            <w:shd w:val="clear" w:color="000000" w:fill="FFFF00"/>
            <w:vAlign w:val="center"/>
            <w:hideMark/>
          </w:tcPr>
          <w:p w:rsidR="00630EFC" w:rsidRPr="00BA1AF4" w:rsidRDefault="00630EFC" w:rsidP="00FE0A27">
            <w:pPr>
              <w:jc w:val="center"/>
              <w:rPr>
                <w:rFonts w:ascii="Times New Roman" w:eastAsia="Times New Roman" w:hAnsi="Times New Roman" w:cs="Times New Roman"/>
                <w:i/>
                <w:iCs/>
                <w:sz w:val="20"/>
                <w:szCs w:val="20"/>
              </w:rPr>
            </w:pPr>
            <w:r w:rsidRPr="00BA1AF4">
              <w:rPr>
                <w:rFonts w:ascii="Times New Roman" w:eastAsia="Times New Roman" w:hAnsi="Times New Roman" w:cs="Times New Roman"/>
                <w:i/>
                <w:iCs/>
                <w:sz w:val="20"/>
                <w:szCs w:val="20"/>
              </w:rPr>
              <w:t>2012</w:t>
            </w:r>
          </w:p>
        </w:tc>
        <w:tc>
          <w:tcPr>
            <w:tcW w:w="463" w:type="pct"/>
            <w:tcBorders>
              <w:top w:val="nil"/>
              <w:left w:val="nil"/>
              <w:bottom w:val="single" w:sz="8" w:space="0" w:color="auto"/>
              <w:right w:val="single" w:sz="4" w:space="0" w:color="auto"/>
            </w:tcBorders>
            <w:shd w:val="clear" w:color="000000" w:fill="FFFF00"/>
            <w:vAlign w:val="center"/>
            <w:hideMark/>
          </w:tcPr>
          <w:p w:rsidR="00630EFC" w:rsidRPr="00BA1AF4" w:rsidRDefault="00630EFC" w:rsidP="00FE0A27">
            <w:pPr>
              <w:jc w:val="center"/>
              <w:rPr>
                <w:rFonts w:ascii="Times New Roman" w:eastAsia="Times New Roman" w:hAnsi="Times New Roman" w:cs="Times New Roman"/>
                <w:i/>
                <w:iCs/>
                <w:sz w:val="20"/>
                <w:szCs w:val="20"/>
              </w:rPr>
            </w:pPr>
            <w:r w:rsidRPr="00BA1AF4">
              <w:rPr>
                <w:rFonts w:ascii="Times New Roman" w:eastAsia="Times New Roman" w:hAnsi="Times New Roman" w:cs="Times New Roman"/>
                <w:i/>
                <w:iCs/>
                <w:sz w:val="20"/>
                <w:szCs w:val="20"/>
              </w:rPr>
              <w:t>2013</w:t>
            </w:r>
          </w:p>
        </w:tc>
        <w:tc>
          <w:tcPr>
            <w:tcW w:w="499" w:type="pct"/>
            <w:tcBorders>
              <w:top w:val="nil"/>
              <w:left w:val="nil"/>
              <w:bottom w:val="single" w:sz="8" w:space="0" w:color="auto"/>
              <w:right w:val="single" w:sz="4" w:space="0" w:color="auto"/>
            </w:tcBorders>
            <w:shd w:val="clear" w:color="000000" w:fill="FFFF00"/>
            <w:vAlign w:val="center"/>
            <w:hideMark/>
          </w:tcPr>
          <w:p w:rsidR="00630EFC" w:rsidRPr="00BA1AF4" w:rsidRDefault="00630EFC" w:rsidP="00FE0A27">
            <w:pPr>
              <w:jc w:val="center"/>
              <w:rPr>
                <w:rFonts w:ascii="Times New Roman" w:eastAsia="Times New Roman" w:hAnsi="Times New Roman" w:cs="Times New Roman"/>
                <w:i/>
                <w:iCs/>
                <w:sz w:val="20"/>
                <w:szCs w:val="20"/>
              </w:rPr>
            </w:pPr>
            <w:r w:rsidRPr="00BA1AF4">
              <w:rPr>
                <w:rFonts w:ascii="Times New Roman" w:eastAsia="Times New Roman" w:hAnsi="Times New Roman" w:cs="Times New Roman"/>
                <w:i/>
                <w:iCs/>
                <w:sz w:val="20"/>
                <w:szCs w:val="20"/>
              </w:rPr>
              <w:t>2014</w:t>
            </w:r>
          </w:p>
        </w:tc>
        <w:tc>
          <w:tcPr>
            <w:tcW w:w="499" w:type="pct"/>
            <w:tcBorders>
              <w:top w:val="nil"/>
              <w:left w:val="nil"/>
              <w:bottom w:val="single" w:sz="8" w:space="0" w:color="auto"/>
              <w:right w:val="single" w:sz="4" w:space="0" w:color="auto"/>
            </w:tcBorders>
            <w:shd w:val="clear" w:color="000000" w:fill="FFFF00"/>
            <w:vAlign w:val="center"/>
            <w:hideMark/>
          </w:tcPr>
          <w:p w:rsidR="00630EFC" w:rsidRPr="00BA1AF4" w:rsidRDefault="00630EFC" w:rsidP="00FE0A27">
            <w:pPr>
              <w:jc w:val="center"/>
              <w:rPr>
                <w:rFonts w:ascii="Times New Roman" w:eastAsia="Times New Roman" w:hAnsi="Times New Roman" w:cs="Times New Roman"/>
                <w:i/>
                <w:iCs/>
                <w:sz w:val="20"/>
                <w:szCs w:val="20"/>
              </w:rPr>
            </w:pPr>
            <w:r w:rsidRPr="00BA1AF4">
              <w:rPr>
                <w:rFonts w:ascii="Times New Roman" w:eastAsia="Times New Roman" w:hAnsi="Times New Roman" w:cs="Times New Roman"/>
                <w:i/>
                <w:iCs/>
                <w:sz w:val="20"/>
                <w:szCs w:val="20"/>
              </w:rPr>
              <w:t>2015</w:t>
            </w:r>
          </w:p>
        </w:tc>
        <w:tc>
          <w:tcPr>
            <w:tcW w:w="499" w:type="pct"/>
            <w:tcBorders>
              <w:top w:val="nil"/>
              <w:left w:val="nil"/>
              <w:bottom w:val="single" w:sz="8" w:space="0" w:color="auto"/>
              <w:right w:val="single" w:sz="8" w:space="0" w:color="auto"/>
            </w:tcBorders>
            <w:shd w:val="clear" w:color="000000" w:fill="FFFF00"/>
            <w:vAlign w:val="center"/>
            <w:hideMark/>
          </w:tcPr>
          <w:p w:rsidR="00630EFC" w:rsidRPr="00BA1AF4" w:rsidRDefault="00630EFC" w:rsidP="00FE0A27">
            <w:pPr>
              <w:jc w:val="center"/>
              <w:rPr>
                <w:rFonts w:ascii="Times New Roman" w:eastAsia="Times New Roman" w:hAnsi="Times New Roman" w:cs="Times New Roman"/>
                <w:i/>
                <w:iCs/>
                <w:sz w:val="20"/>
                <w:szCs w:val="20"/>
              </w:rPr>
            </w:pPr>
            <w:r w:rsidRPr="00BA1AF4">
              <w:rPr>
                <w:rFonts w:ascii="Times New Roman" w:eastAsia="Times New Roman" w:hAnsi="Times New Roman" w:cs="Times New Roman"/>
                <w:i/>
                <w:iCs/>
                <w:sz w:val="20"/>
                <w:szCs w:val="20"/>
              </w:rPr>
              <w:t>2016</w:t>
            </w:r>
          </w:p>
        </w:tc>
      </w:tr>
      <w:tr w:rsidR="00630EFC" w:rsidRPr="00BA1AF4" w:rsidTr="00FE0A27">
        <w:trPr>
          <w:trHeight w:val="465"/>
        </w:trPr>
        <w:tc>
          <w:tcPr>
            <w:tcW w:w="1649" w:type="pct"/>
            <w:tcBorders>
              <w:top w:val="nil"/>
              <w:left w:val="single" w:sz="8" w:space="0" w:color="auto"/>
              <w:bottom w:val="single" w:sz="4" w:space="0" w:color="auto"/>
              <w:right w:val="single" w:sz="4" w:space="0" w:color="auto"/>
            </w:tcBorders>
            <w:shd w:val="clear" w:color="auto" w:fill="auto"/>
            <w:noWrap/>
            <w:vAlign w:val="bottom"/>
            <w:hideMark/>
          </w:tcPr>
          <w:p w:rsidR="00630EFC" w:rsidRPr="00BA1AF4" w:rsidRDefault="00630EFC" w:rsidP="00FE0A27">
            <w:pPr>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SECOND LEVEL COURTS</w:t>
            </w:r>
          </w:p>
        </w:tc>
        <w:tc>
          <w:tcPr>
            <w:tcW w:w="463"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3,198</w:t>
            </w:r>
          </w:p>
        </w:tc>
        <w:tc>
          <w:tcPr>
            <w:tcW w:w="463"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3,704</w:t>
            </w:r>
          </w:p>
        </w:tc>
        <w:tc>
          <w:tcPr>
            <w:tcW w:w="463"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4,168</w:t>
            </w:r>
          </w:p>
        </w:tc>
        <w:tc>
          <w:tcPr>
            <w:tcW w:w="463"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4,509</w:t>
            </w:r>
          </w:p>
        </w:tc>
        <w:tc>
          <w:tcPr>
            <w:tcW w:w="499"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5,101</w:t>
            </w:r>
          </w:p>
        </w:tc>
        <w:tc>
          <w:tcPr>
            <w:tcW w:w="499"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5,559</w:t>
            </w:r>
          </w:p>
        </w:tc>
        <w:tc>
          <w:tcPr>
            <w:tcW w:w="499" w:type="pct"/>
            <w:tcBorders>
              <w:top w:val="nil"/>
              <w:left w:val="nil"/>
              <w:bottom w:val="single" w:sz="4" w:space="0" w:color="auto"/>
              <w:right w:val="single" w:sz="8"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5,252</w:t>
            </w:r>
          </w:p>
        </w:tc>
      </w:tr>
      <w:tr w:rsidR="00630EFC" w:rsidRPr="00BA1AF4" w:rsidTr="00FE0A27">
        <w:trPr>
          <w:trHeight w:val="465"/>
        </w:trPr>
        <w:tc>
          <w:tcPr>
            <w:tcW w:w="1649" w:type="pct"/>
            <w:tcBorders>
              <w:top w:val="nil"/>
              <w:left w:val="single" w:sz="8" w:space="0" w:color="auto"/>
              <w:bottom w:val="single" w:sz="4" w:space="0" w:color="auto"/>
              <w:right w:val="single" w:sz="4" w:space="0" w:color="auto"/>
            </w:tcBorders>
            <w:shd w:val="clear" w:color="auto" w:fill="auto"/>
            <w:noWrap/>
            <w:vAlign w:val="bottom"/>
            <w:hideMark/>
          </w:tcPr>
          <w:p w:rsidR="00630EFC" w:rsidRPr="00BA1AF4" w:rsidRDefault="00630EFC" w:rsidP="00FE0A27">
            <w:pPr>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FIRST LEVEL COURTS</w:t>
            </w:r>
          </w:p>
        </w:tc>
        <w:tc>
          <w:tcPr>
            <w:tcW w:w="463"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0</w:t>
            </w:r>
          </w:p>
        </w:tc>
        <w:tc>
          <w:tcPr>
            <w:tcW w:w="463"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0</w:t>
            </w:r>
          </w:p>
        </w:tc>
        <w:tc>
          <w:tcPr>
            <w:tcW w:w="463"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0</w:t>
            </w:r>
          </w:p>
        </w:tc>
        <w:tc>
          <w:tcPr>
            <w:tcW w:w="463"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0</w:t>
            </w:r>
          </w:p>
        </w:tc>
        <w:tc>
          <w:tcPr>
            <w:tcW w:w="499"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0</w:t>
            </w:r>
          </w:p>
        </w:tc>
        <w:tc>
          <w:tcPr>
            <w:tcW w:w="499" w:type="pct"/>
            <w:tcBorders>
              <w:top w:val="nil"/>
              <w:left w:val="nil"/>
              <w:bottom w:val="single" w:sz="4" w:space="0" w:color="auto"/>
              <w:right w:val="single" w:sz="4"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0</w:t>
            </w:r>
          </w:p>
        </w:tc>
        <w:tc>
          <w:tcPr>
            <w:tcW w:w="499" w:type="pct"/>
            <w:tcBorders>
              <w:top w:val="nil"/>
              <w:left w:val="nil"/>
              <w:bottom w:val="single" w:sz="4" w:space="0" w:color="auto"/>
              <w:right w:val="single" w:sz="8" w:space="0" w:color="auto"/>
            </w:tcBorders>
            <w:shd w:val="clear" w:color="auto" w:fill="auto"/>
            <w:noWrap/>
            <w:vAlign w:val="center"/>
            <w:hideMark/>
          </w:tcPr>
          <w:p w:rsidR="00630EFC" w:rsidRPr="00BA1AF4" w:rsidRDefault="00630EFC" w:rsidP="00FE0A27">
            <w:pPr>
              <w:jc w:val="right"/>
              <w:rPr>
                <w:rFonts w:ascii="Times New Roman" w:eastAsia="Times New Roman" w:hAnsi="Times New Roman" w:cs="Times New Roman"/>
                <w:sz w:val="20"/>
                <w:szCs w:val="20"/>
              </w:rPr>
            </w:pPr>
            <w:r w:rsidRPr="00BA1AF4">
              <w:rPr>
                <w:rFonts w:ascii="Times New Roman" w:eastAsia="Times New Roman" w:hAnsi="Times New Roman" w:cs="Times New Roman"/>
                <w:sz w:val="20"/>
                <w:szCs w:val="20"/>
              </w:rPr>
              <w:t>1</w:t>
            </w:r>
          </w:p>
        </w:tc>
      </w:tr>
      <w:tr w:rsidR="00630EFC" w:rsidRPr="00BA1AF4" w:rsidTr="00FE0A27">
        <w:trPr>
          <w:trHeight w:val="480"/>
        </w:trPr>
        <w:tc>
          <w:tcPr>
            <w:tcW w:w="1649" w:type="pct"/>
            <w:tcBorders>
              <w:top w:val="nil"/>
              <w:left w:val="single" w:sz="8" w:space="0" w:color="auto"/>
              <w:bottom w:val="single" w:sz="8" w:space="0" w:color="auto"/>
              <w:right w:val="single" w:sz="4" w:space="0" w:color="auto"/>
            </w:tcBorders>
            <w:shd w:val="clear" w:color="000000" w:fill="FFC000"/>
            <w:noWrap/>
            <w:vAlign w:val="bottom"/>
            <w:hideMark/>
          </w:tcPr>
          <w:p w:rsidR="00630EFC" w:rsidRPr="00BA1AF4" w:rsidRDefault="00630EFC" w:rsidP="00FE0A27">
            <w:pPr>
              <w:jc w:val="center"/>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TOTAL</w:t>
            </w:r>
          </w:p>
        </w:tc>
        <w:tc>
          <w:tcPr>
            <w:tcW w:w="463" w:type="pct"/>
            <w:tcBorders>
              <w:top w:val="nil"/>
              <w:left w:val="nil"/>
              <w:bottom w:val="single" w:sz="8" w:space="0" w:color="auto"/>
              <w:right w:val="single" w:sz="4" w:space="0" w:color="auto"/>
            </w:tcBorders>
            <w:shd w:val="clear" w:color="000000" w:fill="FFC000"/>
            <w:noWrap/>
            <w:vAlign w:val="bottom"/>
            <w:hideMark/>
          </w:tcPr>
          <w:p w:rsidR="00630EFC" w:rsidRPr="00BA1AF4" w:rsidRDefault="00630EFC" w:rsidP="00FE0A27">
            <w:pPr>
              <w:jc w:val="right"/>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3,198</w:t>
            </w:r>
          </w:p>
        </w:tc>
        <w:tc>
          <w:tcPr>
            <w:tcW w:w="463" w:type="pct"/>
            <w:tcBorders>
              <w:top w:val="nil"/>
              <w:left w:val="nil"/>
              <w:bottom w:val="single" w:sz="8" w:space="0" w:color="auto"/>
              <w:right w:val="single" w:sz="4" w:space="0" w:color="auto"/>
            </w:tcBorders>
            <w:shd w:val="clear" w:color="000000" w:fill="FFC000"/>
            <w:noWrap/>
            <w:vAlign w:val="bottom"/>
            <w:hideMark/>
          </w:tcPr>
          <w:p w:rsidR="00630EFC" w:rsidRPr="00BA1AF4" w:rsidRDefault="00630EFC" w:rsidP="00FE0A27">
            <w:pPr>
              <w:jc w:val="right"/>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3,704</w:t>
            </w:r>
          </w:p>
        </w:tc>
        <w:tc>
          <w:tcPr>
            <w:tcW w:w="463" w:type="pct"/>
            <w:tcBorders>
              <w:top w:val="nil"/>
              <w:left w:val="nil"/>
              <w:bottom w:val="single" w:sz="8" w:space="0" w:color="auto"/>
              <w:right w:val="single" w:sz="4" w:space="0" w:color="auto"/>
            </w:tcBorders>
            <w:shd w:val="clear" w:color="000000" w:fill="FFC000"/>
            <w:noWrap/>
            <w:vAlign w:val="bottom"/>
            <w:hideMark/>
          </w:tcPr>
          <w:p w:rsidR="00630EFC" w:rsidRPr="00BA1AF4" w:rsidRDefault="00630EFC" w:rsidP="00FE0A27">
            <w:pPr>
              <w:jc w:val="right"/>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4,168</w:t>
            </w:r>
          </w:p>
        </w:tc>
        <w:tc>
          <w:tcPr>
            <w:tcW w:w="463" w:type="pct"/>
            <w:tcBorders>
              <w:top w:val="nil"/>
              <w:left w:val="nil"/>
              <w:bottom w:val="single" w:sz="8" w:space="0" w:color="auto"/>
              <w:right w:val="single" w:sz="4" w:space="0" w:color="auto"/>
            </w:tcBorders>
            <w:shd w:val="clear" w:color="000000" w:fill="FFC000"/>
            <w:noWrap/>
            <w:vAlign w:val="bottom"/>
            <w:hideMark/>
          </w:tcPr>
          <w:p w:rsidR="00630EFC" w:rsidRPr="00BA1AF4" w:rsidRDefault="00630EFC" w:rsidP="00FE0A27">
            <w:pPr>
              <w:jc w:val="right"/>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4,509</w:t>
            </w:r>
          </w:p>
        </w:tc>
        <w:tc>
          <w:tcPr>
            <w:tcW w:w="499" w:type="pct"/>
            <w:tcBorders>
              <w:top w:val="nil"/>
              <w:left w:val="nil"/>
              <w:bottom w:val="single" w:sz="8" w:space="0" w:color="auto"/>
              <w:right w:val="single" w:sz="4" w:space="0" w:color="auto"/>
            </w:tcBorders>
            <w:shd w:val="clear" w:color="000000" w:fill="FFC000"/>
            <w:noWrap/>
            <w:vAlign w:val="bottom"/>
            <w:hideMark/>
          </w:tcPr>
          <w:p w:rsidR="00630EFC" w:rsidRPr="00BA1AF4" w:rsidRDefault="00630EFC" w:rsidP="00FE0A27">
            <w:pPr>
              <w:jc w:val="right"/>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5,101</w:t>
            </w:r>
          </w:p>
        </w:tc>
        <w:tc>
          <w:tcPr>
            <w:tcW w:w="499" w:type="pct"/>
            <w:tcBorders>
              <w:top w:val="nil"/>
              <w:left w:val="nil"/>
              <w:bottom w:val="single" w:sz="8" w:space="0" w:color="auto"/>
              <w:right w:val="single" w:sz="4" w:space="0" w:color="auto"/>
            </w:tcBorders>
            <w:shd w:val="clear" w:color="000000" w:fill="FFC000"/>
            <w:noWrap/>
            <w:vAlign w:val="bottom"/>
            <w:hideMark/>
          </w:tcPr>
          <w:p w:rsidR="00630EFC" w:rsidRPr="00BA1AF4" w:rsidRDefault="00630EFC" w:rsidP="00FE0A27">
            <w:pPr>
              <w:jc w:val="right"/>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5,559</w:t>
            </w:r>
          </w:p>
        </w:tc>
        <w:tc>
          <w:tcPr>
            <w:tcW w:w="499" w:type="pct"/>
            <w:tcBorders>
              <w:top w:val="nil"/>
              <w:left w:val="nil"/>
              <w:bottom w:val="single" w:sz="8" w:space="0" w:color="auto"/>
              <w:right w:val="single" w:sz="8" w:space="0" w:color="auto"/>
            </w:tcBorders>
            <w:shd w:val="clear" w:color="000000" w:fill="FFC000"/>
            <w:noWrap/>
            <w:vAlign w:val="bottom"/>
            <w:hideMark/>
          </w:tcPr>
          <w:p w:rsidR="00630EFC" w:rsidRPr="00BA1AF4" w:rsidRDefault="00630EFC" w:rsidP="00FE0A27">
            <w:pPr>
              <w:jc w:val="right"/>
              <w:rPr>
                <w:rFonts w:ascii="Times New Roman" w:eastAsia="Times New Roman" w:hAnsi="Times New Roman" w:cs="Times New Roman"/>
                <w:b/>
                <w:bCs/>
                <w:sz w:val="20"/>
                <w:szCs w:val="20"/>
              </w:rPr>
            </w:pPr>
            <w:r w:rsidRPr="00BA1AF4">
              <w:rPr>
                <w:rFonts w:ascii="Times New Roman" w:eastAsia="Times New Roman" w:hAnsi="Times New Roman" w:cs="Times New Roman"/>
                <w:b/>
                <w:bCs/>
                <w:sz w:val="20"/>
                <w:szCs w:val="20"/>
              </w:rPr>
              <w:t>5,253</w:t>
            </w:r>
          </w:p>
        </w:tc>
      </w:tr>
    </w:tbl>
    <w:p w:rsidR="00D873D8" w:rsidRDefault="00D873D8" w:rsidP="001A05FD">
      <w:pPr>
        <w:jc w:val="center"/>
        <w:rPr>
          <w:rFonts w:ascii="Times New Roman" w:hAnsi="Times New Roman" w:cs="Times New Roman"/>
          <w:b/>
          <w:u w:val="single"/>
        </w:rPr>
      </w:pPr>
    </w:p>
    <w:p w:rsidR="00630EFC" w:rsidRDefault="00630EFC" w:rsidP="001A05FD">
      <w:pPr>
        <w:jc w:val="center"/>
        <w:rPr>
          <w:rFonts w:ascii="Times New Roman" w:hAnsi="Times New Roman" w:cs="Times New Roman"/>
          <w:b/>
          <w:u w:val="single"/>
        </w:rPr>
      </w:pPr>
      <w:r>
        <w:rPr>
          <w:rFonts w:ascii="Times New Roman" w:hAnsi="Times New Roman" w:cs="Times New Roman"/>
          <w:b/>
          <w:u w:val="single"/>
        </w:rPr>
        <w:br w:type="page"/>
      </w:r>
    </w:p>
    <w:p w:rsidR="00630EFC" w:rsidRPr="00BA1AF4" w:rsidRDefault="00630EFC" w:rsidP="00630EFC">
      <w:pPr>
        <w:jc w:val="center"/>
        <w:rPr>
          <w:rFonts w:ascii="Times New Roman" w:hAnsi="Times New Roman" w:cs="Times New Roman"/>
          <w:b/>
          <w:u w:val="single"/>
          <w:shd w:val="clear" w:color="auto" w:fill="FFFFFF"/>
        </w:rPr>
      </w:pPr>
      <w:r w:rsidRPr="00BA1AF4">
        <w:rPr>
          <w:rFonts w:ascii="Times New Roman" w:hAnsi="Times New Roman" w:cs="Times New Roman"/>
          <w:b/>
          <w:u w:val="single"/>
          <w:shd w:val="clear" w:color="auto" w:fill="FFFFFF"/>
        </w:rPr>
        <w:lastRenderedPageBreak/>
        <w:t>ANNEX 11: NBS-VAC</w:t>
      </w:r>
      <w:r>
        <w:rPr>
          <w:rFonts w:ascii="Times New Roman" w:hAnsi="Times New Roman" w:cs="Times New Roman"/>
          <w:b/>
          <w:u w:val="single"/>
          <w:shd w:val="clear" w:color="auto" w:fill="FFFFFF"/>
        </w:rPr>
        <w:t xml:space="preserve"> Results </w:t>
      </w:r>
      <w:r w:rsidRPr="00BA1AF4">
        <w:rPr>
          <w:rFonts w:ascii="Times New Roman" w:hAnsi="Times New Roman" w:cs="Times New Roman"/>
          <w:b/>
          <w:u w:val="single"/>
          <w:shd w:val="clear" w:color="auto" w:fill="FFFFFF"/>
        </w:rPr>
        <w:t xml:space="preserve">Highlights </w:t>
      </w:r>
    </w:p>
    <w:p w:rsidR="00630EFC" w:rsidRPr="00BA1AF4"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autoSpaceDE w:val="0"/>
        <w:autoSpaceDN w:val="0"/>
        <w:adjustRightInd w:val="0"/>
        <w:ind w:firstLine="720"/>
        <w:jc w:val="both"/>
        <w:rPr>
          <w:rFonts w:ascii="Times New Roman" w:hAnsi="Times New Roman" w:cs="Times New Roman"/>
        </w:rPr>
      </w:pPr>
      <w:r w:rsidRPr="00FE0A27">
        <w:rPr>
          <w:rFonts w:ascii="Times New Roman" w:hAnsi="Times New Roman" w:cs="Times New Roman"/>
        </w:rPr>
        <w:t xml:space="preserve">According to the preliminary findings of the National Baseline Study on Violence </w:t>
      </w:r>
      <w:proofErr w:type="gramStart"/>
      <w:r w:rsidRPr="00FE0A27">
        <w:rPr>
          <w:rFonts w:ascii="Times New Roman" w:hAnsi="Times New Roman" w:cs="Times New Roman"/>
        </w:rPr>
        <w:t>Against</w:t>
      </w:r>
      <w:proofErr w:type="gramEnd"/>
      <w:r w:rsidRPr="00FE0A27">
        <w:rPr>
          <w:rFonts w:ascii="Times New Roman" w:hAnsi="Times New Roman" w:cs="Times New Roman"/>
        </w:rPr>
        <w:t xml:space="preserve"> Children (NBS-VAC), the following are the common settings of violence against children:</w:t>
      </w:r>
    </w:p>
    <w:p w:rsidR="00630EFC" w:rsidRPr="00FE0A27" w:rsidRDefault="00630EFC" w:rsidP="00630EFC">
      <w:pPr>
        <w:autoSpaceDE w:val="0"/>
        <w:autoSpaceDN w:val="0"/>
        <w:adjustRightInd w:val="0"/>
        <w:jc w:val="both"/>
        <w:rPr>
          <w:rFonts w:ascii="Times New Roman" w:hAnsi="Times New Roman" w:cs="Times New Roman"/>
        </w:rPr>
      </w:pPr>
      <w:r w:rsidRPr="00FE0A27">
        <w:rPr>
          <w:rFonts w:ascii="Times New Roman" w:hAnsi="Times New Roman" w:cs="Times New Roman"/>
        </w:rPr>
        <w:tab/>
      </w:r>
    </w:p>
    <w:p w:rsidR="00630EFC" w:rsidRPr="00FE0A27" w:rsidRDefault="00630EFC" w:rsidP="00630EFC">
      <w:pPr>
        <w:pStyle w:val="ListParagraph"/>
        <w:numPr>
          <w:ilvl w:val="0"/>
          <w:numId w:val="8"/>
        </w:numPr>
        <w:autoSpaceDE w:val="0"/>
        <w:autoSpaceDN w:val="0"/>
        <w:adjustRightInd w:val="0"/>
        <w:spacing w:line="240" w:lineRule="auto"/>
        <w:jc w:val="both"/>
        <w:rPr>
          <w:rFonts w:ascii="Times New Roman" w:hAnsi="Times New Roman" w:cs="Times New Roman"/>
          <w:color w:val="auto"/>
          <w:sz w:val="24"/>
          <w:szCs w:val="24"/>
        </w:rPr>
      </w:pPr>
      <w:r w:rsidRPr="00FE0A27">
        <w:rPr>
          <w:rFonts w:ascii="Times New Roman" w:hAnsi="Times New Roman" w:cs="Times New Roman"/>
          <w:color w:val="auto"/>
          <w:sz w:val="24"/>
          <w:szCs w:val="24"/>
        </w:rPr>
        <w:t>Home - most Filipino children experience and are vulnerable to all types violence</w:t>
      </w:r>
    </w:p>
    <w:p w:rsidR="00630EFC" w:rsidRPr="00FE0A27" w:rsidRDefault="00630EFC" w:rsidP="00630EFC">
      <w:pPr>
        <w:autoSpaceDE w:val="0"/>
        <w:autoSpaceDN w:val="0"/>
        <w:adjustRightInd w:val="0"/>
        <w:ind w:left="720"/>
        <w:jc w:val="both"/>
        <w:rPr>
          <w:rFonts w:ascii="Times New Roman" w:hAnsi="Times New Roman" w:cs="Times New Roman"/>
        </w:rPr>
      </w:pPr>
      <w:proofErr w:type="gramStart"/>
      <w:r w:rsidRPr="00FE0A27">
        <w:rPr>
          <w:rFonts w:ascii="Times New Roman" w:hAnsi="Times New Roman" w:cs="Times New Roman"/>
        </w:rPr>
        <w:t>in</w:t>
      </w:r>
      <w:proofErr w:type="gramEnd"/>
      <w:r w:rsidRPr="00FE0A27">
        <w:rPr>
          <w:rFonts w:ascii="Times New Roman" w:hAnsi="Times New Roman" w:cs="Times New Roman"/>
        </w:rPr>
        <w:t xml:space="preserve"> their own homes. An alarming 3 in 5 Filipino children suffer one or more forms of violence at home. Parents and other family members, such as brothers, cousins and sisters, are often the perpetrators of abuse. Violence in the home is also considered a strong risk factor for perpetuation of violence elsewhere.</w:t>
      </w:r>
    </w:p>
    <w:p w:rsidR="00630EFC" w:rsidRPr="00FE0A27" w:rsidRDefault="00630EFC" w:rsidP="00630EFC">
      <w:pPr>
        <w:autoSpaceDE w:val="0"/>
        <w:autoSpaceDN w:val="0"/>
        <w:adjustRightInd w:val="0"/>
        <w:ind w:left="720"/>
        <w:jc w:val="both"/>
        <w:rPr>
          <w:rFonts w:ascii="Times New Roman" w:hAnsi="Times New Roman" w:cs="Times New Roman"/>
        </w:rPr>
      </w:pPr>
    </w:p>
    <w:p w:rsidR="00630EFC" w:rsidRPr="00FE0A27" w:rsidRDefault="00630EFC" w:rsidP="00630EFC">
      <w:pPr>
        <w:autoSpaceDE w:val="0"/>
        <w:autoSpaceDN w:val="0"/>
        <w:adjustRightInd w:val="0"/>
        <w:ind w:left="720"/>
        <w:jc w:val="both"/>
        <w:rPr>
          <w:rFonts w:ascii="Times New Roman" w:hAnsi="Times New Roman" w:cs="Times New Roman"/>
        </w:rPr>
      </w:pPr>
      <w:r w:rsidRPr="00FE0A27">
        <w:rPr>
          <w:rFonts w:ascii="Times New Roman" w:hAnsi="Times New Roman" w:cs="Times New Roman"/>
        </w:rPr>
        <w:t>b)</w:t>
      </w:r>
      <w:r w:rsidRPr="00FE0A27">
        <w:rPr>
          <w:rFonts w:ascii="Times New Roman" w:hAnsi="Times New Roman" w:cs="Times New Roman"/>
        </w:rPr>
        <w:tab/>
        <w:t>School - The prevalence of violence in schools is almost equally disturbing, with approximately half of Filipino children experiencing some form of violence in school. Children are susceptible to various types of abuse by teachers, school staff, and peers in school. The most common forms of violence in school are ear twitching and pinching.</w:t>
      </w:r>
    </w:p>
    <w:p w:rsidR="00630EFC" w:rsidRPr="00FE0A27" w:rsidRDefault="00630EFC" w:rsidP="00630EFC">
      <w:pPr>
        <w:autoSpaceDE w:val="0"/>
        <w:autoSpaceDN w:val="0"/>
        <w:adjustRightInd w:val="0"/>
        <w:ind w:left="720"/>
        <w:jc w:val="both"/>
        <w:rPr>
          <w:rFonts w:ascii="Times New Roman" w:hAnsi="Times New Roman" w:cs="Times New Roman"/>
        </w:rPr>
      </w:pPr>
    </w:p>
    <w:p w:rsidR="00630EFC" w:rsidRPr="00FE0A27" w:rsidRDefault="00630EFC" w:rsidP="00630EFC">
      <w:pPr>
        <w:autoSpaceDE w:val="0"/>
        <w:autoSpaceDN w:val="0"/>
        <w:adjustRightInd w:val="0"/>
        <w:ind w:left="720"/>
        <w:jc w:val="both"/>
        <w:rPr>
          <w:rFonts w:ascii="Times New Roman" w:hAnsi="Times New Roman" w:cs="Times New Roman"/>
        </w:rPr>
      </w:pPr>
      <w:r w:rsidRPr="00FE0A27">
        <w:rPr>
          <w:rFonts w:ascii="Times New Roman" w:hAnsi="Times New Roman" w:cs="Times New Roman"/>
        </w:rPr>
        <w:t>c)</w:t>
      </w:r>
      <w:r w:rsidRPr="00FE0A27">
        <w:rPr>
          <w:rFonts w:ascii="Times New Roman" w:hAnsi="Times New Roman" w:cs="Times New Roman"/>
        </w:rPr>
        <w:tab/>
        <w:t>Community - When children are not in school or at home, children can be subjected to abuse by members of the community by interacting with them, or in the context of work as child laborers or be sexually exploited. They are also further at risk of becoming victims in the process of raids or rescue. Some 10% of Filipino children experience violence in their communities.</w:t>
      </w:r>
    </w:p>
    <w:p w:rsidR="00630EFC" w:rsidRPr="00FE0A27" w:rsidRDefault="00630EFC" w:rsidP="00630EFC">
      <w:pPr>
        <w:autoSpaceDE w:val="0"/>
        <w:autoSpaceDN w:val="0"/>
        <w:adjustRightInd w:val="0"/>
        <w:ind w:left="720"/>
        <w:jc w:val="both"/>
        <w:rPr>
          <w:rFonts w:ascii="Times New Roman" w:hAnsi="Times New Roman" w:cs="Times New Roman"/>
        </w:rPr>
      </w:pPr>
    </w:p>
    <w:p w:rsidR="00630EFC" w:rsidRPr="00FE0A27" w:rsidRDefault="00630EFC" w:rsidP="00630EFC">
      <w:pPr>
        <w:autoSpaceDE w:val="0"/>
        <w:autoSpaceDN w:val="0"/>
        <w:adjustRightInd w:val="0"/>
        <w:ind w:left="720"/>
        <w:jc w:val="both"/>
        <w:rPr>
          <w:rFonts w:ascii="Times New Roman" w:hAnsi="Times New Roman" w:cs="Times New Roman"/>
        </w:rPr>
      </w:pPr>
      <w:r w:rsidRPr="00FE0A27">
        <w:rPr>
          <w:rFonts w:ascii="Times New Roman" w:hAnsi="Times New Roman" w:cs="Times New Roman"/>
        </w:rPr>
        <w:t>d)</w:t>
      </w:r>
      <w:r w:rsidRPr="00FE0A27">
        <w:rPr>
          <w:rFonts w:ascii="Times New Roman" w:hAnsi="Times New Roman" w:cs="Times New Roman"/>
        </w:rPr>
        <w:tab/>
        <w:t>Cyberviolence - Nearly half of Filipino children experience violence on the Internet.</w:t>
      </w:r>
    </w:p>
    <w:p w:rsidR="00630EFC" w:rsidRPr="00FE0A27" w:rsidRDefault="00630EFC" w:rsidP="00630EFC">
      <w:pPr>
        <w:autoSpaceDE w:val="0"/>
        <w:autoSpaceDN w:val="0"/>
        <w:adjustRightInd w:val="0"/>
        <w:ind w:left="720"/>
        <w:jc w:val="both"/>
        <w:rPr>
          <w:rFonts w:ascii="Times New Roman" w:hAnsi="Times New Roman" w:cs="Times New Roman"/>
        </w:rPr>
      </w:pPr>
      <w:r w:rsidRPr="00FE0A27">
        <w:rPr>
          <w:rFonts w:ascii="Times New Roman" w:hAnsi="Times New Roman" w:cs="Times New Roman"/>
        </w:rPr>
        <w:t>Online threats to Filipino children range from harassment, cyberbullying, online sexual abuse or sexual solicitation, exposure to sexually explicit content, and exploitation facilitated by webcams.</w:t>
      </w:r>
    </w:p>
    <w:p w:rsidR="00630EFC" w:rsidRPr="00FE0A27"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autoSpaceDE w:val="0"/>
        <w:autoSpaceDN w:val="0"/>
        <w:adjustRightInd w:val="0"/>
        <w:jc w:val="both"/>
        <w:rPr>
          <w:rFonts w:ascii="Times New Roman" w:hAnsi="Times New Roman" w:cs="Times New Roman"/>
          <w:b/>
          <w:i/>
        </w:rPr>
      </w:pPr>
      <w:r w:rsidRPr="00FE0A27">
        <w:rPr>
          <w:rFonts w:ascii="Times New Roman" w:hAnsi="Times New Roman" w:cs="Times New Roman"/>
          <w:b/>
          <w:i/>
        </w:rPr>
        <w:t>Violence at home</w:t>
      </w:r>
    </w:p>
    <w:p w:rsidR="00630EFC" w:rsidRPr="00FE0A27" w:rsidRDefault="00630EFC" w:rsidP="00630EFC">
      <w:pPr>
        <w:autoSpaceDE w:val="0"/>
        <w:autoSpaceDN w:val="0"/>
        <w:adjustRightInd w:val="0"/>
        <w:jc w:val="both"/>
        <w:rPr>
          <w:rFonts w:ascii="Times New Roman" w:hAnsi="Times New Roman" w:cs="Times New Roman"/>
          <w:b/>
          <w:i/>
        </w:rPr>
      </w:pPr>
    </w:p>
    <w:p w:rsidR="00630EFC" w:rsidRPr="00FE0A27" w:rsidRDefault="00630EFC" w:rsidP="00630EFC">
      <w:pPr>
        <w:autoSpaceDE w:val="0"/>
        <w:autoSpaceDN w:val="0"/>
        <w:adjustRightInd w:val="0"/>
        <w:ind w:firstLine="720"/>
        <w:jc w:val="both"/>
        <w:rPr>
          <w:rFonts w:ascii="Times New Roman" w:hAnsi="Times New Roman" w:cs="Times New Roman"/>
        </w:rPr>
      </w:pPr>
      <w:r w:rsidRPr="00FE0A27">
        <w:rPr>
          <w:rFonts w:ascii="Times New Roman" w:hAnsi="Times New Roman" w:cs="Times New Roman"/>
        </w:rPr>
        <w:t>The CWC, along with UNICEF and partners in the private sectors, revealed the results of the first NBS-VAC that details the high incidence and various forms of violence committed against Filipino children. It was found that 8 out of 10 Filipino children suffer physical or psychological abuse at home. It was also found that one out of 5 children respondents aged 13-24 years old were sexually violated. The survey further provided that more than 60 percent of the cases of physical violence happened at home, with slightly more victims among boys (81.5%) than girls (78.4%). Furthermore, three out of five, or 66.3% of respondents experienced some form of physical violence, with more than half of them receiving corporal punishment at home. More than 30% received more severe punishment like slapping, kicking or burning. The interviews of 3,866 children and youth were conducted last year in randomly sampled villages in 17 regions of the country. The State acknowledges the problem and is engaged in more serious measures in addressing the violence against children (VAC) experienced in places that are supposedly safe.</w:t>
      </w:r>
    </w:p>
    <w:p w:rsidR="00630EFC" w:rsidRPr="00FE0A27"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jc w:val="both"/>
        <w:rPr>
          <w:rFonts w:ascii="Times New Roman" w:hAnsi="Times New Roman" w:cs="Times New Roman"/>
        </w:rPr>
      </w:pPr>
      <w:r w:rsidRPr="00FE0A27">
        <w:rPr>
          <w:rFonts w:ascii="Times New Roman" w:hAnsi="Times New Roman" w:cs="Times New Roman"/>
        </w:rPr>
        <w:lastRenderedPageBreak/>
        <w:tab/>
        <w:t xml:space="preserve">Furthermore, the NBS-VAC found that more than 66% of 13-17 year-old children had experienced any of the aforementioned forms of violence at home, in school, in the workplace, in the community and during dating. Severe violence was experienced by males, 4.5% more than female of the same age group.  Having OFW parents were found to increase the risk of experiencing severe physical violence.  Psychological violence was experienced by almost 60% of children with separated parents, being adopted, living with another person who is not a relative, and having a romantic partner. 22% of 13-17 year-olds </w:t>
      </w:r>
      <w:proofErr w:type="gramStart"/>
      <w:r w:rsidRPr="00FE0A27">
        <w:rPr>
          <w:rFonts w:ascii="Times New Roman" w:hAnsi="Times New Roman" w:cs="Times New Roman"/>
        </w:rPr>
        <w:t>were</w:t>
      </w:r>
      <w:proofErr w:type="gramEnd"/>
      <w:r w:rsidRPr="00FE0A27">
        <w:rPr>
          <w:rFonts w:ascii="Times New Roman" w:hAnsi="Times New Roman" w:cs="Times New Roman"/>
        </w:rPr>
        <w:t xml:space="preserve"> found to have suffered from sexual violence and 32% of perpetrators of forced consummated sex in the home were fathers. In the community, forced consummated sex was committed by groups of gangsters or drug addicts, religious people and barangay officials. </w:t>
      </w:r>
    </w:p>
    <w:p w:rsidR="00630EFC" w:rsidRPr="00FE0A27" w:rsidRDefault="00630EFC" w:rsidP="00630EFC">
      <w:pPr>
        <w:jc w:val="both"/>
        <w:rPr>
          <w:rFonts w:ascii="Times New Roman" w:hAnsi="Times New Roman" w:cs="Times New Roman"/>
        </w:rPr>
      </w:pPr>
    </w:p>
    <w:p w:rsidR="00630EFC" w:rsidRPr="00FE0A27" w:rsidRDefault="00630EFC" w:rsidP="00630EFC">
      <w:pPr>
        <w:jc w:val="both"/>
        <w:rPr>
          <w:rFonts w:ascii="Times New Roman" w:hAnsi="Times New Roman" w:cs="Times New Roman"/>
        </w:rPr>
      </w:pPr>
      <w:r w:rsidRPr="00FE0A27">
        <w:rPr>
          <w:rFonts w:ascii="Times New Roman" w:hAnsi="Times New Roman" w:cs="Times New Roman"/>
        </w:rPr>
        <w:tab/>
        <w:t>41% of the same age group of children reported to have experienced peer violence or bullying mainly because of their physical appearance, status in life, and skin color. Children who are more likely to experience bullying have dysfunctional households such as alcoholic or drug-using household, lived with other people (non-relatives), and are smokers and internet addicts. Children as perpetrators of violence are highest for bullying (39.8%), physical violence (38.5%), and psychological violence (37.5%). 2.3% of children perpetrated sexual violence.</w:t>
      </w:r>
    </w:p>
    <w:p w:rsidR="00630EFC" w:rsidRPr="00FE0A27"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autoSpaceDE w:val="0"/>
        <w:autoSpaceDN w:val="0"/>
        <w:adjustRightInd w:val="0"/>
        <w:jc w:val="both"/>
        <w:rPr>
          <w:rFonts w:ascii="Times New Roman" w:hAnsi="Times New Roman" w:cs="Times New Roman"/>
        </w:rPr>
      </w:pPr>
      <w:r w:rsidRPr="00FE0A27">
        <w:rPr>
          <w:rFonts w:ascii="Times New Roman" w:hAnsi="Times New Roman" w:cs="Times New Roman"/>
        </w:rPr>
        <w:tab/>
        <w:t xml:space="preserve">The DSWD classifies child abuse cases as abandoned, neglected, sexually abused, sexually exploited, physically abused/maltreated, victims of child labor, victims of illegal recruitment, victims of child trafficking, victims of armed conflict, and others. From 2008 – 2015, the DSWD served a total of 41,616 cases, with 2009 being the highest at 8,118, and 2010 being the lowest at 1,433. </w:t>
      </w:r>
    </w:p>
    <w:p w:rsidR="00630EFC" w:rsidRPr="00FE0A27"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autoSpaceDE w:val="0"/>
        <w:autoSpaceDN w:val="0"/>
        <w:adjustRightInd w:val="0"/>
        <w:jc w:val="both"/>
        <w:rPr>
          <w:rFonts w:ascii="Times New Roman" w:hAnsi="Times New Roman" w:cs="Times New Roman"/>
        </w:rPr>
      </w:pPr>
    </w:p>
    <w:tbl>
      <w:tblPr>
        <w:tblStyle w:val="TableGrid"/>
        <w:tblW w:w="0" w:type="auto"/>
        <w:tblLook w:val="04A0" w:firstRow="1" w:lastRow="0" w:firstColumn="1" w:lastColumn="0" w:noHBand="0" w:noVBand="1"/>
      </w:tblPr>
      <w:tblGrid>
        <w:gridCol w:w="954"/>
        <w:gridCol w:w="913"/>
        <w:gridCol w:w="913"/>
        <w:gridCol w:w="912"/>
        <w:gridCol w:w="912"/>
        <w:gridCol w:w="912"/>
        <w:gridCol w:w="912"/>
        <w:gridCol w:w="912"/>
        <w:gridCol w:w="913"/>
        <w:gridCol w:w="1003"/>
      </w:tblGrid>
      <w:tr w:rsidR="00630EFC" w:rsidRPr="00FE0A27" w:rsidTr="00FE0A27">
        <w:tc>
          <w:tcPr>
            <w:tcW w:w="954"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Year</w:t>
            </w:r>
          </w:p>
        </w:tc>
        <w:tc>
          <w:tcPr>
            <w:tcW w:w="913"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2008</w:t>
            </w:r>
          </w:p>
        </w:tc>
        <w:tc>
          <w:tcPr>
            <w:tcW w:w="913"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2009</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2010</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2011</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2012</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2013</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2014</w:t>
            </w:r>
          </w:p>
        </w:tc>
        <w:tc>
          <w:tcPr>
            <w:tcW w:w="913"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2015</w:t>
            </w:r>
          </w:p>
        </w:tc>
        <w:tc>
          <w:tcPr>
            <w:tcW w:w="766"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TOTAL</w:t>
            </w:r>
          </w:p>
        </w:tc>
      </w:tr>
      <w:tr w:rsidR="00630EFC" w:rsidRPr="00FE0A27" w:rsidTr="00FE0A27">
        <w:tc>
          <w:tcPr>
            <w:tcW w:w="954"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No. of Cases</w:t>
            </w:r>
          </w:p>
        </w:tc>
        <w:tc>
          <w:tcPr>
            <w:tcW w:w="913"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6425</w:t>
            </w:r>
          </w:p>
        </w:tc>
        <w:tc>
          <w:tcPr>
            <w:tcW w:w="913"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8118</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1433</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5832</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5555</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5006</w:t>
            </w:r>
          </w:p>
        </w:tc>
        <w:tc>
          <w:tcPr>
            <w:tcW w:w="912"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4873</w:t>
            </w:r>
          </w:p>
        </w:tc>
        <w:tc>
          <w:tcPr>
            <w:tcW w:w="913"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4374</w:t>
            </w:r>
          </w:p>
        </w:tc>
        <w:tc>
          <w:tcPr>
            <w:tcW w:w="766" w:type="dxa"/>
          </w:tcPr>
          <w:p w:rsidR="00630EFC" w:rsidRPr="00FE0A27" w:rsidRDefault="00630EFC" w:rsidP="00FE0A27">
            <w:pPr>
              <w:autoSpaceDE w:val="0"/>
              <w:autoSpaceDN w:val="0"/>
              <w:adjustRightInd w:val="0"/>
              <w:jc w:val="both"/>
              <w:rPr>
                <w:rFonts w:ascii="Times New Roman" w:hAnsi="Times New Roman" w:cs="Times New Roman"/>
              </w:rPr>
            </w:pPr>
            <w:r w:rsidRPr="00FE0A27">
              <w:rPr>
                <w:rFonts w:ascii="Times New Roman" w:hAnsi="Times New Roman" w:cs="Times New Roman"/>
              </w:rPr>
              <w:t>41,616</w:t>
            </w:r>
          </w:p>
        </w:tc>
      </w:tr>
    </w:tbl>
    <w:p w:rsidR="00630EFC" w:rsidRPr="00FE0A27"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autoSpaceDE w:val="0"/>
        <w:autoSpaceDN w:val="0"/>
        <w:adjustRightInd w:val="0"/>
        <w:jc w:val="both"/>
        <w:rPr>
          <w:rFonts w:ascii="Times New Roman" w:hAnsi="Times New Roman" w:cs="Times New Roman"/>
        </w:rPr>
      </w:pPr>
      <w:r w:rsidRPr="00FE0A27">
        <w:rPr>
          <w:rFonts w:ascii="Times New Roman" w:hAnsi="Times New Roman" w:cs="Times New Roman"/>
        </w:rPr>
        <w:tab/>
        <w:t xml:space="preserve">An analysis of the 2009 and 2010 cases served by category shows that more than one-half of abused children have either been abandoned or </w:t>
      </w:r>
      <w:proofErr w:type="gramStart"/>
      <w:r w:rsidRPr="00FE0A27">
        <w:rPr>
          <w:rFonts w:ascii="Times New Roman" w:hAnsi="Times New Roman" w:cs="Times New Roman"/>
        </w:rPr>
        <w:t>neglected,</w:t>
      </w:r>
      <w:proofErr w:type="gramEnd"/>
      <w:r w:rsidRPr="00FE0A27">
        <w:rPr>
          <w:rFonts w:ascii="Times New Roman" w:hAnsi="Times New Roman" w:cs="Times New Roman"/>
        </w:rPr>
        <w:t xml:space="preserve"> comprising the most common cases (53.7% in 2009 and 52.9 % in 2010). After abandoned/neglected children, sexually abused children are the second most common cases handled by DSWD, (29.6 % in 2009 and 27.3 % in 2010). Despite the Anti-Rape Law of 1997 (Republic Act (RA) No. 8353), the most common sexual abuse is rape, followed by incest and acts of lasciviousness. Rape victims are predominantly female (97.6 % in 2009 and 90.5 % in 2010). Also, there </w:t>
      </w:r>
      <w:proofErr w:type="gramStart"/>
      <w:r w:rsidRPr="00FE0A27">
        <w:rPr>
          <w:rFonts w:ascii="Times New Roman" w:hAnsi="Times New Roman" w:cs="Times New Roman"/>
        </w:rPr>
        <w:t>is</w:t>
      </w:r>
      <w:proofErr w:type="gramEnd"/>
      <w:r w:rsidRPr="00FE0A27">
        <w:rPr>
          <w:rFonts w:ascii="Times New Roman" w:hAnsi="Times New Roman" w:cs="Times New Roman"/>
        </w:rPr>
        <w:t xml:space="preserve"> a relatively large number of incest cases (32.9 % of sexual abuse in 2009 and 37.5 % in 2010). For CY 2015, consistent with the above findings, neglected were the highest number of cases at 1582, followed by sexually abused at 1,147, and abandoned with 665. </w:t>
      </w:r>
    </w:p>
    <w:p w:rsidR="00630EFC" w:rsidRPr="00FE0A27" w:rsidRDefault="00630EFC" w:rsidP="00630EFC">
      <w:pPr>
        <w:autoSpaceDE w:val="0"/>
        <w:autoSpaceDN w:val="0"/>
        <w:adjustRightInd w:val="0"/>
        <w:jc w:val="both"/>
        <w:rPr>
          <w:rFonts w:ascii="Times New Roman" w:hAnsi="Times New Roman" w:cs="Times New Roman"/>
          <w:b/>
          <w:i/>
        </w:rPr>
      </w:pPr>
    </w:p>
    <w:p w:rsidR="00630EFC" w:rsidRPr="00FE0A27" w:rsidRDefault="00630EFC" w:rsidP="00630EFC">
      <w:pPr>
        <w:autoSpaceDE w:val="0"/>
        <w:autoSpaceDN w:val="0"/>
        <w:adjustRightInd w:val="0"/>
        <w:jc w:val="both"/>
        <w:rPr>
          <w:rFonts w:ascii="Times New Roman" w:hAnsi="Times New Roman" w:cs="Times New Roman"/>
        </w:rPr>
      </w:pPr>
      <w:r w:rsidRPr="00FE0A27">
        <w:rPr>
          <w:rFonts w:ascii="Times New Roman" w:hAnsi="Times New Roman" w:cs="Times New Roman"/>
          <w:b/>
          <w:i/>
        </w:rPr>
        <w:t>Violence outside</w:t>
      </w:r>
    </w:p>
    <w:p w:rsidR="00630EFC" w:rsidRPr="00FE0A27" w:rsidRDefault="00630EFC" w:rsidP="00630EFC">
      <w:pPr>
        <w:autoSpaceDE w:val="0"/>
        <w:autoSpaceDN w:val="0"/>
        <w:adjustRightInd w:val="0"/>
        <w:jc w:val="both"/>
        <w:rPr>
          <w:rFonts w:ascii="Times New Roman" w:hAnsi="Times New Roman" w:cs="Times New Roman"/>
          <w:b/>
          <w:i/>
        </w:rPr>
      </w:pPr>
    </w:p>
    <w:p w:rsidR="00630EFC" w:rsidRPr="00FE0A27" w:rsidRDefault="00630EFC" w:rsidP="00630EFC">
      <w:pPr>
        <w:autoSpaceDE w:val="0"/>
        <w:autoSpaceDN w:val="0"/>
        <w:adjustRightInd w:val="0"/>
        <w:jc w:val="both"/>
        <w:rPr>
          <w:rFonts w:ascii="Times New Roman" w:hAnsi="Times New Roman" w:cs="Times New Roman"/>
          <w:b/>
        </w:rPr>
      </w:pPr>
      <w:r w:rsidRPr="00FE0A27">
        <w:rPr>
          <w:rFonts w:ascii="Times New Roman" w:hAnsi="Times New Roman" w:cs="Times New Roman"/>
          <w:i/>
        </w:rPr>
        <w:t>Right not to be subjected to torture and corporal punishment</w:t>
      </w:r>
    </w:p>
    <w:p w:rsidR="00630EFC" w:rsidRPr="00FE0A27"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autoSpaceDE w:val="0"/>
        <w:autoSpaceDN w:val="0"/>
        <w:adjustRightInd w:val="0"/>
        <w:jc w:val="both"/>
        <w:rPr>
          <w:rFonts w:ascii="Times New Roman" w:hAnsi="Times New Roman" w:cs="Times New Roman"/>
        </w:rPr>
      </w:pPr>
      <w:r w:rsidRPr="00FE0A27">
        <w:rPr>
          <w:rFonts w:ascii="Times New Roman" w:hAnsi="Times New Roman" w:cs="Times New Roman"/>
        </w:rPr>
        <w:tab/>
        <w:t xml:space="preserve">Several studies and surveys provide information on corporal punishment in the Philippines: </w:t>
      </w:r>
    </w:p>
    <w:p w:rsidR="00630EFC" w:rsidRPr="00FE0A27"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autoSpaceDE w:val="0"/>
        <w:autoSpaceDN w:val="0"/>
        <w:adjustRightInd w:val="0"/>
        <w:ind w:firstLine="720"/>
        <w:jc w:val="both"/>
        <w:rPr>
          <w:rFonts w:ascii="Times New Roman" w:hAnsi="Times New Roman" w:cs="Times New Roman"/>
        </w:rPr>
      </w:pPr>
      <w:r w:rsidRPr="00FE0A27">
        <w:rPr>
          <w:rFonts w:ascii="Times New Roman" w:hAnsi="Times New Roman" w:cs="Times New Roman"/>
        </w:rPr>
        <w:t>a)</w:t>
      </w:r>
      <w:r w:rsidRPr="00FE0A27">
        <w:rPr>
          <w:rFonts w:ascii="Times New Roman" w:hAnsi="Times New Roman" w:cs="Times New Roman"/>
        </w:rPr>
        <w:tab/>
        <w:t xml:space="preserve">According to an article of the International Journal of Pediatrics in 2010, entitled, </w:t>
      </w:r>
      <w:r w:rsidRPr="00FE0A27">
        <w:rPr>
          <w:rFonts w:ascii="Times New Roman" w:hAnsi="Times New Roman" w:cs="Times New Roman"/>
          <w:i/>
        </w:rPr>
        <w:t>Corporal Punishment of Children in Nine Countries as a Function of Child Gender and Parent Gender</w:t>
      </w:r>
      <w:r w:rsidRPr="00FE0A27">
        <w:rPr>
          <w:rFonts w:ascii="Times New Roman" w:hAnsi="Times New Roman" w:cs="Times New Roman"/>
        </w:rPr>
        <w:t xml:space="preserve">, there is a relationship between gender and physical punishment. The study used interviews with around 4,000 </w:t>
      </w:r>
      <w:proofErr w:type="gramStart"/>
      <w:r w:rsidRPr="00FE0A27">
        <w:rPr>
          <w:rFonts w:ascii="Times New Roman" w:hAnsi="Times New Roman" w:cs="Times New Roman"/>
        </w:rPr>
        <w:t>mothers,</w:t>
      </w:r>
      <w:proofErr w:type="gramEnd"/>
      <w:r w:rsidRPr="00FE0A27">
        <w:rPr>
          <w:rFonts w:ascii="Times New Roman" w:hAnsi="Times New Roman" w:cs="Times New Roman"/>
        </w:rPr>
        <w:t xml:space="preserve"> fathers and children aged 7-10. It was found that in the Philippines, 71% of girls and 77% of boys had experienced “mild” corporal punishment (spanking, hitting, or slapping with a bare hand; hitting or slapping on the hand, arm, or leg; shaking; or hitting with an object), and 9% of girls and 8% of boys had experienced severe corporal punishment (hitting or slapping the child on the face, head, or ears; beating the child repeatedly with an implement) by someone in their household in the past month. Smaller percentages of parents believed it was necessary to use corporal punishment to bring up their child: for girls, 13% of mothers and 16% of fathers believed it was necessary; for boys, 20% of mothers and 15% of fathers.”</w:t>
      </w:r>
      <w:r w:rsidRPr="00FE0A27">
        <w:rPr>
          <w:rStyle w:val="FootnoteReference"/>
          <w:rFonts w:ascii="Times New Roman" w:hAnsi="Times New Roman" w:cs="Times New Roman"/>
        </w:rPr>
        <w:footnoteReference w:id="5"/>
      </w:r>
    </w:p>
    <w:p w:rsidR="00630EFC" w:rsidRPr="00FE0A27"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autoSpaceDE w:val="0"/>
        <w:autoSpaceDN w:val="0"/>
        <w:adjustRightInd w:val="0"/>
        <w:ind w:firstLine="720"/>
        <w:jc w:val="both"/>
        <w:rPr>
          <w:rFonts w:ascii="Times New Roman" w:hAnsi="Times New Roman" w:cs="Times New Roman"/>
        </w:rPr>
      </w:pPr>
      <w:r w:rsidRPr="00FE0A27">
        <w:rPr>
          <w:rFonts w:ascii="Times New Roman" w:hAnsi="Times New Roman" w:cs="Times New Roman"/>
        </w:rPr>
        <w:t>b)</w:t>
      </w:r>
      <w:r w:rsidRPr="00FE0A27">
        <w:rPr>
          <w:rFonts w:ascii="Times New Roman" w:hAnsi="Times New Roman" w:cs="Times New Roman"/>
        </w:rPr>
        <w:tab/>
        <w:t>A 2010 survey of 270 Grade 6 students with an average age of 12 found that 61.1% had experienced physical punishment at home; 74.5% of those who experienced physical punishment had been pinched, 49.7% beaten, 13.9% slapped, 3.6% kicked and 3% punched. Boys were more likely to be physically punished than girls, with 64.8% of boys experiencing beating compared to 40.9% of girls. The rate of pinching was similar for boys and girls. Mothers were reported to inflict more physical punishment than fathers, with mothers solely responsible for pinching, while both mothers and fathers beat children. The most common reasons for being physically punished were disobedience, cited by 35.6% of children who had been punished, and “</w:t>
      </w:r>
      <w:proofErr w:type="spellStart"/>
      <w:r w:rsidRPr="00FE0A27">
        <w:rPr>
          <w:rFonts w:ascii="Times New Roman" w:hAnsi="Times New Roman" w:cs="Times New Roman"/>
          <w:i/>
        </w:rPr>
        <w:t>pasaway</w:t>
      </w:r>
      <w:proofErr w:type="spellEnd"/>
      <w:r w:rsidRPr="00FE0A27">
        <w:rPr>
          <w:rFonts w:ascii="Times New Roman" w:hAnsi="Times New Roman" w:cs="Times New Roman"/>
        </w:rPr>
        <w:t>” (35.3%) or being naughty, which included causing younger siblings to cry, interrupting adult conversations by what was perceived to be meaningless or disrespectful chatter, play-fighting with other children or siblings, making noises and disrupting order in the house. A third (32.9%) of the children said they “felt nothing” after being physically punished, 25% were angry, 14.5% lonely or sad and 7.2% felt hatred.”</w:t>
      </w:r>
      <w:r w:rsidRPr="00FE0A27">
        <w:rPr>
          <w:rStyle w:val="FootnoteReference"/>
          <w:rFonts w:ascii="Times New Roman" w:hAnsi="Times New Roman" w:cs="Times New Roman"/>
        </w:rPr>
        <w:footnoteReference w:id="6"/>
      </w:r>
    </w:p>
    <w:p w:rsidR="00630EFC" w:rsidRPr="00FE0A27" w:rsidRDefault="00630EFC" w:rsidP="00630EFC">
      <w:pPr>
        <w:autoSpaceDE w:val="0"/>
        <w:autoSpaceDN w:val="0"/>
        <w:adjustRightInd w:val="0"/>
        <w:jc w:val="both"/>
        <w:rPr>
          <w:rFonts w:ascii="Times New Roman" w:hAnsi="Times New Roman" w:cs="Times New Roman"/>
        </w:rPr>
      </w:pPr>
    </w:p>
    <w:p w:rsidR="00630EFC" w:rsidRPr="00FE0A27" w:rsidRDefault="00630EFC" w:rsidP="00630EFC">
      <w:pPr>
        <w:autoSpaceDE w:val="0"/>
        <w:autoSpaceDN w:val="0"/>
        <w:adjustRightInd w:val="0"/>
        <w:ind w:firstLine="720"/>
        <w:jc w:val="both"/>
        <w:rPr>
          <w:rFonts w:ascii="Times New Roman" w:hAnsi="Times New Roman" w:cs="Times New Roman"/>
        </w:rPr>
      </w:pPr>
      <w:r w:rsidRPr="00FE0A27">
        <w:rPr>
          <w:rFonts w:ascii="Times New Roman" w:hAnsi="Times New Roman" w:cs="Times New Roman"/>
        </w:rPr>
        <w:t>c)</w:t>
      </w:r>
      <w:r w:rsidRPr="00FE0A27">
        <w:rPr>
          <w:rFonts w:ascii="Times New Roman" w:hAnsi="Times New Roman" w:cs="Times New Roman"/>
        </w:rPr>
        <w:tab/>
        <w:t>A 2009 study involving 2,400 children through questionnaires, interviews and group discussions found that violence against children by adults in school is usually inflicted in the guise of “discipline”. The most common form of violence by adults was pinching, experienced by 18% of 6-13 year olds. This was closely followed by verbal violence such as shouting, and spanking with hands or an object, experienced by 16% of 6-10 year olds and 13% of 9-13 year olds.”</w:t>
      </w:r>
      <w:r w:rsidRPr="00FE0A27">
        <w:rPr>
          <w:rStyle w:val="FootnoteReference"/>
          <w:rFonts w:ascii="Times New Roman" w:hAnsi="Times New Roman" w:cs="Times New Roman"/>
        </w:rPr>
        <w:footnoteReference w:id="7"/>
      </w:r>
    </w:p>
    <w:p w:rsidR="00630EFC" w:rsidRPr="00FE0A27" w:rsidRDefault="00630EFC" w:rsidP="00630EFC">
      <w:pPr>
        <w:autoSpaceDE w:val="0"/>
        <w:autoSpaceDN w:val="0"/>
        <w:adjustRightInd w:val="0"/>
        <w:jc w:val="both"/>
        <w:rPr>
          <w:rFonts w:ascii="Times New Roman" w:hAnsi="Times New Roman" w:cs="Times New Roman"/>
        </w:rPr>
      </w:pPr>
    </w:p>
    <w:p w:rsidR="00FE0A27" w:rsidRPr="00121532" w:rsidRDefault="00630EFC" w:rsidP="00121532">
      <w:pPr>
        <w:autoSpaceDE w:val="0"/>
        <w:autoSpaceDN w:val="0"/>
        <w:adjustRightInd w:val="0"/>
        <w:ind w:firstLine="720"/>
        <w:jc w:val="both"/>
        <w:rPr>
          <w:rFonts w:ascii="Times New Roman" w:hAnsi="Times New Roman" w:cs="Times New Roman"/>
        </w:rPr>
      </w:pPr>
      <w:r w:rsidRPr="00FE0A27">
        <w:rPr>
          <w:rFonts w:ascii="Times New Roman" w:hAnsi="Times New Roman" w:cs="Times New Roman"/>
        </w:rPr>
        <w:t>d)</w:t>
      </w:r>
      <w:r w:rsidRPr="00FE0A27">
        <w:rPr>
          <w:rFonts w:ascii="Times New Roman" w:hAnsi="Times New Roman" w:cs="Times New Roman"/>
        </w:rPr>
        <w:tab/>
        <w:t>A UNICEF study found that 49.7% of 2-14 year olds experienced “minor” physical punishment and 12.9% severe physical punishment.”</w:t>
      </w:r>
      <w:r w:rsidRPr="00FE0A27">
        <w:rPr>
          <w:rStyle w:val="FootnoteReference"/>
          <w:rFonts w:ascii="Times New Roman" w:hAnsi="Times New Roman" w:cs="Times New Roman"/>
        </w:rPr>
        <w:footnoteReference w:id="8"/>
      </w:r>
    </w:p>
    <w:p w:rsidR="00FE0A27" w:rsidRDefault="00FE0A27" w:rsidP="00630EFC">
      <w:pPr>
        <w:autoSpaceDE w:val="0"/>
        <w:autoSpaceDN w:val="0"/>
        <w:adjustRightInd w:val="0"/>
        <w:jc w:val="both"/>
        <w:rPr>
          <w:rFonts w:ascii="Times New Roman" w:hAnsi="Times New Roman" w:cs="Times New Roman"/>
          <w:b/>
          <w:i/>
        </w:rPr>
      </w:pPr>
    </w:p>
    <w:p w:rsidR="00630EFC" w:rsidRPr="00FE0A27" w:rsidRDefault="00630EFC" w:rsidP="00630EFC">
      <w:pPr>
        <w:autoSpaceDE w:val="0"/>
        <w:autoSpaceDN w:val="0"/>
        <w:adjustRightInd w:val="0"/>
        <w:jc w:val="both"/>
        <w:rPr>
          <w:rFonts w:ascii="Times New Roman" w:hAnsi="Times New Roman" w:cs="Times New Roman"/>
          <w:b/>
          <w:i/>
        </w:rPr>
      </w:pPr>
      <w:r w:rsidRPr="00FE0A27">
        <w:rPr>
          <w:rFonts w:ascii="Times New Roman" w:hAnsi="Times New Roman" w:cs="Times New Roman"/>
          <w:b/>
          <w:i/>
        </w:rPr>
        <w:lastRenderedPageBreak/>
        <w:t xml:space="preserve">Perpetrators of Violence </w:t>
      </w:r>
      <w:proofErr w:type="gramStart"/>
      <w:r w:rsidRPr="00FE0A27">
        <w:rPr>
          <w:rFonts w:ascii="Times New Roman" w:hAnsi="Times New Roman" w:cs="Times New Roman"/>
          <w:b/>
          <w:i/>
        </w:rPr>
        <w:t>Against</w:t>
      </w:r>
      <w:proofErr w:type="gramEnd"/>
      <w:r w:rsidRPr="00FE0A27">
        <w:rPr>
          <w:rFonts w:ascii="Times New Roman" w:hAnsi="Times New Roman" w:cs="Times New Roman"/>
          <w:b/>
          <w:i/>
        </w:rPr>
        <w:t xml:space="preserve"> Children (VAC)</w:t>
      </w:r>
    </w:p>
    <w:p w:rsidR="00630EFC" w:rsidRPr="00FE0A27" w:rsidRDefault="00630EFC" w:rsidP="00630EFC">
      <w:pPr>
        <w:autoSpaceDE w:val="0"/>
        <w:autoSpaceDN w:val="0"/>
        <w:adjustRightInd w:val="0"/>
        <w:jc w:val="both"/>
        <w:rPr>
          <w:rFonts w:ascii="Times New Roman" w:hAnsi="Times New Roman" w:cs="Times New Roman"/>
          <w:b/>
          <w:i/>
        </w:rPr>
      </w:pPr>
    </w:p>
    <w:p w:rsidR="00630EFC" w:rsidRPr="00FE0A27" w:rsidRDefault="00630EFC" w:rsidP="00630EFC">
      <w:pPr>
        <w:autoSpaceDE w:val="0"/>
        <w:autoSpaceDN w:val="0"/>
        <w:adjustRightInd w:val="0"/>
        <w:ind w:firstLine="720"/>
        <w:jc w:val="both"/>
        <w:rPr>
          <w:rFonts w:ascii="Times New Roman" w:hAnsi="Times New Roman" w:cs="Times New Roman"/>
        </w:rPr>
      </w:pPr>
      <w:r w:rsidRPr="00FE0A27">
        <w:rPr>
          <w:rFonts w:ascii="Times New Roman" w:hAnsi="Times New Roman" w:cs="Times New Roman"/>
        </w:rPr>
        <w:t>According to the UNICEF NBS-VAC fact sheet,</w:t>
      </w:r>
      <w:r w:rsidRPr="00FE0A27">
        <w:rPr>
          <w:rStyle w:val="FootnoteReference"/>
          <w:rFonts w:ascii="Times New Roman" w:hAnsi="Times New Roman" w:cs="Times New Roman"/>
        </w:rPr>
        <w:footnoteReference w:id="9"/>
      </w:r>
      <w:r w:rsidRPr="00FE0A27">
        <w:rPr>
          <w:rFonts w:ascii="Times New Roman" w:hAnsi="Times New Roman" w:cs="Times New Roman"/>
        </w:rPr>
        <w:t xml:space="preserve"> there are three main types of VAC: physical, sexual, and psychological. When it comes to physical violence at home, the parents are the most common perpetrators 38% of the time, with no significant difference between mothers and fathers. The brothers and sisters are the next common perpetrators of violence at home, amounting to 13% and 8% of the cases respectively. In a school setting, the teachers use different forms of physical violence such as ear twitching, pinching, throwing eraser, among others. </w:t>
      </w:r>
    </w:p>
    <w:p w:rsidR="00630EFC" w:rsidRPr="00FE0A27" w:rsidRDefault="00630EFC" w:rsidP="00630EFC">
      <w:pPr>
        <w:rPr>
          <w:rFonts w:ascii="Times New Roman" w:hAnsi="Times New Roman" w:cs="Times New Roman"/>
        </w:rPr>
      </w:pPr>
    </w:p>
    <w:p w:rsidR="00630EFC" w:rsidRDefault="00630EFC" w:rsidP="00630EFC">
      <w:pPr>
        <w:ind w:firstLine="720"/>
        <w:rPr>
          <w:rFonts w:ascii="Times New Roman" w:hAnsi="Times New Roman" w:cs="Times New Roman"/>
        </w:rPr>
      </w:pPr>
      <w:r w:rsidRPr="00FE0A27">
        <w:rPr>
          <w:rFonts w:ascii="Times New Roman" w:hAnsi="Times New Roman" w:cs="Times New Roman"/>
        </w:rPr>
        <w:t>When it comes to sexual and psychological violence, the report shows that the main perpetrators are fathers and family members, neighbors, and dating partners. It is also important to note that 7 out of 10 perpetrators of sexual violence are males.</w:t>
      </w:r>
    </w:p>
    <w:p w:rsidR="00FE0A27" w:rsidRDefault="00FE0A27" w:rsidP="00630EFC">
      <w:pPr>
        <w:ind w:firstLine="720"/>
        <w:rPr>
          <w:rFonts w:ascii="Times New Roman" w:hAnsi="Times New Roman" w:cs="Times New Roman"/>
          <w:b/>
          <w:shd w:val="clear" w:color="auto" w:fill="FFFFFF"/>
        </w:rPr>
      </w:pPr>
    </w:p>
    <w:p w:rsidR="00FE0A27" w:rsidRDefault="00FE0A27" w:rsidP="00630EFC">
      <w:pPr>
        <w:ind w:firstLine="720"/>
        <w:rPr>
          <w:rFonts w:ascii="Times New Roman" w:hAnsi="Times New Roman" w:cs="Times New Roman"/>
          <w:b/>
          <w:shd w:val="clear" w:color="auto" w:fill="FFFFFF"/>
        </w:rPr>
      </w:pPr>
      <w:r>
        <w:rPr>
          <w:rFonts w:ascii="Times New Roman" w:hAnsi="Times New Roman" w:cs="Times New Roman"/>
          <w:b/>
          <w:shd w:val="clear" w:color="auto" w:fill="FFFFFF"/>
        </w:rPr>
        <w:br w:type="page"/>
      </w:r>
    </w:p>
    <w:p w:rsidR="00FE0A27" w:rsidRPr="00BA1AF4" w:rsidRDefault="00FE0A27" w:rsidP="00FE0A27">
      <w:pPr>
        <w:jc w:val="center"/>
        <w:rPr>
          <w:rFonts w:ascii="Times New Roman" w:hAnsi="Times New Roman" w:cs="Times New Roman"/>
          <w:b/>
          <w:u w:val="single"/>
          <w:shd w:val="clear" w:color="auto" w:fill="FFFFFF"/>
        </w:rPr>
      </w:pPr>
      <w:r w:rsidRPr="00BA1AF4">
        <w:rPr>
          <w:rFonts w:ascii="Times New Roman" w:hAnsi="Times New Roman" w:cs="Times New Roman"/>
          <w:b/>
          <w:u w:val="single"/>
          <w:shd w:val="clear" w:color="auto" w:fill="FFFFFF"/>
        </w:rPr>
        <w:lastRenderedPageBreak/>
        <w:t xml:space="preserve">ANNEX </w:t>
      </w:r>
      <w:r>
        <w:rPr>
          <w:rFonts w:ascii="Times New Roman" w:hAnsi="Times New Roman" w:cs="Times New Roman"/>
          <w:b/>
          <w:u w:val="single"/>
          <w:shd w:val="clear" w:color="auto" w:fill="FFFFFF"/>
        </w:rPr>
        <w:t>12</w:t>
      </w:r>
      <w:r w:rsidRPr="00BA1AF4">
        <w:rPr>
          <w:rFonts w:ascii="Times New Roman" w:hAnsi="Times New Roman" w:cs="Times New Roman"/>
          <w:b/>
          <w:u w:val="single"/>
          <w:shd w:val="clear" w:color="auto" w:fill="FFFFFF"/>
        </w:rPr>
        <w:t>: DSWD 2011-2016 Number of Children Served</w:t>
      </w:r>
    </w:p>
    <w:p w:rsidR="00FE0A27" w:rsidRDefault="00FE0A27" w:rsidP="00FE0A27">
      <w:pPr>
        <w:jc w:val="center"/>
        <w:rPr>
          <w:b/>
          <w:shd w:val="clear" w:color="auto" w:fill="FFFFFF"/>
        </w:rPr>
      </w:pPr>
    </w:p>
    <w:tbl>
      <w:tblPr>
        <w:tblW w:w="5000" w:type="pct"/>
        <w:jc w:val="center"/>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ook w:val="04A0" w:firstRow="1" w:lastRow="0" w:firstColumn="1" w:lastColumn="0" w:noHBand="0" w:noVBand="1"/>
      </w:tblPr>
      <w:tblGrid>
        <w:gridCol w:w="2782"/>
        <w:gridCol w:w="1205"/>
        <w:gridCol w:w="1113"/>
        <w:gridCol w:w="1141"/>
        <w:gridCol w:w="1113"/>
        <w:gridCol w:w="1113"/>
        <w:gridCol w:w="1109"/>
      </w:tblGrid>
      <w:tr w:rsidR="00FE0A27" w:rsidRPr="00BA1AF4" w:rsidTr="00FE0A27">
        <w:trPr>
          <w:trHeight w:val="575"/>
          <w:jc w:val="center"/>
        </w:trPr>
        <w:tc>
          <w:tcPr>
            <w:tcW w:w="1453" w:type="pct"/>
            <w:shd w:val="clear" w:color="auto" w:fill="C6D9F1"/>
          </w:tcPr>
          <w:p w:rsidR="00FE0A27" w:rsidRPr="00FE0A27" w:rsidRDefault="00FE0A27" w:rsidP="00FE0A27">
            <w:pPr>
              <w:rPr>
                <w:rFonts w:ascii="Times New Roman" w:eastAsia="Times New Roman" w:hAnsi="Times New Roman" w:cs="Times New Roman"/>
                <w:bCs/>
              </w:rPr>
            </w:pPr>
          </w:p>
        </w:tc>
        <w:tc>
          <w:tcPr>
            <w:tcW w:w="629" w:type="pct"/>
            <w:shd w:val="clear" w:color="auto" w:fill="C6D9F1"/>
          </w:tcPr>
          <w:p w:rsidR="00FE0A27" w:rsidRPr="00FE0A27" w:rsidRDefault="00FE0A27" w:rsidP="00FE0A27">
            <w:pPr>
              <w:jc w:val="center"/>
              <w:rPr>
                <w:rFonts w:ascii="Times New Roman" w:hAnsi="Times New Roman" w:cs="Times New Roman"/>
                <w:noProof/>
              </w:rPr>
            </w:pPr>
            <w:r w:rsidRPr="00FE0A27">
              <w:rPr>
                <w:rFonts w:ascii="Times New Roman" w:hAnsi="Times New Roman" w:cs="Times New Roman"/>
                <w:noProof/>
              </w:rPr>
              <w:t>2011</w:t>
            </w:r>
          </w:p>
        </w:tc>
        <w:tc>
          <w:tcPr>
            <w:tcW w:w="581" w:type="pct"/>
            <w:shd w:val="clear" w:color="auto" w:fill="C6D9F1"/>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2012</w:t>
            </w:r>
          </w:p>
        </w:tc>
        <w:tc>
          <w:tcPr>
            <w:tcW w:w="596" w:type="pct"/>
            <w:shd w:val="clear" w:color="auto" w:fill="C6D9F1"/>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2013</w:t>
            </w:r>
          </w:p>
        </w:tc>
        <w:tc>
          <w:tcPr>
            <w:tcW w:w="581" w:type="pct"/>
            <w:shd w:val="clear" w:color="auto" w:fill="C6D9F1"/>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2014</w:t>
            </w:r>
          </w:p>
        </w:tc>
        <w:tc>
          <w:tcPr>
            <w:tcW w:w="581" w:type="pct"/>
            <w:shd w:val="clear" w:color="auto" w:fill="C6D9F1"/>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2015</w:t>
            </w:r>
          </w:p>
        </w:tc>
        <w:tc>
          <w:tcPr>
            <w:tcW w:w="581" w:type="pct"/>
            <w:shd w:val="clear" w:color="auto" w:fill="C6D9F1"/>
          </w:tcPr>
          <w:p w:rsidR="00FE0A27" w:rsidRDefault="00FE0A27" w:rsidP="00FE0A27">
            <w:pPr>
              <w:jc w:val="center"/>
              <w:rPr>
                <w:rFonts w:ascii="Times New Roman" w:hAnsi="Times New Roman" w:cs="Times New Roman"/>
              </w:rPr>
            </w:pPr>
            <w:r w:rsidRPr="00FE0A27">
              <w:rPr>
                <w:rFonts w:ascii="Times New Roman" w:hAnsi="Times New Roman" w:cs="Times New Roman"/>
              </w:rPr>
              <w:t xml:space="preserve">2016 </w:t>
            </w:r>
          </w:p>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1</w:t>
            </w:r>
            <w:r w:rsidRPr="00FE0A27">
              <w:rPr>
                <w:rFonts w:ascii="Times New Roman" w:hAnsi="Times New Roman" w:cs="Times New Roman"/>
                <w:vertAlign w:val="superscript"/>
              </w:rPr>
              <w:t>st</w:t>
            </w:r>
            <w:r w:rsidRPr="00FE0A27">
              <w:rPr>
                <w:rFonts w:ascii="Times New Roman" w:hAnsi="Times New Roman" w:cs="Times New Roman"/>
              </w:rPr>
              <w:t xml:space="preserve"> Q</w:t>
            </w:r>
          </w:p>
        </w:tc>
      </w:tr>
      <w:tr w:rsidR="00FE0A27" w:rsidRPr="00BA1AF4" w:rsidTr="00FE0A27">
        <w:trPr>
          <w:trHeight w:val="829"/>
          <w:jc w:val="center"/>
        </w:trPr>
        <w:tc>
          <w:tcPr>
            <w:tcW w:w="1453" w:type="pct"/>
          </w:tcPr>
          <w:p w:rsidR="00FE0A27" w:rsidRPr="00FE0A27" w:rsidRDefault="00FE0A27" w:rsidP="00FE0A27">
            <w:pPr>
              <w:rPr>
                <w:rFonts w:ascii="Times New Roman" w:hAnsi="Times New Roman" w:cs="Times New Roman"/>
                <w:sz w:val="22"/>
              </w:rPr>
            </w:pPr>
            <w:r w:rsidRPr="00FE0A27">
              <w:rPr>
                <w:rFonts w:ascii="Times New Roman" w:hAnsi="Times New Roman" w:cs="Times New Roman"/>
                <w:sz w:val="22"/>
              </w:rPr>
              <w:t>Number of children provided with Certification Declaring a Child Legally Available for Adoption (CDCLAA)</w:t>
            </w:r>
          </w:p>
        </w:tc>
        <w:tc>
          <w:tcPr>
            <w:tcW w:w="629"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706</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784</w:t>
            </w:r>
          </w:p>
        </w:tc>
        <w:tc>
          <w:tcPr>
            <w:tcW w:w="596"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978</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862</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n/a</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72</w:t>
            </w:r>
          </w:p>
        </w:tc>
      </w:tr>
      <w:tr w:rsidR="00FE0A27" w:rsidRPr="00BA1AF4" w:rsidTr="00FE0A27">
        <w:trPr>
          <w:trHeight w:val="700"/>
          <w:jc w:val="center"/>
        </w:trPr>
        <w:tc>
          <w:tcPr>
            <w:tcW w:w="1453" w:type="pct"/>
          </w:tcPr>
          <w:p w:rsidR="00FE0A27" w:rsidRPr="00FE0A27" w:rsidRDefault="00FE0A27" w:rsidP="00FE0A27">
            <w:pPr>
              <w:rPr>
                <w:rFonts w:ascii="Times New Roman" w:hAnsi="Times New Roman" w:cs="Times New Roman"/>
                <w:sz w:val="22"/>
              </w:rPr>
            </w:pPr>
            <w:r w:rsidRPr="00FE0A27">
              <w:rPr>
                <w:rFonts w:ascii="Times New Roman" w:hAnsi="Times New Roman" w:cs="Times New Roman"/>
                <w:sz w:val="22"/>
              </w:rPr>
              <w:t>Number of children locally matched and adopted</w:t>
            </w:r>
          </w:p>
        </w:tc>
        <w:tc>
          <w:tcPr>
            <w:tcW w:w="629"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86</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89</w:t>
            </w:r>
          </w:p>
        </w:tc>
        <w:tc>
          <w:tcPr>
            <w:tcW w:w="596"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67</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202</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420</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n/a</w:t>
            </w:r>
          </w:p>
        </w:tc>
      </w:tr>
      <w:tr w:rsidR="00FE0A27" w:rsidRPr="00BA1AF4" w:rsidTr="00FE0A27">
        <w:trPr>
          <w:trHeight w:val="554"/>
          <w:jc w:val="center"/>
        </w:trPr>
        <w:tc>
          <w:tcPr>
            <w:tcW w:w="1453" w:type="pct"/>
          </w:tcPr>
          <w:p w:rsidR="00FE0A27" w:rsidRPr="00FE0A27" w:rsidRDefault="00FE0A27" w:rsidP="00FE0A27">
            <w:pPr>
              <w:rPr>
                <w:rFonts w:ascii="Times New Roman" w:hAnsi="Times New Roman" w:cs="Times New Roman"/>
                <w:sz w:val="22"/>
              </w:rPr>
            </w:pPr>
            <w:r w:rsidRPr="00FE0A27">
              <w:rPr>
                <w:rFonts w:ascii="Times New Roman" w:hAnsi="Times New Roman" w:cs="Times New Roman"/>
                <w:sz w:val="22"/>
              </w:rPr>
              <w:t>Number of children placed in foster care</w:t>
            </w:r>
          </w:p>
        </w:tc>
        <w:tc>
          <w:tcPr>
            <w:tcW w:w="629" w:type="pct"/>
          </w:tcPr>
          <w:p w:rsidR="00FE0A27" w:rsidRPr="00FE0A27" w:rsidRDefault="00FE0A27" w:rsidP="00FE0A27">
            <w:pPr>
              <w:jc w:val="center"/>
              <w:rPr>
                <w:rFonts w:ascii="Times New Roman" w:hAnsi="Times New Roman" w:cs="Times New Roman"/>
              </w:rPr>
            </w:pP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559</w:t>
            </w:r>
          </w:p>
        </w:tc>
        <w:tc>
          <w:tcPr>
            <w:tcW w:w="596"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774</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1,291</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604</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506</w:t>
            </w:r>
          </w:p>
        </w:tc>
      </w:tr>
      <w:tr w:rsidR="00FE0A27" w:rsidRPr="00BA1AF4" w:rsidTr="00FE0A27">
        <w:trPr>
          <w:trHeight w:val="832"/>
          <w:jc w:val="center"/>
        </w:trPr>
        <w:tc>
          <w:tcPr>
            <w:tcW w:w="1453" w:type="pct"/>
          </w:tcPr>
          <w:p w:rsidR="00FE0A27" w:rsidRPr="00FE0A27" w:rsidRDefault="00FE0A27" w:rsidP="00FE0A27">
            <w:pPr>
              <w:rPr>
                <w:rFonts w:ascii="Times New Roman" w:hAnsi="Times New Roman" w:cs="Times New Roman"/>
                <w:sz w:val="22"/>
              </w:rPr>
            </w:pPr>
            <w:r w:rsidRPr="00FE0A27">
              <w:rPr>
                <w:rFonts w:ascii="Times New Roman" w:eastAsia="Times New Roman" w:hAnsi="Times New Roman" w:cs="Times New Roman"/>
                <w:bCs/>
                <w:sz w:val="22"/>
              </w:rPr>
              <w:t xml:space="preserve">Number of children who are abandoned  and placed in centers and institutions </w:t>
            </w:r>
          </w:p>
        </w:tc>
        <w:tc>
          <w:tcPr>
            <w:tcW w:w="629"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293</w:t>
            </w:r>
          </w:p>
        </w:tc>
        <w:tc>
          <w:tcPr>
            <w:tcW w:w="581"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302</w:t>
            </w:r>
          </w:p>
        </w:tc>
        <w:tc>
          <w:tcPr>
            <w:tcW w:w="596"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268</w:t>
            </w:r>
          </w:p>
        </w:tc>
        <w:tc>
          <w:tcPr>
            <w:tcW w:w="581"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271</w:t>
            </w:r>
          </w:p>
        </w:tc>
        <w:tc>
          <w:tcPr>
            <w:tcW w:w="581"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1,225</w:t>
            </w:r>
          </w:p>
        </w:tc>
        <w:tc>
          <w:tcPr>
            <w:tcW w:w="581"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470</w:t>
            </w:r>
          </w:p>
        </w:tc>
      </w:tr>
      <w:tr w:rsidR="00FE0A27" w:rsidRPr="00BA1AF4" w:rsidTr="00FE0A27">
        <w:trPr>
          <w:trHeight w:val="818"/>
          <w:jc w:val="center"/>
        </w:trPr>
        <w:tc>
          <w:tcPr>
            <w:tcW w:w="1453" w:type="pct"/>
          </w:tcPr>
          <w:p w:rsidR="00FE0A27" w:rsidRPr="00FE0A27" w:rsidRDefault="00FE0A27" w:rsidP="00FE0A27">
            <w:pPr>
              <w:rPr>
                <w:rFonts w:ascii="Times New Roman" w:hAnsi="Times New Roman" w:cs="Times New Roman"/>
                <w:sz w:val="22"/>
              </w:rPr>
            </w:pPr>
            <w:r w:rsidRPr="00FE0A27">
              <w:rPr>
                <w:rFonts w:ascii="Times New Roman" w:eastAsia="Times New Roman" w:hAnsi="Times New Roman" w:cs="Times New Roman"/>
                <w:bCs/>
                <w:sz w:val="22"/>
              </w:rPr>
              <w:t>Number of children who are neglected and placed in centers and institutions</w:t>
            </w:r>
          </w:p>
        </w:tc>
        <w:tc>
          <w:tcPr>
            <w:tcW w:w="629"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573</w:t>
            </w:r>
          </w:p>
        </w:tc>
        <w:tc>
          <w:tcPr>
            <w:tcW w:w="581"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677</w:t>
            </w:r>
          </w:p>
          <w:p w:rsidR="00FE0A27" w:rsidRPr="00FE0A27" w:rsidRDefault="00FE0A27" w:rsidP="00FE0A27">
            <w:pPr>
              <w:jc w:val="center"/>
              <w:rPr>
                <w:rFonts w:ascii="Times New Roman" w:eastAsia="Times New Roman" w:hAnsi="Times New Roman" w:cs="Times New Roman"/>
                <w:bCs/>
              </w:rPr>
            </w:pPr>
          </w:p>
        </w:tc>
        <w:tc>
          <w:tcPr>
            <w:tcW w:w="596"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493</w:t>
            </w:r>
          </w:p>
        </w:tc>
        <w:tc>
          <w:tcPr>
            <w:tcW w:w="581"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434</w:t>
            </w:r>
          </w:p>
        </w:tc>
        <w:tc>
          <w:tcPr>
            <w:tcW w:w="581"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2,406</w:t>
            </w:r>
          </w:p>
        </w:tc>
        <w:tc>
          <w:tcPr>
            <w:tcW w:w="581" w:type="pct"/>
          </w:tcPr>
          <w:p w:rsidR="00FE0A27" w:rsidRPr="00FE0A27" w:rsidRDefault="00FE0A27" w:rsidP="00FE0A27">
            <w:pPr>
              <w:jc w:val="center"/>
              <w:rPr>
                <w:rFonts w:ascii="Times New Roman" w:eastAsia="Times New Roman" w:hAnsi="Times New Roman" w:cs="Times New Roman"/>
                <w:bCs/>
              </w:rPr>
            </w:pPr>
            <w:r w:rsidRPr="00FE0A27">
              <w:rPr>
                <w:rFonts w:ascii="Times New Roman" w:eastAsia="Times New Roman" w:hAnsi="Times New Roman" w:cs="Times New Roman"/>
                <w:bCs/>
              </w:rPr>
              <w:t>518</w:t>
            </w:r>
          </w:p>
        </w:tc>
      </w:tr>
      <w:tr w:rsidR="00FE0A27" w:rsidRPr="00BA1AF4" w:rsidTr="00FE0A27">
        <w:trPr>
          <w:trHeight w:val="917"/>
          <w:jc w:val="center"/>
        </w:trPr>
        <w:tc>
          <w:tcPr>
            <w:tcW w:w="1453" w:type="pct"/>
          </w:tcPr>
          <w:p w:rsidR="00FE0A27" w:rsidRPr="00FE0A27" w:rsidRDefault="00FE0A27" w:rsidP="00FE0A27">
            <w:pPr>
              <w:rPr>
                <w:rFonts w:ascii="Times New Roman" w:hAnsi="Times New Roman" w:cs="Times New Roman"/>
                <w:sz w:val="22"/>
              </w:rPr>
            </w:pPr>
            <w:r w:rsidRPr="00FE0A27">
              <w:rPr>
                <w:rFonts w:ascii="Times New Roman" w:hAnsi="Times New Roman" w:cs="Times New Roman"/>
                <w:sz w:val="22"/>
              </w:rPr>
              <w:t xml:space="preserve">Number of children served in residential care facilities </w:t>
            </w:r>
          </w:p>
        </w:tc>
        <w:tc>
          <w:tcPr>
            <w:tcW w:w="629"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4,974</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4,020</w:t>
            </w:r>
          </w:p>
        </w:tc>
        <w:tc>
          <w:tcPr>
            <w:tcW w:w="596"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3,956</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1,905</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4,577</w:t>
            </w:r>
          </w:p>
        </w:tc>
        <w:tc>
          <w:tcPr>
            <w:tcW w:w="581" w:type="pct"/>
          </w:tcPr>
          <w:p w:rsidR="00FE0A27" w:rsidRPr="00FE0A27" w:rsidRDefault="00FE0A27" w:rsidP="00FE0A27">
            <w:pPr>
              <w:jc w:val="center"/>
              <w:rPr>
                <w:rFonts w:ascii="Times New Roman" w:hAnsi="Times New Roman" w:cs="Times New Roman"/>
              </w:rPr>
            </w:pPr>
            <w:r w:rsidRPr="00FE0A27">
              <w:rPr>
                <w:rFonts w:ascii="Times New Roman" w:hAnsi="Times New Roman" w:cs="Times New Roman"/>
              </w:rPr>
              <w:t>3,654</w:t>
            </w:r>
          </w:p>
        </w:tc>
      </w:tr>
    </w:tbl>
    <w:p w:rsidR="00FE0A27" w:rsidRPr="00FE0A27" w:rsidRDefault="00FE0A27" w:rsidP="00630EFC">
      <w:pPr>
        <w:ind w:firstLine="720"/>
        <w:rPr>
          <w:rFonts w:ascii="Times New Roman" w:hAnsi="Times New Roman" w:cs="Times New Roman"/>
          <w:b/>
          <w:shd w:val="clear" w:color="auto" w:fill="FFFFFF"/>
        </w:rPr>
      </w:pPr>
    </w:p>
    <w:p w:rsidR="00FE0A27" w:rsidRDefault="00FE0A27" w:rsidP="001A05FD">
      <w:pPr>
        <w:jc w:val="center"/>
        <w:rPr>
          <w:rFonts w:ascii="Times New Roman" w:hAnsi="Times New Roman" w:cs="Times New Roman"/>
          <w:b/>
          <w:u w:val="single"/>
        </w:rPr>
      </w:pPr>
      <w:r>
        <w:rPr>
          <w:rFonts w:ascii="Times New Roman" w:hAnsi="Times New Roman" w:cs="Times New Roman"/>
          <w:b/>
          <w:u w:val="single"/>
        </w:rPr>
        <w:br w:type="page"/>
      </w:r>
    </w:p>
    <w:p w:rsidR="00FE0A27" w:rsidRDefault="00FE0A27" w:rsidP="00FE0A27">
      <w:pPr>
        <w:jc w:val="center"/>
        <w:rPr>
          <w:rFonts w:ascii="Times New Roman" w:hAnsi="Times New Roman" w:cs="Times New Roman"/>
          <w:b/>
          <w:u w:val="single"/>
          <w:shd w:val="clear" w:color="auto" w:fill="FFFFFF"/>
        </w:rPr>
      </w:pPr>
      <w:r w:rsidRPr="00BA1AF4">
        <w:rPr>
          <w:rFonts w:ascii="Times New Roman" w:hAnsi="Times New Roman" w:cs="Times New Roman"/>
          <w:b/>
          <w:u w:val="single"/>
          <w:shd w:val="clear" w:color="auto" w:fill="FFFFFF"/>
        </w:rPr>
        <w:lastRenderedPageBreak/>
        <w:t>ANNEX 1</w:t>
      </w:r>
      <w:r>
        <w:rPr>
          <w:rFonts w:ascii="Times New Roman" w:hAnsi="Times New Roman" w:cs="Times New Roman"/>
          <w:b/>
          <w:u w:val="single"/>
          <w:shd w:val="clear" w:color="auto" w:fill="FFFFFF"/>
        </w:rPr>
        <w:t>3</w:t>
      </w:r>
      <w:r w:rsidRPr="00BA1AF4">
        <w:rPr>
          <w:rFonts w:ascii="Times New Roman" w:hAnsi="Times New Roman" w:cs="Times New Roman"/>
          <w:b/>
          <w:u w:val="single"/>
          <w:shd w:val="clear" w:color="auto" w:fill="FFFFFF"/>
        </w:rPr>
        <w:t xml:space="preserve">: </w:t>
      </w:r>
      <w:r>
        <w:rPr>
          <w:rFonts w:ascii="Times New Roman" w:hAnsi="Times New Roman" w:cs="Times New Roman"/>
          <w:b/>
          <w:u w:val="single"/>
          <w:shd w:val="clear" w:color="auto" w:fill="FFFFFF"/>
        </w:rPr>
        <w:t>Statistics on Adoption</w:t>
      </w:r>
      <w:r w:rsidRPr="00BA1AF4">
        <w:rPr>
          <w:rFonts w:ascii="Times New Roman" w:hAnsi="Times New Roman" w:cs="Times New Roman"/>
          <w:b/>
          <w:u w:val="single"/>
          <w:shd w:val="clear" w:color="auto" w:fill="FFFFFF"/>
        </w:rPr>
        <w:t xml:space="preserve"> 2011- 2016</w:t>
      </w:r>
    </w:p>
    <w:p w:rsidR="00FE0A27" w:rsidRPr="00BA1AF4" w:rsidRDefault="00FE0A27" w:rsidP="00FE0A27">
      <w:pPr>
        <w:jc w:val="center"/>
        <w:rPr>
          <w:rFonts w:ascii="Times New Roman" w:hAnsi="Times New Roman" w:cs="Times New Roman"/>
          <w:b/>
          <w:u w:val="single"/>
          <w:shd w:val="clear" w:color="auto" w:fill="FFFFFF"/>
        </w:rPr>
      </w:pPr>
    </w:p>
    <w:p w:rsidR="00FE0A27" w:rsidRPr="00F11397" w:rsidRDefault="0033659F" w:rsidP="00FE0A27">
      <w:pPr>
        <w:jc w:val="center"/>
        <w:rPr>
          <w:b/>
          <w:u w:val="single"/>
          <w:shd w:val="clear" w:color="auto" w:fill="FFFFFF"/>
        </w:rPr>
      </w:pPr>
      <w:r w:rsidRPr="0003204D">
        <w:rPr>
          <w:noProof/>
          <w:lang w:eastAsia="en-PH"/>
        </w:rPr>
        <w:drawing>
          <wp:anchor distT="0" distB="0" distL="114300" distR="114300" simplePos="0" relativeHeight="251658240" behindDoc="0" locked="0" layoutInCell="1" allowOverlap="1" wp14:anchorId="061947D2" wp14:editId="12E4FF4F">
            <wp:simplePos x="0" y="0"/>
            <wp:positionH relativeFrom="margin">
              <wp:posOffset>-368935</wp:posOffset>
            </wp:positionH>
            <wp:positionV relativeFrom="margin">
              <wp:posOffset>567055</wp:posOffset>
            </wp:positionV>
            <wp:extent cx="6685280" cy="2475230"/>
            <wp:effectExtent l="0" t="0" r="1270" b="1270"/>
            <wp:wrapSquare wrapText="bothSides"/>
            <wp:docPr id="8" name="Picture 8" descr="adop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opt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85280" cy="2475230"/>
                    </a:xfrm>
                    <a:prstGeom prst="rect">
                      <a:avLst/>
                    </a:prstGeom>
                    <a:noFill/>
                    <a:ln>
                      <a:noFill/>
                    </a:ln>
                  </pic:spPr>
                </pic:pic>
              </a:graphicData>
            </a:graphic>
          </wp:anchor>
        </w:drawing>
      </w:r>
    </w:p>
    <w:p w:rsidR="00FE0A27" w:rsidRDefault="0033659F" w:rsidP="00FE0A27">
      <w:pPr>
        <w:rPr>
          <w:b/>
          <w:shd w:val="clear" w:color="auto" w:fill="FFFFFF"/>
        </w:rPr>
      </w:pPr>
      <w:r w:rsidRPr="0003204D">
        <w:rPr>
          <w:noProof/>
          <w:lang w:eastAsia="en-PH"/>
        </w:rPr>
        <w:drawing>
          <wp:anchor distT="0" distB="0" distL="114300" distR="114300" simplePos="0" relativeHeight="251659264" behindDoc="0" locked="0" layoutInCell="1" allowOverlap="1" wp14:anchorId="76234021" wp14:editId="4160284D">
            <wp:simplePos x="0" y="0"/>
            <wp:positionH relativeFrom="column">
              <wp:posOffset>-377825</wp:posOffset>
            </wp:positionH>
            <wp:positionV relativeFrom="paragraph">
              <wp:posOffset>2823210</wp:posOffset>
            </wp:positionV>
            <wp:extent cx="6685280" cy="2647950"/>
            <wp:effectExtent l="0" t="0" r="1270" b="0"/>
            <wp:wrapSquare wrapText="bothSides"/>
            <wp:docPr id="9" name="Picture 9" descr="adop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opt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5280" cy="2647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0A27" w:rsidRDefault="00FE0A27" w:rsidP="00FE0A27">
      <w:pPr>
        <w:jc w:val="center"/>
        <w:rPr>
          <w:b/>
          <w:shd w:val="clear" w:color="auto" w:fill="FFFFFF"/>
        </w:rPr>
      </w:pPr>
    </w:p>
    <w:p w:rsidR="00FE0A27" w:rsidRPr="00FE0A27" w:rsidRDefault="00FE0A27" w:rsidP="00FE0A27">
      <w:pPr>
        <w:shd w:val="clear" w:color="auto" w:fill="FFFFFF"/>
        <w:rPr>
          <w:rFonts w:ascii="Times New Roman" w:eastAsia="Times New Roman" w:hAnsi="Times New Roman" w:cs="Times New Roman"/>
          <w:b/>
          <w:color w:val="222222"/>
        </w:rPr>
      </w:pPr>
      <w:r>
        <w:rPr>
          <w:noProof/>
        </w:rPr>
        <w:br w:type="page"/>
      </w:r>
      <w:r w:rsidRPr="00FE0A27">
        <w:rPr>
          <w:rFonts w:ascii="Times New Roman" w:eastAsia="Times New Roman" w:hAnsi="Times New Roman" w:cs="Times New Roman"/>
          <w:b/>
          <w:color w:val="222222"/>
        </w:rPr>
        <w:lastRenderedPageBreak/>
        <w:t>The following table reflects the geographical location where the Filipino children are placed with their Prospective Adoptive Parents:</w:t>
      </w:r>
    </w:p>
    <w:p w:rsidR="00FE0A27" w:rsidRPr="00FE0A27" w:rsidRDefault="00FE0A27" w:rsidP="00FE0A27">
      <w:pPr>
        <w:shd w:val="clear" w:color="auto" w:fill="FFFFFF"/>
        <w:rPr>
          <w:rFonts w:ascii="Times New Roman" w:eastAsia="Times New Roman" w:hAnsi="Times New Roman" w:cs="Times New Roman"/>
          <w:color w:val="222222"/>
        </w:rPr>
      </w:pPr>
    </w:p>
    <w:tbl>
      <w:tblPr>
        <w:tblW w:w="5000" w:type="pct"/>
        <w:tblCellMar>
          <w:left w:w="0" w:type="dxa"/>
          <w:right w:w="0" w:type="dxa"/>
        </w:tblCellMar>
        <w:tblLook w:val="04A0" w:firstRow="1" w:lastRow="0" w:firstColumn="1" w:lastColumn="0" w:noHBand="0" w:noVBand="1"/>
      </w:tblPr>
      <w:tblGrid>
        <w:gridCol w:w="1509"/>
        <w:gridCol w:w="735"/>
        <w:gridCol w:w="942"/>
        <w:gridCol w:w="781"/>
        <w:gridCol w:w="942"/>
        <w:gridCol w:w="942"/>
        <w:gridCol w:w="942"/>
        <w:gridCol w:w="863"/>
        <w:gridCol w:w="863"/>
        <w:gridCol w:w="1057"/>
      </w:tblGrid>
      <w:tr w:rsidR="00FE0A27" w:rsidRPr="00FE0A27" w:rsidTr="00FE0A27">
        <w:tc>
          <w:tcPr>
            <w:tcW w:w="7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Geographical Location</w:t>
            </w:r>
          </w:p>
        </w:tc>
        <w:tc>
          <w:tcPr>
            <w:tcW w:w="3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2009</w:t>
            </w:r>
          </w:p>
        </w:tc>
        <w:tc>
          <w:tcPr>
            <w:tcW w:w="49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2010</w:t>
            </w:r>
          </w:p>
        </w:tc>
        <w:tc>
          <w:tcPr>
            <w:tcW w:w="4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2011</w:t>
            </w:r>
          </w:p>
        </w:tc>
        <w:tc>
          <w:tcPr>
            <w:tcW w:w="49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2012</w:t>
            </w:r>
          </w:p>
        </w:tc>
        <w:tc>
          <w:tcPr>
            <w:tcW w:w="49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2013</w:t>
            </w:r>
          </w:p>
        </w:tc>
        <w:tc>
          <w:tcPr>
            <w:tcW w:w="49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2014</w:t>
            </w:r>
          </w:p>
        </w:tc>
        <w:tc>
          <w:tcPr>
            <w:tcW w:w="45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2015</w:t>
            </w:r>
          </w:p>
        </w:tc>
        <w:tc>
          <w:tcPr>
            <w:tcW w:w="45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2016</w:t>
            </w:r>
          </w:p>
        </w:tc>
        <w:tc>
          <w:tcPr>
            <w:tcW w:w="54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TOTAL</w:t>
            </w:r>
          </w:p>
        </w:tc>
      </w:tr>
      <w:tr w:rsidR="00FE0A27" w:rsidRPr="00FE0A27" w:rsidTr="00FE0A27">
        <w:tc>
          <w:tcPr>
            <w:tcW w:w="7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USA</w:t>
            </w:r>
          </w:p>
        </w:tc>
        <w:tc>
          <w:tcPr>
            <w:tcW w:w="38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287</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259</w:t>
            </w:r>
          </w:p>
        </w:tc>
        <w:tc>
          <w:tcPr>
            <w:tcW w:w="410"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247</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252</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170</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234</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161</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151</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1,761</w:t>
            </w:r>
          </w:p>
        </w:tc>
      </w:tr>
      <w:tr w:rsidR="00FE0A27" w:rsidRPr="00FE0A27" w:rsidTr="00FE0A27">
        <w:tc>
          <w:tcPr>
            <w:tcW w:w="7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Europe</w:t>
            </w:r>
          </w:p>
        </w:tc>
        <w:tc>
          <w:tcPr>
            <w:tcW w:w="38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201</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192</w:t>
            </w:r>
          </w:p>
        </w:tc>
        <w:tc>
          <w:tcPr>
            <w:tcW w:w="410"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212</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360</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214</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296</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236</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211</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1,922</w:t>
            </w:r>
          </w:p>
        </w:tc>
      </w:tr>
      <w:tr w:rsidR="00FE0A27" w:rsidRPr="00FE0A27" w:rsidTr="00FE0A27">
        <w:tc>
          <w:tcPr>
            <w:tcW w:w="7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Asia Pacific</w:t>
            </w:r>
          </w:p>
        </w:tc>
        <w:tc>
          <w:tcPr>
            <w:tcW w:w="38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73</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45</w:t>
            </w:r>
          </w:p>
        </w:tc>
        <w:tc>
          <w:tcPr>
            <w:tcW w:w="410"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64</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65</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27</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41</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40</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19</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374</w:t>
            </w:r>
          </w:p>
        </w:tc>
      </w:tr>
      <w:tr w:rsidR="00FE0A27" w:rsidRPr="00FE0A27" w:rsidTr="00FE0A27">
        <w:tc>
          <w:tcPr>
            <w:tcW w:w="7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Canada</w:t>
            </w:r>
          </w:p>
        </w:tc>
        <w:tc>
          <w:tcPr>
            <w:tcW w:w="38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72</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52</w:t>
            </w:r>
          </w:p>
        </w:tc>
        <w:tc>
          <w:tcPr>
            <w:tcW w:w="410"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40</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112</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63</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72</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62</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29</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rPr>
              <w:t>502</w:t>
            </w:r>
          </w:p>
        </w:tc>
      </w:tr>
      <w:tr w:rsidR="00FE0A27" w:rsidRPr="00FE0A27" w:rsidTr="00FE0A27">
        <w:tc>
          <w:tcPr>
            <w:tcW w:w="7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TOTAL</w:t>
            </w:r>
          </w:p>
        </w:tc>
        <w:tc>
          <w:tcPr>
            <w:tcW w:w="38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633</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548</w:t>
            </w:r>
          </w:p>
        </w:tc>
        <w:tc>
          <w:tcPr>
            <w:tcW w:w="410"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563</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789</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474</w:t>
            </w:r>
          </w:p>
        </w:tc>
        <w:tc>
          <w:tcPr>
            <w:tcW w:w="494"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643</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499</w:t>
            </w:r>
          </w:p>
        </w:tc>
        <w:tc>
          <w:tcPr>
            <w:tcW w:w="452"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410</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FE0A27" w:rsidRPr="00FE0A27" w:rsidRDefault="00FE0A27" w:rsidP="00FE0A27">
            <w:pPr>
              <w:jc w:val="center"/>
              <w:rPr>
                <w:rFonts w:ascii="Times New Roman" w:eastAsia="Times New Roman" w:hAnsi="Times New Roman" w:cs="Times New Roman"/>
              </w:rPr>
            </w:pPr>
            <w:r w:rsidRPr="00FE0A27">
              <w:rPr>
                <w:rFonts w:ascii="Times New Roman" w:eastAsia="Times New Roman" w:hAnsi="Times New Roman" w:cs="Times New Roman"/>
                <w:b/>
                <w:bCs/>
              </w:rPr>
              <w:t>4,559</w:t>
            </w:r>
          </w:p>
        </w:tc>
      </w:tr>
    </w:tbl>
    <w:p w:rsidR="00D873D8" w:rsidRDefault="00D873D8" w:rsidP="001A05FD">
      <w:pPr>
        <w:jc w:val="center"/>
        <w:rPr>
          <w:rFonts w:ascii="Times New Roman" w:hAnsi="Times New Roman" w:cs="Times New Roman"/>
          <w:b/>
          <w:u w:val="single"/>
        </w:rPr>
      </w:pPr>
    </w:p>
    <w:p w:rsidR="00FE0A27" w:rsidRDefault="00FE0A27" w:rsidP="001A05FD">
      <w:pPr>
        <w:jc w:val="center"/>
        <w:rPr>
          <w:rFonts w:ascii="Times New Roman" w:hAnsi="Times New Roman" w:cs="Times New Roman"/>
          <w:b/>
          <w:u w:val="single"/>
        </w:rPr>
      </w:pPr>
    </w:p>
    <w:p w:rsidR="00FE0A27" w:rsidRDefault="00FE0A27" w:rsidP="001A05FD">
      <w:pPr>
        <w:jc w:val="center"/>
        <w:rPr>
          <w:rFonts w:ascii="Times New Roman" w:hAnsi="Times New Roman" w:cs="Times New Roman"/>
          <w:b/>
          <w:u w:val="single"/>
        </w:rPr>
      </w:pPr>
      <w:r>
        <w:rPr>
          <w:rFonts w:ascii="Times New Roman" w:hAnsi="Times New Roman" w:cs="Times New Roman"/>
          <w:b/>
          <w:u w:val="single"/>
        </w:rPr>
        <w:br w:type="page"/>
      </w:r>
    </w:p>
    <w:p w:rsidR="00FE0A27" w:rsidRDefault="00FE0A27" w:rsidP="00FE0A27">
      <w:pPr>
        <w:jc w:val="center"/>
        <w:rPr>
          <w:rFonts w:ascii="Times New Roman" w:hAnsi="Times New Roman" w:cs="Times New Roman"/>
          <w:b/>
          <w:u w:val="single"/>
          <w:lang w:val="en-US"/>
        </w:rPr>
      </w:pPr>
      <w:r w:rsidRPr="00FE0A27">
        <w:rPr>
          <w:rFonts w:ascii="Times New Roman" w:hAnsi="Times New Roman" w:cs="Times New Roman"/>
          <w:b/>
          <w:u w:val="single"/>
          <w:lang w:val="en-US"/>
        </w:rPr>
        <w:lastRenderedPageBreak/>
        <w:t>ANNEX 14: 2010 Census – Population Aged 0-19</w:t>
      </w:r>
    </w:p>
    <w:p w:rsidR="00FE0A27" w:rsidRPr="00FE0A27" w:rsidRDefault="00FE0A27" w:rsidP="00FE0A27">
      <w:pPr>
        <w:jc w:val="center"/>
        <w:rPr>
          <w:rFonts w:ascii="Times New Roman" w:hAnsi="Times New Roman" w:cs="Times New Roman"/>
          <w:b/>
          <w:u w:val="single"/>
          <w:lang w:val="en-US"/>
        </w:rPr>
      </w:pPr>
    </w:p>
    <w:p w:rsidR="00FE0A27" w:rsidRPr="00FE0A27" w:rsidRDefault="00FE0A27" w:rsidP="00FE0A27">
      <w:pPr>
        <w:jc w:val="center"/>
        <w:rPr>
          <w:rFonts w:ascii="Times New Roman" w:hAnsi="Times New Roman" w:cs="Times New Roman"/>
          <w:b/>
          <w:u w:val="single"/>
          <w:lang w:val="en-US"/>
        </w:rPr>
      </w:pPr>
    </w:p>
    <w:p w:rsidR="00FE0A27" w:rsidRDefault="00FE0A27" w:rsidP="00FE0A27">
      <w:pPr>
        <w:jc w:val="center"/>
        <w:rPr>
          <w:rFonts w:ascii="Times New Roman" w:hAnsi="Times New Roman" w:cs="Times New Roman"/>
          <w:b/>
          <w:u w:val="single"/>
          <w:lang w:val="en-US"/>
        </w:rPr>
      </w:pPr>
      <w:r w:rsidRPr="00FE0A27">
        <w:rPr>
          <w:rFonts w:ascii="Times New Roman" w:hAnsi="Times New Roman" w:cs="Times New Roman"/>
          <w:b/>
          <w:noProof/>
          <w:u w:val="single"/>
          <w:lang w:eastAsia="en-PH"/>
        </w:rPr>
        <w:drawing>
          <wp:inline distT="0" distB="0" distL="0" distR="0" wp14:anchorId="20F6E49F" wp14:editId="3AAD68A6">
            <wp:extent cx="4929811" cy="2671809"/>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1917" cy="2672950"/>
                    </a:xfrm>
                    <a:prstGeom prst="rect">
                      <a:avLst/>
                    </a:prstGeom>
                    <a:noFill/>
                    <a:ln>
                      <a:noFill/>
                    </a:ln>
                  </pic:spPr>
                </pic:pic>
              </a:graphicData>
            </a:graphic>
          </wp:inline>
        </w:drawing>
      </w:r>
    </w:p>
    <w:p w:rsidR="00FE0A27" w:rsidRDefault="00FE0A27" w:rsidP="00FE0A27">
      <w:pPr>
        <w:jc w:val="center"/>
        <w:rPr>
          <w:rFonts w:ascii="Times New Roman" w:hAnsi="Times New Roman" w:cs="Times New Roman"/>
          <w:b/>
          <w:u w:val="single"/>
          <w:lang w:val="en-US"/>
        </w:rPr>
      </w:pPr>
    </w:p>
    <w:p w:rsidR="00FE0A27" w:rsidRDefault="00FE0A27" w:rsidP="00FE0A27">
      <w:pPr>
        <w:jc w:val="center"/>
        <w:rPr>
          <w:rFonts w:ascii="Times New Roman" w:hAnsi="Times New Roman" w:cs="Times New Roman"/>
          <w:b/>
          <w:u w:val="single"/>
          <w:lang w:val="en-US"/>
        </w:rPr>
      </w:pPr>
    </w:p>
    <w:p w:rsidR="00FE0A27" w:rsidRDefault="00FE0A27" w:rsidP="00FE0A27">
      <w:pPr>
        <w:jc w:val="center"/>
        <w:rPr>
          <w:rFonts w:ascii="Times New Roman" w:hAnsi="Times New Roman" w:cs="Times New Roman"/>
          <w:b/>
          <w:u w:val="single"/>
          <w:lang w:val="en-US"/>
        </w:rPr>
      </w:pPr>
      <w:r>
        <w:rPr>
          <w:rFonts w:ascii="Times New Roman" w:hAnsi="Times New Roman" w:cs="Times New Roman"/>
          <w:b/>
          <w:u w:val="single"/>
          <w:lang w:val="en-US"/>
        </w:rPr>
        <w:br w:type="page"/>
      </w:r>
    </w:p>
    <w:p w:rsidR="00FE0A27" w:rsidRDefault="00FE0A27" w:rsidP="00FE0A27">
      <w:pPr>
        <w:jc w:val="center"/>
        <w:rPr>
          <w:rFonts w:ascii="Times New Roman" w:hAnsi="Times New Roman" w:cs="Times New Roman"/>
          <w:b/>
          <w:u w:val="single"/>
          <w:shd w:val="clear" w:color="auto" w:fill="FFFFFF"/>
        </w:rPr>
      </w:pPr>
      <w:r w:rsidRPr="00BA1AF4">
        <w:rPr>
          <w:rFonts w:ascii="Times New Roman" w:hAnsi="Times New Roman" w:cs="Times New Roman"/>
          <w:b/>
          <w:u w:val="single"/>
          <w:shd w:val="clear" w:color="auto" w:fill="FFFFFF"/>
        </w:rPr>
        <w:lastRenderedPageBreak/>
        <w:t>ANNEX 1</w:t>
      </w:r>
      <w:r>
        <w:rPr>
          <w:rFonts w:ascii="Times New Roman" w:hAnsi="Times New Roman" w:cs="Times New Roman"/>
          <w:b/>
          <w:u w:val="single"/>
          <w:shd w:val="clear" w:color="auto" w:fill="FFFFFF"/>
        </w:rPr>
        <w:t>5</w:t>
      </w:r>
      <w:r w:rsidRPr="00BA1AF4">
        <w:rPr>
          <w:rFonts w:ascii="Times New Roman" w:hAnsi="Times New Roman" w:cs="Times New Roman"/>
          <w:b/>
          <w:u w:val="single"/>
          <w:shd w:val="clear" w:color="auto" w:fill="FFFFFF"/>
        </w:rPr>
        <w:t>: Primary Health Statistics 1998 – 2013</w:t>
      </w:r>
    </w:p>
    <w:p w:rsidR="00FE0A27" w:rsidRDefault="00FE0A27" w:rsidP="00FE0A27">
      <w:pPr>
        <w:jc w:val="center"/>
        <w:rPr>
          <w:rFonts w:ascii="Times New Roman" w:hAnsi="Times New Roman" w:cs="Times New Roman"/>
          <w:b/>
          <w:u w:val="single"/>
          <w:shd w:val="clear" w:color="auto" w:fill="FFFFFF"/>
        </w:rPr>
      </w:pPr>
    </w:p>
    <w:p w:rsidR="00FE0A27" w:rsidRPr="00BA1AF4" w:rsidRDefault="00FE0A27" w:rsidP="00FE0A27">
      <w:pPr>
        <w:jc w:val="center"/>
        <w:rPr>
          <w:rFonts w:ascii="Times New Roman" w:hAnsi="Times New Roman" w:cs="Times New Roman"/>
          <w:b/>
          <w:u w:val="single"/>
          <w:shd w:val="clear" w:color="auto" w:fill="FFFFFF"/>
        </w:rPr>
      </w:pPr>
    </w:p>
    <w:p w:rsidR="00FE0A27" w:rsidRDefault="00FE0A27" w:rsidP="00FE0A27">
      <w:pPr>
        <w:jc w:val="center"/>
        <w:rPr>
          <w:b/>
          <w:shd w:val="clear" w:color="auto" w:fill="FFFFFF"/>
        </w:rPr>
      </w:pPr>
      <w:r>
        <w:rPr>
          <w:noProof/>
          <w:lang w:eastAsia="en-PH"/>
        </w:rPr>
        <w:drawing>
          <wp:inline distT="0" distB="0" distL="0" distR="0" wp14:anchorId="29948DAF" wp14:editId="430C4332">
            <wp:extent cx="4295775" cy="2114550"/>
            <wp:effectExtent l="0" t="0" r="0" b="6350"/>
            <wp:docPr id="7" name="Picture 1"/>
            <wp:cNvGraphicFramePr/>
            <a:graphic xmlns:a="http://schemas.openxmlformats.org/drawingml/2006/main">
              <a:graphicData uri="http://schemas.openxmlformats.org/drawingml/2006/picture">
                <pic:pic xmlns:pic="http://schemas.openxmlformats.org/drawingml/2006/picture">
                  <pic:nvPicPr>
                    <pic:cNvPr id="34818" name="Picture 2"/>
                    <pic:cNvPicPr>
                      <a:picLocks noChangeAspect="1" noChangeArrowheads="1"/>
                    </pic:cNvPicPr>
                  </pic:nvPicPr>
                  <pic:blipFill>
                    <a:blip r:embed="rId12" cstate="print"/>
                    <a:srcRect/>
                    <a:stretch>
                      <a:fillRect/>
                    </a:stretch>
                  </pic:blipFill>
                  <pic:spPr bwMode="auto">
                    <a:xfrm>
                      <a:off x="0" y="0"/>
                      <a:ext cx="4295938" cy="2114630"/>
                    </a:xfrm>
                    <a:prstGeom prst="rect">
                      <a:avLst/>
                    </a:prstGeom>
                    <a:noFill/>
                    <a:ln w="9525">
                      <a:noFill/>
                      <a:miter lim="800000"/>
                      <a:headEnd/>
                      <a:tailEnd/>
                    </a:ln>
                  </pic:spPr>
                </pic:pic>
              </a:graphicData>
            </a:graphic>
          </wp:inline>
        </w:drawing>
      </w:r>
    </w:p>
    <w:p w:rsidR="00FE0A27" w:rsidRDefault="00FE0A27" w:rsidP="00FE0A27">
      <w:pPr>
        <w:jc w:val="center"/>
        <w:rPr>
          <w:b/>
          <w:shd w:val="clear" w:color="auto" w:fill="FFFFFF"/>
        </w:rPr>
      </w:pPr>
    </w:p>
    <w:p w:rsidR="00FE0A27" w:rsidRDefault="00FE0A27" w:rsidP="00FE0A27">
      <w:pPr>
        <w:jc w:val="center"/>
        <w:rPr>
          <w:b/>
          <w:shd w:val="clear" w:color="auto" w:fill="FFFFFF"/>
        </w:rPr>
      </w:pPr>
    </w:p>
    <w:p w:rsidR="00FE0A27" w:rsidRDefault="00FE0A27" w:rsidP="00FE0A27">
      <w:pPr>
        <w:rPr>
          <w:b/>
          <w:shd w:val="clear" w:color="auto" w:fill="FFFFFF"/>
        </w:rPr>
      </w:pPr>
    </w:p>
    <w:p w:rsidR="00FE0A27" w:rsidRDefault="00FE0A27" w:rsidP="00FE0A27">
      <w:pPr>
        <w:jc w:val="center"/>
        <w:rPr>
          <w:b/>
          <w:shd w:val="clear" w:color="auto" w:fill="FFFFFF"/>
        </w:rPr>
      </w:pPr>
      <w:r w:rsidRPr="00370B26">
        <w:rPr>
          <w:noProof/>
          <w:lang w:eastAsia="en-PH"/>
        </w:rPr>
        <w:drawing>
          <wp:inline distT="0" distB="0" distL="0" distR="0" wp14:anchorId="487AC016" wp14:editId="2827ED8D">
            <wp:extent cx="3725904" cy="2693323"/>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87903" cy="2738140"/>
                    </a:xfrm>
                    <a:prstGeom prst="rect">
                      <a:avLst/>
                    </a:prstGeom>
                    <a:noFill/>
                    <a:ln>
                      <a:noFill/>
                    </a:ln>
                  </pic:spPr>
                </pic:pic>
              </a:graphicData>
            </a:graphic>
          </wp:inline>
        </w:drawing>
      </w: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121532">
      <w:pPr>
        <w:jc w:val="center"/>
        <w:rPr>
          <w:rFonts w:ascii="Times New Roman" w:hAnsi="Times New Roman" w:cs="Times New Roman"/>
          <w:b/>
          <w:u w:val="single"/>
          <w:shd w:val="clear" w:color="auto" w:fill="FFFFFF"/>
        </w:rPr>
      </w:pPr>
    </w:p>
    <w:p w:rsidR="0033659F" w:rsidRDefault="0033659F" w:rsidP="0033659F">
      <w:pPr>
        <w:rPr>
          <w:rFonts w:ascii="Times New Roman" w:hAnsi="Times New Roman" w:cs="Times New Roman"/>
          <w:b/>
          <w:u w:val="single"/>
          <w:shd w:val="clear" w:color="auto" w:fill="FFFFFF"/>
        </w:rPr>
      </w:pPr>
    </w:p>
    <w:p w:rsidR="0033659F" w:rsidRDefault="0033659F">
      <w:pPr>
        <w:rPr>
          <w:rFonts w:ascii="Times New Roman" w:hAnsi="Times New Roman" w:cs="Times New Roman"/>
          <w:b/>
          <w:u w:val="single"/>
          <w:shd w:val="clear" w:color="auto" w:fill="FFFFFF"/>
        </w:rPr>
      </w:pPr>
      <w:r>
        <w:rPr>
          <w:rFonts w:ascii="Times New Roman" w:hAnsi="Times New Roman" w:cs="Times New Roman"/>
          <w:b/>
          <w:u w:val="single"/>
          <w:shd w:val="clear" w:color="auto" w:fill="FFFFFF"/>
        </w:rPr>
        <w:br w:type="page"/>
      </w:r>
    </w:p>
    <w:p w:rsidR="0033659F" w:rsidRDefault="0033659F" w:rsidP="00121532">
      <w:pPr>
        <w:jc w:val="center"/>
        <w:rPr>
          <w:rFonts w:ascii="Times New Roman" w:hAnsi="Times New Roman" w:cs="Times New Roman"/>
          <w:b/>
          <w:u w:val="single"/>
          <w:shd w:val="clear" w:color="auto" w:fill="FFFFFF"/>
        </w:rPr>
        <w:sectPr w:rsidR="0033659F" w:rsidSect="0033659F">
          <w:pgSz w:w="12240" w:h="15840"/>
          <w:pgMar w:top="1440" w:right="1440" w:bottom="1440" w:left="1440" w:header="708" w:footer="708" w:gutter="0"/>
          <w:cols w:space="708"/>
          <w:docGrid w:linePitch="360"/>
        </w:sectPr>
      </w:pPr>
    </w:p>
    <w:p w:rsidR="00121532" w:rsidRDefault="0033659F" w:rsidP="00121532">
      <w:pPr>
        <w:jc w:val="center"/>
        <w:rPr>
          <w:rFonts w:ascii="Times New Roman" w:hAnsi="Times New Roman" w:cs="Times New Roman"/>
          <w:b/>
          <w:u w:val="single"/>
          <w:shd w:val="clear" w:color="auto" w:fill="FFFFFF"/>
        </w:rPr>
      </w:pPr>
      <w:r w:rsidRPr="00BA1AF4">
        <w:rPr>
          <w:rFonts w:ascii="Times New Roman" w:hAnsi="Times New Roman" w:cs="Times New Roman"/>
          <w:b/>
          <w:u w:val="single"/>
          <w:shd w:val="clear" w:color="auto" w:fill="FFFFFF"/>
        </w:rPr>
        <w:lastRenderedPageBreak/>
        <w:t>ANNEX 16: Education Statistics</w:t>
      </w:r>
    </w:p>
    <w:p w:rsidR="00121532" w:rsidRPr="00BA1AF4" w:rsidRDefault="00121532" w:rsidP="00121532">
      <w:pPr>
        <w:jc w:val="center"/>
        <w:rPr>
          <w:rFonts w:ascii="Times New Roman" w:hAnsi="Times New Roman" w:cs="Times New Roman"/>
          <w:b/>
          <w:u w:val="single"/>
          <w:shd w:val="clear" w:color="auto" w:fill="FFFFFF"/>
        </w:rPr>
      </w:pPr>
    </w:p>
    <w:p w:rsidR="00121532" w:rsidRPr="00BA1AF4" w:rsidRDefault="00121532" w:rsidP="00121532">
      <w:pPr>
        <w:rPr>
          <w:rFonts w:ascii="Times New Roman" w:hAnsi="Times New Roman" w:cs="Times New Roman"/>
          <w:b/>
        </w:rPr>
      </w:pPr>
      <w:r w:rsidRPr="00BA1AF4">
        <w:rPr>
          <w:rFonts w:ascii="Times New Roman" w:hAnsi="Times New Roman" w:cs="Times New Roman"/>
          <w:b/>
        </w:rPr>
        <w:t>GOVERNMENT ELEMENTARY AND SECONDARY SCHOOLS NUMBER OF GRADUATES BY GRADE LEVEL</w:t>
      </w:r>
    </w:p>
    <w:p w:rsidR="00121532" w:rsidRPr="00BA1AF4" w:rsidRDefault="00121532" w:rsidP="00121532">
      <w:pPr>
        <w:rPr>
          <w:rFonts w:ascii="Times New Roman" w:hAnsi="Times New Roman" w:cs="Times New Roman"/>
        </w:rPr>
      </w:pPr>
    </w:p>
    <w:tbl>
      <w:tblPr>
        <w:tblW w:w="14490" w:type="dxa"/>
        <w:tblInd w:w="-702" w:type="dxa"/>
        <w:tblLayout w:type="fixed"/>
        <w:tblLook w:val="04A0" w:firstRow="1" w:lastRow="0" w:firstColumn="1" w:lastColumn="0" w:noHBand="0" w:noVBand="1"/>
      </w:tblPr>
      <w:tblGrid>
        <w:gridCol w:w="1018"/>
        <w:gridCol w:w="1018"/>
        <w:gridCol w:w="1184"/>
        <w:gridCol w:w="1018"/>
        <w:gridCol w:w="1018"/>
        <w:gridCol w:w="1184"/>
        <w:gridCol w:w="1018"/>
        <w:gridCol w:w="1018"/>
        <w:gridCol w:w="1184"/>
        <w:gridCol w:w="1018"/>
        <w:gridCol w:w="1018"/>
        <w:gridCol w:w="2794"/>
      </w:tblGrid>
      <w:tr w:rsidR="00121532" w:rsidRPr="0033659F" w:rsidTr="00B531EC">
        <w:trPr>
          <w:trHeight w:val="320"/>
        </w:trPr>
        <w:tc>
          <w:tcPr>
            <w:tcW w:w="6440" w:type="dxa"/>
            <w:gridSpan w:val="6"/>
            <w:tcBorders>
              <w:top w:val="single" w:sz="8" w:space="0" w:color="auto"/>
              <w:left w:val="nil"/>
              <w:bottom w:val="single" w:sz="4" w:space="0" w:color="auto"/>
              <w:right w:val="single" w:sz="4" w:space="0" w:color="auto"/>
            </w:tcBorders>
            <w:shd w:val="clear" w:color="000000" w:fill="FFFF00"/>
            <w:noWrap/>
            <w:vAlign w:val="bottom"/>
            <w:hideMark/>
          </w:tcPr>
          <w:p w:rsidR="00121532" w:rsidRPr="0033659F" w:rsidRDefault="00121532" w:rsidP="00121532">
            <w:pPr>
              <w:jc w:val="center"/>
              <w:rPr>
                <w:rFonts w:ascii="Times New Roman" w:eastAsia="Times New Roman" w:hAnsi="Times New Roman" w:cs="Times New Roman"/>
                <w:b/>
                <w:bCs/>
                <w:sz w:val="18"/>
                <w:szCs w:val="20"/>
                <w:lang w:eastAsia="en-PH"/>
              </w:rPr>
            </w:pPr>
            <w:r w:rsidRPr="0033659F">
              <w:rPr>
                <w:rFonts w:ascii="Times New Roman" w:eastAsia="Times New Roman" w:hAnsi="Times New Roman" w:cs="Times New Roman"/>
                <w:b/>
                <w:bCs/>
                <w:sz w:val="18"/>
                <w:szCs w:val="20"/>
                <w:lang w:eastAsia="en-PH"/>
              </w:rPr>
              <w:t>2008</w:t>
            </w:r>
          </w:p>
        </w:tc>
        <w:tc>
          <w:tcPr>
            <w:tcW w:w="8050" w:type="dxa"/>
            <w:gridSpan w:val="6"/>
            <w:tcBorders>
              <w:top w:val="single" w:sz="8" w:space="0" w:color="auto"/>
              <w:left w:val="nil"/>
              <w:bottom w:val="single" w:sz="4" w:space="0" w:color="auto"/>
              <w:right w:val="single" w:sz="4" w:space="0" w:color="auto"/>
            </w:tcBorders>
            <w:shd w:val="clear" w:color="000000" w:fill="FFFF00"/>
            <w:noWrap/>
            <w:vAlign w:val="bottom"/>
            <w:hideMark/>
          </w:tcPr>
          <w:p w:rsidR="00121532" w:rsidRPr="0033659F" w:rsidRDefault="00121532" w:rsidP="00121532">
            <w:pPr>
              <w:jc w:val="center"/>
              <w:rPr>
                <w:rFonts w:ascii="Times New Roman" w:eastAsia="Times New Roman" w:hAnsi="Times New Roman" w:cs="Times New Roman"/>
                <w:b/>
                <w:bCs/>
                <w:sz w:val="18"/>
                <w:szCs w:val="20"/>
                <w:lang w:eastAsia="en-PH"/>
              </w:rPr>
            </w:pPr>
            <w:r w:rsidRPr="0033659F">
              <w:rPr>
                <w:rFonts w:ascii="Times New Roman" w:eastAsia="Times New Roman" w:hAnsi="Times New Roman" w:cs="Times New Roman"/>
                <w:b/>
                <w:bCs/>
                <w:sz w:val="18"/>
                <w:szCs w:val="20"/>
                <w:lang w:eastAsia="en-PH"/>
              </w:rPr>
              <w:t>2009</w:t>
            </w:r>
          </w:p>
        </w:tc>
      </w:tr>
      <w:tr w:rsidR="00121532" w:rsidRPr="0033659F" w:rsidTr="00B531EC">
        <w:trPr>
          <w:trHeight w:val="304"/>
        </w:trPr>
        <w:tc>
          <w:tcPr>
            <w:tcW w:w="3220" w:type="dxa"/>
            <w:gridSpan w:val="3"/>
            <w:tcBorders>
              <w:top w:val="single" w:sz="4" w:space="0" w:color="auto"/>
              <w:left w:val="nil"/>
              <w:bottom w:val="single" w:sz="4" w:space="0" w:color="auto"/>
              <w:right w:val="single" w:sz="4" w:space="0" w:color="auto"/>
            </w:tcBorders>
            <w:shd w:val="clear" w:color="000000" w:fill="92D050"/>
            <w:noWrap/>
            <w:vAlign w:val="center"/>
            <w:hideMark/>
          </w:tcPr>
          <w:p w:rsidR="00121532" w:rsidRPr="0033659F" w:rsidRDefault="00121532" w:rsidP="00121532">
            <w:pPr>
              <w:jc w:val="center"/>
              <w:rPr>
                <w:rFonts w:ascii="Times New Roman" w:eastAsia="Times New Roman" w:hAnsi="Times New Roman" w:cs="Times New Roman"/>
                <w:b/>
                <w:bCs/>
                <w:sz w:val="18"/>
                <w:szCs w:val="20"/>
                <w:lang w:eastAsia="en-PH"/>
              </w:rPr>
            </w:pPr>
            <w:r w:rsidRPr="0033659F">
              <w:rPr>
                <w:rFonts w:ascii="Times New Roman" w:eastAsia="Times New Roman" w:hAnsi="Times New Roman" w:cs="Times New Roman"/>
                <w:b/>
                <w:bCs/>
                <w:sz w:val="18"/>
                <w:szCs w:val="20"/>
                <w:lang w:eastAsia="en-PH"/>
              </w:rPr>
              <w:t>Elementary</w:t>
            </w:r>
          </w:p>
        </w:tc>
        <w:tc>
          <w:tcPr>
            <w:tcW w:w="3220" w:type="dxa"/>
            <w:gridSpan w:val="3"/>
            <w:tcBorders>
              <w:top w:val="single" w:sz="4" w:space="0" w:color="auto"/>
              <w:left w:val="nil"/>
              <w:bottom w:val="single" w:sz="4" w:space="0" w:color="auto"/>
              <w:right w:val="single" w:sz="4" w:space="0" w:color="auto"/>
            </w:tcBorders>
            <w:shd w:val="clear" w:color="000000" w:fill="00B0F0"/>
            <w:noWrap/>
            <w:vAlign w:val="center"/>
            <w:hideMark/>
          </w:tcPr>
          <w:p w:rsidR="00121532" w:rsidRPr="0033659F" w:rsidRDefault="00121532" w:rsidP="00121532">
            <w:pPr>
              <w:jc w:val="center"/>
              <w:rPr>
                <w:rFonts w:ascii="Times New Roman" w:eastAsia="Times New Roman" w:hAnsi="Times New Roman" w:cs="Times New Roman"/>
                <w:b/>
                <w:bCs/>
                <w:sz w:val="18"/>
                <w:szCs w:val="20"/>
                <w:lang w:eastAsia="en-PH"/>
              </w:rPr>
            </w:pPr>
            <w:r w:rsidRPr="0033659F">
              <w:rPr>
                <w:rFonts w:ascii="Times New Roman" w:eastAsia="Times New Roman" w:hAnsi="Times New Roman" w:cs="Times New Roman"/>
                <w:b/>
                <w:bCs/>
                <w:sz w:val="18"/>
                <w:szCs w:val="20"/>
                <w:lang w:eastAsia="en-PH"/>
              </w:rPr>
              <w:t>Secondary</w:t>
            </w:r>
          </w:p>
        </w:tc>
        <w:tc>
          <w:tcPr>
            <w:tcW w:w="3220" w:type="dxa"/>
            <w:gridSpan w:val="3"/>
            <w:tcBorders>
              <w:top w:val="single" w:sz="4" w:space="0" w:color="auto"/>
              <w:left w:val="nil"/>
              <w:bottom w:val="single" w:sz="4" w:space="0" w:color="auto"/>
              <w:right w:val="single" w:sz="4" w:space="0" w:color="auto"/>
            </w:tcBorders>
            <w:shd w:val="clear" w:color="000000" w:fill="92D050"/>
            <w:noWrap/>
            <w:vAlign w:val="center"/>
            <w:hideMark/>
          </w:tcPr>
          <w:p w:rsidR="00121532" w:rsidRPr="0033659F" w:rsidRDefault="00121532" w:rsidP="00121532">
            <w:pPr>
              <w:jc w:val="center"/>
              <w:rPr>
                <w:rFonts w:ascii="Times New Roman" w:eastAsia="Times New Roman" w:hAnsi="Times New Roman" w:cs="Times New Roman"/>
                <w:b/>
                <w:bCs/>
                <w:sz w:val="18"/>
                <w:szCs w:val="20"/>
                <w:lang w:eastAsia="en-PH"/>
              </w:rPr>
            </w:pPr>
            <w:r w:rsidRPr="0033659F">
              <w:rPr>
                <w:rFonts w:ascii="Times New Roman" w:eastAsia="Times New Roman" w:hAnsi="Times New Roman" w:cs="Times New Roman"/>
                <w:b/>
                <w:bCs/>
                <w:sz w:val="18"/>
                <w:szCs w:val="20"/>
                <w:lang w:eastAsia="en-PH"/>
              </w:rPr>
              <w:t>Elementary</w:t>
            </w:r>
          </w:p>
        </w:tc>
        <w:tc>
          <w:tcPr>
            <w:tcW w:w="4830" w:type="dxa"/>
            <w:gridSpan w:val="3"/>
            <w:tcBorders>
              <w:top w:val="single" w:sz="4" w:space="0" w:color="auto"/>
              <w:left w:val="nil"/>
              <w:bottom w:val="single" w:sz="4" w:space="0" w:color="auto"/>
              <w:right w:val="single" w:sz="4" w:space="0" w:color="auto"/>
            </w:tcBorders>
            <w:shd w:val="clear" w:color="000000" w:fill="00B0F0"/>
            <w:noWrap/>
            <w:vAlign w:val="center"/>
            <w:hideMark/>
          </w:tcPr>
          <w:p w:rsidR="00121532" w:rsidRPr="0033659F" w:rsidRDefault="00121532" w:rsidP="00121532">
            <w:pPr>
              <w:jc w:val="center"/>
              <w:rPr>
                <w:rFonts w:ascii="Times New Roman" w:eastAsia="Times New Roman" w:hAnsi="Times New Roman" w:cs="Times New Roman"/>
                <w:b/>
                <w:bCs/>
                <w:sz w:val="18"/>
                <w:szCs w:val="20"/>
                <w:lang w:eastAsia="en-PH"/>
              </w:rPr>
            </w:pPr>
            <w:r w:rsidRPr="0033659F">
              <w:rPr>
                <w:rFonts w:ascii="Times New Roman" w:eastAsia="Times New Roman" w:hAnsi="Times New Roman" w:cs="Times New Roman"/>
                <w:b/>
                <w:bCs/>
                <w:sz w:val="18"/>
                <w:szCs w:val="20"/>
                <w:lang w:eastAsia="en-PH"/>
              </w:rPr>
              <w:t>Secondary</w:t>
            </w:r>
          </w:p>
        </w:tc>
      </w:tr>
      <w:tr w:rsidR="00121532" w:rsidRPr="0033659F" w:rsidTr="00B531EC">
        <w:trPr>
          <w:trHeight w:val="320"/>
        </w:trPr>
        <w:tc>
          <w:tcPr>
            <w:tcW w:w="3220"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Grade 6</w:t>
            </w:r>
          </w:p>
        </w:tc>
        <w:tc>
          <w:tcPr>
            <w:tcW w:w="3220"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Year IV</w:t>
            </w:r>
          </w:p>
        </w:tc>
        <w:tc>
          <w:tcPr>
            <w:tcW w:w="3220"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Grade 6</w:t>
            </w:r>
          </w:p>
        </w:tc>
        <w:tc>
          <w:tcPr>
            <w:tcW w:w="4830"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Year IV</w:t>
            </w:r>
          </w:p>
        </w:tc>
      </w:tr>
      <w:tr w:rsidR="00121532" w:rsidRPr="0033659F" w:rsidTr="00B531EC">
        <w:trPr>
          <w:trHeight w:val="320"/>
        </w:trPr>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MALE</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FEMALE</w:t>
            </w:r>
          </w:p>
        </w:tc>
        <w:tc>
          <w:tcPr>
            <w:tcW w:w="1184"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TOTAL</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MALE</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FEMALE</w:t>
            </w:r>
          </w:p>
        </w:tc>
        <w:tc>
          <w:tcPr>
            <w:tcW w:w="1184"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TOTAL</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MALE</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FEMALE</w:t>
            </w:r>
          </w:p>
        </w:tc>
        <w:tc>
          <w:tcPr>
            <w:tcW w:w="1184"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TOTAL</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MALE</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FEMALE</w:t>
            </w:r>
          </w:p>
        </w:tc>
        <w:tc>
          <w:tcPr>
            <w:tcW w:w="2794"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TOTAL</w:t>
            </w:r>
          </w:p>
        </w:tc>
      </w:tr>
      <w:tr w:rsidR="00121532" w:rsidRPr="0033659F" w:rsidTr="00B531EC">
        <w:trPr>
          <w:trHeight w:val="320"/>
        </w:trPr>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825,814</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849,453</w:t>
            </w:r>
          </w:p>
        </w:tc>
        <w:tc>
          <w:tcPr>
            <w:tcW w:w="1184"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1,675,267</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484,720</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583,759</w:t>
            </w:r>
          </w:p>
        </w:tc>
        <w:tc>
          <w:tcPr>
            <w:tcW w:w="1184"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1,068,479</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838,923</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858,973</w:t>
            </w:r>
          </w:p>
        </w:tc>
        <w:tc>
          <w:tcPr>
            <w:tcW w:w="1184"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1,697,896</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468,945</w:t>
            </w:r>
          </w:p>
        </w:tc>
        <w:tc>
          <w:tcPr>
            <w:tcW w:w="1018"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551,868</w:t>
            </w:r>
          </w:p>
        </w:tc>
        <w:tc>
          <w:tcPr>
            <w:tcW w:w="2794" w:type="dxa"/>
            <w:tcBorders>
              <w:top w:val="nil"/>
              <w:left w:val="nil"/>
              <w:bottom w:val="single" w:sz="8" w:space="0" w:color="auto"/>
              <w:right w:val="single" w:sz="4" w:space="0" w:color="auto"/>
            </w:tcBorders>
            <w:shd w:val="clear" w:color="000000" w:fill="BDD7EE"/>
            <w:vAlign w:val="center"/>
            <w:hideMark/>
          </w:tcPr>
          <w:p w:rsidR="00121532" w:rsidRPr="0033659F" w:rsidRDefault="00121532" w:rsidP="00121532">
            <w:pPr>
              <w:jc w:val="center"/>
              <w:rPr>
                <w:rFonts w:ascii="Times New Roman" w:eastAsia="Times New Roman" w:hAnsi="Times New Roman" w:cs="Times New Roman"/>
                <w:b/>
                <w:bCs/>
                <w:color w:val="000000"/>
                <w:sz w:val="18"/>
                <w:szCs w:val="20"/>
                <w:lang w:eastAsia="en-PH"/>
              </w:rPr>
            </w:pPr>
            <w:r w:rsidRPr="0033659F">
              <w:rPr>
                <w:rFonts w:ascii="Times New Roman" w:eastAsia="Times New Roman" w:hAnsi="Times New Roman" w:cs="Times New Roman"/>
                <w:b/>
                <w:bCs/>
                <w:color w:val="000000"/>
                <w:sz w:val="18"/>
                <w:szCs w:val="20"/>
                <w:lang w:eastAsia="en-PH"/>
              </w:rPr>
              <w:t>1,020,813</w:t>
            </w:r>
          </w:p>
        </w:tc>
      </w:tr>
    </w:tbl>
    <w:tbl>
      <w:tblPr>
        <w:tblpPr w:leftFromText="180" w:rightFromText="180" w:vertAnchor="text" w:horzAnchor="margin" w:tblpXSpec="center" w:tblpY="180"/>
        <w:tblW w:w="14562" w:type="dxa"/>
        <w:tblLook w:val="04A0" w:firstRow="1" w:lastRow="0" w:firstColumn="1" w:lastColumn="0" w:noHBand="0" w:noVBand="1"/>
      </w:tblPr>
      <w:tblGrid>
        <w:gridCol w:w="1343"/>
        <w:gridCol w:w="1019"/>
        <w:gridCol w:w="1185"/>
        <w:gridCol w:w="1019"/>
        <w:gridCol w:w="1019"/>
        <w:gridCol w:w="1186"/>
        <w:gridCol w:w="1019"/>
        <w:gridCol w:w="1019"/>
        <w:gridCol w:w="1185"/>
        <w:gridCol w:w="1019"/>
        <w:gridCol w:w="1019"/>
        <w:gridCol w:w="2530"/>
      </w:tblGrid>
      <w:tr w:rsidR="0033659F" w:rsidRPr="00BA1AF4" w:rsidTr="00B531EC">
        <w:trPr>
          <w:trHeight w:val="288"/>
        </w:trPr>
        <w:tc>
          <w:tcPr>
            <w:tcW w:w="6771" w:type="dxa"/>
            <w:gridSpan w:val="6"/>
            <w:tcBorders>
              <w:top w:val="single" w:sz="8" w:space="0" w:color="auto"/>
              <w:left w:val="nil"/>
              <w:bottom w:val="single" w:sz="4" w:space="0" w:color="auto"/>
              <w:right w:val="single" w:sz="4" w:space="0" w:color="auto"/>
            </w:tcBorders>
            <w:shd w:val="clear" w:color="000000" w:fill="FFFF00"/>
            <w:noWrap/>
            <w:vAlign w:val="bottom"/>
            <w:hideMark/>
          </w:tcPr>
          <w:p w:rsidR="0033659F" w:rsidRPr="00BA1AF4" w:rsidRDefault="0033659F" w:rsidP="0033659F">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2010</w:t>
            </w:r>
          </w:p>
        </w:tc>
        <w:tc>
          <w:tcPr>
            <w:tcW w:w="7791" w:type="dxa"/>
            <w:gridSpan w:val="6"/>
            <w:tcBorders>
              <w:top w:val="single" w:sz="8" w:space="0" w:color="auto"/>
              <w:left w:val="nil"/>
              <w:bottom w:val="single" w:sz="4" w:space="0" w:color="auto"/>
              <w:right w:val="single" w:sz="4" w:space="0" w:color="auto"/>
            </w:tcBorders>
            <w:shd w:val="clear" w:color="000000" w:fill="FFFF00"/>
            <w:noWrap/>
            <w:vAlign w:val="bottom"/>
            <w:hideMark/>
          </w:tcPr>
          <w:p w:rsidR="0033659F" w:rsidRPr="00BA1AF4" w:rsidRDefault="0033659F" w:rsidP="0033659F">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2011</w:t>
            </w:r>
          </w:p>
        </w:tc>
      </w:tr>
      <w:tr w:rsidR="0033659F" w:rsidRPr="00BA1AF4" w:rsidTr="00B531EC">
        <w:trPr>
          <w:trHeight w:val="273"/>
        </w:trPr>
        <w:tc>
          <w:tcPr>
            <w:tcW w:w="3547" w:type="dxa"/>
            <w:gridSpan w:val="3"/>
            <w:tcBorders>
              <w:top w:val="single" w:sz="4" w:space="0" w:color="auto"/>
              <w:left w:val="nil"/>
              <w:bottom w:val="single" w:sz="4" w:space="0" w:color="auto"/>
              <w:right w:val="single" w:sz="4" w:space="0" w:color="auto"/>
            </w:tcBorders>
            <w:shd w:val="clear" w:color="000000" w:fill="92D050"/>
            <w:noWrap/>
            <w:vAlign w:val="center"/>
            <w:hideMark/>
          </w:tcPr>
          <w:p w:rsidR="0033659F" w:rsidRPr="00BA1AF4" w:rsidRDefault="0033659F" w:rsidP="0033659F">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Elementary</w:t>
            </w:r>
          </w:p>
        </w:tc>
        <w:tc>
          <w:tcPr>
            <w:tcW w:w="3224" w:type="dxa"/>
            <w:gridSpan w:val="3"/>
            <w:tcBorders>
              <w:top w:val="single" w:sz="4" w:space="0" w:color="auto"/>
              <w:left w:val="nil"/>
              <w:bottom w:val="single" w:sz="4" w:space="0" w:color="auto"/>
              <w:right w:val="single" w:sz="4" w:space="0" w:color="auto"/>
            </w:tcBorders>
            <w:shd w:val="clear" w:color="000000" w:fill="00B0F0"/>
            <w:noWrap/>
            <w:vAlign w:val="center"/>
            <w:hideMark/>
          </w:tcPr>
          <w:p w:rsidR="0033659F" w:rsidRPr="00BA1AF4" w:rsidRDefault="0033659F" w:rsidP="0033659F">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Secondary</w:t>
            </w:r>
          </w:p>
        </w:tc>
        <w:tc>
          <w:tcPr>
            <w:tcW w:w="3223" w:type="dxa"/>
            <w:gridSpan w:val="3"/>
            <w:tcBorders>
              <w:top w:val="single" w:sz="4" w:space="0" w:color="auto"/>
              <w:left w:val="nil"/>
              <w:bottom w:val="single" w:sz="4" w:space="0" w:color="auto"/>
              <w:right w:val="single" w:sz="4" w:space="0" w:color="auto"/>
            </w:tcBorders>
            <w:shd w:val="clear" w:color="000000" w:fill="92D050"/>
            <w:noWrap/>
            <w:vAlign w:val="center"/>
            <w:hideMark/>
          </w:tcPr>
          <w:p w:rsidR="0033659F" w:rsidRPr="00BA1AF4" w:rsidRDefault="0033659F" w:rsidP="0033659F">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Elementary</w:t>
            </w:r>
          </w:p>
        </w:tc>
        <w:tc>
          <w:tcPr>
            <w:tcW w:w="4568" w:type="dxa"/>
            <w:gridSpan w:val="3"/>
            <w:tcBorders>
              <w:top w:val="single" w:sz="4" w:space="0" w:color="auto"/>
              <w:left w:val="nil"/>
              <w:bottom w:val="single" w:sz="4" w:space="0" w:color="auto"/>
              <w:right w:val="single" w:sz="4" w:space="0" w:color="auto"/>
            </w:tcBorders>
            <w:shd w:val="clear" w:color="000000" w:fill="00B0F0"/>
            <w:noWrap/>
            <w:vAlign w:val="center"/>
            <w:hideMark/>
          </w:tcPr>
          <w:p w:rsidR="0033659F" w:rsidRPr="00BA1AF4" w:rsidRDefault="0033659F" w:rsidP="0033659F">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Secondary</w:t>
            </w:r>
          </w:p>
        </w:tc>
      </w:tr>
      <w:tr w:rsidR="0033659F" w:rsidRPr="00BA1AF4" w:rsidTr="00B531EC">
        <w:trPr>
          <w:trHeight w:val="288"/>
        </w:trPr>
        <w:tc>
          <w:tcPr>
            <w:tcW w:w="3547" w:type="dxa"/>
            <w:gridSpan w:val="3"/>
            <w:tcBorders>
              <w:top w:val="single" w:sz="4" w:space="0" w:color="auto"/>
              <w:left w:val="nil"/>
              <w:bottom w:val="single" w:sz="4"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Grade 6</w:t>
            </w:r>
          </w:p>
        </w:tc>
        <w:tc>
          <w:tcPr>
            <w:tcW w:w="3224" w:type="dxa"/>
            <w:gridSpan w:val="3"/>
            <w:tcBorders>
              <w:top w:val="single" w:sz="4" w:space="0" w:color="auto"/>
              <w:left w:val="nil"/>
              <w:bottom w:val="single" w:sz="4"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Year IV</w:t>
            </w:r>
          </w:p>
        </w:tc>
        <w:tc>
          <w:tcPr>
            <w:tcW w:w="3223" w:type="dxa"/>
            <w:gridSpan w:val="3"/>
            <w:tcBorders>
              <w:top w:val="single" w:sz="4" w:space="0" w:color="auto"/>
              <w:left w:val="nil"/>
              <w:bottom w:val="single" w:sz="4"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Grade 6</w:t>
            </w:r>
          </w:p>
        </w:tc>
        <w:tc>
          <w:tcPr>
            <w:tcW w:w="4568" w:type="dxa"/>
            <w:gridSpan w:val="3"/>
            <w:tcBorders>
              <w:top w:val="single" w:sz="4" w:space="0" w:color="auto"/>
              <w:left w:val="nil"/>
              <w:bottom w:val="single" w:sz="4"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Year IV</w:t>
            </w:r>
          </w:p>
        </w:tc>
      </w:tr>
      <w:tr w:rsidR="0033659F" w:rsidRPr="00BA1AF4" w:rsidTr="00B531EC">
        <w:trPr>
          <w:trHeight w:val="288"/>
        </w:trPr>
        <w:tc>
          <w:tcPr>
            <w:tcW w:w="1343"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1185"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1186"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1185"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2530"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r>
      <w:tr w:rsidR="0033659F" w:rsidRPr="00BA1AF4" w:rsidTr="00B531EC">
        <w:trPr>
          <w:trHeight w:val="288"/>
        </w:trPr>
        <w:tc>
          <w:tcPr>
            <w:tcW w:w="1343"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841,758</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853,839</w:t>
            </w:r>
          </w:p>
        </w:tc>
        <w:tc>
          <w:tcPr>
            <w:tcW w:w="1185"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1,695,597</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486,171</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565,540</w:t>
            </w:r>
          </w:p>
        </w:tc>
        <w:tc>
          <w:tcPr>
            <w:tcW w:w="1186"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1,051,711</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871,306</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896,091</w:t>
            </w:r>
          </w:p>
        </w:tc>
        <w:tc>
          <w:tcPr>
            <w:tcW w:w="1185"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1,767,397</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500,819</w:t>
            </w:r>
          </w:p>
        </w:tc>
        <w:tc>
          <w:tcPr>
            <w:tcW w:w="1019"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582,267</w:t>
            </w:r>
          </w:p>
        </w:tc>
        <w:tc>
          <w:tcPr>
            <w:tcW w:w="2530" w:type="dxa"/>
            <w:tcBorders>
              <w:top w:val="nil"/>
              <w:left w:val="nil"/>
              <w:bottom w:val="single" w:sz="8" w:space="0" w:color="auto"/>
              <w:right w:val="single" w:sz="4" w:space="0" w:color="auto"/>
            </w:tcBorders>
            <w:shd w:val="clear" w:color="000000" w:fill="BDD7EE"/>
            <w:vAlign w:val="center"/>
            <w:hideMark/>
          </w:tcPr>
          <w:p w:rsidR="0033659F" w:rsidRPr="00BA1AF4" w:rsidRDefault="0033659F" w:rsidP="0033659F">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1,083,086</w:t>
            </w:r>
          </w:p>
        </w:tc>
      </w:tr>
    </w:tbl>
    <w:p w:rsidR="00121532" w:rsidRPr="00BA1AF4" w:rsidRDefault="00121532" w:rsidP="00121532">
      <w:pPr>
        <w:rPr>
          <w:rFonts w:ascii="Times New Roman" w:hAnsi="Times New Roman" w:cs="Times New Roman"/>
        </w:rPr>
      </w:pPr>
    </w:p>
    <w:tbl>
      <w:tblPr>
        <w:tblW w:w="14580" w:type="dxa"/>
        <w:tblInd w:w="-702" w:type="dxa"/>
        <w:tblLook w:val="04A0" w:firstRow="1" w:lastRow="0" w:firstColumn="1" w:lastColumn="0" w:noHBand="0" w:noVBand="1"/>
      </w:tblPr>
      <w:tblGrid>
        <w:gridCol w:w="1732"/>
        <w:gridCol w:w="1020"/>
        <w:gridCol w:w="1187"/>
        <w:gridCol w:w="1020"/>
        <w:gridCol w:w="1020"/>
        <w:gridCol w:w="1188"/>
        <w:gridCol w:w="1020"/>
        <w:gridCol w:w="1020"/>
        <w:gridCol w:w="1187"/>
        <w:gridCol w:w="1020"/>
        <w:gridCol w:w="1020"/>
        <w:gridCol w:w="2146"/>
      </w:tblGrid>
      <w:tr w:rsidR="00121532" w:rsidRPr="00BA1AF4" w:rsidTr="00B531EC">
        <w:trPr>
          <w:trHeight w:val="304"/>
        </w:trPr>
        <w:tc>
          <w:tcPr>
            <w:tcW w:w="7167" w:type="dxa"/>
            <w:gridSpan w:val="6"/>
            <w:tcBorders>
              <w:top w:val="single" w:sz="8" w:space="0" w:color="auto"/>
              <w:left w:val="nil"/>
              <w:bottom w:val="single" w:sz="4" w:space="0" w:color="auto"/>
              <w:right w:val="single" w:sz="4" w:space="0" w:color="auto"/>
            </w:tcBorders>
            <w:shd w:val="clear" w:color="000000" w:fill="FFFF00"/>
            <w:noWrap/>
            <w:vAlign w:val="bottom"/>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2012</w:t>
            </w:r>
          </w:p>
        </w:tc>
        <w:tc>
          <w:tcPr>
            <w:tcW w:w="7413" w:type="dxa"/>
            <w:gridSpan w:val="6"/>
            <w:tcBorders>
              <w:top w:val="single" w:sz="8" w:space="0" w:color="auto"/>
              <w:left w:val="nil"/>
              <w:bottom w:val="single" w:sz="4" w:space="0" w:color="auto"/>
              <w:right w:val="single" w:sz="4" w:space="0" w:color="auto"/>
            </w:tcBorders>
            <w:shd w:val="clear" w:color="000000" w:fill="FFFF00"/>
            <w:noWrap/>
            <w:vAlign w:val="bottom"/>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2013</w:t>
            </w:r>
          </w:p>
        </w:tc>
      </w:tr>
      <w:tr w:rsidR="00121532" w:rsidRPr="00BA1AF4" w:rsidTr="00B531EC">
        <w:trPr>
          <w:trHeight w:val="289"/>
        </w:trPr>
        <w:tc>
          <w:tcPr>
            <w:tcW w:w="3939" w:type="dxa"/>
            <w:gridSpan w:val="3"/>
            <w:tcBorders>
              <w:top w:val="single" w:sz="4" w:space="0" w:color="auto"/>
              <w:left w:val="nil"/>
              <w:bottom w:val="single" w:sz="4" w:space="0" w:color="auto"/>
              <w:right w:val="single" w:sz="4" w:space="0" w:color="auto"/>
            </w:tcBorders>
            <w:shd w:val="clear" w:color="000000" w:fill="92D050"/>
            <w:noWrap/>
            <w:vAlign w:val="center"/>
            <w:hideMark/>
          </w:tcPr>
          <w:p w:rsidR="00121532" w:rsidRPr="00BA1AF4" w:rsidRDefault="00121532" w:rsidP="00121532">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Elementary</w:t>
            </w:r>
          </w:p>
        </w:tc>
        <w:tc>
          <w:tcPr>
            <w:tcW w:w="3228" w:type="dxa"/>
            <w:gridSpan w:val="3"/>
            <w:tcBorders>
              <w:top w:val="single" w:sz="4" w:space="0" w:color="auto"/>
              <w:left w:val="nil"/>
              <w:bottom w:val="single" w:sz="4" w:space="0" w:color="auto"/>
              <w:right w:val="single" w:sz="4" w:space="0" w:color="auto"/>
            </w:tcBorders>
            <w:shd w:val="clear" w:color="000000" w:fill="00B0F0"/>
            <w:noWrap/>
            <w:vAlign w:val="center"/>
            <w:hideMark/>
          </w:tcPr>
          <w:p w:rsidR="00121532" w:rsidRPr="00BA1AF4" w:rsidRDefault="00121532" w:rsidP="00121532">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Secondary</w:t>
            </w:r>
          </w:p>
        </w:tc>
        <w:tc>
          <w:tcPr>
            <w:tcW w:w="3227" w:type="dxa"/>
            <w:gridSpan w:val="3"/>
            <w:tcBorders>
              <w:top w:val="single" w:sz="4" w:space="0" w:color="auto"/>
              <w:left w:val="nil"/>
              <w:bottom w:val="single" w:sz="4" w:space="0" w:color="auto"/>
              <w:right w:val="single" w:sz="4" w:space="0" w:color="auto"/>
            </w:tcBorders>
            <w:shd w:val="clear" w:color="000000" w:fill="92D050"/>
            <w:noWrap/>
            <w:vAlign w:val="center"/>
            <w:hideMark/>
          </w:tcPr>
          <w:p w:rsidR="00121532" w:rsidRPr="00BA1AF4" w:rsidRDefault="00121532" w:rsidP="00121532">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Elementary</w:t>
            </w:r>
          </w:p>
        </w:tc>
        <w:tc>
          <w:tcPr>
            <w:tcW w:w="4186" w:type="dxa"/>
            <w:gridSpan w:val="3"/>
            <w:tcBorders>
              <w:top w:val="single" w:sz="4" w:space="0" w:color="auto"/>
              <w:left w:val="nil"/>
              <w:bottom w:val="single" w:sz="4" w:space="0" w:color="auto"/>
              <w:right w:val="single" w:sz="4" w:space="0" w:color="auto"/>
            </w:tcBorders>
            <w:shd w:val="clear" w:color="000000" w:fill="00B0F0"/>
            <w:noWrap/>
            <w:vAlign w:val="center"/>
            <w:hideMark/>
          </w:tcPr>
          <w:p w:rsidR="00121532" w:rsidRPr="00BA1AF4" w:rsidRDefault="00121532" w:rsidP="00121532">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Secondary</w:t>
            </w:r>
          </w:p>
        </w:tc>
      </w:tr>
      <w:tr w:rsidR="00121532" w:rsidRPr="00BA1AF4" w:rsidTr="00B531EC">
        <w:trPr>
          <w:trHeight w:val="304"/>
        </w:trPr>
        <w:tc>
          <w:tcPr>
            <w:tcW w:w="3939"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Grade 6</w:t>
            </w:r>
          </w:p>
        </w:tc>
        <w:tc>
          <w:tcPr>
            <w:tcW w:w="3228"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Year IV</w:t>
            </w:r>
          </w:p>
        </w:tc>
        <w:tc>
          <w:tcPr>
            <w:tcW w:w="3227"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Grade 6</w:t>
            </w:r>
          </w:p>
        </w:tc>
        <w:tc>
          <w:tcPr>
            <w:tcW w:w="4186"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Year IV</w:t>
            </w:r>
          </w:p>
        </w:tc>
      </w:tr>
      <w:tr w:rsidR="00121532" w:rsidRPr="00BA1AF4" w:rsidTr="00B531EC">
        <w:trPr>
          <w:trHeight w:val="304"/>
        </w:trPr>
        <w:tc>
          <w:tcPr>
            <w:tcW w:w="1732"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1187"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1188"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1187"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2146"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r>
      <w:tr w:rsidR="00121532" w:rsidRPr="00BA1AF4" w:rsidTr="00B531EC">
        <w:trPr>
          <w:trHeight w:val="304"/>
        </w:trPr>
        <w:tc>
          <w:tcPr>
            <w:tcW w:w="1732"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891,787</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916,451</w:t>
            </w:r>
          </w:p>
        </w:tc>
        <w:tc>
          <w:tcPr>
            <w:tcW w:w="1187"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1,808,238</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516,860</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594,888</w:t>
            </w:r>
          </w:p>
        </w:tc>
        <w:tc>
          <w:tcPr>
            <w:tcW w:w="1188"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1,111,748</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919,583</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924,106</w:t>
            </w:r>
          </w:p>
        </w:tc>
        <w:tc>
          <w:tcPr>
            <w:tcW w:w="1187"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1,843,689</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548,358</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621,413</w:t>
            </w:r>
          </w:p>
        </w:tc>
        <w:tc>
          <w:tcPr>
            <w:tcW w:w="2146"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1,169,771</w:t>
            </w:r>
          </w:p>
        </w:tc>
      </w:tr>
    </w:tbl>
    <w:p w:rsidR="00121532" w:rsidRPr="00BA1AF4" w:rsidRDefault="00121532" w:rsidP="00121532">
      <w:pPr>
        <w:rPr>
          <w:rFonts w:ascii="Times New Roman" w:hAnsi="Times New Roman" w:cs="Times New Roman"/>
        </w:rPr>
      </w:pPr>
    </w:p>
    <w:tbl>
      <w:tblPr>
        <w:tblW w:w="14580" w:type="dxa"/>
        <w:tblInd w:w="-702" w:type="dxa"/>
        <w:tblLook w:val="04A0" w:firstRow="1" w:lastRow="0" w:firstColumn="1" w:lastColumn="0" w:noHBand="0" w:noVBand="1"/>
      </w:tblPr>
      <w:tblGrid>
        <w:gridCol w:w="1731"/>
        <w:gridCol w:w="1019"/>
        <w:gridCol w:w="1195"/>
        <w:gridCol w:w="1019"/>
        <w:gridCol w:w="1020"/>
        <w:gridCol w:w="1196"/>
        <w:gridCol w:w="1020"/>
        <w:gridCol w:w="1020"/>
        <w:gridCol w:w="1196"/>
        <w:gridCol w:w="1020"/>
        <w:gridCol w:w="1020"/>
        <w:gridCol w:w="2124"/>
      </w:tblGrid>
      <w:tr w:rsidR="00121532" w:rsidRPr="00BA1AF4" w:rsidTr="00B531EC">
        <w:trPr>
          <w:trHeight w:val="300"/>
        </w:trPr>
        <w:tc>
          <w:tcPr>
            <w:tcW w:w="7180" w:type="dxa"/>
            <w:gridSpan w:val="6"/>
            <w:tcBorders>
              <w:top w:val="single" w:sz="8" w:space="0" w:color="auto"/>
              <w:left w:val="nil"/>
              <w:bottom w:val="single" w:sz="4" w:space="0" w:color="auto"/>
              <w:right w:val="single" w:sz="4" w:space="0" w:color="auto"/>
            </w:tcBorders>
            <w:shd w:val="clear" w:color="000000" w:fill="FFFF00"/>
            <w:noWrap/>
            <w:vAlign w:val="bottom"/>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2014</w:t>
            </w:r>
          </w:p>
        </w:tc>
        <w:tc>
          <w:tcPr>
            <w:tcW w:w="7400" w:type="dxa"/>
            <w:gridSpan w:val="6"/>
            <w:tcBorders>
              <w:top w:val="single" w:sz="8" w:space="0" w:color="auto"/>
              <w:left w:val="nil"/>
              <w:bottom w:val="single" w:sz="4" w:space="0" w:color="auto"/>
              <w:right w:val="single" w:sz="8" w:space="0" w:color="000000"/>
            </w:tcBorders>
            <w:shd w:val="clear" w:color="000000" w:fill="FFFF00"/>
            <w:noWrap/>
            <w:vAlign w:val="bottom"/>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2015</w:t>
            </w:r>
          </w:p>
        </w:tc>
      </w:tr>
      <w:tr w:rsidR="00121532" w:rsidRPr="00BA1AF4" w:rsidTr="00B531EC">
        <w:trPr>
          <w:trHeight w:val="285"/>
        </w:trPr>
        <w:tc>
          <w:tcPr>
            <w:tcW w:w="3945" w:type="dxa"/>
            <w:gridSpan w:val="3"/>
            <w:tcBorders>
              <w:top w:val="single" w:sz="4" w:space="0" w:color="auto"/>
              <w:left w:val="nil"/>
              <w:bottom w:val="single" w:sz="4" w:space="0" w:color="auto"/>
              <w:right w:val="single" w:sz="4" w:space="0" w:color="auto"/>
            </w:tcBorders>
            <w:shd w:val="clear" w:color="000000" w:fill="92D050"/>
            <w:noWrap/>
            <w:vAlign w:val="center"/>
            <w:hideMark/>
          </w:tcPr>
          <w:p w:rsidR="00121532" w:rsidRPr="00BA1AF4" w:rsidRDefault="00121532" w:rsidP="00121532">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Elementary</w:t>
            </w:r>
          </w:p>
        </w:tc>
        <w:tc>
          <w:tcPr>
            <w:tcW w:w="3235" w:type="dxa"/>
            <w:gridSpan w:val="3"/>
            <w:tcBorders>
              <w:top w:val="single" w:sz="4" w:space="0" w:color="auto"/>
              <w:left w:val="nil"/>
              <w:bottom w:val="single" w:sz="4" w:space="0" w:color="auto"/>
              <w:right w:val="single" w:sz="4" w:space="0" w:color="auto"/>
            </w:tcBorders>
            <w:shd w:val="clear" w:color="000000" w:fill="00B0F0"/>
            <w:noWrap/>
            <w:vAlign w:val="center"/>
            <w:hideMark/>
          </w:tcPr>
          <w:p w:rsidR="00121532" w:rsidRPr="00BA1AF4" w:rsidRDefault="00121532" w:rsidP="00121532">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Secondary</w:t>
            </w:r>
          </w:p>
        </w:tc>
        <w:tc>
          <w:tcPr>
            <w:tcW w:w="3236" w:type="dxa"/>
            <w:gridSpan w:val="3"/>
            <w:tcBorders>
              <w:top w:val="single" w:sz="4" w:space="0" w:color="auto"/>
              <w:left w:val="nil"/>
              <w:bottom w:val="single" w:sz="4" w:space="0" w:color="auto"/>
              <w:right w:val="single" w:sz="4" w:space="0" w:color="auto"/>
            </w:tcBorders>
            <w:shd w:val="clear" w:color="000000" w:fill="92D050"/>
            <w:noWrap/>
            <w:vAlign w:val="center"/>
            <w:hideMark/>
          </w:tcPr>
          <w:p w:rsidR="00121532" w:rsidRPr="00BA1AF4" w:rsidRDefault="00121532" w:rsidP="00121532">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Elementary</w:t>
            </w:r>
          </w:p>
        </w:tc>
        <w:tc>
          <w:tcPr>
            <w:tcW w:w="4164" w:type="dxa"/>
            <w:gridSpan w:val="3"/>
            <w:tcBorders>
              <w:top w:val="single" w:sz="4" w:space="0" w:color="auto"/>
              <w:left w:val="nil"/>
              <w:bottom w:val="single" w:sz="4" w:space="0" w:color="auto"/>
              <w:right w:val="single" w:sz="4" w:space="0" w:color="auto"/>
            </w:tcBorders>
            <w:shd w:val="clear" w:color="000000" w:fill="00B0F0"/>
            <w:noWrap/>
            <w:vAlign w:val="center"/>
            <w:hideMark/>
          </w:tcPr>
          <w:p w:rsidR="00121532" w:rsidRPr="00BA1AF4" w:rsidRDefault="00121532" w:rsidP="00121532">
            <w:pPr>
              <w:jc w:val="center"/>
              <w:rPr>
                <w:rFonts w:ascii="Times New Roman" w:eastAsia="Times New Roman" w:hAnsi="Times New Roman" w:cs="Times New Roman"/>
                <w:b/>
                <w:bCs/>
                <w:sz w:val="18"/>
                <w:szCs w:val="18"/>
                <w:lang w:eastAsia="en-PH"/>
              </w:rPr>
            </w:pPr>
            <w:r w:rsidRPr="00BA1AF4">
              <w:rPr>
                <w:rFonts w:ascii="Times New Roman" w:eastAsia="Times New Roman" w:hAnsi="Times New Roman" w:cs="Times New Roman"/>
                <w:b/>
                <w:bCs/>
                <w:sz w:val="18"/>
                <w:szCs w:val="18"/>
                <w:lang w:eastAsia="en-PH"/>
              </w:rPr>
              <w:t>Secondary</w:t>
            </w:r>
          </w:p>
        </w:tc>
      </w:tr>
      <w:tr w:rsidR="00121532" w:rsidRPr="00BA1AF4" w:rsidTr="00B531EC">
        <w:trPr>
          <w:trHeight w:val="300"/>
        </w:trPr>
        <w:tc>
          <w:tcPr>
            <w:tcW w:w="3945"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Grade 6</w:t>
            </w:r>
          </w:p>
        </w:tc>
        <w:tc>
          <w:tcPr>
            <w:tcW w:w="3235"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Year IV</w:t>
            </w:r>
          </w:p>
        </w:tc>
        <w:tc>
          <w:tcPr>
            <w:tcW w:w="3236" w:type="dxa"/>
            <w:gridSpan w:val="3"/>
            <w:tcBorders>
              <w:top w:val="single" w:sz="4" w:space="0" w:color="auto"/>
              <w:left w:val="nil"/>
              <w:bottom w:val="single" w:sz="4"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Grade 6</w:t>
            </w:r>
          </w:p>
        </w:tc>
        <w:tc>
          <w:tcPr>
            <w:tcW w:w="4164" w:type="dxa"/>
            <w:gridSpan w:val="3"/>
            <w:tcBorders>
              <w:top w:val="single" w:sz="4" w:space="0" w:color="auto"/>
              <w:left w:val="nil"/>
              <w:bottom w:val="single" w:sz="4" w:space="0" w:color="auto"/>
              <w:right w:val="single" w:sz="8" w:space="0" w:color="000000"/>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Year IV</w:t>
            </w:r>
          </w:p>
        </w:tc>
      </w:tr>
      <w:tr w:rsidR="00121532" w:rsidRPr="00BA1AF4" w:rsidTr="00B531EC">
        <w:trPr>
          <w:trHeight w:val="300"/>
        </w:trPr>
        <w:tc>
          <w:tcPr>
            <w:tcW w:w="1731"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19"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1195"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c>
          <w:tcPr>
            <w:tcW w:w="1019"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1196"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1196"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MALE</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FEMALE</w:t>
            </w:r>
          </w:p>
        </w:tc>
        <w:tc>
          <w:tcPr>
            <w:tcW w:w="2124" w:type="dxa"/>
            <w:tcBorders>
              <w:top w:val="nil"/>
              <w:left w:val="nil"/>
              <w:bottom w:val="single" w:sz="8" w:space="0" w:color="auto"/>
              <w:right w:val="single" w:sz="8"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TOTAL</w:t>
            </w:r>
          </w:p>
        </w:tc>
      </w:tr>
      <w:tr w:rsidR="00121532" w:rsidRPr="00BA1AF4" w:rsidTr="00B531EC">
        <w:trPr>
          <w:trHeight w:val="300"/>
        </w:trPr>
        <w:tc>
          <w:tcPr>
            <w:tcW w:w="1731"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955,351</w:t>
            </w:r>
          </w:p>
        </w:tc>
        <w:tc>
          <w:tcPr>
            <w:tcW w:w="1019"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950,172</w:t>
            </w:r>
          </w:p>
        </w:tc>
        <w:tc>
          <w:tcPr>
            <w:tcW w:w="1195"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1,905,523</w:t>
            </w:r>
          </w:p>
        </w:tc>
        <w:tc>
          <w:tcPr>
            <w:tcW w:w="1019"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598,205</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645,522</w:t>
            </w:r>
          </w:p>
        </w:tc>
        <w:tc>
          <w:tcPr>
            <w:tcW w:w="1196"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1,243,727</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992,751</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978,341</w:t>
            </w:r>
          </w:p>
        </w:tc>
        <w:tc>
          <w:tcPr>
            <w:tcW w:w="1196"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1,971,092</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560,300</w:t>
            </w:r>
          </w:p>
        </w:tc>
        <w:tc>
          <w:tcPr>
            <w:tcW w:w="1020" w:type="dxa"/>
            <w:tcBorders>
              <w:top w:val="nil"/>
              <w:left w:val="nil"/>
              <w:bottom w:val="single" w:sz="8" w:space="0" w:color="auto"/>
              <w:right w:val="single" w:sz="4"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641,811</w:t>
            </w:r>
          </w:p>
        </w:tc>
        <w:tc>
          <w:tcPr>
            <w:tcW w:w="2124" w:type="dxa"/>
            <w:tcBorders>
              <w:top w:val="nil"/>
              <w:left w:val="nil"/>
              <w:bottom w:val="single" w:sz="8" w:space="0" w:color="auto"/>
              <w:right w:val="single" w:sz="8" w:space="0" w:color="auto"/>
            </w:tcBorders>
            <w:shd w:val="clear" w:color="000000" w:fill="BDD7EE"/>
            <w:vAlign w:val="center"/>
            <w:hideMark/>
          </w:tcPr>
          <w:p w:rsidR="00121532" w:rsidRPr="00BA1AF4" w:rsidRDefault="00121532" w:rsidP="00121532">
            <w:pPr>
              <w:jc w:val="center"/>
              <w:rPr>
                <w:rFonts w:ascii="Times New Roman" w:eastAsia="Times New Roman" w:hAnsi="Times New Roman" w:cs="Times New Roman"/>
                <w:b/>
                <w:bCs/>
                <w:color w:val="000000"/>
                <w:sz w:val="18"/>
                <w:szCs w:val="18"/>
                <w:lang w:eastAsia="en-PH"/>
              </w:rPr>
            </w:pPr>
            <w:r w:rsidRPr="00BA1AF4">
              <w:rPr>
                <w:rFonts w:ascii="Times New Roman" w:eastAsia="Times New Roman" w:hAnsi="Times New Roman" w:cs="Times New Roman"/>
                <w:b/>
                <w:bCs/>
                <w:color w:val="000000"/>
                <w:sz w:val="18"/>
                <w:szCs w:val="18"/>
                <w:lang w:eastAsia="en-PH"/>
              </w:rPr>
              <w:t>1,202,111</w:t>
            </w:r>
          </w:p>
        </w:tc>
      </w:tr>
    </w:tbl>
    <w:p w:rsidR="00121532" w:rsidRPr="00BA1AF4" w:rsidRDefault="00121532" w:rsidP="00121532">
      <w:pPr>
        <w:rPr>
          <w:rFonts w:ascii="Times New Roman" w:hAnsi="Times New Roman" w:cs="Times New Roman"/>
          <w:b/>
          <w:shd w:val="clear" w:color="auto" w:fill="FFFFFF"/>
        </w:rPr>
      </w:pPr>
    </w:p>
    <w:p w:rsidR="00121532" w:rsidRPr="00BA1AF4" w:rsidRDefault="00121532" w:rsidP="00121532">
      <w:pPr>
        <w:rPr>
          <w:rFonts w:ascii="Times New Roman" w:hAnsi="Times New Roman" w:cs="Times New Roman"/>
          <w:b/>
          <w:shd w:val="clear" w:color="auto" w:fill="FFFFFF"/>
        </w:rPr>
      </w:pPr>
    </w:p>
    <w:p w:rsidR="00121532" w:rsidRDefault="00121532" w:rsidP="00121532">
      <w:pPr>
        <w:rPr>
          <w:rFonts w:ascii="Times New Roman" w:hAnsi="Times New Roman" w:cs="Times New Roman"/>
        </w:rPr>
      </w:pPr>
    </w:p>
    <w:p w:rsidR="00121532" w:rsidRPr="00BA1AF4" w:rsidRDefault="00121532" w:rsidP="00121532">
      <w:pPr>
        <w:rPr>
          <w:rFonts w:ascii="Times New Roman" w:hAnsi="Times New Roman" w:cs="Times New Roman"/>
        </w:rPr>
      </w:pPr>
    </w:p>
    <w:p w:rsidR="00121532" w:rsidRPr="00BA1AF4" w:rsidRDefault="00121532" w:rsidP="00121532">
      <w:pPr>
        <w:rPr>
          <w:rFonts w:ascii="Times New Roman" w:hAnsi="Times New Roman" w:cs="Times New Roman"/>
          <w:b/>
        </w:rPr>
      </w:pPr>
      <w:r w:rsidRPr="00BA1AF4">
        <w:rPr>
          <w:rFonts w:ascii="Times New Roman" w:hAnsi="Times New Roman" w:cs="Times New Roman"/>
          <w:b/>
        </w:rPr>
        <w:lastRenderedPageBreak/>
        <w:t xml:space="preserve">GOVERNMENT ELEMENTARY ENROLMENT IN </w:t>
      </w:r>
      <w:proofErr w:type="gramStart"/>
      <w:r w:rsidRPr="00BA1AF4">
        <w:rPr>
          <w:rFonts w:ascii="Times New Roman" w:hAnsi="Times New Roman" w:cs="Times New Roman"/>
          <w:b/>
        </w:rPr>
        <w:t>ALIVE</w:t>
      </w:r>
      <w:proofErr w:type="gramEnd"/>
      <w:r w:rsidRPr="00BA1AF4">
        <w:rPr>
          <w:rFonts w:ascii="Times New Roman" w:hAnsi="Times New Roman" w:cs="Times New Roman"/>
          <w:b/>
        </w:rPr>
        <w:t xml:space="preserve"> (SY 2016-2017)</w:t>
      </w:r>
    </w:p>
    <w:p w:rsidR="00121532" w:rsidRPr="00BA1AF4" w:rsidRDefault="00121532" w:rsidP="00121532">
      <w:pPr>
        <w:rPr>
          <w:rFonts w:ascii="Times New Roman" w:hAnsi="Times New Roman" w:cs="Times New Roman"/>
        </w:rPr>
      </w:pPr>
    </w:p>
    <w:tbl>
      <w:tblPr>
        <w:tblW w:w="12040" w:type="dxa"/>
        <w:tblLook w:val="04A0" w:firstRow="1" w:lastRow="0" w:firstColumn="1" w:lastColumn="0" w:noHBand="0" w:noVBand="1"/>
      </w:tblPr>
      <w:tblGrid>
        <w:gridCol w:w="1840"/>
        <w:gridCol w:w="957"/>
        <w:gridCol w:w="1083"/>
        <w:gridCol w:w="957"/>
        <w:gridCol w:w="1083"/>
        <w:gridCol w:w="957"/>
        <w:gridCol w:w="1083"/>
        <w:gridCol w:w="957"/>
        <w:gridCol w:w="1083"/>
        <w:gridCol w:w="957"/>
        <w:gridCol w:w="1083"/>
      </w:tblGrid>
      <w:tr w:rsidR="00121532" w:rsidRPr="00BA1AF4" w:rsidTr="00121532">
        <w:trPr>
          <w:trHeight w:val="270"/>
        </w:trPr>
        <w:tc>
          <w:tcPr>
            <w:tcW w:w="1840"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Region</w:t>
            </w:r>
          </w:p>
        </w:tc>
        <w:tc>
          <w:tcPr>
            <w:tcW w:w="204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Kinder</w:t>
            </w:r>
          </w:p>
        </w:tc>
        <w:tc>
          <w:tcPr>
            <w:tcW w:w="204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I</w:t>
            </w:r>
          </w:p>
        </w:tc>
        <w:tc>
          <w:tcPr>
            <w:tcW w:w="204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II</w:t>
            </w:r>
          </w:p>
        </w:tc>
        <w:tc>
          <w:tcPr>
            <w:tcW w:w="204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III</w:t>
            </w:r>
          </w:p>
        </w:tc>
        <w:tc>
          <w:tcPr>
            <w:tcW w:w="204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IV</w:t>
            </w:r>
          </w:p>
        </w:tc>
      </w:tr>
      <w:tr w:rsidR="00121532" w:rsidRPr="00BA1AF4" w:rsidTr="00121532">
        <w:trPr>
          <w:trHeight w:val="255"/>
        </w:trPr>
        <w:tc>
          <w:tcPr>
            <w:tcW w:w="1840" w:type="dxa"/>
            <w:vMerge/>
            <w:tcBorders>
              <w:top w:val="single" w:sz="8" w:space="0" w:color="auto"/>
              <w:left w:val="single" w:sz="8" w:space="0" w:color="auto"/>
              <w:bottom w:val="single" w:sz="8" w:space="0" w:color="auto"/>
              <w:right w:val="single" w:sz="8" w:space="0" w:color="auto"/>
            </w:tcBorders>
            <w:vAlign w:val="center"/>
            <w:hideMark/>
          </w:tcPr>
          <w:p w:rsidR="00121532" w:rsidRPr="00BA1AF4" w:rsidRDefault="00121532" w:rsidP="00121532">
            <w:pPr>
              <w:rPr>
                <w:rFonts w:ascii="Times New Roman" w:eastAsia="Times New Roman" w:hAnsi="Times New Roman" w:cs="Times New Roman"/>
                <w:b/>
                <w:bCs/>
                <w:sz w:val="20"/>
                <w:szCs w:val="20"/>
                <w:lang w:eastAsia="en-PH"/>
              </w:rPr>
            </w:pPr>
          </w:p>
        </w:tc>
        <w:tc>
          <w:tcPr>
            <w:tcW w:w="957"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083"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957"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083"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957"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083"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957"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083"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957"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083"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r>
      <w:tr w:rsidR="00121532" w:rsidRPr="00BA1AF4" w:rsidTr="00121532">
        <w:trPr>
          <w:trHeight w:val="255"/>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ARMM</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6107</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6642</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14704</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15278</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13405</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14019</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11382</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12060</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8932</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9744</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70</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83</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79</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87</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CARAGA</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148</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123</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155</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128</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132</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NCR</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267</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237</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858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831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659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664</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672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660</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647</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574</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NIR</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122</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137</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186</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182</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103</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116</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113</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109</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92</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100</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222</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228</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231</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III</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272</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355</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322</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348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326</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387</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360</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354</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347</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IV-A</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533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648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606</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652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716</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691</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IV-B</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144</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130</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620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609</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724</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636</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741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690</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694</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659</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227</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343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283</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301</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94</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84</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86</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82</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99</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76</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85</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289</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545</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515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500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479</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651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603</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764</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734</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VIII</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154</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224</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174</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272</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227</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IX</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1177</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1071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2225</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2187</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2448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2546</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4211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3644</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4178</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4089</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2155</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2047</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2893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2886</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3243</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3049</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2985</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2982</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2869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2897</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365</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312</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915</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866</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931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938</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849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855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959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911</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XII</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1520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1491</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4141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3735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4350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4136</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4751</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4598</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4515</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4367</w:t>
            </w:r>
          </w:p>
        </w:tc>
      </w:tr>
      <w:tr w:rsidR="00121532" w:rsidRPr="00BA1AF4" w:rsidTr="00121532">
        <w:trPr>
          <w:trHeight w:val="255"/>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Grand Total</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13900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13886</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29300</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29085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28669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28645</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28839</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28500</w:t>
            </w:r>
          </w:p>
        </w:tc>
        <w:tc>
          <w:tcPr>
            <w:tcW w:w="95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26067</w:t>
            </w:r>
          </w:p>
        </w:tc>
        <w:tc>
          <w:tcPr>
            <w:tcW w:w="108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26350</w:t>
            </w:r>
          </w:p>
        </w:tc>
      </w:tr>
    </w:tbl>
    <w:p w:rsidR="00121532" w:rsidRPr="00BA1AF4" w:rsidRDefault="00121532" w:rsidP="00121532">
      <w:pPr>
        <w:rPr>
          <w:rFonts w:ascii="Times New Roman" w:hAnsi="Times New Roman" w:cs="Times New Roman"/>
        </w:rPr>
      </w:pPr>
    </w:p>
    <w:tbl>
      <w:tblPr>
        <w:tblW w:w="5000" w:type="pct"/>
        <w:tblLook w:val="04A0" w:firstRow="1" w:lastRow="0" w:firstColumn="1" w:lastColumn="0" w:noHBand="0" w:noVBand="1"/>
      </w:tblPr>
      <w:tblGrid>
        <w:gridCol w:w="2879"/>
        <w:gridCol w:w="1349"/>
        <w:gridCol w:w="1528"/>
        <w:gridCol w:w="1349"/>
        <w:gridCol w:w="1528"/>
        <w:gridCol w:w="1439"/>
        <w:gridCol w:w="1439"/>
        <w:gridCol w:w="1665"/>
      </w:tblGrid>
      <w:tr w:rsidR="00121532" w:rsidRPr="00BA1AF4" w:rsidTr="00121532">
        <w:trPr>
          <w:trHeight w:val="270"/>
          <w:tblHeader/>
        </w:trPr>
        <w:tc>
          <w:tcPr>
            <w:tcW w:w="1092" w:type="pct"/>
            <w:vMerge w:val="restart"/>
            <w:tcBorders>
              <w:top w:val="single" w:sz="8" w:space="0" w:color="auto"/>
              <w:left w:val="single" w:sz="8" w:space="0" w:color="auto"/>
              <w:right w:val="single" w:sz="8" w:space="0" w:color="auto"/>
            </w:tcBorders>
            <w:vAlign w:val="center"/>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Region</w:t>
            </w:r>
          </w:p>
        </w:tc>
        <w:tc>
          <w:tcPr>
            <w:tcW w:w="1092" w:type="pct"/>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V</w:t>
            </w:r>
          </w:p>
        </w:tc>
        <w:tc>
          <w:tcPr>
            <w:tcW w:w="1092" w:type="pct"/>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VI</w:t>
            </w:r>
          </w:p>
        </w:tc>
        <w:tc>
          <w:tcPr>
            <w:tcW w:w="1092" w:type="pct"/>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VI</w:t>
            </w:r>
          </w:p>
        </w:tc>
        <w:tc>
          <w:tcPr>
            <w:tcW w:w="632"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Total</w:t>
            </w:r>
          </w:p>
        </w:tc>
      </w:tr>
      <w:tr w:rsidR="00121532" w:rsidRPr="00BA1AF4" w:rsidTr="00121532">
        <w:trPr>
          <w:trHeight w:val="255"/>
          <w:tblHeader/>
        </w:trPr>
        <w:tc>
          <w:tcPr>
            <w:tcW w:w="1092" w:type="pct"/>
            <w:vMerge/>
            <w:tcBorders>
              <w:left w:val="single" w:sz="8" w:space="0" w:color="auto"/>
              <w:bottom w:val="nil"/>
              <w:right w:val="single" w:sz="8" w:space="0" w:color="auto"/>
            </w:tcBorders>
            <w:vAlign w:val="center"/>
          </w:tcPr>
          <w:p w:rsidR="00121532" w:rsidRPr="00BA1AF4" w:rsidRDefault="00121532" w:rsidP="00121532">
            <w:pPr>
              <w:rPr>
                <w:rFonts w:ascii="Times New Roman" w:eastAsia="Times New Roman" w:hAnsi="Times New Roman" w:cs="Times New Roman"/>
                <w:b/>
                <w:bCs/>
                <w:sz w:val="20"/>
                <w:szCs w:val="20"/>
                <w:lang w:eastAsia="en-PH"/>
              </w:rPr>
            </w:pPr>
          </w:p>
        </w:tc>
        <w:tc>
          <w:tcPr>
            <w:tcW w:w="512" w:type="pct"/>
            <w:tcBorders>
              <w:top w:val="nil"/>
              <w:left w:val="single" w:sz="8" w:space="0" w:color="auto"/>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580" w:type="pct"/>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512" w:type="pct"/>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580" w:type="pct"/>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546" w:type="pct"/>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546" w:type="pct"/>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632" w:type="pct"/>
            <w:vMerge/>
            <w:tcBorders>
              <w:top w:val="single" w:sz="8" w:space="0" w:color="auto"/>
              <w:left w:val="single" w:sz="8" w:space="0" w:color="auto"/>
              <w:bottom w:val="single" w:sz="8" w:space="0" w:color="auto"/>
              <w:right w:val="single" w:sz="8" w:space="0" w:color="auto"/>
            </w:tcBorders>
            <w:vAlign w:val="center"/>
            <w:hideMark/>
          </w:tcPr>
          <w:p w:rsidR="00121532" w:rsidRPr="00BA1AF4" w:rsidRDefault="00121532" w:rsidP="00121532">
            <w:pPr>
              <w:rPr>
                <w:rFonts w:ascii="Times New Roman" w:eastAsia="Times New Roman" w:hAnsi="Times New Roman" w:cs="Times New Roman"/>
                <w:b/>
                <w:bCs/>
                <w:sz w:val="20"/>
                <w:szCs w:val="20"/>
                <w:lang w:eastAsia="en-PH"/>
              </w:rPr>
            </w:pPr>
          </w:p>
        </w:tc>
      </w:tr>
      <w:tr w:rsidR="00121532" w:rsidRPr="00BA1AF4" w:rsidTr="00121532">
        <w:trPr>
          <w:trHeight w:val="255"/>
        </w:trPr>
        <w:tc>
          <w:tcPr>
            <w:tcW w:w="1092" w:type="pct"/>
            <w:tcBorders>
              <w:top w:val="single" w:sz="4" w:space="0" w:color="auto"/>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ARMM</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7479</w:t>
            </w:r>
          </w:p>
        </w:tc>
        <w:tc>
          <w:tcPr>
            <w:tcW w:w="580" w:type="pct"/>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8414</w:t>
            </w:r>
          </w:p>
        </w:tc>
        <w:tc>
          <w:tcPr>
            <w:tcW w:w="512" w:type="pct"/>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6101</w:t>
            </w:r>
          </w:p>
        </w:tc>
        <w:tc>
          <w:tcPr>
            <w:tcW w:w="580" w:type="pct"/>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7396</w:t>
            </w:r>
          </w:p>
        </w:tc>
        <w:tc>
          <w:tcPr>
            <w:tcW w:w="546" w:type="pct"/>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75506</w:t>
            </w:r>
          </w:p>
        </w:tc>
        <w:tc>
          <w:tcPr>
            <w:tcW w:w="546" w:type="pct"/>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149059</w:t>
            </w:r>
          </w:p>
        </w:tc>
        <w:tc>
          <w:tcPr>
            <w:tcW w:w="632" w:type="pct"/>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224565</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105</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103</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105</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110</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734</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1310</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2044</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CARAGA</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123</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152</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100</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122</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1091</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2061</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3152</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NCR</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675</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636</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550</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650</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4978</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9230</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14208</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NIR</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207</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179</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167</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177</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1350</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2467</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3817</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148</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135</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122</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117</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978</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1720</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2698</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266</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214</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226</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224</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1857</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3287</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5144</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III</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389</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367</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381</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346</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2851</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5191</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8042</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lastRenderedPageBreak/>
              <w:t>Region IV-A</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823</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693</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679</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633</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5423</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9797</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15220</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IV-B</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771</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660</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612</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623</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4929</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8936</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13865</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362</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348</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309</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300</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2443</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4542</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6985</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110</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87</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101</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94</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712</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1304</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2016</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736</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636</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654</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607</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4780</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8643</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13423</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VIII</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276</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233</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261</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241</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1941</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3382</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5323</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IX</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4348</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4094</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3414</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3564</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25565</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46760</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72325</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2565</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2649</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2129</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2477</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21316</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40303</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61619</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1026</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1027</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872</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990</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6907</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12806</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19713</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XII</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4681</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4772</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4263</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4336</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32557</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59992</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92549</w:t>
            </w:r>
          </w:p>
        </w:tc>
      </w:tr>
      <w:tr w:rsidR="00121532" w:rsidRPr="00BA1AF4" w:rsidTr="00121532">
        <w:trPr>
          <w:trHeight w:val="255"/>
        </w:trPr>
        <w:tc>
          <w:tcPr>
            <w:tcW w:w="1092" w:type="pct"/>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Grand Total</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25090</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25399</w:t>
            </w:r>
          </w:p>
        </w:tc>
        <w:tc>
          <w:tcPr>
            <w:tcW w:w="51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21046</w:t>
            </w:r>
          </w:p>
        </w:tc>
        <w:tc>
          <w:tcPr>
            <w:tcW w:w="580"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23007</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195918</w:t>
            </w:r>
          </w:p>
        </w:tc>
        <w:tc>
          <w:tcPr>
            <w:tcW w:w="546"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370790</w:t>
            </w:r>
          </w:p>
        </w:tc>
        <w:tc>
          <w:tcPr>
            <w:tcW w:w="632" w:type="pct"/>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 xml:space="preserve">    566,708 </w:t>
            </w:r>
          </w:p>
        </w:tc>
      </w:tr>
    </w:tbl>
    <w:p w:rsidR="00121532" w:rsidRPr="00BA1AF4" w:rsidRDefault="00121532" w:rsidP="00121532">
      <w:pPr>
        <w:rPr>
          <w:rFonts w:ascii="Times New Roman" w:hAnsi="Times New Roman" w:cs="Times New Roman"/>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r w:rsidRPr="00BA1AF4">
        <w:rPr>
          <w:rFonts w:ascii="Times New Roman" w:hAnsi="Times New Roman" w:cs="Times New Roman"/>
          <w:b/>
        </w:rPr>
        <w:lastRenderedPageBreak/>
        <w:t xml:space="preserve">PUBLIC SECONDARY ENROLMENT IN </w:t>
      </w:r>
      <w:proofErr w:type="gramStart"/>
      <w:r w:rsidRPr="00BA1AF4">
        <w:rPr>
          <w:rFonts w:ascii="Times New Roman" w:hAnsi="Times New Roman" w:cs="Times New Roman"/>
          <w:b/>
        </w:rPr>
        <w:t>ALIVE</w:t>
      </w:r>
      <w:proofErr w:type="gramEnd"/>
      <w:r w:rsidRPr="00BA1AF4">
        <w:rPr>
          <w:rFonts w:ascii="Times New Roman" w:hAnsi="Times New Roman" w:cs="Times New Roman"/>
          <w:b/>
        </w:rPr>
        <w:t xml:space="preserve"> (SY 2016-2017)</w:t>
      </w:r>
    </w:p>
    <w:p w:rsidR="00121532" w:rsidRPr="00BA1AF4" w:rsidRDefault="00121532" w:rsidP="00121532">
      <w:pPr>
        <w:rPr>
          <w:rFonts w:ascii="Times New Roman" w:hAnsi="Times New Roman" w:cs="Times New Roman"/>
          <w:b/>
        </w:rPr>
      </w:pPr>
    </w:p>
    <w:tbl>
      <w:tblPr>
        <w:tblW w:w="13860" w:type="dxa"/>
        <w:tblLook w:val="04A0" w:firstRow="1" w:lastRow="0" w:firstColumn="1" w:lastColumn="0" w:noHBand="0" w:noVBand="1"/>
      </w:tblPr>
      <w:tblGrid>
        <w:gridCol w:w="1440"/>
        <w:gridCol w:w="1110"/>
        <w:gridCol w:w="1650"/>
        <w:gridCol w:w="1110"/>
        <w:gridCol w:w="1650"/>
        <w:gridCol w:w="1110"/>
        <w:gridCol w:w="1650"/>
        <w:gridCol w:w="1110"/>
        <w:gridCol w:w="1650"/>
        <w:gridCol w:w="1380"/>
      </w:tblGrid>
      <w:tr w:rsidR="00121532" w:rsidRPr="00BA1AF4" w:rsidTr="00121532">
        <w:trPr>
          <w:trHeight w:val="270"/>
        </w:trPr>
        <w:tc>
          <w:tcPr>
            <w:tcW w:w="1440"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Region</w:t>
            </w:r>
          </w:p>
        </w:tc>
        <w:tc>
          <w:tcPr>
            <w:tcW w:w="276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7</w:t>
            </w:r>
          </w:p>
        </w:tc>
        <w:tc>
          <w:tcPr>
            <w:tcW w:w="276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8</w:t>
            </w:r>
          </w:p>
        </w:tc>
        <w:tc>
          <w:tcPr>
            <w:tcW w:w="276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9</w:t>
            </w:r>
          </w:p>
        </w:tc>
        <w:tc>
          <w:tcPr>
            <w:tcW w:w="276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10</w:t>
            </w:r>
          </w:p>
        </w:tc>
        <w:tc>
          <w:tcPr>
            <w:tcW w:w="1380"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Total</w:t>
            </w:r>
          </w:p>
        </w:tc>
      </w:tr>
      <w:tr w:rsidR="00121532" w:rsidRPr="00BA1AF4" w:rsidTr="00121532">
        <w:trPr>
          <w:trHeight w:val="255"/>
        </w:trPr>
        <w:tc>
          <w:tcPr>
            <w:tcW w:w="1440" w:type="dxa"/>
            <w:vMerge/>
            <w:tcBorders>
              <w:top w:val="single" w:sz="8" w:space="0" w:color="auto"/>
              <w:left w:val="single" w:sz="8" w:space="0" w:color="auto"/>
              <w:bottom w:val="single" w:sz="8" w:space="0" w:color="auto"/>
              <w:right w:val="single" w:sz="8" w:space="0" w:color="auto"/>
            </w:tcBorders>
            <w:vAlign w:val="center"/>
            <w:hideMark/>
          </w:tcPr>
          <w:p w:rsidR="00121532" w:rsidRPr="00BA1AF4" w:rsidRDefault="00121532" w:rsidP="00121532">
            <w:pPr>
              <w:rPr>
                <w:rFonts w:ascii="Times New Roman" w:eastAsia="Times New Roman" w:hAnsi="Times New Roman" w:cs="Times New Roman"/>
                <w:b/>
                <w:bCs/>
                <w:sz w:val="20"/>
                <w:szCs w:val="20"/>
                <w:lang w:eastAsia="en-PH"/>
              </w:rPr>
            </w:pPr>
          </w:p>
        </w:tc>
        <w:tc>
          <w:tcPr>
            <w:tcW w:w="1110"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650"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10"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650"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10"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650"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10"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650" w:type="dxa"/>
            <w:tcBorders>
              <w:top w:val="nil"/>
              <w:left w:val="nil"/>
              <w:bottom w:val="nil"/>
              <w:right w:val="nil"/>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380" w:type="dxa"/>
            <w:vMerge/>
            <w:tcBorders>
              <w:top w:val="single" w:sz="8" w:space="0" w:color="auto"/>
              <w:left w:val="single" w:sz="8" w:space="0" w:color="auto"/>
              <w:bottom w:val="single" w:sz="8" w:space="0" w:color="auto"/>
              <w:right w:val="single" w:sz="8" w:space="0" w:color="auto"/>
            </w:tcBorders>
            <w:vAlign w:val="center"/>
            <w:hideMark/>
          </w:tcPr>
          <w:p w:rsidR="00121532" w:rsidRPr="00BA1AF4" w:rsidRDefault="00121532" w:rsidP="00121532">
            <w:pPr>
              <w:rPr>
                <w:rFonts w:ascii="Times New Roman" w:eastAsia="Times New Roman" w:hAnsi="Times New Roman" w:cs="Times New Roman"/>
                <w:b/>
                <w:bCs/>
                <w:sz w:val="20"/>
                <w:szCs w:val="20"/>
                <w:lang w:eastAsia="en-PH"/>
              </w:rPr>
            </w:pPr>
          </w:p>
        </w:tc>
      </w:tr>
      <w:tr w:rsidR="00121532" w:rsidRPr="00BA1AF4" w:rsidTr="00121532">
        <w:trPr>
          <w:trHeight w:val="255"/>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ARMM</w:t>
            </w:r>
          </w:p>
        </w:tc>
        <w:tc>
          <w:tcPr>
            <w:tcW w:w="111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CARAGA</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NCR</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NIR</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III</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168</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IV-A</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117</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IV-B</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217</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128</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VIII</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IX</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68</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83</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83</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64</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89</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46</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78</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574</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 </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XII</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427</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537</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305</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423</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295</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406</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271</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263</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2927</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Grand Total</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593</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730</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460</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596</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425</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572</w:t>
            </w:r>
          </w:p>
        </w:tc>
        <w:tc>
          <w:tcPr>
            <w:tcW w:w="111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369</w:t>
            </w:r>
          </w:p>
        </w:tc>
        <w:tc>
          <w:tcPr>
            <w:tcW w:w="16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411</w:t>
            </w:r>
          </w:p>
        </w:tc>
        <w:tc>
          <w:tcPr>
            <w:tcW w:w="138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4156</w:t>
            </w:r>
          </w:p>
        </w:tc>
      </w:tr>
    </w:tbl>
    <w:p w:rsidR="00121532" w:rsidRPr="00BA1AF4" w:rsidRDefault="00121532" w:rsidP="00121532">
      <w:pPr>
        <w:rPr>
          <w:rFonts w:ascii="Times New Roman" w:hAnsi="Times New Roman" w:cs="Times New Roman"/>
        </w:rPr>
      </w:pPr>
    </w:p>
    <w:p w:rsidR="00121532" w:rsidRPr="00BA1AF4" w:rsidRDefault="00121532" w:rsidP="00121532">
      <w:pPr>
        <w:rPr>
          <w:rFonts w:ascii="Times New Roman" w:hAnsi="Times New Roman" w:cs="Times New Roman"/>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Default="00121532" w:rsidP="00121532">
      <w:pPr>
        <w:rPr>
          <w:rFonts w:ascii="Times New Roman" w:hAnsi="Times New Roman" w:cs="Times New Roman"/>
          <w:b/>
        </w:rPr>
      </w:pPr>
    </w:p>
    <w:p w:rsidR="00121532" w:rsidRPr="00BA1AF4" w:rsidRDefault="00121532" w:rsidP="00121532">
      <w:pPr>
        <w:rPr>
          <w:rFonts w:ascii="Times New Roman" w:hAnsi="Times New Roman" w:cs="Times New Roman"/>
          <w:b/>
        </w:rPr>
      </w:pPr>
      <w:r w:rsidRPr="00BA1AF4">
        <w:rPr>
          <w:rFonts w:ascii="Times New Roman" w:hAnsi="Times New Roman" w:cs="Times New Roman"/>
          <w:b/>
        </w:rPr>
        <w:lastRenderedPageBreak/>
        <w:t>NO. OF MUSLIM PUPILS IN PUBLIC ELEMENTARY SCHOOLS (SY 2016-2017)</w:t>
      </w:r>
    </w:p>
    <w:p w:rsidR="00121532" w:rsidRPr="00BA1AF4" w:rsidRDefault="00121532" w:rsidP="00121532">
      <w:pPr>
        <w:rPr>
          <w:rFonts w:ascii="Times New Roman" w:hAnsi="Times New Roman" w:cs="Times New Roman"/>
        </w:rPr>
      </w:pPr>
    </w:p>
    <w:tbl>
      <w:tblPr>
        <w:tblW w:w="12480" w:type="dxa"/>
        <w:tblLook w:val="04A0" w:firstRow="1" w:lastRow="0" w:firstColumn="1" w:lastColumn="0" w:noHBand="0" w:noVBand="1"/>
      </w:tblPr>
      <w:tblGrid>
        <w:gridCol w:w="2530"/>
        <w:gridCol w:w="775"/>
        <w:gridCol w:w="839"/>
        <w:gridCol w:w="875"/>
        <w:gridCol w:w="774"/>
        <w:gridCol w:w="838"/>
        <w:gridCol w:w="875"/>
        <w:gridCol w:w="774"/>
        <w:gridCol w:w="838"/>
        <w:gridCol w:w="875"/>
        <w:gridCol w:w="774"/>
        <w:gridCol w:w="838"/>
        <w:gridCol w:w="875"/>
      </w:tblGrid>
      <w:tr w:rsidR="00121532" w:rsidRPr="00BA1AF4" w:rsidTr="00121532">
        <w:trPr>
          <w:trHeight w:val="450"/>
        </w:trPr>
        <w:tc>
          <w:tcPr>
            <w:tcW w:w="259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Region</w:t>
            </w:r>
          </w:p>
        </w:tc>
        <w:tc>
          <w:tcPr>
            <w:tcW w:w="159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Kindergarten</w:t>
            </w:r>
          </w:p>
        </w:tc>
        <w:tc>
          <w:tcPr>
            <w:tcW w:w="87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59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1</w:t>
            </w:r>
          </w:p>
        </w:tc>
        <w:tc>
          <w:tcPr>
            <w:tcW w:w="87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59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2</w:t>
            </w:r>
          </w:p>
        </w:tc>
        <w:tc>
          <w:tcPr>
            <w:tcW w:w="87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59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3</w:t>
            </w:r>
          </w:p>
        </w:tc>
        <w:tc>
          <w:tcPr>
            <w:tcW w:w="87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r>
      <w:tr w:rsidR="00121532" w:rsidRPr="00BA1AF4" w:rsidTr="00121532">
        <w:trPr>
          <w:trHeight w:val="450"/>
        </w:trPr>
        <w:tc>
          <w:tcPr>
            <w:tcW w:w="259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1595" w:type="dxa"/>
            <w:gridSpan w:val="2"/>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87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1595" w:type="dxa"/>
            <w:gridSpan w:val="2"/>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87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1595" w:type="dxa"/>
            <w:gridSpan w:val="2"/>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87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1595" w:type="dxa"/>
            <w:gridSpan w:val="2"/>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87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r>
      <w:tr w:rsidR="00121532" w:rsidRPr="00BA1AF4" w:rsidTr="00121532">
        <w:trPr>
          <w:trHeight w:val="300"/>
        </w:trPr>
        <w:tc>
          <w:tcPr>
            <w:tcW w:w="259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87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87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87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87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 - Ilocos Region</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215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146</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119</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233</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115</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250</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II - Cagayan Valley</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60</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144</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76</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139</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87</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83</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170</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158</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III - Central Luzon</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454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853</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437</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778</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429</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386</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815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449</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464</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913</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IV-A - CALABARZON</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586</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556</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1,142</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574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561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1,135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694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681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1,375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741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671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1,412</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IV-B - MIMAROPA</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1,372</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1,193</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2,565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1,528</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1,435</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2,963</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1,580</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1,439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3,019</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1,525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1,329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2,854</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V - Bicol Region</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78</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179</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66</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167</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97</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73</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170</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93</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70</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163</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VI - Western Visayas</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80</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66</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129</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64</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159</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89</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70</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159</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VII - Central Visayas</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109</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98</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207</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137</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110</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247</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136</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307</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153</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95</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248</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VIII - Eastern Visayas</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66</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113</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137</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72</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45</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117</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72</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129</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IX - Zamboanga Peninsula</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7,032</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6,480</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13,512</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6,523</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6,114</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12,637</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7,287</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6,769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14,056</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7,876</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7,377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15,253</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X - Northern Mindanao</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3,704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3,608</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7,312</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3,849</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3,820</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7,669</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4,121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4,014</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8,135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4,000</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3,841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7,841</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XI - Davao Region</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1,624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1,397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3,021</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1,855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1,709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3,564</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2,007</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1,857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3,864</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1,776</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1,651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3,427</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XII - Soccsksargen</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10,245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9,869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20,114</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11,461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10,967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22,428</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11,651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11,044</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22,695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11,934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11,364</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23,298</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CARAGA - CARAGA</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119</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220</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124</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269</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288</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141</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296</w:t>
            </w:r>
          </w:p>
        </w:tc>
      </w:tr>
      <w:tr w:rsidR="00121532" w:rsidRPr="00BA1AF4" w:rsidTr="00121532">
        <w:trPr>
          <w:trHeight w:val="525"/>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ARMM - Autonomous Region in Muslim Mindanao</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36,023</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38,036</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74,059</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48,213</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48,353</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96,566</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43,467</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44,374</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87,841</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39,985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41,417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81,402</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CAR - Cordillera Administrative Region</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43</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107</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57</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79</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148</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56</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108</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NCR - National Capital Region</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1,164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1,007</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2,171</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1,422</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1,319</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2,741</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1,510</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1,425</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2,935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1,611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1,478</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3,089</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NIR - Negros Island Region</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41</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33</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74</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74</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126</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55</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60</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115</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59</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50</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109</w:t>
            </w:r>
          </w:p>
        </w:tc>
      </w:tr>
      <w:tr w:rsidR="00121532" w:rsidRPr="00BA1AF4" w:rsidTr="00121532">
        <w:trPr>
          <w:trHeight w:val="300"/>
        </w:trPr>
        <w:tc>
          <w:tcPr>
            <w:tcW w:w="259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Grand Total:</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62,953</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63,135</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126,088</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76,746</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75,318</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152,064</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73,637</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72,805</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146,442</w:t>
            </w:r>
          </w:p>
        </w:tc>
        <w:tc>
          <w:tcPr>
            <w:tcW w:w="775"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70,786</w:t>
            </w:r>
          </w:p>
        </w:tc>
        <w:tc>
          <w:tcPr>
            <w:tcW w:w="82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70,323</w:t>
            </w:r>
          </w:p>
        </w:tc>
        <w:tc>
          <w:tcPr>
            <w:tcW w:w="87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141,109</w:t>
            </w:r>
          </w:p>
        </w:tc>
      </w:tr>
    </w:tbl>
    <w:p w:rsidR="00121532" w:rsidRPr="00BA1AF4" w:rsidRDefault="00121532" w:rsidP="00121532">
      <w:pPr>
        <w:rPr>
          <w:rFonts w:ascii="Times New Roman" w:hAnsi="Times New Roman" w:cs="Times New Roman"/>
        </w:rPr>
      </w:pPr>
    </w:p>
    <w:tbl>
      <w:tblPr>
        <w:tblW w:w="13148" w:type="dxa"/>
        <w:tblLayout w:type="fixed"/>
        <w:tblLook w:val="04A0" w:firstRow="1" w:lastRow="0" w:firstColumn="1" w:lastColumn="0" w:noHBand="0" w:noVBand="1"/>
      </w:tblPr>
      <w:tblGrid>
        <w:gridCol w:w="2722"/>
        <w:gridCol w:w="809"/>
        <w:gridCol w:w="857"/>
        <w:gridCol w:w="913"/>
        <w:gridCol w:w="809"/>
        <w:gridCol w:w="857"/>
        <w:gridCol w:w="913"/>
        <w:gridCol w:w="809"/>
        <w:gridCol w:w="857"/>
        <w:gridCol w:w="913"/>
        <w:gridCol w:w="913"/>
        <w:gridCol w:w="916"/>
        <w:gridCol w:w="860"/>
      </w:tblGrid>
      <w:tr w:rsidR="00121532" w:rsidRPr="00BA1AF4" w:rsidTr="00121532">
        <w:trPr>
          <w:trHeight w:val="328"/>
          <w:tblHeader/>
        </w:trPr>
        <w:tc>
          <w:tcPr>
            <w:tcW w:w="2722" w:type="dxa"/>
            <w:vMerge w:val="restart"/>
            <w:tcBorders>
              <w:top w:val="single" w:sz="4" w:space="0" w:color="000000"/>
              <w:left w:val="single" w:sz="4" w:space="0" w:color="000000"/>
              <w:bottom w:val="nil"/>
              <w:right w:val="single" w:sz="4" w:space="0" w:color="000000"/>
            </w:tcBorders>
            <w:vAlign w:val="bottom"/>
          </w:tcPr>
          <w:p w:rsidR="00121532" w:rsidRPr="00BA1AF4" w:rsidRDefault="00121532" w:rsidP="00121532">
            <w:pPr>
              <w:jc w:val="center"/>
              <w:rPr>
                <w:rFonts w:ascii="Times New Roman" w:hAnsi="Times New Roman" w:cs="Times New Roman"/>
                <w:b/>
                <w:bCs/>
                <w:color w:val="000000"/>
                <w:sz w:val="20"/>
                <w:szCs w:val="20"/>
              </w:rPr>
            </w:pPr>
            <w:r w:rsidRPr="00BA1AF4">
              <w:rPr>
                <w:rFonts w:ascii="Times New Roman" w:hAnsi="Times New Roman" w:cs="Times New Roman"/>
                <w:b/>
                <w:bCs/>
                <w:color w:val="000000"/>
                <w:sz w:val="20"/>
                <w:szCs w:val="20"/>
              </w:rPr>
              <w:t>Region</w:t>
            </w:r>
          </w:p>
        </w:tc>
        <w:tc>
          <w:tcPr>
            <w:tcW w:w="16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4</w:t>
            </w:r>
          </w:p>
        </w:tc>
        <w:tc>
          <w:tcPr>
            <w:tcW w:w="913" w:type="dxa"/>
            <w:vMerge w:val="restart"/>
            <w:tcBorders>
              <w:top w:val="single" w:sz="4" w:space="0" w:color="000000"/>
              <w:left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6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5</w:t>
            </w:r>
          </w:p>
        </w:tc>
        <w:tc>
          <w:tcPr>
            <w:tcW w:w="913" w:type="dxa"/>
            <w:vMerge w:val="restart"/>
            <w:tcBorders>
              <w:top w:val="single" w:sz="4" w:space="0" w:color="000000"/>
              <w:left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6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6</w:t>
            </w:r>
          </w:p>
        </w:tc>
        <w:tc>
          <w:tcPr>
            <w:tcW w:w="913" w:type="dxa"/>
            <w:vMerge w:val="restart"/>
            <w:tcBorders>
              <w:top w:val="single" w:sz="4" w:space="0" w:color="000000"/>
              <w:left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829"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860" w:type="dxa"/>
            <w:vMerge w:val="restart"/>
            <w:tcBorders>
              <w:top w:val="single" w:sz="4" w:space="0" w:color="000000"/>
              <w:left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Grand Total</w:t>
            </w:r>
          </w:p>
        </w:tc>
      </w:tr>
      <w:tr w:rsidR="00121532" w:rsidRPr="00BA1AF4" w:rsidTr="00121532">
        <w:trPr>
          <w:trHeight w:val="142"/>
          <w:tblHeader/>
        </w:trPr>
        <w:tc>
          <w:tcPr>
            <w:tcW w:w="2722" w:type="dxa"/>
            <w:vMerge/>
            <w:tcBorders>
              <w:left w:val="single" w:sz="4" w:space="0" w:color="000000"/>
              <w:bottom w:val="single" w:sz="4" w:space="0" w:color="000000"/>
              <w:right w:val="single" w:sz="4" w:space="0" w:color="000000"/>
            </w:tcBorders>
            <w:vAlign w:val="center"/>
          </w:tcPr>
          <w:p w:rsidR="00121532" w:rsidRPr="00BA1AF4" w:rsidRDefault="00121532" w:rsidP="00121532">
            <w:pPr>
              <w:rPr>
                <w:rFonts w:ascii="Times New Roman" w:hAnsi="Times New Roman" w:cs="Times New Roman"/>
                <w:b/>
                <w:bCs/>
                <w:color w:val="000000"/>
                <w:sz w:val="20"/>
                <w:szCs w:val="20"/>
              </w:rPr>
            </w:pP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913" w:type="dxa"/>
            <w:vMerge/>
            <w:tcBorders>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913" w:type="dxa"/>
            <w:vMerge/>
            <w:tcBorders>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913" w:type="dxa"/>
            <w:vMerge/>
            <w:tcBorders>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860" w:type="dxa"/>
            <w:vMerge/>
            <w:tcBorders>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I - Ilocos Region</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121</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119</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240</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134</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268</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98</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209</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877</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793</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1,670</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II - Cagayan Valley</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77</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69</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146</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79</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76</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155</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71</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132</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555</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489</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1,044</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III - Central Luzon</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489</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425</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914</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461</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386</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847</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353</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393</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746</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3,072</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2,794</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5,866</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IV-A - CALABARZON</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715</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623</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1,338</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644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642</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1,286</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533</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581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1,114</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4,487</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4,315</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8,802</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IV-B - MIMAROPA</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1,547</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1,398</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2,945</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1,682</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1,566</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3,248</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1,415</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1,340</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2,755</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10,649</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9,700</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20,349</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V - Bicol Region</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91</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202</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93</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76</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169</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92</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88</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180</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668</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562</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1,230</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VI - Western Visayas</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56</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58</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71</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62</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133</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68</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129</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483</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420</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903</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VII - Central Visayas</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120</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124</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244</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146</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164</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310</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235</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915</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883</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1,798</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VIII - Eastern Visayas</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57</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65</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122</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65</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70</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135</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96</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461</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388</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849</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IX - Zamboanga Peninsula</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8,195</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7,559</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15,754</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8,850</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8,195</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17,045</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6,789</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7,169</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13,958</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52,552</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49,663</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102,215</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X - Northern Mindanao</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3,497</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3,478</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6,975</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3,199</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3,257</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6,456</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2,693</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3,058</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5,751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25,063</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25,076</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50,139</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XI - Davao Region</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2,016</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1,745</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3,761</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2,149</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1,974</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4,123</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1,744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1,799</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3,543</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13,171</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12,132</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25,303</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Region XII - Soccsksargen</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11,901</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11,456</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23,357</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11,900</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11,851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23,751</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10,484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11,016</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21,500</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79,576</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77,567</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157,143</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CARAGA - CARAGA</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131</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140</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271</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133</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127</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260</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109</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240</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943</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901</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1,844</w:t>
            </w:r>
          </w:p>
        </w:tc>
      </w:tr>
      <w:tr w:rsidR="00121532" w:rsidRPr="00BA1AF4" w:rsidTr="00121532">
        <w:trPr>
          <w:trHeight w:val="557"/>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ARMM - Autonomous Region in Muslim Mindanao</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35,894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37,734</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73,628</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31,439</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35,250</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66,689</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26,754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31,608</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58,362</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261,775</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276,772</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538,547</w:t>
            </w:r>
          </w:p>
        </w:tc>
      </w:tr>
      <w:tr w:rsidR="00121532" w:rsidRPr="00BA1AF4" w:rsidTr="00121532">
        <w:trPr>
          <w:trHeight w:val="440"/>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CAR - Cordillera Administrative Region</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66</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71</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137</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49</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103</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65</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55</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120</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437</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400</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837</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NCR - National Capital Region</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1,482</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1,364</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2,846</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1,420</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1,316</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2,736</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1,277</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1,277</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2,554</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9,886</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9,186</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19,072</w:t>
            </w:r>
          </w:p>
        </w:tc>
      </w:tr>
      <w:tr w:rsidR="00121532" w:rsidRPr="00BA1AF4" w:rsidTr="00121532">
        <w:trPr>
          <w:trHeight w:val="281"/>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rPr>
                <w:rFonts w:ascii="Times New Roman" w:hAnsi="Times New Roman" w:cs="Times New Roman"/>
                <w:color w:val="000000"/>
                <w:sz w:val="20"/>
                <w:szCs w:val="20"/>
              </w:rPr>
            </w:pPr>
            <w:r w:rsidRPr="00BA1AF4">
              <w:rPr>
                <w:rFonts w:ascii="Times New Roman" w:hAnsi="Times New Roman" w:cs="Times New Roman"/>
                <w:color w:val="000000"/>
                <w:sz w:val="20"/>
                <w:szCs w:val="20"/>
              </w:rPr>
              <w:t>NIR - Negros Island Region</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59</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58</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117</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62</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53</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47</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100</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403</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352</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755</w:t>
            </w:r>
          </w:p>
        </w:tc>
      </w:tr>
      <w:tr w:rsidR="00121532" w:rsidRPr="00BA1AF4" w:rsidTr="00121532">
        <w:trPr>
          <w:trHeight w:val="286"/>
        </w:trPr>
        <w:tc>
          <w:tcPr>
            <w:tcW w:w="2722" w:type="dxa"/>
            <w:tcBorders>
              <w:top w:val="nil"/>
              <w:left w:val="single" w:sz="4" w:space="0" w:color="000000"/>
              <w:bottom w:val="single" w:sz="4" w:space="0" w:color="000000"/>
              <w:right w:val="single" w:sz="4" w:space="0" w:color="000000"/>
            </w:tcBorders>
            <w:vAlign w:val="bottom"/>
          </w:tcPr>
          <w:p w:rsidR="00121532" w:rsidRPr="00BA1AF4" w:rsidRDefault="00121532" w:rsidP="00121532">
            <w:pPr>
              <w:jc w:val="right"/>
              <w:rPr>
                <w:rFonts w:ascii="Times New Roman" w:hAnsi="Times New Roman" w:cs="Times New Roman"/>
                <w:color w:val="000000"/>
                <w:sz w:val="20"/>
                <w:szCs w:val="20"/>
              </w:rPr>
            </w:pPr>
            <w:r w:rsidRPr="00BA1AF4">
              <w:rPr>
                <w:rFonts w:ascii="Times New Roman" w:hAnsi="Times New Roman" w:cs="Times New Roman"/>
                <w:color w:val="000000"/>
                <w:sz w:val="20"/>
                <w:szCs w:val="20"/>
              </w:rPr>
              <w:t>Grand Total:</w:t>
            </w:r>
          </w:p>
        </w:tc>
        <w:tc>
          <w:tcPr>
            <w:tcW w:w="809"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66,514</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66,597</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133,111</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62,581</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65,247</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127,828</w:t>
            </w:r>
          </w:p>
        </w:tc>
        <w:tc>
          <w:tcPr>
            <w:tcW w:w="80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52,756</w:t>
            </w:r>
          </w:p>
        </w:tc>
        <w:tc>
          <w:tcPr>
            <w:tcW w:w="85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58,968</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111,724</w:t>
            </w:r>
          </w:p>
        </w:tc>
        <w:tc>
          <w:tcPr>
            <w:tcW w:w="91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465,973</w:t>
            </w:r>
          </w:p>
        </w:tc>
        <w:tc>
          <w:tcPr>
            <w:tcW w:w="914"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472,393</w:t>
            </w:r>
          </w:p>
        </w:tc>
        <w:tc>
          <w:tcPr>
            <w:tcW w:w="860"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938,366</w:t>
            </w:r>
          </w:p>
        </w:tc>
      </w:tr>
    </w:tbl>
    <w:p w:rsidR="00121532" w:rsidRDefault="00121532"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Pr="00BA1AF4" w:rsidRDefault="00B531EC" w:rsidP="00121532">
      <w:pPr>
        <w:rPr>
          <w:rFonts w:ascii="Times New Roman" w:hAnsi="Times New Roman" w:cs="Times New Roman"/>
        </w:rPr>
      </w:pPr>
    </w:p>
    <w:p w:rsidR="00121532" w:rsidRPr="00BA1AF4" w:rsidRDefault="00121532" w:rsidP="00121532">
      <w:pPr>
        <w:rPr>
          <w:rFonts w:ascii="Times New Roman" w:hAnsi="Times New Roman" w:cs="Times New Roman"/>
          <w:b/>
        </w:rPr>
      </w:pPr>
      <w:r w:rsidRPr="00BA1AF4">
        <w:rPr>
          <w:rFonts w:ascii="Times New Roman" w:hAnsi="Times New Roman" w:cs="Times New Roman"/>
          <w:b/>
        </w:rPr>
        <w:lastRenderedPageBreak/>
        <w:t>NO. OF MUSLIM PUPILS IN PUBLIC SECONDARY SCHOOLS (SY 2016-2017)</w:t>
      </w:r>
    </w:p>
    <w:tbl>
      <w:tblPr>
        <w:tblW w:w="14154" w:type="dxa"/>
        <w:tblLook w:val="04A0" w:firstRow="1" w:lastRow="0" w:firstColumn="1" w:lastColumn="0" w:noHBand="0" w:noVBand="1"/>
      </w:tblPr>
      <w:tblGrid>
        <w:gridCol w:w="2044"/>
        <w:gridCol w:w="766"/>
        <w:gridCol w:w="838"/>
        <w:gridCol w:w="766"/>
        <w:gridCol w:w="766"/>
        <w:gridCol w:w="838"/>
        <w:gridCol w:w="766"/>
        <w:gridCol w:w="766"/>
        <w:gridCol w:w="838"/>
        <w:gridCol w:w="766"/>
        <w:gridCol w:w="766"/>
        <w:gridCol w:w="838"/>
        <w:gridCol w:w="766"/>
        <w:gridCol w:w="866"/>
        <w:gridCol w:w="866"/>
        <w:gridCol w:w="898"/>
      </w:tblGrid>
      <w:tr w:rsidR="00121532" w:rsidRPr="00BA1AF4" w:rsidTr="00121532">
        <w:trPr>
          <w:trHeight w:val="301"/>
          <w:tblHeader/>
        </w:trPr>
        <w:tc>
          <w:tcPr>
            <w:tcW w:w="241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Region</w:t>
            </w:r>
          </w:p>
        </w:tc>
        <w:tc>
          <w:tcPr>
            <w:tcW w:w="153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7</w:t>
            </w:r>
          </w:p>
        </w:tc>
        <w:tc>
          <w:tcPr>
            <w:tcW w:w="74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53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8</w:t>
            </w:r>
          </w:p>
        </w:tc>
        <w:tc>
          <w:tcPr>
            <w:tcW w:w="74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536" w:type="dxa"/>
            <w:gridSpan w:val="2"/>
            <w:tcBorders>
              <w:top w:val="single" w:sz="4" w:space="0" w:color="000000"/>
              <w:left w:val="nil"/>
              <w:bottom w:val="nil"/>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9</w:t>
            </w:r>
          </w:p>
        </w:tc>
        <w:tc>
          <w:tcPr>
            <w:tcW w:w="74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536" w:type="dxa"/>
            <w:gridSpan w:val="2"/>
            <w:tcBorders>
              <w:top w:val="single" w:sz="4" w:space="0" w:color="000000"/>
              <w:left w:val="nil"/>
              <w:bottom w:val="nil"/>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Grade 10</w:t>
            </w:r>
          </w:p>
        </w:tc>
        <w:tc>
          <w:tcPr>
            <w:tcW w:w="74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168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Total</w:t>
            </w:r>
          </w:p>
        </w:tc>
        <w:tc>
          <w:tcPr>
            <w:tcW w:w="923"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Grand Total</w:t>
            </w:r>
          </w:p>
        </w:tc>
      </w:tr>
      <w:tr w:rsidR="00121532" w:rsidRPr="00BA1AF4" w:rsidTr="00121532">
        <w:trPr>
          <w:trHeight w:val="301"/>
          <w:tblHeader/>
        </w:trPr>
        <w:tc>
          <w:tcPr>
            <w:tcW w:w="241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1536" w:type="dxa"/>
            <w:gridSpan w:val="2"/>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4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1536" w:type="dxa"/>
            <w:gridSpan w:val="2"/>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4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1536" w:type="dxa"/>
            <w:gridSpan w:val="2"/>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(Year 3)</w:t>
            </w:r>
          </w:p>
        </w:tc>
        <w:tc>
          <w:tcPr>
            <w:tcW w:w="74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1536" w:type="dxa"/>
            <w:gridSpan w:val="2"/>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(Year 4)</w:t>
            </w:r>
          </w:p>
        </w:tc>
        <w:tc>
          <w:tcPr>
            <w:tcW w:w="74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1687" w:type="dxa"/>
            <w:gridSpan w:val="2"/>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923"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r>
      <w:tr w:rsidR="00121532" w:rsidRPr="00BA1AF4" w:rsidTr="00121532">
        <w:trPr>
          <w:trHeight w:val="301"/>
          <w:tblHeader/>
        </w:trPr>
        <w:tc>
          <w:tcPr>
            <w:tcW w:w="241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74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74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74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746"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Male</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center"/>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Female</w:t>
            </w:r>
          </w:p>
        </w:tc>
        <w:tc>
          <w:tcPr>
            <w:tcW w:w="923" w:type="dxa"/>
            <w:vMerge/>
            <w:tcBorders>
              <w:top w:val="single" w:sz="4" w:space="0" w:color="000000"/>
              <w:left w:val="single" w:sz="4" w:space="0" w:color="000000"/>
              <w:bottom w:val="single" w:sz="4" w:space="0" w:color="000000"/>
              <w:right w:val="single" w:sz="4" w:space="0" w:color="000000"/>
            </w:tcBorders>
            <w:vAlign w:val="center"/>
            <w:hideMark/>
          </w:tcPr>
          <w:p w:rsidR="00121532" w:rsidRPr="00BA1AF4" w:rsidRDefault="00121532" w:rsidP="00121532">
            <w:pPr>
              <w:rPr>
                <w:rFonts w:ascii="Times New Roman" w:eastAsia="Times New Roman" w:hAnsi="Times New Roman" w:cs="Times New Roman"/>
                <w:b/>
                <w:bCs/>
                <w:color w:val="000000"/>
                <w:sz w:val="20"/>
                <w:szCs w:val="20"/>
                <w:lang w:eastAsia="en-PH"/>
              </w:rPr>
            </w:pP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 - Ilocos Region</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113</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268</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300</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568</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II - Cagayan Valley</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45</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19</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56</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158</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173</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331</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III - Central Luzon</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310</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319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629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248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255</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503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191</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160</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328</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909</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942</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1,851</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IV-A - CALABARZON</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493</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464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957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359</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802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693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243</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294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537</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1,397</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1,592</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2,989</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IV-B - MIMAROPA</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1,238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2,385</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812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966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1,778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869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1,503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441</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1,079</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3,034</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3,711</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6,745</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V - Bicol Region</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59</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45</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84</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186</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206</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392</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VI - Western Visayas</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26</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54</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152</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146</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298</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VII - Central Visayas</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185</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46</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96</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258</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305</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563</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VIII - Eastern Visayas</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33</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19</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50</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129</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153</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282</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IX - Zamboanga Peninsula</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5,942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6,069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12,011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4,464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5,284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9,748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3,708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4,682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8,390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2,787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3,902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6,689</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16,901</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19,937</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36,838</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X - Northern Mindanao</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1,534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1,915</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3,449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1,168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1,668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2,836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910</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1,366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2,276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683</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1,198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1,881</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4,295</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6,147</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10,442</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XI - Davao Region</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1,446</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1,556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3,002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1,178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1,379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2,557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933</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1,168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2,101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745</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991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1,736</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4,302</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5,094</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9,396</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Region XII - Soccsksargen</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7,632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8,495</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16,127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6,003</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7,210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13,213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5,064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6,336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11,400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3,992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4,984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8,976</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22,691</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27,025</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49,716</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CARAGA - CARAGA</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79</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59</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108</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249</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308</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557</w:t>
            </w:r>
          </w:p>
        </w:tc>
      </w:tr>
      <w:tr w:rsidR="00121532" w:rsidRPr="00BA1AF4" w:rsidTr="00121532">
        <w:trPr>
          <w:trHeight w:val="528"/>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ARMM - Autonomous Region in Muslim Mindanao</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16,454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20,252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36,706</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13,908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18,681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32,589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12,305</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17,047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29,352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10,604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15,357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25,961</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53,271</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71,337</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124,608</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CAR - Cordillera Administrative Region</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40</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21</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52</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106</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159</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265</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 xml:space="preserve">NCR - National </w:t>
            </w:r>
            <w:r w:rsidRPr="00BA1AF4">
              <w:rPr>
                <w:rFonts w:ascii="Times New Roman" w:eastAsia="Times New Roman" w:hAnsi="Times New Roman" w:cs="Times New Roman"/>
                <w:color w:val="000000"/>
                <w:sz w:val="20"/>
                <w:szCs w:val="20"/>
                <w:lang w:eastAsia="en-PH"/>
              </w:rPr>
              <w:lastRenderedPageBreak/>
              <w:t>Capital Region</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lastRenderedPageBreak/>
              <w:t>1,069</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1,149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2,218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957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984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1,941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751</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937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1,688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639</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785</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1,424</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3,416</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3,855</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7,271</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lastRenderedPageBreak/>
              <w:t>NIR - Negros Island Region</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41</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44</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85</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37</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33</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70</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34</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28</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62</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35</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64</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147</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134</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281</w:t>
            </w:r>
          </w:p>
        </w:tc>
      </w:tr>
      <w:tr w:rsidR="00121532" w:rsidRPr="00BA1AF4" w:rsidTr="00121532">
        <w:trPr>
          <w:trHeight w:val="301"/>
        </w:trPr>
        <w:tc>
          <w:tcPr>
            <w:tcW w:w="2416" w:type="dxa"/>
            <w:tcBorders>
              <w:top w:val="nil"/>
              <w:left w:val="single" w:sz="4" w:space="0" w:color="000000"/>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color w:val="000000"/>
                <w:sz w:val="20"/>
                <w:szCs w:val="20"/>
                <w:lang w:eastAsia="en-PH"/>
              </w:rPr>
            </w:pPr>
            <w:r w:rsidRPr="00BA1AF4">
              <w:rPr>
                <w:rFonts w:ascii="Times New Roman" w:eastAsia="Times New Roman" w:hAnsi="Times New Roman" w:cs="Times New Roman"/>
                <w:color w:val="000000"/>
                <w:sz w:val="20"/>
                <w:szCs w:val="20"/>
                <w:lang w:eastAsia="en-PH"/>
              </w:rPr>
              <w:t>Grand Total:</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36,586</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42,051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78,637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29,532</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37,347</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66,879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25,168</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33,421</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58,589</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20,583</w:t>
            </w:r>
          </w:p>
        </w:tc>
        <w:tc>
          <w:tcPr>
            <w:tcW w:w="789"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28,705</w:t>
            </w:r>
          </w:p>
        </w:tc>
        <w:tc>
          <w:tcPr>
            <w:tcW w:w="746"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49,288</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111,869</w:t>
            </w:r>
          </w:p>
        </w:tc>
        <w:tc>
          <w:tcPr>
            <w:tcW w:w="84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141,524</w:t>
            </w:r>
          </w:p>
        </w:tc>
        <w:tc>
          <w:tcPr>
            <w:tcW w:w="923" w:type="dxa"/>
            <w:tcBorders>
              <w:top w:val="nil"/>
              <w:left w:val="nil"/>
              <w:bottom w:val="single" w:sz="4" w:space="0" w:color="000000"/>
              <w:right w:val="single" w:sz="4" w:space="0" w:color="000000"/>
            </w:tcBorders>
            <w:shd w:val="clear" w:color="auto" w:fill="auto"/>
            <w:vAlign w:val="bottom"/>
            <w:hideMark/>
          </w:tcPr>
          <w:p w:rsidR="00121532" w:rsidRPr="00BA1AF4" w:rsidRDefault="00121532" w:rsidP="00121532">
            <w:pPr>
              <w:jc w:val="right"/>
              <w:rPr>
                <w:rFonts w:ascii="Times New Roman" w:eastAsia="Times New Roman" w:hAnsi="Times New Roman" w:cs="Times New Roman"/>
                <w:b/>
                <w:bCs/>
                <w:color w:val="000000"/>
                <w:sz w:val="20"/>
                <w:szCs w:val="20"/>
                <w:lang w:eastAsia="en-PH"/>
              </w:rPr>
            </w:pPr>
            <w:r w:rsidRPr="00BA1AF4">
              <w:rPr>
                <w:rFonts w:ascii="Times New Roman" w:eastAsia="Times New Roman" w:hAnsi="Times New Roman" w:cs="Times New Roman"/>
                <w:b/>
                <w:bCs/>
                <w:color w:val="000000"/>
                <w:sz w:val="20"/>
                <w:szCs w:val="20"/>
                <w:lang w:eastAsia="en-PH"/>
              </w:rPr>
              <w:t>253,393</w:t>
            </w:r>
          </w:p>
        </w:tc>
      </w:tr>
    </w:tbl>
    <w:p w:rsidR="00121532" w:rsidRPr="00BA1AF4" w:rsidRDefault="00121532" w:rsidP="00121532">
      <w:pPr>
        <w:rPr>
          <w:rFonts w:ascii="Times New Roman" w:hAnsi="Times New Roman" w:cs="Times New Roman"/>
          <w:b/>
          <w:shd w:val="clear" w:color="auto" w:fill="FFFFFF"/>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pPr>
    </w:p>
    <w:p w:rsidR="00B531EC" w:rsidRDefault="00B531EC" w:rsidP="00121532">
      <w:pPr>
        <w:rPr>
          <w:rFonts w:ascii="Times New Roman" w:hAnsi="Times New Roman" w:cs="Times New Roman"/>
          <w:b/>
        </w:rPr>
        <w:sectPr w:rsidR="00B531EC" w:rsidSect="0033659F">
          <w:pgSz w:w="15840" w:h="12240" w:orient="landscape"/>
          <w:pgMar w:top="1440" w:right="1440" w:bottom="1440" w:left="1440" w:header="708" w:footer="708" w:gutter="0"/>
          <w:cols w:space="708"/>
          <w:docGrid w:linePitch="360"/>
        </w:sectPr>
      </w:pPr>
    </w:p>
    <w:p w:rsidR="00121532" w:rsidRPr="00BA1AF4" w:rsidRDefault="00121532" w:rsidP="00121532">
      <w:pPr>
        <w:rPr>
          <w:rFonts w:ascii="Times New Roman" w:hAnsi="Times New Roman" w:cs="Times New Roman"/>
          <w:b/>
        </w:rPr>
      </w:pPr>
      <w:r w:rsidRPr="00BA1AF4">
        <w:rPr>
          <w:rFonts w:ascii="Times New Roman" w:hAnsi="Times New Roman" w:cs="Times New Roman"/>
          <w:b/>
        </w:rPr>
        <w:lastRenderedPageBreak/>
        <w:t>GOVERNMENT ELEMENTARY ENROLMENT IN INDIGENOUS PEOPLE (SY 2016-2017)</w:t>
      </w:r>
    </w:p>
    <w:p w:rsidR="00121532" w:rsidRPr="00BA1AF4" w:rsidRDefault="00121532" w:rsidP="00121532">
      <w:pPr>
        <w:rPr>
          <w:rFonts w:ascii="Times New Roman" w:hAnsi="Times New Roman" w:cs="Times New Roman"/>
        </w:rPr>
      </w:pPr>
    </w:p>
    <w:tbl>
      <w:tblPr>
        <w:tblW w:w="12640" w:type="dxa"/>
        <w:tblLook w:val="04A0" w:firstRow="1" w:lastRow="0" w:firstColumn="1" w:lastColumn="0" w:noHBand="0" w:noVBand="1"/>
      </w:tblPr>
      <w:tblGrid>
        <w:gridCol w:w="1440"/>
        <w:gridCol w:w="1120"/>
        <w:gridCol w:w="1120"/>
        <w:gridCol w:w="1120"/>
        <w:gridCol w:w="1120"/>
        <w:gridCol w:w="1120"/>
        <w:gridCol w:w="1120"/>
        <w:gridCol w:w="1120"/>
        <w:gridCol w:w="1120"/>
        <w:gridCol w:w="1120"/>
        <w:gridCol w:w="1120"/>
      </w:tblGrid>
      <w:tr w:rsidR="00121532" w:rsidRPr="00BA1AF4" w:rsidTr="00121532">
        <w:trPr>
          <w:trHeight w:val="255"/>
        </w:trPr>
        <w:tc>
          <w:tcPr>
            <w:tcW w:w="14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Region</w:t>
            </w:r>
          </w:p>
        </w:tc>
        <w:tc>
          <w:tcPr>
            <w:tcW w:w="2240" w:type="dxa"/>
            <w:gridSpan w:val="2"/>
            <w:tcBorders>
              <w:top w:val="single" w:sz="4" w:space="0" w:color="auto"/>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Kinder</w:t>
            </w:r>
          </w:p>
        </w:tc>
        <w:tc>
          <w:tcPr>
            <w:tcW w:w="2240" w:type="dxa"/>
            <w:gridSpan w:val="2"/>
            <w:tcBorders>
              <w:top w:val="single" w:sz="4" w:space="0" w:color="auto"/>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I</w:t>
            </w:r>
          </w:p>
        </w:tc>
        <w:tc>
          <w:tcPr>
            <w:tcW w:w="2240" w:type="dxa"/>
            <w:gridSpan w:val="2"/>
            <w:tcBorders>
              <w:top w:val="single" w:sz="4" w:space="0" w:color="auto"/>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II</w:t>
            </w:r>
          </w:p>
        </w:tc>
        <w:tc>
          <w:tcPr>
            <w:tcW w:w="2240" w:type="dxa"/>
            <w:gridSpan w:val="2"/>
            <w:tcBorders>
              <w:top w:val="single" w:sz="4" w:space="0" w:color="auto"/>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III</w:t>
            </w:r>
          </w:p>
        </w:tc>
        <w:tc>
          <w:tcPr>
            <w:tcW w:w="2240" w:type="dxa"/>
            <w:gridSpan w:val="2"/>
            <w:tcBorders>
              <w:top w:val="single" w:sz="4" w:space="0" w:color="auto"/>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IV</w:t>
            </w:r>
          </w:p>
        </w:tc>
      </w:tr>
      <w:tr w:rsidR="00121532" w:rsidRPr="00BA1AF4" w:rsidTr="00121532">
        <w:trPr>
          <w:trHeight w:val="25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21532" w:rsidRPr="00BA1AF4" w:rsidRDefault="00121532" w:rsidP="00121532">
            <w:pPr>
              <w:rPr>
                <w:rFonts w:ascii="Times New Roman" w:eastAsia="Times New Roman" w:hAnsi="Times New Roman" w:cs="Times New Roman"/>
                <w:b/>
                <w:bCs/>
                <w:sz w:val="20"/>
                <w:szCs w:val="20"/>
                <w:lang w:eastAsia="en-PH"/>
              </w:rPr>
            </w:pP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r>
      <w:tr w:rsidR="00121532" w:rsidRPr="00BA1AF4" w:rsidTr="00121532">
        <w:trPr>
          <w:trHeight w:val="255"/>
        </w:trPr>
        <w:tc>
          <w:tcPr>
            <w:tcW w:w="1440" w:type="dxa"/>
            <w:tcBorders>
              <w:top w:val="nil"/>
              <w:left w:val="nil"/>
              <w:bottom w:val="nil"/>
              <w:right w:val="nil"/>
            </w:tcBorders>
            <w:shd w:val="clear" w:color="auto" w:fill="auto"/>
            <w:noWrap/>
            <w:vAlign w:val="bottom"/>
            <w:hideMark/>
          </w:tcPr>
          <w:p w:rsidR="00121532" w:rsidRPr="00BA1AF4" w:rsidRDefault="00121532" w:rsidP="00121532">
            <w:pPr>
              <w:jc w:val="center"/>
              <w:rPr>
                <w:rFonts w:ascii="Times New Roman" w:eastAsia="Times New Roman" w:hAnsi="Times New Roman" w:cs="Times New Roman"/>
                <w:b/>
                <w:bCs/>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r>
      <w:tr w:rsidR="00121532" w:rsidRPr="00BA1AF4" w:rsidTr="00121532">
        <w:trPr>
          <w:trHeight w:val="255"/>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Grand Total</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142004</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130988</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162820</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148616</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171469</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156295</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177470</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159082</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177080</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158605</w:t>
            </w:r>
          </w:p>
        </w:tc>
      </w:tr>
      <w:tr w:rsidR="00121532" w:rsidRPr="00BA1AF4" w:rsidTr="00121532">
        <w:trPr>
          <w:trHeight w:val="255"/>
        </w:trPr>
        <w:tc>
          <w:tcPr>
            <w:tcW w:w="1440" w:type="dxa"/>
            <w:tcBorders>
              <w:top w:val="nil"/>
              <w:left w:val="nil"/>
              <w:bottom w:val="nil"/>
              <w:right w:val="nil"/>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r>
      <w:tr w:rsidR="00121532" w:rsidRPr="00BA1AF4" w:rsidTr="00121532">
        <w:trPr>
          <w:trHeight w:val="255"/>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ARMM</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24570</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25926</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31476</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31535</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28907</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29476</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25855</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26561</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24219</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25366</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10961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9977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13162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11646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13597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12684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14570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13101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14994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13409</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CARAGA</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6320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5828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8032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7125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8354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7314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8674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7778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8637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7458</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NCR</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2832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2493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3347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2693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3788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3053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4454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3646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4006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3076</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NIR</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1099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1421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1222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1743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1579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1955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1583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1991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1682</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5041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4310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5576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5125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5976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5318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6486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5518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6915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5615</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9870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8867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11326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10228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12312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11417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13224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11901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12919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11473</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III</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5032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4057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4787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4194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5489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4764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6313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5500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5485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4853</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IV-A</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5217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4416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4696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4097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5860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4965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6388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5219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6033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5039</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IV-B</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8088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7399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9384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8524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9761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8854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10349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9142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10010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9114</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3832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3412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4137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3388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4329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3703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4050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3536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4407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3516</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2750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2460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3301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2746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3870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3384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3994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3329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4076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3504</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3086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2751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3634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3042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3830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3169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4194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3466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4300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3514</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VIII</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3041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2567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2765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2392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2967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2401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3387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2841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3260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2578</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IX</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12896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11682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12426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11334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13309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11960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15194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13405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15859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14057</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10782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9745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12642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11339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13575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11887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14137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12350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13851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12256</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13196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11696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16292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14768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17344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15540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18003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15574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20366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17630</w:t>
            </w:r>
          </w:p>
        </w:tc>
      </w:tr>
      <w:tr w:rsidR="00121532" w:rsidRPr="00BA1AF4" w:rsidTr="00121532">
        <w:trPr>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XII</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13391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12402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14416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13218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16458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14827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16243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14632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15752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14465</w:t>
            </w:r>
          </w:p>
        </w:tc>
      </w:tr>
    </w:tbl>
    <w:p w:rsidR="00121532" w:rsidRPr="00BA1AF4" w:rsidRDefault="00121532" w:rsidP="00121532">
      <w:pPr>
        <w:rPr>
          <w:rFonts w:ascii="Times New Roman" w:hAnsi="Times New Roman" w:cs="Times New Roman"/>
        </w:rPr>
      </w:pPr>
    </w:p>
    <w:tbl>
      <w:tblPr>
        <w:tblW w:w="12320" w:type="dxa"/>
        <w:tblLook w:val="04A0" w:firstRow="1" w:lastRow="0" w:firstColumn="1" w:lastColumn="0" w:noHBand="0" w:noVBand="1"/>
      </w:tblPr>
      <w:tblGrid>
        <w:gridCol w:w="2240"/>
        <w:gridCol w:w="1120"/>
        <w:gridCol w:w="1120"/>
        <w:gridCol w:w="1120"/>
        <w:gridCol w:w="1120"/>
        <w:gridCol w:w="934"/>
        <w:gridCol w:w="1306"/>
        <w:gridCol w:w="1120"/>
        <w:gridCol w:w="1120"/>
        <w:gridCol w:w="1120"/>
      </w:tblGrid>
      <w:tr w:rsidR="00121532" w:rsidRPr="00BA1AF4" w:rsidTr="00121532">
        <w:trPr>
          <w:trHeight w:val="255"/>
        </w:trPr>
        <w:tc>
          <w:tcPr>
            <w:tcW w:w="2240" w:type="dxa"/>
            <w:tcBorders>
              <w:top w:val="single" w:sz="4" w:space="0" w:color="auto"/>
              <w:left w:val="single" w:sz="4" w:space="0" w:color="auto"/>
              <w:bottom w:val="single" w:sz="4" w:space="0" w:color="auto"/>
              <w:right w:val="single" w:sz="4" w:space="0" w:color="auto"/>
            </w:tcBorders>
            <w:vAlign w:val="center"/>
          </w:tcPr>
          <w:p w:rsidR="00121532" w:rsidRPr="00BA1AF4" w:rsidRDefault="00121532" w:rsidP="00121532">
            <w:pPr>
              <w:jc w:val="center"/>
              <w:rPr>
                <w:rFonts w:ascii="Times New Roman" w:hAnsi="Times New Roman" w:cs="Times New Roman"/>
                <w:b/>
                <w:bCs/>
                <w:sz w:val="20"/>
                <w:szCs w:val="20"/>
              </w:rPr>
            </w:pPr>
            <w:r w:rsidRPr="00BA1AF4">
              <w:rPr>
                <w:rFonts w:ascii="Times New Roman" w:hAnsi="Times New Roman" w:cs="Times New Roman"/>
                <w:b/>
                <w:bCs/>
                <w:sz w:val="20"/>
                <w:szCs w:val="20"/>
              </w:rPr>
              <w:t>Region</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V</w:t>
            </w:r>
          </w:p>
        </w:tc>
        <w:tc>
          <w:tcPr>
            <w:tcW w:w="2240" w:type="dxa"/>
            <w:gridSpan w:val="2"/>
            <w:tcBorders>
              <w:top w:val="single" w:sz="4" w:space="0" w:color="auto"/>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VI</w:t>
            </w:r>
          </w:p>
        </w:tc>
        <w:tc>
          <w:tcPr>
            <w:tcW w:w="2240" w:type="dxa"/>
            <w:gridSpan w:val="2"/>
            <w:tcBorders>
              <w:top w:val="single" w:sz="4" w:space="0" w:color="auto"/>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SPED Non Graded</w:t>
            </w:r>
          </w:p>
        </w:tc>
        <w:tc>
          <w:tcPr>
            <w:tcW w:w="3360" w:type="dxa"/>
            <w:gridSpan w:val="3"/>
            <w:tcBorders>
              <w:top w:val="single" w:sz="4" w:space="0" w:color="auto"/>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Total</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center"/>
          </w:tcPr>
          <w:p w:rsidR="00121532" w:rsidRPr="00BA1AF4" w:rsidRDefault="00121532" w:rsidP="00121532">
            <w:pPr>
              <w:rPr>
                <w:rFonts w:ascii="Times New Roman" w:hAnsi="Times New Roman" w:cs="Times New Roman"/>
                <w:b/>
                <w:bCs/>
                <w:sz w:val="20"/>
                <w:szCs w:val="20"/>
              </w:rPr>
            </w:pP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934"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306"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12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Total</w:t>
            </w:r>
          </w:p>
        </w:tc>
      </w:tr>
      <w:tr w:rsidR="00121532" w:rsidRPr="00BA1AF4" w:rsidTr="00121532">
        <w:trPr>
          <w:trHeight w:val="255"/>
        </w:trPr>
        <w:tc>
          <w:tcPr>
            <w:tcW w:w="2240" w:type="dxa"/>
            <w:tcBorders>
              <w:top w:val="nil"/>
              <w:left w:val="nil"/>
              <w:bottom w:val="nil"/>
              <w:right w:val="nil"/>
            </w:tcBorders>
            <w:vAlign w:val="bottom"/>
          </w:tcPr>
          <w:p w:rsidR="00121532" w:rsidRPr="00BA1AF4" w:rsidRDefault="00121532" w:rsidP="00121532">
            <w:pPr>
              <w:jc w:val="center"/>
              <w:rPr>
                <w:rFonts w:ascii="Times New Roman" w:hAnsi="Times New Roman" w:cs="Times New Roman"/>
                <w:b/>
                <w:bCs/>
                <w:sz w:val="20"/>
                <w:szCs w:val="20"/>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b/>
                <w:bCs/>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34"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306"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r>
      <w:tr w:rsidR="00121532" w:rsidRPr="00BA1AF4" w:rsidTr="00121532">
        <w:trPr>
          <w:trHeight w:val="255"/>
        </w:trPr>
        <w:tc>
          <w:tcPr>
            <w:tcW w:w="2240" w:type="dxa"/>
            <w:tcBorders>
              <w:top w:val="single" w:sz="4" w:space="0" w:color="auto"/>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b/>
                <w:bCs/>
                <w:sz w:val="20"/>
                <w:szCs w:val="20"/>
              </w:rPr>
            </w:pPr>
            <w:r w:rsidRPr="00BA1AF4">
              <w:rPr>
                <w:rFonts w:ascii="Times New Roman" w:hAnsi="Times New Roman" w:cs="Times New Roman"/>
                <w:b/>
                <w:bCs/>
                <w:sz w:val="20"/>
                <w:szCs w:val="20"/>
              </w:rPr>
              <w:t>Grand Total</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185273</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165319</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159489</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153239</w:t>
            </w:r>
          </w:p>
        </w:tc>
        <w:tc>
          <w:tcPr>
            <w:tcW w:w="934"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2476</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1540</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1178081</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1073684</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2251765</w:t>
            </w:r>
          </w:p>
        </w:tc>
      </w:tr>
      <w:tr w:rsidR="00121532" w:rsidRPr="00BA1AF4" w:rsidTr="00121532">
        <w:trPr>
          <w:trHeight w:val="255"/>
        </w:trPr>
        <w:tc>
          <w:tcPr>
            <w:tcW w:w="2240" w:type="dxa"/>
            <w:tcBorders>
              <w:top w:val="nil"/>
              <w:left w:val="nil"/>
              <w:bottom w:val="nil"/>
              <w:right w:val="nil"/>
            </w:tcBorders>
            <w:vAlign w:val="bottom"/>
          </w:tcPr>
          <w:p w:rsidR="00121532" w:rsidRPr="00BA1AF4" w:rsidRDefault="00121532" w:rsidP="00121532">
            <w:pPr>
              <w:rPr>
                <w:rFonts w:ascii="Times New Roman" w:hAnsi="Times New Roman" w:cs="Times New Roman"/>
                <w:b/>
                <w:bCs/>
                <w:sz w:val="20"/>
                <w:szCs w:val="20"/>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34"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306"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2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r>
      <w:tr w:rsidR="00121532" w:rsidRPr="00BA1AF4" w:rsidTr="00121532">
        <w:trPr>
          <w:trHeight w:val="255"/>
        </w:trPr>
        <w:tc>
          <w:tcPr>
            <w:tcW w:w="2240" w:type="dxa"/>
            <w:tcBorders>
              <w:top w:val="single" w:sz="4" w:space="0" w:color="auto"/>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ARMM</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21431</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23464</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18545</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21399</w:t>
            </w:r>
          </w:p>
        </w:tc>
        <w:tc>
          <w:tcPr>
            <w:tcW w:w="934"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52</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175055</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183753</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358808</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CAR</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16331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14243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14628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13486</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454</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98697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88750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187447</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CARAGA</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8668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7788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7629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7144</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102</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56416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50498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106914</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NCR</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3693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3062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4287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3399</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246</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26653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21544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48197</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lastRenderedPageBreak/>
              <w:t>NIR</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1952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1606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1569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1528</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11773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10224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21997</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I</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7074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5875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6211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5643</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84</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43363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37456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80819</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II</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13606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12405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12488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11783</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216</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85961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78227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164188</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III</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5220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4435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4894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4648</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79</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37299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32508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69807</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IV-A</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6597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5536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5965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4828</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146</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40902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34211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75113</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IV-B</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11321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9827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9318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9002</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98</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68329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61937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130266</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V</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4750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3594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4405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3796</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49</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29959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24981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54940</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VI</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5282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4068</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4169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3595</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37</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27479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23116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50595</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VII</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4576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3759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4621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4016</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53</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28294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23739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52033</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VIII</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3636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2873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3552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2896</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87</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22695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18621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41316</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IX</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18399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15812</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13931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13378</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202</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102216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91761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193977</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X</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15195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13521</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12250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12069</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182</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126</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92614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83293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175907</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XI</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21563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19034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17484</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17130</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269</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124517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111555</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236072</w:t>
            </w:r>
          </w:p>
        </w:tc>
      </w:tr>
      <w:tr w:rsidR="00121532" w:rsidRPr="00BA1AF4" w:rsidTr="00121532">
        <w:trPr>
          <w:trHeight w:val="255"/>
        </w:trPr>
        <w:tc>
          <w:tcPr>
            <w:tcW w:w="2240" w:type="dxa"/>
            <w:tcBorders>
              <w:top w:val="nil"/>
              <w:left w:val="single" w:sz="4" w:space="0" w:color="auto"/>
              <w:bottom w:val="single" w:sz="4" w:space="0" w:color="auto"/>
              <w:right w:val="single" w:sz="4" w:space="0" w:color="auto"/>
            </w:tcBorders>
            <w:vAlign w:val="bottom"/>
          </w:tcPr>
          <w:p w:rsidR="00121532" w:rsidRPr="00BA1AF4" w:rsidRDefault="00121532" w:rsidP="00121532">
            <w:pPr>
              <w:rPr>
                <w:rFonts w:ascii="Times New Roman" w:hAnsi="Times New Roman" w:cs="Times New Roman"/>
                <w:sz w:val="20"/>
                <w:szCs w:val="20"/>
              </w:rPr>
            </w:pPr>
            <w:r w:rsidRPr="00BA1AF4">
              <w:rPr>
                <w:rFonts w:ascii="Times New Roman" w:hAnsi="Times New Roman" w:cs="Times New Roman"/>
                <w:sz w:val="20"/>
                <w:szCs w:val="20"/>
              </w:rPr>
              <w:t>Region XII</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15979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14417</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13543</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13499</w:t>
            </w:r>
          </w:p>
        </w:tc>
        <w:tc>
          <w:tcPr>
            <w:tcW w:w="934"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77</w:t>
            </w:r>
          </w:p>
        </w:tc>
        <w:tc>
          <w:tcPr>
            <w:tcW w:w="1306"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105859</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97510</w:t>
            </w:r>
          </w:p>
        </w:tc>
        <w:tc>
          <w:tcPr>
            <w:tcW w:w="112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203369</w:t>
            </w:r>
          </w:p>
        </w:tc>
      </w:tr>
    </w:tbl>
    <w:p w:rsidR="00121532" w:rsidRDefault="00121532"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rPr>
      </w:pPr>
    </w:p>
    <w:p w:rsidR="00B531EC" w:rsidRDefault="00B531EC" w:rsidP="00121532">
      <w:pPr>
        <w:rPr>
          <w:rFonts w:ascii="Times New Roman" w:hAnsi="Times New Roman" w:cs="Times New Roman"/>
          <w:b/>
        </w:rPr>
      </w:pPr>
    </w:p>
    <w:p w:rsidR="00121532" w:rsidRPr="00BA1AF4" w:rsidRDefault="00121532" w:rsidP="00121532">
      <w:pPr>
        <w:rPr>
          <w:rFonts w:ascii="Times New Roman" w:hAnsi="Times New Roman" w:cs="Times New Roman"/>
          <w:b/>
        </w:rPr>
      </w:pPr>
      <w:r w:rsidRPr="00BA1AF4">
        <w:rPr>
          <w:rFonts w:ascii="Times New Roman" w:hAnsi="Times New Roman" w:cs="Times New Roman"/>
          <w:b/>
        </w:rPr>
        <w:t>GOVERNMENT SECONDARY ENROLMENT IN INDIGENOUS PEOPLE (SY 2016-2017)</w:t>
      </w:r>
    </w:p>
    <w:tbl>
      <w:tblPr>
        <w:tblW w:w="13436" w:type="dxa"/>
        <w:tblLook w:val="04A0" w:firstRow="1" w:lastRow="0" w:firstColumn="1" w:lastColumn="0" w:noHBand="0" w:noVBand="1"/>
      </w:tblPr>
      <w:tblGrid>
        <w:gridCol w:w="1202"/>
        <w:gridCol w:w="950"/>
        <w:gridCol w:w="950"/>
        <w:gridCol w:w="877"/>
        <w:gridCol w:w="994"/>
        <w:gridCol w:w="877"/>
        <w:gridCol w:w="994"/>
        <w:gridCol w:w="877"/>
        <w:gridCol w:w="994"/>
        <w:gridCol w:w="752"/>
        <w:gridCol w:w="1119"/>
        <w:gridCol w:w="950"/>
        <w:gridCol w:w="950"/>
        <w:gridCol w:w="950"/>
      </w:tblGrid>
      <w:tr w:rsidR="00121532" w:rsidRPr="00BA1AF4" w:rsidTr="00121532">
        <w:trPr>
          <w:trHeight w:val="310"/>
        </w:trPr>
        <w:tc>
          <w:tcPr>
            <w:tcW w:w="1202"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Region</w:t>
            </w:r>
          </w:p>
        </w:tc>
        <w:tc>
          <w:tcPr>
            <w:tcW w:w="1900"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7</w:t>
            </w:r>
          </w:p>
        </w:tc>
        <w:tc>
          <w:tcPr>
            <w:tcW w:w="1871"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8</w:t>
            </w:r>
          </w:p>
        </w:tc>
        <w:tc>
          <w:tcPr>
            <w:tcW w:w="1871"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9</w:t>
            </w:r>
          </w:p>
        </w:tc>
        <w:tc>
          <w:tcPr>
            <w:tcW w:w="1871" w:type="dxa"/>
            <w:gridSpan w:val="2"/>
            <w:tcBorders>
              <w:top w:val="single" w:sz="8" w:space="0" w:color="auto"/>
              <w:left w:val="nil"/>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Grade 10</w:t>
            </w:r>
          </w:p>
        </w:tc>
        <w:tc>
          <w:tcPr>
            <w:tcW w:w="1871"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Non Graded</w:t>
            </w:r>
          </w:p>
        </w:tc>
        <w:tc>
          <w:tcPr>
            <w:tcW w:w="285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Total</w:t>
            </w:r>
          </w:p>
        </w:tc>
      </w:tr>
      <w:tr w:rsidR="00121532" w:rsidRPr="00BA1AF4" w:rsidTr="00121532">
        <w:trPr>
          <w:trHeight w:val="292"/>
        </w:trPr>
        <w:tc>
          <w:tcPr>
            <w:tcW w:w="1202" w:type="dxa"/>
            <w:vMerge/>
            <w:tcBorders>
              <w:top w:val="single" w:sz="8" w:space="0" w:color="auto"/>
              <w:left w:val="single" w:sz="8" w:space="0" w:color="auto"/>
              <w:bottom w:val="single" w:sz="8" w:space="0" w:color="auto"/>
              <w:right w:val="single" w:sz="8" w:space="0" w:color="auto"/>
            </w:tcBorders>
            <w:vAlign w:val="center"/>
            <w:hideMark/>
          </w:tcPr>
          <w:p w:rsidR="00121532" w:rsidRPr="00BA1AF4" w:rsidRDefault="00121532" w:rsidP="00121532">
            <w:pPr>
              <w:rPr>
                <w:rFonts w:ascii="Times New Roman" w:eastAsia="Times New Roman" w:hAnsi="Times New Roman" w:cs="Times New Roman"/>
                <w:b/>
                <w:bCs/>
                <w:sz w:val="20"/>
                <w:szCs w:val="20"/>
                <w:lang w:eastAsia="en-PH"/>
              </w:rPr>
            </w:pPr>
          </w:p>
        </w:tc>
        <w:tc>
          <w:tcPr>
            <w:tcW w:w="950"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950"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877"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993"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877"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993"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877" w:type="dxa"/>
            <w:tcBorders>
              <w:top w:val="nil"/>
              <w:left w:val="nil"/>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993" w:type="dxa"/>
            <w:tcBorders>
              <w:top w:val="nil"/>
              <w:left w:val="nil"/>
              <w:bottom w:val="nil"/>
              <w:right w:val="nil"/>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752" w:type="dxa"/>
            <w:tcBorders>
              <w:top w:val="nil"/>
              <w:left w:val="single" w:sz="8" w:space="0" w:color="auto"/>
              <w:bottom w:val="nil"/>
              <w:right w:val="single" w:sz="8"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1118" w:type="dxa"/>
            <w:tcBorders>
              <w:top w:val="nil"/>
              <w:left w:val="nil"/>
              <w:bottom w:val="nil"/>
              <w:right w:val="nil"/>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Male</w:t>
            </w:r>
          </w:p>
        </w:tc>
        <w:tc>
          <w:tcPr>
            <w:tcW w:w="950" w:type="dxa"/>
            <w:tcBorders>
              <w:top w:val="nil"/>
              <w:left w:val="nil"/>
              <w:bottom w:val="single" w:sz="4" w:space="0" w:color="auto"/>
              <w:right w:val="single" w:sz="4" w:space="0" w:color="auto"/>
            </w:tcBorders>
            <w:shd w:val="clear" w:color="auto" w:fill="auto"/>
            <w:noWrap/>
            <w:vAlign w:val="center"/>
            <w:hideMark/>
          </w:tcPr>
          <w:p w:rsidR="00121532" w:rsidRPr="00BA1AF4" w:rsidRDefault="00121532" w:rsidP="00121532">
            <w:pPr>
              <w:jc w:val="cente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Female</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Total</w:t>
            </w:r>
          </w:p>
        </w:tc>
      </w:tr>
      <w:tr w:rsidR="00121532" w:rsidRPr="00BA1AF4" w:rsidTr="00121532">
        <w:trPr>
          <w:trHeight w:val="292"/>
        </w:trPr>
        <w:tc>
          <w:tcPr>
            <w:tcW w:w="1202"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b/>
                <w:bCs/>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877"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93"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877"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93"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877"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93"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752"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18"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r>
      <w:tr w:rsidR="00121532" w:rsidRPr="00BA1AF4" w:rsidTr="00121532">
        <w:trPr>
          <w:trHeight w:val="292"/>
        </w:trPr>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Grand Total</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109798</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111112</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84117</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89907</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70660</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80343</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60543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71275</w:t>
            </w:r>
          </w:p>
        </w:tc>
        <w:tc>
          <w:tcPr>
            <w:tcW w:w="752"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155</w:t>
            </w:r>
          </w:p>
        </w:tc>
        <w:tc>
          <w:tcPr>
            <w:tcW w:w="1118"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162</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325273</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352799</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r w:rsidRPr="00BA1AF4">
              <w:rPr>
                <w:rFonts w:ascii="Times New Roman" w:eastAsia="Times New Roman" w:hAnsi="Times New Roman" w:cs="Times New Roman"/>
                <w:b/>
                <w:bCs/>
                <w:sz w:val="20"/>
                <w:szCs w:val="20"/>
                <w:lang w:eastAsia="en-PH"/>
              </w:rPr>
              <w:t>678072</w:t>
            </w:r>
          </w:p>
        </w:tc>
      </w:tr>
      <w:tr w:rsidR="00121532" w:rsidRPr="00BA1AF4" w:rsidTr="00121532">
        <w:trPr>
          <w:trHeight w:val="292"/>
        </w:trPr>
        <w:tc>
          <w:tcPr>
            <w:tcW w:w="1202" w:type="dxa"/>
            <w:tcBorders>
              <w:top w:val="nil"/>
              <w:left w:val="nil"/>
              <w:bottom w:val="nil"/>
              <w:right w:val="nil"/>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b/>
                <w:bCs/>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877"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93"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877"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93"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877"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93"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752"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1118"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c>
          <w:tcPr>
            <w:tcW w:w="950" w:type="dxa"/>
            <w:tcBorders>
              <w:top w:val="nil"/>
              <w:left w:val="nil"/>
              <w:bottom w:val="nil"/>
              <w:right w:val="nil"/>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p>
        </w:tc>
      </w:tr>
      <w:tr w:rsidR="00121532" w:rsidRPr="00BA1AF4" w:rsidTr="00121532">
        <w:trPr>
          <w:trHeight w:val="292"/>
        </w:trPr>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ARMM</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11376</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13945</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9317</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12169</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8448</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11686</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7301</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10257</w:t>
            </w:r>
          </w:p>
        </w:tc>
        <w:tc>
          <w:tcPr>
            <w:tcW w:w="752"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w:t>
            </w:r>
          </w:p>
        </w:tc>
        <w:tc>
          <w:tcPr>
            <w:tcW w:w="1118"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36457</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48093</w:t>
            </w:r>
          </w:p>
        </w:tc>
        <w:tc>
          <w:tcPr>
            <w:tcW w:w="950" w:type="dxa"/>
            <w:tcBorders>
              <w:top w:val="single" w:sz="4" w:space="0" w:color="auto"/>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84550</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11457</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10187</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9464</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9669</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8414</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9512</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7345</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8807</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36689</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38189</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74878</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CARAGA</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5322</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5340</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4446</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4471</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3287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3626</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2737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2824</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15792</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16261</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32053</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NCR</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2342</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2201</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1267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1272</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988</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1017</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1051</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1041</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5649</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5531</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11180</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NIR</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1018</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1045</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640</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666</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576</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596</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489</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544</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2723</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2851</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5574</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3871</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3265</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2817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2534</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2342</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2275</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2398</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2496</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11428</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10570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21998</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9748</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9236</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8677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8575</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7654</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8300</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7169</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7886</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33248</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33997</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67245</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III</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3090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3063</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2011</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1961</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1797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1736</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1791</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1835</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8689</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8595</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17284</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IV-A</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3292</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3027</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1862</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1614</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1997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1867</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1647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1586</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8805</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8111</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16916</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IV-B</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7177</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7245</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5208</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5665</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4347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4915</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3748</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4463</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20481</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22288</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42769</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2781</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2666</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1831</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2001</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1726</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1754</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1231</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1386</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7569</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7807</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15376</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2688</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2537</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1773</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1743</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1511</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1385</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1096</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1148</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7068</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6813</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13881</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1826</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1641</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1684</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1466</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1289</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1321</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1078</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1098</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5877</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5526</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11403</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VIII</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2370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2110</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1472</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1278</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1466</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1436</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1423</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1524</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6731</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6353</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13084</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IX</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11583</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12019</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8357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9203</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6887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8138</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5245</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6673</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32072</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36033</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68105</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8012</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8291</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6401</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6900</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4993</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5894</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4284</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5359</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112</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84</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23802</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26528</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50330</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11964</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12581</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9132</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9979</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6797</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7917</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5402</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6500</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0</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33296</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36977</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70273</w:t>
            </w:r>
          </w:p>
        </w:tc>
      </w:tr>
      <w:tr w:rsidR="00121532" w:rsidRPr="00BA1AF4" w:rsidTr="00121532">
        <w:trPr>
          <w:trHeight w:val="292"/>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21532" w:rsidRPr="00BA1AF4" w:rsidRDefault="00121532" w:rsidP="00121532">
            <w:pPr>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Region XII</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9881</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10713</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7758</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8741</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6141</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6968</w:t>
            </w:r>
          </w:p>
        </w:tc>
        <w:tc>
          <w:tcPr>
            <w:tcW w:w="877"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5108</w:t>
            </w:r>
          </w:p>
        </w:tc>
        <w:tc>
          <w:tcPr>
            <w:tcW w:w="993"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5848</w:t>
            </w:r>
          </w:p>
        </w:tc>
        <w:tc>
          <w:tcPr>
            <w:tcW w:w="752"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9</w:t>
            </w:r>
          </w:p>
        </w:tc>
        <w:tc>
          <w:tcPr>
            <w:tcW w:w="1118"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28897</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32276</w:t>
            </w:r>
          </w:p>
        </w:tc>
        <w:tc>
          <w:tcPr>
            <w:tcW w:w="950" w:type="dxa"/>
            <w:tcBorders>
              <w:top w:val="nil"/>
              <w:left w:val="nil"/>
              <w:bottom w:val="single" w:sz="4" w:space="0" w:color="auto"/>
              <w:right w:val="single" w:sz="4" w:space="0" w:color="auto"/>
            </w:tcBorders>
            <w:shd w:val="clear" w:color="auto" w:fill="auto"/>
            <w:noWrap/>
            <w:vAlign w:val="bottom"/>
            <w:hideMark/>
          </w:tcPr>
          <w:p w:rsidR="00121532" w:rsidRPr="00BA1AF4" w:rsidRDefault="00121532" w:rsidP="00121532">
            <w:pPr>
              <w:jc w:val="right"/>
              <w:rPr>
                <w:rFonts w:ascii="Times New Roman" w:eastAsia="Times New Roman" w:hAnsi="Times New Roman" w:cs="Times New Roman"/>
                <w:sz w:val="20"/>
                <w:szCs w:val="20"/>
                <w:lang w:eastAsia="en-PH"/>
              </w:rPr>
            </w:pPr>
            <w:r w:rsidRPr="00BA1AF4">
              <w:rPr>
                <w:rFonts w:ascii="Times New Roman" w:eastAsia="Times New Roman" w:hAnsi="Times New Roman" w:cs="Times New Roman"/>
                <w:sz w:val="20"/>
                <w:szCs w:val="20"/>
                <w:lang w:eastAsia="en-PH"/>
              </w:rPr>
              <w:t>61173</w:t>
            </w:r>
          </w:p>
        </w:tc>
      </w:tr>
    </w:tbl>
    <w:p w:rsidR="00FE0A27" w:rsidRPr="00FE0A27" w:rsidRDefault="00FE0A27" w:rsidP="00FE0A27">
      <w:pPr>
        <w:jc w:val="center"/>
        <w:rPr>
          <w:rFonts w:ascii="Times New Roman" w:hAnsi="Times New Roman" w:cs="Times New Roman"/>
          <w:b/>
          <w:u w:val="single"/>
          <w:lang w:val="en-US"/>
        </w:rPr>
      </w:pPr>
    </w:p>
    <w:p w:rsidR="00FE0A27" w:rsidRDefault="00FE0A27" w:rsidP="001A05FD">
      <w:pPr>
        <w:jc w:val="center"/>
        <w:rPr>
          <w:rFonts w:ascii="Times New Roman" w:hAnsi="Times New Roman" w:cs="Times New Roman"/>
          <w:b/>
          <w:u w:val="single"/>
        </w:rPr>
      </w:pPr>
    </w:p>
    <w:p w:rsidR="00FE0A27" w:rsidRDefault="00FE0A27" w:rsidP="001A05FD">
      <w:pPr>
        <w:jc w:val="center"/>
        <w:rPr>
          <w:rFonts w:ascii="Times New Roman" w:hAnsi="Times New Roman" w:cs="Times New Roman"/>
          <w:b/>
          <w:u w:val="single"/>
        </w:rPr>
      </w:pPr>
      <w:r>
        <w:rPr>
          <w:rFonts w:ascii="Times New Roman" w:hAnsi="Times New Roman" w:cs="Times New Roman"/>
          <w:b/>
          <w:u w:val="single"/>
        </w:rPr>
        <w:br w:type="page"/>
      </w:r>
    </w:p>
    <w:p w:rsidR="005F3BB1" w:rsidRPr="005F3BB1" w:rsidRDefault="005F3BB1" w:rsidP="005F3BB1">
      <w:pPr>
        <w:jc w:val="center"/>
        <w:rPr>
          <w:rFonts w:ascii="Times New Roman" w:hAnsi="Times New Roman" w:cs="Times New Roman"/>
          <w:b/>
          <w:u w:val="single"/>
          <w:shd w:val="clear" w:color="auto" w:fill="FFFFFF"/>
        </w:rPr>
      </w:pPr>
      <w:r w:rsidRPr="005F3BB1">
        <w:rPr>
          <w:rFonts w:ascii="Times New Roman" w:hAnsi="Times New Roman" w:cs="Times New Roman"/>
          <w:b/>
          <w:u w:val="single"/>
          <w:shd w:val="clear" w:color="auto" w:fill="FFFFFF"/>
        </w:rPr>
        <w:lastRenderedPageBreak/>
        <w:t>ANNEX 17: Statistics and Data on Trafficking</w:t>
      </w:r>
    </w:p>
    <w:p w:rsidR="005F3BB1" w:rsidRPr="005F3BB1" w:rsidRDefault="005F3BB1" w:rsidP="005F3BB1">
      <w:pPr>
        <w:jc w:val="center"/>
        <w:rPr>
          <w:rFonts w:ascii="Times New Roman" w:hAnsi="Times New Roman" w:cs="Times New Roman"/>
          <w:b/>
          <w:u w:val="single"/>
          <w:shd w:val="clear" w:color="auto" w:fill="FFFFFF"/>
        </w:rPr>
      </w:pPr>
    </w:p>
    <w:tbl>
      <w:tblPr>
        <w:tblW w:w="5000" w:type="pct"/>
        <w:shd w:val="clear" w:color="auto" w:fill="FFFFFF"/>
        <w:tblCellMar>
          <w:left w:w="0" w:type="dxa"/>
          <w:right w:w="0" w:type="dxa"/>
        </w:tblCellMar>
        <w:tblLook w:val="04A0" w:firstRow="1" w:lastRow="0" w:firstColumn="1" w:lastColumn="0" w:noHBand="0" w:noVBand="1"/>
      </w:tblPr>
      <w:tblGrid>
        <w:gridCol w:w="2802"/>
        <w:gridCol w:w="5254"/>
        <w:gridCol w:w="4904"/>
      </w:tblGrid>
      <w:tr w:rsidR="005F3BB1" w:rsidRPr="005F3BB1" w:rsidTr="0033659F">
        <w:trPr>
          <w:trHeight w:val="305"/>
        </w:trPr>
        <w:tc>
          <w:tcPr>
            <w:tcW w:w="1081" w:type="pct"/>
            <w:tcBorders>
              <w:top w:val="single" w:sz="8" w:space="0" w:color="auto"/>
              <w:left w:val="nil"/>
              <w:bottom w:val="single" w:sz="8" w:space="0" w:color="auto"/>
              <w:right w:val="nil"/>
            </w:tcBorders>
            <w:shd w:val="clear" w:color="auto" w:fill="DAEEF3"/>
          </w:tcPr>
          <w:p w:rsidR="005F3BB1" w:rsidRPr="005F3BB1" w:rsidRDefault="005F3BB1" w:rsidP="0033659F">
            <w:pPr>
              <w:spacing w:line="221" w:lineRule="atLeast"/>
              <w:rPr>
                <w:rFonts w:ascii="Times New Roman" w:hAnsi="Times New Roman" w:cs="Times New Roman"/>
                <w:b/>
                <w:bCs/>
              </w:rPr>
            </w:pPr>
          </w:p>
          <w:p w:rsidR="005F3BB1" w:rsidRPr="005F3BB1" w:rsidRDefault="005F3BB1" w:rsidP="0033659F">
            <w:pPr>
              <w:spacing w:line="221" w:lineRule="atLeast"/>
              <w:rPr>
                <w:rFonts w:ascii="Times New Roman" w:hAnsi="Times New Roman" w:cs="Times New Roman"/>
                <w:b/>
                <w:bCs/>
              </w:rPr>
            </w:pPr>
            <w:r w:rsidRPr="005F3BB1">
              <w:rPr>
                <w:rFonts w:ascii="Times New Roman" w:hAnsi="Times New Roman" w:cs="Times New Roman"/>
                <w:b/>
                <w:bCs/>
              </w:rPr>
              <w:t>Year</w:t>
            </w:r>
          </w:p>
        </w:tc>
        <w:tc>
          <w:tcPr>
            <w:tcW w:w="2027" w:type="pct"/>
            <w:tcBorders>
              <w:top w:val="single" w:sz="8" w:space="0" w:color="auto"/>
              <w:left w:val="nil"/>
              <w:bottom w:val="single" w:sz="8" w:space="0" w:color="auto"/>
              <w:right w:val="nil"/>
            </w:tcBorders>
            <w:shd w:val="clear" w:color="auto" w:fill="DAEEF3"/>
            <w:tcMar>
              <w:top w:w="0" w:type="dxa"/>
              <w:left w:w="108" w:type="dxa"/>
              <w:bottom w:w="0" w:type="dxa"/>
              <w:right w:w="108" w:type="dxa"/>
            </w:tcMar>
            <w:vAlign w:val="center"/>
            <w:hideMark/>
          </w:tcPr>
          <w:p w:rsidR="005F3BB1" w:rsidRPr="005F3BB1" w:rsidRDefault="005F3BB1" w:rsidP="0033659F">
            <w:pPr>
              <w:spacing w:line="221" w:lineRule="atLeast"/>
              <w:rPr>
                <w:rFonts w:ascii="Times New Roman" w:hAnsi="Times New Roman" w:cs="Times New Roman"/>
              </w:rPr>
            </w:pPr>
            <w:r w:rsidRPr="005F3BB1">
              <w:rPr>
                <w:rFonts w:ascii="Times New Roman" w:hAnsi="Times New Roman" w:cs="Times New Roman"/>
                <w:b/>
                <w:bCs/>
              </w:rPr>
              <w:t>Transportation and Security Assistance (TSA)</w:t>
            </w:r>
          </w:p>
        </w:tc>
        <w:tc>
          <w:tcPr>
            <w:tcW w:w="1892" w:type="pct"/>
            <w:tcBorders>
              <w:top w:val="single" w:sz="8" w:space="0" w:color="auto"/>
              <w:left w:val="nil"/>
              <w:bottom w:val="single" w:sz="8" w:space="0" w:color="auto"/>
              <w:right w:val="nil"/>
            </w:tcBorders>
            <w:shd w:val="clear" w:color="auto" w:fill="DAEEF3"/>
            <w:vAlign w:val="center"/>
          </w:tcPr>
          <w:p w:rsidR="005F3BB1" w:rsidRPr="005F3BB1" w:rsidRDefault="005F3BB1" w:rsidP="0033659F">
            <w:pPr>
              <w:spacing w:line="221" w:lineRule="atLeast"/>
              <w:rPr>
                <w:rFonts w:ascii="Times New Roman" w:hAnsi="Times New Roman" w:cs="Times New Roman"/>
              </w:rPr>
            </w:pPr>
            <w:r w:rsidRPr="005F3BB1">
              <w:rPr>
                <w:rFonts w:ascii="Times New Roman" w:hAnsi="Times New Roman" w:cs="Times New Roman"/>
                <w:b/>
                <w:bCs/>
              </w:rPr>
              <w:t>Victim/Witness Location</w:t>
            </w:r>
          </w:p>
        </w:tc>
      </w:tr>
      <w:tr w:rsidR="005F3BB1" w:rsidRPr="005F3BB1" w:rsidTr="0033659F">
        <w:trPr>
          <w:trHeight w:val="369"/>
        </w:trPr>
        <w:tc>
          <w:tcPr>
            <w:tcW w:w="1081"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b/>
              </w:rPr>
            </w:pPr>
            <w:r w:rsidRPr="005F3BB1">
              <w:rPr>
                <w:rFonts w:ascii="Times New Roman" w:hAnsi="Times New Roman" w:cs="Times New Roman"/>
                <w:b/>
              </w:rPr>
              <w:t>2013</w:t>
            </w:r>
          </w:p>
        </w:tc>
        <w:tc>
          <w:tcPr>
            <w:tcW w:w="2027" w:type="pct"/>
            <w:tcBorders>
              <w:top w:val="nil"/>
              <w:left w:val="nil"/>
              <w:bottom w:val="single" w:sz="8" w:space="0" w:color="auto"/>
              <w:right w:val="nil"/>
            </w:tcBorders>
            <w:shd w:val="clear" w:color="auto" w:fill="FFFFFF"/>
            <w:tcMar>
              <w:top w:w="0" w:type="dxa"/>
              <w:left w:w="108" w:type="dxa"/>
              <w:bottom w:w="0" w:type="dxa"/>
              <w:right w:w="108" w:type="dxa"/>
            </w:tcMar>
          </w:tcPr>
          <w:p w:rsidR="005F3BB1" w:rsidRPr="005F3BB1" w:rsidRDefault="005F3BB1" w:rsidP="0033659F">
            <w:pPr>
              <w:spacing w:line="221" w:lineRule="atLeast"/>
              <w:jc w:val="both"/>
              <w:rPr>
                <w:rFonts w:ascii="Times New Roman" w:hAnsi="Times New Roman" w:cs="Times New Roman"/>
              </w:rPr>
            </w:pPr>
            <w:r w:rsidRPr="005F3BB1">
              <w:rPr>
                <w:rFonts w:ascii="Times New Roman" w:hAnsi="Times New Roman" w:cs="Times New Roman"/>
              </w:rPr>
              <w:t>155</w:t>
            </w:r>
          </w:p>
        </w:tc>
        <w:tc>
          <w:tcPr>
            <w:tcW w:w="1892"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rPr>
            </w:pPr>
            <w:r w:rsidRPr="005F3BB1">
              <w:rPr>
                <w:rFonts w:ascii="Times New Roman" w:hAnsi="Times New Roman" w:cs="Times New Roman"/>
              </w:rPr>
              <w:t>19</w:t>
            </w:r>
          </w:p>
        </w:tc>
      </w:tr>
      <w:tr w:rsidR="005F3BB1" w:rsidRPr="005F3BB1" w:rsidTr="0033659F">
        <w:trPr>
          <w:trHeight w:val="60"/>
        </w:trPr>
        <w:tc>
          <w:tcPr>
            <w:tcW w:w="1081"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b/>
              </w:rPr>
            </w:pPr>
            <w:r w:rsidRPr="005F3BB1">
              <w:rPr>
                <w:rFonts w:ascii="Times New Roman" w:hAnsi="Times New Roman" w:cs="Times New Roman"/>
                <w:b/>
              </w:rPr>
              <w:t>2014</w:t>
            </w:r>
          </w:p>
        </w:tc>
        <w:tc>
          <w:tcPr>
            <w:tcW w:w="2027" w:type="pct"/>
            <w:tcBorders>
              <w:top w:val="nil"/>
              <w:left w:val="nil"/>
              <w:bottom w:val="single" w:sz="8" w:space="0" w:color="auto"/>
              <w:right w:val="nil"/>
            </w:tcBorders>
            <w:shd w:val="clear" w:color="auto" w:fill="FFFFFF"/>
            <w:tcMar>
              <w:top w:w="0" w:type="dxa"/>
              <w:left w:w="108" w:type="dxa"/>
              <w:bottom w:w="0" w:type="dxa"/>
              <w:right w:w="108" w:type="dxa"/>
            </w:tcMar>
          </w:tcPr>
          <w:p w:rsidR="005F3BB1" w:rsidRPr="005F3BB1" w:rsidRDefault="005F3BB1" w:rsidP="0033659F">
            <w:pPr>
              <w:jc w:val="both"/>
              <w:rPr>
                <w:rFonts w:ascii="Times New Roman" w:hAnsi="Times New Roman" w:cs="Times New Roman"/>
              </w:rPr>
            </w:pPr>
            <w:r w:rsidRPr="005F3BB1">
              <w:rPr>
                <w:rFonts w:ascii="Times New Roman" w:hAnsi="Times New Roman" w:cs="Times New Roman"/>
              </w:rPr>
              <w:t>94</w:t>
            </w:r>
          </w:p>
        </w:tc>
        <w:tc>
          <w:tcPr>
            <w:tcW w:w="1892"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rPr>
            </w:pPr>
            <w:r w:rsidRPr="005F3BB1">
              <w:rPr>
                <w:rFonts w:ascii="Times New Roman" w:hAnsi="Times New Roman" w:cs="Times New Roman"/>
              </w:rPr>
              <w:t>58</w:t>
            </w:r>
          </w:p>
        </w:tc>
      </w:tr>
      <w:tr w:rsidR="005F3BB1" w:rsidRPr="005F3BB1" w:rsidTr="0033659F">
        <w:trPr>
          <w:trHeight w:val="287"/>
        </w:trPr>
        <w:tc>
          <w:tcPr>
            <w:tcW w:w="1081"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b/>
              </w:rPr>
            </w:pPr>
            <w:r w:rsidRPr="005F3BB1">
              <w:rPr>
                <w:rFonts w:ascii="Times New Roman" w:hAnsi="Times New Roman" w:cs="Times New Roman"/>
                <w:b/>
              </w:rPr>
              <w:t>2015</w:t>
            </w:r>
          </w:p>
        </w:tc>
        <w:tc>
          <w:tcPr>
            <w:tcW w:w="2027" w:type="pct"/>
            <w:tcBorders>
              <w:top w:val="nil"/>
              <w:left w:val="nil"/>
              <w:bottom w:val="single" w:sz="8" w:space="0" w:color="auto"/>
              <w:right w:val="nil"/>
            </w:tcBorders>
            <w:shd w:val="clear" w:color="auto" w:fill="FFFFFF"/>
            <w:tcMar>
              <w:top w:w="0" w:type="dxa"/>
              <w:left w:w="108" w:type="dxa"/>
              <w:bottom w:w="0" w:type="dxa"/>
              <w:right w:w="108" w:type="dxa"/>
            </w:tcMar>
          </w:tcPr>
          <w:p w:rsidR="005F3BB1" w:rsidRPr="005F3BB1" w:rsidRDefault="005F3BB1" w:rsidP="0033659F">
            <w:pPr>
              <w:spacing w:line="221" w:lineRule="atLeast"/>
              <w:jc w:val="both"/>
              <w:rPr>
                <w:rFonts w:ascii="Times New Roman" w:hAnsi="Times New Roman" w:cs="Times New Roman"/>
              </w:rPr>
            </w:pPr>
            <w:r w:rsidRPr="005F3BB1">
              <w:rPr>
                <w:rFonts w:ascii="Times New Roman" w:hAnsi="Times New Roman" w:cs="Times New Roman"/>
              </w:rPr>
              <w:t>247</w:t>
            </w:r>
          </w:p>
        </w:tc>
        <w:tc>
          <w:tcPr>
            <w:tcW w:w="1892"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rPr>
            </w:pPr>
            <w:r w:rsidRPr="005F3BB1">
              <w:rPr>
                <w:rFonts w:ascii="Times New Roman" w:hAnsi="Times New Roman" w:cs="Times New Roman"/>
              </w:rPr>
              <w:t>75</w:t>
            </w:r>
          </w:p>
        </w:tc>
      </w:tr>
      <w:tr w:rsidR="005F3BB1" w:rsidRPr="005F3BB1" w:rsidTr="0033659F">
        <w:trPr>
          <w:trHeight w:val="60"/>
        </w:trPr>
        <w:tc>
          <w:tcPr>
            <w:tcW w:w="1081"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b/>
              </w:rPr>
            </w:pPr>
            <w:r w:rsidRPr="005F3BB1">
              <w:rPr>
                <w:rFonts w:ascii="Times New Roman" w:hAnsi="Times New Roman" w:cs="Times New Roman"/>
                <w:b/>
              </w:rPr>
              <w:t>2016</w:t>
            </w:r>
          </w:p>
        </w:tc>
        <w:tc>
          <w:tcPr>
            <w:tcW w:w="2027" w:type="pct"/>
            <w:tcBorders>
              <w:top w:val="nil"/>
              <w:left w:val="nil"/>
              <w:bottom w:val="single" w:sz="8" w:space="0" w:color="auto"/>
              <w:right w:val="nil"/>
            </w:tcBorders>
            <w:shd w:val="clear" w:color="auto" w:fill="FFFFFF"/>
            <w:tcMar>
              <w:top w:w="0" w:type="dxa"/>
              <w:left w:w="108" w:type="dxa"/>
              <w:bottom w:w="0" w:type="dxa"/>
              <w:right w:w="108" w:type="dxa"/>
            </w:tcMar>
          </w:tcPr>
          <w:p w:rsidR="005F3BB1" w:rsidRPr="005F3BB1" w:rsidRDefault="005F3BB1" w:rsidP="0033659F">
            <w:pPr>
              <w:jc w:val="both"/>
              <w:rPr>
                <w:rFonts w:ascii="Times New Roman" w:hAnsi="Times New Roman" w:cs="Times New Roman"/>
              </w:rPr>
            </w:pPr>
            <w:r w:rsidRPr="005F3BB1">
              <w:rPr>
                <w:rFonts w:ascii="Times New Roman" w:hAnsi="Times New Roman" w:cs="Times New Roman"/>
              </w:rPr>
              <w:t>144</w:t>
            </w:r>
          </w:p>
        </w:tc>
        <w:tc>
          <w:tcPr>
            <w:tcW w:w="1892"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rPr>
            </w:pPr>
            <w:r w:rsidRPr="005F3BB1">
              <w:rPr>
                <w:rFonts w:ascii="Times New Roman" w:hAnsi="Times New Roman" w:cs="Times New Roman"/>
              </w:rPr>
              <w:t>45</w:t>
            </w:r>
          </w:p>
        </w:tc>
      </w:tr>
      <w:tr w:rsidR="005F3BB1" w:rsidRPr="005F3BB1" w:rsidTr="0033659F">
        <w:trPr>
          <w:trHeight w:val="60"/>
        </w:trPr>
        <w:tc>
          <w:tcPr>
            <w:tcW w:w="1081"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b/>
              </w:rPr>
            </w:pPr>
            <w:r w:rsidRPr="005F3BB1">
              <w:rPr>
                <w:rFonts w:ascii="Times New Roman" w:hAnsi="Times New Roman" w:cs="Times New Roman"/>
                <w:b/>
              </w:rPr>
              <w:t>Total</w:t>
            </w:r>
          </w:p>
        </w:tc>
        <w:tc>
          <w:tcPr>
            <w:tcW w:w="2027" w:type="pct"/>
            <w:tcBorders>
              <w:top w:val="nil"/>
              <w:left w:val="nil"/>
              <w:bottom w:val="single" w:sz="8" w:space="0" w:color="auto"/>
              <w:right w:val="nil"/>
            </w:tcBorders>
            <w:shd w:val="clear" w:color="auto" w:fill="FFFFFF"/>
            <w:tcMar>
              <w:top w:w="0" w:type="dxa"/>
              <w:left w:w="108" w:type="dxa"/>
              <w:bottom w:w="0" w:type="dxa"/>
              <w:right w:w="108" w:type="dxa"/>
            </w:tcMar>
          </w:tcPr>
          <w:p w:rsidR="005F3BB1" w:rsidRPr="005F3BB1" w:rsidRDefault="005F3BB1" w:rsidP="0033659F">
            <w:pPr>
              <w:jc w:val="both"/>
              <w:rPr>
                <w:rFonts w:ascii="Times New Roman" w:hAnsi="Times New Roman" w:cs="Times New Roman"/>
                <w:b/>
              </w:rPr>
            </w:pPr>
            <w:r w:rsidRPr="005F3BB1">
              <w:rPr>
                <w:rFonts w:ascii="Times New Roman" w:hAnsi="Times New Roman" w:cs="Times New Roman"/>
                <w:b/>
              </w:rPr>
              <w:t>640</w:t>
            </w:r>
          </w:p>
        </w:tc>
        <w:tc>
          <w:tcPr>
            <w:tcW w:w="1892" w:type="pct"/>
            <w:tcBorders>
              <w:top w:val="nil"/>
              <w:left w:val="nil"/>
              <w:bottom w:val="single" w:sz="8" w:space="0" w:color="auto"/>
              <w:right w:val="nil"/>
            </w:tcBorders>
            <w:shd w:val="clear" w:color="auto" w:fill="FFFFFF"/>
          </w:tcPr>
          <w:p w:rsidR="005F3BB1" w:rsidRPr="005F3BB1" w:rsidRDefault="005F3BB1" w:rsidP="0033659F">
            <w:pPr>
              <w:spacing w:line="221" w:lineRule="atLeast"/>
              <w:jc w:val="both"/>
              <w:rPr>
                <w:rFonts w:ascii="Times New Roman" w:hAnsi="Times New Roman" w:cs="Times New Roman"/>
                <w:b/>
              </w:rPr>
            </w:pPr>
            <w:r w:rsidRPr="005F3BB1">
              <w:rPr>
                <w:rFonts w:ascii="Times New Roman" w:hAnsi="Times New Roman" w:cs="Times New Roman"/>
                <w:b/>
              </w:rPr>
              <w:t>197</w:t>
            </w:r>
          </w:p>
        </w:tc>
      </w:tr>
    </w:tbl>
    <w:p w:rsidR="005F3BB1" w:rsidRPr="005F3BB1" w:rsidRDefault="005F3BB1" w:rsidP="005F3BB1">
      <w:pPr>
        <w:rPr>
          <w:rFonts w:ascii="Times New Roman" w:hAnsi="Times New Roman" w:cs="Times New Roman"/>
          <w:b/>
          <w:shd w:val="clear" w:color="auto" w:fill="FFFFFF"/>
        </w:rPr>
      </w:pPr>
    </w:p>
    <w:p w:rsidR="005F3BB1" w:rsidRPr="005F3BB1" w:rsidRDefault="005F3BB1" w:rsidP="005F3BB1">
      <w:pPr>
        <w:pStyle w:val="Normal1"/>
        <w:spacing w:line="240" w:lineRule="auto"/>
        <w:ind w:firstLine="720"/>
        <w:contextualSpacing/>
        <w:jc w:val="both"/>
        <w:rPr>
          <w:rFonts w:ascii="Times New Roman" w:hAnsi="Times New Roman" w:cs="Times New Roman"/>
          <w:color w:val="auto"/>
          <w:sz w:val="24"/>
          <w:szCs w:val="24"/>
        </w:rPr>
      </w:pPr>
      <w:proofErr w:type="gramStart"/>
      <w:r w:rsidRPr="005F3BB1">
        <w:rPr>
          <w:rFonts w:ascii="Times New Roman" w:hAnsi="Times New Roman" w:cs="Times New Roman"/>
          <w:color w:val="auto"/>
          <w:sz w:val="24"/>
          <w:szCs w:val="24"/>
        </w:rPr>
        <w:t>Recovery and Reintegration Program for Trafficked Persons (RRPTP) which are also DSWD-managed centers.</w:t>
      </w:r>
      <w:proofErr w:type="gramEnd"/>
      <w:r w:rsidRPr="005F3BB1">
        <w:rPr>
          <w:rFonts w:ascii="Times New Roman" w:hAnsi="Times New Roman" w:cs="Times New Roman"/>
          <w:color w:val="auto"/>
          <w:sz w:val="24"/>
          <w:szCs w:val="24"/>
        </w:rPr>
        <w:t xml:space="preserve"> A total of 10,232 trafficked victims were assisted and served through the RRPTP, 17% of which comprises minor victims.  The data would also show that females are more vulnerable to be trafficked than males.</w:t>
      </w:r>
    </w:p>
    <w:tbl>
      <w:tblPr>
        <w:tblpPr w:leftFromText="180" w:rightFromText="180" w:vertAnchor="text" w:horzAnchor="margin" w:tblpY="319"/>
        <w:tblW w:w="5000" w:type="pct"/>
        <w:tblLook w:val="04A0" w:firstRow="1" w:lastRow="0" w:firstColumn="1" w:lastColumn="0" w:noHBand="0" w:noVBand="1"/>
      </w:tblPr>
      <w:tblGrid>
        <w:gridCol w:w="2799"/>
        <w:gridCol w:w="1291"/>
        <w:gridCol w:w="1515"/>
        <w:gridCol w:w="1515"/>
        <w:gridCol w:w="1515"/>
        <w:gridCol w:w="1297"/>
        <w:gridCol w:w="1378"/>
        <w:gridCol w:w="1866"/>
      </w:tblGrid>
      <w:tr w:rsidR="005F3BB1" w:rsidRPr="005F3BB1" w:rsidTr="0033659F">
        <w:trPr>
          <w:trHeight w:val="570"/>
        </w:trPr>
        <w:tc>
          <w:tcPr>
            <w:tcW w:w="1062" w:type="pct"/>
            <w:tcBorders>
              <w:top w:val="single" w:sz="8" w:space="0" w:color="auto"/>
              <w:left w:val="single" w:sz="8" w:space="0" w:color="auto"/>
              <w:bottom w:val="single" w:sz="8" w:space="0" w:color="auto"/>
              <w:right w:val="single" w:sz="4" w:space="0" w:color="auto"/>
            </w:tcBorders>
            <w:shd w:val="clear" w:color="auto" w:fill="auto"/>
            <w:vAlign w:val="bottom"/>
          </w:tcPr>
          <w:p w:rsidR="005F3BB1" w:rsidRPr="005F3BB1" w:rsidRDefault="005F3BB1" w:rsidP="0033659F">
            <w:pP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Victims Assisted</w:t>
            </w:r>
          </w:p>
        </w:tc>
        <w:tc>
          <w:tcPr>
            <w:tcW w:w="490"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2011</w:t>
            </w:r>
          </w:p>
        </w:tc>
        <w:tc>
          <w:tcPr>
            <w:tcW w:w="575"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2012</w:t>
            </w:r>
          </w:p>
        </w:tc>
        <w:tc>
          <w:tcPr>
            <w:tcW w:w="575"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2013</w:t>
            </w:r>
          </w:p>
        </w:tc>
        <w:tc>
          <w:tcPr>
            <w:tcW w:w="575"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2014</w:t>
            </w:r>
          </w:p>
        </w:tc>
        <w:tc>
          <w:tcPr>
            <w:tcW w:w="492"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2015</w:t>
            </w:r>
          </w:p>
        </w:tc>
        <w:tc>
          <w:tcPr>
            <w:tcW w:w="523"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2016</w:t>
            </w:r>
          </w:p>
        </w:tc>
        <w:tc>
          <w:tcPr>
            <w:tcW w:w="708" w:type="pct"/>
            <w:tcBorders>
              <w:top w:val="single" w:sz="8" w:space="0" w:color="auto"/>
              <w:left w:val="nil"/>
              <w:bottom w:val="single" w:sz="8" w:space="0" w:color="auto"/>
              <w:right w:val="single" w:sz="8"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 xml:space="preserve">Total </w:t>
            </w:r>
          </w:p>
        </w:tc>
      </w:tr>
      <w:tr w:rsidR="005F3BB1" w:rsidRPr="005F3BB1" w:rsidTr="0033659F">
        <w:trPr>
          <w:trHeight w:val="840"/>
        </w:trPr>
        <w:tc>
          <w:tcPr>
            <w:tcW w:w="1062" w:type="pct"/>
            <w:tcBorders>
              <w:top w:val="nil"/>
              <w:left w:val="single" w:sz="4" w:space="0" w:color="auto"/>
              <w:bottom w:val="single" w:sz="4" w:space="0" w:color="auto"/>
              <w:right w:val="single" w:sz="4" w:space="0" w:color="auto"/>
            </w:tcBorders>
            <w:shd w:val="clear" w:color="auto" w:fill="auto"/>
            <w:vAlign w:val="bottom"/>
            <w:hideMark/>
          </w:tcPr>
          <w:p w:rsidR="005F3BB1" w:rsidRPr="005F3BB1" w:rsidRDefault="005F3BB1" w:rsidP="0033659F">
            <w:pP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Male Victim-Survivors</w:t>
            </w:r>
          </w:p>
        </w:tc>
        <w:tc>
          <w:tcPr>
            <w:tcW w:w="490"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287</w:t>
            </w:r>
          </w:p>
        </w:tc>
        <w:tc>
          <w:tcPr>
            <w:tcW w:w="575"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 </w:t>
            </w:r>
          </w:p>
        </w:tc>
        <w:tc>
          <w:tcPr>
            <w:tcW w:w="575"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476</w:t>
            </w:r>
          </w:p>
        </w:tc>
        <w:tc>
          <w:tcPr>
            <w:tcW w:w="575"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615</w:t>
            </w:r>
          </w:p>
        </w:tc>
        <w:tc>
          <w:tcPr>
            <w:tcW w:w="492"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479</w:t>
            </w:r>
          </w:p>
        </w:tc>
        <w:tc>
          <w:tcPr>
            <w:tcW w:w="523"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276</w:t>
            </w:r>
          </w:p>
        </w:tc>
        <w:tc>
          <w:tcPr>
            <w:tcW w:w="708" w:type="pct"/>
            <w:tcBorders>
              <w:top w:val="nil"/>
              <w:left w:val="nil"/>
              <w:bottom w:val="single" w:sz="4" w:space="0" w:color="auto"/>
              <w:right w:val="single" w:sz="8"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2,133</w:t>
            </w:r>
          </w:p>
        </w:tc>
      </w:tr>
      <w:tr w:rsidR="005F3BB1" w:rsidRPr="005F3BB1" w:rsidTr="0033659F">
        <w:trPr>
          <w:trHeight w:val="840"/>
        </w:trPr>
        <w:tc>
          <w:tcPr>
            <w:tcW w:w="1062" w:type="pct"/>
            <w:tcBorders>
              <w:top w:val="nil"/>
              <w:left w:val="single" w:sz="4" w:space="0" w:color="auto"/>
              <w:bottom w:val="single" w:sz="4" w:space="0" w:color="auto"/>
              <w:right w:val="single" w:sz="4" w:space="0" w:color="auto"/>
            </w:tcBorders>
            <w:shd w:val="clear" w:color="auto" w:fill="auto"/>
            <w:vAlign w:val="bottom"/>
            <w:hideMark/>
          </w:tcPr>
          <w:p w:rsidR="005F3BB1" w:rsidRPr="005F3BB1" w:rsidRDefault="005F3BB1" w:rsidP="0033659F">
            <w:pP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Female Victim-Survivors</w:t>
            </w:r>
          </w:p>
        </w:tc>
        <w:tc>
          <w:tcPr>
            <w:tcW w:w="490"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724</w:t>
            </w:r>
          </w:p>
        </w:tc>
        <w:tc>
          <w:tcPr>
            <w:tcW w:w="575"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 </w:t>
            </w:r>
          </w:p>
        </w:tc>
        <w:tc>
          <w:tcPr>
            <w:tcW w:w="575"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1,503</w:t>
            </w:r>
          </w:p>
        </w:tc>
        <w:tc>
          <w:tcPr>
            <w:tcW w:w="575"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1,445</w:t>
            </w:r>
          </w:p>
        </w:tc>
        <w:tc>
          <w:tcPr>
            <w:tcW w:w="492"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1,617</w:t>
            </w:r>
          </w:p>
        </w:tc>
        <w:tc>
          <w:tcPr>
            <w:tcW w:w="523" w:type="pct"/>
            <w:tcBorders>
              <w:top w:val="nil"/>
              <w:left w:val="nil"/>
              <w:bottom w:val="single" w:sz="4"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1,434</w:t>
            </w:r>
          </w:p>
        </w:tc>
        <w:tc>
          <w:tcPr>
            <w:tcW w:w="708" w:type="pct"/>
            <w:tcBorders>
              <w:top w:val="nil"/>
              <w:left w:val="nil"/>
              <w:bottom w:val="single" w:sz="4" w:space="0" w:color="auto"/>
              <w:right w:val="single" w:sz="8"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6,723</w:t>
            </w:r>
          </w:p>
        </w:tc>
      </w:tr>
      <w:tr w:rsidR="005F3BB1" w:rsidRPr="005F3BB1" w:rsidTr="0033659F">
        <w:trPr>
          <w:trHeight w:val="840"/>
        </w:trPr>
        <w:tc>
          <w:tcPr>
            <w:tcW w:w="1062" w:type="pct"/>
            <w:tcBorders>
              <w:top w:val="nil"/>
              <w:left w:val="single" w:sz="4" w:space="0" w:color="auto"/>
              <w:bottom w:val="nil"/>
              <w:right w:val="single" w:sz="4" w:space="0" w:color="auto"/>
            </w:tcBorders>
            <w:shd w:val="clear" w:color="auto" w:fill="auto"/>
            <w:vAlign w:val="bottom"/>
            <w:hideMark/>
          </w:tcPr>
          <w:p w:rsidR="005F3BB1" w:rsidRPr="005F3BB1" w:rsidRDefault="005F3BB1" w:rsidP="0033659F">
            <w:pP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No. of Children</w:t>
            </w:r>
          </w:p>
        </w:tc>
        <w:tc>
          <w:tcPr>
            <w:tcW w:w="490" w:type="pct"/>
            <w:tcBorders>
              <w:top w:val="nil"/>
              <w:left w:val="nil"/>
              <w:bottom w:val="nil"/>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341</w:t>
            </w:r>
          </w:p>
        </w:tc>
        <w:tc>
          <w:tcPr>
            <w:tcW w:w="575" w:type="pct"/>
            <w:tcBorders>
              <w:top w:val="nil"/>
              <w:left w:val="nil"/>
              <w:bottom w:val="nil"/>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 </w:t>
            </w:r>
          </w:p>
        </w:tc>
        <w:tc>
          <w:tcPr>
            <w:tcW w:w="575" w:type="pct"/>
            <w:tcBorders>
              <w:top w:val="nil"/>
              <w:left w:val="nil"/>
              <w:bottom w:val="nil"/>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322</w:t>
            </w:r>
          </w:p>
        </w:tc>
        <w:tc>
          <w:tcPr>
            <w:tcW w:w="575" w:type="pct"/>
            <w:tcBorders>
              <w:top w:val="nil"/>
              <w:left w:val="nil"/>
              <w:bottom w:val="nil"/>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354</w:t>
            </w:r>
          </w:p>
        </w:tc>
        <w:tc>
          <w:tcPr>
            <w:tcW w:w="492" w:type="pct"/>
            <w:tcBorders>
              <w:top w:val="nil"/>
              <w:left w:val="nil"/>
              <w:bottom w:val="nil"/>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414</w:t>
            </w:r>
          </w:p>
        </w:tc>
        <w:tc>
          <w:tcPr>
            <w:tcW w:w="523" w:type="pct"/>
            <w:tcBorders>
              <w:top w:val="nil"/>
              <w:left w:val="nil"/>
              <w:bottom w:val="nil"/>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lang w:val="en-GB" w:eastAsia="en-GB"/>
              </w:rPr>
            </w:pPr>
            <w:r w:rsidRPr="005F3BB1">
              <w:rPr>
                <w:rFonts w:ascii="Times New Roman" w:eastAsia="Times New Roman" w:hAnsi="Times New Roman" w:cs="Times New Roman"/>
                <w:lang w:val="en-GB" w:eastAsia="en-GB"/>
              </w:rPr>
              <w:t>258</w:t>
            </w:r>
          </w:p>
        </w:tc>
        <w:tc>
          <w:tcPr>
            <w:tcW w:w="708" w:type="pct"/>
            <w:tcBorders>
              <w:top w:val="nil"/>
              <w:left w:val="nil"/>
              <w:bottom w:val="single" w:sz="4" w:space="0" w:color="auto"/>
              <w:right w:val="single" w:sz="8"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1,689</w:t>
            </w:r>
          </w:p>
        </w:tc>
      </w:tr>
      <w:tr w:rsidR="005F3BB1" w:rsidRPr="005F3BB1" w:rsidTr="0033659F">
        <w:trPr>
          <w:trHeight w:val="840"/>
        </w:trPr>
        <w:tc>
          <w:tcPr>
            <w:tcW w:w="1062"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5F3BB1" w:rsidRPr="005F3BB1" w:rsidRDefault="005F3BB1" w:rsidP="0033659F">
            <w:pP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TOTAL</w:t>
            </w:r>
          </w:p>
        </w:tc>
        <w:tc>
          <w:tcPr>
            <w:tcW w:w="490"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1,011</w:t>
            </w:r>
          </w:p>
        </w:tc>
        <w:tc>
          <w:tcPr>
            <w:tcW w:w="575"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1,376</w:t>
            </w:r>
          </w:p>
        </w:tc>
        <w:tc>
          <w:tcPr>
            <w:tcW w:w="575"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1,979</w:t>
            </w:r>
          </w:p>
        </w:tc>
        <w:tc>
          <w:tcPr>
            <w:tcW w:w="575"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2,060</w:t>
            </w:r>
          </w:p>
        </w:tc>
        <w:tc>
          <w:tcPr>
            <w:tcW w:w="492"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2,096</w:t>
            </w:r>
          </w:p>
        </w:tc>
        <w:tc>
          <w:tcPr>
            <w:tcW w:w="523" w:type="pct"/>
            <w:tcBorders>
              <w:top w:val="single" w:sz="8" w:space="0" w:color="auto"/>
              <w:left w:val="nil"/>
              <w:bottom w:val="single" w:sz="8" w:space="0" w:color="auto"/>
              <w:right w:val="single" w:sz="4"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1,710</w:t>
            </w:r>
          </w:p>
        </w:tc>
        <w:tc>
          <w:tcPr>
            <w:tcW w:w="708" w:type="pct"/>
            <w:tcBorders>
              <w:top w:val="nil"/>
              <w:left w:val="nil"/>
              <w:bottom w:val="single" w:sz="4" w:space="0" w:color="auto"/>
              <w:right w:val="single" w:sz="8" w:space="0" w:color="auto"/>
            </w:tcBorders>
            <w:shd w:val="clear" w:color="auto" w:fill="auto"/>
            <w:noWrap/>
            <w:vAlign w:val="center"/>
            <w:hideMark/>
          </w:tcPr>
          <w:p w:rsidR="005F3BB1" w:rsidRPr="005F3BB1" w:rsidRDefault="005F3BB1" w:rsidP="0033659F">
            <w:pPr>
              <w:jc w:val="center"/>
              <w:rPr>
                <w:rFonts w:ascii="Times New Roman" w:eastAsia="Times New Roman" w:hAnsi="Times New Roman" w:cs="Times New Roman"/>
                <w:b/>
                <w:bCs/>
                <w:lang w:val="en-GB" w:eastAsia="en-GB"/>
              </w:rPr>
            </w:pPr>
            <w:r w:rsidRPr="005F3BB1">
              <w:rPr>
                <w:rFonts w:ascii="Times New Roman" w:eastAsia="Times New Roman" w:hAnsi="Times New Roman" w:cs="Times New Roman"/>
                <w:b/>
                <w:bCs/>
                <w:lang w:val="en-GB" w:eastAsia="en-GB"/>
              </w:rPr>
              <w:t>10,232</w:t>
            </w:r>
          </w:p>
        </w:tc>
      </w:tr>
    </w:tbl>
    <w:p w:rsidR="005F3BB1" w:rsidRPr="005F3BB1" w:rsidRDefault="005F3BB1" w:rsidP="005F3BB1">
      <w:pPr>
        <w:pStyle w:val="Normal1"/>
        <w:spacing w:line="240" w:lineRule="auto"/>
        <w:contextualSpacing/>
        <w:jc w:val="both"/>
        <w:rPr>
          <w:rFonts w:ascii="Times New Roman" w:eastAsiaTheme="minorHAnsi" w:hAnsi="Times New Roman" w:cs="Times New Roman"/>
          <w:b/>
          <w:color w:val="auto"/>
          <w:sz w:val="24"/>
          <w:szCs w:val="24"/>
          <w:shd w:val="clear" w:color="auto" w:fill="FFFFFF"/>
        </w:rPr>
      </w:pPr>
    </w:p>
    <w:p w:rsidR="005F3BB1" w:rsidRDefault="005F3BB1" w:rsidP="005F3BB1">
      <w:pPr>
        <w:pStyle w:val="Normal1"/>
        <w:spacing w:line="240" w:lineRule="auto"/>
        <w:contextualSpacing/>
        <w:jc w:val="both"/>
        <w:rPr>
          <w:rFonts w:ascii="Times New Roman" w:hAnsi="Times New Roman" w:cs="Times New Roman"/>
          <w:color w:val="auto"/>
          <w:sz w:val="24"/>
          <w:szCs w:val="24"/>
        </w:rPr>
      </w:pPr>
    </w:p>
    <w:p w:rsidR="005F3BB1" w:rsidRDefault="005F3BB1" w:rsidP="005F3BB1">
      <w:pPr>
        <w:pStyle w:val="Normal1"/>
        <w:spacing w:line="240" w:lineRule="auto"/>
        <w:contextualSpacing/>
        <w:jc w:val="both"/>
        <w:rPr>
          <w:rFonts w:ascii="Times New Roman" w:hAnsi="Times New Roman" w:cs="Times New Roman"/>
          <w:color w:val="auto"/>
          <w:sz w:val="24"/>
          <w:szCs w:val="24"/>
        </w:rPr>
      </w:pPr>
    </w:p>
    <w:p w:rsidR="005F3BB1" w:rsidRDefault="005F3BB1" w:rsidP="005F3BB1">
      <w:pPr>
        <w:pStyle w:val="Normal1"/>
        <w:spacing w:line="240" w:lineRule="auto"/>
        <w:contextualSpacing/>
        <w:jc w:val="both"/>
        <w:rPr>
          <w:rFonts w:ascii="Times New Roman" w:hAnsi="Times New Roman" w:cs="Times New Roman"/>
          <w:color w:val="auto"/>
          <w:sz w:val="24"/>
          <w:szCs w:val="24"/>
        </w:rPr>
      </w:pPr>
    </w:p>
    <w:p w:rsidR="005F3BB1" w:rsidRDefault="005F3BB1" w:rsidP="005F3BB1">
      <w:pPr>
        <w:pStyle w:val="Normal1"/>
        <w:spacing w:line="240" w:lineRule="auto"/>
        <w:contextualSpacing/>
        <w:jc w:val="both"/>
        <w:rPr>
          <w:rFonts w:ascii="Times New Roman" w:hAnsi="Times New Roman" w:cs="Times New Roman"/>
          <w:color w:val="auto"/>
          <w:sz w:val="24"/>
          <w:szCs w:val="24"/>
        </w:rPr>
      </w:pPr>
    </w:p>
    <w:p w:rsidR="005F3BB1" w:rsidRPr="005F3BB1" w:rsidRDefault="005F3BB1" w:rsidP="005F3BB1">
      <w:pPr>
        <w:pStyle w:val="Normal1"/>
        <w:spacing w:line="240" w:lineRule="auto"/>
        <w:contextualSpacing/>
        <w:jc w:val="both"/>
        <w:rPr>
          <w:rFonts w:ascii="Times New Roman" w:hAnsi="Times New Roman" w:cs="Times New Roman"/>
          <w:color w:val="auto"/>
          <w:sz w:val="24"/>
          <w:szCs w:val="24"/>
        </w:rPr>
      </w:pPr>
      <w:r w:rsidRPr="005F3BB1">
        <w:rPr>
          <w:rFonts w:ascii="Times New Roman" w:hAnsi="Times New Roman" w:cs="Times New Roman"/>
          <w:color w:val="auto"/>
          <w:sz w:val="24"/>
          <w:szCs w:val="24"/>
        </w:rPr>
        <w:lastRenderedPageBreak/>
        <w:t>Since 2005, there have been 312 persons convicted of Trafficking, as seen in the table below:</w:t>
      </w:r>
    </w:p>
    <w:p w:rsidR="005F3BB1" w:rsidRPr="005F3BB1" w:rsidRDefault="005F3BB1" w:rsidP="005F3BB1">
      <w:pPr>
        <w:pStyle w:val="Normal1"/>
        <w:spacing w:line="240" w:lineRule="auto"/>
        <w:contextualSpacing/>
        <w:jc w:val="both"/>
        <w:rPr>
          <w:rFonts w:ascii="Times New Roman" w:hAnsi="Times New Roman" w:cs="Times New Roman"/>
          <w:color w:val="auto"/>
          <w:sz w:val="24"/>
          <w:szCs w:val="24"/>
        </w:rPr>
      </w:pPr>
    </w:p>
    <w:p w:rsidR="005F3BB1" w:rsidRPr="005F3BB1" w:rsidRDefault="005F3BB1" w:rsidP="005F3BB1">
      <w:pPr>
        <w:pStyle w:val="Normal1"/>
        <w:spacing w:line="240" w:lineRule="auto"/>
        <w:ind w:firstLine="720"/>
        <w:contextualSpacing/>
        <w:jc w:val="both"/>
        <w:rPr>
          <w:rFonts w:ascii="Times New Roman" w:hAnsi="Times New Roman" w:cs="Times New Roman"/>
          <w:color w:val="auto"/>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gridCol w:w="4393"/>
        <w:gridCol w:w="4393"/>
      </w:tblGrid>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b/>
              </w:rPr>
            </w:pPr>
            <w:r w:rsidRPr="005F3BB1">
              <w:rPr>
                <w:rFonts w:ascii="Times New Roman" w:hAnsi="Times New Roman" w:cs="Times New Roman"/>
                <w:b/>
              </w:rPr>
              <w:t>Year</w:t>
            </w:r>
          </w:p>
        </w:tc>
        <w:tc>
          <w:tcPr>
            <w:tcW w:w="1667" w:type="pct"/>
            <w:shd w:val="clear" w:color="auto" w:fill="BFBFBF" w:themeFill="background1" w:themeFillShade="BF"/>
          </w:tcPr>
          <w:p w:rsidR="005F3BB1" w:rsidRPr="005F3BB1" w:rsidRDefault="005F3BB1" w:rsidP="0033659F">
            <w:pPr>
              <w:rPr>
                <w:rFonts w:ascii="Times New Roman" w:hAnsi="Times New Roman" w:cs="Times New Roman"/>
                <w:b/>
              </w:rPr>
            </w:pPr>
            <w:r w:rsidRPr="005F3BB1">
              <w:rPr>
                <w:rFonts w:ascii="Times New Roman" w:hAnsi="Times New Roman" w:cs="Times New Roman"/>
                <w:b/>
              </w:rPr>
              <w:t>Number of Convictions</w:t>
            </w:r>
          </w:p>
        </w:tc>
        <w:tc>
          <w:tcPr>
            <w:tcW w:w="1667" w:type="pct"/>
            <w:shd w:val="clear" w:color="auto" w:fill="BFBFBF" w:themeFill="background1" w:themeFillShade="BF"/>
          </w:tcPr>
          <w:p w:rsidR="005F3BB1" w:rsidRPr="005F3BB1" w:rsidRDefault="005F3BB1" w:rsidP="0033659F">
            <w:pPr>
              <w:rPr>
                <w:rFonts w:ascii="Times New Roman" w:hAnsi="Times New Roman" w:cs="Times New Roman"/>
                <w:b/>
              </w:rPr>
            </w:pPr>
            <w:r w:rsidRPr="005F3BB1">
              <w:rPr>
                <w:rFonts w:ascii="Times New Roman" w:hAnsi="Times New Roman" w:cs="Times New Roman"/>
                <w:b/>
              </w:rPr>
              <w:t>Number of Persons Convicted</w:t>
            </w:r>
          </w:p>
        </w:tc>
      </w:tr>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2005</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7</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6</w:t>
            </w:r>
          </w:p>
        </w:tc>
      </w:tr>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2006</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0</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0</w:t>
            </w:r>
          </w:p>
        </w:tc>
      </w:tr>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2007</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3</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4</w:t>
            </w:r>
          </w:p>
        </w:tc>
      </w:tr>
      <w:tr w:rsidR="005F3BB1" w:rsidRPr="005F3BB1" w:rsidTr="0033659F">
        <w:trPr>
          <w:trHeight w:val="332"/>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2008</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5</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4</w:t>
            </w:r>
          </w:p>
        </w:tc>
      </w:tr>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2009</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10</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11</w:t>
            </w:r>
          </w:p>
        </w:tc>
      </w:tr>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 xml:space="preserve">2010 </w:t>
            </w:r>
          </w:p>
        </w:tc>
        <w:tc>
          <w:tcPr>
            <w:tcW w:w="1667" w:type="pct"/>
            <w:shd w:val="clear" w:color="auto" w:fill="auto"/>
          </w:tcPr>
          <w:p w:rsidR="005F3BB1" w:rsidRPr="005F3BB1" w:rsidRDefault="005F3BB1" w:rsidP="0033659F">
            <w:pPr>
              <w:rPr>
                <w:rFonts w:ascii="Times New Roman" w:hAnsi="Times New Roman" w:cs="Times New Roman"/>
              </w:rPr>
            </w:pPr>
            <w:r w:rsidRPr="005F3BB1">
              <w:rPr>
                <w:rFonts w:ascii="Times New Roman" w:hAnsi="Times New Roman" w:cs="Times New Roman"/>
              </w:rPr>
              <w:t>17</w:t>
            </w:r>
          </w:p>
        </w:tc>
        <w:tc>
          <w:tcPr>
            <w:tcW w:w="1667" w:type="pct"/>
            <w:shd w:val="clear" w:color="auto" w:fill="auto"/>
          </w:tcPr>
          <w:p w:rsidR="005F3BB1" w:rsidRPr="005F3BB1" w:rsidRDefault="005F3BB1" w:rsidP="0033659F">
            <w:pPr>
              <w:rPr>
                <w:rFonts w:ascii="Times New Roman" w:hAnsi="Times New Roman" w:cs="Times New Roman"/>
              </w:rPr>
            </w:pPr>
            <w:r w:rsidRPr="005F3BB1">
              <w:rPr>
                <w:rFonts w:ascii="Times New Roman" w:hAnsi="Times New Roman" w:cs="Times New Roman"/>
              </w:rPr>
              <w:t>15</w:t>
            </w:r>
          </w:p>
        </w:tc>
      </w:tr>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 xml:space="preserve">2011 </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23</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30</w:t>
            </w:r>
          </w:p>
        </w:tc>
      </w:tr>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2012</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26</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32</w:t>
            </w:r>
          </w:p>
        </w:tc>
      </w:tr>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 xml:space="preserve">2013 </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26</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35</w:t>
            </w:r>
          </w:p>
        </w:tc>
      </w:tr>
      <w:tr w:rsidR="005F3BB1" w:rsidRPr="005F3BB1" w:rsidTr="0033659F">
        <w:trPr>
          <w:trHeight w:val="254"/>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 xml:space="preserve">2014 </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59</w:t>
            </w:r>
          </w:p>
        </w:tc>
        <w:tc>
          <w:tcPr>
            <w:tcW w:w="1667" w:type="pct"/>
          </w:tcPr>
          <w:p w:rsidR="005F3BB1" w:rsidRPr="005F3BB1" w:rsidRDefault="005F3BB1" w:rsidP="0033659F">
            <w:pPr>
              <w:rPr>
                <w:rFonts w:ascii="Times New Roman" w:hAnsi="Times New Roman" w:cs="Times New Roman"/>
              </w:rPr>
            </w:pPr>
            <w:r w:rsidRPr="005F3BB1">
              <w:rPr>
                <w:rFonts w:ascii="Times New Roman" w:hAnsi="Times New Roman" w:cs="Times New Roman"/>
              </w:rPr>
              <w:t>62</w:t>
            </w:r>
          </w:p>
        </w:tc>
      </w:tr>
      <w:tr w:rsidR="005F3BB1" w:rsidRPr="005F3BB1" w:rsidTr="0033659F">
        <w:trPr>
          <w:trHeight w:val="350"/>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 xml:space="preserve">2015 </w:t>
            </w:r>
          </w:p>
        </w:tc>
        <w:tc>
          <w:tcPr>
            <w:tcW w:w="1667" w:type="pct"/>
            <w:shd w:val="clear" w:color="auto" w:fill="auto"/>
          </w:tcPr>
          <w:p w:rsidR="005F3BB1" w:rsidRPr="005F3BB1" w:rsidRDefault="005F3BB1" w:rsidP="0033659F">
            <w:pPr>
              <w:rPr>
                <w:rFonts w:ascii="Times New Roman" w:hAnsi="Times New Roman" w:cs="Times New Roman"/>
              </w:rPr>
            </w:pPr>
            <w:r w:rsidRPr="005F3BB1">
              <w:rPr>
                <w:rFonts w:ascii="Times New Roman" w:hAnsi="Times New Roman" w:cs="Times New Roman"/>
              </w:rPr>
              <w:t>54</w:t>
            </w:r>
          </w:p>
        </w:tc>
        <w:tc>
          <w:tcPr>
            <w:tcW w:w="1667" w:type="pct"/>
            <w:shd w:val="clear" w:color="auto" w:fill="auto"/>
          </w:tcPr>
          <w:p w:rsidR="005F3BB1" w:rsidRPr="005F3BB1" w:rsidRDefault="005F3BB1" w:rsidP="0033659F">
            <w:pPr>
              <w:rPr>
                <w:rFonts w:ascii="Times New Roman" w:hAnsi="Times New Roman" w:cs="Times New Roman"/>
              </w:rPr>
            </w:pPr>
            <w:r w:rsidRPr="005F3BB1">
              <w:rPr>
                <w:rFonts w:ascii="Times New Roman" w:hAnsi="Times New Roman" w:cs="Times New Roman"/>
              </w:rPr>
              <w:t>52</w:t>
            </w:r>
          </w:p>
        </w:tc>
      </w:tr>
      <w:tr w:rsidR="005F3BB1" w:rsidRPr="005F3BB1" w:rsidTr="0033659F">
        <w:trPr>
          <w:trHeight w:val="350"/>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 xml:space="preserve">2016 </w:t>
            </w:r>
          </w:p>
        </w:tc>
        <w:tc>
          <w:tcPr>
            <w:tcW w:w="1667" w:type="pct"/>
            <w:shd w:val="clear" w:color="auto" w:fill="auto"/>
          </w:tcPr>
          <w:p w:rsidR="005F3BB1" w:rsidRPr="005F3BB1" w:rsidRDefault="005F3BB1" w:rsidP="0033659F">
            <w:pPr>
              <w:rPr>
                <w:rFonts w:ascii="Times New Roman" w:hAnsi="Times New Roman" w:cs="Times New Roman"/>
              </w:rPr>
            </w:pPr>
            <w:r w:rsidRPr="005F3BB1">
              <w:rPr>
                <w:rFonts w:ascii="Times New Roman" w:hAnsi="Times New Roman" w:cs="Times New Roman"/>
              </w:rPr>
              <w:t>44</w:t>
            </w:r>
          </w:p>
        </w:tc>
        <w:tc>
          <w:tcPr>
            <w:tcW w:w="1667" w:type="pct"/>
            <w:shd w:val="clear" w:color="auto" w:fill="auto"/>
          </w:tcPr>
          <w:p w:rsidR="005F3BB1" w:rsidRPr="005F3BB1" w:rsidRDefault="005F3BB1" w:rsidP="0033659F">
            <w:pPr>
              <w:rPr>
                <w:rFonts w:ascii="Times New Roman" w:hAnsi="Times New Roman" w:cs="Times New Roman"/>
              </w:rPr>
            </w:pPr>
            <w:r w:rsidRPr="005F3BB1">
              <w:rPr>
                <w:rFonts w:ascii="Times New Roman" w:hAnsi="Times New Roman" w:cs="Times New Roman"/>
              </w:rPr>
              <w:t>53</w:t>
            </w:r>
          </w:p>
        </w:tc>
      </w:tr>
      <w:tr w:rsidR="005F3BB1" w:rsidRPr="005F3BB1" w:rsidTr="0033659F">
        <w:trPr>
          <w:trHeight w:val="350"/>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rPr>
            </w:pPr>
            <w:r w:rsidRPr="005F3BB1">
              <w:rPr>
                <w:rFonts w:ascii="Times New Roman" w:hAnsi="Times New Roman" w:cs="Times New Roman"/>
              </w:rPr>
              <w:t>2017 (28-Apr-17)</w:t>
            </w:r>
          </w:p>
        </w:tc>
        <w:tc>
          <w:tcPr>
            <w:tcW w:w="1667" w:type="pct"/>
            <w:shd w:val="clear" w:color="auto" w:fill="auto"/>
          </w:tcPr>
          <w:p w:rsidR="005F3BB1" w:rsidRPr="005F3BB1" w:rsidRDefault="005F3BB1" w:rsidP="0033659F">
            <w:pPr>
              <w:rPr>
                <w:rFonts w:ascii="Times New Roman" w:hAnsi="Times New Roman" w:cs="Times New Roman"/>
              </w:rPr>
            </w:pPr>
            <w:r w:rsidRPr="005F3BB1">
              <w:rPr>
                <w:rFonts w:ascii="Times New Roman" w:hAnsi="Times New Roman" w:cs="Times New Roman"/>
              </w:rPr>
              <w:t>5</w:t>
            </w:r>
          </w:p>
        </w:tc>
        <w:tc>
          <w:tcPr>
            <w:tcW w:w="1667" w:type="pct"/>
            <w:shd w:val="clear" w:color="auto" w:fill="auto"/>
          </w:tcPr>
          <w:p w:rsidR="005F3BB1" w:rsidRPr="005F3BB1" w:rsidRDefault="005F3BB1" w:rsidP="0033659F">
            <w:pPr>
              <w:rPr>
                <w:rFonts w:ascii="Times New Roman" w:hAnsi="Times New Roman" w:cs="Times New Roman"/>
              </w:rPr>
            </w:pPr>
            <w:r w:rsidRPr="005F3BB1">
              <w:rPr>
                <w:rFonts w:ascii="Times New Roman" w:hAnsi="Times New Roman" w:cs="Times New Roman"/>
              </w:rPr>
              <w:t>8</w:t>
            </w:r>
          </w:p>
        </w:tc>
      </w:tr>
      <w:tr w:rsidR="005F3BB1" w:rsidRPr="005F3BB1" w:rsidTr="0033659F">
        <w:trPr>
          <w:trHeight w:val="270"/>
          <w:jc w:val="center"/>
        </w:trPr>
        <w:tc>
          <w:tcPr>
            <w:tcW w:w="1666" w:type="pct"/>
            <w:shd w:val="clear" w:color="auto" w:fill="BFBFBF" w:themeFill="background1" w:themeFillShade="BF"/>
          </w:tcPr>
          <w:p w:rsidR="005F3BB1" w:rsidRPr="005F3BB1" w:rsidRDefault="005F3BB1" w:rsidP="0033659F">
            <w:pPr>
              <w:rPr>
                <w:rFonts w:ascii="Times New Roman" w:hAnsi="Times New Roman" w:cs="Times New Roman"/>
                <w:b/>
              </w:rPr>
            </w:pPr>
            <w:r w:rsidRPr="005F3BB1">
              <w:rPr>
                <w:rFonts w:ascii="Times New Roman" w:hAnsi="Times New Roman" w:cs="Times New Roman"/>
                <w:b/>
              </w:rPr>
              <w:t>Total</w:t>
            </w:r>
          </w:p>
        </w:tc>
        <w:tc>
          <w:tcPr>
            <w:tcW w:w="1667" w:type="pct"/>
            <w:shd w:val="clear" w:color="auto" w:fill="BFBFBF" w:themeFill="background1" w:themeFillShade="BF"/>
          </w:tcPr>
          <w:p w:rsidR="005F3BB1" w:rsidRPr="005F3BB1" w:rsidRDefault="005F3BB1" w:rsidP="0033659F">
            <w:pPr>
              <w:rPr>
                <w:rFonts w:ascii="Times New Roman" w:hAnsi="Times New Roman" w:cs="Times New Roman"/>
                <w:b/>
              </w:rPr>
            </w:pPr>
            <w:r w:rsidRPr="005F3BB1">
              <w:rPr>
                <w:rFonts w:ascii="Times New Roman" w:hAnsi="Times New Roman" w:cs="Times New Roman"/>
                <w:b/>
              </w:rPr>
              <w:t>279</w:t>
            </w:r>
          </w:p>
        </w:tc>
        <w:tc>
          <w:tcPr>
            <w:tcW w:w="1667" w:type="pct"/>
            <w:shd w:val="clear" w:color="auto" w:fill="BFBFBF" w:themeFill="background1" w:themeFillShade="BF"/>
          </w:tcPr>
          <w:p w:rsidR="005F3BB1" w:rsidRPr="005F3BB1" w:rsidRDefault="005F3BB1" w:rsidP="0033659F">
            <w:pPr>
              <w:rPr>
                <w:rFonts w:ascii="Times New Roman" w:hAnsi="Times New Roman" w:cs="Times New Roman"/>
                <w:b/>
              </w:rPr>
            </w:pPr>
            <w:r w:rsidRPr="005F3BB1">
              <w:rPr>
                <w:rFonts w:ascii="Times New Roman" w:hAnsi="Times New Roman" w:cs="Times New Roman"/>
                <w:b/>
              </w:rPr>
              <w:t>312</w:t>
            </w:r>
          </w:p>
        </w:tc>
      </w:tr>
    </w:tbl>
    <w:p w:rsidR="005F3BB1" w:rsidRPr="00BA1AF4" w:rsidRDefault="005F3BB1" w:rsidP="005F3BB1">
      <w:pPr>
        <w:rPr>
          <w:rFonts w:ascii="Times New Roman" w:hAnsi="Times New Roman" w:cs="Times New Roman"/>
          <w:b/>
          <w:shd w:val="clear" w:color="auto" w:fill="FFFFFF"/>
        </w:rPr>
      </w:pPr>
    </w:p>
    <w:p w:rsidR="00FE0A27" w:rsidRPr="00FE0A27" w:rsidRDefault="00FE0A27" w:rsidP="001A05FD">
      <w:pPr>
        <w:jc w:val="center"/>
        <w:rPr>
          <w:rFonts w:ascii="Times New Roman" w:hAnsi="Times New Roman" w:cs="Times New Roman"/>
          <w:b/>
          <w:u w:val="single"/>
        </w:rPr>
      </w:pPr>
    </w:p>
    <w:sectPr w:rsidR="00FE0A27" w:rsidRPr="00FE0A27" w:rsidSect="0033659F">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824" w:rsidRDefault="00D23824" w:rsidP="003F5B58">
      <w:r>
        <w:separator/>
      </w:r>
    </w:p>
  </w:endnote>
  <w:endnote w:type="continuationSeparator" w:id="0">
    <w:p w:rsidR="00D23824" w:rsidRDefault="00D23824" w:rsidP="003F5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824" w:rsidRDefault="00D23824" w:rsidP="003F5B58">
      <w:r>
        <w:separator/>
      </w:r>
    </w:p>
  </w:footnote>
  <w:footnote w:type="continuationSeparator" w:id="0">
    <w:p w:rsidR="00D23824" w:rsidRDefault="00D23824" w:rsidP="003F5B58">
      <w:r>
        <w:continuationSeparator/>
      </w:r>
    </w:p>
  </w:footnote>
  <w:footnote w:id="1">
    <w:p w:rsidR="0033659F" w:rsidRPr="0017666C" w:rsidRDefault="0033659F" w:rsidP="003F5B58">
      <w:pPr>
        <w:pStyle w:val="FootnoteText"/>
        <w:rPr>
          <w:rFonts w:ascii="Times New Roman" w:hAnsi="Times New Roman" w:cs="Times New Roman"/>
          <w:sz w:val="18"/>
          <w:szCs w:val="18"/>
        </w:rPr>
      </w:pPr>
      <w:r w:rsidRPr="0017666C">
        <w:rPr>
          <w:rStyle w:val="FootnoteReference"/>
          <w:rFonts w:ascii="Times New Roman" w:hAnsi="Times New Roman" w:cs="Times New Roman"/>
          <w:sz w:val="18"/>
          <w:szCs w:val="18"/>
        </w:rPr>
        <w:footnoteRef/>
      </w:r>
      <w:r w:rsidRPr="0017666C">
        <w:rPr>
          <w:rFonts w:ascii="Times New Roman" w:hAnsi="Times New Roman" w:cs="Times New Roman"/>
          <w:sz w:val="18"/>
          <w:szCs w:val="18"/>
        </w:rPr>
        <w:t xml:space="preserve"> These include: </w:t>
      </w:r>
    </w:p>
    <w:p w:rsidR="0033659F" w:rsidRPr="0017666C" w:rsidRDefault="0033659F" w:rsidP="003F5B58">
      <w:pPr>
        <w:pStyle w:val="ListParagraph"/>
        <w:numPr>
          <w:ilvl w:val="0"/>
          <w:numId w:val="1"/>
        </w:numPr>
        <w:spacing w:line="240" w:lineRule="auto"/>
        <w:jc w:val="both"/>
        <w:rPr>
          <w:rFonts w:ascii="Times New Roman" w:hAnsi="Times New Roman" w:cs="Times New Roman"/>
          <w:sz w:val="18"/>
          <w:szCs w:val="18"/>
        </w:rPr>
      </w:pPr>
      <w:r w:rsidRPr="0017666C">
        <w:rPr>
          <w:rFonts w:ascii="Times New Roman" w:hAnsi="Times New Roman" w:cs="Times New Roman"/>
          <w:sz w:val="18"/>
          <w:szCs w:val="18"/>
        </w:rPr>
        <w:t xml:space="preserve">Convention Against Torture Convention against Torture and Other Cruel Inhuman or Degrading Treatment or Punishment and its optional Protocol; </w:t>
      </w:r>
    </w:p>
    <w:p w:rsidR="0033659F" w:rsidRPr="0017666C" w:rsidRDefault="0033659F" w:rsidP="003F5B58">
      <w:pPr>
        <w:pStyle w:val="ListParagraph"/>
        <w:numPr>
          <w:ilvl w:val="0"/>
          <w:numId w:val="1"/>
        </w:numPr>
        <w:spacing w:line="240" w:lineRule="auto"/>
        <w:jc w:val="both"/>
        <w:rPr>
          <w:rFonts w:ascii="Times New Roman" w:hAnsi="Times New Roman" w:cs="Times New Roman"/>
          <w:sz w:val="18"/>
          <w:szCs w:val="18"/>
        </w:rPr>
      </w:pPr>
      <w:r w:rsidRPr="0017666C">
        <w:rPr>
          <w:rFonts w:ascii="Times New Roman" w:hAnsi="Times New Roman" w:cs="Times New Roman"/>
          <w:sz w:val="18"/>
          <w:szCs w:val="18"/>
        </w:rPr>
        <w:t xml:space="preserve">International Covenant on Civil and Political Rights and its Second Optional Protocol; </w:t>
      </w:r>
    </w:p>
    <w:p w:rsidR="0033659F" w:rsidRPr="0017666C" w:rsidRDefault="0033659F" w:rsidP="003F5B58">
      <w:pPr>
        <w:pStyle w:val="ListParagraph"/>
        <w:numPr>
          <w:ilvl w:val="0"/>
          <w:numId w:val="1"/>
        </w:numPr>
        <w:spacing w:line="240" w:lineRule="auto"/>
        <w:jc w:val="both"/>
        <w:rPr>
          <w:rFonts w:ascii="Times New Roman" w:hAnsi="Times New Roman" w:cs="Times New Roman"/>
          <w:sz w:val="18"/>
          <w:szCs w:val="18"/>
        </w:rPr>
      </w:pPr>
      <w:r w:rsidRPr="0017666C">
        <w:rPr>
          <w:rFonts w:ascii="Times New Roman" w:hAnsi="Times New Roman" w:cs="Times New Roman"/>
          <w:sz w:val="18"/>
          <w:szCs w:val="18"/>
        </w:rPr>
        <w:t xml:space="preserve">Convention for the Protection of All Persons from Enforced Disappearance; </w:t>
      </w:r>
    </w:p>
    <w:p w:rsidR="0033659F" w:rsidRPr="0017666C" w:rsidRDefault="0033659F" w:rsidP="003F5B58">
      <w:pPr>
        <w:pStyle w:val="ListParagraph"/>
        <w:numPr>
          <w:ilvl w:val="0"/>
          <w:numId w:val="1"/>
        </w:numPr>
        <w:spacing w:line="240" w:lineRule="auto"/>
        <w:jc w:val="both"/>
        <w:rPr>
          <w:rFonts w:ascii="Times New Roman" w:hAnsi="Times New Roman" w:cs="Times New Roman"/>
          <w:sz w:val="18"/>
          <w:szCs w:val="18"/>
        </w:rPr>
      </w:pPr>
      <w:r w:rsidRPr="0017666C">
        <w:rPr>
          <w:rFonts w:ascii="Times New Roman" w:hAnsi="Times New Roman" w:cs="Times New Roman"/>
          <w:sz w:val="18"/>
          <w:szCs w:val="18"/>
        </w:rPr>
        <w:t xml:space="preserve">Convention on the Elimination of All Forms of Discrimination against Women; </w:t>
      </w:r>
    </w:p>
    <w:p w:rsidR="0033659F" w:rsidRPr="0017666C" w:rsidRDefault="0033659F" w:rsidP="003F5B58">
      <w:pPr>
        <w:pStyle w:val="ListParagraph"/>
        <w:numPr>
          <w:ilvl w:val="0"/>
          <w:numId w:val="1"/>
        </w:numPr>
        <w:spacing w:line="240" w:lineRule="auto"/>
        <w:jc w:val="both"/>
        <w:rPr>
          <w:rFonts w:ascii="Times New Roman" w:hAnsi="Times New Roman" w:cs="Times New Roman"/>
          <w:sz w:val="18"/>
          <w:szCs w:val="18"/>
        </w:rPr>
      </w:pPr>
      <w:r w:rsidRPr="0017666C">
        <w:rPr>
          <w:rFonts w:ascii="Times New Roman" w:hAnsi="Times New Roman" w:cs="Times New Roman"/>
          <w:sz w:val="18"/>
          <w:szCs w:val="18"/>
        </w:rPr>
        <w:t xml:space="preserve">International Convention on the Elimination of All Forms of Racial Discrimination; </w:t>
      </w:r>
    </w:p>
    <w:p w:rsidR="0033659F" w:rsidRPr="0017666C" w:rsidRDefault="0033659F" w:rsidP="003F5B58">
      <w:pPr>
        <w:pStyle w:val="ListParagraph"/>
        <w:numPr>
          <w:ilvl w:val="0"/>
          <w:numId w:val="1"/>
        </w:numPr>
        <w:spacing w:line="240" w:lineRule="auto"/>
        <w:jc w:val="both"/>
        <w:rPr>
          <w:rFonts w:ascii="Times New Roman" w:hAnsi="Times New Roman" w:cs="Times New Roman"/>
          <w:sz w:val="18"/>
          <w:szCs w:val="18"/>
        </w:rPr>
      </w:pPr>
      <w:r w:rsidRPr="0017666C">
        <w:rPr>
          <w:rFonts w:ascii="Times New Roman" w:hAnsi="Times New Roman" w:cs="Times New Roman"/>
          <w:sz w:val="18"/>
          <w:szCs w:val="18"/>
        </w:rPr>
        <w:t xml:space="preserve">International Covenant on Economic, Social and Cultural Rights; </w:t>
      </w:r>
    </w:p>
    <w:p w:rsidR="0033659F" w:rsidRPr="0017666C" w:rsidRDefault="0033659F" w:rsidP="003F5B58">
      <w:pPr>
        <w:pStyle w:val="ListParagraph"/>
        <w:numPr>
          <w:ilvl w:val="0"/>
          <w:numId w:val="1"/>
        </w:numPr>
        <w:spacing w:line="240" w:lineRule="auto"/>
        <w:jc w:val="both"/>
        <w:rPr>
          <w:rFonts w:ascii="Times New Roman" w:hAnsi="Times New Roman" w:cs="Times New Roman"/>
          <w:sz w:val="18"/>
          <w:szCs w:val="18"/>
        </w:rPr>
      </w:pPr>
      <w:r w:rsidRPr="0017666C">
        <w:rPr>
          <w:rFonts w:ascii="Times New Roman" w:hAnsi="Times New Roman" w:cs="Times New Roman"/>
          <w:sz w:val="18"/>
          <w:szCs w:val="18"/>
        </w:rPr>
        <w:t xml:space="preserve">International Convention on the Protection of the Rights of All Migrant Workers and Members of Their Families; </w:t>
      </w:r>
    </w:p>
    <w:p w:rsidR="0033659F" w:rsidRPr="0017666C" w:rsidRDefault="0033659F" w:rsidP="003F5B58">
      <w:pPr>
        <w:pStyle w:val="ListParagraph"/>
        <w:numPr>
          <w:ilvl w:val="0"/>
          <w:numId w:val="1"/>
        </w:numPr>
        <w:spacing w:line="240" w:lineRule="auto"/>
        <w:jc w:val="both"/>
        <w:rPr>
          <w:rFonts w:ascii="Times New Roman" w:hAnsi="Times New Roman" w:cs="Times New Roman"/>
          <w:sz w:val="18"/>
          <w:szCs w:val="18"/>
        </w:rPr>
      </w:pPr>
      <w:r w:rsidRPr="0017666C">
        <w:rPr>
          <w:rFonts w:ascii="Times New Roman" w:hAnsi="Times New Roman" w:cs="Times New Roman"/>
          <w:sz w:val="18"/>
          <w:szCs w:val="18"/>
        </w:rPr>
        <w:t xml:space="preserve">Convention on the Rights of the Child and its optional protocols; and </w:t>
      </w:r>
    </w:p>
    <w:p w:rsidR="0033659F" w:rsidRPr="0017666C" w:rsidRDefault="0033659F" w:rsidP="003F5B58">
      <w:pPr>
        <w:pStyle w:val="ListParagraph"/>
        <w:numPr>
          <w:ilvl w:val="0"/>
          <w:numId w:val="1"/>
        </w:numPr>
        <w:spacing w:line="240" w:lineRule="auto"/>
        <w:jc w:val="both"/>
        <w:rPr>
          <w:rFonts w:ascii="Times New Roman" w:hAnsi="Times New Roman" w:cs="Times New Roman"/>
          <w:sz w:val="18"/>
          <w:szCs w:val="18"/>
        </w:rPr>
      </w:pPr>
      <w:r w:rsidRPr="0017666C">
        <w:rPr>
          <w:rFonts w:ascii="Times New Roman" w:hAnsi="Times New Roman" w:cs="Times New Roman"/>
          <w:sz w:val="18"/>
          <w:szCs w:val="18"/>
        </w:rPr>
        <w:t>Convention on the Rights of Persons with Disabilities</w:t>
      </w:r>
    </w:p>
  </w:footnote>
  <w:footnote w:id="2">
    <w:p w:rsidR="0033659F" w:rsidRPr="0017666C" w:rsidRDefault="0033659F" w:rsidP="003F5B58">
      <w:pPr>
        <w:pStyle w:val="FootnoteText"/>
        <w:rPr>
          <w:rFonts w:ascii="Times New Roman" w:hAnsi="Times New Roman" w:cs="Times New Roman"/>
          <w:sz w:val="18"/>
          <w:szCs w:val="18"/>
        </w:rPr>
      </w:pPr>
      <w:r w:rsidRPr="0017666C">
        <w:rPr>
          <w:rStyle w:val="FootnoteReference"/>
          <w:rFonts w:ascii="Times New Roman" w:hAnsi="Times New Roman" w:cs="Times New Roman"/>
          <w:sz w:val="18"/>
          <w:szCs w:val="18"/>
        </w:rPr>
        <w:footnoteRef/>
      </w:r>
      <w:r w:rsidRPr="0017666C">
        <w:rPr>
          <w:rFonts w:ascii="Times New Roman" w:hAnsi="Times New Roman" w:cs="Times New Roman"/>
          <w:sz w:val="18"/>
          <w:szCs w:val="18"/>
        </w:rPr>
        <w:t>http://nap.psa.gov.ph/stats/mdg/mdg_watch.asp</w:t>
      </w:r>
    </w:p>
  </w:footnote>
  <w:footnote w:id="3">
    <w:p w:rsidR="0033659F" w:rsidRPr="0017666C" w:rsidRDefault="0033659F" w:rsidP="00D873D8">
      <w:pPr>
        <w:pStyle w:val="FootnoteText"/>
        <w:rPr>
          <w:rFonts w:ascii="Times New Roman" w:hAnsi="Times New Roman" w:cs="Times New Roman"/>
          <w:sz w:val="18"/>
          <w:szCs w:val="18"/>
          <w:lang w:val="en-SG"/>
        </w:rPr>
      </w:pPr>
      <w:r w:rsidRPr="0017666C">
        <w:rPr>
          <w:rStyle w:val="FootnoteReference"/>
          <w:rFonts w:ascii="Times New Roman" w:hAnsi="Times New Roman" w:cs="Times New Roman"/>
          <w:sz w:val="18"/>
          <w:szCs w:val="18"/>
        </w:rPr>
        <w:footnoteRef/>
      </w:r>
      <w:r w:rsidRPr="0017666C">
        <w:rPr>
          <w:rFonts w:ascii="Times New Roman" w:hAnsi="Times New Roman" w:cs="Times New Roman"/>
          <w:sz w:val="18"/>
          <w:szCs w:val="18"/>
          <w:lang w:val="en-SG"/>
        </w:rPr>
        <w:t xml:space="preserve">The significant drop in NNC budget in 2011 from 2010 is due to the removal of the </w:t>
      </w:r>
      <w:proofErr w:type="spellStart"/>
      <w:r w:rsidRPr="0017666C">
        <w:rPr>
          <w:rFonts w:ascii="Times New Roman" w:hAnsi="Times New Roman" w:cs="Times New Roman"/>
          <w:i/>
          <w:sz w:val="18"/>
          <w:szCs w:val="18"/>
          <w:lang w:val="en-SG"/>
        </w:rPr>
        <w:t>Malusog</w:t>
      </w:r>
      <w:proofErr w:type="spellEnd"/>
      <w:r>
        <w:rPr>
          <w:rFonts w:ascii="Times New Roman" w:hAnsi="Times New Roman" w:cs="Times New Roman"/>
          <w:i/>
          <w:sz w:val="18"/>
          <w:szCs w:val="18"/>
          <w:lang w:val="en-SG"/>
        </w:rPr>
        <w:t xml:space="preserve"> </w:t>
      </w:r>
      <w:proofErr w:type="gramStart"/>
      <w:r w:rsidRPr="0017666C">
        <w:rPr>
          <w:rFonts w:ascii="Times New Roman" w:hAnsi="Times New Roman" w:cs="Times New Roman"/>
          <w:i/>
          <w:sz w:val="18"/>
          <w:szCs w:val="18"/>
          <w:lang w:val="en-SG"/>
        </w:rPr>
        <w:t>na</w:t>
      </w:r>
      <w:proofErr w:type="gramEnd"/>
      <w:r>
        <w:rPr>
          <w:rFonts w:ascii="Times New Roman" w:hAnsi="Times New Roman" w:cs="Times New Roman"/>
          <w:i/>
          <w:sz w:val="18"/>
          <w:szCs w:val="18"/>
          <w:lang w:val="en-SG"/>
        </w:rPr>
        <w:t xml:space="preserve"> </w:t>
      </w:r>
      <w:proofErr w:type="spellStart"/>
      <w:r w:rsidRPr="0017666C">
        <w:rPr>
          <w:rFonts w:ascii="Times New Roman" w:hAnsi="Times New Roman" w:cs="Times New Roman"/>
          <w:i/>
          <w:sz w:val="18"/>
          <w:szCs w:val="18"/>
          <w:lang w:val="en-SG"/>
        </w:rPr>
        <w:t>Simula</w:t>
      </w:r>
      <w:proofErr w:type="spellEnd"/>
      <w:r>
        <w:rPr>
          <w:rFonts w:ascii="Times New Roman" w:hAnsi="Times New Roman" w:cs="Times New Roman"/>
          <w:i/>
          <w:sz w:val="18"/>
          <w:szCs w:val="18"/>
          <w:lang w:val="en-SG"/>
        </w:rPr>
        <w:t xml:space="preserve"> </w:t>
      </w:r>
      <w:proofErr w:type="spellStart"/>
      <w:r w:rsidRPr="0017666C">
        <w:rPr>
          <w:rFonts w:ascii="Times New Roman" w:hAnsi="Times New Roman" w:cs="Times New Roman"/>
          <w:i/>
          <w:sz w:val="18"/>
          <w:szCs w:val="18"/>
          <w:lang w:val="en-SG"/>
        </w:rPr>
        <w:t>Yamanng</w:t>
      </w:r>
      <w:proofErr w:type="spellEnd"/>
      <w:r>
        <w:rPr>
          <w:rFonts w:ascii="Times New Roman" w:hAnsi="Times New Roman" w:cs="Times New Roman"/>
          <w:i/>
          <w:sz w:val="18"/>
          <w:szCs w:val="18"/>
          <w:lang w:val="en-SG"/>
        </w:rPr>
        <w:t xml:space="preserve"> </w:t>
      </w:r>
      <w:proofErr w:type="spellStart"/>
      <w:r w:rsidRPr="0017666C">
        <w:rPr>
          <w:rFonts w:ascii="Times New Roman" w:hAnsi="Times New Roman" w:cs="Times New Roman"/>
          <w:i/>
          <w:sz w:val="18"/>
          <w:szCs w:val="18"/>
          <w:lang w:val="en-SG"/>
        </w:rPr>
        <w:t>Bansa</w:t>
      </w:r>
      <w:proofErr w:type="spellEnd"/>
      <w:r>
        <w:rPr>
          <w:rFonts w:ascii="Times New Roman" w:hAnsi="Times New Roman" w:cs="Times New Roman"/>
          <w:i/>
          <w:sz w:val="18"/>
          <w:szCs w:val="18"/>
          <w:lang w:val="en-SG"/>
        </w:rPr>
        <w:t xml:space="preserve"> </w:t>
      </w:r>
      <w:r w:rsidRPr="0017666C">
        <w:rPr>
          <w:rFonts w:ascii="Times New Roman" w:hAnsi="Times New Roman" w:cs="Times New Roman"/>
          <w:sz w:val="18"/>
          <w:szCs w:val="18"/>
          <w:lang w:val="en-SG"/>
        </w:rPr>
        <w:t xml:space="preserve">program. </w:t>
      </w:r>
    </w:p>
  </w:footnote>
  <w:footnote w:id="4">
    <w:p w:rsidR="0033659F" w:rsidRPr="0017666C" w:rsidRDefault="0033659F" w:rsidP="00D873D8">
      <w:pPr>
        <w:pStyle w:val="FootnoteText"/>
        <w:rPr>
          <w:rFonts w:ascii="Times New Roman" w:hAnsi="Times New Roman" w:cs="Times New Roman"/>
          <w:sz w:val="18"/>
          <w:szCs w:val="18"/>
          <w:lang w:val="en-PH"/>
        </w:rPr>
      </w:pPr>
      <w:r w:rsidRPr="0017666C">
        <w:rPr>
          <w:rStyle w:val="FootnoteReference"/>
          <w:rFonts w:ascii="Times New Roman" w:hAnsi="Times New Roman" w:cs="Times New Roman"/>
          <w:sz w:val="18"/>
          <w:szCs w:val="18"/>
        </w:rPr>
        <w:footnoteRef/>
      </w:r>
      <w:r w:rsidRPr="0017666C">
        <w:rPr>
          <w:rFonts w:ascii="Times New Roman" w:hAnsi="Times New Roman" w:cs="Times New Roman"/>
          <w:sz w:val="18"/>
          <w:szCs w:val="18"/>
          <w:lang w:val="en-PH"/>
        </w:rPr>
        <w:t xml:space="preserve">Source: General Appropriations Act (GAA), 2010-2014, Department of Budget and Management (DBM) </w:t>
      </w:r>
    </w:p>
  </w:footnote>
  <w:footnote w:id="5">
    <w:p w:rsidR="0033659F" w:rsidRPr="0017666C" w:rsidRDefault="0033659F" w:rsidP="00630EFC">
      <w:pPr>
        <w:pStyle w:val="FootnoteText"/>
        <w:rPr>
          <w:rFonts w:ascii="Times New Roman" w:hAnsi="Times New Roman" w:cs="Times New Roman"/>
          <w:i/>
          <w:sz w:val="18"/>
          <w:szCs w:val="18"/>
          <w:lang w:val="en-PH"/>
        </w:rPr>
      </w:pPr>
      <w:r w:rsidRPr="0017666C">
        <w:rPr>
          <w:rStyle w:val="FootnoteReference"/>
          <w:rFonts w:ascii="Times New Roman" w:hAnsi="Times New Roman" w:cs="Times New Roman"/>
          <w:sz w:val="18"/>
          <w:szCs w:val="18"/>
        </w:rPr>
        <w:footnoteRef/>
      </w:r>
      <w:hyperlink r:id="rId1" w:history="1">
        <w:r w:rsidRPr="0017666C">
          <w:rPr>
            <w:rStyle w:val="Hyperlink"/>
            <w:rFonts w:ascii="Times New Roman" w:hAnsi="Times New Roman" w:cs="Times New Roman"/>
            <w:sz w:val="18"/>
            <w:szCs w:val="18"/>
          </w:rPr>
          <w:t>http://www.endcorporalpunishment.org/assets/pdfs/research-summaries/Global%20research%20summaries.pdf</w:t>
        </w:r>
      </w:hyperlink>
      <w:r w:rsidRPr="0017666C">
        <w:rPr>
          <w:rFonts w:ascii="Times New Roman" w:hAnsi="Times New Roman" w:cs="Times New Roman"/>
          <w:i/>
          <w:sz w:val="18"/>
          <w:szCs w:val="18"/>
        </w:rPr>
        <w:t xml:space="preserve">citing </w:t>
      </w:r>
      <w:r w:rsidRPr="0017666C">
        <w:rPr>
          <w:rFonts w:ascii="Times New Roman" w:hAnsi="Times New Roman" w:cs="Times New Roman"/>
          <w:sz w:val="18"/>
          <w:szCs w:val="18"/>
        </w:rPr>
        <w:t>Lansford, J. et al (2010), “Corporal Punishment of Children in Nine Countries as a Function of Child Gender and Parent Gender”, International Journal of Pediatrics</w:t>
      </w:r>
    </w:p>
  </w:footnote>
  <w:footnote w:id="6">
    <w:p w:rsidR="0033659F" w:rsidRPr="0017666C" w:rsidRDefault="0033659F" w:rsidP="00630EFC">
      <w:pPr>
        <w:pStyle w:val="FootnoteText"/>
        <w:rPr>
          <w:rFonts w:ascii="Times New Roman" w:hAnsi="Times New Roman" w:cs="Times New Roman"/>
          <w:sz w:val="18"/>
          <w:szCs w:val="18"/>
          <w:lang w:val="en-PH"/>
        </w:rPr>
      </w:pPr>
      <w:r w:rsidRPr="0017666C">
        <w:rPr>
          <w:rStyle w:val="FootnoteReference"/>
          <w:rFonts w:ascii="Times New Roman" w:hAnsi="Times New Roman" w:cs="Times New Roman"/>
          <w:sz w:val="18"/>
          <w:szCs w:val="18"/>
        </w:rPr>
        <w:footnoteRef/>
      </w:r>
      <w:hyperlink r:id="rId2" w:history="1">
        <w:r w:rsidRPr="0017666C">
          <w:rPr>
            <w:rStyle w:val="Hyperlink"/>
            <w:rFonts w:ascii="Times New Roman" w:hAnsi="Times New Roman" w:cs="Times New Roman"/>
            <w:sz w:val="18"/>
            <w:szCs w:val="18"/>
          </w:rPr>
          <w:t>http://www.endcorporalpunishment.org/assets/pdfs/research-summaries/Global%20research%20summaries.pdf</w:t>
        </w:r>
      </w:hyperlink>
      <w:r w:rsidRPr="0017666C">
        <w:rPr>
          <w:rFonts w:ascii="Times New Roman" w:hAnsi="Times New Roman" w:cs="Times New Roman"/>
          <w:i/>
          <w:sz w:val="18"/>
          <w:szCs w:val="18"/>
        </w:rPr>
        <w:t>c</w:t>
      </w:r>
      <w:proofErr w:type="spellStart"/>
      <w:r w:rsidRPr="0017666C">
        <w:rPr>
          <w:rFonts w:ascii="Times New Roman" w:hAnsi="Times New Roman" w:cs="Times New Roman"/>
          <w:i/>
          <w:sz w:val="18"/>
          <w:szCs w:val="18"/>
          <w:lang w:val="en-PH"/>
        </w:rPr>
        <w:t>iting</w:t>
      </w:r>
      <w:r w:rsidRPr="0017666C">
        <w:rPr>
          <w:rFonts w:ascii="Times New Roman" w:hAnsi="Times New Roman" w:cs="Times New Roman"/>
          <w:sz w:val="18"/>
          <w:szCs w:val="18"/>
        </w:rPr>
        <w:t>Sanapo</w:t>
      </w:r>
      <w:proofErr w:type="spellEnd"/>
      <w:r w:rsidRPr="0017666C">
        <w:rPr>
          <w:rFonts w:ascii="Times New Roman" w:hAnsi="Times New Roman" w:cs="Times New Roman"/>
          <w:sz w:val="18"/>
          <w:szCs w:val="18"/>
        </w:rPr>
        <w:t>, M. &amp; Nakamura, Y. (2010), “Gender and Physical Punishment: The Filipino Children’s Experience”, Child Abuse Review, published online in Wiley Online Library DOI: 10.1002/car.1148</w:t>
      </w:r>
    </w:p>
  </w:footnote>
  <w:footnote w:id="7">
    <w:p w:rsidR="0033659F" w:rsidRPr="0017666C" w:rsidRDefault="0033659F" w:rsidP="00630EFC">
      <w:pPr>
        <w:pStyle w:val="FootnoteText"/>
        <w:rPr>
          <w:rFonts w:ascii="Times New Roman" w:hAnsi="Times New Roman" w:cs="Times New Roman"/>
          <w:i/>
          <w:sz w:val="18"/>
          <w:szCs w:val="18"/>
          <w:lang w:val="en-PH"/>
        </w:rPr>
      </w:pPr>
      <w:r w:rsidRPr="0017666C">
        <w:rPr>
          <w:rStyle w:val="FootnoteReference"/>
          <w:rFonts w:ascii="Times New Roman" w:hAnsi="Times New Roman" w:cs="Times New Roman"/>
          <w:sz w:val="18"/>
          <w:szCs w:val="18"/>
        </w:rPr>
        <w:footnoteRef/>
      </w:r>
      <w:hyperlink r:id="rId3" w:history="1">
        <w:r w:rsidRPr="0017666C">
          <w:rPr>
            <w:rStyle w:val="Hyperlink"/>
            <w:rFonts w:ascii="Times New Roman" w:hAnsi="Times New Roman" w:cs="Times New Roman"/>
            <w:sz w:val="18"/>
            <w:szCs w:val="18"/>
          </w:rPr>
          <w:t>http://www.endcorporalpunishment.org/assets/pdfs/research-summaries/Global%20research%20summaries.pdf</w:t>
        </w:r>
      </w:hyperlink>
      <w:r w:rsidRPr="0017666C">
        <w:rPr>
          <w:rFonts w:ascii="Times New Roman" w:hAnsi="Times New Roman" w:cs="Times New Roman"/>
          <w:i/>
          <w:sz w:val="18"/>
          <w:szCs w:val="18"/>
        </w:rPr>
        <w:t xml:space="preserve">citing </w:t>
      </w:r>
      <w:r w:rsidRPr="0017666C">
        <w:rPr>
          <w:rFonts w:ascii="Times New Roman" w:hAnsi="Times New Roman" w:cs="Times New Roman"/>
          <w:sz w:val="18"/>
          <w:szCs w:val="18"/>
        </w:rPr>
        <w:t>Plan Philippines (2009), Toward a Child-Friendly Education Environment - A Baseline Study on Violence Against Children in Public Schools, plan-international.org/learnwithoutfear/files/philippines-toward-a-child-friendly-education-environment-english</w:t>
      </w:r>
    </w:p>
  </w:footnote>
  <w:footnote w:id="8">
    <w:p w:rsidR="0033659F" w:rsidRPr="0017666C" w:rsidRDefault="0033659F" w:rsidP="00630EFC">
      <w:pPr>
        <w:pStyle w:val="FootnoteText"/>
        <w:rPr>
          <w:rFonts w:ascii="Times New Roman" w:hAnsi="Times New Roman" w:cs="Times New Roman"/>
          <w:i/>
          <w:sz w:val="18"/>
          <w:szCs w:val="18"/>
          <w:lang w:val="en-PH"/>
        </w:rPr>
      </w:pPr>
      <w:r w:rsidRPr="0017666C">
        <w:rPr>
          <w:rStyle w:val="FootnoteReference"/>
          <w:rFonts w:ascii="Times New Roman" w:hAnsi="Times New Roman" w:cs="Times New Roman"/>
          <w:sz w:val="18"/>
          <w:szCs w:val="18"/>
        </w:rPr>
        <w:footnoteRef/>
      </w:r>
      <w:r w:rsidRPr="0017666C">
        <w:rPr>
          <w:rFonts w:ascii="Times New Roman" w:hAnsi="Times New Roman" w:cs="Times New Roman"/>
          <w:sz w:val="18"/>
          <w:szCs w:val="18"/>
        </w:rPr>
        <w:t xml:space="preserve"> http://www.endcorporalpunishment.org/assets/pdfs/research-summaries/Global%20research%20summaries.pdf </w:t>
      </w:r>
    </w:p>
  </w:footnote>
  <w:footnote w:id="9">
    <w:p w:rsidR="0033659F" w:rsidRPr="0017666C" w:rsidRDefault="0033659F" w:rsidP="00630EFC">
      <w:pPr>
        <w:pStyle w:val="FootnoteText"/>
        <w:rPr>
          <w:rFonts w:ascii="Times New Roman" w:hAnsi="Times New Roman" w:cs="Times New Roman"/>
          <w:sz w:val="18"/>
          <w:szCs w:val="18"/>
          <w:lang w:val="en-PH"/>
        </w:rPr>
      </w:pPr>
      <w:r w:rsidRPr="0017666C">
        <w:rPr>
          <w:rStyle w:val="FootnoteReference"/>
          <w:rFonts w:ascii="Times New Roman" w:hAnsi="Times New Roman" w:cs="Times New Roman"/>
          <w:sz w:val="18"/>
          <w:szCs w:val="18"/>
        </w:rPr>
        <w:footnoteRef/>
      </w:r>
      <w:r w:rsidRPr="0017666C">
        <w:rPr>
          <w:rFonts w:ascii="Times New Roman" w:hAnsi="Times New Roman" w:cs="Times New Roman"/>
          <w:sz w:val="18"/>
          <w:szCs w:val="18"/>
          <w:lang w:val="en-PH"/>
        </w:rPr>
        <w:t>UNICEF VAC fact sheet https://www.unicef.org/philippines/VACFactsheet.pdf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B2B5F"/>
    <w:multiLevelType w:val="hybridMultilevel"/>
    <w:tmpl w:val="EB5E0D0C"/>
    <w:lvl w:ilvl="0" w:tplc="5A223998">
      <w:start w:val="1"/>
      <w:numFmt w:val="lowerLetter"/>
      <w:lvlText w:val="%1)"/>
      <w:lvlJc w:val="left"/>
      <w:pPr>
        <w:ind w:left="1440" w:hanging="72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
    <w:nsid w:val="2FD42162"/>
    <w:multiLevelType w:val="hybridMultilevel"/>
    <w:tmpl w:val="BB320B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D649C3"/>
    <w:multiLevelType w:val="hybridMultilevel"/>
    <w:tmpl w:val="02A6DCF0"/>
    <w:lvl w:ilvl="0" w:tplc="8070E564">
      <w:start w:val="1"/>
      <w:numFmt w:val="decimal"/>
      <w:lvlText w:val="%1."/>
      <w:lvlJc w:val="left"/>
      <w:pPr>
        <w:ind w:left="540" w:hanging="360"/>
      </w:pPr>
      <w:rPr>
        <w:rFonts w:hint="default"/>
        <w:b w:val="0"/>
        <w:i w:val="0"/>
        <w:sz w:val="22"/>
      </w:rPr>
    </w:lvl>
    <w:lvl w:ilvl="1" w:tplc="34090019" w:tentative="1">
      <w:start w:val="1"/>
      <w:numFmt w:val="lowerLetter"/>
      <w:lvlText w:val="%2."/>
      <w:lvlJc w:val="left"/>
      <w:pPr>
        <w:ind w:left="1260" w:hanging="360"/>
      </w:pPr>
    </w:lvl>
    <w:lvl w:ilvl="2" w:tplc="3409001B" w:tentative="1">
      <w:start w:val="1"/>
      <w:numFmt w:val="lowerRoman"/>
      <w:lvlText w:val="%3."/>
      <w:lvlJc w:val="right"/>
      <w:pPr>
        <w:ind w:left="1980" w:hanging="180"/>
      </w:pPr>
    </w:lvl>
    <w:lvl w:ilvl="3" w:tplc="3409000F" w:tentative="1">
      <w:start w:val="1"/>
      <w:numFmt w:val="decimal"/>
      <w:lvlText w:val="%4."/>
      <w:lvlJc w:val="left"/>
      <w:pPr>
        <w:ind w:left="2700" w:hanging="360"/>
      </w:pPr>
    </w:lvl>
    <w:lvl w:ilvl="4" w:tplc="34090019" w:tentative="1">
      <w:start w:val="1"/>
      <w:numFmt w:val="lowerLetter"/>
      <w:lvlText w:val="%5."/>
      <w:lvlJc w:val="left"/>
      <w:pPr>
        <w:ind w:left="3420" w:hanging="360"/>
      </w:pPr>
    </w:lvl>
    <w:lvl w:ilvl="5" w:tplc="3409001B" w:tentative="1">
      <w:start w:val="1"/>
      <w:numFmt w:val="lowerRoman"/>
      <w:lvlText w:val="%6."/>
      <w:lvlJc w:val="right"/>
      <w:pPr>
        <w:ind w:left="4140" w:hanging="180"/>
      </w:pPr>
    </w:lvl>
    <w:lvl w:ilvl="6" w:tplc="3409000F" w:tentative="1">
      <w:start w:val="1"/>
      <w:numFmt w:val="decimal"/>
      <w:lvlText w:val="%7."/>
      <w:lvlJc w:val="left"/>
      <w:pPr>
        <w:ind w:left="4860" w:hanging="360"/>
      </w:pPr>
    </w:lvl>
    <w:lvl w:ilvl="7" w:tplc="34090019" w:tentative="1">
      <w:start w:val="1"/>
      <w:numFmt w:val="lowerLetter"/>
      <w:lvlText w:val="%8."/>
      <w:lvlJc w:val="left"/>
      <w:pPr>
        <w:ind w:left="5580" w:hanging="360"/>
      </w:pPr>
    </w:lvl>
    <w:lvl w:ilvl="8" w:tplc="3409001B" w:tentative="1">
      <w:start w:val="1"/>
      <w:numFmt w:val="lowerRoman"/>
      <w:lvlText w:val="%9."/>
      <w:lvlJc w:val="right"/>
      <w:pPr>
        <w:ind w:left="6300" w:hanging="180"/>
      </w:pPr>
    </w:lvl>
  </w:abstractNum>
  <w:abstractNum w:abstractNumId="3">
    <w:nsid w:val="4A351842"/>
    <w:multiLevelType w:val="hybridMultilevel"/>
    <w:tmpl w:val="F1A00E22"/>
    <w:lvl w:ilvl="0" w:tplc="D3CCE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591153"/>
    <w:multiLevelType w:val="hybridMultilevel"/>
    <w:tmpl w:val="B25881A0"/>
    <w:lvl w:ilvl="0" w:tplc="3409000F">
      <w:start w:val="1"/>
      <w:numFmt w:val="decimal"/>
      <w:lvlText w:val="%1."/>
      <w:lvlJc w:val="left"/>
      <w:pPr>
        <w:ind w:left="845" w:hanging="360"/>
      </w:pPr>
    </w:lvl>
    <w:lvl w:ilvl="1" w:tplc="34090019" w:tentative="1">
      <w:start w:val="1"/>
      <w:numFmt w:val="lowerLetter"/>
      <w:lvlText w:val="%2."/>
      <w:lvlJc w:val="left"/>
      <w:pPr>
        <w:ind w:left="1565" w:hanging="360"/>
      </w:pPr>
    </w:lvl>
    <w:lvl w:ilvl="2" w:tplc="3409001B" w:tentative="1">
      <w:start w:val="1"/>
      <w:numFmt w:val="lowerRoman"/>
      <w:lvlText w:val="%3."/>
      <w:lvlJc w:val="right"/>
      <w:pPr>
        <w:ind w:left="2285" w:hanging="180"/>
      </w:pPr>
    </w:lvl>
    <w:lvl w:ilvl="3" w:tplc="3409000F" w:tentative="1">
      <w:start w:val="1"/>
      <w:numFmt w:val="decimal"/>
      <w:lvlText w:val="%4."/>
      <w:lvlJc w:val="left"/>
      <w:pPr>
        <w:ind w:left="3005" w:hanging="360"/>
      </w:pPr>
    </w:lvl>
    <w:lvl w:ilvl="4" w:tplc="34090019" w:tentative="1">
      <w:start w:val="1"/>
      <w:numFmt w:val="lowerLetter"/>
      <w:lvlText w:val="%5."/>
      <w:lvlJc w:val="left"/>
      <w:pPr>
        <w:ind w:left="3725" w:hanging="360"/>
      </w:pPr>
    </w:lvl>
    <w:lvl w:ilvl="5" w:tplc="3409001B" w:tentative="1">
      <w:start w:val="1"/>
      <w:numFmt w:val="lowerRoman"/>
      <w:lvlText w:val="%6."/>
      <w:lvlJc w:val="right"/>
      <w:pPr>
        <w:ind w:left="4445" w:hanging="180"/>
      </w:pPr>
    </w:lvl>
    <w:lvl w:ilvl="6" w:tplc="3409000F" w:tentative="1">
      <w:start w:val="1"/>
      <w:numFmt w:val="decimal"/>
      <w:lvlText w:val="%7."/>
      <w:lvlJc w:val="left"/>
      <w:pPr>
        <w:ind w:left="5165" w:hanging="360"/>
      </w:pPr>
    </w:lvl>
    <w:lvl w:ilvl="7" w:tplc="34090019" w:tentative="1">
      <w:start w:val="1"/>
      <w:numFmt w:val="lowerLetter"/>
      <w:lvlText w:val="%8."/>
      <w:lvlJc w:val="left"/>
      <w:pPr>
        <w:ind w:left="5885" w:hanging="360"/>
      </w:pPr>
    </w:lvl>
    <w:lvl w:ilvl="8" w:tplc="3409001B" w:tentative="1">
      <w:start w:val="1"/>
      <w:numFmt w:val="lowerRoman"/>
      <w:lvlText w:val="%9."/>
      <w:lvlJc w:val="right"/>
      <w:pPr>
        <w:ind w:left="6605" w:hanging="180"/>
      </w:pPr>
    </w:lvl>
  </w:abstractNum>
  <w:abstractNum w:abstractNumId="5">
    <w:nsid w:val="647E075D"/>
    <w:multiLevelType w:val="hybridMultilevel"/>
    <w:tmpl w:val="5D6ED7D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nsid w:val="6FBF334F"/>
    <w:multiLevelType w:val="hybridMultilevel"/>
    <w:tmpl w:val="7B0AC4FE"/>
    <w:lvl w:ilvl="0" w:tplc="3409000F">
      <w:start w:val="1"/>
      <w:numFmt w:val="decimal"/>
      <w:lvlText w:val="%1."/>
      <w:lvlJc w:val="left"/>
      <w:pPr>
        <w:ind w:left="360" w:hanging="360"/>
      </w:pPr>
    </w:lvl>
    <w:lvl w:ilvl="1" w:tplc="3409000B">
      <w:start w:val="1"/>
      <w:numFmt w:val="bullet"/>
      <w:lvlText w:val=""/>
      <w:lvlJc w:val="left"/>
      <w:pPr>
        <w:ind w:left="1080" w:hanging="360"/>
      </w:pPr>
      <w:rPr>
        <w:rFonts w:ascii="Wingdings" w:hAnsi="Wingdings" w:hint="default"/>
      </w:r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7">
    <w:nsid w:val="70B92B0C"/>
    <w:multiLevelType w:val="hybridMultilevel"/>
    <w:tmpl w:val="3DC07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EC11588"/>
    <w:multiLevelType w:val="hybridMultilevel"/>
    <w:tmpl w:val="79BC93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6"/>
  </w:num>
  <w:num w:numId="4">
    <w:abstractNumId w:val="7"/>
  </w:num>
  <w:num w:numId="5">
    <w:abstractNumId w:val="3"/>
  </w:num>
  <w:num w:numId="6">
    <w:abstractNumId w:val="1"/>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B58"/>
    <w:rsid w:val="000278A2"/>
    <w:rsid w:val="00121532"/>
    <w:rsid w:val="00137D9E"/>
    <w:rsid w:val="00160F4A"/>
    <w:rsid w:val="001A05FD"/>
    <w:rsid w:val="00333724"/>
    <w:rsid w:val="0033659F"/>
    <w:rsid w:val="003F5B58"/>
    <w:rsid w:val="005F3BB1"/>
    <w:rsid w:val="00630EFC"/>
    <w:rsid w:val="006336A6"/>
    <w:rsid w:val="006802D1"/>
    <w:rsid w:val="00684615"/>
    <w:rsid w:val="00705013"/>
    <w:rsid w:val="007319C1"/>
    <w:rsid w:val="00931DE4"/>
    <w:rsid w:val="00B531EC"/>
    <w:rsid w:val="00B92755"/>
    <w:rsid w:val="00BC76FE"/>
    <w:rsid w:val="00C11F7C"/>
    <w:rsid w:val="00CD2D84"/>
    <w:rsid w:val="00D23824"/>
    <w:rsid w:val="00D873D8"/>
    <w:rsid w:val="00DD2AFF"/>
    <w:rsid w:val="00DF728D"/>
    <w:rsid w:val="00E2492C"/>
    <w:rsid w:val="00E74147"/>
    <w:rsid w:val="00FE0A2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callout,ftref,footnote ref,Footnote Reference Number,16 Point,Superscript 6 Point"/>
    <w:uiPriority w:val="99"/>
    <w:rsid w:val="003F5B58"/>
    <w:rPr>
      <w:vertAlign w:val="superscript"/>
    </w:rPr>
  </w:style>
  <w:style w:type="paragraph" w:styleId="ListParagraph">
    <w:name w:val="List Paragraph"/>
    <w:aliases w:val="Resume Title"/>
    <w:basedOn w:val="Normal"/>
    <w:link w:val="ListParagraphChar"/>
    <w:uiPriority w:val="34"/>
    <w:qFormat/>
    <w:rsid w:val="003F5B58"/>
    <w:pPr>
      <w:spacing w:line="276" w:lineRule="auto"/>
      <w:ind w:left="720"/>
      <w:contextualSpacing/>
    </w:pPr>
    <w:rPr>
      <w:rFonts w:ascii="Arial" w:eastAsia="Arial" w:hAnsi="Arial" w:cs="Arial"/>
      <w:color w:val="000000"/>
      <w:sz w:val="22"/>
      <w:szCs w:val="22"/>
      <w:lang w:val="en-US"/>
    </w:rPr>
  </w:style>
  <w:style w:type="character" w:customStyle="1" w:styleId="ListParagraphChar">
    <w:name w:val="List Paragraph Char"/>
    <w:aliases w:val="Resume Title Char"/>
    <w:link w:val="ListParagraph"/>
    <w:uiPriority w:val="34"/>
    <w:locked/>
    <w:rsid w:val="003F5B58"/>
    <w:rPr>
      <w:rFonts w:ascii="Arial" w:eastAsia="Arial" w:hAnsi="Arial" w:cs="Arial"/>
      <w:color w:val="000000"/>
      <w:sz w:val="22"/>
      <w:szCs w:val="22"/>
      <w:lang w:val="en-US"/>
    </w:rPr>
  </w:style>
  <w:style w:type="paragraph" w:styleId="FootnoteText">
    <w:name w:val="footnote text"/>
    <w:aliases w:val="single space,FOOTNOTES,fn,ALTS FOOTNOTE,ft,footnote text,ADB,Footnote Text Char1,Texto nota pie Car,ft Car,ft Car Car,Texto nota pie2,ft1,ft Car Car Car1,Texto nota pie Car2,ft Car Car2,ft Car Car Car,Char,Fußnote,Footnote,WB-Fußnotentext"/>
    <w:basedOn w:val="Normal"/>
    <w:link w:val="FootnoteTextChar"/>
    <w:uiPriority w:val="99"/>
    <w:unhideWhenUsed/>
    <w:rsid w:val="003F5B58"/>
    <w:rPr>
      <w:rFonts w:ascii="Arial" w:eastAsia="Arial" w:hAnsi="Arial" w:cs="Arial"/>
      <w:color w:val="000000"/>
      <w:lang w:val="en-US"/>
    </w:rPr>
  </w:style>
  <w:style w:type="character" w:customStyle="1" w:styleId="FootnoteTextChar">
    <w:name w:val="Footnote Text Char"/>
    <w:aliases w:val="single space Char,FOOTNOTES Char,fn Char,ALTS FOOTNOTE Char,ft Char,footnote text Char,ADB Char,Footnote Text Char1 Char,Texto nota pie Car Char,ft Car Char,ft Car Car Char,Texto nota pie2 Char,ft1 Char,ft Car Car Car1 Char,Char Char"/>
    <w:basedOn w:val="DefaultParagraphFont"/>
    <w:link w:val="FootnoteText"/>
    <w:uiPriority w:val="99"/>
    <w:rsid w:val="003F5B58"/>
    <w:rPr>
      <w:rFonts w:ascii="Arial" w:eastAsia="Arial" w:hAnsi="Arial" w:cs="Arial"/>
      <w:color w:val="000000"/>
      <w:lang w:val="en-US"/>
    </w:rPr>
  </w:style>
  <w:style w:type="table" w:styleId="TableGrid">
    <w:name w:val="Table Grid"/>
    <w:basedOn w:val="TableNormal"/>
    <w:rsid w:val="003F5B58"/>
    <w:rPr>
      <w:rFonts w:ascii="Arial" w:eastAsia="Arial" w:hAnsi="Arial"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873D8"/>
    <w:pPr>
      <w:spacing w:after="200"/>
    </w:pPr>
    <w:rPr>
      <w:rFonts w:ascii="Calibri" w:eastAsia="Calibri" w:hAnsi="Calibri" w:cs="Times New Roman"/>
      <w:b/>
      <w:bCs/>
      <w:color w:val="4F81BD"/>
      <w:sz w:val="18"/>
      <w:szCs w:val="18"/>
    </w:rPr>
  </w:style>
  <w:style w:type="character" w:styleId="Hyperlink">
    <w:name w:val="Hyperlink"/>
    <w:uiPriority w:val="99"/>
    <w:unhideWhenUsed/>
    <w:rsid w:val="00630EFC"/>
    <w:rPr>
      <w:color w:val="0563C1"/>
      <w:u w:val="single"/>
    </w:rPr>
  </w:style>
  <w:style w:type="paragraph" w:styleId="Header">
    <w:name w:val="header"/>
    <w:basedOn w:val="Normal"/>
    <w:link w:val="HeaderChar"/>
    <w:uiPriority w:val="99"/>
    <w:unhideWhenUsed/>
    <w:rsid w:val="00121532"/>
    <w:pPr>
      <w:tabs>
        <w:tab w:val="center" w:pos="4680"/>
        <w:tab w:val="right" w:pos="9360"/>
      </w:tabs>
    </w:pPr>
    <w:rPr>
      <w:sz w:val="22"/>
      <w:szCs w:val="22"/>
    </w:rPr>
  </w:style>
  <w:style w:type="character" w:customStyle="1" w:styleId="HeaderChar">
    <w:name w:val="Header Char"/>
    <w:basedOn w:val="DefaultParagraphFont"/>
    <w:link w:val="Header"/>
    <w:uiPriority w:val="99"/>
    <w:rsid w:val="00121532"/>
    <w:rPr>
      <w:sz w:val="22"/>
      <w:szCs w:val="22"/>
    </w:rPr>
  </w:style>
  <w:style w:type="paragraph" w:styleId="Footer">
    <w:name w:val="footer"/>
    <w:basedOn w:val="Normal"/>
    <w:link w:val="FooterChar"/>
    <w:uiPriority w:val="99"/>
    <w:unhideWhenUsed/>
    <w:rsid w:val="00121532"/>
    <w:pPr>
      <w:tabs>
        <w:tab w:val="center" w:pos="4680"/>
        <w:tab w:val="right" w:pos="9360"/>
      </w:tabs>
    </w:pPr>
    <w:rPr>
      <w:sz w:val="22"/>
      <w:szCs w:val="22"/>
    </w:rPr>
  </w:style>
  <w:style w:type="character" w:customStyle="1" w:styleId="FooterChar">
    <w:name w:val="Footer Char"/>
    <w:basedOn w:val="DefaultParagraphFont"/>
    <w:link w:val="Footer"/>
    <w:uiPriority w:val="99"/>
    <w:rsid w:val="00121532"/>
    <w:rPr>
      <w:sz w:val="22"/>
      <w:szCs w:val="22"/>
    </w:rPr>
  </w:style>
  <w:style w:type="paragraph" w:customStyle="1" w:styleId="Normal1">
    <w:name w:val="Normal1"/>
    <w:rsid w:val="00121532"/>
    <w:pPr>
      <w:spacing w:line="276" w:lineRule="auto"/>
    </w:pPr>
    <w:rPr>
      <w:rFonts w:ascii="Arial" w:eastAsia="Arial" w:hAnsi="Arial" w:cs="Arial"/>
      <w:color w:val="000000"/>
      <w:sz w:val="22"/>
      <w:szCs w:val="22"/>
      <w:lang w:val="en-US"/>
    </w:rPr>
  </w:style>
  <w:style w:type="character" w:customStyle="1" w:styleId="BalloonTextChar">
    <w:name w:val="Balloon Text Char"/>
    <w:basedOn w:val="DefaultParagraphFont"/>
    <w:link w:val="BalloonText"/>
    <w:uiPriority w:val="99"/>
    <w:semiHidden/>
    <w:rsid w:val="00121532"/>
    <w:rPr>
      <w:rFonts w:ascii="Segoe UI" w:hAnsi="Segoe UI" w:cs="Segoe UI"/>
      <w:sz w:val="18"/>
      <w:szCs w:val="18"/>
      <w:lang w:val="en-US"/>
    </w:rPr>
  </w:style>
  <w:style w:type="paragraph" w:styleId="BalloonText">
    <w:name w:val="Balloon Text"/>
    <w:basedOn w:val="Normal"/>
    <w:link w:val="BalloonTextChar"/>
    <w:uiPriority w:val="99"/>
    <w:semiHidden/>
    <w:unhideWhenUsed/>
    <w:rsid w:val="00121532"/>
    <w:rPr>
      <w:rFonts w:ascii="Segoe UI" w:hAnsi="Segoe UI" w:cs="Segoe UI"/>
      <w:sz w:val="18"/>
      <w:szCs w:val="18"/>
      <w:lang w:val="en-US"/>
    </w:rPr>
  </w:style>
  <w:style w:type="character" w:customStyle="1" w:styleId="CommentTextChar">
    <w:name w:val="Comment Text Char"/>
    <w:basedOn w:val="DefaultParagraphFont"/>
    <w:link w:val="CommentText"/>
    <w:uiPriority w:val="99"/>
    <w:semiHidden/>
    <w:rsid w:val="00121532"/>
    <w:rPr>
      <w:sz w:val="20"/>
      <w:szCs w:val="20"/>
      <w:lang w:val="en-US"/>
    </w:rPr>
  </w:style>
  <w:style w:type="paragraph" w:styleId="CommentText">
    <w:name w:val="annotation text"/>
    <w:basedOn w:val="Normal"/>
    <w:link w:val="CommentTextChar"/>
    <w:uiPriority w:val="99"/>
    <w:semiHidden/>
    <w:unhideWhenUsed/>
    <w:rsid w:val="00121532"/>
    <w:pPr>
      <w:spacing w:after="160"/>
    </w:pPr>
    <w:rPr>
      <w:sz w:val="20"/>
      <w:szCs w:val="20"/>
      <w:lang w:val="en-US"/>
    </w:rPr>
  </w:style>
  <w:style w:type="character" w:customStyle="1" w:styleId="CommentSubjectChar">
    <w:name w:val="Comment Subject Char"/>
    <w:basedOn w:val="CommentTextChar"/>
    <w:link w:val="CommentSubject"/>
    <w:uiPriority w:val="99"/>
    <w:semiHidden/>
    <w:rsid w:val="00121532"/>
    <w:rPr>
      <w:b/>
      <w:bCs/>
      <w:sz w:val="20"/>
      <w:szCs w:val="20"/>
      <w:lang w:val="en-US"/>
    </w:rPr>
  </w:style>
  <w:style w:type="paragraph" w:styleId="CommentSubject">
    <w:name w:val="annotation subject"/>
    <w:basedOn w:val="CommentText"/>
    <w:next w:val="CommentText"/>
    <w:link w:val="CommentSubjectChar"/>
    <w:uiPriority w:val="99"/>
    <w:semiHidden/>
    <w:unhideWhenUsed/>
    <w:rsid w:val="0012153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callout,ftref,footnote ref,Footnote Reference Number,16 Point,Superscript 6 Point"/>
    <w:uiPriority w:val="99"/>
    <w:rsid w:val="003F5B58"/>
    <w:rPr>
      <w:vertAlign w:val="superscript"/>
    </w:rPr>
  </w:style>
  <w:style w:type="paragraph" w:styleId="ListParagraph">
    <w:name w:val="List Paragraph"/>
    <w:aliases w:val="Resume Title"/>
    <w:basedOn w:val="Normal"/>
    <w:link w:val="ListParagraphChar"/>
    <w:uiPriority w:val="34"/>
    <w:qFormat/>
    <w:rsid w:val="003F5B58"/>
    <w:pPr>
      <w:spacing w:line="276" w:lineRule="auto"/>
      <w:ind w:left="720"/>
      <w:contextualSpacing/>
    </w:pPr>
    <w:rPr>
      <w:rFonts w:ascii="Arial" w:eastAsia="Arial" w:hAnsi="Arial" w:cs="Arial"/>
      <w:color w:val="000000"/>
      <w:sz w:val="22"/>
      <w:szCs w:val="22"/>
      <w:lang w:val="en-US"/>
    </w:rPr>
  </w:style>
  <w:style w:type="character" w:customStyle="1" w:styleId="ListParagraphChar">
    <w:name w:val="List Paragraph Char"/>
    <w:aliases w:val="Resume Title Char"/>
    <w:link w:val="ListParagraph"/>
    <w:uiPriority w:val="34"/>
    <w:locked/>
    <w:rsid w:val="003F5B58"/>
    <w:rPr>
      <w:rFonts w:ascii="Arial" w:eastAsia="Arial" w:hAnsi="Arial" w:cs="Arial"/>
      <w:color w:val="000000"/>
      <w:sz w:val="22"/>
      <w:szCs w:val="22"/>
      <w:lang w:val="en-US"/>
    </w:rPr>
  </w:style>
  <w:style w:type="paragraph" w:styleId="FootnoteText">
    <w:name w:val="footnote text"/>
    <w:aliases w:val="single space,FOOTNOTES,fn,ALTS FOOTNOTE,ft,footnote text,ADB,Footnote Text Char1,Texto nota pie Car,ft Car,ft Car Car,Texto nota pie2,ft1,ft Car Car Car1,Texto nota pie Car2,ft Car Car2,ft Car Car Car,Char,Fußnote,Footnote,WB-Fußnotentext"/>
    <w:basedOn w:val="Normal"/>
    <w:link w:val="FootnoteTextChar"/>
    <w:uiPriority w:val="99"/>
    <w:unhideWhenUsed/>
    <w:rsid w:val="003F5B58"/>
    <w:rPr>
      <w:rFonts w:ascii="Arial" w:eastAsia="Arial" w:hAnsi="Arial" w:cs="Arial"/>
      <w:color w:val="000000"/>
      <w:lang w:val="en-US"/>
    </w:rPr>
  </w:style>
  <w:style w:type="character" w:customStyle="1" w:styleId="FootnoteTextChar">
    <w:name w:val="Footnote Text Char"/>
    <w:aliases w:val="single space Char,FOOTNOTES Char,fn Char,ALTS FOOTNOTE Char,ft Char,footnote text Char,ADB Char,Footnote Text Char1 Char,Texto nota pie Car Char,ft Car Char,ft Car Car Char,Texto nota pie2 Char,ft1 Char,ft Car Car Car1 Char,Char Char"/>
    <w:basedOn w:val="DefaultParagraphFont"/>
    <w:link w:val="FootnoteText"/>
    <w:uiPriority w:val="99"/>
    <w:rsid w:val="003F5B58"/>
    <w:rPr>
      <w:rFonts w:ascii="Arial" w:eastAsia="Arial" w:hAnsi="Arial" w:cs="Arial"/>
      <w:color w:val="000000"/>
      <w:lang w:val="en-US"/>
    </w:rPr>
  </w:style>
  <w:style w:type="table" w:styleId="TableGrid">
    <w:name w:val="Table Grid"/>
    <w:basedOn w:val="TableNormal"/>
    <w:rsid w:val="003F5B58"/>
    <w:rPr>
      <w:rFonts w:ascii="Arial" w:eastAsia="Arial" w:hAnsi="Arial"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873D8"/>
    <w:pPr>
      <w:spacing w:after="200"/>
    </w:pPr>
    <w:rPr>
      <w:rFonts w:ascii="Calibri" w:eastAsia="Calibri" w:hAnsi="Calibri" w:cs="Times New Roman"/>
      <w:b/>
      <w:bCs/>
      <w:color w:val="4F81BD"/>
      <w:sz w:val="18"/>
      <w:szCs w:val="18"/>
    </w:rPr>
  </w:style>
  <w:style w:type="character" w:styleId="Hyperlink">
    <w:name w:val="Hyperlink"/>
    <w:uiPriority w:val="99"/>
    <w:unhideWhenUsed/>
    <w:rsid w:val="00630EFC"/>
    <w:rPr>
      <w:color w:val="0563C1"/>
      <w:u w:val="single"/>
    </w:rPr>
  </w:style>
  <w:style w:type="paragraph" w:styleId="Header">
    <w:name w:val="header"/>
    <w:basedOn w:val="Normal"/>
    <w:link w:val="HeaderChar"/>
    <w:uiPriority w:val="99"/>
    <w:unhideWhenUsed/>
    <w:rsid w:val="00121532"/>
    <w:pPr>
      <w:tabs>
        <w:tab w:val="center" w:pos="4680"/>
        <w:tab w:val="right" w:pos="9360"/>
      </w:tabs>
    </w:pPr>
    <w:rPr>
      <w:sz w:val="22"/>
      <w:szCs w:val="22"/>
    </w:rPr>
  </w:style>
  <w:style w:type="character" w:customStyle="1" w:styleId="HeaderChar">
    <w:name w:val="Header Char"/>
    <w:basedOn w:val="DefaultParagraphFont"/>
    <w:link w:val="Header"/>
    <w:uiPriority w:val="99"/>
    <w:rsid w:val="00121532"/>
    <w:rPr>
      <w:sz w:val="22"/>
      <w:szCs w:val="22"/>
    </w:rPr>
  </w:style>
  <w:style w:type="paragraph" w:styleId="Footer">
    <w:name w:val="footer"/>
    <w:basedOn w:val="Normal"/>
    <w:link w:val="FooterChar"/>
    <w:uiPriority w:val="99"/>
    <w:unhideWhenUsed/>
    <w:rsid w:val="00121532"/>
    <w:pPr>
      <w:tabs>
        <w:tab w:val="center" w:pos="4680"/>
        <w:tab w:val="right" w:pos="9360"/>
      </w:tabs>
    </w:pPr>
    <w:rPr>
      <w:sz w:val="22"/>
      <w:szCs w:val="22"/>
    </w:rPr>
  </w:style>
  <w:style w:type="character" w:customStyle="1" w:styleId="FooterChar">
    <w:name w:val="Footer Char"/>
    <w:basedOn w:val="DefaultParagraphFont"/>
    <w:link w:val="Footer"/>
    <w:uiPriority w:val="99"/>
    <w:rsid w:val="00121532"/>
    <w:rPr>
      <w:sz w:val="22"/>
      <w:szCs w:val="22"/>
    </w:rPr>
  </w:style>
  <w:style w:type="paragraph" w:customStyle="1" w:styleId="Normal1">
    <w:name w:val="Normal1"/>
    <w:rsid w:val="00121532"/>
    <w:pPr>
      <w:spacing w:line="276" w:lineRule="auto"/>
    </w:pPr>
    <w:rPr>
      <w:rFonts w:ascii="Arial" w:eastAsia="Arial" w:hAnsi="Arial" w:cs="Arial"/>
      <w:color w:val="000000"/>
      <w:sz w:val="22"/>
      <w:szCs w:val="22"/>
      <w:lang w:val="en-US"/>
    </w:rPr>
  </w:style>
  <w:style w:type="character" w:customStyle="1" w:styleId="BalloonTextChar">
    <w:name w:val="Balloon Text Char"/>
    <w:basedOn w:val="DefaultParagraphFont"/>
    <w:link w:val="BalloonText"/>
    <w:uiPriority w:val="99"/>
    <w:semiHidden/>
    <w:rsid w:val="00121532"/>
    <w:rPr>
      <w:rFonts w:ascii="Segoe UI" w:hAnsi="Segoe UI" w:cs="Segoe UI"/>
      <w:sz w:val="18"/>
      <w:szCs w:val="18"/>
      <w:lang w:val="en-US"/>
    </w:rPr>
  </w:style>
  <w:style w:type="paragraph" w:styleId="BalloonText">
    <w:name w:val="Balloon Text"/>
    <w:basedOn w:val="Normal"/>
    <w:link w:val="BalloonTextChar"/>
    <w:uiPriority w:val="99"/>
    <w:semiHidden/>
    <w:unhideWhenUsed/>
    <w:rsid w:val="00121532"/>
    <w:rPr>
      <w:rFonts w:ascii="Segoe UI" w:hAnsi="Segoe UI" w:cs="Segoe UI"/>
      <w:sz w:val="18"/>
      <w:szCs w:val="18"/>
      <w:lang w:val="en-US"/>
    </w:rPr>
  </w:style>
  <w:style w:type="character" w:customStyle="1" w:styleId="CommentTextChar">
    <w:name w:val="Comment Text Char"/>
    <w:basedOn w:val="DefaultParagraphFont"/>
    <w:link w:val="CommentText"/>
    <w:uiPriority w:val="99"/>
    <w:semiHidden/>
    <w:rsid w:val="00121532"/>
    <w:rPr>
      <w:sz w:val="20"/>
      <w:szCs w:val="20"/>
      <w:lang w:val="en-US"/>
    </w:rPr>
  </w:style>
  <w:style w:type="paragraph" w:styleId="CommentText">
    <w:name w:val="annotation text"/>
    <w:basedOn w:val="Normal"/>
    <w:link w:val="CommentTextChar"/>
    <w:uiPriority w:val="99"/>
    <w:semiHidden/>
    <w:unhideWhenUsed/>
    <w:rsid w:val="00121532"/>
    <w:pPr>
      <w:spacing w:after="160"/>
    </w:pPr>
    <w:rPr>
      <w:sz w:val="20"/>
      <w:szCs w:val="20"/>
      <w:lang w:val="en-US"/>
    </w:rPr>
  </w:style>
  <w:style w:type="character" w:customStyle="1" w:styleId="CommentSubjectChar">
    <w:name w:val="Comment Subject Char"/>
    <w:basedOn w:val="CommentTextChar"/>
    <w:link w:val="CommentSubject"/>
    <w:uiPriority w:val="99"/>
    <w:semiHidden/>
    <w:rsid w:val="00121532"/>
    <w:rPr>
      <w:b/>
      <w:bCs/>
      <w:sz w:val="20"/>
      <w:szCs w:val="20"/>
      <w:lang w:val="en-US"/>
    </w:rPr>
  </w:style>
  <w:style w:type="paragraph" w:styleId="CommentSubject">
    <w:name w:val="annotation subject"/>
    <w:basedOn w:val="CommentText"/>
    <w:next w:val="CommentText"/>
    <w:link w:val="CommentSubjectChar"/>
    <w:uiPriority w:val="99"/>
    <w:semiHidden/>
    <w:unhideWhenUsed/>
    <w:rsid w:val="001215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718942">
      <w:bodyDiv w:val="1"/>
      <w:marLeft w:val="0"/>
      <w:marRight w:val="0"/>
      <w:marTop w:val="0"/>
      <w:marBottom w:val="0"/>
      <w:divBdr>
        <w:top w:val="none" w:sz="0" w:space="0" w:color="auto"/>
        <w:left w:val="none" w:sz="0" w:space="0" w:color="auto"/>
        <w:bottom w:val="none" w:sz="0" w:space="0" w:color="auto"/>
        <w:right w:val="none" w:sz="0" w:space="0" w:color="auto"/>
      </w:divBdr>
    </w:div>
    <w:div w:id="107612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ndcorporalpunishment.org/assets/pdfs/research-summaries/Global%20research%20summaries.pdf" TargetMode="External"/><Relationship Id="rId2" Type="http://schemas.openxmlformats.org/officeDocument/2006/relationships/hyperlink" Target="http://www.endcorporalpunishment.org/assets/pdfs/research-summaries/Global%20research%20summaries.pdf" TargetMode="External"/><Relationship Id="rId1" Type="http://schemas.openxmlformats.org/officeDocument/2006/relationships/hyperlink" Target="http://www.endcorporalpunishment.org/assets/pdfs/research-summaries/Global%20research%20summar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54F05A-12B7-4842-B1CB-D631C6C40DC1}"/>
</file>

<file path=customXml/itemProps2.xml><?xml version="1.0" encoding="utf-8"?>
<ds:datastoreItem xmlns:ds="http://schemas.openxmlformats.org/officeDocument/2006/customXml" ds:itemID="{C36E2C6E-691A-44F2-B622-1CBE53915498}"/>
</file>

<file path=customXml/itemProps3.xml><?xml version="1.0" encoding="utf-8"?>
<ds:datastoreItem xmlns:ds="http://schemas.openxmlformats.org/officeDocument/2006/customXml" ds:itemID="{7559101D-91CF-415B-960D-FE7DC43D4B8B}"/>
</file>

<file path=docProps/app.xml><?xml version="1.0" encoding="utf-8"?>
<Properties xmlns="http://schemas.openxmlformats.org/officeDocument/2006/extended-properties" xmlns:vt="http://schemas.openxmlformats.org/officeDocument/2006/docPropsVTypes">
  <Template>Normal</Template>
  <TotalTime>1</TotalTime>
  <Pages>45</Pages>
  <Words>9162</Words>
  <Characters>52230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Aeriel Ann Gonzales</dc:creator>
  <cp:lastModifiedBy>Gerald G. Bitonio</cp:lastModifiedBy>
  <cp:revision>2</cp:revision>
  <dcterms:created xsi:type="dcterms:W3CDTF">2019-01-24T06:04:00Z</dcterms:created>
  <dcterms:modified xsi:type="dcterms:W3CDTF">2019-01-24T06:04:00Z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