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3E630" w14:textId="77777777" w:rsidR="005247D4" w:rsidRPr="00371ABA" w:rsidRDefault="005A4FDB" w:rsidP="008F0FB2">
      <w:pPr>
        <w:jc w:val="both"/>
        <w:rPr>
          <w:rFonts w:asciiTheme="minorHAnsi" w:hAnsiTheme="minorHAnsi" w:cstheme="minorHAnsi"/>
          <w:color w:val="000000" w:themeColor="text1"/>
        </w:rPr>
      </w:pPr>
      <w:r w:rsidRPr="00371ABA">
        <w:rPr>
          <w:rFonts w:asciiTheme="minorHAnsi" w:hAnsiTheme="minorHAnsi" w:cstheme="minorHAnsi"/>
          <w:noProof/>
          <w:color w:val="000000" w:themeColor="text1"/>
        </w:rPr>
        <w:drawing>
          <wp:inline distT="0" distB="0" distL="0" distR="0" wp14:anchorId="42DC8674" wp14:editId="571AD0D7">
            <wp:extent cx="1868556" cy="1051063"/>
            <wp:effectExtent l="0" t="0" r="0" b="0"/>
            <wp:docPr id="1" name="Image 1" descr="Une image contenant Graphique, Police, graphisme,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Graphique, Police, graphisme, conception&#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10488" cy="1074650"/>
                    </a:xfrm>
                    <a:prstGeom prst="rect">
                      <a:avLst/>
                    </a:prstGeom>
                  </pic:spPr>
                </pic:pic>
              </a:graphicData>
            </a:graphic>
          </wp:inline>
        </w:drawing>
      </w:r>
    </w:p>
    <w:p w14:paraId="4872B885" w14:textId="77777777" w:rsidR="005247D4" w:rsidRPr="00371ABA" w:rsidRDefault="00C62495" w:rsidP="008F0FB2">
      <w:pPr>
        <w:jc w:val="both"/>
        <w:rPr>
          <w:rFonts w:asciiTheme="minorHAnsi" w:hAnsiTheme="minorHAnsi" w:cstheme="minorHAnsi"/>
          <w:color w:val="000000" w:themeColor="text1"/>
          <w:sz w:val="20"/>
          <w:szCs w:val="20"/>
        </w:rPr>
      </w:pPr>
      <w:r w:rsidRPr="00371ABA">
        <w:rPr>
          <w:rFonts w:asciiTheme="minorHAnsi" w:hAnsiTheme="minorHAnsi" w:cstheme="minorHAnsi"/>
          <w:color w:val="000000" w:themeColor="text1"/>
          <w:sz w:val="20"/>
          <w:szCs w:val="20"/>
        </w:rPr>
        <w:t>Association nationale de l’instruction en famille</w:t>
      </w:r>
    </w:p>
    <w:p w14:paraId="741DB488" w14:textId="3E7F6880" w:rsidR="00C62495" w:rsidRDefault="007B6268" w:rsidP="008F0FB2">
      <w:pPr>
        <w:jc w:val="both"/>
        <w:rPr>
          <w:rFonts w:asciiTheme="minorHAnsi" w:hAnsiTheme="minorHAnsi" w:cstheme="minorHAnsi"/>
          <w:color w:val="000000" w:themeColor="text1"/>
          <w:sz w:val="20"/>
          <w:szCs w:val="20"/>
        </w:rPr>
      </w:pPr>
      <w:hyperlink r:id="rId9" w:history="1">
        <w:r w:rsidR="004627D9" w:rsidRPr="00FF2064">
          <w:rPr>
            <w:rStyle w:val="Hyperlink"/>
            <w:rFonts w:asciiTheme="minorHAnsi" w:hAnsiTheme="minorHAnsi" w:cstheme="minorHAnsi"/>
            <w:sz w:val="20"/>
            <w:szCs w:val="20"/>
          </w:rPr>
          <w:t>www.liberteeducation.com</w:t>
        </w:r>
      </w:hyperlink>
      <w:r w:rsidR="004627D9">
        <w:rPr>
          <w:rFonts w:asciiTheme="minorHAnsi" w:hAnsiTheme="minorHAnsi" w:cstheme="minorHAnsi"/>
          <w:color w:val="000000" w:themeColor="text1"/>
          <w:sz w:val="20"/>
          <w:szCs w:val="20"/>
        </w:rPr>
        <w:t xml:space="preserve"> </w:t>
      </w:r>
    </w:p>
    <w:p w14:paraId="38D8D2F6" w14:textId="77777777" w:rsidR="004627D9" w:rsidRPr="00371ABA" w:rsidRDefault="004627D9" w:rsidP="008F0FB2">
      <w:pPr>
        <w:jc w:val="both"/>
        <w:rPr>
          <w:rFonts w:asciiTheme="minorHAnsi" w:hAnsiTheme="minorHAnsi" w:cstheme="minorHAnsi"/>
          <w:color w:val="000000" w:themeColor="text1"/>
          <w:sz w:val="20"/>
          <w:szCs w:val="20"/>
        </w:rPr>
      </w:pPr>
    </w:p>
    <w:p w14:paraId="32A3CD07" w14:textId="2638214C" w:rsidR="00C62495" w:rsidRDefault="00C62495" w:rsidP="008F0FB2">
      <w:pPr>
        <w:jc w:val="both"/>
        <w:rPr>
          <w:rFonts w:asciiTheme="minorHAnsi" w:hAnsiTheme="minorHAnsi" w:cstheme="minorHAnsi"/>
          <w:color w:val="000000" w:themeColor="text1"/>
          <w:sz w:val="20"/>
          <w:szCs w:val="20"/>
        </w:rPr>
      </w:pPr>
    </w:p>
    <w:p w14:paraId="52622B16" w14:textId="1B1BD9F7" w:rsidR="004247D3" w:rsidRDefault="004247D3" w:rsidP="008F0FB2">
      <w:pPr>
        <w:jc w:val="both"/>
        <w:rPr>
          <w:rFonts w:asciiTheme="minorHAnsi" w:hAnsiTheme="minorHAnsi" w:cstheme="minorHAnsi"/>
          <w:color w:val="000000" w:themeColor="text1"/>
          <w:sz w:val="20"/>
          <w:szCs w:val="20"/>
        </w:rPr>
      </w:pPr>
    </w:p>
    <w:p w14:paraId="16858C95" w14:textId="77777777" w:rsidR="004247D3" w:rsidRDefault="004247D3" w:rsidP="008F0FB2">
      <w:pPr>
        <w:jc w:val="both"/>
        <w:rPr>
          <w:rFonts w:asciiTheme="minorHAnsi" w:hAnsiTheme="minorHAnsi" w:cstheme="minorHAnsi"/>
          <w:color w:val="000000" w:themeColor="text1"/>
          <w:sz w:val="20"/>
          <w:szCs w:val="20"/>
        </w:rPr>
      </w:pPr>
    </w:p>
    <w:p w14:paraId="362D6E95" w14:textId="1A360A5C" w:rsidR="004247D3" w:rsidRPr="004247D3" w:rsidRDefault="004247D3" w:rsidP="004247D3">
      <w:pPr>
        <w:jc w:val="center"/>
        <w:rPr>
          <w:rFonts w:asciiTheme="minorHAnsi" w:hAnsiTheme="minorHAnsi" w:cstheme="minorHAnsi"/>
          <w:b/>
          <w:bCs/>
          <w:color w:val="000000" w:themeColor="text1"/>
          <w:sz w:val="40"/>
          <w:szCs w:val="40"/>
        </w:rPr>
      </w:pPr>
      <w:r w:rsidRPr="004247D3">
        <w:rPr>
          <w:rFonts w:asciiTheme="minorHAnsi" w:hAnsiTheme="minorHAnsi" w:cstheme="minorHAnsi"/>
          <w:b/>
          <w:bCs/>
          <w:color w:val="000000" w:themeColor="text1"/>
          <w:sz w:val="40"/>
          <w:szCs w:val="40"/>
        </w:rPr>
        <w:t xml:space="preserve">Communication présentée par </w:t>
      </w:r>
      <w:r w:rsidRPr="004247D3">
        <w:rPr>
          <w:rFonts w:asciiTheme="minorHAnsi" w:hAnsiTheme="minorHAnsi" w:cstheme="minorHAnsi"/>
          <w:b/>
          <w:bCs/>
          <w:i/>
          <w:iCs/>
          <w:color w:val="000000" w:themeColor="text1"/>
          <w:sz w:val="40"/>
          <w:szCs w:val="40"/>
        </w:rPr>
        <w:t>Liberté éducation</w:t>
      </w:r>
      <w:r w:rsidRPr="004247D3">
        <w:rPr>
          <w:rFonts w:asciiTheme="minorHAnsi" w:hAnsiTheme="minorHAnsi" w:cstheme="minorHAnsi"/>
          <w:b/>
          <w:bCs/>
          <w:color w:val="000000" w:themeColor="text1"/>
          <w:sz w:val="40"/>
          <w:szCs w:val="40"/>
        </w:rPr>
        <w:t xml:space="preserve"> </w:t>
      </w:r>
    </w:p>
    <w:p w14:paraId="5346ECC2" w14:textId="77777777" w:rsidR="004247D3" w:rsidRPr="00371ABA" w:rsidRDefault="004247D3" w:rsidP="008F0FB2">
      <w:pPr>
        <w:jc w:val="both"/>
        <w:rPr>
          <w:rFonts w:asciiTheme="minorHAnsi" w:hAnsiTheme="minorHAnsi" w:cstheme="minorHAnsi"/>
          <w:color w:val="000000" w:themeColor="text1"/>
          <w:sz w:val="20"/>
          <w:szCs w:val="20"/>
        </w:rPr>
      </w:pPr>
    </w:p>
    <w:p w14:paraId="50FD56B1" w14:textId="0F6B15F5" w:rsidR="005A4FDB" w:rsidRPr="004247D3" w:rsidRDefault="004247D3" w:rsidP="004247D3">
      <w:pPr>
        <w:jc w:val="center"/>
        <w:rPr>
          <w:rFonts w:asciiTheme="minorHAnsi" w:hAnsiTheme="minorHAnsi" w:cstheme="minorHAnsi"/>
          <w:b/>
          <w:bCs/>
          <w:i/>
          <w:iCs/>
          <w:color w:val="000000" w:themeColor="text1"/>
          <w:sz w:val="32"/>
          <w:szCs w:val="32"/>
        </w:rPr>
      </w:pPr>
      <w:proofErr w:type="gramStart"/>
      <w:r w:rsidRPr="004247D3">
        <w:rPr>
          <w:rFonts w:asciiTheme="minorHAnsi" w:hAnsiTheme="minorHAnsi" w:cstheme="minorHAnsi"/>
          <w:b/>
          <w:bCs/>
          <w:i/>
          <w:iCs/>
          <w:color w:val="000000" w:themeColor="text1"/>
          <w:sz w:val="32"/>
          <w:szCs w:val="32"/>
        </w:rPr>
        <w:t>à</w:t>
      </w:r>
      <w:proofErr w:type="gramEnd"/>
      <w:r w:rsidRPr="004247D3">
        <w:rPr>
          <w:rFonts w:asciiTheme="minorHAnsi" w:hAnsiTheme="minorHAnsi" w:cstheme="minorHAnsi"/>
          <w:b/>
          <w:bCs/>
          <w:i/>
          <w:iCs/>
          <w:color w:val="000000" w:themeColor="text1"/>
          <w:sz w:val="32"/>
          <w:szCs w:val="32"/>
        </w:rPr>
        <w:t xml:space="preserve"> l’occasion de la</w:t>
      </w:r>
    </w:p>
    <w:p w14:paraId="7F195AFF" w14:textId="77777777" w:rsidR="004247D3" w:rsidRPr="00371ABA" w:rsidRDefault="004247D3" w:rsidP="008F0FB2">
      <w:pPr>
        <w:jc w:val="both"/>
        <w:rPr>
          <w:rFonts w:asciiTheme="minorHAnsi" w:hAnsiTheme="minorHAnsi" w:cstheme="minorHAnsi"/>
          <w:b/>
          <w:bCs/>
          <w:color w:val="000000" w:themeColor="text1"/>
        </w:rPr>
      </w:pPr>
    </w:p>
    <w:p w14:paraId="21F39347" w14:textId="1F898206" w:rsidR="005A4FDB" w:rsidRPr="00371ABA" w:rsidRDefault="005A4FDB" w:rsidP="00472712">
      <w:pPr>
        <w:jc w:val="center"/>
        <w:rPr>
          <w:rFonts w:asciiTheme="minorHAnsi" w:hAnsiTheme="minorHAnsi" w:cstheme="minorHAnsi"/>
          <w:b/>
          <w:bCs/>
          <w:color w:val="000000" w:themeColor="text1"/>
          <w:sz w:val="36"/>
          <w:szCs w:val="36"/>
        </w:rPr>
      </w:pPr>
      <w:r w:rsidRPr="00371ABA">
        <w:rPr>
          <w:rFonts w:asciiTheme="minorHAnsi" w:hAnsiTheme="minorHAnsi" w:cstheme="minorHAnsi"/>
          <w:b/>
          <w:bCs/>
          <w:color w:val="000000" w:themeColor="text1"/>
          <w:sz w:val="36"/>
          <w:szCs w:val="36"/>
        </w:rPr>
        <w:t>74</w:t>
      </w:r>
      <w:r w:rsidRPr="00371ABA">
        <w:rPr>
          <w:rFonts w:asciiTheme="minorHAnsi" w:hAnsiTheme="minorHAnsi" w:cstheme="minorHAnsi"/>
          <w:b/>
          <w:bCs/>
          <w:color w:val="000000" w:themeColor="text1"/>
          <w:sz w:val="36"/>
          <w:szCs w:val="36"/>
          <w:vertAlign w:val="superscript"/>
        </w:rPr>
        <w:t>ème</w:t>
      </w:r>
      <w:r w:rsidRPr="00371ABA">
        <w:rPr>
          <w:rFonts w:asciiTheme="minorHAnsi" w:hAnsiTheme="minorHAnsi" w:cstheme="minorHAnsi"/>
          <w:b/>
          <w:bCs/>
          <w:color w:val="000000" w:themeColor="text1"/>
          <w:sz w:val="36"/>
          <w:szCs w:val="36"/>
        </w:rPr>
        <w:t xml:space="preserve"> session du Comité des Droits économiques,</w:t>
      </w:r>
    </w:p>
    <w:p w14:paraId="1865CF81" w14:textId="77777777" w:rsidR="005A4FDB" w:rsidRPr="00371ABA" w:rsidRDefault="005A4FDB" w:rsidP="00472712">
      <w:pPr>
        <w:jc w:val="center"/>
        <w:rPr>
          <w:rFonts w:asciiTheme="minorHAnsi" w:hAnsiTheme="minorHAnsi" w:cstheme="minorHAnsi"/>
          <w:b/>
          <w:bCs/>
          <w:color w:val="000000" w:themeColor="text1"/>
          <w:sz w:val="36"/>
          <w:szCs w:val="36"/>
        </w:rPr>
      </w:pPr>
      <w:proofErr w:type="gramStart"/>
      <w:r w:rsidRPr="00371ABA">
        <w:rPr>
          <w:rFonts w:asciiTheme="minorHAnsi" w:hAnsiTheme="minorHAnsi" w:cstheme="minorHAnsi"/>
          <w:b/>
          <w:bCs/>
          <w:color w:val="000000" w:themeColor="text1"/>
          <w:sz w:val="36"/>
          <w:szCs w:val="36"/>
        </w:rPr>
        <w:t>sociaux</w:t>
      </w:r>
      <w:proofErr w:type="gramEnd"/>
      <w:r w:rsidRPr="00371ABA">
        <w:rPr>
          <w:rFonts w:asciiTheme="minorHAnsi" w:hAnsiTheme="minorHAnsi" w:cstheme="minorHAnsi"/>
          <w:b/>
          <w:bCs/>
          <w:color w:val="000000" w:themeColor="text1"/>
          <w:sz w:val="36"/>
          <w:szCs w:val="36"/>
        </w:rPr>
        <w:t xml:space="preserve"> et culturels de l’ONU (CESCR-ONU)</w:t>
      </w:r>
    </w:p>
    <w:p w14:paraId="14D650FF" w14:textId="77777777" w:rsidR="005A4FDB" w:rsidRPr="00371ABA" w:rsidRDefault="005A4FDB" w:rsidP="00472712">
      <w:pPr>
        <w:jc w:val="center"/>
        <w:rPr>
          <w:rFonts w:asciiTheme="minorHAnsi" w:hAnsiTheme="minorHAnsi" w:cstheme="minorHAnsi"/>
          <w:color w:val="000000" w:themeColor="text1"/>
          <w:sz w:val="36"/>
          <w:szCs w:val="36"/>
        </w:rPr>
      </w:pPr>
    </w:p>
    <w:p w14:paraId="6A219E10" w14:textId="26B9ABCC" w:rsidR="004627D9" w:rsidRDefault="004627D9" w:rsidP="008F0FB2">
      <w:pPr>
        <w:jc w:val="both"/>
        <w:rPr>
          <w:rFonts w:asciiTheme="minorHAnsi" w:hAnsiTheme="minorHAnsi" w:cstheme="minorHAnsi"/>
          <w:color w:val="000000" w:themeColor="text1"/>
          <w:sz w:val="36"/>
          <w:szCs w:val="36"/>
        </w:rPr>
      </w:pPr>
    </w:p>
    <w:p w14:paraId="3C007EBC" w14:textId="77777777" w:rsidR="004627D9" w:rsidRPr="00371ABA" w:rsidRDefault="004627D9" w:rsidP="008F0FB2">
      <w:pPr>
        <w:jc w:val="both"/>
        <w:rPr>
          <w:rFonts w:asciiTheme="minorHAnsi" w:hAnsiTheme="minorHAnsi" w:cstheme="minorHAnsi"/>
          <w:color w:val="000000" w:themeColor="text1"/>
          <w:sz w:val="36"/>
          <w:szCs w:val="36"/>
        </w:rPr>
      </w:pPr>
    </w:p>
    <w:p w14:paraId="3A85C439" w14:textId="77777777" w:rsidR="00472712" w:rsidRPr="00371ABA" w:rsidRDefault="00472712" w:rsidP="00472712">
      <w:pPr>
        <w:jc w:val="center"/>
        <w:rPr>
          <w:rFonts w:asciiTheme="minorHAnsi" w:hAnsiTheme="minorHAnsi" w:cstheme="minorHAnsi"/>
          <w:color w:val="000000" w:themeColor="text1"/>
        </w:rPr>
      </w:pPr>
      <w:r w:rsidRPr="00371ABA">
        <w:rPr>
          <w:rFonts w:asciiTheme="minorHAnsi" w:hAnsiTheme="minorHAnsi" w:cstheme="minorHAnsi"/>
          <w:color w:val="000000" w:themeColor="text1"/>
        </w:rPr>
        <w:t>* * *</w:t>
      </w:r>
    </w:p>
    <w:p w14:paraId="0F13A31C" w14:textId="77777777" w:rsidR="005A4FDB" w:rsidRPr="00371ABA" w:rsidRDefault="005A4FDB" w:rsidP="008F0FB2">
      <w:pPr>
        <w:jc w:val="both"/>
        <w:rPr>
          <w:rFonts w:asciiTheme="minorHAnsi" w:hAnsiTheme="minorHAnsi" w:cstheme="minorHAnsi"/>
          <w:color w:val="000000" w:themeColor="text1"/>
          <w:sz w:val="36"/>
          <w:szCs w:val="36"/>
        </w:rPr>
      </w:pPr>
    </w:p>
    <w:p w14:paraId="7F652449" w14:textId="1C6EFE48" w:rsidR="005A4FDB" w:rsidRDefault="005A4FDB" w:rsidP="008F0FB2">
      <w:pPr>
        <w:jc w:val="both"/>
        <w:rPr>
          <w:rFonts w:asciiTheme="minorHAnsi" w:hAnsiTheme="minorHAnsi" w:cstheme="minorHAnsi"/>
          <w:color w:val="000000" w:themeColor="text1"/>
        </w:rPr>
      </w:pPr>
    </w:p>
    <w:p w14:paraId="691DD4F0" w14:textId="77777777" w:rsidR="004247D3" w:rsidRPr="00371ABA" w:rsidRDefault="004247D3" w:rsidP="008F0FB2">
      <w:pPr>
        <w:jc w:val="both"/>
        <w:rPr>
          <w:rFonts w:asciiTheme="minorHAnsi" w:hAnsiTheme="minorHAnsi" w:cstheme="minorHAnsi"/>
          <w:color w:val="000000" w:themeColor="text1"/>
        </w:rPr>
      </w:pPr>
    </w:p>
    <w:p w14:paraId="1542B3D1" w14:textId="3AF90C67" w:rsidR="00F31ED4" w:rsidRPr="00371ABA" w:rsidRDefault="005A4FDB" w:rsidP="008F0FB2">
      <w:pPr>
        <w:jc w:val="both"/>
        <w:rPr>
          <w:rFonts w:asciiTheme="minorHAnsi" w:hAnsiTheme="minorHAnsi" w:cstheme="minorHAnsi"/>
          <w:color w:val="000000" w:themeColor="text1"/>
          <w:u w:val="single"/>
        </w:rPr>
      </w:pPr>
      <w:r w:rsidRPr="00371ABA">
        <w:rPr>
          <w:rFonts w:asciiTheme="minorHAnsi" w:hAnsiTheme="minorHAnsi" w:cstheme="minorHAnsi"/>
          <w:color w:val="000000" w:themeColor="text1"/>
          <w:u w:val="single"/>
        </w:rPr>
        <w:t>Rapport présenté en français par :</w:t>
      </w:r>
    </w:p>
    <w:p w14:paraId="1046CA10" w14:textId="77777777" w:rsidR="005A4FDB" w:rsidRPr="00371ABA" w:rsidRDefault="005A4FDB" w:rsidP="008F0FB2">
      <w:pPr>
        <w:pStyle w:val="ListParagraph"/>
        <w:numPr>
          <w:ilvl w:val="0"/>
          <w:numId w:val="4"/>
        </w:numPr>
        <w:jc w:val="both"/>
        <w:rPr>
          <w:rFonts w:cstheme="minorHAnsi"/>
          <w:color w:val="000000" w:themeColor="text1"/>
        </w:rPr>
      </w:pPr>
      <w:r w:rsidRPr="00371ABA">
        <w:rPr>
          <w:rFonts w:cstheme="minorHAnsi"/>
          <w:color w:val="000000" w:themeColor="text1"/>
        </w:rPr>
        <w:t>Hubert Veauvy, Président</w:t>
      </w:r>
    </w:p>
    <w:p w14:paraId="06C26F87" w14:textId="77777777" w:rsidR="005A4FDB" w:rsidRPr="00371ABA" w:rsidRDefault="005A4FDB" w:rsidP="008F0FB2">
      <w:pPr>
        <w:pStyle w:val="ListParagraph"/>
        <w:numPr>
          <w:ilvl w:val="0"/>
          <w:numId w:val="4"/>
        </w:numPr>
        <w:jc w:val="both"/>
        <w:rPr>
          <w:rFonts w:cstheme="minorHAnsi"/>
          <w:color w:val="000000" w:themeColor="text1"/>
        </w:rPr>
      </w:pPr>
      <w:r w:rsidRPr="00371ABA">
        <w:rPr>
          <w:rFonts w:cstheme="minorHAnsi"/>
          <w:color w:val="000000" w:themeColor="text1"/>
        </w:rPr>
        <w:t xml:space="preserve">Jean-Baptiste Maillard, Secrétaire général </w:t>
      </w:r>
    </w:p>
    <w:p w14:paraId="6C3D4BDB" w14:textId="387EF1A6" w:rsidR="00C62495" w:rsidRDefault="00C62495" w:rsidP="008F0FB2">
      <w:pPr>
        <w:pStyle w:val="ListParagraph"/>
        <w:jc w:val="both"/>
        <w:rPr>
          <w:rFonts w:cstheme="minorHAnsi"/>
          <w:color w:val="000000" w:themeColor="text1"/>
        </w:rPr>
      </w:pPr>
    </w:p>
    <w:p w14:paraId="79094DCF" w14:textId="77777777" w:rsidR="004247D3" w:rsidRDefault="004247D3" w:rsidP="008F0FB2">
      <w:pPr>
        <w:pStyle w:val="ListParagraph"/>
        <w:jc w:val="both"/>
        <w:rPr>
          <w:rFonts w:cstheme="minorHAnsi"/>
          <w:color w:val="000000" w:themeColor="text1"/>
        </w:rPr>
      </w:pPr>
    </w:p>
    <w:p w14:paraId="0B86D8A5" w14:textId="77777777" w:rsidR="004627D9" w:rsidRPr="00371ABA" w:rsidRDefault="004627D9" w:rsidP="008F0FB2">
      <w:pPr>
        <w:pStyle w:val="ListParagraph"/>
        <w:jc w:val="both"/>
        <w:rPr>
          <w:rFonts w:cstheme="minorHAnsi"/>
          <w:color w:val="000000" w:themeColor="text1"/>
        </w:rPr>
      </w:pPr>
    </w:p>
    <w:p w14:paraId="06940B25" w14:textId="77777777" w:rsidR="005A4FDB" w:rsidRPr="00371ABA" w:rsidRDefault="005A4FDB" w:rsidP="008F0FB2">
      <w:pPr>
        <w:jc w:val="both"/>
        <w:rPr>
          <w:rFonts w:asciiTheme="minorHAnsi" w:hAnsiTheme="minorHAnsi" w:cstheme="minorHAnsi"/>
          <w:color w:val="000000" w:themeColor="text1"/>
        </w:rPr>
      </w:pPr>
    </w:p>
    <w:p w14:paraId="25334C2F" w14:textId="1D2C7415" w:rsidR="005C3DB7" w:rsidRPr="00371ABA" w:rsidRDefault="005C3DB7" w:rsidP="00472712">
      <w:pPr>
        <w:jc w:val="center"/>
        <w:rPr>
          <w:rFonts w:asciiTheme="minorHAnsi" w:hAnsiTheme="minorHAnsi" w:cstheme="minorHAnsi"/>
          <w:color w:val="000000" w:themeColor="text1"/>
        </w:rPr>
      </w:pPr>
      <w:r w:rsidRPr="00371ABA">
        <w:rPr>
          <w:rFonts w:asciiTheme="minorHAnsi" w:hAnsiTheme="minorHAnsi" w:cstheme="minorHAnsi"/>
          <w:color w:val="000000" w:themeColor="text1"/>
        </w:rPr>
        <w:t>* * *</w:t>
      </w:r>
    </w:p>
    <w:p w14:paraId="2823E20D" w14:textId="0B9B5FD4" w:rsidR="005C3DB7" w:rsidRPr="00371ABA" w:rsidRDefault="005C3DB7" w:rsidP="008F0FB2">
      <w:pPr>
        <w:jc w:val="both"/>
        <w:rPr>
          <w:rFonts w:asciiTheme="minorHAnsi" w:hAnsiTheme="minorHAnsi" w:cstheme="minorHAnsi"/>
          <w:color w:val="000000" w:themeColor="text1"/>
        </w:rPr>
      </w:pPr>
    </w:p>
    <w:p w14:paraId="62B7F855" w14:textId="712206C0" w:rsidR="004627D9" w:rsidRDefault="004627D9">
      <w:pPr>
        <w:rPr>
          <w:rFonts w:asciiTheme="minorHAnsi" w:hAnsiTheme="minorHAnsi" w:cstheme="minorHAnsi"/>
          <w:color w:val="000000" w:themeColor="text1"/>
        </w:rPr>
      </w:pPr>
      <w:r>
        <w:rPr>
          <w:rFonts w:asciiTheme="minorHAnsi" w:hAnsiTheme="minorHAnsi" w:cstheme="minorHAnsi"/>
          <w:color w:val="000000" w:themeColor="text1"/>
        </w:rPr>
        <w:br w:type="page"/>
      </w:r>
    </w:p>
    <w:p w14:paraId="4169D65B" w14:textId="77777777" w:rsidR="005C3DB7" w:rsidRPr="00371ABA" w:rsidRDefault="005C3DB7" w:rsidP="008F0FB2">
      <w:pPr>
        <w:jc w:val="both"/>
        <w:rPr>
          <w:rFonts w:asciiTheme="minorHAnsi" w:hAnsiTheme="minorHAnsi" w:cstheme="minorHAnsi"/>
          <w:color w:val="000000" w:themeColor="text1"/>
        </w:rPr>
      </w:pPr>
    </w:p>
    <w:p w14:paraId="5BB98A44" w14:textId="77777777" w:rsidR="004247D3" w:rsidRDefault="004247D3" w:rsidP="008F0FB2">
      <w:pPr>
        <w:ind w:firstLine="708"/>
        <w:jc w:val="both"/>
        <w:rPr>
          <w:rFonts w:asciiTheme="minorHAnsi" w:hAnsiTheme="minorHAnsi" w:cstheme="minorHAnsi"/>
          <w:color w:val="000000" w:themeColor="text1"/>
        </w:rPr>
      </w:pPr>
    </w:p>
    <w:p w14:paraId="787C4435" w14:textId="74FAFC9A" w:rsidR="00C62495" w:rsidRPr="00371ABA" w:rsidRDefault="00C62495" w:rsidP="008F0FB2">
      <w:pPr>
        <w:ind w:firstLine="708"/>
        <w:jc w:val="both"/>
        <w:rPr>
          <w:rFonts w:asciiTheme="minorHAnsi" w:hAnsiTheme="minorHAnsi" w:cstheme="minorHAnsi"/>
          <w:color w:val="000000" w:themeColor="text1"/>
        </w:rPr>
      </w:pPr>
      <w:r w:rsidRPr="00371ABA">
        <w:rPr>
          <w:rFonts w:asciiTheme="minorHAnsi" w:hAnsiTheme="minorHAnsi" w:cstheme="minorHAnsi"/>
          <w:color w:val="000000" w:themeColor="text1"/>
        </w:rPr>
        <w:t>Mesdames et Messieurs les Rapporteurs,</w:t>
      </w:r>
    </w:p>
    <w:p w14:paraId="5251A72E" w14:textId="77777777" w:rsidR="00C62495" w:rsidRPr="00371ABA" w:rsidRDefault="00C62495" w:rsidP="008F0FB2">
      <w:pPr>
        <w:jc w:val="both"/>
        <w:rPr>
          <w:rFonts w:asciiTheme="minorHAnsi" w:hAnsiTheme="minorHAnsi" w:cstheme="minorHAnsi"/>
          <w:color w:val="000000" w:themeColor="text1"/>
        </w:rPr>
      </w:pPr>
    </w:p>
    <w:p w14:paraId="2187685A" w14:textId="4B91C976" w:rsidR="00C62495" w:rsidRPr="00371ABA" w:rsidRDefault="00C62495" w:rsidP="008F0FB2">
      <w:pPr>
        <w:ind w:firstLine="708"/>
        <w:jc w:val="both"/>
        <w:rPr>
          <w:rFonts w:asciiTheme="minorHAnsi" w:hAnsiTheme="minorHAnsi" w:cstheme="minorHAnsi"/>
          <w:color w:val="000000" w:themeColor="text1"/>
        </w:rPr>
      </w:pPr>
      <w:r w:rsidRPr="00371ABA">
        <w:rPr>
          <w:rFonts w:asciiTheme="minorHAnsi" w:hAnsiTheme="minorHAnsi" w:cstheme="minorHAnsi"/>
          <w:color w:val="000000" w:themeColor="text1"/>
        </w:rPr>
        <w:t xml:space="preserve">Nous avons l’honneur de vous adresser cette communication rédigée par l’association </w:t>
      </w:r>
      <w:r w:rsidRPr="00EC22D2">
        <w:rPr>
          <w:rFonts w:asciiTheme="minorHAnsi" w:hAnsiTheme="minorHAnsi" w:cstheme="minorHAnsi"/>
          <w:i/>
          <w:iCs/>
          <w:color w:val="000000" w:themeColor="text1"/>
        </w:rPr>
        <w:t>Liberté éducation</w:t>
      </w:r>
      <w:r w:rsidRPr="00371ABA">
        <w:rPr>
          <w:rFonts w:asciiTheme="minorHAnsi" w:hAnsiTheme="minorHAnsi" w:cstheme="minorHAnsi"/>
          <w:color w:val="000000" w:themeColor="text1"/>
        </w:rPr>
        <w:t xml:space="preserve"> à l’occasion de la 74ème session du Comité des droits économiques, sociaux et culturels</w:t>
      </w:r>
      <w:r w:rsidR="00EC22D2">
        <w:rPr>
          <w:rFonts w:asciiTheme="minorHAnsi" w:hAnsiTheme="minorHAnsi" w:cstheme="minorHAnsi"/>
          <w:color w:val="000000" w:themeColor="text1"/>
        </w:rPr>
        <w:t xml:space="preserve"> de l’ONU</w:t>
      </w:r>
      <w:r w:rsidRPr="00371ABA">
        <w:rPr>
          <w:rFonts w:asciiTheme="minorHAnsi" w:hAnsiTheme="minorHAnsi" w:cstheme="minorHAnsi"/>
          <w:color w:val="000000" w:themeColor="text1"/>
        </w:rPr>
        <w:t>.</w:t>
      </w:r>
    </w:p>
    <w:p w14:paraId="62BB19F6" w14:textId="77777777" w:rsidR="00C62495" w:rsidRPr="00371ABA" w:rsidRDefault="00C62495" w:rsidP="008F0FB2">
      <w:pPr>
        <w:jc w:val="both"/>
        <w:rPr>
          <w:rFonts w:asciiTheme="minorHAnsi" w:hAnsiTheme="minorHAnsi" w:cstheme="minorHAnsi"/>
          <w:color w:val="000000" w:themeColor="text1"/>
        </w:rPr>
      </w:pPr>
    </w:p>
    <w:p w14:paraId="3EDFE755" w14:textId="77777777" w:rsidR="00C62495" w:rsidRPr="00371ABA" w:rsidRDefault="00C62495" w:rsidP="00472712">
      <w:pPr>
        <w:ind w:firstLine="708"/>
        <w:jc w:val="both"/>
        <w:rPr>
          <w:rFonts w:asciiTheme="minorHAnsi" w:hAnsiTheme="minorHAnsi" w:cstheme="minorHAnsi"/>
          <w:color w:val="000000" w:themeColor="text1"/>
        </w:rPr>
      </w:pPr>
      <w:r w:rsidRPr="00472712">
        <w:rPr>
          <w:rFonts w:asciiTheme="minorHAnsi" w:hAnsiTheme="minorHAnsi" w:cstheme="minorHAnsi"/>
          <w:i/>
          <w:iCs/>
          <w:color w:val="000000" w:themeColor="text1"/>
        </w:rPr>
        <w:t>Liberté éducation</w:t>
      </w:r>
      <w:r w:rsidRPr="00371ABA">
        <w:rPr>
          <w:rFonts w:asciiTheme="minorHAnsi" w:hAnsiTheme="minorHAnsi" w:cstheme="minorHAnsi"/>
          <w:color w:val="000000" w:themeColor="text1"/>
        </w:rPr>
        <w:t xml:space="preserve"> est une association (organisation de la société civile) apolitique et aconfessionnelle réunissant 2200 familles pratiquant l’instruction en famille en France. </w:t>
      </w:r>
      <w:proofErr w:type="gramStart"/>
      <w:r w:rsidRPr="00371ABA">
        <w:rPr>
          <w:rFonts w:asciiTheme="minorHAnsi" w:hAnsiTheme="minorHAnsi" w:cstheme="minorHAnsi"/>
          <w:color w:val="000000" w:themeColor="text1"/>
        </w:rPr>
        <w:t>Elle  a</w:t>
      </w:r>
      <w:proofErr w:type="gramEnd"/>
      <w:r w:rsidRPr="00371ABA">
        <w:rPr>
          <w:rFonts w:asciiTheme="minorHAnsi" w:hAnsiTheme="minorHAnsi" w:cstheme="minorHAnsi"/>
          <w:color w:val="000000" w:themeColor="text1"/>
        </w:rPr>
        <w:t xml:space="preserve"> pour objet de promouvoir et défendre la liberté d’éducation, en particulier l’instruction à domicile, sans aucune considération d’origine, de religion ni de ressources des parents. Elle a un souci particulier pour les jeunes parents, les parents seuls et les personnes défavorisées. </w:t>
      </w:r>
    </w:p>
    <w:p w14:paraId="2EBA701C" w14:textId="77777777" w:rsidR="00C62495" w:rsidRPr="00371ABA" w:rsidRDefault="00C62495" w:rsidP="008F0FB2">
      <w:pPr>
        <w:jc w:val="both"/>
        <w:rPr>
          <w:rFonts w:asciiTheme="minorHAnsi" w:hAnsiTheme="minorHAnsi" w:cstheme="minorHAnsi"/>
          <w:i/>
          <w:iCs/>
          <w:color w:val="000000" w:themeColor="text1"/>
        </w:rPr>
      </w:pPr>
    </w:p>
    <w:p w14:paraId="416BBFE8" w14:textId="05BC24B9" w:rsidR="00C62495" w:rsidRPr="00371ABA" w:rsidRDefault="00C62495" w:rsidP="00472712">
      <w:pPr>
        <w:ind w:firstLine="708"/>
        <w:jc w:val="both"/>
        <w:rPr>
          <w:rFonts w:asciiTheme="minorHAnsi" w:hAnsiTheme="minorHAnsi" w:cstheme="minorHAnsi"/>
          <w:color w:val="000000" w:themeColor="text1"/>
        </w:rPr>
      </w:pPr>
      <w:r w:rsidRPr="00371ABA">
        <w:rPr>
          <w:rFonts w:asciiTheme="minorHAnsi" w:hAnsiTheme="minorHAnsi" w:cstheme="minorHAnsi"/>
          <w:color w:val="000000" w:themeColor="text1"/>
        </w:rPr>
        <w:t>Elle est régulièrement auditionnée à l’Assemblée nationale et au Sénat</w:t>
      </w:r>
      <w:r w:rsidR="005C3DB7" w:rsidRPr="00371ABA">
        <w:rPr>
          <w:rFonts w:asciiTheme="minorHAnsi" w:hAnsiTheme="minorHAnsi" w:cstheme="minorHAnsi"/>
          <w:color w:val="000000" w:themeColor="text1"/>
        </w:rPr>
        <w:t xml:space="preserve"> ou </w:t>
      </w:r>
      <w:r w:rsidRPr="00371ABA">
        <w:rPr>
          <w:rFonts w:asciiTheme="minorHAnsi" w:hAnsiTheme="minorHAnsi" w:cstheme="minorHAnsi"/>
          <w:color w:val="000000" w:themeColor="text1"/>
        </w:rPr>
        <w:t xml:space="preserve">reçue au ministère de l’Education nationale. </w:t>
      </w:r>
    </w:p>
    <w:p w14:paraId="5DAE0A09" w14:textId="77777777" w:rsidR="00C62495" w:rsidRPr="00371ABA" w:rsidRDefault="00C62495" w:rsidP="008F0FB2">
      <w:pPr>
        <w:jc w:val="both"/>
        <w:rPr>
          <w:rFonts w:asciiTheme="minorHAnsi" w:hAnsiTheme="minorHAnsi" w:cstheme="minorHAnsi"/>
          <w:color w:val="000000" w:themeColor="text1"/>
        </w:rPr>
      </w:pPr>
      <w:r w:rsidRPr="00371ABA">
        <w:rPr>
          <w:rFonts w:asciiTheme="minorHAnsi" w:hAnsiTheme="minorHAnsi" w:cstheme="minorHAnsi"/>
          <w:color w:val="000000" w:themeColor="text1"/>
        </w:rPr>
        <w:t xml:space="preserve"> </w:t>
      </w:r>
    </w:p>
    <w:p w14:paraId="78C3E48A" w14:textId="77777777" w:rsidR="005A4FDB" w:rsidRPr="00371ABA" w:rsidRDefault="00C62495" w:rsidP="00472712">
      <w:pPr>
        <w:ind w:firstLine="360"/>
        <w:jc w:val="both"/>
        <w:rPr>
          <w:rFonts w:asciiTheme="minorHAnsi" w:hAnsiTheme="minorHAnsi" w:cstheme="minorHAnsi"/>
          <w:color w:val="000000" w:themeColor="text1"/>
        </w:rPr>
      </w:pPr>
      <w:r w:rsidRPr="00472712">
        <w:rPr>
          <w:rFonts w:asciiTheme="minorHAnsi" w:hAnsiTheme="minorHAnsi" w:cstheme="minorHAnsi"/>
          <w:i/>
          <w:iCs/>
          <w:color w:val="000000" w:themeColor="text1"/>
        </w:rPr>
        <w:t>Liberté éducation</w:t>
      </w:r>
      <w:r w:rsidRPr="00371ABA">
        <w:rPr>
          <w:rFonts w:asciiTheme="minorHAnsi" w:hAnsiTheme="minorHAnsi" w:cstheme="minorHAnsi"/>
          <w:color w:val="000000" w:themeColor="text1"/>
        </w:rPr>
        <w:t xml:space="preserve"> s’appuie sur :</w:t>
      </w:r>
    </w:p>
    <w:p w14:paraId="0E238A35" w14:textId="3929627B" w:rsidR="00C62495" w:rsidRPr="00371ABA" w:rsidRDefault="00C62495" w:rsidP="008F0FB2">
      <w:pPr>
        <w:pStyle w:val="ListParagraph"/>
        <w:numPr>
          <w:ilvl w:val="0"/>
          <w:numId w:val="6"/>
        </w:numPr>
        <w:jc w:val="both"/>
        <w:rPr>
          <w:rFonts w:cstheme="minorHAnsi"/>
          <w:color w:val="000000" w:themeColor="text1"/>
        </w:rPr>
      </w:pPr>
      <w:proofErr w:type="gramStart"/>
      <w:r w:rsidRPr="00371ABA">
        <w:rPr>
          <w:rFonts w:cstheme="minorHAnsi"/>
          <w:color w:val="000000" w:themeColor="text1"/>
        </w:rPr>
        <w:t>son</w:t>
      </w:r>
      <w:proofErr w:type="gramEnd"/>
      <w:r w:rsidRPr="00371ABA">
        <w:rPr>
          <w:rFonts w:cstheme="minorHAnsi"/>
          <w:color w:val="000000" w:themeColor="text1"/>
        </w:rPr>
        <w:t xml:space="preserve"> expertise au sujet de l’instruction </w:t>
      </w:r>
      <w:r w:rsidR="004746C8">
        <w:rPr>
          <w:rFonts w:cstheme="minorHAnsi"/>
          <w:color w:val="000000" w:themeColor="text1"/>
        </w:rPr>
        <w:t>à domicile,</w:t>
      </w:r>
      <w:r w:rsidRPr="00371ABA">
        <w:rPr>
          <w:rFonts w:cstheme="minorHAnsi"/>
          <w:color w:val="000000" w:themeColor="text1"/>
        </w:rPr>
        <w:t xml:space="preserve"> au titre de laquelle elle est sollicitée depuis 2020 par de nombreux parents et leurs enfants </w:t>
      </w:r>
    </w:p>
    <w:p w14:paraId="0479C157" w14:textId="77777777" w:rsidR="00504229" w:rsidRPr="00371ABA" w:rsidRDefault="00504229" w:rsidP="008F0FB2">
      <w:pPr>
        <w:pStyle w:val="ListParagraph"/>
        <w:numPr>
          <w:ilvl w:val="0"/>
          <w:numId w:val="6"/>
        </w:numPr>
        <w:jc w:val="both"/>
        <w:rPr>
          <w:rFonts w:cstheme="minorHAnsi"/>
          <w:color w:val="000000" w:themeColor="text1"/>
        </w:rPr>
      </w:pPr>
      <w:proofErr w:type="gramStart"/>
      <w:r w:rsidRPr="00371ABA">
        <w:rPr>
          <w:rFonts w:cstheme="minorHAnsi"/>
          <w:color w:val="000000" w:themeColor="text1"/>
        </w:rPr>
        <w:t>l’aide</w:t>
      </w:r>
      <w:proofErr w:type="gramEnd"/>
      <w:r w:rsidRPr="00371ABA">
        <w:rPr>
          <w:rFonts w:cstheme="minorHAnsi"/>
          <w:color w:val="000000" w:themeColor="text1"/>
        </w:rPr>
        <w:t xml:space="preserve"> qu’elle apporte aux familles ayant des refus d’autorisation d’instruction en famille sur tout le territoire national (plus de 700 en deux ans)</w:t>
      </w:r>
    </w:p>
    <w:p w14:paraId="4DFACEEB" w14:textId="1C33D602" w:rsidR="00C62495" w:rsidRPr="00371ABA" w:rsidRDefault="00C62495" w:rsidP="008F0FB2">
      <w:pPr>
        <w:pStyle w:val="ListParagraph"/>
        <w:numPr>
          <w:ilvl w:val="0"/>
          <w:numId w:val="6"/>
        </w:numPr>
        <w:jc w:val="both"/>
        <w:rPr>
          <w:rFonts w:cstheme="minorHAnsi"/>
          <w:color w:val="000000" w:themeColor="text1"/>
        </w:rPr>
      </w:pPr>
      <w:proofErr w:type="gramStart"/>
      <w:r w:rsidRPr="00371ABA">
        <w:rPr>
          <w:rFonts w:cstheme="minorHAnsi"/>
          <w:color w:val="000000" w:themeColor="text1"/>
        </w:rPr>
        <w:t>ses</w:t>
      </w:r>
      <w:proofErr w:type="gramEnd"/>
      <w:r w:rsidRPr="00371ABA">
        <w:rPr>
          <w:rFonts w:cstheme="minorHAnsi"/>
          <w:color w:val="000000" w:themeColor="text1"/>
        </w:rPr>
        <w:t xml:space="preserve"> échanges avec de nombreux parlementaires, experts internationaux du </w:t>
      </w:r>
      <w:proofErr w:type="spellStart"/>
      <w:r w:rsidRPr="00371ABA">
        <w:rPr>
          <w:rFonts w:cstheme="minorHAnsi"/>
          <w:i/>
          <w:iCs/>
          <w:color w:val="000000" w:themeColor="text1"/>
        </w:rPr>
        <w:t>homeschooling</w:t>
      </w:r>
      <w:proofErr w:type="spellEnd"/>
      <w:r w:rsidRPr="00371ABA">
        <w:rPr>
          <w:rFonts w:cstheme="minorHAnsi"/>
          <w:color w:val="000000" w:themeColor="text1"/>
        </w:rPr>
        <w:t>,</w:t>
      </w:r>
    </w:p>
    <w:p w14:paraId="29E0DC92" w14:textId="59513A3B" w:rsidR="00504229" w:rsidRPr="00371ABA" w:rsidRDefault="00504229" w:rsidP="008F0FB2">
      <w:pPr>
        <w:pStyle w:val="ListParagraph"/>
        <w:numPr>
          <w:ilvl w:val="0"/>
          <w:numId w:val="6"/>
        </w:numPr>
        <w:jc w:val="both"/>
        <w:rPr>
          <w:rFonts w:cstheme="minorHAnsi"/>
          <w:color w:val="000000" w:themeColor="text1"/>
        </w:rPr>
      </w:pPr>
      <w:proofErr w:type="gramStart"/>
      <w:r w:rsidRPr="00371ABA">
        <w:rPr>
          <w:rFonts w:cstheme="minorHAnsi"/>
          <w:color w:val="000000" w:themeColor="text1"/>
        </w:rPr>
        <w:t>ses</w:t>
      </w:r>
      <w:proofErr w:type="gramEnd"/>
      <w:r w:rsidRPr="00371ABA">
        <w:rPr>
          <w:rFonts w:cstheme="minorHAnsi"/>
          <w:color w:val="000000" w:themeColor="text1"/>
        </w:rPr>
        <w:t xml:space="preserve"> rencontres avec les leaders d’organisations de promotion du </w:t>
      </w:r>
      <w:proofErr w:type="spellStart"/>
      <w:r w:rsidRPr="00371ABA">
        <w:rPr>
          <w:rFonts w:cstheme="minorHAnsi"/>
          <w:i/>
          <w:iCs/>
          <w:color w:val="000000" w:themeColor="text1"/>
        </w:rPr>
        <w:t>home</w:t>
      </w:r>
      <w:r w:rsidR="00E30B13">
        <w:rPr>
          <w:rFonts w:cstheme="minorHAnsi"/>
          <w:i/>
          <w:iCs/>
          <w:color w:val="000000" w:themeColor="text1"/>
        </w:rPr>
        <w:t>s</w:t>
      </w:r>
      <w:r w:rsidRPr="00371ABA">
        <w:rPr>
          <w:rFonts w:cstheme="minorHAnsi"/>
          <w:i/>
          <w:iCs/>
          <w:color w:val="000000" w:themeColor="text1"/>
        </w:rPr>
        <w:t>choolin</w:t>
      </w:r>
      <w:r w:rsidRPr="00371ABA">
        <w:rPr>
          <w:rFonts w:cstheme="minorHAnsi"/>
          <w:color w:val="000000" w:themeColor="text1"/>
        </w:rPr>
        <w:t>g</w:t>
      </w:r>
      <w:proofErr w:type="spellEnd"/>
      <w:r w:rsidRPr="00371ABA">
        <w:rPr>
          <w:rFonts w:cstheme="minorHAnsi"/>
          <w:color w:val="000000" w:themeColor="text1"/>
        </w:rPr>
        <w:t xml:space="preserve"> à travers le monde</w:t>
      </w:r>
    </w:p>
    <w:p w14:paraId="265837CD" w14:textId="73B1C6E0" w:rsidR="00C62495" w:rsidRPr="00371ABA" w:rsidRDefault="00C62495" w:rsidP="008F0FB2">
      <w:pPr>
        <w:pStyle w:val="ListParagraph"/>
        <w:numPr>
          <w:ilvl w:val="0"/>
          <w:numId w:val="6"/>
        </w:numPr>
        <w:jc w:val="both"/>
        <w:rPr>
          <w:rFonts w:cstheme="minorHAnsi"/>
          <w:color w:val="000000" w:themeColor="text1"/>
        </w:rPr>
      </w:pPr>
      <w:proofErr w:type="gramStart"/>
      <w:r w:rsidRPr="00371ABA">
        <w:rPr>
          <w:rFonts w:cstheme="minorHAnsi"/>
          <w:color w:val="000000" w:themeColor="text1"/>
        </w:rPr>
        <w:t>ses</w:t>
      </w:r>
      <w:proofErr w:type="gramEnd"/>
      <w:r w:rsidRPr="00371ABA">
        <w:rPr>
          <w:rFonts w:cstheme="minorHAnsi"/>
          <w:color w:val="000000" w:themeColor="text1"/>
        </w:rPr>
        <w:t xml:space="preserve"> travaux d’étude et de recherche pluridisciplinaire menée avec des professionnels engagés sur les questions d’éducation et de</w:t>
      </w:r>
      <w:r w:rsidR="008F0FB2" w:rsidRPr="00371ABA">
        <w:rPr>
          <w:rFonts w:cstheme="minorHAnsi"/>
          <w:color w:val="000000" w:themeColor="text1"/>
        </w:rPr>
        <w:t>s</w:t>
      </w:r>
      <w:r w:rsidRPr="00371ABA">
        <w:rPr>
          <w:rFonts w:cstheme="minorHAnsi"/>
          <w:color w:val="000000" w:themeColor="text1"/>
        </w:rPr>
        <w:t xml:space="preserve"> pédagogie</w:t>
      </w:r>
      <w:r w:rsidR="008F0FB2" w:rsidRPr="00371ABA">
        <w:rPr>
          <w:rFonts w:cstheme="minorHAnsi"/>
          <w:color w:val="000000" w:themeColor="text1"/>
        </w:rPr>
        <w:t>s alternatives</w:t>
      </w:r>
      <w:r w:rsidRPr="00371ABA">
        <w:rPr>
          <w:rFonts w:cstheme="minorHAnsi"/>
          <w:color w:val="000000" w:themeColor="text1"/>
        </w:rPr>
        <w:t>.</w:t>
      </w:r>
    </w:p>
    <w:p w14:paraId="216172DD" w14:textId="77777777" w:rsidR="00C62495" w:rsidRPr="00371ABA" w:rsidRDefault="00C62495" w:rsidP="008F0FB2">
      <w:pPr>
        <w:jc w:val="both"/>
        <w:rPr>
          <w:rFonts w:asciiTheme="minorHAnsi" w:hAnsiTheme="minorHAnsi" w:cstheme="minorHAnsi"/>
          <w:color w:val="000000" w:themeColor="text1"/>
        </w:rPr>
      </w:pPr>
    </w:p>
    <w:p w14:paraId="32805563" w14:textId="77777777" w:rsidR="00504229" w:rsidRPr="00371ABA" w:rsidRDefault="00504229" w:rsidP="008F0FB2">
      <w:pPr>
        <w:jc w:val="both"/>
        <w:rPr>
          <w:rFonts w:asciiTheme="minorHAnsi" w:hAnsiTheme="minorHAnsi" w:cstheme="minorHAnsi"/>
          <w:color w:val="000000" w:themeColor="text1"/>
        </w:rPr>
      </w:pPr>
    </w:p>
    <w:p w14:paraId="5CF1BFDB" w14:textId="596A95F8" w:rsidR="005C3DB7" w:rsidRPr="00371ABA" w:rsidRDefault="00504229" w:rsidP="009B5C11">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 xml:space="preserve">La présente communication porte sur le respect par la France des obligations internationales en matière d’éducation. </w:t>
      </w:r>
    </w:p>
    <w:p w14:paraId="2A2A8DBD" w14:textId="77777777" w:rsidR="005C3DB7" w:rsidRPr="00371ABA" w:rsidRDefault="005C3DB7" w:rsidP="008F0FB2">
      <w:pPr>
        <w:jc w:val="both"/>
        <w:rPr>
          <w:rFonts w:asciiTheme="minorHAnsi" w:hAnsiTheme="minorHAnsi" w:cstheme="minorHAnsi"/>
          <w:color w:val="000000" w:themeColor="text1"/>
        </w:rPr>
      </w:pPr>
    </w:p>
    <w:p w14:paraId="3D8C632E" w14:textId="14242CDD" w:rsidR="005C3DB7" w:rsidRPr="00371ABA" w:rsidRDefault="005C3DB7" w:rsidP="0029393C">
      <w:pPr>
        <w:pStyle w:val="Heading1"/>
        <w:numPr>
          <w:ilvl w:val="0"/>
          <w:numId w:val="11"/>
        </w:numPr>
        <w:jc w:val="both"/>
        <w:rPr>
          <w:rFonts w:asciiTheme="minorHAnsi" w:hAnsiTheme="minorHAnsi" w:cstheme="minorHAnsi"/>
          <w:color w:val="000000" w:themeColor="text1"/>
          <w:sz w:val="28"/>
          <w:szCs w:val="28"/>
        </w:rPr>
      </w:pPr>
      <w:r w:rsidRPr="00371ABA">
        <w:rPr>
          <w:rFonts w:asciiTheme="minorHAnsi" w:hAnsiTheme="minorHAnsi" w:cstheme="minorHAnsi"/>
          <w:color w:val="000000" w:themeColor="text1"/>
          <w:sz w:val="28"/>
          <w:szCs w:val="28"/>
        </w:rPr>
        <w:t xml:space="preserve">Contexte </w:t>
      </w:r>
      <w:r w:rsidR="009B5C11">
        <w:rPr>
          <w:rFonts w:asciiTheme="minorHAnsi" w:hAnsiTheme="minorHAnsi" w:cstheme="minorHAnsi"/>
          <w:color w:val="000000" w:themeColor="text1"/>
          <w:sz w:val="28"/>
          <w:szCs w:val="28"/>
        </w:rPr>
        <w:t>français</w:t>
      </w:r>
      <w:r w:rsidR="0029393C" w:rsidRPr="00371ABA">
        <w:rPr>
          <w:rFonts w:asciiTheme="minorHAnsi" w:hAnsiTheme="minorHAnsi" w:cstheme="minorHAnsi"/>
          <w:color w:val="000000" w:themeColor="text1"/>
          <w:sz w:val="28"/>
          <w:szCs w:val="28"/>
        </w:rPr>
        <w:t xml:space="preserve"> au sujet de cette liberté </w:t>
      </w:r>
    </w:p>
    <w:p w14:paraId="70B4E3D4" w14:textId="4197B7E6" w:rsidR="005C3DB7" w:rsidRDefault="0029393C" w:rsidP="009B5C11">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En France d</w:t>
      </w:r>
      <w:r w:rsidR="005C3DB7" w:rsidRPr="00371ABA">
        <w:rPr>
          <w:rFonts w:asciiTheme="minorHAnsi" w:hAnsiTheme="minorHAnsi" w:cstheme="minorHAnsi"/>
          <w:color w:val="000000" w:themeColor="text1"/>
        </w:rPr>
        <w:t xml:space="preserve">epuis 1882, les parents pouvaient librement et légalement disposer du droit d’instruire eux-mêmes leurs enfants à domicile, à tout moment de l’année, avec un simple régime déclaratif de ce choix. Cette déclaration engendrait des contrôles académiques et sociaux afin de vérifier que l’enfant était convenablement instruit. </w:t>
      </w:r>
    </w:p>
    <w:p w14:paraId="4CFAED98" w14:textId="77777777" w:rsidR="00EC453E" w:rsidRDefault="00EC453E" w:rsidP="009B5C11">
      <w:pPr>
        <w:ind w:firstLine="360"/>
        <w:jc w:val="both"/>
        <w:rPr>
          <w:rFonts w:asciiTheme="minorHAnsi" w:hAnsiTheme="minorHAnsi" w:cstheme="minorHAnsi"/>
          <w:color w:val="000000" w:themeColor="text1"/>
        </w:rPr>
      </w:pPr>
    </w:p>
    <w:p w14:paraId="20C75088" w14:textId="7449F33E" w:rsidR="005C3DB7" w:rsidRPr="00371ABA" w:rsidRDefault="005C3DB7" w:rsidP="009B5C11">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 xml:space="preserve">La loi du 24 août 2021 a brutalement rompu ce droit avec un système dérogatoire restrictif d’autorisations délivrées par les services départementaux de l’Education nationale. Pour que les parents puissent désormais choisir d’instruire leur enfant </w:t>
      </w:r>
      <w:r w:rsidR="004746C8">
        <w:rPr>
          <w:rFonts w:asciiTheme="minorHAnsi" w:hAnsiTheme="minorHAnsi" w:cstheme="minorHAnsi"/>
          <w:color w:val="000000" w:themeColor="text1"/>
        </w:rPr>
        <w:t>à domicile</w:t>
      </w:r>
      <w:r w:rsidRPr="00371ABA">
        <w:rPr>
          <w:rFonts w:asciiTheme="minorHAnsi" w:hAnsiTheme="minorHAnsi" w:cstheme="minorHAnsi"/>
          <w:color w:val="000000" w:themeColor="text1"/>
        </w:rPr>
        <w:t>, ils doivent désormais en faire l’autorisation entre le 1</w:t>
      </w:r>
      <w:r w:rsidRPr="00371ABA">
        <w:rPr>
          <w:rFonts w:asciiTheme="minorHAnsi" w:hAnsiTheme="minorHAnsi" w:cstheme="minorHAnsi"/>
          <w:color w:val="000000" w:themeColor="text1"/>
          <w:vertAlign w:val="superscript"/>
        </w:rPr>
        <w:t>er</w:t>
      </w:r>
      <w:r w:rsidRPr="00371ABA">
        <w:rPr>
          <w:rFonts w:asciiTheme="minorHAnsi" w:hAnsiTheme="minorHAnsi" w:cstheme="minorHAnsi"/>
          <w:color w:val="000000" w:themeColor="text1"/>
        </w:rPr>
        <w:t xml:space="preserve"> mars et le 31 mai de chaque année pour la rentrée suivante, </w:t>
      </w:r>
      <w:r w:rsidRPr="00371ABA">
        <w:rPr>
          <w:rFonts w:asciiTheme="minorHAnsi" w:hAnsiTheme="minorHAnsi" w:cstheme="minorHAnsi"/>
          <w:color w:val="000000" w:themeColor="text1"/>
        </w:rPr>
        <w:lastRenderedPageBreak/>
        <w:t xml:space="preserve">et pour chaque enfant, et, le cas échéant, indépendamment des résultats obtenus aux contrôles l’année précédente. </w:t>
      </w:r>
    </w:p>
    <w:p w14:paraId="7530FBCF" w14:textId="77777777" w:rsidR="005C3DB7" w:rsidRPr="00371ABA" w:rsidRDefault="005C3DB7" w:rsidP="008F0FB2">
      <w:pPr>
        <w:jc w:val="both"/>
        <w:rPr>
          <w:rFonts w:asciiTheme="minorHAnsi" w:hAnsiTheme="minorHAnsi" w:cstheme="minorHAnsi"/>
          <w:color w:val="000000" w:themeColor="text1"/>
        </w:rPr>
      </w:pPr>
    </w:p>
    <w:p w14:paraId="0D976457" w14:textId="4DCAF9A9" w:rsidR="0029393C" w:rsidRDefault="005C3DB7" w:rsidP="009B5C11">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 xml:space="preserve">L’enfant est autorisé à être instruit en famille pour un des motifs strictement définis par la loi : état de santé de l’enfant ou son handicap, pratiques d’activités sportives ou artistiques intenses, itinérance de la famille ou éloignement géographique de tout établissement scolaire public, l’existence d’une situation propre à l’enfant motivant le projet éducatif sous réserve que les personnes qui en sont responsables justifient de leur capacité à instruire l’enfant en famille. </w:t>
      </w:r>
    </w:p>
    <w:p w14:paraId="147F3376" w14:textId="77777777" w:rsidR="00B041D9" w:rsidRDefault="00B041D9" w:rsidP="009B5C11">
      <w:pPr>
        <w:ind w:firstLine="360"/>
        <w:jc w:val="both"/>
        <w:rPr>
          <w:rFonts w:asciiTheme="minorHAnsi" w:hAnsiTheme="minorHAnsi" w:cstheme="minorHAnsi"/>
          <w:color w:val="000000" w:themeColor="text1"/>
        </w:rPr>
      </w:pPr>
    </w:p>
    <w:p w14:paraId="20216E26" w14:textId="236FB59A" w:rsidR="00B041D9" w:rsidRDefault="00B041D9" w:rsidP="002349E3">
      <w:pPr>
        <w:ind w:firstLine="360"/>
        <w:jc w:val="both"/>
        <w:rPr>
          <w:rFonts w:asciiTheme="minorHAnsi" w:hAnsiTheme="minorHAnsi" w:cstheme="minorHAnsi"/>
          <w:color w:val="000000" w:themeColor="text1"/>
        </w:rPr>
      </w:pPr>
      <w:r w:rsidRPr="002349E3">
        <w:rPr>
          <w:rFonts w:asciiTheme="minorHAnsi" w:hAnsiTheme="minorHAnsi" w:cstheme="minorHAnsi"/>
          <w:color w:val="000000" w:themeColor="text1"/>
        </w:rPr>
        <w:t>Le 13 août 2021, cette loi a été validé</w:t>
      </w:r>
      <w:r w:rsidR="00CE760A">
        <w:rPr>
          <w:rFonts w:asciiTheme="minorHAnsi" w:hAnsiTheme="minorHAnsi" w:cstheme="minorHAnsi"/>
          <w:color w:val="000000" w:themeColor="text1"/>
        </w:rPr>
        <w:t>e</w:t>
      </w:r>
      <w:r w:rsidRPr="002349E3">
        <w:rPr>
          <w:rFonts w:asciiTheme="minorHAnsi" w:hAnsiTheme="minorHAnsi" w:cstheme="minorHAnsi"/>
          <w:color w:val="000000" w:themeColor="text1"/>
        </w:rPr>
        <w:t xml:space="preserve"> par le Conseil Constitutionnel après qu’il a</w:t>
      </w:r>
      <w:r w:rsidR="00E30B13">
        <w:rPr>
          <w:rFonts w:asciiTheme="minorHAnsi" w:hAnsiTheme="minorHAnsi" w:cstheme="minorHAnsi"/>
          <w:color w:val="000000" w:themeColor="text1"/>
        </w:rPr>
        <w:t>it</w:t>
      </w:r>
      <w:r w:rsidRPr="002349E3">
        <w:rPr>
          <w:rFonts w:asciiTheme="minorHAnsi" w:hAnsiTheme="minorHAnsi" w:cstheme="minorHAnsi"/>
          <w:color w:val="000000" w:themeColor="text1"/>
        </w:rPr>
        <w:t xml:space="preserve"> refusé de considérer l’instruction en famille comme une composante de la liberté d’enseignement</w:t>
      </w:r>
      <w:r w:rsidR="001903F6" w:rsidRPr="002349E3">
        <w:rPr>
          <w:rStyle w:val="FootnoteReference"/>
          <w:rFonts w:asciiTheme="minorHAnsi" w:hAnsiTheme="minorHAnsi" w:cstheme="minorHAnsi"/>
          <w:color w:val="000000" w:themeColor="text1"/>
        </w:rPr>
        <w:footnoteReference w:id="1"/>
      </w:r>
      <w:r w:rsidRPr="002349E3">
        <w:rPr>
          <w:rFonts w:asciiTheme="minorHAnsi" w:hAnsiTheme="minorHAnsi" w:cstheme="minorHAnsi"/>
          <w:color w:val="000000" w:themeColor="text1"/>
        </w:rPr>
        <w:t>. Par la suite, le</w:t>
      </w:r>
      <w:r w:rsidR="00D819EC" w:rsidRPr="002349E3">
        <w:rPr>
          <w:rFonts w:asciiTheme="minorHAnsi" w:hAnsiTheme="minorHAnsi" w:cstheme="minorHAnsi"/>
          <w:color w:val="000000" w:themeColor="text1"/>
        </w:rPr>
        <w:t xml:space="preserve"> dernier motif </w:t>
      </w:r>
      <w:r w:rsidRPr="002349E3">
        <w:rPr>
          <w:rFonts w:asciiTheme="minorHAnsi" w:hAnsiTheme="minorHAnsi" w:cstheme="minorHAnsi"/>
          <w:color w:val="000000" w:themeColor="text1"/>
        </w:rPr>
        <w:t xml:space="preserve">– celui sur la situation propre à l’enfant </w:t>
      </w:r>
      <w:r w:rsidR="002349E3" w:rsidRPr="002349E3">
        <w:rPr>
          <w:rFonts w:asciiTheme="minorHAnsi" w:hAnsiTheme="minorHAnsi" w:cstheme="minorHAnsi"/>
          <w:color w:val="000000" w:themeColor="text1"/>
        </w:rPr>
        <w:t>–</w:t>
      </w:r>
      <w:r w:rsidRPr="002349E3">
        <w:rPr>
          <w:rFonts w:asciiTheme="minorHAnsi" w:hAnsiTheme="minorHAnsi" w:cstheme="minorHAnsi"/>
          <w:color w:val="000000" w:themeColor="text1"/>
        </w:rPr>
        <w:t xml:space="preserve"> </w:t>
      </w:r>
      <w:r w:rsidR="00D819EC" w:rsidRPr="002349E3">
        <w:rPr>
          <w:rFonts w:asciiTheme="minorHAnsi" w:hAnsiTheme="minorHAnsi" w:cstheme="minorHAnsi"/>
          <w:color w:val="000000" w:themeColor="text1"/>
        </w:rPr>
        <w:t xml:space="preserve">a fait l’objet d’une interprétation </w:t>
      </w:r>
      <w:r w:rsidRPr="002349E3">
        <w:rPr>
          <w:rFonts w:asciiTheme="minorHAnsi" w:hAnsiTheme="minorHAnsi" w:cstheme="minorHAnsi"/>
          <w:color w:val="000000" w:themeColor="text1"/>
        </w:rPr>
        <w:t xml:space="preserve">très </w:t>
      </w:r>
      <w:r w:rsidR="00D819EC" w:rsidRPr="002349E3">
        <w:rPr>
          <w:rFonts w:asciiTheme="minorHAnsi" w:hAnsiTheme="minorHAnsi" w:cstheme="minorHAnsi"/>
          <w:color w:val="000000" w:themeColor="text1"/>
        </w:rPr>
        <w:t xml:space="preserve">restrictive du Conseil d’Etat, lequel, </w:t>
      </w:r>
      <w:r w:rsidR="002E0272">
        <w:rPr>
          <w:rFonts w:asciiTheme="minorHAnsi" w:hAnsiTheme="minorHAnsi" w:cstheme="minorHAnsi"/>
          <w:color w:val="000000" w:themeColor="text1"/>
        </w:rPr>
        <w:t>dans son arrêt du</w:t>
      </w:r>
      <w:r w:rsidR="00D819EC" w:rsidRPr="002349E3">
        <w:rPr>
          <w:rFonts w:asciiTheme="minorHAnsi" w:hAnsiTheme="minorHAnsi" w:cstheme="minorHAnsi"/>
          <w:color w:val="000000" w:themeColor="text1"/>
        </w:rPr>
        <w:t xml:space="preserve"> 13 décembre 2022</w:t>
      </w:r>
      <w:r w:rsidR="002E0272">
        <w:rPr>
          <w:rFonts w:asciiTheme="minorHAnsi" w:hAnsiTheme="minorHAnsi" w:cstheme="minorHAnsi"/>
          <w:color w:val="000000" w:themeColor="text1"/>
        </w:rPr>
        <w:t>,</w:t>
      </w:r>
      <w:r w:rsidR="00D819EC" w:rsidRPr="002349E3">
        <w:rPr>
          <w:rFonts w:asciiTheme="minorHAnsi" w:hAnsiTheme="minorHAnsi" w:cstheme="minorHAnsi"/>
          <w:color w:val="000000" w:themeColor="text1"/>
        </w:rPr>
        <w:t xml:space="preserve"> attribue à l’Etat la prérogative de juger lui-même du mode d’instruction qui lui paraît le plus conforme à l’intérêt supérieur de l’enfant</w:t>
      </w:r>
      <w:r w:rsidR="00D819EC" w:rsidRPr="002349E3">
        <w:rPr>
          <w:rStyle w:val="FootnoteReference"/>
          <w:rFonts w:asciiTheme="minorHAnsi" w:hAnsiTheme="minorHAnsi" w:cstheme="minorHAnsi"/>
          <w:color w:val="000000" w:themeColor="text1"/>
        </w:rPr>
        <w:footnoteReference w:id="2"/>
      </w:r>
      <w:r w:rsidR="00D819EC" w:rsidRPr="002349E3">
        <w:rPr>
          <w:rFonts w:asciiTheme="minorHAnsi" w:hAnsiTheme="minorHAnsi" w:cstheme="minorHAnsi"/>
          <w:color w:val="000000" w:themeColor="text1"/>
        </w:rPr>
        <w:t>.</w:t>
      </w:r>
      <w:r w:rsidRPr="002349E3">
        <w:rPr>
          <w:rFonts w:asciiTheme="minorHAnsi" w:hAnsiTheme="minorHAnsi" w:cstheme="minorHAnsi"/>
          <w:color w:val="000000" w:themeColor="text1"/>
        </w:rPr>
        <w:t xml:space="preserve"> Ceci a encouragé les tribunaux administratifs à rejeter, en chaîne, la grande majorité des recours.</w:t>
      </w:r>
      <w:r>
        <w:rPr>
          <w:rFonts w:asciiTheme="minorHAnsi" w:hAnsiTheme="minorHAnsi" w:cstheme="minorHAnsi"/>
          <w:color w:val="000000" w:themeColor="text1"/>
        </w:rPr>
        <w:t xml:space="preserve"> </w:t>
      </w:r>
    </w:p>
    <w:p w14:paraId="4DEBBFEB" w14:textId="77777777" w:rsidR="004247D3" w:rsidRPr="00371ABA" w:rsidRDefault="004247D3" w:rsidP="002349E3">
      <w:pPr>
        <w:ind w:firstLine="360"/>
        <w:jc w:val="both"/>
        <w:rPr>
          <w:rFonts w:asciiTheme="minorHAnsi" w:hAnsiTheme="minorHAnsi" w:cstheme="minorHAnsi"/>
          <w:color w:val="000000" w:themeColor="text1"/>
        </w:rPr>
      </w:pPr>
    </w:p>
    <w:p w14:paraId="4F89F902" w14:textId="694B48CE" w:rsidR="0029393C" w:rsidRPr="004627D9" w:rsidRDefault="0029393C" w:rsidP="008F0FB2">
      <w:pPr>
        <w:pStyle w:val="Heading1"/>
        <w:numPr>
          <w:ilvl w:val="0"/>
          <w:numId w:val="11"/>
        </w:numPr>
        <w:jc w:val="both"/>
        <w:rPr>
          <w:rFonts w:asciiTheme="minorHAnsi" w:hAnsiTheme="minorHAnsi" w:cstheme="minorHAnsi"/>
          <w:color w:val="000000" w:themeColor="text1"/>
          <w:sz w:val="28"/>
          <w:szCs w:val="28"/>
        </w:rPr>
      </w:pPr>
      <w:r w:rsidRPr="00371ABA">
        <w:rPr>
          <w:rFonts w:asciiTheme="minorHAnsi" w:hAnsiTheme="minorHAnsi" w:cstheme="minorHAnsi"/>
          <w:color w:val="000000" w:themeColor="text1"/>
          <w:sz w:val="28"/>
          <w:szCs w:val="28"/>
        </w:rPr>
        <w:t>De nombreux refus injustifiés</w:t>
      </w:r>
    </w:p>
    <w:p w14:paraId="5F50634B" w14:textId="52226F00" w:rsidR="005C3DB7" w:rsidRPr="00371ABA" w:rsidRDefault="005247D4" w:rsidP="009B5C11">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Depuis la mise en place progressive de la nouvelle loi</w:t>
      </w:r>
      <w:r w:rsidR="005A4FDB" w:rsidRPr="00371ABA">
        <w:rPr>
          <w:rFonts w:asciiTheme="minorHAnsi" w:hAnsiTheme="minorHAnsi" w:cstheme="minorHAnsi"/>
          <w:color w:val="000000" w:themeColor="text1"/>
        </w:rPr>
        <w:t xml:space="preserve"> sur l’instruction </w:t>
      </w:r>
      <w:r w:rsidR="004746C8">
        <w:rPr>
          <w:rFonts w:asciiTheme="minorHAnsi" w:hAnsiTheme="minorHAnsi" w:cstheme="minorHAnsi"/>
          <w:color w:val="000000" w:themeColor="text1"/>
        </w:rPr>
        <w:t>à domicile, dite aussi instruction en famille</w:t>
      </w:r>
      <w:r w:rsidRPr="00371ABA">
        <w:rPr>
          <w:rFonts w:asciiTheme="minorHAnsi" w:hAnsiTheme="minorHAnsi" w:cstheme="minorHAnsi"/>
          <w:color w:val="000000" w:themeColor="text1"/>
        </w:rPr>
        <w:t>, on assiste</w:t>
      </w:r>
      <w:r w:rsidR="005A4FDB" w:rsidRPr="00371ABA">
        <w:rPr>
          <w:rFonts w:asciiTheme="minorHAnsi" w:hAnsiTheme="minorHAnsi" w:cstheme="minorHAnsi"/>
          <w:color w:val="000000" w:themeColor="text1"/>
        </w:rPr>
        <w:t xml:space="preserve"> </w:t>
      </w:r>
      <w:r w:rsidRPr="00371ABA">
        <w:rPr>
          <w:rFonts w:asciiTheme="minorHAnsi" w:hAnsiTheme="minorHAnsi" w:cstheme="minorHAnsi"/>
          <w:color w:val="000000" w:themeColor="text1"/>
        </w:rPr>
        <w:t>à des</w:t>
      </w:r>
      <w:r w:rsidR="004627D9">
        <w:rPr>
          <w:rFonts w:asciiTheme="minorHAnsi" w:hAnsiTheme="minorHAnsi" w:cstheme="minorHAnsi"/>
          <w:color w:val="000000" w:themeColor="text1"/>
        </w:rPr>
        <w:t xml:space="preserve"> </w:t>
      </w:r>
      <w:r w:rsidRPr="00371ABA">
        <w:rPr>
          <w:rFonts w:asciiTheme="minorHAnsi" w:hAnsiTheme="minorHAnsi" w:cstheme="minorHAnsi"/>
          <w:color w:val="000000" w:themeColor="text1"/>
        </w:rPr>
        <w:t xml:space="preserve">refus injustifiables pour enfants souffrant </w:t>
      </w:r>
      <w:r w:rsidR="00A12C48" w:rsidRPr="00371ABA">
        <w:rPr>
          <w:rFonts w:asciiTheme="minorHAnsi" w:hAnsiTheme="minorHAnsi" w:cstheme="minorHAnsi"/>
          <w:color w:val="000000" w:themeColor="text1"/>
        </w:rPr>
        <w:t>de handicap reconnu</w:t>
      </w:r>
      <w:r w:rsidR="00A12C48" w:rsidRPr="00371ABA">
        <w:rPr>
          <w:rStyle w:val="FootnoteReference"/>
          <w:rFonts w:asciiTheme="minorHAnsi" w:hAnsiTheme="minorHAnsi" w:cstheme="minorHAnsi"/>
          <w:color w:val="000000" w:themeColor="text1"/>
        </w:rPr>
        <w:footnoteReference w:id="3"/>
      </w:r>
      <w:r w:rsidR="00A12C48" w:rsidRPr="00371ABA">
        <w:rPr>
          <w:rFonts w:asciiTheme="minorHAnsi" w:hAnsiTheme="minorHAnsi" w:cstheme="minorHAnsi"/>
          <w:color w:val="000000" w:themeColor="text1"/>
        </w:rPr>
        <w:t xml:space="preserve">, </w:t>
      </w:r>
      <w:r w:rsidRPr="00371ABA">
        <w:rPr>
          <w:rFonts w:asciiTheme="minorHAnsi" w:hAnsiTheme="minorHAnsi" w:cstheme="minorHAnsi"/>
          <w:color w:val="000000" w:themeColor="text1"/>
        </w:rPr>
        <w:t xml:space="preserve">de phobie scolaire, parfois de harcèlement, ou encore sportifs de haut niveau, malgré des dossiers de demande très bien construits. </w:t>
      </w:r>
    </w:p>
    <w:p w14:paraId="128ED23F" w14:textId="77777777" w:rsidR="005C3DB7" w:rsidRPr="00371ABA" w:rsidRDefault="005C3DB7" w:rsidP="008F0FB2">
      <w:pPr>
        <w:jc w:val="both"/>
        <w:rPr>
          <w:rFonts w:asciiTheme="minorHAnsi" w:hAnsiTheme="minorHAnsi" w:cstheme="minorHAnsi"/>
          <w:color w:val="000000" w:themeColor="text1"/>
        </w:rPr>
      </w:pPr>
    </w:p>
    <w:p w14:paraId="7C4D9F4C" w14:textId="22B2F387" w:rsidR="005C3DB7" w:rsidRPr="00371ABA" w:rsidRDefault="005247D4" w:rsidP="009B5C11">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 xml:space="preserve">Ainsi, dans l’académie de Lyon, il y a </w:t>
      </w:r>
      <w:r w:rsidR="005C3DB7" w:rsidRPr="00371ABA">
        <w:rPr>
          <w:rFonts w:asciiTheme="minorHAnsi" w:hAnsiTheme="minorHAnsi" w:cstheme="minorHAnsi"/>
          <w:color w:val="000000" w:themeColor="text1"/>
        </w:rPr>
        <w:t>pour la rentrée prochaine</w:t>
      </w:r>
      <w:r w:rsidRPr="00371ABA">
        <w:rPr>
          <w:rFonts w:asciiTheme="minorHAnsi" w:hAnsiTheme="minorHAnsi" w:cstheme="minorHAnsi"/>
          <w:color w:val="000000" w:themeColor="text1"/>
        </w:rPr>
        <w:t xml:space="preserve"> 89% de refus</w:t>
      </w:r>
      <w:r w:rsidR="005C3DB7" w:rsidRPr="00371ABA">
        <w:rPr>
          <w:rFonts w:asciiTheme="minorHAnsi" w:hAnsiTheme="minorHAnsi" w:cstheme="minorHAnsi"/>
          <w:color w:val="000000" w:themeColor="text1"/>
        </w:rPr>
        <w:t>.</w:t>
      </w:r>
      <w:r w:rsidRPr="00371ABA">
        <w:rPr>
          <w:rFonts w:asciiTheme="minorHAnsi" w:hAnsiTheme="minorHAnsi" w:cstheme="minorHAnsi"/>
          <w:color w:val="000000" w:themeColor="text1"/>
        </w:rPr>
        <w:t xml:space="preserve"> </w:t>
      </w:r>
      <w:r w:rsidR="005C3DB7" w:rsidRPr="00371ABA">
        <w:rPr>
          <w:rFonts w:asciiTheme="minorHAnsi" w:hAnsiTheme="minorHAnsi" w:cstheme="minorHAnsi"/>
          <w:color w:val="000000" w:themeColor="text1"/>
        </w:rPr>
        <w:t>C</w:t>
      </w:r>
      <w:r w:rsidRPr="00371ABA">
        <w:rPr>
          <w:rFonts w:asciiTheme="minorHAnsi" w:hAnsiTheme="minorHAnsi" w:cstheme="minorHAnsi"/>
          <w:color w:val="000000" w:themeColor="text1"/>
        </w:rPr>
        <w:t xml:space="preserve">e taux </w:t>
      </w:r>
      <w:r w:rsidR="005C3DB7" w:rsidRPr="00371ABA">
        <w:rPr>
          <w:rFonts w:asciiTheme="minorHAnsi" w:hAnsiTheme="minorHAnsi" w:cstheme="minorHAnsi"/>
          <w:color w:val="000000" w:themeColor="text1"/>
        </w:rPr>
        <w:t>monte</w:t>
      </w:r>
      <w:r w:rsidRPr="00371ABA">
        <w:rPr>
          <w:rFonts w:asciiTheme="minorHAnsi" w:hAnsiTheme="minorHAnsi" w:cstheme="minorHAnsi"/>
          <w:color w:val="000000" w:themeColor="text1"/>
        </w:rPr>
        <w:t xml:space="preserve"> à 96% pour les fratries dont plusieurs enfants sont déjà instruits en famille, le petit dernier étant sommé d’aller à l’école dès 3 ans et parfois deux ans et demi. Dans l</w:t>
      </w:r>
      <w:r w:rsidR="005C3DB7" w:rsidRPr="00371ABA">
        <w:rPr>
          <w:rFonts w:asciiTheme="minorHAnsi" w:hAnsiTheme="minorHAnsi" w:cstheme="minorHAnsi"/>
          <w:color w:val="000000" w:themeColor="text1"/>
        </w:rPr>
        <w:t>e département de l’</w:t>
      </w:r>
      <w:r w:rsidRPr="00371ABA">
        <w:rPr>
          <w:rFonts w:asciiTheme="minorHAnsi" w:hAnsiTheme="minorHAnsi" w:cstheme="minorHAnsi"/>
          <w:color w:val="000000" w:themeColor="text1"/>
        </w:rPr>
        <w:t xml:space="preserve">Eure, plus de 80% des demandes d’autorisation de faire l’école à la maison sont rejetées de manière systématique et injustifiée. A Toulouse, l’année passée, l’académie avait opposé plus de 90% de refus. </w:t>
      </w:r>
      <w:r w:rsidR="005C3DB7" w:rsidRPr="00371ABA">
        <w:rPr>
          <w:rFonts w:asciiTheme="minorHAnsi" w:hAnsiTheme="minorHAnsi" w:cstheme="minorHAnsi"/>
          <w:color w:val="000000" w:themeColor="text1"/>
        </w:rPr>
        <w:t>Ainsi, le nouveau régime d’autorisation de l’instruction en famille français provoque un arbitraire administratif, une inégalité de traitement et une discrimination territoriale notoire.</w:t>
      </w:r>
    </w:p>
    <w:p w14:paraId="632092D4" w14:textId="659BDE57" w:rsidR="00A12C48" w:rsidRPr="00371ABA" w:rsidRDefault="00A12C48" w:rsidP="008F0FB2">
      <w:pPr>
        <w:jc w:val="both"/>
        <w:rPr>
          <w:rFonts w:asciiTheme="minorHAnsi" w:hAnsiTheme="minorHAnsi" w:cstheme="minorHAnsi"/>
          <w:color w:val="000000" w:themeColor="text1"/>
        </w:rPr>
      </w:pPr>
    </w:p>
    <w:p w14:paraId="488FE518" w14:textId="79934599" w:rsidR="00A12C48" w:rsidRPr="00371ABA" w:rsidRDefault="005C3DB7" w:rsidP="009B5C11">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Pour</w:t>
      </w:r>
      <w:r w:rsidR="00A12C48" w:rsidRPr="00371ABA">
        <w:rPr>
          <w:rFonts w:asciiTheme="minorHAnsi" w:hAnsiTheme="minorHAnsi" w:cstheme="minorHAnsi"/>
          <w:color w:val="000000" w:themeColor="text1"/>
        </w:rPr>
        <w:t xml:space="preserve"> 2022-2023, </w:t>
      </w:r>
      <w:r w:rsidRPr="00371ABA">
        <w:rPr>
          <w:rFonts w:asciiTheme="minorHAnsi" w:hAnsiTheme="minorHAnsi" w:cstheme="minorHAnsi"/>
          <w:color w:val="000000" w:themeColor="text1"/>
        </w:rPr>
        <w:t>le ministère de l’Education nationale communique sur ces refus</w:t>
      </w:r>
      <w:r w:rsidRPr="00371ABA">
        <w:rPr>
          <w:rStyle w:val="FootnoteReference"/>
          <w:rFonts w:asciiTheme="minorHAnsi" w:hAnsiTheme="minorHAnsi" w:cstheme="minorHAnsi"/>
          <w:color w:val="000000" w:themeColor="text1"/>
        </w:rPr>
        <w:footnoteReference w:id="4"/>
      </w:r>
      <w:r w:rsidRPr="00371ABA">
        <w:rPr>
          <w:rFonts w:asciiTheme="minorHAnsi" w:hAnsiTheme="minorHAnsi" w:cstheme="minorHAnsi"/>
          <w:color w:val="000000" w:themeColor="text1"/>
        </w:rPr>
        <w:t> :</w:t>
      </w:r>
    </w:p>
    <w:p w14:paraId="70447FEE" w14:textId="77777777" w:rsidR="00A12C48" w:rsidRPr="00371ABA" w:rsidRDefault="00A12C48" w:rsidP="008F0FB2">
      <w:pPr>
        <w:jc w:val="both"/>
        <w:rPr>
          <w:rFonts w:asciiTheme="minorHAnsi" w:hAnsiTheme="minorHAnsi" w:cstheme="minorHAnsi"/>
          <w:color w:val="000000" w:themeColor="text1"/>
        </w:rPr>
      </w:pPr>
    </w:p>
    <w:p w14:paraId="03BE465B" w14:textId="463558CF" w:rsidR="005C3DB7" w:rsidRPr="00371ABA" w:rsidRDefault="00A12C48" w:rsidP="008F0FB2">
      <w:pPr>
        <w:pStyle w:val="ListParagraph"/>
        <w:numPr>
          <w:ilvl w:val="0"/>
          <w:numId w:val="9"/>
        </w:numPr>
        <w:jc w:val="both"/>
        <w:rPr>
          <w:rFonts w:cstheme="minorHAnsi"/>
          <w:color w:val="000000" w:themeColor="text1"/>
        </w:rPr>
      </w:pPr>
      <w:r w:rsidRPr="00371ABA">
        <w:rPr>
          <w:rFonts w:cstheme="minorHAnsi"/>
          <w:color w:val="000000" w:themeColor="text1"/>
        </w:rPr>
        <w:lastRenderedPageBreak/>
        <w:t>15,7% des demandes d’autorisation liées à l’état de santé de l’enfant ou son handicap ont été refusées et le médecin scolaire est allé à l’encontre de l’avis d’un autre médecin dans 1000 situations</w:t>
      </w:r>
      <w:r w:rsidR="005C3DB7" w:rsidRPr="00371ABA">
        <w:rPr>
          <w:rFonts w:cstheme="minorHAnsi"/>
          <w:color w:val="000000" w:themeColor="text1"/>
        </w:rPr>
        <w:t xml:space="preserve"> environ</w:t>
      </w:r>
    </w:p>
    <w:p w14:paraId="1056EE75" w14:textId="77777777" w:rsidR="004627D9" w:rsidRDefault="00A12C48" w:rsidP="004627D9">
      <w:pPr>
        <w:pStyle w:val="ListParagraph"/>
        <w:numPr>
          <w:ilvl w:val="0"/>
          <w:numId w:val="9"/>
        </w:numPr>
        <w:jc w:val="both"/>
        <w:rPr>
          <w:rFonts w:cstheme="minorHAnsi"/>
          <w:color w:val="000000" w:themeColor="text1"/>
        </w:rPr>
      </w:pPr>
      <w:r w:rsidRPr="00371ABA">
        <w:rPr>
          <w:rFonts w:cstheme="minorHAnsi"/>
          <w:color w:val="000000" w:themeColor="text1"/>
        </w:rPr>
        <w:t>18,1% des demandes pour la pratique d’activités sportives ou artistiques intensives ont été refusées malgré des enfants sportifs de niveau national</w:t>
      </w:r>
    </w:p>
    <w:p w14:paraId="7B59B57B" w14:textId="77777777" w:rsidR="004627D9" w:rsidRDefault="00A12C48" w:rsidP="004627D9">
      <w:pPr>
        <w:pStyle w:val="ListParagraph"/>
        <w:numPr>
          <w:ilvl w:val="0"/>
          <w:numId w:val="9"/>
        </w:numPr>
        <w:jc w:val="both"/>
        <w:rPr>
          <w:rFonts w:cstheme="minorHAnsi"/>
          <w:color w:val="000000" w:themeColor="text1"/>
        </w:rPr>
      </w:pPr>
      <w:r w:rsidRPr="004627D9">
        <w:rPr>
          <w:rFonts w:cstheme="minorHAnsi"/>
          <w:color w:val="000000" w:themeColor="text1"/>
        </w:rPr>
        <w:t>32,3 % des demandes ont été refusées concernant le motif itinérance de la famille en France ou l’éloignement géographique de tout établissement scolaire public, même pour des enfants à plus de quarante kilomètres d’une école publique</w:t>
      </w:r>
    </w:p>
    <w:p w14:paraId="6D936C08" w14:textId="08432DB5" w:rsidR="005247D4" w:rsidRPr="004627D9" w:rsidRDefault="005247D4" w:rsidP="004627D9">
      <w:pPr>
        <w:pStyle w:val="ListParagraph"/>
        <w:numPr>
          <w:ilvl w:val="0"/>
          <w:numId w:val="9"/>
        </w:numPr>
        <w:jc w:val="both"/>
        <w:rPr>
          <w:rFonts w:cstheme="minorHAnsi"/>
          <w:color w:val="000000" w:themeColor="text1"/>
        </w:rPr>
      </w:pPr>
      <w:r w:rsidRPr="004627D9">
        <w:rPr>
          <w:rFonts w:cstheme="minorHAnsi"/>
          <w:color w:val="000000" w:themeColor="text1"/>
        </w:rPr>
        <w:t xml:space="preserve">37,5 % des familles ont </w:t>
      </w:r>
      <w:r w:rsidR="00A12C48" w:rsidRPr="004627D9">
        <w:rPr>
          <w:rFonts w:cstheme="minorHAnsi"/>
          <w:color w:val="000000" w:themeColor="text1"/>
        </w:rPr>
        <w:t>eu un refus</w:t>
      </w:r>
      <w:r w:rsidRPr="004627D9">
        <w:rPr>
          <w:rFonts w:cstheme="minorHAnsi"/>
          <w:color w:val="000000" w:themeColor="text1"/>
        </w:rPr>
        <w:t xml:space="preserve"> </w:t>
      </w:r>
      <w:r w:rsidR="00E30B13">
        <w:rPr>
          <w:rFonts w:cstheme="minorHAnsi"/>
          <w:color w:val="000000" w:themeColor="text1"/>
        </w:rPr>
        <w:t>pour le choix du</w:t>
      </w:r>
      <w:r w:rsidR="00A12C48" w:rsidRPr="004627D9">
        <w:rPr>
          <w:rFonts w:cstheme="minorHAnsi"/>
          <w:color w:val="000000" w:themeColor="text1"/>
        </w:rPr>
        <w:t xml:space="preserve"> </w:t>
      </w:r>
      <w:r w:rsidRPr="004627D9">
        <w:rPr>
          <w:rFonts w:cstheme="minorHAnsi"/>
          <w:color w:val="000000" w:themeColor="text1"/>
        </w:rPr>
        <w:t xml:space="preserve">motif pédagogique </w:t>
      </w:r>
      <w:r w:rsidR="00A12C48" w:rsidRPr="004627D9">
        <w:rPr>
          <w:rFonts w:cstheme="minorHAnsi"/>
          <w:color w:val="000000" w:themeColor="text1"/>
        </w:rPr>
        <w:t>- des</w:t>
      </w:r>
      <w:r w:rsidRPr="004627D9">
        <w:rPr>
          <w:rFonts w:cstheme="minorHAnsi"/>
          <w:color w:val="000000" w:themeColor="text1"/>
        </w:rPr>
        <w:t xml:space="preserve"> chiffres à mettre en parallèle avec les 98% de succès de ces enfants aux contrôles académiques, selon le ministère. </w:t>
      </w:r>
    </w:p>
    <w:p w14:paraId="2A628675" w14:textId="5B9A409A" w:rsidR="0029393C" w:rsidRDefault="0029393C" w:rsidP="008F0FB2">
      <w:pPr>
        <w:jc w:val="both"/>
        <w:rPr>
          <w:rFonts w:asciiTheme="minorHAnsi" w:hAnsiTheme="minorHAnsi" w:cstheme="minorHAnsi"/>
          <w:color w:val="000000" w:themeColor="text1"/>
        </w:rPr>
      </w:pPr>
    </w:p>
    <w:p w14:paraId="47AD2877" w14:textId="77FA4950" w:rsidR="009B5C11" w:rsidRDefault="009B5C11" w:rsidP="009B5C11">
      <w:pPr>
        <w:ind w:firstLine="360"/>
        <w:jc w:val="both"/>
        <w:rPr>
          <w:rFonts w:asciiTheme="minorHAnsi" w:hAnsiTheme="minorHAnsi" w:cstheme="minorHAnsi"/>
          <w:color w:val="000000" w:themeColor="text1"/>
        </w:rPr>
      </w:pPr>
      <w:r w:rsidRPr="009B5C11">
        <w:rPr>
          <w:rFonts w:asciiTheme="minorHAnsi" w:hAnsiTheme="minorHAnsi" w:cstheme="minorHAnsi"/>
          <w:color w:val="000000" w:themeColor="text1"/>
        </w:rPr>
        <w:t>Aujourd’hui, grande est la détresse de ces familles qui subissent cette violence administrative et qui n’ont plus comme recours que de se précipiter devant les tribunaux administratifs. Une procédure qui, précisons-le, n’est pas suspensive et qui les contraint donc à accepter, contre leur gré, pour la prochaine rentrée prochaine, une décision du rectorat qui se heurte à leur autorité parentale, et même à leur conscience.</w:t>
      </w:r>
    </w:p>
    <w:p w14:paraId="57DB7081" w14:textId="77777777" w:rsidR="004247D3" w:rsidRPr="00371ABA" w:rsidRDefault="004247D3" w:rsidP="009B5C11">
      <w:pPr>
        <w:ind w:firstLine="360"/>
        <w:jc w:val="both"/>
        <w:rPr>
          <w:rFonts w:asciiTheme="minorHAnsi" w:hAnsiTheme="minorHAnsi" w:cstheme="minorHAnsi"/>
          <w:color w:val="000000" w:themeColor="text1"/>
        </w:rPr>
      </w:pPr>
    </w:p>
    <w:p w14:paraId="03A4618B" w14:textId="59FE8130" w:rsidR="0029393C" w:rsidRPr="004627D9" w:rsidRDefault="0029393C" w:rsidP="008F0FB2">
      <w:pPr>
        <w:pStyle w:val="Heading1"/>
        <w:numPr>
          <w:ilvl w:val="0"/>
          <w:numId w:val="11"/>
        </w:numPr>
        <w:jc w:val="both"/>
        <w:rPr>
          <w:rFonts w:asciiTheme="minorHAnsi" w:hAnsiTheme="minorHAnsi" w:cstheme="minorHAnsi"/>
          <w:color w:val="000000" w:themeColor="text1"/>
          <w:sz w:val="28"/>
          <w:szCs w:val="28"/>
        </w:rPr>
      </w:pPr>
      <w:r w:rsidRPr="00371ABA">
        <w:rPr>
          <w:rFonts w:asciiTheme="minorHAnsi" w:hAnsiTheme="minorHAnsi" w:cstheme="minorHAnsi"/>
          <w:color w:val="000000" w:themeColor="text1"/>
          <w:sz w:val="28"/>
          <w:szCs w:val="28"/>
        </w:rPr>
        <w:t xml:space="preserve">Un avenir morose </w:t>
      </w:r>
      <w:r w:rsidR="00371ABA" w:rsidRPr="00371ABA">
        <w:rPr>
          <w:rFonts w:asciiTheme="minorHAnsi" w:hAnsiTheme="minorHAnsi" w:cstheme="minorHAnsi"/>
          <w:color w:val="000000" w:themeColor="text1"/>
          <w:sz w:val="28"/>
          <w:szCs w:val="28"/>
        </w:rPr>
        <w:t>pour cette alternative éducative</w:t>
      </w:r>
    </w:p>
    <w:p w14:paraId="0D85A615" w14:textId="6575296F" w:rsidR="005C3DB7" w:rsidRPr="00371ABA" w:rsidRDefault="0029393C" w:rsidP="00371ABA">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S</w:t>
      </w:r>
      <w:r w:rsidR="005C3DB7" w:rsidRPr="00371ABA">
        <w:rPr>
          <w:rFonts w:asciiTheme="minorHAnsi" w:hAnsiTheme="minorHAnsi" w:cstheme="minorHAnsi"/>
          <w:color w:val="000000" w:themeColor="text1"/>
        </w:rPr>
        <w:t>i on simule pour la rentrée scolaire de septembre 2024 avec un taux de refus moyen de 25,9% pour 60.000 demandes d’autorisation,</w:t>
      </w:r>
      <w:r w:rsidR="005C3DB7" w:rsidRPr="00371ABA">
        <w:rPr>
          <w:rFonts w:asciiTheme="minorHAnsi" w:hAnsiTheme="minorHAnsi" w:cstheme="minorHAnsi"/>
          <w:b/>
          <w:bCs/>
          <w:color w:val="000000" w:themeColor="text1"/>
        </w:rPr>
        <w:t xml:space="preserve"> </w:t>
      </w:r>
      <w:r w:rsidR="005C3DB7" w:rsidRPr="00371ABA">
        <w:rPr>
          <w:rFonts w:asciiTheme="minorHAnsi" w:hAnsiTheme="minorHAnsi" w:cstheme="minorHAnsi"/>
          <w:color w:val="000000" w:themeColor="text1"/>
        </w:rPr>
        <w:t>il y aura</w:t>
      </w:r>
      <w:r w:rsidRPr="00371ABA">
        <w:rPr>
          <w:rFonts w:asciiTheme="minorHAnsi" w:hAnsiTheme="minorHAnsi" w:cstheme="minorHAnsi"/>
          <w:color w:val="000000" w:themeColor="text1"/>
        </w:rPr>
        <w:t>it</w:t>
      </w:r>
      <w:r w:rsidR="005C3DB7" w:rsidRPr="00371ABA">
        <w:rPr>
          <w:rFonts w:asciiTheme="minorHAnsi" w:hAnsiTheme="minorHAnsi" w:cstheme="minorHAnsi"/>
          <w:color w:val="000000" w:themeColor="text1"/>
        </w:rPr>
        <w:t xml:space="preserve"> donc 15</w:t>
      </w:r>
      <w:r w:rsidR="00DC7B1C" w:rsidRPr="00371ABA">
        <w:rPr>
          <w:rFonts w:asciiTheme="minorHAnsi" w:hAnsiTheme="minorHAnsi" w:cstheme="minorHAnsi"/>
          <w:color w:val="000000" w:themeColor="text1"/>
        </w:rPr>
        <w:t>.</w:t>
      </w:r>
      <w:r w:rsidR="005C3DB7" w:rsidRPr="00371ABA">
        <w:rPr>
          <w:rFonts w:asciiTheme="minorHAnsi" w:hAnsiTheme="minorHAnsi" w:cstheme="minorHAnsi"/>
          <w:color w:val="000000" w:themeColor="text1"/>
        </w:rPr>
        <w:t xml:space="preserve">540 refus d’autorisations. Avec 49,3% des </w:t>
      </w:r>
      <w:r w:rsidR="00DC7B1C" w:rsidRPr="00371ABA">
        <w:rPr>
          <w:rFonts w:asciiTheme="minorHAnsi" w:hAnsiTheme="minorHAnsi" w:cstheme="minorHAnsi"/>
          <w:color w:val="000000" w:themeColor="text1"/>
        </w:rPr>
        <w:t>rec</w:t>
      </w:r>
      <w:r w:rsidRPr="00371ABA">
        <w:rPr>
          <w:rFonts w:asciiTheme="minorHAnsi" w:hAnsiTheme="minorHAnsi" w:cstheme="minorHAnsi"/>
          <w:color w:val="000000" w:themeColor="text1"/>
        </w:rPr>
        <w:t>o</w:t>
      </w:r>
      <w:r w:rsidR="00DC7B1C" w:rsidRPr="00371ABA">
        <w:rPr>
          <w:rFonts w:asciiTheme="minorHAnsi" w:hAnsiTheme="minorHAnsi" w:cstheme="minorHAnsi"/>
          <w:color w:val="000000" w:themeColor="text1"/>
        </w:rPr>
        <w:t>urs administratifs préalables</w:t>
      </w:r>
      <w:r w:rsidR="005C3DB7" w:rsidRPr="00371ABA">
        <w:rPr>
          <w:rFonts w:asciiTheme="minorHAnsi" w:hAnsiTheme="minorHAnsi" w:cstheme="minorHAnsi"/>
          <w:color w:val="000000" w:themeColor="text1"/>
        </w:rPr>
        <w:t xml:space="preserve"> échoués et si toutes ces familles font un recours, cela fera au minimum 7661 enfants contraints de retourner à l’école même en saisissant le tribunal administratif</w:t>
      </w:r>
      <w:r w:rsidR="00DC7B1C" w:rsidRPr="00371ABA">
        <w:rPr>
          <w:rFonts w:asciiTheme="minorHAnsi" w:hAnsiTheme="minorHAnsi" w:cstheme="minorHAnsi"/>
          <w:color w:val="000000" w:themeColor="text1"/>
        </w:rPr>
        <w:t>.</w:t>
      </w:r>
    </w:p>
    <w:p w14:paraId="31C8BE66" w14:textId="77777777" w:rsidR="00371ABA" w:rsidRPr="00371ABA" w:rsidRDefault="00371ABA" w:rsidP="00371ABA">
      <w:pPr>
        <w:jc w:val="both"/>
        <w:rPr>
          <w:rFonts w:asciiTheme="minorHAnsi" w:hAnsiTheme="minorHAnsi" w:cstheme="minorHAnsi"/>
          <w:color w:val="000000" w:themeColor="text1"/>
        </w:rPr>
      </w:pPr>
    </w:p>
    <w:p w14:paraId="64A56DEF" w14:textId="1816D2DB" w:rsidR="00371ABA" w:rsidRPr="004627D9" w:rsidRDefault="00371ABA" w:rsidP="00371ABA">
      <w:pPr>
        <w:pStyle w:val="Heading1"/>
        <w:numPr>
          <w:ilvl w:val="0"/>
          <w:numId w:val="11"/>
        </w:numPr>
        <w:jc w:val="both"/>
        <w:rPr>
          <w:rFonts w:asciiTheme="minorHAnsi" w:hAnsiTheme="minorHAnsi" w:cstheme="minorHAnsi"/>
          <w:color w:val="000000" w:themeColor="text1"/>
          <w:sz w:val="28"/>
          <w:szCs w:val="28"/>
        </w:rPr>
      </w:pPr>
      <w:r w:rsidRPr="00371ABA">
        <w:rPr>
          <w:rFonts w:asciiTheme="minorHAnsi" w:hAnsiTheme="minorHAnsi" w:cstheme="minorHAnsi"/>
          <w:color w:val="000000" w:themeColor="text1"/>
          <w:sz w:val="28"/>
          <w:szCs w:val="28"/>
        </w:rPr>
        <w:t>Une opposition directe à l’article 13 du Pacte</w:t>
      </w:r>
    </w:p>
    <w:p w14:paraId="5FEF44F2" w14:textId="66EFF9AC" w:rsidR="004627D9" w:rsidRPr="004627D9" w:rsidRDefault="004627D9" w:rsidP="00CE760A">
      <w:pPr>
        <w:pStyle w:val="Heading1"/>
        <w:ind w:firstLine="360"/>
        <w:jc w:val="both"/>
        <w:rPr>
          <w:rFonts w:asciiTheme="minorHAnsi" w:hAnsiTheme="minorHAnsi" w:cstheme="minorHAnsi"/>
          <w:b w:val="0"/>
          <w:bCs w:val="0"/>
          <w:color w:val="000000" w:themeColor="text1"/>
          <w:sz w:val="24"/>
          <w:szCs w:val="24"/>
        </w:rPr>
      </w:pPr>
      <w:r w:rsidRPr="004627D9">
        <w:rPr>
          <w:rFonts w:asciiTheme="minorHAnsi" w:hAnsiTheme="minorHAnsi" w:cstheme="minorHAnsi"/>
          <w:b w:val="0"/>
          <w:bCs w:val="0"/>
          <w:color w:val="000000" w:themeColor="text1"/>
          <w:sz w:val="24"/>
          <w:szCs w:val="24"/>
        </w:rPr>
        <w:t>L’article 13.3 du Pacte international relatif aux droits économiques, sociaux et culturels rappelle :</w:t>
      </w:r>
    </w:p>
    <w:p w14:paraId="7934E229" w14:textId="77777777" w:rsidR="004627D9" w:rsidRPr="00371ABA" w:rsidRDefault="004627D9" w:rsidP="00CE760A">
      <w:pPr>
        <w:ind w:firstLine="360"/>
        <w:jc w:val="both"/>
        <w:rPr>
          <w:rFonts w:asciiTheme="minorHAnsi" w:hAnsiTheme="minorHAnsi" w:cstheme="minorHAnsi"/>
          <w:i/>
          <w:iCs/>
          <w:color w:val="000000" w:themeColor="text1"/>
        </w:rPr>
      </w:pPr>
      <w:r w:rsidRPr="00371ABA">
        <w:rPr>
          <w:rFonts w:asciiTheme="minorHAnsi" w:hAnsiTheme="minorHAnsi" w:cstheme="minorHAnsi"/>
          <w:i/>
          <w:iCs/>
          <w:color w:val="000000" w:themeColor="text1"/>
        </w:rPr>
        <w:t xml:space="preserve">« Les Etats parties au présent Pacte s'engagent à respecter la liberté des parents et, le cas échéant, des tuteurs légaux, de choisir pour leurs enfants des établissements autres que ceux des pouvoirs publics, mais conformes aux normes minimales qui peuvent être prescrites ou approuvées par l'Etat en matière d'éducation, et de faire assurer l'éducation religieuse et morale de leurs enfants, conformément à leurs propres convictions ». </w:t>
      </w:r>
    </w:p>
    <w:p w14:paraId="73B950A1" w14:textId="77777777" w:rsidR="009B5C11" w:rsidRPr="00371ABA" w:rsidRDefault="009B5C11" w:rsidP="00371ABA">
      <w:pPr>
        <w:jc w:val="both"/>
        <w:rPr>
          <w:rFonts w:asciiTheme="minorHAnsi" w:hAnsiTheme="minorHAnsi" w:cstheme="minorHAnsi"/>
          <w:color w:val="000000" w:themeColor="text1"/>
        </w:rPr>
      </w:pPr>
    </w:p>
    <w:p w14:paraId="05297160" w14:textId="77777777" w:rsidR="004627D9" w:rsidRDefault="00504229" w:rsidP="00CE760A">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Cette loi</w:t>
      </w:r>
      <w:r w:rsidR="00DC7B1C" w:rsidRPr="00371ABA">
        <w:rPr>
          <w:rFonts w:asciiTheme="minorHAnsi" w:hAnsiTheme="minorHAnsi" w:cstheme="minorHAnsi"/>
          <w:color w:val="000000" w:themeColor="text1"/>
        </w:rPr>
        <w:t xml:space="preserve"> sur l’instruction en famille</w:t>
      </w:r>
      <w:r w:rsidRPr="00371ABA">
        <w:rPr>
          <w:rFonts w:asciiTheme="minorHAnsi" w:hAnsiTheme="minorHAnsi" w:cstheme="minorHAnsi"/>
          <w:color w:val="000000" w:themeColor="text1"/>
        </w:rPr>
        <w:t xml:space="preserve"> s’oppose directement aux droits et libertés garantis par </w:t>
      </w:r>
      <w:r w:rsidR="004627D9">
        <w:rPr>
          <w:rFonts w:asciiTheme="minorHAnsi" w:hAnsiTheme="minorHAnsi" w:cstheme="minorHAnsi"/>
          <w:color w:val="000000" w:themeColor="text1"/>
        </w:rPr>
        <w:t>cet article</w:t>
      </w:r>
      <w:r w:rsidR="00DC7B1C" w:rsidRPr="00371ABA">
        <w:rPr>
          <w:rFonts w:asciiTheme="minorHAnsi" w:hAnsiTheme="minorHAnsi" w:cstheme="minorHAnsi"/>
          <w:color w:val="000000" w:themeColor="text1"/>
        </w:rPr>
        <w:t xml:space="preserve"> qui garanti</w:t>
      </w:r>
      <w:r w:rsidR="004627D9">
        <w:rPr>
          <w:rFonts w:asciiTheme="minorHAnsi" w:hAnsiTheme="minorHAnsi" w:cstheme="minorHAnsi"/>
          <w:color w:val="000000" w:themeColor="text1"/>
        </w:rPr>
        <w:t>t</w:t>
      </w:r>
      <w:r w:rsidR="00DC7B1C" w:rsidRPr="00371ABA">
        <w:rPr>
          <w:rFonts w:asciiTheme="minorHAnsi" w:hAnsiTheme="minorHAnsi" w:cstheme="minorHAnsi"/>
          <w:color w:val="000000" w:themeColor="text1"/>
        </w:rPr>
        <w:t xml:space="preserve"> aux parents le droit « </w:t>
      </w:r>
      <w:r w:rsidR="00DC7B1C" w:rsidRPr="00371ABA">
        <w:rPr>
          <w:rFonts w:asciiTheme="minorHAnsi" w:hAnsiTheme="minorHAnsi" w:cstheme="minorHAnsi"/>
          <w:i/>
          <w:iCs/>
          <w:color w:val="000000" w:themeColor="text1"/>
        </w:rPr>
        <w:t xml:space="preserve">de choisir pour leurs enfants des établissements </w:t>
      </w:r>
      <w:r w:rsidR="00DC7B1C" w:rsidRPr="004627D9">
        <w:rPr>
          <w:rFonts w:asciiTheme="minorHAnsi" w:hAnsiTheme="minorHAnsi" w:cstheme="minorHAnsi"/>
          <w:i/>
          <w:iCs/>
          <w:color w:val="000000" w:themeColor="text1"/>
        </w:rPr>
        <w:t>autres que ceux des pouvoirs publics ».</w:t>
      </w:r>
      <w:r w:rsidR="00DC7B1C" w:rsidRPr="00371ABA">
        <w:rPr>
          <w:rFonts w:asciiTheme="minorHAnsi" w:hAnsiTheme="minorHAnsi" w:cstheme="minorHAnsi"/>
          <w:b/>
          <w:bCs/>
          <w:i/>
          <w:iCs/>
          <w:color w:val="000000" w:themeColor="text1"/>
        </w:rPr>
        <w:t xml:space="preserve"> </w:t>
      </w:r>
      <w:r w:rsidR="00DC7B1C" w:rsidRPr="00371ABA">
        <w:rPr>
          <w:rFonts w:asciiTheme="minorHAnsi" w:hAnsiTheme="minorHAnsi" w:cstheme="minorHAnsi"/>
          <w:color w:val="000000" w:themeColor="text1"/>
        </w:rPr>
        <w:t>En France, l’instruction à domicile est devenue en l’espace de deux années seulement une alternative</w:t>
      </w:r>
      <w:r w:rsidR="004627D9">
        <w:rPr>
          <w:rFonts w:asciiTheme="minorHAnsi" w:hAnsiTheme="minorHAnsi" w:cstheme="minorHAnsi"/>
          <w:color w:val="000000" w:themeColor="text1"/>
        </w:rPr>
        <w:t xml:space="preserve"> éducative</w:t>
      </w:r>
      <w:r w:rsidR="00DC7B1C" w:rsidRPr="00371ABA">
        <w:rPr>
          <w:rFonts w:asciiTheme="minorHAnsi" w:hAnsiTheme="minorHAnsi" w:cstheme="minorHAnsi"/>
          <w:color w:val="000000" w:themeColor="text1"/>
        </w:rPr>
        <w:t xml:space="preserve"> qui n’est plus autorisée par l’administration</w:t>
      </w:r>
      <w:r w:rsidR="004627D9">
        <w:rPr>
          <w:rFonts w:asciiTheme="minorHAnsi" w:hAnsiTheme="minorHAnsi" w:cstheme="minorHAnsi"/>
          <w:color w:val="000000" w:themeColor="text1"/>
        </w:rPr>
        <w:t xml:space="preserve"> que sur dérogations exceptionnelles</w:t>
      </w:r>
      <w:r w:rsidR="00DC7B1C" w:rsidRPr="00371ABA">
        <w:rPr>
          <w:rFonts w:asciiTheme="minorHAnsi" w:hAnsiTheme="minorHAnsi" w:cstheme="minorHAnsi"/>
          <w:color w:val="000000" w:themeColor="text1"/>
        </w:rPr>
        <w:t xml:space="preserve">. </w:t>
      </w:r>
    </w:p>
    <w:p w14:paraId="7C6E2700" w14:textId="77777777" w:rsidR="00B041D9" w:rsidRDefault="00B041D9" w:rsidP="00371ABA">
      <w:pPr>
        <w:ind w:firstLine="360"/>
        <w:jc w:val="both"/>
        <w:rPr>
          <w:rFonts w:asciiTheme="minorHAnsi" w:hAnsiTheme="minorHAnsi" w:cstheme="minorHAnsi"/>
          <w:color w:val="000000" w:themeColor="text1"/>
        </w:rPr>
      </w:pPr>
    </w:p>
    <w:p w14:paraId="79342FDA" w14:textId="27585BFE" w:rsidR="00B041D9" w:rsidRPr="002349E3" w:rsidRDefault="00B041D9" w:rsidP="00CE760A">
      <w:pPr>
        <w:ind w:firstLine="360"/>
        <w:jc w:val="both"/>
        <w:rPr>
          <w:rFonts w:asciiTheme="minorHAnsi" w:hAnsiTheme="minorHAnsi" w:cstheme="minorHAnsi"/>
        </w:rPr>
      </w:pPr>
      <w:r w:rsidRPr="002349E3">
        <w:rPr>
          <w:rFonts w:asciiTheme="minorHAnsi" w:hAnsiTheme="minorHAnsi" w:cstheme="minorHAnsi"/>
        </w:rPr>
        <w:lastRenderedPageBreak/>
        <w:t>C</w:t>
      </w:r>
      <w:r w:rsidR="001903F6" w:rsidRPr="002349E3">
        <w:rPr>
          <w:rFonts w:asciiTheme="minorHAnsi" w:hAnsiTheme="minorHAnsi" w:cstheme="minorHAnsi"/>
        </w:rPr>
        <w:t>ontre les garanties offertes par le Pacte, c</w:t>
      </w:r>
      <w:r w:rsidRPr="002349E3">
        <w:rPr>
          <w:rFonts w:asciiTheme="minorHAnsi" w:hAnsiTheme="minorHAnsi" w:cstheme="minorHAnsi"/>
        </w:rPr>
        <w:t xml:space="preserve">ette loi vise, en pratique, à réduire le rôle des parents en leur retirant, progressivement, leur rôle d’éducateurs pour attribuer ce rôle à l’école républicaine. </w:t>
      </w:r>
    </w:p>
    <w:p w14:paraId="413E4DD3" w14:textId="77777777" w:rsidR="002349E3" w:rsidRDefault="002349E3" w:rsidP="002349E3">
      <w:pPr>
        <w:jc w:val="both"/>
        <w:rPr>
          <w:rFonts w:asciiTheme="minorHAnsi" w:hAnsiTheme="minorHAnsi" w:cstheme="minorHAnsi"/>
          <w:color w:val="000000" w:themeColor="text1"/>
        </w:rPr>
      </w:pPr>
    </w:p>
    <w:p w14:paraId="1FB1E000" w14:textId="34BFE844" w:rsidR="001903F6" w:rsidRPr="002349E3" w:rsidRDefault="00B041D9" w:rsidP="00CE760A">
      <w:pPr>
        <w:ind w:firstLine="360"/>
        <w:jc w:val="both"/>
        <w:rPr>
          <w:rFonts w:asciiTheme="minorHAnsi" w:hAnsiTheme="minorHAnsi" w:cstheme="minorHAnsi"/>
        </w:rPr>
      </w:pPr>
      <w:r w:rsidRPr="002349E3">
        <w:rPr>
          <w:rFonts w:asciiTheme="minorHAnsi" w:hAnsiTheme="minorHAnsi" w:cstheme="minorHAnsi"/>
        </w:rPr>
        <w:t xml:space="preserve">Dans son discours du 2 octobre 2020 annonçant le projet de la loi en cause, le Président de la République déclarait : </w:t>
      </w:r>
      <w:r w:rsidRPr="002349E3">
        <w:rPr>
          <w:rFonts w:asciiTheme="minorHAnsi" w:hAnsiTheme="minorHAnsi" w:cstheme="minorHAnsi"/>
          <w:i/>
          <w:iCs/>
        </w:rPr>
        <w:t xml:space="preserve">« L’école, c’est le creuset républicain. C’est ce qui fait qu’on protège nos enfants de manière complète par rapport à tout signe religieux, à la religion. C’est vraiment le cœur de l’espace de la laïcité, et c’est ce lieu où nous formons les consciences pour que les enfants deviennent des citoyens libres, rationnels, pouvant choisir leur vie. » </w:t>
      </w:r>
    </w:p>
    <w:p w14:paraId="26C9FBD2" w14:textId="77777777" w:rsidR="001903F6" w:rsidRPr="002349E3" w:rsidRDefault="001903F6" w:rsidP="001903F6">
      <w:pPr>
        <w:ind w:firstLine="360"/>
        <w:jc w:val="both"/>
        <w:rPr>
          <w:rFonts w:asciiTheme="minorHAnsi" w:hAnsiTheme="minorHAnsi" w:cstheme="minorHAnsi"/>
        </w:rPr>
      </w:pPr>
    </w:p>
    <w:p w14:paraId="38B1EFC8" w14:textId="079CE414" w:rsidR="00B041D9" w:rsidRPr="002349E3" w:rsidRDefault="00B041D9" w:rsidP="00CE760A">
      <w:pPr>
        <w:ind w:firstLine="360"/>
        <w:jc w:val="both"/>
        <w:rPr>
          <w:rFonts w:asciiTheme="minorHAnsi" w:hAnsiTheme="minorHAnsi" w:cstheme="minorHAnsi"/>
        </w:rPr>
      </w:pPr>
      <w:r w:rsidRPr="002349E3">
        <w:rPr>
          <w:rFonts w:asciiTheme="minorHAnsi" w:hAnsiTheme="minorHAnsi" w:cstheme="minorHAnsi"/>
        </w:rPr>
        <w:t>De semblables déclarations ont été effectué</w:t>
      </w:r>
      <w:r w:rsidR="00CE760A">
        <w:rPr>
          <w:rFonts w:asciiTheme="minorHAnsi" w:hAnsiTheme="minorHAnsi" w:cstheme="minorHAnsi"/>
        </w:rPr>
        <w:t>e</w:t>
      </w:r>
      <w:r w:rsidRPr="002349E3">
        <w:rPr>
          <w:rFonts w:asciiTheme="minorHAnsi" w:hAnsiTheme="minorHAnsi" w:cstheme="minorHAnsi"/>
        </w:rPr>
        <w:t>s très récemment</w:t>
      </w:r>
      <w:r w:rsidR="001903F6" w:rsidRPr="002349E3">
        <w:rPr>
          <w:rFonts w:asciiTheme="minorHAnsi" w:hAnsiTheme="minorHAnsi" w:cstheme="minorHAnsi"/>
        </w:rPr>
        <w:t xml:space="preserve"> le 23 août 2023, lors de son interview au journal </w:t>
      </w:r>
      <w:r w:rsidR="001903F6" w:rsidRPr="00CE760A">
        <w:rPr>
          <w:rFonts w:asciiTheme="minorHAnsi" w:hAnsiTheme="minorHAnsi" w:cstheme="minorHAnsi"/>
          <w:i/>
          <w:iCs/>
        </w:rPr>
        <w:t>Le Point</w:t>
      </w:r>
      <w:r w:rsidR="001903F6" w:rsidRPr="002349E3">
        <w:rPr>
          <w:rStyle w:val="FootnoteReference"/>
          <w:rFonts w:asciiTheme="minorHAnsi" w:hAnsiTheme="minorHAnsi" w:cstheme="minorHAnsi"/>
        </w:rPr>
        <w:footnoteReference w:id="5"/>
      </w:r>
      <w:r w:rsidRPr="002349E3">
        <w:rPr>
          <w:rFonts w:asciiTheme="minorHAnsi" w:hAnsiTheme="minorHAnsi" w:cstheme="minorHAnsi"/>
        </w:rPr>
        <w:t xml:space="preserve">. </w:t>
      </w:r>
    </w:p>
    <w:p w14:paraId="5F681640" w14:textId="77777777" w:rsidR="00B041D9" w:rsidRDefault="00B041D9" w:rsidP="00B041D9">
      <w:pPr>
        <w:ind w:left="360"/>
        <w:jc w:val="both"/>
        <w:rPr>
          <w:rFonts w:asciiTheme="minorHAnsi" w:hAnsiTheme="minorHAnsi" w:cstheme="minorHAnsi"/>
          <w:color w:val="000000" w:themeColor="text1"/>
        </w:rPr>
      </w:pPr>
    </w:p>
    <w:p w14:paraId="7C738CDF" w14:textId="661AC35E" w:rsidR="00DC7B1C" w:rsidRPr="00371ABA" w:rsidRDefault="00DC7B1C" w:rsidP="00CE760A">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L’Etat français n’a pas tenu compte des mises en garde de nombreuses organisations françaises. Citons notamment :</w:t>
      </w:r>
    </w:p>
    <w:p w14:paraId="544584A1" w14:textId="72DB47D0" w:rsidR="00DC7B1C" w:rsidRPr="00371ABA" w:rsidRDefault="00DC7B1C" w:rsidP="008F0FB2">
      <w:pPr>
        <w:pStyle w:val="ListParagraph"/>
        <w:numPr>
          <w:ilvl w:val="0"/>
          <w:numId w:val="3"/>
        </w:numPr>
        <w:jc w:val="both"/>
        <w:rPr>
          <w:rFonts w:eastAsia="Times New Roman" w:cstheme="minorHAnsi"/>
          <w:color w:val="000000" w:themeColor="text1"/>
          <w:lang w:eastAsia="fr-FR"/>
        </w:rPr>
      </w:pPr>
      <w:r w:rsidRPr="00371ABA">
        <w:rPr>
          <w:rFonts w:eastAsia="Times New Roman" w:cstheme="minorHAnsi"/>
          <w:color w:val="000000" w:themeColor="text1"/>
          <w:lang w:eastAsia="fr-FR"/>
        </w:rPr>
        <w:t xml:space="preserve">Le Conseil national consultatif des Personnes handicapées a regretté de ne pas avoir été consulté, rejetant un </w:t>
      </w:r>
      <w:r w:rsidR="004627D9">
        <w:rPr>
          <w:rFonts w:eastAsia="Times New Roman" w:cstheme="minorHAnsi"/>
          <w:color w:val="000000" w:themeColor="text1"/>
          <w:lang w:eastAsia="fr-FR"/>
        </w:rPr>
        <w:t xml:space="preserve">texte </w:t>
      </w:r>
      <w:r w:rsidRPr="00371ABA">
        <w:rPr>
          <w:rFonts w:eastAsia="Times New Roman" w:cstheme="minorHAnsi"/>
          <w:color w:val="000000" w:themeColor="text1"/>
          <w:lang w:eastAsia="fr-FR"/>
        </w:rPr>
        <w:t xml:space="preserve">qu’il estime contraire aux conventions internationales comme la Convention internationale des Droits de l’Enfant (CIDE). </w:t>
      </w:r>
    </w:p>
    <w:p w14:paraId="09FDED6F" w14:textId="460678F7" w:rsidR="00DC7B1C" w:rsidRPr="004627D9" w:rsidRDefault="00DC7B1C" w:rsidP="008F0FB2">
      <w:pPr>
        <w:pStyle w:val="ListParagraph"/>
        <w:numPr>
          <w:ilvl w:val="0"/>
          <w:numId w:val="3"/>
        </w:numPr>
        <w:jc w:val="both"/>
        <w:rPr>
          <w:rFonts w:eastAsia="Times New Roman" w:cstheme="minorHAnsi"/>
          <w:i/>
          <w:iCs/>
          <w:color w:val="000000" w:themeColor="text1"/>
          <w:lang w:eastAsia="fr-FR"/>
        </w:rPr>
      </w:pPr>
      <w:r w:rsidRPr="00371ABA">
        <w:rPr>
          <w:rFonts w:eastAsia="Times New Roman" w:cstheme="minorHAnsi"/>
          <w:color w:val="000000" w:themeColor="text1"/>
          <w:lang w:eastAsia="fr-FR"/>
        </w:rPr>
        <w:t xml:space="preserve">La Commission nationale consultative des droits de l’Homme (CNCDH) a adopté un avis très critique : </w:t>
      </w:r>
      <w:r w:rsidR="00CE760A">
        <w:rPr>
          <w:rFonts w:eastAsia="Times New Roman" w:cstheme="minorHAnsi"/>
          <w:color w:val="000000" w:themeColor="text1"/>
          <w:lang w:eastAsia="fr-FR"/>
        </w:rPr>
        <w:t>« </w:t>
      </w:r>
      <w:r w:rsidRPr="004627D9">
        <w:rPr>
          <w:rFonts w:eastAsia="Times New Roman" w:cstheme="minorHAnsi"/>
          <w:i/>
          <w:iCs/>
          <w:color w:val="000000" w:themeColor="text1"/>
          <w:lang w:eastAsia="fr-FR"/>
        </w:rPr>
        <w:t>si l’objectif de mieux lutter contre le fanatisme criminel est légitime, expliquait son président, il ne saurait justifier la mise en place de mesures disproportionnées qui portent atteinte aux libertés fondamentales, au cœur du pacte républicain et démocratique.</w:t>
      </w:r>
      <w:r w:rsidR="00CE760A">
        <w:rPr>
          <w:rFonts w:eastAsia="Times New Roman" w:cstheme="minorHAnsi"/>
          <w:i/>
          <w:iCs/>
          <w:color w:val="000000" w:themeColor="text1"/>
          <w:lang w:eastAsia="fr-FR"/>
        </w:rPr>
        <w:t xml:space="preserve"> » </w:t>
      </w:r>
      <w:r w:rsidRPr="00371ABA">
        <w:rPr>
          <w:rFonts w:eastAsia="Times New Roman" w:cstheme="minorHAnsi"/>
          <w:color w:val="000000" w:themeColor="text1"/>
          <w:lang w:eastAsia="fr-FR"/>
        </w:rPr>
        <w:t xml:space="preserve">Cette commission a alerté sur une loi qui </w:t>
      </w:r>
      <w:r w:rsidR="00CE760A">
        <w:rPr>
          <w:rFonts w:eastAsia="Times New Roman" w:cstheme="minorHAnsi"/>
          <w:color w:val="000000" w:themeColor="text1"/>
          <w:lang w:eastAsia="fr-FR"/>
        </w:rPr>
        <w:t>« </w:t>
      </w:r>
      <w:r w:rsidRPr="004627D9">
        <w:rPr>
          <w:rFonts w:eastAsia="Times New Roman" w:cstheme="minorHAnsi"/>
          <w:i/>
          <w:iCs/>
          <w:color w:val="000000" w:themeColor="text1"/>
          <w:lang w:eastAsia="fr-FR"/>
        </w:rPr>
        <w:t>risquait de fragiliser les principes républicains au lieu de les conforter</w:t>
      </w:r>
      <w:r w:rsidR="00CE760A">
        <w:rPr>
          <w:rFonts w:eastAsia="Times New Roman" w:cstheme="minorHAnsi"/>
          <w:i/>
          <w:iCs/>
          <w:color w:val="000000" w:themeColor="text1"/>
          <w:lang w:eastAsia="fr-FR"/>
        </w:rPr>
        <w:t> »</w:t>
      </w:r>
      <w:r w:rsidRPr="004627D9">
        <w:rPr>
          <w:rFonts w:eastAsia="Times New Roman" w:cstheme="minorHAnsi"/>
          <w:i/>
          <w:iCs/>
          <w:color w:val="000000" w:themeColor="text1"/>
          <w:lang w:eastAsia="fr-FR"/>
        </w:rPr>
        <w:t>,</w:t>
      </w:r>
      <w:r w:rsidRPr="00371ABA">
        <w:rPr>
          <w:rFonts w:eastAsia="Times New Roman" w:cstheme="minorHAnsi"/>
          <w:color w:val="000000" w:themeColor="text1"/>
          <w:lang w:eastAsia="fr-FR"/>
        </w:rPr>
        <w:t xml:space="preserve"> déplorant encore </w:t>
      </w:r>
      <w:r w:rsidR="00CE760A">
        <w:rPr>
          <w:rFonts w:eastAsia="Times New Roman" w:cstheme="minorHAnsi"/>
          <w:i/>
          <w:iCs/>
          <w:color w:val="000000" w:themeColor="text1"/>
          <w:lang w:eastAsia="fr-FR"/>
        </w:rPr>
        <w:t>« </w:t>
      </w:r>
      <w:r w:rsidRPr="004627D9">
        <w:rPr>
          <w:rFonts w:eastAsia="Times New Roman" w:cstheme="minorHAnsi"/>
          <w:i/>
          <w:iCs/>
          <w:color w:val="000000" w:themeColor="text1"/>
          <w:lang w:eastAsia="fr-FR"/>
        </w:rPr>
        <w:t>le recours à la procédure accéléré et la précipitation ».</w:t>
      </w:r>
    </w:p>
    <w:p w14:paraId="6D8A5FBD" w14:textId="77777777" w:rsidR="00DC7B1C" w:rsidRPr="00371ABA" w:rsidRDefault="00DC7B1C" w:rsidP="008F0FB2">
      <w:pPr>
        <w:pStyle w:val="ListParagraph"/>
        <w:numPr>
          <w:ilvl w:val="0"/>
          <w:numId w:val="3"/>
        </w:numPr>
        <w:jc w:val="both"/>
        <w:rPr>
          <w:rFonts w:eastAsia="Times New Roman" w:cstheme="minorHAnsi"/>
          <w:i/>
          <w:iCs/>
          <w:color w:val="000000" w:themeColor="text1"/>
          <w:lang w:eastAsia="fr-FR"/>
        </w:rPr>
      </w:pPr>
      <w:r w:rsidRPr="00371ABA">
        <w:rPr>
          <w:rFonts w:eastAsia="Times New Roman" w:cstheme="minorHAnsi"/>
          <w:color w:val="000000" w:themeColor="text1"/>
          <w:lang w:eastAsia="fr-FR"/>
        </w:rPr>
        <w:t xml:space="preserve">La Défenseur des droits a émis aussi </w:t>
      </w:r>
      <w:r w:rsidRPr="00371ABA">
        <w:rPr>
          <w:rFonts w:eastAsia="Times New Roman" w:cstheme="minorHAnsi"/>
          <w:i/>
          <w:iCs/>
          <w:color w:val="000000" w:themeColor="text1"/>
          <w:lang w:eastAsia="fr-FR"/>
        </w:rPr>
        <w:t>« plusieurs réserves sur la compatibilité des dispositions introduites par le texte avec la liberté d’enseigner des parents ».</w:t>
      </w:r>
    </w:p>
    <w:p w14:paraId="7087BA23" w14:textId="350E8467" w:rsidR="00DC7B1C" w:rsidRPr="00371ABA" w:rsidRDefault="00DC7B1C" w:rsidP="008F0FB2">
      <w:pPr>
        <w:pStyle w:val="ListParagraph"/>
        <w:numPr>
          <w:ilvl w:val="0"/>
          <w:numId w:val="2"/>
        </w:numPr>
        <w:jc w:val="both"/>
        <w:rPr>
          <w:rFonts w:eastAsia="Times New Roman" w:cstheme="minorHAnsi"/>
          <w:color w:val="000000" w:themeColor="text1"/>
          <w:lang w:eastAsia="fr-FR"/>
        </w:rPr>
      </w:pPr>
      <w:r w:rsidRPr="00371ABA">
        <w:rPr>
          <w:rFonts w:eastAsia="Times New Roman" w:cstheme="minorHAnsi"/>
          <w:color w:val="000000" w:themeColor="text1"/>
          <w:lang w:eastAsia="fr-FR"/>
        </w:rPr>
        <w:t xml:space="preserve">Le Syndicat national des inspecteurs d’académie (qui inspecte les familles ayant choisi l’instruction </w:t>
      </w:r>
      <w:r w:rsidR="00BA7B0E">
        <w:rPr>
          <w:rFonts w:eastAsia="Times New Roman" w:cstheme="minorHAnsi"/>
          <w:color w:val="000000" w:themeColor="text1"/>
          <w:lang w:eastAsia="fr-FR"/>
        </w:rPr>
        <w:t>à domicile</w:t>
      </w:r>
      <w:r w:rsidRPr="00371ABA">
        <w:rPr>
          <w:rFonts w:eastAsia="Times New Roman" w:cstheme="minorHAnsi"/>
          <w:color w:val="000000" w:themeColor="text1"/>
          <w:lang w:eastAsia="fr-FR"/>
        </w:rPr>
        <w:t xml:space="preserve">) a estimé </w:t>
      </w:r>
      <w:r w:rsidR="00CE760A">
        <w:rPr>
          <w:rFonts w:eastAsia="Times New Roman" w:cstheme="minorHAnsi"/>
          <w:i/>
          <w:iCs/>
          <w:color w:val="000000" w:themeColor="text1"/>
          <w:lang w:eastAsia="fr-FR"/>
        </w:rPr>
        <w:t>« </w:t>
      </w:r>
      <w:r w:rsidRPr="004627D9">
        <w:rPr>
          <w:rFonts w:eastAsia="Times New Roman" w:cstheme="minorHAnsi"/>
          <w:i/>
          <w:iCs/>
          <w:color w:val="000000" w:themeColor="text1"/>
          <w:lang w:eastAsia="fr-FR"/>
        </w:rPr>
        <w:t>qu’il peut être contre-productif d’imposer la scolarisation coûte que coût</w:t>
      </w:r>
      <w:r w:rsidR="00CE760A">
        <w:rPr>
          <w:rFonts w:eastAsia="Times New Roman" w:cstheme="minorHAnsi"/>
          <w:i/>
          <w:iCs/>
          <w:color w:val="000000" w:themeColor="text1"/>
          <w:lang w:eastAsia="fr-FR"/>
        </w:rPr>
        <w:t>e »</w:t>
      </w:r>
      <w:r w:rsidRPr="00371ABA">
        <w:rPr>
          <w:rFonts w:eastAsia="Times New Roman" w:cstheme="minorHAnsi"/>
          <w:color w:val="000000" w:themeColor="text1"/>
          <w:lang w:eastAsia="fr-FR"/>
        </w:rPr>
        <w:t xml:space="preserve"> et que</w:t>
      </w:r>
      <w:r w:rsidR="00CE760A">
        <w:rPr>
          <w:rFonts w:eastAsia="Times New Roman" w:cstheme="minorHAnsi"/>
          <w:color w:val="000000" w:themeColor="text1"/>
          <w:lang w:eastAsia="fr-FR"/>
        </w:rPr>
        <w:t> « </w:t>
      </w:r>
      <w:r w:rsidRPr="004627D9">
        <w:rPr>
          <w:rFonts w:eastAsia="Times New Roman" w:cstheme="minorHAnsi"/>
          <w:i/>
          <w:iCs/>
          <w:color w:val="000000" w:themeColor="text1"/>
          <w:lang w:eastAsia="fr-FR"/>
        </w:rPr>
        <w:t>les valeurs de la République ne se transmettent pas par soumission mais par adhésion</w:t>
      </w:r>
      <w:r w:rsidR="00CE760A">
        <w:rPr>
          <w:rFonts w:eastAsia="Times New Roman" w:cstheme="minorHAnsi"/>
          <w:i/>
          <w:iCs/>
          <w:color w:val="000000" w:themeColor="text1"/>
          <w:lang w:eastAsia="fr-FR"/>
        </w:rPr>
        <w:t> »</w:t>
      </w:r>
      <w:r w:rsidRPr="004627D9">
        <w:rPr>
          <w:rFonts w:eastAsia="Times New Roman" w:cstheme="minorHAnsi"/>
          <w:i/>
          <w:iCs/>
          <w:color w:val="000000" w:themeColor="text1"/>
          <w:lang w:eastAsia="fr-FR"/>
        </w:rPr>
        <w:t>.</w:t>
      </w:r>
      <w:r w:rsidRPr="00371ABA">
        <w:rPr>
          <w:rFonts w:eastAsia="Times New Roman" w:cstheme="minorHAnsi"/>
          <w:color w:val="000000" w:themeColor="text1"/>
          <w:lang w:eastAsia="fr-FR"/>
        </w:rPr>
        <w:t xml:space="preserve"> Un projet qui </w:t>
      </w:r>
      <w:r w:rsidR="00CE760A">
        <w:rPr>
          <w:rFonts w:eastAsia="Times New Roman" w:cstheme="minorHAnsi"/>
          <w:i/>
          <w:iCs/>
          <w:color w:val="000000" w:themeColor="text1"/>
          <w:lang w:eastAsia="fr-FR"/>
        </w:rPr>
        <w:t>« </w:t>
      </w:r>
      <w:r w:rsidRPr="004627D9">
        <w:rPr>
          <w:rFonts w:eastAsia="Times New Roman" w:cstheme="minorHAnsi"/>
          <w:i/>
          <w:iCs/>
          <w:color w:val="000000" w:themeColor="text1"/>
          <w:lang w:eastAsia="fr-FR"/>
        </w:rPr>
        <w:t>embarque l’école dans une croisade dangereuse, contre-productive et fondamentalement contraire aux valeurs d’émancipation par le savoir et de distanciation critique qui forment le socle de l’École de la République</w:t>
      </w:r>
      <w:r w:rsidR="00CE760A">
        <w:rPr>
          <w:rFonts w:eastAsia="Times New Roman" w:cstheme="minorHAnsi"/>
          <w:i/>
          <w:iCs/>
          <w:color w:val="000000" w:themeColor="text1"/>
          <w:lang w:eastAsia="fr-FR"/>
        </w:rPr>
        <w:t> »</w:t>
      </w:r>
      <w:r w:rsidRPr="00371ABA">
        <w:rPr>
          <w:rFonts w:eastAsia="Times New Roman" w:cstheme="minorHAnsi"/>
          <w:color w:val="000000" w:themeColor="text1"/>
          <w:lang w:eastAsia="fr-FR"/>
        </w:rPr>
        <w:t xml:space="preserve"> ; le syndicat reproche encore </w:t>
      </w:r>
      <w:r w:rsidR="00CE760A">
        <w:rPr>
          <w:rFonts w:eastAsia="Times New Roman" w:cstheme="minorHAnsi"/>
          <w:i/>
          <w:iCs/>
          <w:color w:val="000000" w:themeColor="text1"/>
          <w:lang w:eastAsia="fr-FR"/>
        </w:rPr>
        <w:t>« </w:t>
      </w:r>
      <w:r w:rsidRPr="004627D9">
        <w:rPr>
          <w:rFonts w:eastAsia="Times New Roman" w:cstheme="minorHAnsi"/>
          <w:i/>
          <w:iCs/>
          <w:color w:val="000000" w:themeColor="text1"/>
          <w:lang w:eastAsia="fr-FR"/>
        </w:rPr>
        <w:t>une approche simpliste et mortifère du rôle de l’école, conçue comme un lieu de dressage d’un public que l’on s’estime en devoir de garder captif et non comme un lieu, ouvert, d’émancipation par le savoir</w:t>
      </w:r>
      <w:r w:rsidR="00CE760A">
        <w:rPr>
          <w:rFonts w:eastAsia="Times New Roman" w:cstheme="minorHAnsi"/>
          <w:i/>
          <w:iCs/>
          <w:color w:val="000000" w:themeColor="text1"/>
          <w:lang w:eastAsia="fr-FR"/>
        </w:rPr>
        <w:t> »</w:t>
      </w:r>
      <w:r w:rsidRPr="004627D9">
        <w:rPr>
          <w:rFonts w:eastAsia="Times New Roman" w:cstheme="minorHAnsi"/>
          <w:i/>
          <w:iCs/>
          <w:color w:val="000000" w:themeColor="text1"/>
          <w:lang w:eastAsia="fr-FR"/>
        </w:rPr>
        <w:t>.</w:t>
      </w:r>
      <w:r w:rsidRPr="00371ABA">
        <w:rPr>
          <w:rFonts w:eastAsia="Times New Roman" w:cstheme="minorHAnsi"/>
          <w:color w:val="000000" w:themeColor="text1"/>
          <w:lang w:eastAsia="fr-FR"/>
        </w:rPr>
        <w:t xml:space="preserve"> </w:t>
      </w:r>
    </w:p>
    <w:p w14:paraId="1E605D23" w14:textId="135AC770" w:rsidR="00DC7B1C" w:rsidRPr="00371ABA" w:rsidRDefault="00DC7B1C" w:rsidP="008F0FB2">
      <w:pPr>
        <w:jc w:val="both"/>
        <w:rPr>
          <w:rFonts w:asciiTheme="minorHAnsi" w:hAnsiTheme="minorHAnsi" w:cstheme="minorHAnsi"/>
          <w:color w:val="000000" w:themeColor="text1"/>
        </w:rPr>
      </w:pPr>
    </w:p>
    <w:p w14:paraId="6501358E" w14:textId="682E7AA7" w:rsidR="00E8545A" w:rsidRDefault="004627D9" w:rsidP="00E8545A">
      <w:pPr>
        <w:jc w:val="both"/>
        <w:rPr>
          <w:rFonts w:asciiTheme="minorHAnsi" w:hAnsiTheme="minorHAnsi" w:cstheme="minorHAnsi"/>
          <w:color w:val="000000" w:themeColor="text1"/>
        </w:rPr>
      </w:pPr>
      <w:r>
        <w:rPr>
          <w:rFonts w:asciiTheme="minorHAnsi" w:hAnsiTheme="minorHAnsi" w:cstheme="minorHAnsi"/>
          <w:color w:val="000000" w:themeColor="text1"/>
        </w:rPr>
        <w:t>Actuellement, notre</w:t>
      </w:r>
      <w:r w:rsidR="00DC7B1C" w:rsidRPr="00371ABA">
        <w:rPr>
          <w:rFonts w:asciiTheme="minorHAnsi" w:hAnsiTheme="minorHAnsi" w:cstheme="minorHAnsi"/>
          <w:color w:val="000000" w:themeColor="text1"/>
        </w:rPr>
        <w:t xml:space="preserve"> association reçoi</w:t>
      </w:r>
      <w:r>
        <w:rPr>
          <w:rFonts w:asciiTheme="minorHAnsi" w:hAnsiTheme="minorHAnsi" w:cstheme="minorHAnsi"/>
          <w:color w:val="000000" w:themeColor="text1"/>
        </w:rPr>
        <w:t>t</w:t>
      </w:r>
      <w:r w:rsidR="00DC7B1C" w:rsidRPr="00371ABA">
        <w:rPr>
          <w:rFonts w:asciiTheme="minorHAnsi" w:hAnsiTheme="minorHAnsi" w:cstheme="minorHAnsi"/>
          <w:color w:val="000000" w:themeColor="text1"/>
        </w:rPr>
        <w:t xml:space="preserve"> jusqu’à dix appels au secours </w:t>
      </w:r>
      <w:r>
        <w:rPr>
          <w:rFonts w:asciiTheme="minorHAnsi" w:hAnsiTheme="minorHAnsi" w:cstheme="minorHAnsi"/>
          <w:color w:val="000000" w:themeColor="text1"/>
        </w:rPr>
        <w:t xml:space="preserve">par jour </w:t>
      </w:r>
      <w:r w:rsidR="00DC7B1C" w:rsidRPr="00371ABA">
        <w:rPr>
          <w:rFonts w:asciiTheme="minorHAnsi" w:hAnsiTheme="minorHAnsi" w:cstheme="minorHAnsi"/>
          <w:color w:val="000000" w:themeColor="text1"/>
        </w:rPr>
        <w:t xml:space="preserve">de parents bouleversés qui essuient des refus injustifiés d’instruire en famille, non sans conséquences sur la santé physique et psychologique des enfants. </w:t>
      </w:r>
    </w:p>
    <w:p w14:paraId="5A24422A" w14:textId="77777777" w:rsidR="004247D3" w:rsidRPr="004627D9" w:rsidRDefault="004247D3" w:rsidP="00E8545A">
      <w:pPr>
        <w:jc w:val="both"/>
        <w:rPr>
          <w:rFonts w:asciiTheme="minorHAnsi" w:hAnsiTheme="minorHAnsi" w:cstheme="minorHAnsi"/>
          <w:color w:val="000000" w:themeColor="text1"/>
        </w:rPr>
      </w:pPr>
    </w:p>
    <w:p w14:paraId="4D2DDDCE" w14:textId="5458B1EE" w:rsidR="00E8545A" w:rsidRPr="004627D9" w:rsidRDefault="00E8545A" w:rsidP="004627D9">
      <w:pPr>
        <w:pStyle w:val="Heading1"/>
        <w:numPr>
          <w:ilvl w:val="0"/>
          <w:numId w:val="11"/>
        </w:numPr>
        <w:jc w:val="both"/>
        <w:rPr>
          <w:rFonts w:asciiTheme="minorHAnsi" w:hAnsiTheme="minorHAnsi" w:cstheme="minorHAnsi"/>
          <w:color w:val="000000" w:themeColor="text1"/>
          <w:sz w:val="28"/>
          <w:szCs w:val="28"/>
        </w:rPr>
      </w:pPr>
      <w:r w:rsidRPr="00371ABA">
        <w:rPr>
          <w:rFonts w:asciiTheme="minorHAnsi" w:hAnsiTheme="minorHAnsi" w:cstheme="minorHAnsi"/>
          <w:color w:val="000000" w:themeColor="text1"/>
          <w:sz w:val="28"/>
          <w:szCs w:val="28"/>
        </w:rPr>
        <w:lastRenderedPageBreak/>
        <w:t xml:space="preserve">Une entorse </w:t>
      </w:r>
      <w:r w:rsidR="00A66749" w:rsidRPr="00371ABA">
        <w:rPr>
          <w:rFonts w:asciiTheme="minorHAnsi" w:hAnsiTheme="minorHAnsi" w:cstheme="minorHAnsi"/>
          <w:color w:val="000000" w:themeColor="text1"/>
          <w:sz w:val="28"/>
          <w:szCs w:val="28"/>
        </w:rPr>
        <w:t>aux</w:t>
      </w:r>
      <w:r w:rsidRPr="00371ABA">
        <w:rPr>
          <w:rFonts w:asciiTheme="minorHAnsi" w:hAnsiTheme="minorHAnsi" w:cstheme="minorHAnsi"/>
          <w:color w:val="000000" w:themeColor="text1"/>
          <w:sz w:val="28"/>
          <w:szCs w:val="28"/>
        </w:rPr>
        <w:t xml:space="preserve"> conventions internationales</w:t>
      </w:r>
    </w:p>
    <w:p w14:paraId="530D92C8" w14:textId="02F6F219" w:rsidR="00E8545A" w:rsidRPr="00371ABA" w:rsidRDefault="00A66749" w:rsidP="00E8545A">
      <w:pPr>
        <w:jc w:val="both"/>
        <w:rPr>
          <w:rFonts w:asciiTheme="minorHAnsi" w:hAnsiTheme="minorHAnsi" w:cstheme="minorHAnsi"/>
          <w:color w:val="000000" w:themeColor="text1"/>
        </w:rPr>
      </w:pPr>
      <w:r w:rsidRPr="00371ABA">
        <w:rPr>
          <w:rFonts w:asciiTheme="minorHAnsi" w:hAnsiTheme="minorHAnsi" w:cstheme="minorHAnsi"/>
          <w:b/>
          <w:bCs/>
          <w:color w:val="000000" w:themeColor="text1"/>
          <w:sz w:val="28"/>
          <w:szCs w:val="28"/>
        </w:rPr>
        <w:tab/>
      </w:r>
      <w:r w:rsidRPr="00371ABA">
        <w:rPr>
          <w:rFonts w:asciiTheme="minorHAnsi" w:hAnsiTheme="minorHAnsi" w:cstheme="minorHAnsi"/>
          <w:color w:val="000000" w:themeColor="text1"/>
        </w:rPr>
        <w:t>La nouvelle loi contrevient aux conventions internationales des droits humains</w:t>
      </w:r>
      <w:r w:rsidR="00371ABA" w:rsidRPr="00371ABA">
        <w:rPr>
          <w:rFonts w:asciiTheme="minorHAnsi" w:hAnsiTheme="minorHAnsi" w:cstheme="minorHAnsi"/>
          <w:color w:val="000000" w:themeColor="text1"/>
        </w:rPr>
        <w:t xml:space="preserve"> :</w:t>
      </w:r>
      <w:r w:rsidRPr="00371ABA">
        <w:rPr>
          <w:rFonts w:asciiTheme="minorHAnsi" w:hAnsiTheme="minorHAnsi" w:cstheme="minorHAnsi"/>
          <w:color w:val="000000" w:themeColor="text1"/>
        </w:rPr>
        <w:t xml:space="preserve"> </w:t>
      </w:r>
    </w:p>
    <w:p w14:paraId="7F27A151" w14:textId="77777777" w:rsidR="00371ABA" w:rsidRPr="00371ABA" w:rsidRDefault="00371ABA" w:rsidP="00E8545A">
      <w:pPr>
        <w:jc w:val="both"/>
        <w:rPr>
          <w:rFonts w:asciiTheme="minorHAnsi" w:hAnsiTheme="minorHAnsi" w:cstheme="minorHAnsi"/>
          <w:color w:val="000000" w:themeColor="text1"/>
        </w:rPr>
      </w:pPr>
    </w:p>
    <w:p w14:paraId="754F67A8" w14:textId="0A01C32B" w:rsidR="00371ABA" w:rsidRPr="00371ABA" w:rsidRDefault="00371ABA" w:rsidP="004746C8">
      <w:pPr>
        <w:pStyle w:val="ListParagraph"/>
        <w:numPr>
          <w:ilvl w:val="0"/>
          <w:numId w:val="22"/>
        </w:numPr>
        <w:jc w:val="both"/>
        <w:rPr>
          <w:rFonts w:cstheme="minorHAnsi"/>
          <w:i/>
          <w:iCs/>
        </w:rPr>
      </w:pPr>
      <w:r w:rsidRPr="00371ABA">
        <w:rPr>
          <w:rFonts w:cstheme="minorHAnsi"/>
        </w:rPr>
        <w:t xml:space="preserve">La Déclaration universelle des Droits de l’Homme en son article 26,3 : </w:t>
      </w:r>
      <w:r w:rsidRPr="00371ABA">
        <w:rPr>
          <w:rFonts w:cstheme="minorHAnsi"/>
          <w:i/>
          <w:iCs/>
        </w:rPr>
        <w:t>« Les parents ont, par priorité, le droit de choisir le genre d’éducation à donner à leurs enfants »</w:t>
      </w:r>
      <w:r w:rsidR="00E30B13">
        <w:rPr>
          <w:rFonts w:cstheme="minorHAnsi"/>
          <w:i/>
          <w:iCs/>
        </w:rPr>
        <w:t>.</w:t>
      </w:r>
    </w:p>
    <w:p w14:paraId="7B0D77AF" w14:textId="7FDBA351" w:rsidR="00371ABA" w:rsidRPr="002349E3" w:rsidRDefault="00371ABA" w:rsidP="00B3230F">
      <w:pPr>
        <w:pStyle w:val="ListParagraph"/>
        <w:numPr>
          <w:ilvl w:val="0"/>
          <w:numId w:val="22"/>
        </w:numPr>
        <w:jc w:val="both"/>
        <w:rPr>
          <w:rFonts w:cstheme="minorHAnsi"/>
          <w:i/>
          <w:iCs/>
        </w:rPr>
      </w:pPr>
      <w:r w:rsidRPr="00371ABA">
        <w:rPr>
          <w:rStyle w:val="Strong"/>
          <w:rFonts w:cstheme="minorHAnsi"/>
          <w:b w:val="0"/>
          <w:bCs w:val="0"/>
        </w:rPr>
        <w:t xml:space="preserve">La </w:t>
      </w:r>
      <w:r w:rsidRPr="00371ABA">
        <w:rPr>
          <w:rFonts w:eastAsia="Times New Roman" w:cstheme="minorHAnsi"/>
          <w:color w:val="000000" w:themeColor="text1"/>
          <w:lang w:eastAsia="fr-FR"/>
        </w:rPr>
        <w:t xml:space="preserve">Convention internationale des Droits de l’Enfant (CIDE) </w:t>
      </w:r>
      <w:r w:rsidRPr="00371ABA">
        <w:rPr>
          <w:rFonts w:cstheme="minorHAnsi"/>
          <w:color w:val="000000" w:themeColor="text1"/>
        </w:rPr>
        <w:t>en son ar</w:t>
      </w:r>
      <w:r w:rsidRPr="00371ABA">
        <w:rPr>
          <w:rFonts w:cstheme="minorHAnsi"/>
        </w:rPr>
        <w:t>ticle 27 </w:t>
      </w:r>
      <w:r w:rsidRPr="00371ABA">
        <w:rPr>
          <w:rFonts w:cstheme="minorHAnsi"/>
          <w:i/>
          <w:iCs/>
        </w:rPr>
        <w:t xml:space="preserve">: « c’est aux parents ou aux autres personnes ayant la charge de l’enfant qu’incombe au premier chef la responsabilité d’assurer, dans les limites de leurs possibilités et de leurs moyens financiers, les conditions de vie nécessaires au développement de l’enfant </w:t>
      </w:r>
      <w:r w:rsidRPr="002349E3">
        <w:rPr>
          <w:rFonts w:cstheme="minorHAnsi"/>
          <w:i/>
          <w:iCs/>
        </w:rPr>
        <w:t>»</w:t>
      </w:r>
      <w:r w:rsidR="004757E0">
        <w:rPr>
          <w:rFonts w:cstheme="minorHAnsi"/>
          <w:i/>
          <w:iCs/>
        </w:rPr>
        <w:t>.</w:t>
      </w:r>
      <w:r w:rsidRPr="002349E3">
        <w:rPr>
          <w:rFonts w:cstheme="minorHAnsi"/>
          <w:i/>
          <w:iCs/>
        </w:rPr>
        <w:t> </w:t>
      </w:r>
      <w:r w:rsidR="00B3230F" w:rsidRPr="002349E3">
        <w:rPr>
          <w:rFonts w:cstheme="minorHAnsi"/>
        </w:rPr>
        <w:t>De même</w:t>
      </w:r>
      <w:r w:rsidR="004757E0">
        <w:rPr>
          <w:rFonts w:cstheme="minorHAnsi"/>
        </w:rPr>
        <w:t>,</w:t>
      </w:r>
      <w:r w:rsidR="009F55EF" w:rsidRPr="002349E3">
        <w:rPr>
          <w:rFonts w:cstheme="minorHAnsi"/>
        </w:rPr>
        <w:t xml:space="preserve"> l’article 3 </w:t>
      </w:r>
      <w:r w:rsidR="00B3230F" w:rsidRPr="002349E3">
        <w:rPr>
          <w:rFonts w:cstheme="minorHAnsi"/>
        </w:rPr>
        <w:t xml:space="preserve">ajoute que </w:t>
      </w:r>
      <w:r w:rsidR="009F55EF" w:rsidRPr="002349E3">
        <w:rPr>
          <w:rFonts w:cstheme="minorHAnsi"/>
          <w:i/>
          <w:iCs/>
        </w:rPr>
        <w:t>« </w:t>
      </w:r>
      <w:r w:rsidR="004757E0">
        <w:rPr>
          <w:rFonts w:cstheme="minorHAnsi"/>
          <w:i/>
          <w:iCs/>
        </w:rPr>
        <w:t>d</w:t>
      </w:r>
      <w:r w:rsidR="009F55EF" w:rsidRPr="002349E3">
        <w:rPr>
          <w:rFonts w:cstheme="minorHAnsi"/>
          <w:i/>
          <w:iCs/>
        </w:rPr>
        <w:t>ans toutes les décisions qui concernent les enfants, qu</w:t>
      </w:r>
      <w:r w:rsidR="00B3230F" w:rsidRPr="002349E3">
        <w:rPr>
          <w:rFonts w:cstheme="minorHAnsi"/>
          <w:i/>
          <w:iCs/>
        </w:rPr>
        <w:t>’</w:t>
      </w:r>
      <w:r w:rsidR="009F55EF" w:rsidRPr="002349E3">
        <w:rPr>
          <w:rFonts w:cstheme="minorHAnsi"/>
          <w:i/>
          <w:iCs/>
        </w:rPr>
        <w:t>elles soient le fait d</w:t>
      </w:r>
      <w:r w:rsidR="00B3230F" w:rsidRPr="002349E3">
        <w:rPr>
          <w:rFonts w:cstheme="minorHAnsi"/>
          <w:i/>
          <w:iCs/>
        </w:rPr>
        <w:t>’</w:t>
      </w:r>
      <w:r w:rsidR="009F55EF" w:rsidRPr="002349E3">
        <w:rPr>
          <w:rFonts w:cstheme="minorHAnsi"/>
          <w:i/>
          <w:iCs/>
        </w:rPr>
        <w:t>institutions</w:t>
      </w:r>
      <w:r w:rsidR="00B3230F" w:rsidRPr="002349E3">
        <w:rPr>
          <w:rFonts w:cstheme="minorHAnsi"/>
          <w:i/>
          <w:iCs/>
        </w:rPr>
        <w:t xml:space="preserve"> </w:t>
      </w:r>
      <w:r w:rsidR="009F55EF" w:rsidRPr="002349E3">
        <w:rPr>
          <w:rFonts w:cstheme="minorHAnsi"/>
          <w:i/>
          <w:iCs/>
        </w:rPr>
        <w:t>publiques ou privées de protection sociale, des tribunaux, des autorités administratives ou des</w:t>
      </w:r>
      <w:r w:rsidR="00B3230F" w:rsidRPr="002349E3">
        <w:rPr>
          <w:rFonts w:cstheme="minorHAnsi"/>
          <w:i/>
          <w:iCs/>
        </w:rPr>
        <w:t xml:space="preserve"> </w:t>
      </w:r>
      <w:r w:rsidR="009F55EF" w:rsidRPr="002349E3">
        <w:rPr>
          <w:rFonts w:cstheme="minorHAnsi"/>
          <w:i/>
          <w:iCs/>
        </w:rPr>
        <w:t>organes législatifs, l</w:t>
      </w:r>
      <w:r w:rsidR="00B3230F" w:rsidRPr="002349E3">
        <w:rPr>
          <w:rFonts w:cstheme="minorHAnsi"/>
          <w:i/>
          <w:iCs/>
        </w:rPr>
        <w:t>’</w:t>
      </w:r>
      <w:r w:rsidR="009F55EF" w:rsidRPr="002349E3">
        <w:rPr>
          <w:rFonts w:cstheme="minorHAnsi"/>
          <w:i/>
          <w:iCs/>
        </w:rPr>
        <w:t>intérêt supérieur de l</w:t>
      </w:r>
      <w:r w:rsidR="00B3230F" w:rsidRPr="002349E3">
        <w:rPr>
          <w:rFonts w:cstheme="minorHAnsi"/>
          <w:i/>
          <w:iCs/>
        </w:rPr>
        <w:t>’</w:t>
      </w:r>
      <w:r w:rsidR="009F55EF" w:rsidRPr="002349E3">
        <w:rPr>
          <w:rFonts w:cstheme="minorHAnsi"/>
          <w:i/>
          <w:iCs/>
        </w:rPr>
        <w:t>enfant doit être une considération primordiale ».</w:t>
      </w:r>
    </w:p>
    <w:p w14:paraId="4A6572A2" w14:textId="143D2D5B" w:rsidR="009F55EF" w:rsidRDefault="00371ABA" w:rsidP="009F55EF">
      <w:pPr>
        <w:pStyle w:val="ListParagraph"/>
        <w:numPr>
          <w:ilvl w:val="0"/>
          <w:numId w:val="22"/>
        </w:numPr>
        <w:jc w:val="both"/>
        <w:rPr>
          <w:rStyle w:val="Emphasis"/>
          <w:rFonts w:cstheme="minorHAnsi"/>
        </w:rPr>
      </w:pPr>
      <w:r w:rsidRPr="00371ABA">
        <w:rPr>
          <w:rStyle w:val="Strong"/>
          <w:rFonts w:cstheme="minorHAnsi"/>
          <w:b w:val="0"/>
          <w:bCs w:val="0"/>
        </w:rPr>
        <w:t xml:space="preserve">La </w:t>
      </w:r>
      <w:r w:rsidR="00A66749" w:rsidRPr="00371ABA">
        <w:rPr>
          <w:rStyle w:val="Strong"/>
          <w:rFonts w:cstheme="minorHAnsi"/>
          <w:b w:val="0"/>
          <w:bCs w:val="0"/>
        </w:rPr>
        <w:t>C</w:t>
      </w:r>
      <w:r w:rsidR="00E8545A" w:rsidRPr="00371ABA">
        <w:rPr>
          <w:rStyle w:val="Strong"/>
          <w:rFonts w:cstheme="minorHAnsi"/>
          <w:b w:val="0"/>
          <w:bCs w:val="0"/>
        </w:rPr>
        <w:t>onvention européenne de sauvegarde des droits de l’homme et des libertés fondamentales entré</w:t>
      </w:r>
      <w:r w:rsidR="00E30B13">
        <w:rPr>
          <w:rStyle w:val="Strong"/>
          <w:rFonts w:cstheme="minorHAnsi"/>
          <w:b w:val="0"/>
          <w:bCs w:val="0"/>
        </w:rPr>
        <w:t>e</w:t>
      </w:r>
      <w:r w:rsidR="00E8545A" w:rsidRPr="00371ABA">
        <w:rPr>
          <w:rStyle w:val="Strong"/>
          <w:rFonts w:cstheme="minorHAnsi"/>
          <w:b w:val="0"/>
          <w:bCs w:val="0"/>
        </w:rPr>
        <w:t xml:space="preserve"> en vigueur en 1952</w:t>
      </w:r>
      <w:r w:rsidR="00E8545A" w:rsidRPr="002349E3">
        <w:rPr>
          <w:rStyle w:val="Strong"/>
          <w:rFonts w:cstheme="minorHAnsi"/>
          <w:b w:val="0"/>
          <w:bCs w:val="0"/>
        </w:rPr>
        <w:t xml:space="preserve"> qui </w:t>
      </w:r>
      <w:r w:rsidRPr="002349E3">
        <w:rPr>
          <w:rStyle w:val="Strong"/>
          <w:rFonts w:cstheme="minorHAnsi"/>
          <w:b w:val="0"/>
          <w:bCs w:val="0"/>
        </w:rPr>
        <w:t xml:space="preserve">indique </w:t>
      </w:r>
      <w:r w:rsidR="00EF2457" w:rsidRPr="002349E3">
        <w:rPr>
          <w:rStyle w:val="Strong"/>
          <w:rFonts w:cstheme="minorHAnsi"/>
          <w:b w:val="0"/>
          <w:bCs w:val="0"/>
        </w:rPr>
        <w:t xml:space="preserve">dans l’article 2 du premier protocole additionnel, </w:t>
      </w:r>
      <w:r w:rsidR="00A66749" w:rsidRPr="002349E3">
        <w:rPr>
          <w:rStyle w:val="Strong"/>
          <w:rFonts w:cstheme="minorHAnsi"/>
          <w:b w:val="0"/>
          <w:bCs w:val="0"/>
        </w:rPr>
        <w:t>que</w:t>
      </w:r>
      <w:r w:rsidR="00E8545A" w:rsidRPr="002349E3">
        <w:rPr>
          <w:rStyle w:val="Strong"/>
          <w:rFonts w:cstheme="minorHAnsi"/>
          <w:b w:val="0"/>
          <w:bCs w:val="0"/>
        </w:rPr>
        <w:t xml:space="preserve"> </w:t>
      </w:r>
      <w:r w:rsidR="00E8545A" w:rsidRPr="002349E3">
        <w:rPr>
          <w:rStyle w:val="Strong"/>
          <w:rFonts w:cstheme="minorHAnsi"/>
          <w:b w:val="0"/>
          <w:bCs w:val="0"/>
          <w:i/>
          <w:iCs/>
        </w:rPr>
        <w:t>« </w:t>
      </w:r>
      <w:r w:rsidR="004757E0">
        <w:rPr>
          <w:rStyle w:val="Strong"/>
          <w:rFonts w:cstheme="minorHAnsi"/>
          <w:b w:val="0"/>
          <w:bCs w:val="0"/>
          <w:i/>
          <w:iCs/>
        </w:rPr>
        <w:t>L</w:t>
      </w:r>
      <w:r w:rsidR="00E8545A" w:rsidRPr="002349E3">
        <w:rPr>
          <w:rStyle w:val="Strong"/>
          <w:rFonts w:cstheme="minorHAnsi"/>
          <w:b w:val="0"/>
          <w:bCs w:val="0"/>
          <w:i/>
          <w:iCs/>
        </w:rPr>
        <w:t>’Etat, dans l’e</w:t>
      </w:r>
      <w:r w:rsidR="00E8545A" w:rsidRPr="00371ABA">
        <w:rPr>
          <w:rStyle w:val="Strong"/>
          <w:rFonts w:cstheme="minorHAnsi"/>
          <w:b w:val="0"/>
          <w:bCs w:val="0"/>
          <w:i/>
          <w:iCs/>
        </w:rPr>
        <w:t>xercice des fonctions qu’il assumera dans le domaine de l’éducation, respectera le droit des parents d’assurer cette éducation et cet enseignement conformément à leurs convictions religieuses et philosophiques ».</w:t>
      </w:r>
      <w:r w:rsidR="00A66749" w:rsidRPr="00371ABA">
        <w:rPr>
          <w:rFonts w:cstheme="minorHAnsi"/>
          <w:b/>
          <w:bCs/>
        </w:rPr>
        <w:t xml:space="preserve"> </w:t>
      </w:r>
      <w:r w:rsidR="00E8545A" w:rsidRPr="00371ABA">
        <w:rPr>
          <w:rFonts w:cstheme="minorHAnsi"/>
        </w:rPr>
        <w:t xml:space="preserve">A l’époque, le rapporteur Pierre Henri </w:t>
      </w:r>
      <w:proofErr w:type="spellStart"/>
      <w:r w:rsidR="00E8545A" w:rsidRPr="00371ABA">
        <w:rPr>
          <w:rFonts w:cstheme="minorHAnsi"/>
        </w:rPr>
        <w:t>Teitgen</w:t>
      </w:r>
      <w:proofErr w:type="spellEnd"/>
      <w:r w:rsidR="00E8545A" w:rsidRPr="00371ABA">
        <w:rPr>
          <w:rFonts w:cstheme="minorHAnsi"/>
        </w:rPr>
        <w:t xml:space="preserve"> précisait </w:t>
      </w:r>
      <w:r w:rsidR="00E8545A" w:rsidRPr="00CE760A">
        <w:rPr>
          <w:rStyle w:val="Emphasis"/>
          <w:rFonts w:cstheme="minorHAnsi"/>
        </w:rPr>
        <w:t>«</w:t>
      </w:r>
      <w:r w:rsidR="00E8545A" w:rsidRPr="00371ABA">
        <w:rPr>
          <w:rStyle w:val="Strong"/>
          <w:rFonts w:cstheme="minorHAnsi"/>
          <w:b w:val="0"/>
          <w:bCs w:val="0"/>
          <w:i/>
          <w:iCs/>
        </w:rPr>
        <w:t> il ne nous paraît pas possible de limiter, dans un texte de cette importance, le droit du père de famille à la seule éducation des enfants »</w:t>
      </w:r>
      <w:r w:rsidR="00E8545A" w:rsidRPr="00371ABA">
        <w:rPr>
          <w:rStyle w:val="Strong"/>
          <w:rFonts w:cstheme="minorHAnsi"/>
          <w:b w:val="0"/>
          <w:bCs w:val="0"/>
        </w:rPr>
        <w:t>.</w:t>
      </w:r>
      <w:r w:rsidR="00E8545A" w:rsidRPr="00371ABA">
        <w:rPr>
          <w:rFonts w:cstheme="minorHAnsi"/>
          <w:b/>
          <w:bCs/>
        </w:rPr>
        <w:t xml:space="preserve"> </w:t>
      </w:r>
      <w:r w:rsidR="00E8545A" w:rsidRPr="00371ABA">
        <w:rPr>
          <w:rFonts w:cstheme="minorHAnsi"/>
        </w:rPr>
        <w:t xml:space="preserve">Selon Pierre Henri </w:t>
      </w:r>
      <w:proofErr w:type="spellStart"/>
      <w:r w:rsidR="00E8545A" w:rsidRPr="00371ABA">
        <w:rPr>
          <w:rFonts w:cstheme="minorHAnsi"/>
        </w:rPr>
        <w:t>Teitgen</w:t>
      </w:r>
      <w:proofErr w:type="spellEnd"/>
      <w:r w:rsidR="00E8545A" w:rsidRPr="00371ABA">
        <w:rPr>
          <w:rFonts w:cstheme="minorHAnsi"/>
        </w:rPr>
        <w:t xml:space="preserve">, le texte doit aussi garantir </w:t>
      </w:r>
      <w:r w:rsidR="00E8545A" w:rsidRPr="00371ABA">
        <w:rPr>
          <w:rStyle w:val="Emphasis"/>
          <w:rFonts w:cstheme="minorHAnsi"/>
        </w:rPr>
        <w:t>« le droit fondamental qui appartient à tout père de famille de faire élever et instruire ses enfants selon sa conscience, quels que soient les impératifs de sa conscience, et ce n’est pas à l’Etat d’en juger ».</w:t>
      </w:r>
    </w:p>
    <w:p w14:paraId="1ECD1452" w14:textId="51C3FE96" w:rsidR="00EF2457" w:rsidRPr="002349E3" w:rsidRDefault="009F55EF" w:rsidP="009F55EF">
      <w:pPr>
        <w:pStyle w:val="ListParagraph"/>
        <w:numPr>
          <w:ilvl w:val="0"/>
          <w:numId w:val="22"/>
        </w:numPr>
        <w:jc w:val="both"/>
        <w:rPr>
          <w:rFonts w:cstheme="minorHAnsi"/>
          <w:i/>
          <w:iCs/>
        </w:rPr>
      </w:pPr>
      <w:r w:rsidRPr="002349E3">
        <w:rPr>
          <w:rFonts w:cstheme="minorHAnsi"/>
          <w:color w:val="000000" w:themeColor="text1"/>
        </w:rPr>
        <w:t>A</w:t>
      </w:r>
      <w:r w:rsidR="00EF2457" w:rsidRPr="002349E3">
        <w:rPr>
          <w:rFonts w:cstheme="minorHAnsi"/>
          <w:color w:val="000000" w:themeColor="text1"/>
        </w:rPr>
        <w:t xml:space="preserve">pplicable dans le champ de l’Union </w:t>
      </w:r>
      <w:r w:rsidR="00025E34">
        <w:rPr>
          <w:rFonts w:cstheme="minorHAnsi"/>
          <w:color w:val="000000" w:themeColor="text1"/>
        </w:rPr>
        <w:t>e</w:t>
      </w:r>
      <w:r w:rsidR="00EF2457" w:rsidRPr="002349E3">
        <w:rPr>
          <w:rFonts w:cstheme="minorHAnsi"/>
          <w:color w:val="000000" w:themeColor="text1"/>
        </w:rPr>
        <w:t xml:space="preserve">uropéenne, la Charte des droits fondamentaux de l’Union européenne reconnaît, dans son article 14.3 </w:t>
      </w:r>
      <w:r w:rsidR="00EF2457" w:rsidRPr="002349E3">
        <w:rPr>
          <w:rFonts w:cstheme="minorHAnsi"/>
          <w:i/>
          <w:iCs/>
          <w:color w:val="000000" w:themeColor="text1"/>
        </w:rPr>
        <w:t>« </w:t>
      </w:r>
      <w:r w:rsidR="004757E0">
        <w:rPr>
          <w:rFonts w:cstheme="minorHAnsi"/>
          <w:i/>
          <w:iCs/>
          <w:color w:val="000000" w:themeColor="text1"/>
        </w:rPr>
        <w:t>l</w:t>
      </w:r>
      <w:r w:rsidR="00EF2457" w:rsidRPr="002349E3">
        <w:rPr>
          <w:rFonts w:cstheme="minorHAnsi"/>
          <w:i/>
          <w:iCs/>
          <w:color w:val="000000" w:themeColor="text1"/>
        </w:rPr>
        <w:t>a liberté de créer des établissements d’enseignement dans le respect des principes démocratiques, ainsi que le droit des parents d’assurer l’éducation et l’enseignement de leurs enfants conformément à leurs convictions religieuses, philosophiques et pédagogiques... »</w:t>
      </w:r>
      <w:r w:rsidR="00EF2457" w:rsidRPr="002349E3">
        <w:rPr>
          <w:rFonts w:cstheme="minorHAnsi"/>
          <w:color w:val="000000" w:themeColor="text1"/>
        </w:rPr>
        <w:t xml:space="preserve">, après avoir, dans son article 10, proclamé que </w:t>
      </w:r>
      <w:r w:rsidR="00EF2457" w:rsidRPr="002349E3">
        <w:rPr>
          <w:rFonts w:cstheme="minorHAnsi"/>
          <w:i/>
          <w:iCs/>
          <w:color w:val="000000" w:themeColor="text1"/>
        </w:rPr>
        <w:t>« toute personne a droit à la liberté de pensée, de conscience et de religion »</w:t>
      </w:r>
      <w:r w:rsidR="00EF2457" w:rsidRPr="002349E3">
        <w:rPr>
          <w:rFonts w:cstheme="minorHAnsi"/>
          <w:color w:val="000000" w:themeColor="text1"/>
        </w:rPr>
        <w:t xml:space="preserve"> en précisant que </w:t>
      </w:r>
      <w:r w:rsidR="00EF2457" w:rsidRPr="002349E3">
        <w:rPr>
          <w:rFonts w:cstheme="minorHAnsi"/>
          <w:i/>
          <w:iCs/>
          <w:color w:val="000000" w:themeColor="text1"/>
        </w:rPr>
        <w:t>« ce droit implique… la liberté de manifester sa religion ou sa conviction individuellement ou collectivement, en public ou en privé, par le culte, l’enseigneme</w:t>
      </w:r>
      <w:r w:rsidR="001334CF">
        <w:rPr>
          <w:rFonts w:cstheme="minorHAnsi"/>
          <w:i/>
          <w:iCs/>
          <w:color w:val="000000" w:themeColor="text1"/>
        </w:rPr>
        <w:t>nt</w:t>
      </w:r>
      <w:r w:rsidR="00EF2457" w:rsidRPr="002349E3">
        <w:rPr>
          <w:rFonts w:cstheme="minorHAnsi"/>
          <w:i/>
          <w:iCs/>
          <w:color w:val="000000" w:themeColor="text1"/>
        </w:rPr>
        <w:t>… »</w:t>
      </w:r>
      <w:r w:rsidR="001334CF">
        <w:rPr>
          <w:rFonts w:cstheme="minorHAnsi"/>
          <w:i/>
          <w:iCs/>
          <w:color w:val="000000" w:themeColor="text1"/>
        </w:rPr>
        <w:t>.</w:t>
      </w:r>
    </w:p>
    <w:p w14:paraId="331DF560" w14:textId="77777777" w:rsidR="00EF2457" w:rsidRDefault="00EF2457" w:rsidP="00B3230F">
      <w:pPr>
        <w:jc w:val="both"/>
        <w:rPr>
          <w:rFonts w:cstheme="minorHAnsi"/>
          <w:i/>
          <w:iCs/>
        </w:rPr>
      </w:pPr>
    </w:p>
    <w:p w14:paraId="083D840A" w14:textId="1BF50A62" w:rsidR="001903F6" w:rsidRPr="001903F6" w:rsidRDefault="001903F6" w:rsidP="00025E34">
      <w:pPr>
        <w:ind w:firstLine="360"/>
        <w:jc w:val="both"/>
        <w:rPr>
          <w:rFonts w:asciiTheme="minorHAnsi" w:hAnsiTheme="minorHAnsi" w:cstheme="minorHAnsi"/>
          <w:color w:val="000000" w:themeColor="text1"/>
        </w:rPr>
      </w:pPr>
      <w:r w:rsidRPr="002349E3">
        <w:rPr>
          <w:rFonts w:asciiTheme="minorHAnsi" w:hAnsiTheme="minorHAnsi" w:cstheme="minorHAnsi"/>
          <w:color w:val="000000" w:themeColor="text1"/>
        </w:rPr>
        <w:t>Tant la liberté des parents d’assurer l’instruction et l’éducation conformément à leurs convictions religieuses et philosophiques que l’intérêt supérieur de l’enfant se trouve</w:t>
      </w:r>
      <w:r w:rsidR="00025E34">
        <w:rPr>
          <w:rFonts w:asciiTheme="minorHAnsi" w:hAnsiTheme="minorHAnsi" w:cstheme="minorHAnsi"/>
          <w:color w:val="000000" w:themeColor="text1"/>
        </w:rPr>
        <w:t>nt</w:t>
      </w:r>
      <w:r w:rsidRPr="002349E3">
        <w:rPr>
          <w:rFonts w:asciiTheme="minorHAnsi" w:hAnsiTheme="minorHAnsi" w:cstheme="minorHAnsi"/>
          <w:color w:val="000000" w:themeColor="text1"/>
        </w:rPr>
        <w:t xml:space="preserve"> sévèrement battus en brèche.</w:t>
      </w:r>
      <w:r w:rsidRPr="001903F6">
        <w:rPr>
          <w:rFonts w:asciiTheme="minorHAnsi" w:hAnsiTheme="minorHAnsi" w:cstheme="minorHAnsi"/>
          <w:color w:val="000000" w:themeColor="text1"/>
        </w:rPr>
        <w:t xml:space="preserve"> </w:t>
      </w:r>
    </w:p>
    <w:p w14:paraId="5F3DC19E" w14:textId="34B6C06B" w:rsidR="00E8545A" w:rsidRPr="004627D9" w:rsidRDefault="0029393C" w:rsidP="004627D9">
      <w:pPr>
        <w:pStyle w:val="Heading1"/>
        <w:numPr>
          <w:ilvl w:val="0"/>
          <w:numId w:val="11"/>
        </w:numPr>
        <w:jc w:val="both"/>
        <w:rPr>
          <w:rFonts w:asciiTheme="minorHAnsi" w:hAnsiTheme="minorHAnsi" w:cstheme="minorHAnsi"/>
          <w:color w:val="000000" w:themeColor="text1"/>
          <w:sz w:val="28"/>
          <w:szCs w:val="28"/>
        </w:rPr>
      </w:pPr>
      <w:r w:rsidRPr="00371ABA">
        <w:rPr>
          <w:rFonts w:asciiTheme="minorHAnsi" w:hAnsiTheme="minorHAnsi" w:cstheme="minorHAnsi"/>
          <w:color w:val="000000" w:themeColor="text1"/>
          <w:sz w:val="28"/>
          <w:szCs w:val="28"/>
        </w:rPr>
        <w:t xml:space="preserve">Une justification erronée </w:t>
      </w:r>
      <w:r w:rsidR="00E8545A" w:rsidRPr="00371ABA">
        <w:rPr>
          <w:rFonts w:asciiTheme="minorHAnsi" w:hAnsiTheme="minorHAnsi" w:cstheme="minorHAnsi"/>
          <w:color w:val="000000" w:themeColor="text1"/>
          <w:sz w:val="28"/>
          <w:szCs w:val="28"/>
        </w:rPr>
        <w:t>de l’Etat français</w:t>
      </w:r>
    </w:p>
    <w:p w14:paraId="15BAFA20" w14:textId="77777777" w:rsidR="001A0450" w:rsidRDefault="001A0450" w:rsidP="001A0450">
      <w:pPr>
        <w:ind w:firstLine="360"/>
        <w:jc w:val="both"/>
        <w:rPr>
          <w:rFonts w:asciiTheme="minorHAnsi" w:hAnsiTheme="minorHAnsi" w:cstheme="minorHAnsi"/>
          <w:color w:val="000000" w:themeColor="text1"/>
        </w:rPr>
      </w:pPr>
    </w:p>
    <w:p w14:paraId="411A4AA8" w14:textId="77777777" w:rsidR="001A0450" w:rsidRDefault="001A0450" w:rsidP="001A0450">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Le gouvernement avait justifié la loi du 24 août 2021 par la nécessité de lutter contre le radicalisme islamiste</w:t>
      </w:r>
      <w:r w:rsidRPr="00371ABA">
        <w:rPr>
          <w:rStyle w:val="FootnoteReference"/>
          <w:rFonts w:asciiTheme="minorHAnsi" w:hAnsiTheme="minorHAnsi" w:cstheme="minorHAnsi"/>
          <w:color w:val="000000" w:themeColor="text1"/>
        </w:rPr>
        <w:footnoteReference w:id="6"/>
      </w:r>
      <w:r w:rsidRPr="00371ABA">
        <w:rPr>
          <w:rFonts w:asciiTheme="minorHAnsi" w:hAnsiTheme="minorHAnsi" w:cstheme="minorHAnsi"/>
          <w:color w:val="000000" w:themeColor="text1"/>
        </w:rPr>
        <w:t xml:space="preserve">. </w:t>
      </w:r>
    </w:p>
    <w:p w14:paraId="1FD82FAC" w14:textId="77777777" w:rsidR="001A0450" w:rsidRDefault="001A0450" w:rsidP="001A0450">
      <w:pPr>
        <w:ind w:firstLine="360"/>
        <w:jc w:val="both"/>
        <w:rPr>
          <w:rFonts w:asciiTheme="minorHAnsi" w:hAnsiTheme="minorHAnsi" w:cstheme="minorHAnsi"/>
          <w:color w:val="000000" w:themeColor="text1"/>
        </w:rPr>
      </w:pPr>
    </w:p>
    <w:p w14:paraId="1EB5F605" w14:textId="61D369B8" w:rsidR="001A0450" w:rsidRPr="00371ABA" w:rsidRDefault="001A0450" w:rsidP="001A0450">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 xml:space="preserve">Interrogés dans le livre </w:t>
      </w:r>
      <w:r w:rsidRPr="00371ABA">
        <w:rPr>
          <w:rFonts w:asciiTheme="minorHAnsi" w:hAnsiTheme="minorHAnsi" w:cstheme="minorHAnsi"/>
          <w:i/>
          <w:iCs/>
          <w:color w:val="000000" w:themeColor="text1"/>
        </w:rPr>
        <w:t>L’école à la maison, une liberté fondamentale</w:t>
      </w:r>
      <w:r w:rsidRPr="00371ABA">
        <w:rPr>
          <w:rStyle w:val="FootnoteReference"/>
          <w:rFonts w:asciiTheme="minorHAnsi" w:hAnsiTheme="minorHAnsi" w:cstheme="minorHAnsi"/>
          <w:i/>
          <w:iCs/>
          <w:color w:val="000000" w:themeColor="text1"/>
        </w:rPr>
        <w:footnoteReference w:id="7"/>
      </w:r>
      <w:r w:rsidRPr="00371ABA">
        <w:rPr>
          <w:rFonts w:asciiTheme="minorHAnsi" w:hAnsiTheme="minorHAnsi" w:cstheme="minorHAnsi"/>
          <w:color w:val="000000" w:themeColor="text1"/>
        </w:rPr>
        <w:t xml:space="preserve">, les chercheurs des plus grands instituts de recherche français spécialistes en radicalisation ont affirmé qu’ils n’avaient pas de chiffres </w:t>
      </w:r>
      <w:r>
        <w:rPr>
          <w:rFonts w:asciiTheme="minorHAnsi" w:hAnsiTheme="minorHAnsi" w:cstheme="minorHAnsi"/>
          <w:color w:val="000000" w:themeColor="text1"/>
        </w:rPr>
        <w:t>sur une supposée radicalisation en instruction à domicile</w:t>
      </w:r>
      <w:r w:rsidRPr="00371ABA">
        <w:rPr>
          <w:rFonts w:asciiTheme="minorHAnsi" w:hAnsiTheme="minorHAnsi" w:cstheme="minorHAnsi"/>
          <w:color w:val="000000" w:themeColor="text1"/>
        </w:rPr>
        <w:t xml:space="preserve"> : Institut des Hautes Etudes de la Défense Nationale (IHEDN), Institut des Hautes Etudes du Ministère de l’Intérieur (IHEMI), Institut </w:t>
      </w:r>
      <w:r w:rsidR="002E0272">
        <w:rPr>
          <w:rFonts w:asciiTheme="minorHAnsi" w:hAnsiTheme="minorHAnsi" w:cstheme="minorHAnsi"/>
          <w:color w:val="000000" w:themeColor="text1"/>
        </w:rPr>
        <w:t>F</w:t>
      </w:r>
      <w:r w:rsidRPr="00371ABA">
        <w:rPr>
          <w:rFonts w:asciiTheme="minorHAnsi" w:hAnsiTheme="minorHAnsi" w:cstheme="minorHAnsi"/>
          <w:color w:val="000000" w:themeColor="text1"/>
        </w:rPr>
        <w:t xml:space="preserve">rançais des </w:t>
      </w:r>
      <w:r w:rsidR="002E0272">
        <w:rPr>
          <w:rFonts w:asciiTheme="minorHAnsi" w:hAnsiTheme="minorHAnsi" w:cstheme="minorHAnsi"/>
          <w:color w:val="000000" w:themeColor="text1"/>
        </w:rPr>
        <w:t>R</w:t>
      </w:r>
      <w:r w:rsidRPr="00371ABA">
        <w:rPr>
          <w:rFonts w:asciiTheme="minorHAnsi" w:hAnsiTheme="minorHAnsi" w:cstheme="minorHAnsi"/>
          <w:color w:val="000000" w:themeColor="text1"/>
        </w:rPr>
        <w:t xml:space="preserve">elations </w:t>
      </w:r>
      <w:r w:rsidR="002E0272">
        <w:rPr>
          <w:rFonts w:asciiTheme="minorHAnsi" w:hAnsiTheme="minorHAnsi" w:cstheme="minorHAnsi"/>
          <w:color w:val="000000" w:themeColor="text1"/>
        </w:rPr>
        <w:t>I</w:t>
      </w:r>
      <w:r w:rsidRPr="00371ABA">
        <w:rPr>
          <w:rFonts w:asciiTheme="minorHAnsi" w:hAnsiTheme="minorHAnsi" w:cstheme="minorHAnsi"/>
          <w:color w:val="000000" w:themeColor="text1"/>
        </w:rPr>
        <w:t xml:space="preserve">nternationales (IFRI), Ecole des Hautes Etudes en Sciences Sociales (EHESS), </w:t>
      </w:r>
      <w:r>
        <w:rPr>
          <w:rFonts w:asciiTheme="minorHAnsi" w:hAnsiTheme="minorHAnsi" w:cstheme="minorHAnsi"/>
          <w:color w:val="000000" w:themeColor="text1"/>
        </w:rPr>
        <w:t>Centre National de la Recherche Scientifique (</w:t>
      </w:r>
      <w:r w:rsidRPr="00371ABA">
        <w:rPr>
          <w:rFonts w:asciiTheme="minorHAnsi" w:hAnsiTheme="minorHAnsi" w:cstheme="minorHAnsi"/>
          <w:color w:val="000000" w:themeColor="text1"/>
        </w:rPr>
        <w:t>CNRS</w:t>
      </w:r>
      <w:r>
        <w:rPr>
          <w:rFonts w:asciiTheme="minorHAnsi" w:hAnsiTheme="minorHAnsi" w:cstheme="minorHAnsi"/>
          <w:color w:val="000000" w:themeColor="text1"/>
        </w:rPr>
        <w:t>)</w:t>
      </w:r>
      <w:r w:rsidRPr="00371ABA">
        <w:rPr>
          <w:rFonts w:asciiTheme="minorHAnsi" w:hAnsiTheme="minorHAnsi" w:cstheme="minorHAnsi"/>
          <w:color w:val="000000" w:themeColor="text1"/>
        </w:rPr>
        <w:t xml:space="preserve">, chaire Unesco de prévention de la radicalisation et de l’extrémisme violent, etc. </w:t>
      </w:r>
    </w:p>
    <w:p w14:paraId="3A5F2FA5" w14:textId="77777777" w:rsidR="001A0450" w:rsidRDefault="001A0450" w:rsidP="001A0450">
      <w:pPr>
        <w:ind w:firstLine="360"/>
        <w:jc w:val="both"/>
        <w:rPr>
          <w:rFonts w:asciiTheme="minorHAnsi" w:hAnsiTheme="minorHAnsi" w:cstheme="minorHAnsi"/>
          <w:color w:val="000000" w:themeColor="text1"/>
        </w:rPr>
      </w:pPr>
    </w:p>
    <w:p w14:paraId="350F5ACF" w14:textId="3D95E42C" w:rsidR="001A0450" w:rsidRPr="00371ABA" w:rsidRDefault="00DC7B1C" w:rsidP="001A0450">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 xml:space="preserve">Les chercheurs français Philippe </w:t>
      </w:r>
      <w:proofErr w:type="spellStart"/>
      <w:r w:rsidRPr="00371ABA">
        <w:rPr>
          <w:rFonts w:asciiTheme="minorHAnsi" w:hAnsiTheme="minorHAnsi" w:cstheme="minorHAnsi"/>
          <w:color w:val="000000" w:themeColor="text1"/>
        </w:rPr>
        <w:t>Bongrand</w:t>
      </w:r>
      <w:proofErr w:type="spellEnd"/>
      <w:r w:rsidRPr="00371ABA">
        <w:rPr>
          <w:rFonts w:asciiTheme="minorHAnsi" w:hAnsiTheme="minorHAnsi" w:cstheme="minorHAnsi"/>
          <w:color w:val="000000" w:themeColor="text1"/>
        </w:rPr>
        <w:t xml:space="preserve"> et Dominique </w:t>
      </w:r>
      <w:proofErr w:type="spellStart"/>
      <w:r w:rsidRPr="00371ABA">
        <w:rPr>
          <w:rFonts w:asciiTheme="minorHAnsi" w:hAnsiTheme="minorHAnsi" w:cstheme="minorHAnsi"/>
          <w:color w:val="000000" w:themeColor="text1"/>
        </w:rPr>
        <w:t>Glasman</w:t>
      </w:r>
      <w:proofErr w:type="spellEnd"/>
      <w:r w:rsidRPr="00371ABA">
        <w:rPr>
          <w:rFonts w:asciiTheme="minorHAnsi" w:hAnsiTheme="minorHAnsi" w:cstheme="minorHAnsi"/>
          <w:color w:val="000000" w:themeColor="text1"/>
        </w:rPr>
        <w:t>, auteurs d’un article paru en 2018 dans la revue française de pédagogie</w:t>
      </w:r>
      <w:r w:rsidRPr="00371ABA">
        <w:rPr>
          <w:rStyle w:val="FootnoteReference"/>
          <w:rFonts w:asciiTheme="minorHAnsi" w:hAnsiTheme="minorHAnsi" w:cstheme="minorHAnsi"/>
          <w:color w:val="000000" w:themeColor="text1"/>
        </w:rPr>
        <w:footnoteReference w:id="8"/>
      </w:r>
      <w:r w:rsidRPr="00371ABA">
        <w:rPr>
          <w:rFonts w:asciiTheme="minorHAnsi" w:hAnsiTheme="minorHAnsi" w:cstheme="minorHAnsi"/>
          <w:color w:val="000000" w:themeColor="text1"/>
        </w:rPr>
        <w:t xml:space="preserve">, expliquent que </w:t>
      </w:r>
      <w:r w:rsidRPr="00371ABA">
        <w:rPr>
          <w:rFonts w:asciiTheme="minorHAnsi" w:hAnsiTheme="minorHAnsi" w:cstheme="minorHAnsi"/>
          <w:i/>
          <w:iCs/>
          <w:color w:val="000000" w:themeColor="text1"/>
        </w:rPr>
        <w:t>« ces profils de familles existent, comme nos enquêtes en cours auprès de parents ou d’agents chargés de leur contrôle permettent de le documenter. Mais les connaissances actuelles ne permettent en rien d’affirmer qu’elles seraient prépondérantes parmi les familles qui instruisent hors établissement ».</w:t>
      </w:r>
      <w:r w:rsidRPr="00371ABA">
        <w:rPr>
          <w:rFonts w:asciiTheme="minorHAnsi" w:hAnsiTheme="minorHAnsi" w:cstheme="minorHAnsi"/>
          <w:color w:val="000000" w:themeColor="text1"/>
        </w:rPr>
        <w:t xml:space="preserve"> L</w:t>
      </w:r>
      <w:r w:rsidR="008F0FB2" w:rsidRPr="00371ABA">
        <w:rPr>
          <w:rFonts w:asciiTheme="minorHAnsi" w:hAnsiTheme="minorHAnsi" w:cstheme="minorHAnsi"/>
          <w:color w:val="000000" w:themeColor="text1"/>
        </w:rPr>
        <w:t>e ministère de l’E</w:t>
      </w:r>
      <w:r w:rsidRPr="00371ABA">
        <w:rPr>
          <w:rFonts w:asciiTheme="minorHAnsi" w:hAnsiTheme="minorHAnsi" w:cstheme="minorHAnsi"/>
          <w:color w:val="000000" w:themeColor="text1"/>
        </w:rPr>
        <w:t>ducation nationale, dans son Vademecum sur l’école à la maison publié sur Eduscol en octobre 2020, précis</w:t>
      </w:r>
      <w:r w:rsidR="008F0FB2" w:rsidRPr="00371ABA">
        <w:rPr>
          <w:rFonts w:asciiTheme="minorHAnsi" w:hAnsiTheme="minorHAnsi" w:cstheme="minorHAnsi"/>
          <w:color w:val="000000" w:themeColor="text1"/>
        </w:rPr>
        <w:t>ait alors</w:t>
      </w:r>
      <w:r w:rsidRPr="00371ABA">
        <w:rPr>
          <w:rFonts w:asciiTheme="minorHAnsi" w:hAnsiTheme="minorHAnsi" w:cstheme="minorHAnsi"/>
          <w:color w:val="000000" w:themeColor="text1"/>
        </w:rPr>
        <w:t xml:space="preserve"> que ces cas sont </w:t>
      </w:r>
      <w:r w:rsidRPr="004746C8">
        <w:rPr>
          <w:rFonts w:asciiTheme="minorHAnsi" w:hAnsiTheme="minorHAnsi" w:cstheme="minorHAnsi"/>
          <w:i/>
          <w:iCs/>
          <w:color w:val="000000" w:themeColor="text1"/>
        </w:rPr>
        <w:t>« exceptionnels ».</w:t>
      </w:r>
      <w:r w:rsidRPr="00371ABA">
        <w:rPr>
          <w:rFonts w:asciiTheme="minorHAnsi" w:hAnsiTheme="minorHAnsi" w:cstheme="minorHAnsi"/>
          <w:color w:val="000000" w:themeColor="text1"/>
        </w:rPr>
        <w:t xml:space="preserve"> Le </w:t>
      </w:r>
      <w:r w:rsidR="008F0FB2" w:rsidRPr="00371ABA">
        <w:rPr>
          <w:rFonts w:asciiTheme="minorHAnsi" w:hAnsiTheme="minorHAnsi" w:cstheme="minorHAnsi"/>
          <w:color w:val="000000" w:themeColor="text1"/>
        </w:rPr>
        <w:t>ministre de l’Education nationale</w:t>
      </w:r>
      <w:r w:rsidRPr="00371ABA">
        <w:rPr>
          <w:rFonts w:asciiTheme="minorHAnsi" w:hAnsiTheme="minorHAnsi" w:cstheme="minorHAnsi"/>
          <w:color w:val="000000" w:themeColor="text1"/>
        </w:rPr>
        <w:t xml:space="preserve"> </w:t>
      </w:r>
      <w:r w:rsidR="008F0FB2" w:rsidRPr="00371ABA">
        <w:rPr>
          <w:rFonts w:asciiTheme="minorHAnsi" w:hAnsiTheme="minorHAnsi" w:cstheme="minorHAnsi"/>
          <w:color w:val="000000" w:themeColor="text1"/>
        </w:rPr>
        <w:t>a fini par</w:t>
      </w:r>
      <w:r w:rsidRPr="00371ABA">
        <w:rPr>
          <w:rFonts w:asciiTheme="minorHAnsi" w:hAnsiTheme="minorHAnsi" w:cstheme="minorHAnsi"/>
          <w:color w:val="000000" w:themeColor="text1"/>
        </w:rPr>
        <w:t xml:space="preserve"> </w:t>
      </w:r>
      <w:r w:rsidR="008F0FB2" w:rsidRPr="00371ABA">
        <w:rPr>
          <w:rFonts w:asciiTheme="minorHAnsi" w:hAnsiTheme="minorHAnsi" w:cstheme="minorHAnsi"/>
          <w:color w:val="000000" w:themeColor="text1"/>
        </w:rPr>
        <w:t>reconnaître,</w:t>
      </w:r>
      <w:r w:rsidRPr="00371ABA">
        <w:rPr>
          <w:rFonts w:asciiTheme="minorHAnsi" w:hAnsiTheme="minorHAnsi" w:cstheme="minorHAnsi"/>
          <w:color w:val="000000" w:themeColor="text1"/>
        </w:rPr>
        <w:t xml:space="preserve"> en commission spéciale, le 6 décembre </w:t>
      </w:r>
      <w:r w:rsidR="008F0FB2" w:rsidRPr="00371ABA">
        <w:rPr>
          <w:rFonts w:asciiTheme="minorHAnsi" w:hAnsiTheme="minorHAnsi" w:cstheme="minorHAnsi"/>
          <w:color w:val="000000" w:themeColor="text1"/>
        </w:rPr>
        <w:t>2020</w:t>
      </w:r>
      <w:r w:rsidRPr="00371ABA">
        <w:rPr>
          <w:rFonts w:asciiTheme="minorHAnsi" w:hAnsiTheme="minorHAnsi" w:cstheme="minorHAnsi"/>
          <w:color w:val="000000" w:themeColor="text1"/>
        </w:rPr>
        <w:t>, qu’il n’avait pas de chiffres précis. Le 15 janvier</w:t>
      </w:r>
      <w:r w:rsidR="008F0FB2" w:rsidRPr="00371ABA">
        <w:rPr>
          <w:rFonts w:asciiTheme="minorHAnsi" w:hAnsiTheme="minorHAnsi" w:cstheme="minorHAnsi"/>
          <w:color w:val="000000" w:themeColor="text1"/>
        </w:rPr>
        <w:t xml:space="preserve"> 2021</w:t>
      </w:r>
      <w:r w:rsidRPr="00371ABA">
        <w:rPr>
          <w:rFonts w:asciiTheme="minorHAnsi" w:hAnsiTheme="minorHAnsi" w:cstheme="minorHAnsi"/>
          <w:color w:val="000000" w:themeColor="text1"/>
        </w:rPr>
        <w:t xml:space="preserve">, dans la même commission, la cheffe du Service central du renseignement territorial (SCRT) de la direction générale de la police nationale a déclaré : </w:t>
      </w:r>
      <w:r w:rsidRPr="00371ABA">
        <w:rPr>
          <w:rFonts w:asciiTheme="minorHAnsi" w:hAnsiTheme="minorHAnsi" w:cstheme="minorHAnsi"/>
          <w:i/>
          <w:iCs/>
          <w:color w:val="000000" w:themeColor="text1"/>
        </w:rPr>
        <w:t>« Il est extrêmement compliqué, pour moi, de faire un lien direct entre l’augmentation du repli communautaire et l’augmentation de l’instruction à domicile ».</w:t>
      </w:r>
      <w:r w:rsidR="001A0450">
        <w:rPr>
          <w:rFonts w:asciiTheme="minorHAnsi" w:hAnsiTheme="minorHAnsi" w:cstheme="minorHAnsi"/>
          <w:i/>
          <w:iCs/>
          <w:color w:val="000000" w:themeColor="text1"/>
        </w:rPr>
        <w:t xml:space="preserve"> </w:t>
      </w:r>
      <w:r w:rsidR="001A0450">
        <w:rPr>
          <w:rFonts w:asciiTheme="minorHAnsi" w:hAnsiTheme="minorHAnsi" w:cstheme="minorHAnsi"/>
          <w:color w:val="000000" w:themeColor="text1"/>
        </w:rPr>
        <w:t>L</w:t>
      </w:r>
      <w:r w:rsidR="001A0450" w:rsidRPr="00371ABA">
        <w:rPr>
          <w:rFonts w:asciiTheme="minorHAnsi" w:hAnsiTheme="minorHAnsi" w:cstheme="minorHAnsi"/>
          <w:color w:val="000000" w:themeColor="text1"/>
        </w:rPr>
        <w:t>e conseiller spécial du ministre de l’Education nationale, interrogé par l</w:t>
      </w:r>
      <w:r w:rsidR="001A0450">
        <w:rPr>
          <w:rFonts w:asciiTheme="minorHAnsi" w:hAnsiTheme="minorHAnsi" w:cstheme="minorHAnsi"/>
          <w:color w:val="000000" w:themeColor="text1"/>
        </w:rPr>
        <w:t xml:space="preserve">es </w:t>
      </w:r>
      <w:r w:rsidR="001A0450" w:rsidRPr="00371ABA">
        <w:rPr>
          <w:rFonts w:asciiTheme="minorHAnsi" w:hAnsiTheme="minorHAnsi" w:cstheme="minorHAnsi"/>
          <w:color w:val="000000" w:themeColor="text1"/>
        </w:rPr>
        <w:t>auteur</w:t>
      </w:r>
      <w:r w:rsidR="001A0450">
        <w:rPr>
          <w:rFonts w:asciiTheme="minorHAnsi" w:hAnsiTheme="minorHAnsi" w:cstheme="minorHAnsi"/>
          <w:color w:val="000000" w:themeColor="text1"/>
        </w:rPr>
        <w:t>s</w:t>
      </w:r>
      <w:r w:rsidR="001A0450" w:rsidRPr="00371ABA">
        <w:rPr>
          <w:rFonts w:asciiTheme="minorHAnsi" w:hAnsiTheme="minorHAnsi" w:cstheme="minorHAnsi"/>
          <w:color w:val="000000" w:themeColor="text1"/>
        </w:rPr>
        <w:t xml:space="preserve"> </w:t>
      </w:r>
      <w:r w:rsidR="001A0450">
        <w:rPr>
          <w:rFonts w:asciiTheme="minorHAnsi" w:hAnsiTheme="minorHAnsi" w:cstheme="minorHAnsi"/>
          <w:color w:val="000000" w:themeColor="text1"/>
        </w:rPr>
        <w:t>début</w:t>
      </w:r>
      <w:r w:rsidR="001A0450" w:rsidRPr="00371ABA">
        <w:rPr>
          <w:rFonts w:asciiTheme="minorHAnsi" w:hAnsiTheme="minorHAnsi" w:cstheme="minorHAnsi"/>
          <w:color w:val="000000" w:themeColor="text1"/>
        </w:rPr>
        <w:t xml:space="preserve"> juin 2021, a reconnu lui aussi une absence de chiffres.</w:t>
      </w:r>
    </w:p>
    <w:p w14:paraId="68ACF44A" w14:textId="4E249DDD" w:rsidR="008F0FB2" w:rsidRPr="00371ABA" w:rsidRDefault="008F0FB2" w:rsidP="008F0FB2">
      <w:pPr>
        <w:jc w:val="both"/>
        <w:rPr>
          <w:rFonts w:asciiTheme="minorHAnsi" w:hAnsiTheme="minorHAnsi" w:cstheme="minorHAnsi"/>
          <w:color w:val="000000" w:themeColor="text1"/>
        </w:rPr>
      </w:pPr>
    </w:p>
    <w:p w14:paraId="2B8D53BB" w14:textId="67C428CD" w:rsidR="00DC7B1C" w:rsidRPr="00371ABA" w:rsidRDefault="008F0FB2" w:rsidP="00025E34">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De plus, lors des débats à l’Assemblée, la représentation nationale a été privée des rapports du ministère de l’Education nationale qui indiquaient alors que seul</w:t>
      </w:r>
      <w:r w:rsidR="00025E34">
        <w:rPr>
          <w:rFonts w:asciiTheme="minorHAnsi" w:hAnsiTheme="minorHAnsi" w:cstheme="minorHAnsi"/>
          <w:color w:val="000000" w:themeColor="text1"/>
        </w:rPr>
        <w:t>ement</w:t>
      </w:r>
      <w:r w:rsidRPr="00371ABA">
        <w:rPr>
          <w:rFonts w:asciiTheme="minorHAnsi" w:hAnsiTheme="minorHAnsi" w:cstheme="minorHAnsi"/>
          <w:color w:val="000000" w:themeColor="text1"/>
        </w:rPr>
        <w:t xml:space="preserve"> 0,09 % des enfants instruits en famille posaient problème, et non pour séparatisme ou radicalisme. Enfin</w:t>
      </w:r>
      <w:r w:rsidR="00504229" w:rsidRPr="00371ABA">
        <w:rPr>
          <w:rFonts w:asciiTheme="minorHAnsi" w:hAnsiTheme="minorHAnsi" w:cstheme="minorHAnsi"/>
          <w:color w:val="000000" w:themeColor="text1"/>
        </w:rPr>
        <w:t xml:space="preserve">, selon les </w:t>
      </w:r>
      <w:r w:rsidRPr="00371ABA">
        <w:rPr>
          <w:rFonts w:asciiTheme="minorHAnsi" w:hAnsiTheme="minorHAnsi" w:cstheme="minorHAnsi"/>
          <w:color w:val="000000" w:themeColor="text1"/>
        </w:rPr>
        <w:t xml:space="preserve">nouveaux </w:t>
      </w:r>
      <w:r w:rsidR="00504229" w:rsidRPr="00371ABA">
        <w:rPr>
          <w:rFonts w:asciiTheme="minorHAnsi" w:hAnsiTheme="minorHAnsi" w:cstheme="minorHAnsi"/>
          <w:color w:val="000000" w:themeColor="text1"/>
        </w:rPr>
        <w:t>chiffres</w:t>
      </w:r>
      <w:r w:rsidRPr="00371ABA">
        <w:rPr>
          <w:rFonts w:asciiTheme="minorHAnsi" w:hAnsiTheme="minorHAnsi" w:cstheme="minorHAnsi"/>
          <w:color w:val="000000" w:themeColor="text1"/>
        </w:rPr>
        <w:t xml:space="preserve"> communiqués en 2023 dans ces rapports</w:t>
      </w:r>
      <w:r w:rsidR="00504229" w:rsidRPr="00371ABA">
        <w:rPr>
          <w:rFonts w:asciiTheme="minorHAnsi" w:hAnsiTheme="minorHAnsi" w:cstheme="minorHAnsi"/>
          <w:color w:val="000000" w:themeColor="text1"/>
        </w:rPr>
        <w:t>, seules 47 demandes d’autorisation d’instruction en famille sur un total de 60 638 (soit</w:t>
      </w:r>
      <w:r w:rsidR="00DC7B1C" w:rsidRPr="00371ABA">
        <w:rPr>
          <w:rFonts w:asciiTheme="minorHAnsi" w:hAnsiTheme="minorHAnsi" w:cstheme="minorHAnsi"/>
          <w:color w:val="000000" w:themeColor="text1"/>
        </w:rPr>
        <w:t xml:space="preserve"> </w:t>
      </w:r>
      <w:r w:rsidR="00504229" w:rsidRPr="00371ABA">
        <w:rPr>
          <w:rFonts w:asciiTheme="minorHAnsi" w:hAnsiTheme="minorHAnsi" w:cstheme="minorHAnsi"/>
          <w:color w:val="000000" w:themeColor="text1"/>
        </w:rPr>
        <w:t>0,07</w:t>
      </w:r>
      <w:r w:rsidRPr="00371ABA">
        <w:rPr>
          <w:rFonts w:asciiTheme="minorHAnsi" w:hAnsiTheme="minorHAnsi" w:cstheme="minorHAnsi"/>
          <w:color w:val="000000" w:themeColor="text1"/>
        </w:rPr>
        <w:t>7</w:t>
      </w:r>
      <w:r w:rsidR="00504229" w:rsidRPr="00371ABA">
        <w:rPr>
          <w:rFonts w:asciiTheme="minorHAnsi" w:hAnsiTheme="minorHAnsi" w:cstheme="minorHAnsi"/>
          <w:color w:val="000000" w:themeColor="text1"/>
        </w:rPr>
        <w:t>%) ont fait l’objet d’un refus pour l’inscription sur les fichiers FIJAIS (auteurs d’infractions</w:t>
      </w:r>
      <w:r w:rsidR="00DC7B1C" w:rsidRPr="00371ABA">
        <w:rPr>
          <w:rFonts w:asciiTheme="minorHAnsi" w:hAnsiTheme="minorHAnsi" w:cstheme="minorHAnsi"/>
          <w:color w:val="000000" w:themeColor="text1"/>
        </w:rPr>
        <w:t xml:space="preserve"> </w:t>
      </w:r>
      <w:r w:rsidR="00504229" w:rsidRPr="00371ABA">
        <w:rPr>
          <w:rFonts w:asciiTheme="minorHAnsi" w:hAnsiTheme="minorHAnsi" w:cstheme="minorHAnsi"/>
          <w:color w:val="000000" w:themeColor="text1"/>
        </w:rPr>
        <w:t>sexuelles ou violentes) et FIFAIT (auteurs d’infractions terroristes) de la personne chargée de</w:t>
      </w:r>
      <w:r w:rsidR="00DC7B1C" w:rsidRPr="00371ABA">
        <w:rPr>
          <w:rFonts w:asciiTheme="minorHAnsi" w:hAnsiTheme="minorHAnsi" w:cstheme="minorHAnsi"/>
          <w:color w:val="000000" w:themeColor="text1"/>
        </w:rPr>
        <w:t xml:space="preserve"> </w:t>
      </w:r>
      <w:r w:rsidR="00504229" w:rsidRPr="00371ABA">
        <w:rPr>
          <w:rFonts w:asciiTheme="minorHAnsi" w:hAnsiTheme="minorHAnsi" w:cstheme="minorHAnsi"/>
          <w:color w:val="000000" w:themeColor="text1"/>
        </w:rPr>
        <w:t xml:space="preserve">l'instruction de l'enfant. </w:t>
      </w:r>
      <w:r w:rsidR="00435847">
        <w:rPr>
          <w:rFonts w:asciiTheme="minorHAnsi" w:hAnsiTheme="minorHAnsi" w:cstheme="minorHAnsi"/>
          <w:color w:val="000000" w:themeColor="text1"/>
        </w:rPr>
        <w:t>Quant à la question de la socialisation, les chercheurs en science de l’éducation parvienne</w:t>
      </w:r>
      <w:r w:rsidR="00305856">
        <w:rPr>
          <w:rFonts w:asciiTheme="minorHAnsi" w:hAnsiTheme="minorHAnsi" w:cstheme="minorHAnsi"/>
          <w:color w:val="000000" w:themeColor="text1"/>
        </w:rPr>
        <w:t>nt</w:t>
      </w:r>
      <w:r w:rsidR="00435847">
        <w:rPr>
          <w:rFonts w:asciiTheme="minorHAnsi" w:hAnsiTheme="minorHAnsi" w:cstheme="minorHAnsi"/>
          <w:color w:val="000000" w:themeColor="text1"/>
        </w:rPr>
        <w:t xml:space="preserve"> au même consensus : </w:t>
      </w:r>
      <w:r w:rsidR="00435847" w:rsidRPr="00435847">
        <w:rPr>
          <w:rFonts w:asciiTheme="minorHAnsi" w:hAnsiTheme="minorHAnsi" w:cstheme="minorHAnsi"/>
          <w:i/>
          <w:iCs/>
          <w:color w:val="000000" w:themeColor="text1"/>
        </w:rPr>
        <w:t>« les enfants instruits en famille sont aussi bie</w:t>
      </w:r>
      <w:r w:rsidR="00435847">
        <w:rPr>
          <w:rFonts w:asciiTheme="minorHAnsi" w:hAnsiTheme="minorHAnsi" w:cstheme="minorHAnsi"/>
          <w:i/>
          <w:iCs/>
          <w:color w:val="000000" w:themeColor="text1"/>
        </w:rPr>
        <w:t>n,</w:t>
      </w:r>
      <w:r w:rsidR="00435847" w:rsidRPr="00435847">
        <w:rPr>
          <w:rFonts w:asciiTheme="minorHAnsi" w:hAnsiTheme="minorHAnsi" w:cstheme="minorHAnsi"/>
          <w:i/>
          <w:iCs/>
          <w:color w:val="000000" w:themeColor="text1"/>
        </w:rPr>
        <w:t xml:space="preserve"> voire mieux socialisés que les enfants des écoles publiques »</w:t>
      </w:r>
      <w:r w:rsidR="00435847">
        <w:rPr>
          <w:rStyle w:val="FootnoteReference"/>
          <w:rFonts w:asciiTheme="minorHAnsi" w:hAnsiTheme="minorHAnsi" w:cstheme="minorHAnsi"/>
          <w:i/>
          <w:iCs/>
          <w:color w:val="000000" w:themeColor="text1"/>
        </w:rPr>
        <w:footnoteReference w:id="9"/>
      </w:r>
      <w:r w:rsidR="00435847" w:rsidRPr="00435847">
        <w:rPr>
          <w:rFonts w:asciiTheme="minorHAnsi" w:hAnsiTheme="minorHAnsi" w:cstheme="minorHAnsi"/>
          <w:i/>
          <w:iCs/>
          <w:color w:val="000000" w:themeColor="text1"/>
        </w:rPr>
        <w:t>.</w:t>
      </w:r>
    </w:p>
    <w:p w14:paraId="34C682E2" w14:textId="3E97DB63" w:rsidR="008F0FB2" w:rsidRPr="00371ABA" w:rsidRDefault="008F0FB2" w:rsidP="008F0FB2">
      <w:pPr>
        <w:jc w:val="both"/>
        <w:rPr>
          <w:rFonts w:asciiTheme="minorHAnsi" w:hAnsiTheme="minorHAnsi" w:cstheme="minorHAnsi"/>
          <w:color w:val="000000" w:themeColor="text1"/>
        </w:rPr>
      </w:pPr>
    </w:p>
    <w:p w14:paraId="62C84326" w14:textId="67393C44" w:rsidR="008F0FB2" w:rsidRPr="00371ABA" w:rsidRDefault="008F0FB2" w:rsidP="00025E34">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 xml:space="preserve">La population entière a donc été privée du droit </w:t>
      </w:r>
      <w:r w:rsidR="004746C8">
        <w:rPr>
          <w:rFonts w:asciiTheme="minorHAnsi" w:hAnsiTheme="minorHAnsi" w:cstheme="minorHAnsi"/>
          <w:color w:val="000000" w:themeColor="text1"/>
        </w:rPr>
        <w:t xml:space="preserve">humain inaliénable </w:t>
      </w:r>
      <w:r w:rsidRPr="00371ABA">
        <w:rPr>
          <w:rFonts w:asciiTheme="minorHAnsi" w:hAnsiTheme="minorHAnsi" w:cstheme="minorHAnsi"/>
          <w:color w:val="000000" w:themeColor="text1"/>
        </w:rPr>
        <w:t>d’instruire en famille sous le prétexte du radicalisme.</w:t>
      </w:r>
    </w:p>
    <w:p w14:paraId="04AAAA91" w14:textId="225E38C5" w:rsidR="0029393C" w:rsidRPr="00371ABA" w:rsidRDefault="0029393C" w:rsidP="0029393C">
      <w:pPr>
        <w:ind w:firstLine="708"/>
        <w:jc w:val="both"/>
        <w:rPr>
          <w:rFonts w:asciiTheme="minorHAnsi" w:hAnsiTheme="minorHAnsi" w:cstheme="minorHAnsi"/>
          <w:color w:val="000000" w:themeColor="text1"/>
        </w:rPr>
      </w:pPr>
    </w:p>
    <w:p w14:paraId="39C026FF" w14:textId="3C0B3BDF" w:rsidR="00EC453E" w:rsidRDefault="00504229" w:rsidP="00025E34">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 xml:space="preserve">Dans ces circonstances, l’acharnement </w:t>
      </w:r>
      <w:r w:rsidR="0029393C" w:rsidRPr="00371ABA">
        <w:rPr>
          <w:rFonts w:asciiTheme="minorHAnsi" w:hAnsiTheme="minorHAnsi" w:cstheme="minorHAnsi"/>
          <w:color w:val="000000" w:themeColor="text1"/>
        </w:rPr>
        <w:t>de l’Etat français</w:t>
      </w:r>
      <w:r w:rsidRPr="00371ABA">
        <w:rPr>
          <w:rFonts w:asciiTheme="minorHAnsi" w:hAnsiTheme="minorHAnsi" w:cstheme="minorHAnsi"/>
          <w:color w:val="000000" w:themeColor="text1"/>
        </w:rPr>
        <w:t xml:space="preserve"> pour </w:t>
      </w:r>
      <w:r w:rsidR="0029393C" w:rsidRPr="00371ABA">
        <w:rPr>
          <w:rFonts w:asciiTheme="minorHAnsi" w:hAnsiTheme="minorHAnsi" w:cstheme="minorHAnsi"/>
          <w:color w:val="000000" w:themeColor="text1"/>
        </w:rPr>
        <w:t>éradiquer</w:t>
      </w:r>
      <w:r w:rsidRPr="00371ABA">
        <w:rPr>
          <w:rFonts w:asciiTheme="minorHAnsi" w:hAnsiTheme="minorHAnsi" w:cstheme="minorHAnsi"/>
          <w:color w:val="000000" w:themeColor="text1"/>
        </w:rPr>
        <w:t xml:space="preserve"> l’</w:t>
      </w:r>
      <w:r w:rsidR="0029393C" w:rsidRPr="00371ABA">
        <w:rPr>
          <w:rFonts w:asciiTheme="minorHAnsi" w:hAnsiTheme="minorHAnsi" w:cstheme="minorHAnsi"/>
          <w:color w:val="000000" w:themeColor="text1"/>
        </w:rPr>
        <w:t>alternative de l’</w:t>
      </w:r>
      <w:r w:rsidRPr="00371ABA">
        <w:rPr>
          <w:rFonts w:asciiTheme="minorHAnsi" w:hAnsiTheme="minorHAnsi" w:cstheme="minorHAnsi"/>
          <w:color w:val="000000" w:themeColor="text1"/>
        </w:rPr>
        <w:t>instruction en</w:t>
      </w:r>
      <w:r w:rsidR="0029393C" w:rsidRPr="00371ABA">
        <w:rPr>
          <w:rFonts w:asciiTheme="minorHAnsi" w:hAnsiTheme="minorHAnsi" w:cstheme="minorHAnsi"/>
          <w:color w:val="000000" w:themeColor="text1"/>
        </w:rPr>
        <w:t xml:space="preserve"> </w:t>
      </w:r>
      <w:r w:rsidRPr="00371ABA">
        <w:rPr>
          <w:rFonts w:asciiTheme="minorHAnsi" w:hAnsiTheme="minorHAnsi" w:cstheme="minorHAnsi"/>
          <w:color w:val="000000" w:themeColor="text1"/>
        </w:rPr>
        <w:t>famille est in</w:t>
      </w:r>
      <w:r w:rsidR="0029393C" w:rsidRPr="00371ABA">
        <w:rPr>
          <w:rFonts w:asciiTheme="minorHAnsi" w:hAnsiTheme="minorHAnsi" w:cstheme="minorHAnsi"/>
          <w:color w:val="000000" w:themeColor="text1"/>
        </w:rPr>
        <w:t>acceptable</w:t>
      </w:r>
      <w:r w:rsidRPr="00371ABA">
        <w:rPr>
          <w:rFonts w:asciiTheme="minorHAnsi" w:hAnsiTheme="minorHAnsi" w:cstheme="minorHAnsi"/>
          <w:color w:val="000000" w:themeColor="text1"/>
        </w:rPr>
        <w:t xml:space="preserve"> et les parents doivent retrouver le droit de </w:t>
      </w:r>
      <w:r w:rsidR="0029393C" w:rsidRPr="00371ABA">
        <w:rPr>
          <w:rFonts w:asciiTheme="minorHAnsi" w:hAnsiTheme="minorHAnsi" w:cstheme="minorHAnsi"/>
          <w:color w:val="000000" w:themeColor="text1"/>
        </w:rPr>
        <w:t xml:space="preserve">pouvoir en </w:t>
      </w:r>
      <w:r w:rsidRPr="00371ABA">
        <w:rPr>
          <w:rFonts w:asciiTheme="minorHAnsi" w:hAnsiTheme="minorHAnsi" w:cstheme="minorHAnsi"/>
          <w:color w:val="000000" w:themeColor="text1"/>
        </w:rPr>
        <w:t>faire bénéficier leurs enfants.</w:t>
      </w:r>
    </w:p>
    <w:p w14:paraId="1604A218" w14:textId="77777777" w:rsidR="004247D3" w:rsidRDefault="004247D3" w:rsidP="00025E34">
      <w:pPr>
        <w:ind w:firstLine="360"/>
        <w:jc w:val="both"/>
        <w:rPr>
          <w:rFonts w:asciiTheme="minorHAnsi" w:hAnsiTheme="minorHAnsi" w:cstheme="minorHAnsi"/>
          <w:color w:val="000000" w:themeColor="text1"/>
        </w:rPr>
      </w:pPr>
    </w:p>
    <w:p w14:paraId="452C4000" w14:textId="124D7AF8" w:rsidR="0029393C" w:rsidRPr="00025E34" w:rsidRDefault="0029393C" w:rsidP="008F0FB2">
      <w:pPr>
        <w:pStyle w:val="Heading1"/>
        <w:numPr>
          <w:ilvl w:val="0"/>
          <w:numId w:val="11"/>
        </w:numPr>
        <w:jc w:val="both"/>
        <w:rPr>
          <w:rFonts w:asciiTheme="minorHAnsi" w:hAnsiTheme="minorHAnsi" w:cstheme="minorHAnsi"/>
          <w:color w:val="000000" w:themeColor="text1"/>
          <w:sz w:val="28"/>
          <w:szCs w:val="28"/>
        </w:rPr>
      </w:pPr>
      <w:r w:rsidRPr="00371ABA">
        <w:rPr>
          <w:rFonts w:asciiTheme="minorHAnsi" w:hAnsiTheme="minorHAnsi" w:cstheme="minorHAnsi"/>
          <w:color w:val="000000" w:themeColor="text1"/>
          <w:sz w:val="28"/>
          <w:szCs w:val="28"/>
        </w:rPr>
        <w:lastRenderedPageBreak/>
        <w:t>Nos recommandations</w:t>
      </w:r>
    </w:p>
    <w:p w14:paraId="2AFC2A5B" w14:textId="2B45ADBC" w:rsidR="00504229" w:rsidRPr="00371ABA" w:rsidRDefault="0029393C" w:rsidP="00025E34">
      <w:pPr>
        <w:ind w:firstLine="360"/>
        <w:jc w:val="both"/>
        <w:rPr>
          <w:rFonts w:asciiTheme="minorHAnsi" w:hAnsiTheme="minorHAnsi" w:cstheme="minorHAnsi"/>
          <w:color w:val="000000" w:themeColor="text1"/>
        </w:rPr>
      </w:pPr>
      <w:r w:rsidRPr="00371ABA">
        <w:rPr>
          <w:rFonts w:asciiTheme="minorHAnsi" w:hAnsiTheme="minorHAnsi" w:cstheme="minorHAnsi"/>
          <w:color w:val="000000" w:themeColor="text1"/>
        </w:rPr>
        <w:t>Voici les r</w:t>
      </w:r>
      <w:r w:rsidR="00504229" w:rsidRPr="00371ABA">
        <w:rPr>
          <w:rFonts w:asciiTheme="minorHAnsi" w:hAnsiTheme="minorHAnsi" w:cstheme="minorHAnsi"/>
          <w:color w:val="000000" w:themeColor="text1"/>
        </w:rPr>
        <w:t xml:space="preserve">ecommandations </w:t>
      </w:r>
      <w:r w:rsidRPr="00371ABA">
        <w:rPr>
          <w:rFonts w:asciiTheme="minorHAnsi" w:hAnsiTheme="minorHAnsi" w:cstheme="minorHAnsi"/>
          <w:color w:val="000000" w:themeColor="text1"/>
        </w:rPr>
        <w:t xml:space="preserve">de </w:t>
      </w:r>
      <w:r w:rsidR="00E8545A" w:rsidRPr="00371ABA">
        <w:rPr>
          <w:rFonts w:asciiTheme="minorHAnsi" w:hAnsiTheme="minorHAnsi" w:cstheme="minorHAnsi"/>
          <w:i/>
          <w:iCs/>
          <w:color w:val="000000" w:themeColor="text1"/>
        </w:rPr>
        <w:t>Liberté éducation</w:t>
      </w:r>
      <w:r w:rsidRPr="00371ABA">
        <w:rPr>
          <w:rFonts w:asciiTheme="minorHAnsi" w:hAnsiTheme="minorHAnsi" w:cstheme="minorHAnsi"/>
          <w:color w:val="000000" w:themeColor="text1"/>
        </w:rPr>
        <w:t xml:space="preserve"> </w:t>
      </w:r>
      <w:r w:rsidR="00504229" w:rsidRPr="00371ABA">
        <w:rPr>
          <w:rFonts w:asciiTheme="minorHAnsi" w:hAnsiTheme="minorHAnsi" w:cstheme="minorHAnsi"/>
          <w:color w:val="000000" w:themeColor="text1"/>
        </w:rPr>
        <w:t>:</w:t>
      </w:r>
    </w:p>
    <w:p w14:paraId="2CB16727" w14:textId="77777777" w:rsidR="0029393C" w:rsidRPr="00371ABA" w:rsidRDefault="0029393C" w:rsidP="008F0FB2">
      <w:pPr>
        <w:jc w:val="both"/>
        <w:rPr>
          <w:rFonts w:asciiTheme="minorHAnsi" w:hAnsiTheme="minorHAnsi" w:cstheme="minorHAnsi"/>
          <w:color w:val="000000" w:themeColor="text1"/>
        </w:rPr>
      </w:pPr>
    </w:p>
    <w:p w14:paraId="5B5D8126" w14:textId="77777777" w:rsidR="00E8545A" w:rsidRPr="00371ABA" w:rsidRDefault="00504229" w:rsidP="008F0FB2">
      <w:pPr>
        <w:pStyle w:val="ListParagraph"/>
        <w:numPr>
          <w:ilvl w:val="0"/>
          <w:numId w:val="18"/>
        </w:numPr>
        <w:jc w:val="both"/>
        <w:rPr>
          <w:rFonts w:cstheme="minorHAnsi"/>
          <w:color w:val="000000" w:themeColor="text1"/>
        </w:rPr>
      </w:pPr>
      <w:r w:rsidRPr="00371ABA">
        <w:rPr>
          <w:rFonts w:cstheme="minorHAnsi"/>
          <w:color w:val="000000" w:themeColor="text1"/>
        </w:rPr>
        <w:t xml:space="preserve">R1. Inscrire dans la loi </w:t>
      </w:r>
      <w:r w:rsidR="0029393C" w:rsidRPr="00371ABA">
        <w:rPr>
          <w:rFonts w:cstheme="minorHAnsi"/>
          <w:color w:val="000000" w:themeColor="text1"/>
        </w:rPr>
        <w:t>que les</w:t>
      </w:r>
      <w:r w:rsidRPr="00371ABA">
        <w:rPr>
          <w:rFonts w:cstheme="minorHAnsi"/>
          <w:color w:val="000000" w:themeColor="text1"/>
        </w:rPr>
        <w:t xml:space="preserve"> parents</w:t>
      </w:r>
      <w:r w:rsidR="0029393C" w:rsidRPr="00371ABA">
        <w:rPr>
          <w:rFonts w:cstheme="minorHAnsi"/>
          <w:color w:val="000000" w:themeColor="text1"/>
        </w:rPr>
        <w:t xml:space="preserve"> sont les</w:t>
      </w:r>
      <w:r w:rsidRPr="00371ABA">
        <w:rPr>
          <w:rFonts w:cstheme="minorHAnsi"/>
          <w:color w:val="000000" w:themeColor="text1"/>
        </w:rPr>
        <w:t xml:space="preserve"> premiers</w:t>
      </w:r>
      <w:r w:rsidR="0029393C" w:rsidRPr="00371ABA">
        <w:rPr>
          <w:rFonts w:cstheme="minorHAnsi"/>
          <w:color w:val="000000" w:themeColor="text1"/>
        </w:rPr>
        <w:t xml:space="preserve"> et principaux éducateurs de l’enfants, qu’à ce titre ils doivent disposer de la liberté pédagogique </w:t>
      </w:r>
    </w:p>
    <w:p w14:paraId="2FA4337C" w14:textId="5E6DFBF9" w:rsidR="00E8545A" w:rsidRPr="00371ABA" w:rsidRDefault="0029393C" w:rsidP="008F0FB2">
      <w:pPr>
        <w:pStyle w:val="ListParagraph"/>
        <w:numPr>
          <w:ilvl w:val="0"/>
          <w:numId w:val="18"/>
        </w:numPr>
        <w:jc w:val="both"/>
        <w:rPr>
          <w:rFonts w:cstheme="minorHAnsi"/>
          <w:color w:val="000000" w:themeColor="text1"/>
        </w:rPr>
      </w:pPr>
      <w:r w:rsidRPr="00371ABA">
        <w:rPr>
          <w:rFonts w:cstheme="minorHAnsi"/>
          <w:color w:val="000000" w:themeColor="text1"/>
        </w:rPr>
        <w:t>R2. Inscrire dans la loi que l’instruction en famille est une déclinaison de la liberté d’enseignement</w:t>
      </w:r>
    </w:p>
    <w:p w14:paraId="143AF140" w14:textId="77777777" w:rsidR="00E8545A" w:rsidRPr="00371ABA" w:rsidRDefault="0029393C" w:rsidP="008F0FB2">
      <w:pPr>
        <w:pStyle w:val="ListParagraph"/>
        <w:numPr>
          <w:ilvl w:val="0"/>
          <w:numId w:val="18"/>
        </w:numPr>
        <w:jc w:val="both"/>
        <w:rPr>
          <w:rFonts w:cstheme="minorHAnsi"/>
          <w:color w:val="000000" w:themeColor="text1"/>
        </w:rPr>
      </w:pPr>
      <w:r w:rsidRPr="00371ABA">
        <w:rPr>
          <w:rFonts w:cstheme="minorHAnsi"/>
          <w:color w:val="000000" w:themeColor="text1"/>
        </w:rPr>
        <w:t>R3</w:t>
      </w:r>
      <w:r w:rsidR="00504229" w:rsidRPr="00371ABA">
        <w:rPr>
          <w:rFonts w:cstheme="minorHAnsi"/>
          <w:color w:val="000000" w:themeColor="text1"/>
        </w:rPr>
        <w:t>. Modifier la législation afin de permettre le dépôt d’une demande d’autorisation</w:t>
      </w:r>
      <w:r w:rsidR="00E8545A" w:rsidRPr="00371ABA">
        <w:rPr>
          <w:rFonts w:cstheme="minorHAnsi"/>
          <w:color w:val="000000" w:themeColor="text1"/>
        </w:rPr>
        <w:t xml:space="preserve"> </w:t>
      </w:r>
      <w:r w:rsidR="00504229" w:rsidRPr="00371ABA">
        <w:rPr>
          <w:rFonts w:cstheme="minorHAnsi"/>
          <w:color w:val="000000" w:themeColor="text1"/>
        </w:rPr>
        <w:t>d’instruction en famille en cours d’année</w:t>
      </w:r>
    </w:p>
    <w:p w14:paraId="672E4015" w14:textId="745D5E8F" w:rsidR="00E8545A" w:rsidRPr="00371ABA" w:rsidRDefault="00504229" w:rsidP="008F0FB2">
      <w:pPr>
        <w:pStyle w:val="ListParagraph"/>
        <w:numPr>
          <w:ilvl w:val="0"/>
          <w:numId w:val="18"/>
        </w:numPr>
        <w:jc w:val="both"/>
        <w:rPr>
          <w:rFonts w:cstheme="minorHAnsi"/>
          <w:color w:val="000000" w:themeColor="text1"/>
        </w:rPr>
      </w:pPr>
      <w:r w:rsidRPr="00371ABA">
        <w:rPr>
          <w:rFonts w:cstheme="minorHAnsi"/>
          <w:color w:val="000000" w:themeColor="text1"/>
        </w:rPr>
        <w:t>R</w:t>
      </w:r>
      <w:r w:rsidR="00E8545A" w:rsidRPr="00371ABA">
        <w:rPr>
          <w:rFonts w:cstheme="minorHAnsi"/>
          <w:color w:val="000000" w:themeColor="text1"/>
        </w:rPr>
        <w:t>4</w:t>
      </w:r>
      <w:r w:rsidRPr="00371ABA">
        <w:rPr>
          <w:rFonts w:cstheme="minorHAnsi"/>
          <w:color w:val="000000" w:themeColor="text1"/>
        </w:rPr>
        <w:t>. Modifier la législation afin de supprimer le 4ème motif d’une situation propre à l’enfant</w:t>
      </w:r>
      <w:r w:rsidR="00E8545A" w:rsidRPr="00371ABA">
        <w:rPr>
          <w:rFonts w:cstheme="minorHAnsi"/>
          <w:color w:val="000000" w:themeColor="text1"/>
        </w:rPr>
        <w:t xml:space="preserve"> </w:t>
      </w:r>
      <w:r w:rsidRPr="00371ABA">
        <w:rPr>
          <w:rFonts w:cstheme="minorHAnsi"/>
          <w:color w:val="000000" w:themeColor="text1"/>
        </w:rPr>
        <w:t>pour le remplacer par la transmission d’un projet éducatif personnalisé adapté aux</w:t>
      </w:r>
      <w:r w:rsidR="00E8545A" w:rsidRPr="00371ABA">
        <w:rPr>
          <w:rFonts w:cstheme="minorHAnsi"/>
          <w:color w:val="000000" w:themeColor="text1"/>
        </w:rPr>
        <w:t xml:space="preserve"> </w:t>
      </w:r>
      <w:r w:rsidRPr="00371ABA">
        <w:rPr>
          <w:rFonts w:cstheme="minorHAnsi"/>
          <w:color w:val="000000" w:themeColor="text1"/>
        </w:rPr>
        <w:t>capacités et rythmes d’apprentissage de l’enfant</w:t>
      </w:r>
      <w:r w:rsidR="00E8545A" w:rsidRPr="00371ABA">
        <w:rPr>
          <w:rFonts w:cstheme="minorHAnsi"/>
          <w:color w:val="000000" w:themeColor="text1"/>
        </w:rPr>
        <w:t>,</w:t>
      </w:r>
      <w:r w:rsidRPr="00371ABA">
        <w:rPr>
          <w:rFonts w:cstheme="minorHAnsi"/>
          <w:color w:val="000000" w:themeColor="text1"/>
        </w:rPr>
        <w:t xml:space="preserve"> dans le respect de son droit à l’instruction</w:t>
      </w:r>
    </w:p>
    <w:p w14:paraId="553E243E" w14:textId="1426FFBF" w:rsidR="00E8545A" w:rsidRPr="00371ABA" w:rsidRDefault="00E8545A" w:rsidP="008F0FB2">
      <w:pPr>
        <w:pStyle w:val="ListParagraph"/>
        <w:numPr>
          <w:ilvl w:val="0"/>
          <w:numId w:val="18"/>
        </w:numPr>
        <w:jc w:val="both"/>
        <w:rPr>
          <w:rFonts w:cstheme="minorHAnsi"/>
          <w:color w:val="000000" w:themeColor="text1"/>
        </w:rPr>
      </w:pPr>
      <w:r w:rsidRPr="00371ABA">
        <w:rPr>
          <w:rFonts w:cstheme="minorHAnsi"/>
          <w:color w:val="000000" w:themeColor="text1"/>
        </w:rPr>
        <w:t>R5. Ajouter à la loi les motifs troubles de l’apprentissage (dysgraphie, dyscalculie, etc.), hyperactivité, phobie scolaire et harcèlement</w:t>
      </w:r>
    </w:p>
    <w:p w14:paraId="239C8BA6" w14:textId="77777777" w:rsidR="00E8545A" w:rsidRPr="00371ABA" w:rsidRDefault="00E8545A" w:rsidP="008F0FB2">
      <w:pPr>
        <w:pStyle w:val="ListParagraph"/>
        <w:numPr>
          <w:ilvl w:val="0"/>
          <w:numId w:val="18"/>
        </w:numPr>
        <w:jc w:val="both"/>
        <w:rPr>
          <w:rFonts w:cstheme="minorHAnsi"/>
          <w:color w:val="000000" w:themeColor="text1"/>
        </w:rPr>
      </w:pPr>
      <w:r w:rsidRPr="00371ABA">
        <w:rPr>
          <w:rFonts w:cstheme="minorHAnsi"/>
          <w:color w:val="000000" w:themeColor="text1"/>
        </w:rPr>
        <w:t>R6.</w:t>
      </w:r>
      <w:r w:rsidR="00504229" w:rsidRPr="00371ABA">
        <w:rPr>
          <w:rFonts w:cstheme="minorHAnsi"/>
          <w:color w:val="000000" w:themeColor="text1"/>
        </w:rPr>
        <w:t xml:space="preserve"> Modifier la législation afin d’octroyer le bénéfice automatique d’une autorisation pour</w:t>
      </w:r>
      <w:r w:rsidRPr="00371ABA">
        <w:rPr>
          <w:rFonts w:cstheme="minorHAnsi"/>
          <w:color w:val="000000" w:themeColor="text1"/>
        </w:rPr>
        <w:t xml:space="preserve"> </w:t>
      </w:r>
      <w:r w:rsidR="00504229" w:rsidRPr="00371ABA">
        <w:rPr>
          <w:rFonts w:cstheme="minorHAnsi"/>
          <w:color w:val="000000" w:themeColor="text1"/>
        </w:rPr>
        <w:t>l’année suivante dès lors que le contrôle diligenté pour l’année en cours a été favorable</w:t>
      </w:r>
    </w:p>
    <w:p w14:paraId="5910D7C2" w14:textId="77777777" w:rsidR="00E8545A" w:rsidRPr="00371ABA" w:rsidRDefault="00504229" w:rsidP="008F0FB2">
      <w:pPr>
        <w:pStyle w:val="ListParagraph"/>
        <w:numPr>
          <w:ilvl w:val="0"/>
          <w:numId w:val="18"/>
        </w:numPr>
        <w:jc w:val="both"/>
        <w:rPr>
          <w:rFonts w:cstheme="minorHAnsi"/>
          <w:color w:val="000000" w:themeColor="text1"/>
        </w:rPr>
      </w:pPr>
      <w:r w:rsidRPr="00371ABA">
        <w:rPr>
          <w:rFonts w:cstheme="minorHAnsi"/>
          <w:color w:val="000000" w:themeColor="text1"/>
        </w:rPr>
        <w:t>R</w:t>
      </w:r>
      <w:r w:rsidR="00E8545A" w:rsidRPr="00371ABA">
        <w:rPr>
          <w:rFonts w:cstheme="minorHAnsi"/>
          <w:color w:val="000000" w:themeColor="text1"/>
        </w:rPr>
        <w:t>7</w:t>
      </w:r>
      <w:r w:rsidRPr="00371ABA">
        <w:rPr>
          <w:rFonts w:cstheme="minorHAnsi"/>
          <w:color w:val="000000" w:themeColor="text1"/>
        </w:rPr>
        <w:t>. Associer les associations</w:t>
      </w:r>
      <w:r w:rsidR="0029393C" w:rsidRPr="00371ABA">
        <w:rPr>
          <w:rFonts w:cstheme="minorHAnsi"/>
          <w:color w:val="000000" w:themeColor="text1"/>
        </w:rPr>
        <w:t xml:space="preserve"> nationales</w:t>
      </w:r>
      <w:r w:rsidRPr="00371ABA">
        <w:rPr>
          <w:rFonts w:cstheme="minorHAnsi"/>
          <w:color w:val="000000" w:themeColor="text1"/>
        </w:rPr>
        <w:t xml:space="preserve"> représentant les familles dispensant l’école à la maison à</w:t>
      </w:r>
      <w:r w:rsidR="0029393C" w:rsidRPr="00371ABA">
        <w:rPr>
          <w:rFonts w:cstheme="minorHAnsi"/>
          <w:color w:val="000000" w:themeColor="text1"/>
        </w:rPr>
        <w:t xml:space="preserve"> </w:t>
      </w:r>
      <w:r w:rsidRPr="00371ABA">
        <w:rPr>
          <w:rFonts w:cstheme="minorHAnsi"/>
          <w:color w:val="000000" w:themeColor="text1"/>
        </w:rPr>
        <w:t>l’établissement d</w:t>
      </w:r>
      <w:r w:rsidR="00E8545A" w:rsidRPr="00371ABA">
        <w:rPr>
          <w:rFonts w:cstheme="minorHAnsi"/>
          <w:color w:val="000000" w:themeColor="text1"/>
        </w:rPr>
        <w:t>es</w:t>
      </w:r>
      <w:r w:rsidRPr="00371ABA">
        <w:rPr>
          <w:rFonts w:cstheme="minorHAnsi"/>
          <w:color w:val="000000" w:themeColor="text1"/>
        </w:rPr>
        <w:t xml:space="preserve"> </w:t>
      </w:r>
      <w:proofErr w:type="spellStart"/>
      <w:r w:rsidRPr="00371ABA">
        <w:rPr>
          <w:rFonts w:cstheme="minorHAnsi"/>
          <w:color w:val="000000" w:themeColor="text1"/>
        </w:rPr>
        <w:t>Vademecum</w:t>
      </w:r>
      <w:r w:rsidR="00E8545A" w:rsidRPr="00371ABA">
        <w:rPr>
          <w:rFonts w:cstheme="minorHAnsi"/>
          <w:color w:val="000000" w:themeColor="text1"/>
        </w:rPr>
        <w:t>s</w:t>
      </w:r>
      <w:proofErr w:type="spellEnd"/>
      <w:r w:rsidR="00E8545A" w:rsidRPr="00371ABA">
        <w:rPr>
          <w:rFonts w:cstheme="minorHAnsi"/>
          <w:color w:val="000000" w:themeColor="text1"/>
        </w:rPr>
        <w:t xml:space="preserve"> </w:t>
      </w:r>
      <w:r w:rsidRPr="00371ABA">
        <w:rPr>
          <w:rFonts w:cstheme="minorHAnsi"/>
          <w:color w:val="000000" w:themeColor="text1"/>
        </w:rPr>
        <w:t>de l’Instruction en famille</w:t>
      </w:r>
      <w:r w:rsidR="0029393C" w:rsidRPr="00371ABA">
        <w:rPr>
          <w:rFonts w:cstheme="minorHAnsi"/>
          <w:color w:val="000000" w:themeColor="text1"/>
        </w:rPr>
        <w:t xml:space="preserve"> </w:t>
      </w:r>
    </w:p>
    <w:p w14:paraId="45A6ED6B" w14:textId="583E2F2B" w:rsidR="00E8545A" w:rsidRPr="00371ABA" w:rsidRDefault="00504229" w:rsidP="008F0FB2">
      <w:pPr>
        <w:pStyle w:val="ListParagraph"/>
        <w:numPr>
          <w:ilvl w:val="0"/>
          <w:numId w:val="18"/>
        </w:numPr>
        <w:jc w:val="both"/>
        <w:rPr>
          <w:rFonts w:cstheme="minorHAnsi"/>
          <w:color w:val="000000" w:themeColor="text1"/>
        </w:rPr>
      </w:pPr>
      <w:r w:rsidRPr="00371ABA">
        <w:rPr>
          <w:rFonts w:cstheme="minorHAnsi"/>
          <w:color w:val="000000" w:themeColor="text1"/>
        </w:rPr>
        <w:t>R</w:t>
      </w:r>
      <w:r w:rsidR="00E8545A" w:rsidRPr="00371ABA">
        <w:rPr>
          <w:rFonts w:cstheme="minorHAnsi"/>
          <w:color w:val="000000" w:themeColor="text1"/>
        </w:rPr>
        <w:t>8</w:t>
      </w:r>
      <w:r w:rsidRPr="00371ABA">
        <w:rPr>
          <w:rFonts w:cstheme="minorHAnsi"/>
          <w:color w:val="000000" w:themeColor="text1"/>
        </w:rPr>
        <w:t xml:space="preserve">. Nommer au sein de chaque académie un référent </w:t>
      </w:r>
      <w:r w:rsidR="0029393C" w:rsidRPr="00371ABA">
        <w:rPr>
          <w:rFonts w:cstheme="minorHAnsi"/>
          <w:color w:val="000000" w:themeColor="text1"/>
        </w:rPr>
        <w:t>« instruction en famille »</w:t>
      </w:r>
      <w:r w:rsidRPr="00371ABA">
        <w:rPr>
          <w:rFonts w:cstheme="minorHAnsi"/>
          <w:color w:val="000000" w:themeColor="text1"/>
        </w:rPr>
        <w:t xml:space="preserve"> </w:t>
      </w:r>
      <w:r w:rsidR="00E8545A" w:rsidRPr="00371ABA">
        <w:rPr>
          <w:rFonts w:cstheme="minorHAnsi"/>
          <w:color w:val="000000" w:themeColor="text1"/>
        </w:rPr>
        <w:t>membre d’</w:t>
      </w:r>
      <w:r w:rsidRPr="00371ABA">
        <w:rPr>
          <w:rFonts w:cstheme="minorHAnsi"/>
          <w:color w:val="000000" w:themeColor="text1"/>
        </w:rPr>
        <w:t>une association</w:t>
      </w:r>
      <w:r w:rsidR="0029393C" w:rsidRPr="00371ABA">
        <w:rPr>
          <w:rFonts w:cstheme="minorHAnsi"/>
          <w:color w:val="000000" w:themeColor="text1"/>
        </w:rPr>
        <w:t xml:space="preserve"> locale ou nationale </w:t>
      </w:r>
      <w:r w:rsidRPr="00371ABA">
        <w:rPr>
          <w:rFonts w:cstheme="minorHAnsi"/>
          <w:color w:val="000000" w:themeColor="text1"/>
        </w:rPr>
        <w:t>représentant les familles</w:t>
      </w:r>
      <w:r w:rsidR="00E8545A" w:rsidRPr="00371ABA">
        <w:rPr>
          <w:rFonts w:cstheme="minorHAnsi"/>
          <w:color w:val="000000" w:themeColor="text1"/>
        </w:rPr>
        <w:t>,</w:t>
      </w:r>
      <w:r w:rsidRPr="00371ABA">
        <w:rPr>
          <w:rFonts w:cstheme="minorHAnsi"/>
          <w:color w:val="000000" w:themeColor="text1"/>
        </w:rPr>
        <w:t xml:space="preserve"> de manière à créer un dialogue constructif entre les parties</w:t>
      </w:r>
      <w:r w:rsidR="006A02B8">
        <w:rPr>
          <w:rFonts w:cstheme="minorHAnsi"/>
          <w:color w:val="000000" w:themeColor="text1"/>
        </w:rPr>
        <w:t> ; ce référent devra siéger aux commissions de recours administratifs</w:t>
      </w:r>
    </w:p>
    <w:p w14:paraId="77538299" w14:textId="77777777" w:rsidR="00E8545A" w:rsidRPr="00371ABA" w:rsidRDefault="00504229" w:rsidP="008F0FB2">
      <w:pPr>
        <w:pStyle w:val="ListParagraph"/>
        <w:numPr>
          <w:ilvl w:val="0"/>
          <w:numId w:val="18"/>
        </w:numPr>
        <w:jc w:val="both"/>
        <w:rPr>
          <w:rFonts w:cstheme="minorHAnsi"/>
          <w:color w:val="000000" w:themeColor="text1"/>
        </w:rPr>
      </w:pPr>
      <w:r w:rsidRPr="00371ABA">
        <w:rPr>
          <w:rFonts w:cstheme="minorHAnsi"/>
          <w:color w:val="000000" w:themeColor="text1"/>
        </w:rPr>
        <w:t>R</w:t>
      </w:r>
      <w:r w:rsidR="00E8545A" w:rsidRPr="00371ABA">
        <w:rPr>
          <w:rFonts w:cstheme="minorHAnsi"/>
          <w:color w:val="000000" w:themeColor="text1"/>
        </w:rPr>
        <w:t>9</w:t>
      </w:r>
      <w:r w:rsidRPr="00371ABA">
        <w:rPr>
          <w:rFonts w:cstheme="minorHAnsi"/>
          <w:color w:val="000000" w:themeColor="text1"/>
        </w:rPr>
        <w:t xml:space="preserve">. Nouer </w:t>
      </w:r>
      <w:r w:rsidR="0029393C" w:rsidRPr="00371ABA">
        <w:rPr>
          <w:rFonts w:cstheme="minorHAnsi"/>
          <w:color w:val="000000" w:themeColor="text1"/>
        </w:rPr>
        <w:t>des conventions de</w:t>
      </w:r>
      <w:r w:rsidRPr="00371ABA">
        <w:rPr>
          <w:rFonts w:cstheme="minorHAnsi"/>
          <w:color w:val="000000" w:themeColor="text1"/>
        </w:rPr>
        <w:t xml:space="preserve"> partenariat constructi</w:t>
      </w:r>
      <w:r w:rsidR="0029393C" w:rsidRPr="00371ABA">
        <w:rPr>
          <w:rFonts w:cstheme="minorHAnsi"/>
          <w:color w:val="000000" w:themeColor="text1"/>
        </w:rPr>
        <w:t>ves</w:t>
      </w:r>
      <w:r w:rsidRPr="00371ABA">
        <w:rPr>
          <w:rFonts w:cstheme="minorHAnsi"/>
          <w:color w:val="000000" w:themeColor="text1"/>
        </w:rPr>
        <w:t xml:space="preserve"> entre les associations</w:t>
      </w:r>
      <w:r w:rsidR="0029393C" w:rsidRPr="00371ABA">
        <w:rPr>
          <w:rFonts w:cstheme="minorHAnsi"/>
          <w:color w:val="000000" w:themeColor="text1"/>
        </w:rPr>
        <w:t xml:space="preserve"> nationales</w:t>
      </w:r>
      <w:r w:rsidRPr="00371ABA">
        <w:rPr>
          <w:rFonts w:cstheme="minorHAnsi"/>
          <w:color w:val="000000" w:themeColor="text1"/>
        </w:rPr>
        <w:t xml:space="preserve"> représentant les familles</w:t>
      </w:r>
      <w:r w:rsidR="0029393C" w:rsidRPr="00371ABA">
        <w:rPr>
          <w:rFonts w:cstheme="minorHAnsi"/>
          <w:color w:val="000000" w:themeColor="text1"/>
        </w:rPr>
        <w:t xml:space="preserve"> </w:t>
      </w:r>
      <w:r w:rsidRPr="00371ABA">
        <w:rPr>
          <w:rFonts w:cstheme="minorHAnsi"/>
          <w:color w:val="000000" w:themeColor="text1"/>
        </w:rPr>
        <w:t>dispensant l’école à la maison et le Ministère de l’Education nationale</w:t>
      </w:r>
    </w:p>
    <w:p w14:paraId="453CB758" w14:textId="23245D0A" w:rsidR="00504229" w:rsidRPr="00371ABA" w:rsidRDefault="00504229" w:rsidP="008F0FB2">
      <w:pPr>
        <w:pStyle w:val="ListParagraph"/>
        <w:numPr>
          <w:ilvl w:val="0"/>
          <w:numId w:val="18"/>
        </w:numPr>
        <w:jc w:val="both"/>
        <w:rPr>
          <w:rFonts w:cstheme="minorHAnsi"/>
          <w:color w:val="000000" w:themeColor="text1"/>
        </w:rPr>
      </w:pPr>
      <w:r w:rsidRPr="00371ABA">
        <w:rPr>
          <w:rFonts w:cstheme="minorHAnsi"/>
          <w:color w:val="000000" w:themeColor="text1"/>
        </w:rPr>
        <w:t>R</w:t>
      </w:r>
      <w:r w:rsidR="00E8545A" w:rsidRPr="00371ABA">
        <w:rPr>
          <w:rFonts w:cstheme="minorHAnsi"/>
          <w:color w:val="000000" w:themeColor="text1"/>
        </w:rPr>
        <w:t>10</w:t>
      </w:r>
      <w:r w:rsidRPr="00371ABA">
        <w:rPr>
          <w:rFonts w:cstheme="minorHAnsi"/>
          <w:color w:val="000000" w:themeColor="text1"/>
        </w:rPr>
        <w:t>. Communiquer de manière transparente sur le sort des demandes d’autorisation,</w:t>
      </w:r>
      <w:r w:rsidR="00E8545A" w:rsidRPr="00371ABA">
        <w:rPr>
          <w:rFonts w:cstheme="minorHAnsi"/>
          <w:color w:val="000000" w:themeColor="text1"/>
        </w:rPr>
        <w:t xml:space="preserve"> </w:t>
      </w:r>
      <w:r w:rsidRPr="00371ABA">
        <w:rPr>
          <w:rFonts w:cstheme="minorHAnsi"/>
          <w:color w:val="000000" w:themeColor="text1"/>
        </w:rPr>
        <w:t>académie par académie</w:t>
      </w:r>
      <w:r w:rsidR="00E8545A" w:rsidRPr="00371ABA">
        <w:rPr>
          <w:rFonts w:cstheme="minorHAnsi"/>
          <w:color w:val="000000" w:themeColor="text1"/>
        </w:rPr>
        <w:t>, département par département</w:t>
      </w:r>
      <w:r w:rsidRPr="00371ABA">
        <w:rPr>
          <w:rFonts w:cstheme="minorHAnsi"/>
          <w:color w:val="000000" w:themeColor="text1"/>
        </w:rPr>
        <w:t xml:space="preserve"> et motif par motif, avec les chiffres des refus</w:t>
      </w:r>
      <w:r w:rsidR="00E8545A" w:rsidRPr="00371ABA">
        <w:rPr>
          <w:rFonts w:cstheme="minorHAnsi"/>
          <w:color w:val="000000" w:themeColor="text1"/>
        </w:rPr>
        <w:t xml:space="preserve"> et les principaux motifs de refus donnés. </w:t>
      </w:r>
    </w:p>
    <w:p w14:paraId="45527A2B" w14:textId="77777777" w:rsidR="00504229" w:rsidRPr="00371ABA" w:rsidRDefault="00504229" w:rsidP="008F0FB2">
      <w:pPr>
        <w:jc w:val="both"/>
        <w:rPr>
          <w:rFonts w:asciiTheme="minorHAnsi" w:hAnsiTheme="minorHAnsi" w:cstheme="minorHAnsi"/>
          <w:color w:val="000000" w:themeColor="text1"/>
        </w:rPr>
      </w:pPr>
    </w:p>
    <w:p w14:paraId="3AC787DA" w14:textId="77777777" w:rsidR="005A4FDB" w:rsidRPr="00371ABA" w:rsidRDefault="005A4FDB" w:rsidP="008F0FB2">
      <w:pPr>
        <w:jc w:val="both"/>
        <w:rPr>
          <w:rFonts w:asciiTheme="minorHAnsi" w:hAnsiTheme="minorHAnsi" w:cstheme="minorHAnsi"/>
          <w:color w:val="000000" w:themeColor="text1"/>
        </w:rPr>
      </w:pPr>
    </w:p>
    <w:p w14:paraId="4C738AAD" w14:textId="77777777" w:rsidR="005247D4" w:rsidRPr="00371ABA" w:rsidRDefault="005247D4" w:rsidP="008F0FB2">
      <w:pPr>
        <w:jc w:val="both"/>
        <w:rPr>
          <w:rFonts w:asciiTheme="minorHAnsi" w:hAnsiTheme="minorHAnsi" w:cstheme="minorHAnsi"/>
          <w:color w:val="000000" w:themeColor="text1"/>
        </w:rPr>
      </w:pPr>
    </w:p>
    <w:p w14:paraId="5824D5A2" w14:textId="77777777" w:rsidR="005C3DB7" w:rsidRPr="00371ABA" w:rsidRDefault="005C3DB7" w:rsidP="008F0FB2">
      <w:pPr>
        <w:jc w:val="both"/>
        <w:rPr>
          <w:rFonts w:asciiTheme="minorHAnsi" w:hAnsiTheme="minorHAnsi" w:cstheme="minorHAnsi"/>
          <w:color w:val="000000" w:themeColor="text1"/>
        </w:rPr>
      </w:pPr>
    </w:p>
    <w:sectPr w:rsidR="005C3DB7" w:rsidRPr="00371ABA">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4EFF3" w14:textId="77777777" w:rsidR="009D0428" w:rsidRDefault="009D0428" w:rsidP="005A4FDB">
      <w:r>
        <w:separator/>
      </w:r>
    </w:p>
  </w:endnote>
  <w:endnote w:type="continuationSeparator" w:id="0">
    <w:p w14:paraId="51287AC6" w14:textId="77777777" w:rsidR="009D0428" w:rsidRDefault="009D0428" w:rsidP="005A4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71FC8" w14:textId="77777777" w:rsidR="000149D2" w:rsidRDefault="000149D2">
    <w:pPr>
      <w:pStyle w:val="Footer"/>
      <w:jc w:val="center"/>
      <w:rPr>
        <w:color w:val="4472C4" w:themeColor="accent1"/>
        <w:sz w:val="20"/>
        <w:szCs w:val="20"/>
      </w:rPr>
    </w:pPr>
  </w:p>
  <w:p w14:paraId="0FA94A1F" w14:textId="57076554" w:rsidR="0029393C" w:rsidRPr="00C62495" w:rsidRDefault="004627D9">
    <w:pPr>
      <w:pStyle w:val="Footer"/>
      <w:jc w:val="center"/>
      <w:rPr>
        <w:caps/>
        <w:color w:val="4472C4" w:themeColor="accent1"/>
        <w:sz w:val="20"/>
        <w:szCs w:val="20"/>
      </w:rPr>
    </w:pPr>
    <w:r w:rsidRPr="00C62495">
      <w:rPr>
        <w:color w:val="4472C4" w:themeColor="accent1"/>
        <w:sz w:val="20"/>
        <w:szCs w:val="20"/>
      </w:rPr>
      <w:t>Libert</w:t>
    </w:r>
    <w:r>
      <w:rPr>
        <w:color w:val="4472C4" w:themeColor="accent1"/>
        <w:sz w:val="20"/>
        <w:szCs w:val="20"/>
      </w:rPr>
      <w:t>é</w:t>
    </w:r>
    <w:r w:rsidRPr="00C62495">
      <w:rPr>
        <w:color w:val="4472C4" w:themeColor="accent1"/>
        <w:sz w:val="20"/>
        <w:szCs w:val="20"/>
      </w:rPr>
      <w:t xml:space="preserve"> </w:t>
    </w:r>
    <w:r>
      <w:rPr>
        <w:color w:val="4472C4" w:themeColor="accent1"/>
        <w:sz w:val="20"/>
        <w:szCs w:val="20"/>
      </w:rPr>
      <w:t>é</w:t>
    </w:r>
    <w:r w:rsidRPr="00C62495">
      <w:rPr>
        <w:color w:val="4472C4" w:themeColor="accent1"/>
        <w:sz w:val="20"/>
        <w:szCs w:val="20"/>
      </w:rPr>
      <w:t xml:space="preserve">ducation, 55 rue </w:t>
    </w:r>
    <w:r>
      <w:rPr>
        <w:color w:val="4472C4" w:themeColor="accent1"/>
        <w:sz w:val="20"/>
        <w:szCs w:val="20"/>
      </w:rPr>
      <w:t>M</w:t>
    </w:r>
    <w:r w:rsidRPr="00C62495">
      <w:rPr>
        <w:color w:val="4472C4" w:themeColor="accent1"/>
        <w:sz w:val="20"/>
        <w:szCs w:val="20"/>
      </w:rPr>
      <w:t>arat 37000 tours</w:t>
    </w:r>
    <w:r w:rsidR="0029393C">
      <w:rPr>
        <w:caps/>
        <w:color w:val="4472C4" w:themeColor="accent1"/>
        <w:sz w:val="20"/>
        <w:szCs w:val="20"/>
      </w:rPr>
      <w:t xml:space="preserve"> –</w:t>
    </w:r>
    <w:r>
      <w:rPr>
        <w:color w:val="4472C4" w:themeColor="accent1"/>
        <w:sz w:val="20"/>
        <w:szCs w:val="20"/>
      </w:rPr>
      <w:t xml:space="preserve"> France</w:t>
    </w:r>
    <w:r w:rsidR="0029393C" w:rsidRPr="00C62495">
      <w:rPr>
        <w:caps/>
        <w:color w:val="4472C4" w:themeColor="accent1"/>
        <w:sz w:val="20"/>
        <w:szCs w:val="20"/>
      </w:rPr>
      <w:t xml:space="preserve"> –</w:t>
    </w:r>
    <w:r w:rsidRPr="00C62495">
      <w:rPr>
        <w:color w:val="4472C4" w:themeColor="accent1"/>
        <w:sz w:val="20"/>
        <w:szCs w:val="20"/>
      </w:rPr>
      <w:t xml:space="preserve"> www.liberteeducation.com</w:t>
    </w:r>
  </w:p>
  <w:p w14:paraId="6C8D3231" w14:textId="354E7031" w:rsidR="0029393C" w:rsidRDefault="0029393C">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r w:rsidR="004247D3">
      <w:rPr>
        <w:caps/>
        <w:color w:val="4472C4" w:themeColor="accent1"/>
      </w:rPr>
      <w:t>/8</w:t>
    </w:r>
  </w:p>
  <w:p w14:paraId="7FCB8512" w14:textId="77777777" w:rsidR="0029393C" w:rsidRDefault="00293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8F2B5" w14:textId="77777777" w:rsidR="009D0428" w:rsidRDefault="009D0428" w:rsidP="005A4FDB">
      <w:r>
        <w:separator/>
      </w:r>
    </w:p>
  </w:footnote>
  <w:footnote w:type="continuationSeparator" w:id="0">
    <w:p w14:paraId="49584CFD" w14:textId="77777777" w:rsidR="009D0428" w:rsidRDefault="009D0428" w:rsidP="005A4FDB">
      <w:r>
        <w:continuationSeparator/>
      </w:r>
    </w:p>
  </w:footnote>
  <w:footnote w:id="1">
    <w:p w14:paraId="0C094B2E" w14:textId="6E1726A1" w:rsidR="001903F6" w:rsidRDefault="001903F6">
      <w:pPr>
        <w:pStyle w:val="FootnoteText"/>
      </w:pPr>
      <w:r w:rsidRPr="002349E3">
        <w:rPr>
          <w:rStyle w:val="FootnoteReference"/>
        </w:rPr>
        <w:footnoteRef/>
      </w:r>
      <w:r w:rsidRPr="002349E3">
        <w:t xml:space="preserve"> </w:t>
      </w:r>
      <w:r w:rsidR="002349E3" w:rsidRPr="002349E3">
        <w:t xml:space="preserve">Source : </w:t>
      </w:r>
      <w:hyperlink r:id="rId1" w:history="1">
        <w:r w:rsidR="002349E3" w:rsidRPr="002349E3">
          <w:rPr>
            <w:rStyle w:val="Hyperlink"/>
          </w:rPr>
          <w:t>https://www.conseil-constitutionnel.fr/decision/2021/2021823DC.htm</w:t>
        </w:r>
      </w:hyperlink>
      <w:r>
        <w:t xml:space="preserve"> </w:t>
      </w:r>
    </w:p>
  </w:footnote>
  <w:footnote w:id="2">
    <w:p w14:paraId="1D878C09" w14:textId="194DCCF4" w:rsidR="00D819EC" w:rsidRPr="00B3230F" w:rsidRDefault="00D819EC" w:rsidP="00D819EC">
      <w:pPr>
        <w:pStyle w:val="FootnoteText"/>
        <w:jc w:val="both"/>
        <w:rPr>
          <w:i/>
          <w:iCs/>
          <w:u w:val="single"/>
        </w:rPr>
      </w:pPr>
      <w:r>
        <w:rPr>
          <w:rStyle w:val="FootnoteReference"/>
        </w:rPr>
        <w:footnoteRef/>
      </w:r>
      <w:r>
        <w:t xml:space="preserve"> </w:t>
      </w:r>
      <w:r w:rsidR="002E0272">
        <w:t xml:space="preserve">Arrêt </w:t>
      </w:r>
      <w:r w:rsidR="002E0272" w:rsidRPr="002349E3">
        <w:rPr>
          <w:rFonts w:cstheme="minorHAnsi"/>
          <w:color w:val="000000" w:themeColor="text1"/>
        </w:rPr>
        <w:t>n°462274</w:t>
      </w:r>
      <w:r w:rsidR="002E0272">
        <w:rPr>
          <w:rFonts w:cstheme="minorHAnsi"/>
          <w:color w:val="000000" w:themeColor="text1"/>
        </w:rPr>
        <w:t xml:space="preserve"> : </w:t>
      </w:r>
      <w:r w:rsidRPr="00D819EC">
        <w:rPr>
          <w:i/>
          <w:iCs/>
        </w:rPr>
        <w:t xml:space="preserve">« Pour la mise en œuvre de ces dispositions, dont il résulte que les enfants soumis à l'obligation scolaire sont, en principe, instruits dans un établissement ou école d'enseignement, il appartient à l'autorité administrative, lorsqu'elle est saisie d'une demande tendant à ce que l'instruction d'un enfant dans la famille soit, à titre dérogatoire, autorisée, </w:t>
      </w:r>
      <w:r w:rsidRPr="00B3230F">
        <w:rPr>
          <w:i/>
          <w:iCs/>
          <w:u w:val="single"/>
        </w:rPr>
        <w:t>de rechercher, au vu de la situation de cet enfant, quels sont les avantages et les inconvénients pour lui de son instruction, d'une part dans un établissement ou école d'enseignement, d'autre part, dans la famille selon les modalités exposées par la demande et, à l'issue de cet examen, de retenir la forme d'instruction la plus conforme à son intérêt ».</w:t>
      </w:r>
    </w:p>
  </w:footnote>
  <w:footnote w:id="3">
    <w:p w14:paraId="6C52146A" w14:textId="464F35AA" w:rsidR="0029393C" w:rsidRDefault="0029393C">
      <w:pPr>
        <w:pStyle w:val="FootnoteText"/>
      </w:pPr>
      <w:r>
        <w:rPr>
          <w:rStyle w:val="FootnoteReference"/>
        </w:rPr>
        <w:footnoteRef/>
      </w:r>
      <w:r>
        <w:t xml:space="preserve"> Par la maison départementale des personnes handicapées (MDPH).</w:t>
      </w:r>
    </w:p>
  </w:footnote>
  <w:footnote w:id="4">
    <w:p w14:paraId="463F7542" w14:textId="21A55829" w:rsidR="0029393C" w:rsidRPr="005C3DB7" w:rsidRDefault="0029393C">
      <w:pPr>
        <w:pStyle w:val="FootnoteText"/>
        <w:rPr>
          <w:lang w:val="en-US"/>
        </w:rPr>
      </w:pPr>
      <w:r>
        <w:rPr>
          <w:rStyle w:val="FootnoteReference"/>
        </w:rPr>
        <w:footnoteRef/>
      </w:r>
      <w:r w:rsidRPr="005C3DB7">
        <w:rPr>
          <w:lang w:val="en-US"/>
        </w:rPr>
        <w:t xml:space="preserve"> Cf https://www.liberteeducation.com/refus-dinstruction-en-famille-le-palmares-des-pires-academies/</w:t>
      </w:r>
    </w:p>
  </w:footnote>
  <w:footnote w:id="5">
    <w:p w14:paraId="64767517" w14:textId="56186C87" w:rsidR="001903F6" w:rsidRPr="002349E3" w:rsidRDefault="001903F6">
      <w:pPr>
        <w:pStyle w:val="FootnoteText"/>
      </w:pPr>
      <w:r w:rsidRPr="002349E3">
        <w:rPr>
          <w:rStyle w:val="FootnoteReference"/>
        </w:rPr>
        <w:footnoteRef/>
      </w:r>
      <w:r w:rsidR="002349E3" w:rsidRPr="002349E3">
        <w:t xml:space="preserve"> Source :</w:t>
      </w:r>
      <w:r w:rsidRPr="002349E3">
        <w:t xml:space="preserve"> </w:t>
      </w:r>
      <w:hyperlink r:id="rId2" w:history="1">
        <w:r w:rsidRPr="002349E3">
          <w:rPr>
            <w:rStyle w:val="Hyperlink"/>
            <w:color w:val="auto"/>
          </w:rPr>
          <w:t>https://www.lepoint.fr/politique/emmanuel-macron-il-faut-s-atteler-a-reciviliser-23-08-2023-2532595_20.php</w:t>
        </w:r>
      </w:hyperlink>
      <w:r w:rsidRPr="002349E3">
        <w:t xml:space="preserve"> </w:t>
      </w:r>
    </w:p>
  </w:footnote>
  <w:footnote w:id="6">
    <w:p w14:paraId="28AEEF3E" w14:textId="77777777" w:rsidR="001A0450" w:rsidRDefault="001A0450" w:rsidP="001A0450">
      <w:pPr>
        <w:pStyle w:val="FootnoteText"/>
      </w:pPr>
      <w:r>
        <w:rPr>
          <w:rStyle w:val="FootnoteReference"/>
        </w:rPr>
        <w:footnoteRef/>
      </w:r>
      <w:r>
        <w:t xml:space="preserve"> Discours d’Emmanuel Macron aux Mureaux, 2 octobre 2020.</w:t>
      </w:r>
    </w:p>
  </w:footnote>
  <w:footnote w:id="7">
    <w:p w14:paraId="45ABE4A0" w14:textId="75F886C3" w:rsidR="001A0450" w:rsidRDefault="001A0450" w:rsidP="001A0450">
      <w:pPr>
        <w:pStyle w:val="FootnoteText"/>
      </w:pPr>
      <w:r>
        <w:rPr>
          <w:rStyle w:val="FootnoteReference"/>
        </w:rPr>
        <w:footnoteRef/>
      </w:r>
      <w:r>
        <w:t xml:space="preserve"> Jean-Baptiste Maillard</w:t>
      </w:r>
      <w:r w:rsidRPr="005C3DB7">
        <w:rPr>
          <w:i/>
          <w:iCs/>
        </w:rPr>
        <w:t>, L’école à la maison, une liberté fondamental</w:t>
      </w:r>
      <w:r>
        <w:rPr>
          <w:i/>
          <w:iCs/>
        </w:rPr>
        <w:t>e</w:t>
      </w:r>
      <w:r>
        <w:t xml:space="preserve">, </w:t>
      </w:r>
      <w:r>
        <w:t>Editions Artège 2021</w:t>
      </w:r>
      <w:r w:rsidR="00D54DBD">
        <w:t>, p. 163 à 176.</w:t>
      </w:r>
    </w:p>
  </w:footnote>
  <w:footnote w:id="8">
    <w:p w14:paraId="05AD064C" w14:textId="4543CA5D" w:rsidR="0029393C" w:rsidRDefault="0029393C">
      <w:pPr>
        <w:pStyle w:val="FootnoteText"/>
      </w:pPr>
      <w:r>
        <w:rPr>
          <w:rStyle w:val="FootnoteReference"/>
        </w:rPr>
        <w:footnoteRef/>
      </w:r>
      <w:r>
        <w:t xml:space="preserve"> </w:t>
      </w:r>
      <w:r w:rsidRPr="00DC7B1C">
        <w:t>Bongrand, Glasman, Instruction(s) en famille. Explorations sociologiques d’un phénomène émergent, Revue française de pédagogie 2018/4 (n° 205).</w:t>
      </w:r>
    </w:p>
  </w:footnote>
  <w:footnote w:id="9">
    <w:p w14:paraId="216220D9" w14:textId="2728D4B7" w:rsidR="00435847" w:rsidRDefault="00435847">
      <w:pPr>
        <w:pStyle w:val="FootnoteText"/>
      </w:pPr>
      <w:r>
        <w:rPr>
          <w:rStyle w:val="FootnoteReference"/>
        </w:rPr>
        <w:footnoteRef/>
      </w:r>
      <w:r>
        <w:t xml:space="preserve"> Jean-Baptiste Maillard</w:t>
      </w:r>
      <w:r w:rsidRPr="005C3DB7">
        <w:rPr>
          <w:i/>
          <w:iCs/>
        </w:rPr>
        <w:t>, L’école à la maison, une liberté fondamental</w:t>
      </w:r>
      <w:r>
        <w:rPr>
          <w:i/>
          <w:iCs/>
        </w:rPr>
        <w:t>e</w:t>
      </w:r>
      <w:r>
        <w:t xml:space="preserve">, </w:t>
      </w:r>
      <w:r>
        <w:t>Editions Artège 2021</w:t>
      </w:r>
      <w:r w:rsidR="009372F0">
        <w:t>, p. 88 à 92</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0717B"/>
    <w:multiLevelType w:val="hybridMultilevel"/>
    <w:tmpl w:val="CC78AD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EC2C02"/>
    <w:multiLevelType w:val="hybridMultilevel"/>
    <w:tmpl w:val="F4C26D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0E71672"/>
    <w:multiLevelType w:val="hybridMultilevel"/>
    <w:tmpl w:val="B2783BF4"/>
    <w:lvl w:ilvl="0" w:tplc="CC36C86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2C30458"/>
    <w:multiLevelType w:val="hybridMultilevel"/>
    <w:tmpl w:val="8DFA5B2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FF778D9"/>
    <w:multiLevelType w:val="hybridMultilevel"/>
    <w:tmpl w:val="8DFA5B2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7E24AF4"/>
    <w:multiLevelType w:val="hybridMultilevel"/>
    <w:tmpl w:val="8DFA5B28"/>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B260D56"/>
    <w:multiLevelType w:val="hybridMultilevel"/>
    <w:tmpl w:val="9A984E98"/>
    <w:lvl w:ilvl="0" w:tplc="8D8CAA16">
      <w:start w:val="1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98726C6"/>
    <w:multiLevelType w:val="hybridMultilevel"/>
    <w:tmpl w:val="8DFA5B2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E823791"/>
    <w:multiLevelType w:val="hybridMultilevel"/>
    <w:tmpl w:val="2E74A0A4"/>
    <w:lvl w:ilvl="0" w:tplc="040C000F">
      <w:start w:val="8"/>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0DB47DA"/>
    <w:multiLevelType w:val="hybridMultilevel"/>
    <w:tmpl w:val="5EA8B2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2015588"/>
    <w:multiLevelType w:val="hybridMultilevel"/>
    <w:tmpl w:val="0F5ECF3A"/>
    <w:lvl w:ilvl="0" w:tplc="8D8CAA16">
      <w:start w:val="1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23E12F7"/>
    <w:multiLevelType w:val="hybridMultilevel"/>
    <w:tmpl w:val="770C865A"/>
    <w:lvl w:ilvl="0" w:tplc="CC36C86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3F42C45"/>
    <w:multiLevelType w:val="hybridMultilevel"/>
    <w:tmpl w:val="8AC2BB68"/>
    <w:lvl w:ilvl="0" w:tplc="8D8CAA16">
      <w:start w:val="1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C260253"/>
    <w:multiLevelType w:val="hybridMultilevel"/>
    <w:tmpl w:val="B4F0FD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1C066F0"/>
    <w:multiLevelType w:val="hybridMultilevel"/>
    <w:tmpl w:val="CA3AB170"/>
    <w:lvl w:ilvl="0" w:tplc="8D8CAA16">
      <w:start w:val="1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8D86325"/>
    <w:multiLevelType w:val="hybridMultilevel"/>
    <w:tmpl w:val="8DFA5B2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A5B73ED"/>
    <w:multiLevelType w:val="hybridMultilevel"/>
    <w:tmpl w:val="8DFA5B28"/>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A882E39"/>
    <w:multiLevelType w:val="hybridMultilevel"/>
    <w:tmpl w:val="8DFA5B28"/>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738005B"/>
    <w:multiLevelType w:val="hybridMultilevel"/>
    <w:tmpl w:val="892A7B10"/>
    <w:lvl w:ilvl="0" w:tplc="CC36C86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D590827"/>
    <w:multiLevelType w:val="hybridMultilevel"/>
    <w:tmpl w:val="8DFA5B2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E6C3D76"/>
    <w:multiLevelType w:val="multilevel"/>
    <w:tmpl w:val="4A7A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FE2F00"/>
    <w:multiLevelType w:val="hybridMultilevel"/>
    <w:tmpl w:val="A92EF3F0"/>
    <w:lvl w:ilvl="0" w:tplc="CC36C86C">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12334998">
    <w:abstractNumId w:val="20"/>
  </w:num>
  <w:num w:numId="2" w16cid:durableId="215744695">
    <w:abstractNumId w:val="13"/>
  </w:num>
  <w:num w:numId="3" w16cid:durableId="1578516275">
    <w:abstractNumId w:val="0"/>
  </w:num>
  <w:num w:numId="4" w16cid:durableId="1722904086">
    <w:abstractNumId w:val="18"/>
  </w:num>
  <w:num w:numId="5" w16cid:durableId="745877755">
    <w:abstractNumId w:val="21"/>
  </w:num>
  <w:num w:numId="6" w16cid:durableId="834221292">
    <w:abstractNumId w:val="2"/>
  </w:num>
  <w:num w:numId="7" w16cid:durableId="1845050761">
    <w:abstractNumId w:val="11"/>
  </w:num>
  <w:num w:numId="8" w16cid:durableId="281812726">
    <w:abstractNumId w:val="9"/>
  </w:num>
  <w:num w:numId="9" w16cid:durableId="1575045732">
    <w:abstractNumId w:val="1"/>
  </w:num>
  <w:num w:numId="10" w16cid:durableId="1360467765">
    <w:abstractNumId w:val="12"/>
  </w:num>
  <w:num w:numId="11" w16cid:durableId="202400110">
    <w:abstractNumId w:val="17"/>
  </w:num>
  <w:num w:numId="12" w16cid:durableId="1079252066">
    <w:abstractNumId w:val="3"/>
  </w:num>
  <w:num w:numId="13" w16cid:durableId="2023822022">
    <w:abstractNumId w:val="7"/>
  </w:num>
  <w:num w:numId="14" w16cid:durableId="328021818">
    <w:abstractNumId w:val="19"/>
  </w:num>
  <w:num w:numId="15" w16cid:durableId="1016226971">
    <w:abstractNumId w:val="4"/>
  </w:num>
  <w:num w:numId="16" w16cid:durableId="440878919">
    <w:abstractNumId w:val="15"/>
  </w:num>
  <w:num w:numId="17" w16cid:durableId="1484589808">
    <w:abstractNumId w:val="8"/>
  </w:num>
  <w:num w:numId="18" w16cid:durableId="1552154908">
    <w:abstractNumId w:val="6"/>
  </w:num>
  <w:num w:numId="19" w16cid:durableId="243150789">
    <w:abstractNumId w:val="16"/>
  </w:num>
  <w:num w:numId="20" w16cid:durableId="777021725">
    <w:abstractNumId w:val="5"/>
  </w:num>
  <w:num w:numId="21" w16cid:durableId="1444887220">
    <w:abstractNumId w:val="14"/>
  </w:num>
  <w:num w:numId="22" w16cid:durableId="13735354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7D4"/>
    <w:rsid w:val="000149D2"/>
    <w:rsid w:val="00025E34"/>
    <w:rsid w:val="000D6B8C"/>
    <w:rsid w:val="001334CF"/>
    <w:rsid w:val="00143972"/>
    <w:rsid w:val="00180FB5"/>
    <w:rsid w:val="001903F6"/>
    <w:rsid w:val="001A0450"/>
    <w:rsid w:val="002349E3"/>
    <w:rsid w:val="0029393C"/>
    <w:rsid w:val="002B28D6"/>
    <w:rsid w:val="002E0272"/>
    <w:rsid w:val="00305856"/>
    <w:rsid w:val="00371ABA"/>
    <w:rsid w:val="004247D3"/>
    <w:rsid w:val="00435847"/>
    <w:rsid w:val="004627D9"/>
    <w:rsid w:val="00472712"/>
    <w:rsid w:val="004746C8"/>
    <w:rsid w:val="004757E0"/>
    <w:rsid w:val="004F53DB"/>
    <w:rsid w:val="00504229"/>
    <w:rsid w:val="005247D4"/>
    <w:rsid w:val="005A4FDB"/>
    <w:rsid w:val="005C3DB7"/>
    <w:rsid w:val="006A02B8"/>
    <w:rsid w:val="007B6268"/>
    <w:rsid w:val="008F0FB2"/>
    <w:rsid w:val="009372F0"/>
    <w:rsid w:val="009B5C11"/>
    <w:rsid w:val="009D0428"/>
    <w:rsid w:val="009F55EF"/>
    <w:rsid w:val="00A12C48"/>
    <w:rsid w:val="00A30886"/>
    <w:rsid w:val="00A66749"/>
    <w:rsid w:val="00AB1E92"/>
    <w:rsid w:val="00B041D9"/>
    <w:rsid w:val="00B3230F"/>
    <w:rsid w:val="00BA7B0E"/>
    <w:rsid w:val="00BE043A"/>
    <w:rsid w:val="00C62495"/>
    <w:rsid w:val="00CE760A"/>
    <w:rsid w:val="00D54DBD"/>
    <w:rsid w:val="00D819EC"/>
    <w:rsid w:val="00DC7B1C"/>
    <w:rsid w:val="00E30B13"/>
    <w:rsid w:val="00E8545A"/>
    <w:rsid w:val="00EC22D2"/>
    <w:rsid w:val="00EC453E"/>
    <w:rsid w:val="00EF2457"/>
    <w:rsid w:val="00F063FF"/>
    <w:rsid w:val="00F31ED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C280C"/>
  <w15:chartTrackingRefBased/>
  <w15:docId w15:val="{E80C86CB-F4B1-0443-B058-A4082753D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ABA"/>
    <w:rPr>
      <w:rFonts w:ascii="Times New Roman" w:eastAsia="Times New Roman" w:hAnsi="Times New Roman" w:cs="Times New Roman"/>
      <w:lang w:eastAsia="fr-FR"/>
    </w:rPr>
  </w:style>
  <w:style w:type="paragraph" w:styleId="Heading1">
    <w:name w:val="heading 1"/>
    <w:basedOn w:val="Normal"/>
    <w:link w:val="Heading1Char"/>
    <w:uiPriority w:val="9"/>
    <w:qFormat/>
    <w:rsid w:val="005C3DB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build-content">
    <w:name w:val="text-build-content"/>
    <w:basedOn w:val="Normal"/>
    <w:rsid w:val="005247D4"/>
    <w:pPr>
      <w:spacing w:before="100" w:beforeAutospacing="1" w:after="100" w:afterAutospacing="1"/>
    </w:pPr>
  </w:style>
  <w:style w:type="character" w:styleId="Hyperlink">
    <w:name w:val="Hyperlink"/>
    <w:basedOn w:val="DefaultParagraphFont"/>
    <w:uiPriority w:val="99"/>
    <w:unhideWhenUsed/>
    <w:rsid w:val="005247D4"/>
    <w:rPr>
      <w:color w:val="0000FF"/>
      <w:u w:val="single"/>
    </w:rPr>
  </w:style>
  <w:style w:type="paragraph" w:styleId="BalloonText">
    <w:name w:val="Balloon Text"/>
    <w:basedOn w:val="Normal"/>
    <w:link w:val="BalloonTextChar"/>
    <w:uiPriority w:val="99"/>
    <w:semiHidden/>
    <w:unhideWhenUsed/>
    <w:rsid w:val="005247D4"/>
    <w:rPr>
      <w:rFonts w:eastAsiaTheme="minorHAnsi"/>
      <w:sz w:val="18"/>
      <w:szCs w:val="18"/>
      <w:lang w:eastAsia="en-US"/>
    </w:rPr>
  </w:style>
  <w:style w:type="character" w:customStyle="1" w:styleId="BalloonTextChar">
    <w:name w:val="Balloon Text Char"/>
    <w:basedOn w:val="DefaultParagraphFont"/>
    <w:link w:val="BalloonText"/>
    <w:uiPriority w:val="99"/>
    <w:semiHidden/>
    <w:rsid w:val="005247D4"/>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5247D4"/>
    <w:rPr>
      <w:sz w:val="16"/>
      <w:szCs w:val="16"/>
    </w:rPr>
  </w:style>
  <w:style w:type="paragraph" w:styleId="CommentText">
    <w:name w:val="annotation text"/>
    <w:basedOn w:val="Normal"/>
    <w:link w:val="CommentTextChar"/>
    <w:uiPriority w:val="99"/>
    <w:semiHidden/>
    <w:unhideWhenUsed/>
    <w:rsid w:val="005247D4"/>
    <w:rPr>
      <w:rFonts w:ascii="Arial" w:eastAsia="Arial" w:hAnsi="Arial" w:cs="Arial"/>
      <w:sz w:val="20"/>
      <w:szCs w:val="20"/>
      <w:lang w:val="fr"/>
    </w:rPr>
  </w:style>
  <w:style w:type="character" w:customStyle="1" w:styleId="CommentTextChar">
    <w:name w:val="Comment Text Char"/>
    <w:basedOn w:val="DefaultParagraphFont"/>
    <w:link w:val="CommentText"/>
    <w:uiPriority w:val="99"/>
    <w:semiHidden/>
    <w:rsid w:val="005247D4"/>
    <w:rPr>
      <w:rFonts w:ascii="Arial" w:eastAsia="Arial" w:hAnsi="Arial" w:cs="Arial"/>
      <w:sz w:val="20"/>
      <w:szCs w:val="20"/>
      <w:lang w:val="fr" w:eastAsia="fr-FR"/>
    </w:rPr>
  </w:style>
  <w:style w:type="paragraph" w:styleId="ListParagraph">
    <w:name w:val="List Paragraph"/>
    <w:basedOn w:val="Normal"/>
    <w:uiPriority w:val="34"/>
    <w:qFormat/>
    <w:rsid w:val="005247D4"/>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5A4FDB"/>
    <w:pPr>
      <w:tabs>
        <w:tab w:val="center" w:pos="4536"/>
        <w:tab w:val="right" w:pos="9072"/>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5A4FDB"/>
  </w:style>
  <w:style w:type="paragraph" w:styleId="Footer">
    <w:name w:val="footer"/>
    <w:basedOn w:val="Normal"/>
    <w:link w:val="FooterChar"/>
    <w:uiPriority w:val="99"/>
    <w:unhideWhenUsed/>
    <w:rsid w:val="005A4FDB"/>
    <w:pPr>
      <w:tabs>
        <w:tab w:val="center" w:pos="4536"/>
        <w:tab w:val="right" w:pos="9072"/>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A4FDB"/>
  </w:style>
  <w:style w:type="character" w:styleId="UnresolvedMention">
    <w:name w:val="Unresolved Mention"/>
    <w:basedOn w:val="DefaultParagraphFont"/>
    <w:uiPriority w:val="99"/>
    <w:semiHidden/>
    <w:unhideWhenUsed/>
    <w:rsid w:val="00C62495"/>
    <w:rPr>
      <w:color w:val="605E5C"/>
      <w:shd w:val="clear" w:color="auto" w:fill="E1DFDD"/>
    </w:rPr>
  </w:style>
  <w:style w:type="character" w:styleId="Emphasis">
    <w:name w:val="Emphasis"/>
    <w:basedOn w:val="DefaultParagraphFont"/>
    <w:uiPriority w:val="20"/>
    <w:qFormat/>
    <w:rsid w:val="00C62495"/>
    <w:rPr>
      <w:i/>
      <w:iCs/>
    </w:rPr>
  </w:style>
  <w:style w:type="paragraph" w:styleId="FootnoteText">
    <w:name w:val="footnote text"/>
    <w:basedOn w:val="Normal"/>
    <w:link w:val="FootnoteTextChar"/>
    <w:uiPriority w:val="99"/>
    <w:semiHidden/>
    <w:unhideWhenUsed/>
    <w:rsid w:val="00A12C48"/>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A12C48"/>
    <w:rPr>
      <w:sz w:val="20"/>
      <w:szCs w:val="20"/>
    </w:rPr>
  </w:style>
  <w:style w:type="character" w:styleId="FootnoteReference">
    <w:name w:val="footnote reference"/>
    <w:basedOn w:val="DefaultParagraphFont"/>
    <w:uiPriority w:val="99"/>
    <w:semiHidden/>
    <w:unhideWhenUsed/>
    <w:rsid w:val="00A12C48"/>
    <w:rPr>
      <w:vertAlign w:val="superscript"/>
    </w:rPr>
  </w:style>
  <w:style w:type="character" w:customStyle="1" w:styleId="Heading1Char">
    <w:name w:val="Heading 1 Char"/>
    <w:basedOn w:val="DefaultParagraphFont"/>
    <w:link w:val="Heading1"/>
    <w:uiPriority w:val="9"/>
    <w:rsid w:val="005C3DB7"/>
    <w:rPr>
      <w:rFonts w:ascii="Times New Roman" w:eastAsia="Times New Roman" w:hAnsi="Times New Roman" w:cs="Times New Roman"/>
      <w:b/>
      <w:bCs/>
      <w:kern w:val="36"/>
      <w:sz w:val="48"/>
      <w:szCs w:val="48"/>
      <w:lang w:eastAsia="fr-FR"/>
    </w:rPr>
  </w:style>
  <w:style w:type="character" w:styleId="Strong">
    <w:name w:val="Strong"/>
    <w:basedOn w:val="DefaultParagraphFont"/>
    <w:uiPriority w:val="22"/>
    <w:qFormat/>
    <w:rsid w:val="005C3DB7"/>
    <w:rPr>
      <w:b/>
      <w:bCs/>
    </w:rPr>
  </w:style>
  <w:style w:type="character" w:customStyle="1" w:styleId="il">
    <w:name w:val="il"/>
    <w:basedOn w:val="DefaultParagraphFont"/>
    <w:rsid w:val="008F0FB2"/>
  </w:style>
  <w:style w:type="paragraph" w:styleId="NormalWeb">
    <w:name w:val="Normal (Web)"/>
    <w:basedOn w:val="Normal"/>
    <w:uiPriority w:val="99"/>
    <w:unhideWhenUsed/>
    <w:rsid w:val="00E8545A"/>
    <w:pPr>
      <w:spacing w:before="100" w:beforeAutospacing="1" w:after="100" w:afterAutospacing="1"/>
    </w:pPr>
  </w:style>
  <w:style w:type="character" w:styleId="FollowedHyperlink">
    <w:name w:val="FollowedHyperlink"/>
    <w:basedOn w:val="DefaultParagraphFont"/>
    <w:uiPriority w:val="99"/>
    <w:semiHidden/>
    <w:unhideWhenUsed/>
    <w:rsid w:val="002349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789340">
      <w:bodyDiv w:val="1"/>
      <w:marLeft w:val="0"/>
      <w:marRight w:val="0"/>
      <w:marTop w:val="0"/>
      <w:marBottom w:val="0"/>
      <w:divBdr>
        <w:top w:val="none" w:sz="0" w:space="0" w:color="auto"/>
        <w:left w:val="none" w:sz="0" w:space="0" w:color="auto"/>
        <w:bottom w:val="none" w:sz="0" w:space="0" w:color="auto"/>
        <w:right w:val="none" w:sz="0" w:space="0" w:color="auto"/>
      </w:divBdr>
    </w:div>
    <w:div w:id="317003224">
      <w:bodyDiv w:val="1"/>
      <w:marLeft w:val="0"/>
      <w:marRight w:val="0"/>
      <w:marTop w:val="0"/>
      <w:marBottom w:val="0"/>
      <w:divBdr>
        <w:top w:val="none" w:sz="0" w:space="0" w:color="auto"/>
        <w:left w:val="none" w:sz="0" w:space="0" w:color="auto"/>
        <w:bottom w:val="none" w:sz="0" w:space="0" w:color="auto"/>
        <w:right w:val="none" w:sz="0" w:space="0" w:color="auto"/>
      </w:divBdr>
    </w:div>
    <w:div w:id="457915605">
      <w:bodyDiv w:val="1"/>
      <w:marLeft w:val="0"/>
      <w:marRight w:val="0"/>
      <w:marTop w:val="0"/>
      <w:marBottom w:val="0"/>
      <w:divBdr>
        <w:top w:val="none" w:sz="0" w:space="0" w:color="auto"/>
        <w:left w:val="none" w:sz="0" w:space="0" w:color="auto"/>
        <w:bottom w:val="none" w:sz="0" w:space="0" w:color="auto"/>
        <w:right w:val="none" w:sz="0" w:space="0" w:color="auto"/>
      </w:divBdr>
    </w:div>
    <w:div w:id="472334925">
      <w:bodyDiv w:val="1"/>
      <w:marLeft w:val="0"/>
      <w:marRight w:val="0"/>
      <w:marTop w:val="0"/>
      <w:marBottom w:val="0"/>
      <w:divBdr>
        <w:top w:val="none" w:sz="0" w:space="0" w:color="auto"/>
        <w:left w:val="none" w:sz="0" w:space="0" w:color="auto"/>
        <w:bottom w:val="none" w:sz="0" w:space="0" w:color="auto"/>
        <w:right w:val="none" w:sz="0" w:space="0" w:color="auto"/>
      </w:divBdr>
    </w:div>
    <w:div w:id="668094268">
      <w:bodyDiv w:val="1"/>
      <w:marLeft w:val="0"/>
      <w:marRight w:val="0"/>
      <w:marTop w:val="0"/>
      <w:marBottom w:val="0"/>
      <w:divBdr>
        <w:top w:val="none" w:sz="0" w:space="0" w:color="auto"/>
        <w:left w:val="none" w:sz="0" w:space="0" w:color="auto"/>
        <w:bottom w:val="none" w:sz="0" w:space="0" w:color="auto"/>
        <w:right w:val="none" w:sz="0" w:space="0" w:color="auto"/>
      </w:divBdr>
    </w:div>
    <w:div w:id="786974897">
      <w:bodyDiv w:val="1"/>
      <w:marLeft w:val="0"/>
      <w:marRight w:val="0"/>
      <w:marTop w:val="0"/>
      <w:marBottom w:val="0"/>
      <w:divBdr>
        <w:top w:val="none" w:sz="0" w:space="0" w:color="auto"/>
        <w:left w:val="none" w:sz="0" w:space="0" w:color="auto"/>
        <w:bottom w:val="none" w:sz="0" w:space="0" w:color="auto"/>
        <w:right w:val="none" w:sz="0" w:space="0" w:color="auto"/>
      </w:divBdr>
    </w:div>
    <w:div w:id="1144199420">
      <w:bodyDiv w:val="1"/>
      <w:marLeft w:val="0"/>
      <w:marRight w:val="0"/>
      <w:marTop w:val="0"/>
      <w:marBottom w:val="0"/>
      <w:divBdr>
        <w:top w:val="none" w:sz="0" w:space="0" w:color="auto"/>
        <w:left w:val="none" w:sz="0" w:space="0" w:color="auto"/>
        <w:bottom w:val="none" w:sz="0" w:space="0" w:color="auto"/>
        <w:right w:val="none" w:sz="0" w:space="0" w:color="auto"/>
      </w:divBdr>
    </w:div>
    <w:div w:id="1394112260">
      <w:bodyDiv w:val="1"/>
      <w:marLeft w:val="0"/>
      <w:marRight w:val="0"/>
      <w:marTop w:val="0"/>
      <w:marBottom w:val="0"/>
      <w:divBdr>
        <w:top w:val="none" w:sz="0" w:space="0" w:color="auto"/>
        <w:left w:val="none" w:sz="0" w:space="0" w:color="auto"/>
        <w:bottom w:val="none" w:sz="0" w:space="0" w:color="auto"/>
        <w:right w:val="none" w:sz="0" w:space="0" w:color="auto"/>
      </w:divBdr>
    </w:div>
    <w:div w:id="1547987278">
      <w:bodyDiv w:val="1"/>
      <w:marLeft w:val="0"/>
      <w:marRight w:val="0"/>
      <w:marTop w:val="0"/>
      <w:marBottom w:val="0"/>
      <w:divBdr>
        <w:top w:val="none" w:sz="0" w:space="0" w:color="auto"/>
        <w:left w:val="none" w:sz="0" w:space="0" w:color="auto"/>
        <w:bottom w:val="none" w:sz="0" w:space="0" w:color="auto"/>
        <w:right w:val="none" w:sz="0" w:space="0" w:color="auto"/>
      </w:divBdr>
    </w:div>
    <w:div w:id="2139640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berteeducation.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lepoint.fr/politique/emmanuel-macron-il-faut-s-atteler-a-reciviliser-23-08-2023-2532595_20.php" TargetMode="External"/><Relationship Id="rId1" Type="http://schemas.openxmlformats.org/officeDocument/2006/relationships/hyperlink" Target="https://www.conseil-constitutionnel.fr/decision/2021/2021823DC.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FCA6B-3FF9-4222-BBA6-D8A15AF0F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2838</Words>
  <Characters>15840</Characters>
  <Application>Microsoft Office Word</Application>
  <DocSecurity>0</DocSecurity>
  <Lines>310</Lines>
  <Paragraphs>91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Jean-Baptiste Maillard</dc:creator>
  <cp:keywords/>
  <dc:description/>
  <cp:lastModifiedBy>Celine Reynaud</cp:lastModifiedBy>
  <cp:revision>2</cp:revision>
  <cp:lastPrinted>2023-08-28T19:42:00Z</cp:lastPrinted>
  <dcterms:created xsi:type="dcterms:W3CDTF">2023-08-29T13:53:00Z</dcterms:created>
  <dcterms:modified xsi:type="dcterms:W3CDTF">2023-08-29T13:53:00Z</dcterms:modified>
</cp:coreProperties>
</file>