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tyles.xml" ContentType="application/vnd.openxmlformats-officedocument.wordprocessingml.styl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XSpec="right" w:tblpY="-846"/>
        <w:tblW w:w="12209" w:type="dxa"/>
        <w:tblBorders>
          <w:top w:val="nil"/>
          <w:left w:val="nil"/>
          <w:bottom w:val="nil"/>
          <w:right w:val="nil"/>
          <w:insideH w:val="nil"/>
          <w:insideV w:val="nil"/>
        </w:tblBorders>
        <w:tblLayout w:type="fixed"/>
        <w:tblLook w:val="0600" w:firstRow="0" w:lastRow="0" w:firstColumn="0" w:lastColumn="0" w:noHBand="1" w:noVBand="1"/>
      </w:tblPr>
      <w:tblGrid>
        <w:gridCol w:w="12209"/>
      </w:tblGrid>
      <w:tr w:rsidR="00314462" w:rsidRPr="001E0479" w:rsidTr="003D66CB">
        <w:trPr>
          <w:trHeight w:val="2694"/>
        </w:trPr>
        <w:tc>
          <w:tcPr>
            <w:tcW w:w="12209" w:type="dxa"/>
            <w:tcBorders>
              <w:top w:val="nil"/>
              <w:left w:val="nil"/>
              <w:bottom w:val="nil"/>
              <w:right w:val="nil"/>
            </w:tcBorders>
            <w:tcMar>
              <w:top w:w="100" w:type="dxa"/>
              <w:left w:w="100" w:type="dxa"/>
              <w:bottom w:w="100" w:type="dxa"/>
              <w:right w:w="100" w:type="dxa"/>
            </w:tcMar>
          </w:tcPr>
          <w:p w:rsidR="00314462" w:rsidRPr="00710574" w:rsidRDefault="003D66CB" w:rsidP="0069664D">
            <w:pPr>
              <w:ind w:left="-547"/>
              <w:jc w:val="center"/>
              <w:rPr>
                <w:rFonts w:asciiTheme="minorBidi" w:eastAsia="Times New Roman" w:hAnsiTheme="minorBidi"/>
                <w:b/>
                <w:sz w:val="20"/>
                <w:szCs w:val="20"/>
              </w:rPr>
            </w:pPr>
            <w:r w:rsidRPr="003D66CB">
              <w:rPr>
                <w:rFonts w:cstheme="minorHAnsi"/>
                <w:b/>
                <w:bCs/>
                <w:noProof/>
                <w:sz w:val="36"/>
                <w:szCs w:val="36"/>
                <w:rtl/>
              </w:rPr>
              <w:drawing>
                <wp:anchor distT="0" distB="0" distL="114300" distR="114300" simplePos="0" relativeHeight="251660288" behindDoc="0" locked="0" layoutInCell="1" allowOverlap="1" wp14:anchorId="7408CDEB" wp14:editId="10D0B0E0">
                  <wp:simplePos x="0" y="0"/>
                  <wp:positionH relativeFrom="margin">
                    <wp:posOffset>1774190</wp:posOffset>
                  </wp:positionH>
                  <wp:positionV relativeFrom="paragraph">
                    <wp:posOffset>759460</wp:posOffset>
                  </wp:positionV>
                  <wp:extent cx="2543175" cy="1485900"/>
                  <wp:effectExtent l="0" t="0" r="9525" b="0"/>
                  <wp:wrapSquare wrapText="bothSides"/>
                  <wp:docPr id="5" name="Picture 5" descr="C:\Users\sabreen\Desktop\logo 30 &amp;w fin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breen\Desktop\logo 30 &amp;w final.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2085" t="33488" r="56742" b="56729"/>
                          <a:stretch/>
                        </pic:blipFill>
                        <pic:spPr bwMode="auto">
                          <a:xfrm>
                            <a:off x="0" y="0"/>
                            <a:ext cx="2543175" cy="1485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rsidR="00A33459" w:rsidRDefault="003D66CB" w:rsidP="0069664D">
      <w:pPr>
        <w:spacing w:line="480" w:lineRule="auto"/>
        <w:jc w:val="center"/>
        <w:rPr>
          <w:rFonts w:cstheme="minorHAnsi"/>
          <w:b/>
          <w:bCs/>
          <w:sz w:val="36"/>
          <w:szCs w:val="36"/>
        </w:rPr>
      </w:pPr>
      <w:r w:rsidRPr="003D66CB">
        <w:rPr>
          <w:rFonts w:cstheme="minorHAnsi"/>
          <w:b/>
          <w:bCs/>
          <w:noProof/>
          <w:sz w:val="36"/>
          <w:szCs w:val="36"/>
        </w:rPr>
        <w:drawing>
          <wp:anchor distT="0" distB="0" distL="114300" distR="114300" simplePos="0" relativeHeight="251659264" behindDoc="0" locked="0" layoutInCell="1" allowOverlap="1" wp14:anchorId="07B6AB1C" wp14:editId="05CF1297">
            <wp:simplePos x="0" y="0"/>
            <wp:positionH relativeFrom="column">
              <wp:posOffset>3905250</wp:posOffset>
            </wp:positionH>
            <wp:positionV relativeFrom="paragraph">
              <wp:posOffset>342900</wp:posOffset>
            </wp:positionV>
            <wp:extent cx="2181225" cy="144780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شعار المنتدى الصحيح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81225" cy="1447800"/>
                    </a:xfrm>
                    <a:prstGeom prst="rect">
                      <a:avLst/>
                    </a:prstGeom>
                  </pic:spPr>
                </pic:pic>
              </a:graphicData>
            </a:graphic>
            <wp14:sizeRelH relativeFrom="margin">
              <wp14:pctWidth>0</wp14:pctWidth>
            </wp14:sizeRelH>
            <wp14:sizeRelV relativeFrom="margin">
              <wp14:pctHeight>0</wp14:pctHeight>
            </wp14:sizeRelV>
          </wp:anchor>
        </w:drawing>
      </w:r>
    </w:p>
    <w:p w:rsidR="00A33459" w:rsidRPr="00710574" w:rsidRDefault="00A33459" w:rsidP="00A33459">
      <w:pPr>
        <w:jc w:val="both"/>
        <w:rPr>
          <w:rFonts w:asciiTheme="minorBidi" w:eastAsia="Times New Roman" w:hAnsiTheme="minorBidi"/>
          <w:b/>
          <w:sz w:val="20"/>
          <w:szCs w:val="20"/>
        </w:rPr>
      </w:pPr>
    </w:p>
    <w:p w:rsidR="003D66CB" w:rsidRPr="0069664D" w:rsidRDefault="0069664D" w:rsidP="000153B7">
      <w:pPr>
        <w:spacing w:after="360"/>
        <w:jc w:val="center"/>
        <w:rPr>
          <w:rFonts w:asciiTheme="majorBidi" w:hAnsiTheme="majorBidi" w:cstheme="majorBidi"/>
          <w:b/>
          <w:bCs/>
          <w:i/>
          <w:iCs/>
          <w:sz w:val="40"/>
          <w:szCs w:val="40"/>
        </w:rPr>
      </w:pPr>
      <w:bookmarkStart w:id="0" w:name="_heading=h.gjdgxs" w:colFirst="0" w:colLast="0"/>
      <w:bookmarkEnd w:id="0"/>
      <w:r w:rsidRPr="0069664D">
        <w:rPr>
          <w:rFonts w:asciiTheme="majorBidi" w:hAnsiTheme="majorBidi" w:cstheme="majorBidi"/>
          <w:b/>
          <w:bCs/>
          <w:i/>
          <w:iCs/>
          <w:sz w:val="40"/>
          <w:szCs w:val="40"/>
        </w:rPr>
        <w:t>Joint Submission Report</w:t>
      </w:r>
      <w:r w:rsidR="006A66E7">
        <w:rPr>
          <w:rFonts w:asciiTheme="majorBidi" w:hAnsiTheme="majorBidi" w:cstheme="majorBidi"/>
          <w:b/>
          <w:bCs/>
          <w:i/>
          <w:iCs/>
          <w:sz w:val="40"/>
          <w:szCs w:val="40"/>
        </w:rPr>
        <w:t xml:space="preserve"> on the State of Palestine</w:t>
      </w:r>
    </w:p>
    <w:p w:rsidR="0069664D" w:rsidRPr="0069664D" w:rsidRDefault="0069664D" w:rsidP="0069664D">
      <w:pPr>
        <w:spacing w:after="200"/>
        <w:jc w:val="center"/>
        <w:rPr>
          <w:rFonts w:asciiTheme="majorBidi" w:hAnsiTheme="majorBidi" w:cstheme="majorBidi"/>
          <w:b/>
          <w:bCs/>
          <w:i/>
          <w:iCs/>
          <w:sz w:val="36"/>
          <w:szCs w:val="36"/>
        </w:rPr>
      </w:pPr>
      <w:r w:rsidRPr="0069664D">
        <w:rPr>
          <w:rFonts w:asciiTheme="majorBidi" w:hAnsiTheme="majorBidi" w:cstheme="majorBidi"/>
          <w:b/>
          <w:bCs/>
          <w:i/>
          <w:iCs/>
          <w:sz w:val="36"/>
          <w:szCs w:val="36"/>
        </w:rPr>
        <w:t>By</w:t>
      </w:r>
    </w:p>
    <w:p w:rsidR="00AC4FBD" w:rsidRPr="0069664D" w:rsidRDefault="0069664D" w:rsidP="0069664D">
      <w:pPr>
        <w:spacing w:after="200"/>
        <w:ind w:left="274" w:right="86"/>
        <w:jc w:val="center"/>
        <w:rPr>
          <w:rFonts w:asciiTheme="majorBidi" w:hAnsiTheme="majorBidi" w:cstheme="majorBidi"/>
          <w:b/>
          <w:bCs/>
          <w:i/>
          <w:iCs/>
          <w:sz w:val="36"/>
          <w:szCs w:val="36"/>
        </w:rPr>
      </w:pPr>
      <w:r w:rsidRPr="0069664D">
        <w:rPr>
          <w:rFonts w:asciiTheme="majorBidi" w:hAnsiTheme="majorBidi" w:cstheme="majorBidi"/>
          <w:b/>
          <w:bCs/>
          <w:i/>
          <w:iCs/>
          <w:sz w:val="36"/>
          <w:szCs w:val="36"/>
        </w:rPr>
        <w:t xml:space="preserve">The </w:t>
      </w:r>
      <w:r w:rsidR="003D66CB" w:rsidRPr="0069664D">
        <w:rPr>
          <w:rFonts w:asciiTheme="majorBidi" w:hAnsiTheme="majorBidi" w:cstheme="majorBidi"/>
          <w:b/>
          <w:bCs/>
          <w:i/>
          <w:iCs/>
          <w:sz w:val="36"/>
          <w:szCs w:val="36"/>
        </w:rPr>
        <w:t xml:space="preserve">Women’s Center for Legal Aid and Counselling (WCLAC), and the Palestinian Non-Governmental Organizations Forum to Combat Violence against Women (Al </w:t>
      </w:r>
      <w:proofErr w:type="spellStart"/>
      <w:r w:rsidR="003D66CB" w:rsidRPr="0069664D">
        <w:rPr>
          <w:rFonts w:asciiTheme="majorBidi" w:hAnsiTheme="majorBidi" w:cstheme="majorBidi"/>
          <w:b/>
          <w:bCs/>
          <w:i/>
          <w:iCs/>
          <w:sz w:val="36"/>
          <w:szCs w:val="36"/>
        </w:rPr>
        <w:t>Muntada</w:t>
      </w:r>
      <w:proofErr w:type="spellEnd"/>
      <w:r w:rsidR="003D66CB" w:rsidRPr="0069664D">
        <w:rPr>
          <w:rFonts w:asciiTheme="majorBidi" w:hAnsiTheme="majorBidi" w:cstheme="majorBidi"/>
          <w:b/>
          <w:bCs/>
          <w:i/>
          <w:iCs/>
          <w:sz w:val="36"/>
          <w:szCs w:val="36"/>
        </w:rPr>
        <w:t>)</w:t>
      </w:r>
      <w:r w:rsidR="003D66CB" w:rsidRPr="0069664D">
        <w:rPr>
          <w:rFonts w:asciiTheme="majorBidi" w:hAnsiTheme="majorBidi" w:cstheme="majorBidi"/>
          <w:b/>
          <w:bCs/>
          <w:i/>
          <w:iCs/>
          <w:sz w:val="36"/>
          <w:szCs w:val="36"/>
          <w:vertAlign w:val="superscript"/>
        </w:rPr>
        <w:footnoteReference w:id="1"/>
      </w:r>
      <w:r w:rsidR="003D66CB" w:rsidRPr="0069664D">
        <w:rPr>
          <w:rFonts w:asciiTheme="majorBidi" w:hAnsiTheme="majorBidi" w:cstheme="majorBidi"/>
          <w:b/>
          <w:bCs/>
          <w:i/>
          <w:iCs/>
          <w:sz w:val="36"/>
          <w:szCs w:val="36"/>
        </w:rPr>
        <w:t xml:space="preserve">, </w:t>
      </w:r>
    </w:p>
    <w:p w:rsidR="0069664D" w:rsidRPr="0069664D" w:rsidRDefault="0069664D" w:rsidP="0069664D">
      <w:pPr>
        <w:spacing w:after="200"/>
        <w:ind w:left="274" w:right="86"/>
        <w:jc w:val="center"/>
        <w:rPr>
          <w:rFonts w:asciiTheme="majorBidi" w:hAnsiTheme="majorBidi" w:cstheme="majorBidi"/>
          <w:b/>
          <w:bCs/>
          <w:i/>
          <w:iCs/>
          <w:sz w:val="36"/>
          <w:szCs w:val="36"/>
        </w:rPr>
      </w:pPr>
      <w:r w:rsidRPr="0069664D">
        <w:rPr>
          <w:rFonts w:asciiTheme="majorBidi" w:hAnsiTheme="majorBidi" w:cstheme="majorBidi"/>
          <w:b/>
          <w:bCs/>
          <w:i/>
          <w:iCs/>
          <w:sz w:val="36"/>
          <w:szCs w:val="36"/>
        </w:rPr>
        <w:t xml:space="preserve">To </w:t>
      </w:r>
    </w:p>
    <w:p w:rsidR="003D66CB" w:rsidRPr="0069664D" w:rsidRDefault="0069664D" w:rsidP="006A66E7">
      <w:pPr>
        <w:spacing w:after="600"/>
        <w:ind w:left="274" w:right="86"/>
        <w:jc w:val="center"/>
        <w:rPr>
          <w:rFonts w:asciiTheme="majorBidi" w:hAnsiTheme="majorBidi" w:cstheme="majorBidi"/>
          <w:b/>
          <w:bCs/>
          <w:i/>
          <w:iCs/>
          <w:sz w:val="36"/>
          <w:szCs w:val="36"/>
        </w:rPr>
      </w:pPr>
      <w:r w:rsidRPr="0069664D">
        <w:rPr>
          <w:rFonts w:asciiTheme="majorBidi" w:hAnsiTheme="majorBidi" w:cstheme="majorBidi"/>
          <w:b/>
          <w:bCs/>
          <w:i/>
          <w:iCs/>
          <w:sz w:val="36"/>
          <w:szCs w:val="36"/>
        </w:rPr>
        <w:t>The</w:t>
      </w:r>
      <w:r w:rsidR="003D66CB" w:rsidRPr="0069664D">
        <w:rPr>
          <w:rFonts w:asciiTheme="majorBidi" w:hAnsiTheme="majorBidi" w:cstheme="majorBidi"/>
          <w:b/>
          <w:bCs/>
          <w:i/>
          <w:iCs/>
          <w:sz w:val="36"/>
          <w:szCs w:val="36"/>
        </w:rPr>
        <w:t xml:space="preserve"> 85</w:t>
      </w:r>
      <w:r w:rsidR="003D66CB" w:rsidRPr="0069664D">
        <w:rPr>
          <w:rFonts w:asciiTheme="majorBidi" w:hAnsiTheme="majorBidi" w:cstheme="majorBidi"/>
          <w:b/>
          <w:bCs/>
          <w:i/>
          <w:iCs/>
          <w:sz w:val="36"/>
          <w:szCs w:val="36"/>
          <w:vertAlign w:val="superscript"/>
        </w:rPr>
        <w:t>th</w:t>
      </w:r>
      <w:r w:rsidR="003D66CB" w:rsidRPr="0069664D">
        <w:rPr>
          <w:rFonts w:asciiTheme="majorBidi" w:hAnsiTheme="majorBidi" w:cstheme="majorBidi"/>
          <w:b/>
          <w:bCs/>
          <w:i/>
          <w:iCs/>
          <w:sz w:val="36"/>
          <w:szCs w:val="36"/>
        </w:rPr>
        <w:t xml:space="preserve"> Pre-Sessional Working Group of the CEDAW Committee </w:t>
      </w:r>
    </w:p>
    <w:p w:rsidR="003D66CB" w:rsidRPr="0069664D" w:rsidRDefault="006A66E7" w:rsidP="003D66CB">
      <w:pPr>
        <w:jc w:val="center"/>
        <w:rPr>
          <w:rFonts w:asciiTheme="majorBidi" w:hAnsiTheme="majorBidi" w:cstheme="majorBidi"/>
          <w:b/>
          <w:bCs/>
          <w:i/>
          <w:iCs/>
          <w:sz w:val="32"/>
          <w:szCs w:val="32"/>
          <w:lang w:val="en-GB"/>
        </w:rPr>
      </w:pPr>
      <w:r>
        <w:rPr>
          <w:rFonts w:asciiTheme="majorBidi" w:hAnsiTheme="majorBidi" w:cstheme="majorBidi"/>
          <w:b/>
          <w:bCs/>
          <w:i/>
          <w:iCs/>
          <w:sz w:val="32"/>
          <w:szCs w:val="32"/>
        </w:rPr>
        <w:t>3</w:t>
      </w:r>
      <w:r w:rsidR="003D66CB" w:rsidRPr="0069664D">
        <w:rPr>
          <w:rFonts w:asciiTheme="majorBidi" w:hAnsiTheme="majorBidi" w:cstheme="majorBidi"/>
          <w:b/>
          <w:bCs/>
          <w:i/>
          <w:iCs/>
          <w:sz w:val="32"/>
          <w:szCs w:val="32"/>
          <w:lang w:val="en-GB"/>
        </w:rPr>
        <w:t xml:space="preserve"> October 2022</w:t>
      </w:r>
    </w:p>
    <w:p w:rsidR="00A33459" w:rsidRDefault="00A33459" w:rsidP="00976188">
      <w:pPr>
        <w:jc w:val="center"/>
        <w:rPr>
          <w:rFonts w:cstheme="minorHAnsi"/>
          <w:b/>
          <w:bCs/>
          <w:sz w:val="36"/>
          <w:szCs w:val="36"/>
        </w:rPr>
      </w:pPr>
    </w:p>
    <w:p w:rsidR="00BF69EF" w:rsidRPr="00976188" w:rsidRDefault="00BF69EF" w:rsidP="00BF69EF">
      <w:pPr>
        <w:rPr>
          <w:rFonts w:cstheme="minorHAnsi"/>
          <w:b/>
          <w:bCs/>
        </w:rPr>
        <w:sectPr w:rsidR="00BF69EF" w:rsidRPr="00976188" w:rsidSect="003D66CB">
          <w:footerReference w:type="default" r:id="rId10"/>
          <w:type w:val="continuous"/>
          <w:pgSz w:w="12240" w:h="15840"/>
          <w:pgMar w:top="1440" w:right="1440" w:bottom="1440" w:left="1440" w:header="709" w:footer="709" w:gutter="0"/>
          <w:cols w:space="708"/>
          <w:docGrid w:linePitch="360"/>
        </w:sectPr>
      </w:pPr>
    </w:p>
    <w:p w:rsidR="00BF69EF" w:rsidRPr="00AE20AF" w:rsidRDefault="007C2F46" w:rsidP="00565525">
      <w:pPr>
        <w:pStyle w:val="ListParagraph"/>
        <w:numPr>
          <w:ilvl w:val="0"/>
          <w:numId w:val="1"/>
        </w:numPr>
        <w:spacing w:after="120"/>
        <w:ind w:left="360"/>
        <w:contextualSpacing w:val="0"/>
        <w:rPr>
          <w:rFonts w:cstheme="minorHAnsi"/>
          <w:b/>
          <w:bCs/>
          <w:sz w:val="26"/>
          <w:szCs w:val="26"/>
        </w:rPr>
      </w:pPr>
      <w:r w:rsidRPr="00AE20AF">
        <w:rPr>
          <w:rFonts w:cstheme="minorHAnsi"/>
          <w:b/>
          <w:bCs/>
          <w:sz w:val="26"/>
          <w:szCs w:val="26"/>
        </w:rPr>
        <w:lastRenderedPageBreak/>
        <w:t xml:space="preserve"> </w:t>
      </w:r>
      <w:r w:rsidR="00BF69EF" w:rsidRPr="00AE20AF">
        <w:rPr>
          <w:rFonts w:cstheme="minorHAnsi"/>
          <w:b/>
          <w:bCs/>
          <w:sz w:val="26"/>
          <w:szCs w:val="26"/>
        </w:rPr>
        <w:t>Introduction</w:t>
      </w:r>
    </w:p>
    <w:p w:rsidR="006D2D45" w:rsidRPr="003D66CB" w:rsidRDefault="00BD7DDA" w:rsidP="00974B49">
      <w:pPr>
        <w:pStyle w:val="ListParagraph"/>
        <w:numPr>
          <w:ilvl w:val="0"/>
          <w:numId w:val="2"/>
        </w:numPr>
        <w:spacing w:after="80"/>
        <w:ind w:left="720" w:right="-360"/>
        <w:contextualSpacing w:val="0"/>
        <w:jc w:val="lowKashida"/>
        <w:rPr>
          <w:rFonts w:cstheme="minorHAnsi"/>
        </w:rPr>
      </w:pPr>
      <w:r w:rsidRPr="00976188">
        <w:rPr>
          <w:rFonts w:cstheme="minorHAnsi"/>
        </w:rPr>
        <w:t>This</w:t>
      </w:r>
      <w:r w:rsidR="008957B0">
        <w:rPr>
          <w:rFonts w:cstheme="minorHAnsi"/>
        </w:rPr>
        <w:t xml:space="preserve"> joint written submission by WCLAC and Al-</w:t>
      </w:r>
      <w:proofErr w:type="spellStart"/>
      <w:r w:rsidR="008957B0">
        <w:rPr>
          <w:rFonts w:cstheme="minorHAnsi"/>
        </w:rPr>
        <w:t>Muntada</w:t>
      </w:r>
      <w:proofErr w:type="spellEnd"/>
      <w:r w:rsidR="008957B0">
        <w:rPr>
          <w:rFonts w:cstheme="minorHAnsi"/>
        </w:rPr>
        <w:t xml:space="preserve"> Forum aims at assisting the CEDAW Working Group in developing the </w:t>
      </w:r>
      <w:r w:rsidR="00FB5614">
        <w:rPr>
          <w:rFonts w:cstheme="minorHAnsi"/>
        </w:rPr>
        <w:t>“</w:t>
      </w:r>
      <w:r w:rsidR="008957B0">
        <w:rPr>
          <w:rFonts w:cstheme="minorHAnsi"/>
        </w:rPr>
        <w:t>List of Issues</w:t>
      </w:r>
      <w:r w:rsidR="00FB5614">
        <w:rPr>
          <w:rFonts w:cstheme="minorHAnsi"/>
        </w:rPr>
        <w:t>”</w:t>
      </w:r>
      <w:r w:rsidR="008957B0">
        <w:rPr>
          <w:rFonts w:cstheme="minorHAnsi"/>
        </w:rPr>
        <w:t xml:space="preserve"> prior to the </w:t>
      </w:r>
      <w:r w:rsidR="00974B49">
        <w:rPr>
          <w:rFonts w:cstheme="minorHAnsi"/>
        </w:rPr>
        <w:t xml:space="preserve">periodic </w:t>
      </w:r>
      <w:r w:rsidR="008957B0">
        <w:rPr>
          <w:rFonts w:cstheme="minorHAnsi"/>
        </w:rPr>
        <w:t xml:space="preserve">reporting by the State of Palestine (State Party) under the simplified reporting procedure. The submission is based on </w:t>
      </w:r>
      <w:r w:rsidR="00976188" w:rsidRPr="003D66CB">
        <w:rPr>
          <w:rFonts w:cstheme="minorHAnsi"/>
        </w:rPr>
        <w:t>the initial report submitted by the State Party</w:t>
      </w:r>
      <w:r w:rsidR="008957B0">
        <w:rPr>
          <w:rFonts w:cstheme="minorHAnsi"/>
        </w:rPr>
        <w:t xml:space="preserve"> </w:t>
      </w:r>
      <w:r w:rsidR="00976188" w:rsidRPr="003D66CB">
        <w:rPr>
          <w:rFonts w:cstheme="minorHAnsi"/>
        </w:rPr>
        <w:t xml:space="preserve">on 11/07/2018 (PSE/C/CEDAW/1), the concluding remarks on the outcome of the constructive discussion with the State Party on 25/07/2018 (CO/PSE/C/CEDAW/1), the written information on the follow-up </w:t>
      </w:r>
      <w:r w:rsidR="008957B0">
        <w:rPr>
          <w:rFonts w:cstheme="minorHAnsi"/>
        </w:rPr>
        <w:t xml:space="preserve">report </w:t>
      </w:r>
      <w:r w:rsidR="00976188" w:rsidRPr="003D66CB">
        <w:rPr>
          <w:rFonts w:cstheme="minorHAnsi"/>
        </w:rPr>
        <w:t xml:space="preserve">of the State Party’s concluding remarks on 27/07 /2020 (FCO/PSE/C/CEDAW/1) and the Committee's response on 05/03/2021 to the follow-up report submitted by the State Party. </w:t>
      </w:r>
    </w:p>
    <w:p w:rsidR="002677BD" w:rsidRPr="003D66CB" w:rsidRDefault="002677BD" w:rsidP="00F53FE8">
      <w:pPr>
        <w:pStyle w:val="ListParagraph"/>
        <w:numPr>
          <w:ilvl w:val="0"/>
          <w:numId w:val="2"/>
        </w:numPr>
        <w:shd w:val="clear" w:color="auto" w:fill="FFFFFF"/>
        <w:spacing w:after="80"/>
        <w:ind w:left="720" w:right="-360"/>
        <w:contextualSpacing w:val="0"/>
        <w:jc w:val="lowKashida"/>
        <w:rPr>
          <w:rFonts w:eastAsia="Times New Roman" w:cstheme="minorHAnsi"/>
          <w:lang w:eastAsia="en-GB" w:bidi="ar-JO"/>
        </w:rPr>
      </w:pPr>
      <w:r w:rsidRPr="003D66CB">
        <w:rPr>
          <w:rFonts w:eastAsia="Times New Roman" w:cstheme="minorHAnsi"/>
          <w:lang w:eastAsia="en-GB" w:bidi="ar-JO"/>
        </w:rPr>
        <w:t xml:space="preserve">The State of Palestine </w:t>
      </w:r>
      <w:r w:rsidR="008E436C" w:rsidRPr="003D66CB">
        <w:rPr>
          <w:rFonts w:eastAsia="Times New Roman" w:cstheme="minorHAnsi"/>
          <w:lang w:eastAsia="en-GB" w:bidi="ar-JO"/>
        </w:rPr>
        <w:t xml:space="preserve">is </w:t>
      </w:r>
      <w:r w:rsidR="00CE29A5" w:rsidRPr="003D66CB">
        <w:rPr>
          <w:rFonts w:eastAsia="Times New Roman" w:cstheme="minorHAnsi"/>
          <w:lang w:eastAsia="en-GB" w:bidi="ar-JO"/>
        </w:rPr>
        <w:t>under prolonged Israel occupation</w:t>
      </w:r>
      <w:r w:rsidR="008E436C" w:rsidRPr="003D66CB">
        <w:rPr>
          <w:rFonts w:eastAsia="Times New Roman" w:cstheme="minorHAnsi"/>
          <w:lang w:eastAsia="en-GB" w:bidi="ar-JO"/>
        </w:rPr>
        <w:t xml:space="preserve"> that</w:t>
      </w:r>
      <w:r w:rsidR="005976A5" w:rsidRPr="003D66CB">
        <w:rPr>
          <w:rFonts w:eastAsia="Times New Roman" w:cstheme="minorHAnsi"/>
          <w:lang w:eastAsia="en-GB" w:bidi="ar-JO"/>
        </w:rPr>
        <w:t xml:space="preserve"> affects every aspect of </w:t>
      </w:r>
      <w:r w:rsidR="008E436C" w:rsidRPr="003D66CB">
        <w:rPr>
          <w:rFonts w:eastAsia="Times New Roman" w:cstheme="minorHAnsi"/>
          <w:lang w:eastAsia="en-GB" w:bidi="ar-JO"/>
        </w:rPr>
        <w:t xml:space="preserve">the lives of </w:t>
      </w:r>
      <w:r w:rsidR="005976A5" w:rsidRPr="003D66CB">
        <w:rPr>
          <w:rFonts w:eastAsia="Times New Roman" w:cstheme="minorHAnsi"/>
          <w:lang w:eastAsia="en-GB" w:bidi="ar-JO"/>
        </w:rPr>
        <w:t>Palestinians</w:t>
      </w:r>
      <w:r w:rsidR="007A6097" w:rsidRPr="003D66CB">
        <w:rPr>
          <w:rFonts w:eastAsia="Times New Roman" w:cstheme="minorHAnsi"/>
          <w:lang w:eastAsia="en-GB" w:bidi="ar-JO"/>
        </w:rPr>
        <w:t xml:space="preserve">, as </w:t>
      </w:r>
      <w:r w:rsidR="005976A5" w:rsidRPr="003D66CB">
        <w:rPr>
          <w:rFonts w:eastAsia="Times New Roman" w:cstheme="minorHAnsi"/>
          <w:lang w:eastAsia="en-GB" w:bidi="ar-JO"/>
        </w:rPr>
        <w:t xml:space="preserve">is </w:t>
      </w:r>
      <w:r w:rsidR="008E436C" w:rsidRPr="003D66CB">
        <w:rPr>
          <w:rFonts w:eastAsia="Times New Roman" w:cstheme="minorHAnsi"/>
          <w:lang w:eastAsia="en-GB" w:bidi="ar-JO"/>
        </w:rPr>
        <w:t>evident</w:t>
      </w:r>
      <w:r w:rsidR="005976A5" w:rsidRPr="003D66CB">
        <w:rPr>
          <w:rFonts w:eastAsia="Times New Roman" w:cstheme="minorHAnsi"/>
          <w:lang w:eastAsia="en-GB" w:bidi="ar-JO"/>
        </w:rPr>
        <w:t xml:space="preserve"> </w:t>
      </w:r>
      <w:r w:rsidR="008E436C" w:rsidRPr="003D66CB">
        <w:rPr>
          <w:rFonts w:eastAsia="Times New Roman" w:cstheme="minorHAnsi"/>
          <w:lang w:eastAsia="en-GB" w:bidi="ar-JO"/>
        </w:rPr>
        <w:t>in</w:t>
      </w:r>
      <w:r w:rsidR="005976A5" w:rsidRPr="003D66CB">
        <w:rPr>
          <w:rFonts w:eastAsia="Times New Roman" w:cstheme="minorHAnsi"/>
          <w:lang w:eastAsia="en-GB" w:bidi="ar-JO"/>
        </w:rPr>
        <w:t xml:space="preserve"> the expansion of Israeli settlement</w:t>
      </w:r>
      <w:r w:rsidR="008E436C" w:rsidRPr="003D66CB">
        <w:rPr>
          <w:rFonts w:eastAsia="Times New Roman" w:cstheme="minorHAnsi"/>
          <w:lang w:eastAsia="en-GB" w:bidi="ar-JO"/>
        </w:rPr>
        <w:t>s</w:t>
      </w:r>
      <w:r w:rsidR="005976A5" w:rsidRPr="003D66CB">
        <w:rPr>
          <w:rFonts w:eastAsia="Times New Roman" w:cstheme="minorHAnsi"/>
          <w:lang w:eastAsia="en-GB" w:bidi="ar-JO"/>
        </w:rPr>
        <w:t xml:space="preserve">, settler violence, and the blockade on </w:t>
      </w:r>
      <w:r w:rsidR="008E436C" w:rsidRPr="003D66CB">
        <w:rPr>
          <w:rFonts w:eastAsia="Times New Roman" w:cstheme="minorHAnsi"/>
          <w:lang w:eastAsia="en-GB" w:bidi="ar-JO"/>
        </w:rPr>
        <w:t xml:space="preserve">the </w:t>
      </w:r>
      <w:r w:rsidR="005976A5" w:rsidRPr="003D66CB">
        <w:rPr>
          <w:rFonts w:eastAsia="Times New Roman" w:cstheme="minorHAnsi"/>
          <w:lang w:eastAsia="en-GB" w:bidi="ar-JO"/>
        </w:rPr>
        <w:t xml:space="preserve">Gaza Strip. </w:t>
      </w:r>
      <w:r w:rsidR="007A6097" w:rsidRPr="003D66CB">
        <w:rPr>
          <w:rFonts w:eastAsia="Times New Roman" w:cstheme="minorHAnsi"/>
          <w:lang w:eastAsia="en-GB" w:bidi="ar-JO"/>
        </w:rPr>
        <w:t>This reality</w:t>
      </w:r>
      <w:r w:rsidR="008E436C" w:rsidRPr="003D66CB">
        <w:rPr>
          <w:rFonts w:eastAsia="Times New Roman" w:cstheme="minorHAnsi"/>
          <w:lang w:eastAsia="en-GB" w:bidi="ar-JO"/>
        </w:rPr>
        <w:t xml:space="preserve">, </w:t>
      </w:r>
      <w:r w:rsidR="005976A5" w:rsidRPr="003D66CB">
        <w:rPr>
          <w:rFonts w:eastAsia="Times New Roman" w:cstheme="minorHAnsi"/>
          <w:lang w:eastAsia="en-GB" w:bidi="ar-JO"/>
        </w:rPr>
        <w:t xml:space="preserve">combined with </w:t>
      </w:r>
      <w:r w:rsidRPr="003D66CB">
        <w:rPr>
          <w:rFonts w:eastAsia="Times New Roman" w:cstheme="minorHAnsi"/>
          <w:lang w:eastAsia="en-GB" w:bidi="ar-JO"/>
        </w:rPr>
        <w:t xml:space="preserve">the </w:t>
      </w:r>
      <w:r w:rsidR="002252FF" w:rsidRPr="003D66CB">
        <w:rPr>
          <w:rFonts w:eastAsia="Times New Roman" w:cstheme="minorHAnsi"/>
          <w:lang w:eastAsia="en-GB" w:bidi="ar-JO"/>
        </w:rPr>
        <w:t>internal</w:t>
      </w:r>
      <w:r w:rsidRPr="003D66CB">
        <w:rPr>
          <w:rFonts w:eastAsia="Times New Roman" w:cstheme="minorHAnsi"/>
          <w:lang w:eastAsia="en-GB" w:bidi="ar-JO"/>
        </w:rPr>
        <w:t xml:space="preserve"> </w:t>
      </w:r>
      <w:r w:rsidR="00C42405" w:rsidRPr="003D66CB">
        <w:rPr>
          <w:rFonts w:eastAsia="Times New Roman" w:cstheme="minorHAnsi"/>
          <w:lang w:eastAsia="en-GB" w:bidi="ar-JO"/>
        </w:rPr>
        <w:t xml:space="preserve">political </w:t>
      </w:r>
      <w:r w:rsidRPr="003D66CB">
        <w:rPr>
          <w:rFonts w:eastAsia="Times New Roman" w:cstheme="minorHAnsi"/>
          <w:lang w:eastAsia="en-GB" w:bidi="ar-JO"/>
        </w:rPr>
        <w:t xml:space="preserve">division, </w:t>
      </w:r>
      <w:r w:rsidR="008E436C" w:rsidRPr="003D66CB">
        <w:rPr>
          <w:rFonts w:eastAsia="Times New Roman" w:cstheme="minorHAnsi"/>
          <w:lang w:eastAsia="en-GB" w:bidi="ar-JO"/>
        </w:rPr>
        <w:t xml:space="preserve">has a </w:t>
      </w:r>
      <w:r w:rsidRPr="003D66CB">
        <w:rPr>
          <w:rFonts w:eastAsia="Times New Roman" w:cstheme="minorHAnsi"/>
          <w:lang w:eastAsia="en-GB" w:bidi="ar-JO"/>
        </w:rPr>
        <w:t>negative</w:t>
      </w:r>
      <w:r w:rsidR="008E436C" w:rsidRPr="003D66CB">
        <w:rPr>
          <w:rFonts w:eastAsia="Times New Roman" w:cstheme="minorHAnsi"/>
          <w:lang w:eastAsia="en-GB" w:bidi="ar-JO"/>
        </w:rPr>
        <w:t xml:space="preserve"> impact on the ability of </w:t>
      </w:r>
      <w:r w:rsidRPr="003D66CB">
        <w:rPr>
          <w:rFonts w:eastAsia="Times New Roman" w:cstheme="minorHAnsi"/>
          <w:lang w:eastAsia="en-GB" w:bidi="ar-JO"/>
        </w:rPr>
        <w:t>Palestinian women</w:t>
      </w:r>
      <w:r w:rsidR="005976A5" w:rsidRPr="003D66CB">
        <w:rPr>
          <w:rFonts w:eastAsia="Times New Roman" w:cstheme="minorHAnsi"/>
          <w:lang w:eastAsia="en-GB" w:bidi="ar-JO"/>
        </w:rPr>
        <w:t xml:space="preserve"> to </w:t>
      </w:r>
      <w:r w:rsidR="007A6097" w:rsidRPr="003D66CB">
        <w:rPr>
          <w:rFonts w:eastAsia="Times New Roman" w:cstheme="minorHAnsi"/>
          <w:lang w:eastAsia="en-GB" w:bidi="ar-JO"/>
        </w:rPr>
        <w:t>exercise</w:t>
      </w:r>
      <w:r w:rsidR="002252FF" w:rsidRPr="003D66CB">
        <w:rPr>
          <w:rFonts w:eastAsia="Times New Roman" w:cstheme="minorHAnsi"/>
          <w:lang w:eastAsia="en-GB" w:bidi="ar-JO"/>
        </w:rPr>
        <w:t xml:space="preserve"> </w:t>
      </w:r>
      <w:r w:rsidRPr="003D66CB">
        <w:rPr>
          <w:rFonts w:eastAsia="Times New Roman" w:cstheme="minorHAnsi"/>
          <w:lang w:eastAsia="en-GB" w:bidi="ar-JO"/>
        </w:rPr>
        <w:t xml:space="preserve">their </w:t>
      </w:r>
      <w:r w:rsidR="007A6097" w:rsidRPr="003D66CB">
        <w:rPr>
          <w:rFonts w:eastAsia="Times New Roman" w:cstheme="minorHAnsi"/>
          <w:lang w:eastAsia="en-GB" w:bidi="ar-JO"/>
        </w:rPr>
        <w:t xml:space="preserve">rights in </w:t>
      </w:r>
      <w:r w:rsidRPr="003D66CB">
        <w:rPr>
          <w:rFonts w:eastAsia="Times New Roman" w:cstheme="minorHAnsi"/>
          <w:lang w:eastAsia="en-GB" w:bidi="ar-JO"/>
        </w:rPr>
        <w:t>full</w:t>
      </w:r>
      <w:r w:rsidR="001272FD" w:rsidRPr="003D66CB">
        <w:rPr>
          <w:rFonts w:eastAsia="Times New Roman" w:cstheme="minorHAnsi"/>
          <w:lang w:eastAsia="en-GB" w:bidi="ar-JO"/>
        </w:rPr>
        <w:t>. Th</w:t>
      </w:r>
      <w:r w:rsidR="008E436C" w:rsidRPr="003D66CB">
        <w:rPr>
          <w:rFonts w:eastAsia="Times New Roman" w:cstheme="minorHAnsi"/>
          <w:lang w:eastAsia="en-GB" w:bidi="ar-JO"/>
        </w:rPr>
        <w:t>e</w:t>
      </w:r>
      <w:r w:rsidR="001272FD" w:rsidRPr="003D66CB">
        <w:rPr>
          <w:rFonts w:eastAsia="Times New Roman" w:cstheme="minorHAnsi"/>
          <w:lang w:eastAsia="en-GB" w:bidi="ar-JO"/>
        </w:rPr>
        <w:t xml:space="preserve"> complex</w:t>
      </w:r>
      <w:r w:rsidR="007A6097" w:rsidRPr="003D66CB">
        <w:rPr>
          <w:rFonts w:eastAsia="Times New Roman" w:cstheme="minorHAnsi"/>
          <w:lang w:eastAsia="en-GB" w:bidi="ar-JO"/>
        </w:rPr>
        <w:t>ity of the status quo</w:t>
      </w:r>
      <w:r w:rsidR="004D5BDD" w:rsidRPr="003D66CB">
        <w:rPr>
          <w:rFonts w:eastAsia="Times New Roman" w:cstheme="minorHAnsi"/>
          <w:lang w:eastAsia="en-GB" w:bidi="ar-JO"/>
        </w:rPr>
        <w:t xml:space="preserve"> </w:t>
      </w:r>
      <w:r w:rsidR="000B5F21" w:rsidRPr="003D66CB">
        <w:rPr>
          <w:rFonts w:eastAsia="Times New Roman" w:cstheme="minorHAnsi"/>
          <w:lang w:eastAsia="en-GB" w:bidi="ar-JO"/>
        </w:rPr>
        <w:t xml:space="preserve">is a consequence of </w:t>
      </w:r>
      <w:r w:rsidR="004D5BDD" w:rsidRPr="003D66CB">
        <w:rPr>
          <w:rFonts w:eastAsia="Times New Roman" w:cstheme="minorHAnsi"/>
          <w:lang w:eastAsia="en-GB" w:bidi="ar-JO"/>
        </w:rPr>
        <w:t>adherence</w:t>
      </w:r>
      <w:r w:rsidR="00482FB4" w:rsidRPr="003D66CB">
        <w:rPr>
          <w:rFonts w:eastAsia="Times New Roman" w:cstheme="minorHAnsi"/>
          <w:lang w:eastAsia="en-GB" w:bidi="ar-JO"/>
        </w:rPr>
        <w:t xml:space="preserve"> to </w:t>
      </w:r>
      <w:r w:rsidR="007A6097" w:rsidRPr="003D66CB">
        <w:rPr>
          <w:rFonts w:eastAsia="Times New Roman" w:cstheme="minorHAnsi"/>
          <w:lang w:eastAsia="en-GB" w:bidi="ar-JO"/>
        </w:rPr>
        <w:t>historic</w:t>
      </w:r>
      <w:r w:rsidR="00482FB4" w:rsidRPr="003D66CB">
        <w:rPr>
          <w:rFonts w:eastAsia="Times New Roman" w:cstheme="minorHAnsi"/>
          <w:lang w:eastAsia="en-GB" w:bidi="ar-JO"/>
        </w:rPr>
        <w:t xml:space="preserve"> and outdated</w:t>
      </w:r>
      <w:r w:rsidRPr="003D66CB">
        <w:rPr>
          <w:rFonts w:eastAsia="Times New Roman" w:cstheme="minorHAnsi"/>
          <w:lang w:eastAsia="en-GB" w:bidi="ar-JO"/>
        </w:rPr>
        <w:t xml:space="preserve"> legal systems that impede full re</w:t>
      </w:r>
      <w:r w:rsidR="00482FB4" w:rsidRPr="003D66CB">
        <w:rPr>
          <w:rFonts w:eastAsia="Times New Roman" w:cstheme="minorHAnsi"/>
          <w:lang w:eastAsia="en-GB" w:bidi="ar-JO"/>
        </w:rPr>
        <w:t>cognition</w:t>
      </w:r>
      <w:r w:rsidRPr="003D66CB">
        <w:rPr>
          <w:rFonts w:eastAsia="Times New Roman" w:cstheme="minorHAnsi"/>
          <w:lang w:eastAsia="en-GB" w:bidi="ar-JO"/>
        </w:rPr>
        <w:t xml:space="preserve"> of the rights</w:t>
      </w:r>
      <w:r w:rsidR="006068B9" w:rsidRPr="003D66CB">
        <w:rPr>
          <w:rFonts w:eastAsia="Times New Roman" w:cstheme="minorHAnsi"/>
          <w:lang w:eastAsia="en-GB" w:bidi="ar-JO"/>
        </w:rPr>
        <w:t xml:space="preserve"> </w:t>
      </w:r>
      <w:r w:rsidR="00F90265" w:rsidRPr="003D66CB">
        <w:rPr>
          <w:rFonts w:eastAsia="Times New Roman" w:cstheme="minorHAnsi"/>
          <w:lang w:eastAsia="en-GB" w:bidi="ar-JO"/>
        </w:rPr>
        <w:t>of</w:t>
      </w:r>
      <w:r w:rsidR="006068B9" w:rsidRPr="003D66CB">
        <w:rPr>
          <w:rFonts w:eastAsia="Times New Roman" w:cstheme="minorHAnsi"/>
          <w:lang w:eastAsia="en-GB" w:bidi="ar-JO"/>
        </w:rPr>
        <w:t xml:space="preserve"> women as</w:t>
      </w:r>
      <w:r w:rsidRPr="003D66CB">
        <w:rPr>
          <w:rFonts w:eastAsia="Times New Roman" w:cstheme="minorHAnsi"/>
          <w:lang w:eastAsia="en-GB" w:bidi="ar-JO"/>
        </w:rPr>
        <w:t xml:space="preserve"> </w:t>
      </w:r>
      <w:r w:rsidR="00D45505" w:rsidRPr="003D66CB">
        <w:rPr>
          <w:rFonts w:eastAsia="Times New Roman" w:cstheme="minorHAnsi"/>
          <w:lang w:eastAsia="en-GB" w:bidi="ar-JO"/>
        </w:rPr>
        <w:t>stipulated in</w:t>
      </w:r>
      <w:r w:rsidRPr="003D66CB">
        <w:rPr>
          <w:rFonts w:eastAsia="Times New Roman" w:cstheme="minorHAnsi"/>
          <w:lang w:eastAsia="en-GB" w:bidi="ar-JO"/>
        </w:rPr>
        <w:t xml:space="preserve"> the articles of the </w:t>
      </w:r>
      <w:r w:rsidR="006068B9" w:rsidRPr="003D66CB">
        <w:rPr>
          <w:rFonts w:eastAsia="Times New Roman" w:cstheme="minorHAnsi"/>
          <w:lang w:eastAsia="en-GB" w:bidi="ar-JO"/>
        </w:rPr>
        <w:t>Convention</w:t>
      </w:r>
      <w:r w:rsidR="00FA764F" w:rsidRPr="003D66CB">
        <w:rPr>
          <w:rFonts w:eastAsia="Times New Roman" w:cstheme="minorHAnsi"/>
          <w:lang w:eastAsia="en-GB" w:bidi="ar-JO"/>
        </w:rPr>
        <w:t xml:space="preserve"> on the Elimination of Discrimination against Women (CEDAW)</w:t>
      </w:r>
      <w:r w:rsidR="00804050" w:rsidRPr="003D66CB">
        <w:rPr>
          <w:rFonts w:eastAsia="Times New Roman" w:cstheme="minorHAnsi"/>
          <w:lang w:eastAsia="en-GB" w:bidi="ar-JO"/>
        </w:rPr>
        <w:t>.</w:t>
      </w:r>
      <w:r w:rsidRPr="003D66CB">
        <w:rPr>
          <w:rFonts w:eastAsia="Times New Roman" w:cstheme="minorHAnsi"/>
          <w:lang w:eastAsia="en-GB" w:bidi="ar-JO"/>
        </w:rPr>
        <w:t xml:space="preserve"> </w:t>
      </w:r>
      <w:r w:rsidR="008E436C" w:rsidRPr="003D66CB">
        <w:rPr>
          <w:rFonts w:eastAsia="Times New Roman" w:cstheme="minorHAnsi"/>
          <w:lang w:eastAsia="en-GB" w:bidi="ar-JO"/>
        </w:rPr>
        <w:t>Nevertheless</w:t>
      </w:r>
      <w:r w:rsidR="005C1BAB" w:rsidRPr="003D66CB">
        <w:rPr>
          <w:rFonts w:eastAsia="Times New Roman" w:cstheme="minorHAnsi"/>
          <w:lang w:eastAsia="en-GB" w:bidi="ar-JO"/>
        </w:rPr>
        <w:t>, the</w:t>
      </w:r>
      <w:r w:rsidR="008E436C" w:rsidRPr="003D66CB">
        <w:rPr>
          <w:rFonts w:eastAsia="Times New Roman" w:cstheme="minorHAnsi"/>
          <w:lang w:eastAsia="en-GB" w:bidi="ar-JO"/>
        </w:rPr>
        <w:t xml:space="preserve"> status quo </w:t>
      </w:r>
      <w:r w:rsidR="005C1BAB" w:rsidRPr="003D66CB">
        <w:rPr>
          <w:rFonts w:eastAsia="Times New Roman" w:cstheme="minorHAnsi"/>
          <w:lang w:eastAsia="en-GB" w:bidi="ar-JO"/>
        </w:rPr>
        <w:t>may not be invoked to delay implementation of the obligations of the State of Palestine under the terms of the Convention to which it has acceded</w:t>
      </w:r>
      <w:r w:rsidR="007B7699" w:rsidRPr="003D66CB">
        <w:rPr>
          <w:rFonts w:eastAsia="Times New Roman" w:cstheme="minorHAnsi"/>
          <w:lang w:eastAsia="en-GB" w:bidi="ar-JO"/>
        </w:rPr>
        <w:t>.</w:t>
      </w:r>
    </w:p>
    <w:p w:rsidR="007B7699" w:rsidRPr="003D66CB" w:rsidRDefault="008E436C" w:rsidP="00F53FE8">
      <w:pPr>
        <w:pStyle w:val="ListParagraph"/>
        <w:numPr>
          <w:ilvl w:val="0"/>
          <w:numId w:val="2"/>
        </w:numPr>
        <w:shd w:val="clear" w:color="auto" w:fill="FFFFFF"/>
        <w:spacing w:after="80"/>
        <w:ind w:left="720" w:right="-360"/>
        <w:contextualSpacing w:val="0"/>
        <w:jc w:val="lowKashida"/>
        <w:rPr>
          <w:rFonts w:eastAsia="Times New Roman" w:cstheme="minorHAnsi"/>
          <w:lang w:eastAsia="en-GB" w:bidi="ar-JO"/>
        </w:rPr>
      </w:pPr>
      <w:r w:rsidRPr="003D66CB">
        <w:rPr>
          <w:rFonts w:eastAsia="Times New Roman" w:cstheme="minorHAnsi"/>
          <w:lang w:eastAsia="en-GB" w:bidi="ar-JO"/>
        </w:rPr>
        <w:t xml:space="preserve">The </w:t>
      </w:r>
      <w:r w:rsidR="007F3005" w:rsidRPr="003D66CB">
        <w:rPr>
          <w:rFonts w:eastAsia="Times New Roman" w:cstheme="minorHAnsi"/>
          <w:lang w:eastAsia="en-GB" w:bidi="ar-JO"/>
        </w:rPr>
        <w:t xml:space="preserve">COVID-19 pandemic and the declaration of </w:t>
      </w:r>
      <w:r w:rsidRPr="003D66CB">
        <w:rPr>
          <w:rFonts w:eastAsia="Times New Roman" w:cstheme="minorHAnsi"/>
          <w:lang w:eastAsia="en-GB" w:bidi="ar-JO"/>
        </w:rPr>
        <w:t>a s</w:t>
      </w:r>
      <w:r w:rsidR="007F3005" w:rsidRPr="003D66CB">
        <w:rPr>
          <w:rFonts w:eastAsia="Times New Roman" w:cstheme="minorHAnsi"/>
          <w:lang w:eastAsia="en-GB" w:bidi="ar-JO"/>
        </w:rPr>
        <w:t xml:space="preserve">tate of </w:t>
      </w:r>
      <w:r w:rsidRPr="003D66CB">
        <w:rPr>
          <w:rFonts w:eastAsia="Times New Roman" w:cstheme="minorHAnsi"/>
          <w:lang w:eastAsia="en-GB" w:bidi="ar-JO"/>
        </w:rPr>
        <w:t>e</w:t>
      </w:r>
      <w:r w:rsidR="007F3005" w:rsidRPr="003D66CB">
        <w:rPr>
          <w:rFonts w:eastAsia="Times New Roman" w:cstheme="minorHAnsi"/>
          <w:lang w:eastAsia="en-GB" w:bidi="ar-JO"/>
        </w:rPr>
        <w:t>mergency in March 2020 increased women’s vulnerability and</w:t>
      </w:r>
      <w:r w:rsidR="004C7692" w:rsidRPr="003D66CB">
        <w:rPr>
          <w:rFonts w:eastAsia="Times New Roman" w:cstheme="minorHAnsi"/>
          <w:lang w:eastAsia="en-GB" w:bidi="ar-JO"/>
        </w:rPr>
        <w:t xml:space="preserve"> exacerbated the already existing risks</w:t>
      </w:r>
      <w:r w:rsidRPr="003D66CB">
        <w:rPr>
          <w:rFonts w:eastAsia="Times New Roman" w:cstheme="minorHAnsi"/>
          <w:lang w:eastAsia="en-GB" w:bidi="ar-JO"/>
        </w:rPr>
        <w:t xml:space="preserve"> of</w:t>
      </w:r>
      <w:r w:rsidR="004C7692" w:rsidRPr="003D66CB">
        <w:rPr>
          <w:rFonts w:eastAsia="Times New Roman" w:cstheme="minorHAnsi"/>
          <w:lang w:eastAsia="en-GB" w:bidi="ar-JO"/>
        </w:rPr>
        <w:t xml:space="preserve"> gender-based violence</w:t>
      </w:r>
      <w:r w:rsidR="00A22A38" w:rsidRPr="003D66CB">
        <w:rPr>
          <w:rFonts w:eastAsia="Times New Roman" w:cstheme="minorHAnsi"/>
          <w:lang w:eastAsia="en-GB" w:bidi="ar-JO"/>
        </w:rPr>
        <w:t>,</w:t>
      </w:r>
      <w:r w:rsidR="004C7692" w:rsidRPr="003D66CB">
        <w:rPr>
          <w:rFonts w:eastAsia="Times New Roman" w:cstheme="minorHAnsi"/>
          <w:lang w:eastAsia="en-GB" w:bidi="ar-JO"/>
        </w:rPr>
        <w:t xml:space="preserve"> and the </w:t>
      </w:r>
      <w:r w:rsidR="00E63E04" w:rsidRPr="003D66CB">
        <w:rPr>
          <w:rFonts w:eastAsia="Times New Roman" w:cstheme="minorHAnsi"/>
          <w:lang w:eastAsia="en-GB" w:bidi="ar-JO"/>
        </w:rPr>
        <w:t xml:space="preserve">impact of Israeli </w:t>
      </w:r>
      <w:r w:rsidR="004C7692" w:rsidRPr="003D66CB">
        <w:rPr>
          <w:rFonts w:eastAsia="Times New Roman" w:cstheme="minorHAnsi"/>
          <w:lang w:eastAsia="en-GB" w:bidi="ar-JO"/>
        </w:rPr>
        <w:t>violation</w:t>
      </w:r>
      <w:r w:rsidRPr="003D66CB">
        <w:rPr>
          <w:rFonts w:eastAsia="Times New Roman" w:cstheme="minorHAnsi"/>
          <w:lang w:eastAsia="en-GB" w:bidi="ar-JO"/>
        </w:rPr>
        <w:t>s</w:t>
      </w:r>
      <w:r w:rsidR="004C7692" w:rsidRPr="003D66CB">
        <w:rPr>
          <w:rFonts w:eastAsia="Times New Roman" w:cstheme="minorHAnsi"/>
          <w:lang w:eastAsia="en-GB" w:bidi="ar-JO"/>
        </w:rPr>
        <w:t xml:space="preserve"> </w:t>
      </w:r>
      <w:r w:rsidR="00E63E04" w:rsidRPr="003D66CB">
        <w:rPr>
          <w:rFonts w:eastAsia="Times New Roman" w:cstheme="minorHAnsi"/>
          <w:lang w:eastAsia="en-GB" w:bidi="ar-JO"/>
        </w:rPr>
        <w:t>o</w:t>
      </w:r>
      <w:r w:rsidRPr="003D66CB">
        <w:rPr>
          <w:rFonts w:eastAsia="Times New Roman" w:cstheme="minorHAnsi"/>
          <w:lang w:eastAsia="en-GB" w:bidi="ar-JO"/>
        </w:rPr>
        <w:t>f</w:t>
      </w:r>
      <w:r w:rsidR="007B7699" w:rsidRPr="003D66CB">
        <w:rPr>
          <w:rFonts w:eastAsia="Times New Roman" w:cstheme="minorHAnsi"/>
          <w:lang w:eastAsia="en-GB" w:bidi="ar-JO"/>
        </w:rPr>
        <w:t xml:space="preserve"> International Humanitarian Law (IHL) and International Human Rights Law (IHRL)</w:t>
      </w:r>
      <w:r w:rsidR="00E63E04" w:rsidRPr="003D66CB">
        <w:rPr>
          <w:rFonts w:eastAsia="Times New Roman" w:cstheme="minorHAnsi"/>
          <w:lang w:eastAsia="en-GB" w:bidi="ar-JO"/>
        </w:rPr>
        <w:t>. During the lockdown</w:t>
      </w:r>
      <w:r w:rsidRPr="003D66CB">
        <w:rPr>
          <w:rFonts w:eastAsia="Times New Roman" w:cstheme="minorHAnsi"/>
          <w:lang w:eastAsia="en-GB" w:bidi="ar-JO"/>
        </w:rPr>
        <w:t>,</w:t>
      </w:r>
      <w:r w:rsidR="00E63E04" w:rsidRPr="003D66CB">
        <w:rPr>
          <w:rFonts w:eastAsia="Times New Roman" w:cstheme="minorHAnsi"/>
          <w:lang w:eastAsia="en-GB" w:bidi="ar-JO"/>
        </w:rPr>
        <w:t xml:space="preserve"> </w:t>
      </w:r>
      <w:r w:rsidR="00B275F4" w:rsidRPr="003D66CB">
        <w:rPr>
          <w:rFonts w:eastAsia="Times New Roman" w:cstheme="minorHAnsi"/>
          <w:lang w:eastAsia="en-GB" w:bidi="ar-JO"/>
        </w:rPr>
        <w:t xml:space="preserve">Israeli </w:t>
      </w:r>
      <w:r w:rsidR="00E63E04" w:rsidRPr="003D66CB">
        <w:rPr>
          <w:rFonts w:eastAsia="Times New Roman" w:cstheme="minorHAnsi"/>
          <w:lang w:eastAsia="en-GB" w:bidi="ar-JO"/>
        </w:rPr>
        <w:t xml:space="preserve">occupation </w:t>
      </w:r>
      <w:r w:rsidR="00B275F4" w:rsidRPr="003D66CB">
        <w:rPr>
          <w:rFonts w:eastAsia="Times New Roman" w:cstheme="minorHAnsi"/>
          <w:lang w:eastAsia="en-GB" w:bidi="ar-JO"/>
        </w:rPr>
        <w:t>forces took advantage of Palestinian fear</w:t>
      </w:r>
      <w:r w:rsidRPr="003D66CB">
        <w:rPr>
          <w:rFonts w:eastAsia="Times New Roman" w:cstheme="minorHAnsi"/>
          <w:lang w:eastAsia="en-GB" w:bidi="ar-JO"/>
        </w:rPr>
        <w:t>s</w:t>
      </w:r>
      <w:r w:rsidR="00B275F4" w:rsidRPr="003D66CB">
        <w:rPr>
          <w:rFonts w:eastAsia="Times New Roman" w:cstheme="minorHAnsi"/>
          <w:lang w:eastAsia="en-GB" w:bidi="ar-JO"/>
        </w:rPr>
        <w:t xml:space="preserve"> of contracting the COVID-19 virus</w:t>
      </w:r>
      <w:r w:rsidR="008167EF" w:rsidRPr="003D66CB">
        <w:rPr>
          <w:rFonts w:eastAsia="Times New Roman" w:cstheme="minorHAnsi"/>
          <w:lang w:eastAsia="en-GB" w:bidi="ar-JO"/>
        </w:rPr>
        <w:t xml:space="preserve"> an</w:t>
      </w:r>
      <w:r w:rsidR="00247D76" w:rsidRPr="003D66CB">
        <w:rPr>
          <w:rFonts w:eastAsia="Times New Roman" w:cstheme="minorHAnsi"/>
          <w:lang w:eastAsia="en-GB" w:bidi="ar-JO"/>
        </w:rPr>
        <w:t xml:space="preserve">d raided </w:t>
      </w:r>
      <w:r w:rsidR="00E63E04" w:rsidRPr="003D66CB">
        <w:rPr>
          <w:rFonts w:eastAsia="Times New Roman" w:cstheme="minorHAnsi"/>
          <w:lang w:eastAsia="en-GB" w:bidi="ar-JO"/>
        </w:rPr>
        <w:t>their</w:t>
      </w:r>
      <w:r w:rsidR="00247D76" w:rsidRPr="003D66CB">
        <w:rPr>
          <w:rFonts w:eastAsia="Times New Roman" w:cstheme="minorHAnsi"/>
          <w:lang w:eastAsia="en-GB" w:bidi="ar-JO"/>
        </w:rPr>
        <w:t xml:space="preserve"> </w:t>
      </w:r>
      <w:r w:rsidR="00E63E04" w:rsidRPr="003D66CB">
        <w:rPr>
          <w:rFonts w:eastAsia="Times New Roman" w:cstheme="minorHAnsi"/>
          <w:lang w:eastAsia="en-GB" w:bidi="ar-JO"/>
        </w:rPr>
        <w:t>home</w:t>
      </w:r>
      <w:r w:rsidR="00050A6B" w:rsidRPr="003D66CB">
        <w:rPr>
          <w:rFonts w:eastAsia="Times New Roman" w:cstheme="minorHAnsi"/>
          <w:lang w:eastAsia="en-GB" w:bidi="ar-JO"/>
        </w:rPr>
        <w:t>s</w:t>
      </w:r>
      <w:r w:rsidR="00E63E04" w:rsidRPr="003D66CB">
        <w:rPr>
          <w:rFonts w:eastAsia="Times New Roman" w:cstheme="minorHAnsi"/>
          <w:lang w:eastAsia="en-GB" w:bidi="ar-JO"/>
        </w:rPr>
        <w:t xml:space="preserve"> </w:t>
      </w:r>
      <w:r w:rsidR="00247D76" w:rsidRPr="003D66CB">
        <w:rPr>
          <w:rFonts w:eastAsia="Times New Roman" w:cstheme="minorHAnsi"/>
          <w:lang w:eastAsia="en-GB" w:bidi="ar-JO"/>
        </w:rPr>
        <w:t xml:space="preserve">without </w:t>
      </w:r>
      <w:r w:rsidRPr="003D66CB">
        <w:rPr>
          <w:rFonts w:eastAsia="Times New Roman" w:cstheme="minorHAnsi"/>
          <w:lang w:eastAsia="en-GB" w:bidi="ar-JO"/>
        </w:rPr>
        <w:t>implementing</w:t>
      </w:r>
      <w:r w:rsidR="00247D76" w:rsidRPr="003D66CB">
        <w:rPr>
          <w:rFonts w:eastAsia="Times New Roman" w:cstheme="minorHAnsi"/>
          <w:lang w:eastAsia="en-GB" w:bidi="ar-JO"/>
        </w:rPr>
        <w:t xml:space="preserve"> safety precautions</w:t>
      </w:r>
      <w:r w:rsidR="009A49DA" w:rsidRPr="003D66CB">
        <w:rPr>
          <w:rFonts w:eastAsia="Times New Roman" w:cstheme="minorHAnsi"/>
          <w:lang w:eastAsia="en-GB" w:bidi="ar-JO"/>
        </w:rPr>
        <w:t>. S</w:t>
      </w:r>
      <w:r w:rsidR="00247D76" w:rsidRPr="003D66CB">
        <w:rPr>
          <w:rFonts w:eastAsia="Times New Roman" w:cstheme="minorHAnsi"/>
          <w:lang w:eastAsia="en-GB" w:bidi="ar-JO"/>
        </w:rPr>
        <w:t xml:space="preserve">ettlers increased their violent attacks against Palestinians and </w:t>
      </w:r>
      <w:r w:rsidR="00DB25B1" w:rsidRPr="003D66CB">
        <w:rPr>
          <w:rFonts w:eastAsia="Times New Roman" w:cstheme="minorHAnsi"/>
          <w:lang w:eastAsia="en-GB" w:bidi="ar-JO"/>
        </w:rPr>
        <w:t>constantly destr</w:t>
      </w:r>
      <w:r w:rsidR="005651DB" w:rsidRPr="003D66CB">
        <w:rPr>
          <w:rFonts w:eastAsia="Times New Roman" w:cstheme="minorHAnsi"/>
          <w:lang w:eastAsia="en-GB" w:bidi="ar-JO"/>
        </w:rPr>
        <w:t>oyed</w:t>
      </w:r>
      <w:r w:rsidR="00DB25B1" w:rsidRPr="003D66CB">
        <w:rPr>
          <w:rFonts w:eastAsia="Times New Roman" w:cstheme="minorHAnsi"/>
          <w:lang w:eastAsia="en-GB" w:bidi="ar-JO"/>
        </w:rPr>
        <w:t xml:space="preserve"> </w:t>
      </w:r>
      <w:r w:rsidR="005651DB" w:rsidRPr="003D66CB">
        <w:rPr>
          <w:rFonts w:eastAsia="Times New Roman" w:cstheme="minorHAnsi"/>
          <w:lang w:eastAsia="en-GB" w:bidi="ar-JO"/>
        </w:rPr>
        <w:t xml:space="preserve">crops and </w:t>
      </w:r>
      <w:r w:rsidR="00247D76" w:rsidRPr="003D66CB">
        <w:rPr>
          <w:rFonts w:eastAsia="Times New Roman" w:cstheme="minorHAnsi"/>
          <w:lang w:eastAsia="en-GB" w:bidi="ar-JO"/>
        </w:rPr>
        <w:t>prop</w:t>
      </w:r>
      <w:bookmarkStart w:id="1" w:name="_GoBack"/>
      <w:bookmarkEnd w:id="1"/>
      <w:r w:rsidR="00247D76" w:rsidRPr="003D66CB">
        <w:rPr>
          <w:rFonts w:eastAsia="Times New Roman" w:cstheme="minorHAnsi"/>
          <w:lang w:eastAsia="en-GB" w:bidi="ar-JO"/>
        </w:rPr>
        <w:t>erties</w:t>
      </w:r>
      <w:r w:rsidR="00DB25B1" w:rsidRPr="003D66CB">
        <w:rPr>
          <w:rFonts w:eastAsia="Times New Roman" w:cstheme="minorHAnsi"/>
          <w:lang w:eastAsia="en-GB" w:bidi="ar-JO"/>
        </w:rPr>
        <w:t>,</w:t>
      </w:r>
      <w:r w:rsidR="00B275F4" w:rsidRPr="003D66CB">
        <w:rPr>
          <w:rFonts w:eastAsia="Times New Roman" w:cstheme="minorHAnsi"/>
          <w:lang w:eastAsia="en-GB" w:bidi="ar-JO"/>
        </w:rPr>
        <w:t xml:space="preserve"> despite </w:t>
      </w:r>
      <w:r w:rsidR="00D24DB4" w:rsidRPr="003D66CB">
        <w:rPr>
          <w:rFonts w:eastAsia="Times New Roman" w:cstheme="minorHAnsi"/>
          <w:lang w:eastAsia="en-GB" w:bidi="ar-JO"/>
        </w:rPr>
        <w:t>the</w:t>
      </w:r>
      <w:r w:rsidR="00B275F4" w:rsidRPr="003D66CB">
        <w:rPr>
          <w:rFonts w:eastAsia="Times New Roman" w:cstheme="minorHAnsi"/>
          <w:lang w:eastAsia="en-GB" w:bidi="ar-JO"/>
        </w:rPr>
        <w:t xml:space="preserve"> </w:t>
      </w:r>
      <w:r w:rsidR="001C55CC" w:rsidRPr="003D66CB">
        <w:rPr>
          <w:rFonts w:eastAsia="Times New Roman" w:cstheme="minorHAnsi"/>
          <w:lang w:eastAsia="en-GB" w:bidi="ar-JO"/>
        </w:rPr>
        <w:t>call of the</w:t>
      </w:r>
      <w:r w:rsidR="00EB32C2" w:rsidRPr="003D66CB">
        <w:rPr>
          <w:rFonts w:eastAsia="Times New Roman" w:cstheme="minorHAnsi"/>
          <w:lang w:eastAsia="en-GB" w:bidi="ar-JO"/>
        </w:rPr>
        <w:t xml:space="preserve"> UN</w:t>
      </w:r>
      <w:r w:rsidR="001C55CC" w:rsidRPr="003D66CB">
        <w:rPr>
          <w:rFonts w:eastAsia="Times New Roman" w:cstheme="minorHAnsi"/>
          <w:lang w:eastAsia="en-GB" w:bidi="ar-JO"/>
        </w:rPr>
        <w:t xml:space="preserve"> </w:t>
      </w:r>
      <w:r w:rsidR="00B275F4" w:rsidRPr="003D66CB">
        <w:rPr>
          <w:rFonts w:eastAsia="Times New Roman" w:cstheme="minorHAnsi"/>
          <w:lang w:eastAsia="en-GB" w:bidi="ar-JO"/>
        </w:rPr>
        <w:t>Secretary-General</w:t>
      </w:r>
      <w:r w:rsidR="00D24DB4" w:rsidRPr="003D66CB">
        <w:rPr>
          <w:rFonts w:eastAsia="Times New Roman" w:cstheme="minorHAnsi"/>
          <w:lang w:eastAsia="en-GB" w:bidi="ar-JO"/>
        </w:rPr>
        <w:t xml:space="preserve"> </w:t>
      </w:r>
      <w:r w:rsidR="00694C6C" w:rsidRPr="003D66CB">
        <w:rPr>
          <w:rFonts w:eastAsia="Times New Roman" w:cstheme="minorHAnsi"/>
          <w:lang w:eastAsia="en-GB" w:bidi="ar-JO"/>
        </w:rPr>
        <w:t xml:space="preserve">on 23 March </w:t>
      </w:r>
      <w:r w:rsidR="00A22A38" w:rsidRPr="003D66CB">
        <w:rPr>
          <w:rFonts w:eastAsia="Times New Roman" w:cstheme="minorHAnsi"/>
          <w:lang w:eastAsia="en-GB" w:bidi="ar-JO"/>
        </w:rPr>
        <w:t xml:space="preserve">2020 </w:t>
      </w:r>
      <w:r w:rsidR="00B275F4" w:rsidRPr="003D66CB">
        <w:rPr>
          <w:rFonts w:eastAsia="Times New Roman" w:cstheme="minorHAnsi"/>
          <w:lang w:eastAsia="en-GB" w:bidi="ar-JO"/>
        </w:rPr>
        <w:t>for a global ceasefire</w:t>
      </w:r>
      <w:r w:rsidR="001C55CC" w:rsidRPr="003D66CB">
        <w:rPr>
          <w:rFonts w:eastAsia="Times New Roman" w:cstheme="minorHAnsi"/>
          <w:lang w:eastAsia="en-GB" w:bidi="ar-JO"/>
        </w:rPr>
        <w:t>.</w:t>
      </w:r>
      <w:r w:rsidR="00B275F4" w:rsidRPr="003D66CB">
        <w:rPr>
          <w:rFonts w:eastAsia="Times New Roman" w:cstheme="minorHAnsi"/>
          <w:lang w:eastAsia="en-GB" w:bidi="ar-JO"/>
        </w:rPr>
        <w:t xml:space="preserve"> </w:t>
      </w:r>
    </w:p>
    <w:p w:rsidR="00AA340D" w:rsidRPr="003D66CB" w:rsidRDefault="00095A26" w:rsidP="00565525">
      <w:pPr>
        <w:pStyle w:val="ListParagraph"/>
        <w:numPr>
          <w:ilvl w:val="0"/>
          <w:numId w:val="2"/>
        </w:numPr>
        <w:shd w:val="clear" w:color="auto" w:fill="FFFFFF"/>
        <w:spacing w:after="80"/>
        <w:ind w:left="720" w:right="-360"/>
        <w:contextualSpacing w:val="0"/>
        <w:jc w:val="lowKashida"/>
        <w:rPr>
          <w:rFonts w:eastAsia="Times New Roman" w:cstheme="minorHAnsi"/>
          <w:lang w:eastAsia="en-GB" w:bidi="ar-JO"/>
        </w:rPr>
      </w:pPr>
      <w:r w:rsidRPr="003D66CB">
        <w:rPr>
          <w:rFonts w:eastAsia="Times New Roman" w:cstheme="minorHAnsi"/>
          <w:lang w:eastAsia="en-GB" w:bidi="ar-JO"/>
        </w:rPr>
        <w:t>During the repor</w:t>
      </w:r>
      <w:r w:rsidR="00974B49">
        <w:rPr>
          <w:rFonts w:eastAsia="Times New Roman" w:cstheme="minorHAnsi"/>
          <w:lang w:eastAsia="en-GB" w:bidi="ar-JO"/>
        </w:rPr>
        <w:t>ting period of this submission</w:t>
      </w:r>
      <w:r w:rsidR="00A22A38" w:rsidRPr="003D66CB">
        <w:rPr>
          <w:rFonts w:eastAsia="Times New Roman" w:cstheme="minorHAnsi"/>
          <w:lang w:eastAsia="en-GB" w:bidi="ar-JO"/>
        </w:rPr>
        <w:t xml:space="preserve"> (2018-2022)</w:t>
      </w:r>
      <w:r w:rsidRPr="003D66CB">
        <w:rPr>
          <w:rFonts w:eastAsia="Times New Roman" w:cstheme="minorHAnsi"/>
          <w:lang w:eastAsia="en-GB" w:bidi="ar-JO"/>
        </w:rPr>
        <w:t xml:space="preserve">, the State of Palestine witnessed a </w:t>
      </w:r>
      <w:r w:rsidR="00D57FBE" w:rsidRPr="003D66CB">
        <w:rPr>
          <w:rFonts w:eastAsia="Times New Roman" w:cstheme="minorHAnsi"/>
          <w:lang w:eastAsia="en-GB" w:bidi="ar-JO"/>
        </w:rPr>
        <w:t>strong</w:t>
      </w:r>
      <w:r w:rsidRPr="003D66CB">
        <w:rPr>
          <w:rFonts w:eastAsia="Times New Roman" w:cstheme="minorHAnsi"/>
          <w:lang w:eastAsia="en-GB" w:bidi="ar-JO"/>
        </w:rPr>
        <w:t xml:space="preserve"> counter-campaign </w:t>
      </w:r>
      <w:r w:rsidR="00D57FBE" w:rsidRPr="003D66CB">
        <w:rPr>
          <w:rFonts w:eastAsia="Times New Roman" w:cstheme="minorHAnsi"/>
          <w:lang w:eastAsia="en-GB" w:bidi="ar-JO"/>
        </w:rPr>
        <w:t>against the</w:t>
      </w:r>
      <w:r w:rsidRPr="003D66CB">
        <w:rPr>
          <w:rFonts w:eastAsia="Times New Roman" w:cstheme="minorHAnsi"/>
          <w:lang w:eastAsia="en-GB" w:bidi="ar-JO"/>
        </w:rPr>
        <w:t xml:space="preserve"> adoption of the</w:t>
      </w:r>
      <w:r w:rsidR="00974B49">
        <w:rPr>
          <w:rFonts w:eastAsia="Times New Roman" w:cstheme="minorHAnsi"/>
          <w:lang w:eastAsia="en-GB" w:bidi="ar-JO"/>
        </w:rPr>
        <w:t xml:space="preserve"> Family Protection</w:t>
      </w:r>
      <w:r w:rsidRPr="003D66CB">
        <w:rPr>
          <w:rFonts w:eastAsia="Times New Roman" w:cstheme="minorHAnsi"/>
          <w:lang w:eastAsia="en-GB" w:bidi="ar-JO"/>
        </w:rPr>
        <w:t xml:space="preserve"> </w:t>
      </w:r>
      <w:r w:rsidR="00A3642B" w:rsidRPr="003D66CB">
        <w:rPr>
          <w:rFonts w:eastAsia="Times New Roman" w:cstheme="minorHAnsi"/>
          <w:lang w:eastAsia="en-GB" w:bidi="ar-JO"/>
        </w:rPr>
        <w:t>B</w:t>
      </w:r>
      <w:r w:rsidR="00F50753" w:rsidRPr="003D66CB">
        <w:rPr>
          <w:rFonts w:eastAsia="Times New Roman" w:cstheme="minorHAnsi"/>
          <w:lang w:eastAsia="en-GB" w:bidi="ar-JO"/>
        </w:rPr>
        <w:t>ill</w:t>
      </w:r>
      <w:r w:rsidRPr="003D66CB">
        <w:rPr>
          <w:rFonts w:eastAsia="Times New Roman" w:cstheme="minorHAnsi"/>
          <w:lang w:eastAsia="en-GB" w:bidi="ar-JO"/>
        </w:rPr>
        <w:t xml:space="preserve"> and the </w:t>
      </w:r>
      <w:r w:rsidR="00974B49">
        <w:rPr>
          <w:rFonts w:eastAsia="Times New Roman" w:cstheme="minorHAnsi"/>
          <w:lang w:eastAsia="en-GB" w:bidi="ar-JO"/>
        </w:rPr>
        <w:t xml:space="preserve">harmonization of national legislation with </w:t>
      </w:r>
      <w:r w:rsidR="00C8348A" w:rsidRPr="003D66CB">
        <w:rPr>
          <w:rFonts w:eastAsia="Times New Roman" w:cstheme="minorHAnsi"/>
          <w:lang w:eastAsia="en-GB" w:bidi="ar-JO"/>
        </w:rPr>
        <w:t>CEDAW</w:t>
      </w:r>
      <w:r w:rsidRPr="003D66CB">
        <w:rPr>
          <w:rFonts w:eastAsia="Times New Roman" w:cstheme="minorHAnsi"/>
          <w:lang w:eastAsia="en-GB" w:bidi="ar-JO"/>
        </w:rPr>
        <w:t>.</w:t>
      </w:r>
      <w:r w:rsidR="00B873B4" w:rsidRPr="003D66CB">
        <w:rPr>
          <w:rFonts w:eastAsia="Times New Roman" w:cstheme="minorHAnsi"/>
          <w:lang w:eastAsia="en-GB" w:bidi="ar-JO"/>
        </w:rPr>
        <w:t xml:space="preserve"> S</w:t>
      </w:r>
      <w:r w:rsidR="00CA2B70" w:rsidRPr="003D66CB">
        <w:rPr>
          <w:rFonts w:eastAsia="Times New Roman" w:cstheme="minorHAnsi"/>
          <w:lang w:eastAsia="en-GB" w:bidi="ar-JO"/>
        </w:rPr>
        <w:t>trong opposition c</w:t>
      </w:r>
      <w:r w:rsidR="00A22A38" w:rsidRPr="003D66CB">
        <w:rPr>
          <w:rFonts w:eastAsia="Times New Roman" w:cstheme="minorHAnsi"/>
          <w:lang w:eastAsia="en-GB" w:bidi="ar-JO"/>
        </w:rPr>
        <w:t>a</w:t>
      </w:r>
      <w:r w:rsidR="00CA2B70" w:rsidRPr="003D66CB">
        <w:rPr>
          <w:rFonts w:eastAsia="Times New Roman" w:cstheme="minorHAnsi"/>
          <w:lang w:eastAsia="en-GB" w:bidi="ar-JO"/>
        </w:rPr>
        <w:t xml:space="preserve">me from </w:t>
      </w:r>
      <w:r w:rsidR="00B873B4" w:rsidRPr="003D66CB">
        <w:rPr>
          <w:rFonts w:eastAsia="Times New Roman" w:cstheme="minorHAnsi"/>
          <w:lang w:eastAsia="en-GB" w:bidi="ar-JO"/>
        </w:rPr>
        <w:t xml:space="preserve">traditional forces like </w:t>
      </w:r>
      <w:r w:rsidR="00CA2B70" w:rsidRPr="003D66CB">
        <w:rPr>
          <w:rFonts w:eastAsia="Times New Roman" w:cstheme="minorHAnsi"/>
          <w:lang w:eastAsia="en-GB" w:bidi="ar-JO"/>
        </w:rPr>
        <w:t xml:space="preserve">tribal </w:t>
      </w:r>
      <w:r w:rsidR="00974B49">
        <w:rPr>
          <w:rFonts w:eastAsia="Times New Roman" w:cstheme="minorHAnsi"/>
          <w:lang w:eastAsia="en-GB" w:bidi="ar-JO"/>
        </w:rPr>
        <w:t>leaders and</w:t>
      </w:r>
      <w:r w:rsidR="00B873B4" w:rsidRPr="003D66CB">
        <w:rPr>
          <w:rFonts w:eastAsia="Times New Roman" w:cstheme="minorHAnsi"/>
          <w:lang w:eastAsia="en-GB" w:bidi="ar-JO"/>
        </w:rPr>
        <w:t xml:space="preserve"> </w:t>
      </w:r>
      <w:r w:rsidR="00A93F4F" w:rsidRPr="003D66CB">
        <w:rPr>
          <w:rFonts w:eastAsia="Times New Roman" w:cstheme="minorHAnsi"/>
          <w:lang w:eastAsia="en-GB" w:bidi="ar-JO"/>
        </w:rPr>
        <w:t>conservative groups</w:t>
      </w:r>
      <w:r w:rsidR="00B873B4" w:rsidRPr="003D66CB">
        <w:rPr>
          <w:rFonts w:eastAsia="Times New Roman" w:cstheme="minorHAnsi"/>
          <w:lang w:eastAsia="en-GB" w:bidi="ar-JO"/>
        </w:rPr>
        <w:t>.</w:t>
      </w:r>
      <w:r w:rsidR="00F206D0" w:rsidRPr="003D66CB">
        <w:rPr>
          <w:rFonts w:eastAsia="Times New Roman" w:cstheme="minorHAnsi"/>
          <w:lang w:eastAsia="en-GB" w:bidi="ar-JO"/>
        </w:rPr>
        <w:t xml:space="preserve"> The situation has worsened over the past two years as th</w:t>
      </w:r>
      <w:r w:rsidR="00CA2B70" w:rsidRPr="003D66CB">
        <w:rPr>
          <w:rFonts w:eastAsia="Times New Roman" w:cstheme="minorHAnsi"/>
          <w:lang w:eastAsia="en-GB" w:bidi="ar-JO"/>
        </w:rPr>
        <w:t xml:space="preserve">is opposition </w:t>
      </w:r>
      <w:r w:rsidR="00F206D0" w:rsidRPr="003D66CB">
        <w:rPr>
          <w:rFonts w:eastAsia="Times New Roman" w:cstheme="minorHAnsi"/>
          <w:lang w:eastAsia="en-GB" w:bidi="ar-JO"/>
        </w:rPr>
        <w:t>ha</w:t>
      </w:r>
      <w:r w:rsidR="00CA2B70" w:rsidRPr="003D66CB">
        <w:rPr>
          <w:rFonts w:eastAsia="Times New Roman" w:cstheme="minorHAnsi"/>
          <w:lang w:eastAsia="en-GB" w:bidi="ar-JO"/>
        </w:rPr>
        <w:t>s</w:t>
      </w:r>
      <w:r w:rsidR="00F206D0" w:rsidRPr="003D66CB">
        <w:rPr>
          <w:rFonts w:eastAsia="Times New Roman" w:cstheme="minorHAnsi"/>
          <w:lang w:eastAsia="en-GB" w:bidi="ar-JO"/>
        </w:rPr>
        <w:t xml:space="preserve"> not only demonized the law and the Convention, but </w:t>
      </w:r>
      <w:r w:rsidR="00CA2B70" w:rsidRPr="003D66CB">
        <w:rPr>
          <w:rFonts w:eastAsia="Times New Roman" w:cstheme="minorHAnsi"/>
          <w:lang w:eastAsia="en-GB" w:bidi="ar-JO"/>
        </w:rPr>
        <w:t xml:space="preserve">has </w:t>
      </w:r>
      <w:r w:rsidR="00F206D0" w:rsidRPr="003D66CB">
        <w:rPr>
          <w:rFonts w:eastAsia="Times New Roman" w:cstheme="minorHAnsi"/>
          <w:lang w:eastAsia="en-GB" w:bidi="ar-JO"/>
        </w:rPr>
        <w:t xml:space="preserve">also defamed national feminists who </w:t>
      </w:r>
      <w:r w:rsidR="00CA2B70" w:rsidRPr="003D66CB">
        <w:rPr>
          <w:rFonts w:eastAsia="Times New Roman" w:cstheme="minorHAnsi"/>
          <w:lang w:eastAsia="en-GB" w:bidi="ar-JO"/>
        </w:rPr>
        <w:t xml:space="preserve">have </w:t>
      </w:r>
      <w:r w:rsidR="00F206D0" w:rsidRPr="003D66CB">
        <w:rPr>
          <w:rFonts w:eastAsia="Times New Roman" w:cstheme="minorHAnsi"/>
          <w:lang w:eastAsia="en-GB" w:bidi="ar-JO"/>
        </w:rPr>
        <w:t>call</w:t>
      </w:r>
      <w:r w:rsidR="00CA2B70" w:rsidRPr="003D66CB">
        <w:rPr>
          <w:rFonts w:eastAsia="Times New Roman" w:cstheme="minorHAnsi"/>
          <w:lang w:eastAsia="en-GB" w:bidi="ar-JO"/>
        </w:rPr>
        <w:t>ed for</w:t>
      </w:r>
      <w:r w:rsidR="00F206D0" w:rsidRPr="003D66CB">
        <w:rPr>
          <w:rFonts w:eastAsia="Times New Roman" w:cstheme="minorHAnsi"/>
          <w:lang w:eastAsia="en-GB" w:bidi="ar-JO"/>
        </w:rPr>
        <w:t xml:space="preserve"> enforcement of the law and the application of the Convention.</w:t>
      </w:r>
      <w:r w:rsidR="00F92853" w:rsidRPr="003D66CB">
        <w:rPr>
          <w:rFonts w:eastAsia="Times New Roman" w:cstheme="minorHAnsi"/>
          <w:lang w:eastAsia="en-GB" w:bidi="ar-JO"/>
        </w:rPr>
        <w:t xml:space="preserve"> </w:t>
      </w:r>
      <w:r w:rsidR="00CA2B70" w:rsidRPr="003D66CB">
        <w:rPr>
          <w:rFonts w:eastAsia="Times New Roman" w:cstheme="minorHAnsi"/>
          <w:lang w:eastAsia="en-GB" w:bidi="ar-JO"/>
        </w:rPr>
        <w:t>T</w:t>
      </w:r>
      <w:r w:rsidR="00F92853" w:rsidRPr="003D66CB">
        <w:rPr>
          <w:rFonts w:eastAsia="Times New Roman" w:cstheme="minorHAnsi"/>
          <w:lang w:eastAsia="en-GB" w:bidi="ar-JO"/>
        </w:rPr>
        <w:t xml:space="preserve">he Palestinian government </w:t>
      </w:r>
      <w:r w:rsidR="00A22A38" w:rsidRPr="003D66CB">
        <w:rPr>
          <w:rFonts w:eastAsia="Times New Roman" w:cstheme="minorHAnsi"/>
          <w:lang w:eastAsia="en-GB" w:bidi="ar-JO"/>
        </w:rPr>
        <w:t>failed to</w:t>
      </w:r>
      <w:r w:rsidR="00F92853" w:rsidRPr="003D66CB">
        <w:rPr>
          <w:rFonts w:eastAsia="Times New Roman" w:cstheme="minorHAnsi"/>
          <w:lang w:eastAsia="en-GB" w:bidi="ar-JO"/>
        </w:rPr>
        <w:t xml:space="preserve"> </w:t>
      </w:r>
      <w:r w:rsidR="00CA2B70" w:rsidRPr="003D66CB">
        <w:rPr>
          <w:rFonts w:eastAsia="Times New Roman" w:cstheme="minorHAnsi"/>
          <w:lang w:eastAsia="en-GB" w:bidi="ar-JO"/>
        </w:rPr>
        <w:t>adopt a</w:t>
      </w:r>
      <w:r w:rsidR="00F92853" w:rsidRPr="003D66CB">
        <w:rPr>
          <w:rFonts w:eastAsia="Times New Roman" w:cstheme="minorHAnsi"/>
          <w:lang w:eastAsia="en-GB" w:bidi="ar-JO"/>
        </w:rPr>
        <w:t xml:space="preserve"> firm </w:t>
      </w:r>
      <w:r w:rsidR="000C3C5E" w:rsidRPr="003D66CB">
        <w:rPr>
          <w:rFonts w:eastAsia="Times New Roman" w:cstheme="minorHAnsi"/>
          <w:lang w:eastAsia="en-GB" w:bidi="ar-JO"/>
        </w:rPr>
        <w:t>stan</w:t>
      </w:r>
      <w:r w:rsidR="00CA2B70" w:rsidRPr="003D66CB">
        <w:rPr>
          <w:rFonts w:eastAsia="Times New Roman" w:cstheme="minorHAnsi"/>
          <w:lang w:eastAsia="en-GB" w:bidi="ar-JO"/>
        </w:rPr>
        <w:t xml:space="preserve">ce </w:t>
      </w:r>
      <w:r w:rsidR="00F92853" w:rsidRPr="003D66CB">
        <w:rPr>
          <w:rFonts w:eastAsia="Times New Roman" w:cstheme="minorHAnsi"/>
          <w:lang w:eastAsia="en-GB" w:bidi="ar-JO"/>
        </w:rPr>
        <w:t xml:space="preserve">or </w:t>
      </w:r>
      <w:r w:rsidR="00CA2B70" w:rsidRPr="003D66CB">
        <w:rPr>
          <w:rFonts w:eastAsia="Times New Roman" w:cstheme="minorHAnsi"/>
          <w:lang w:eastAsia="en-GB" w:bidi="ar-JO"/>
        </w:rPr>
        <w:t>defensive actions</w:t>
      </w:r>
      <w:r w:rsidR="00F114F6" w:rsidRPr="003D66CB">
        <w:rPr>
          <w:rFonts w:eastAsia="Times New Roman" w:cstheme="minorHAnsi"/>
          <w:lang w:eastAsia="en-GB" w:bidi="ar-JO"/>
        </w:rPr>
        <w:t xml:space="preserve"> to counter this fierce </w:t>
      </w:r>
      <w:r w:rsidR="00CA2B70" w:rsidRPr="003D66CB">
        <w:rPr>
          <w:rFonts w:eastAsia="Times New Roman" w:cstheme="minorHAnsi"/>
          <w:lang w:eastAsia="en-GB" w:bidi="ar-JO"/>
        </w:rPr>
        <w:t>opposition</w:t>
      </w:r>
      <w:r w:rsidR="00F114F6" w:rsidRPr="003D66CB">
        <w:rPr>
          <w:rFonts w:eastAsia="Times New Roman" w:cstheme="minorHAnsi"/>
          <w:lang w:eastAsia="en-GB" w:bidi="ar-JO"/>
        </w:rPr>
        <w:t xml:space="preserve">, which has directly </w:t>
      </w:r>
      <w:r w:rsidR="00CA2B70" w:rsidRPr="003D66CB">
        <w:rPr>
          <w:rFonts w:eastAsia="Times New Roman" w:cstheme="minorHAnsi"/>
          <w:lang w:eastAsia="en-GB" w:bidi="ar-JO"/>
        </w:rPr>
        <w:t xml:space="preserve">led to </w:t>
      </w:r>
      <w:r w:rsidR="00F114F6" w:rsidRPr="003D66CB">
        <w:rPr>
          <w:rFonts w:eastAsia="Times New Roman" w:cstheme="minorHAnsi"/>
          <w:lang w:eastAsia="en-GB" w:bidi="ar-JO"/>
        </w:rPr>
        <w:t>the State re</w:t>
      </w:r>
      <w:r w:rsidR="00CA2B70" w:rsidRPr="003D66CB">
        <w:rPr>
          <w:rFonts w:eastAsia="Times New Roman" w:cstheme="minorHAnsi"/>
          <w:lang w:eastAsia="en-GB" w:bidi="ar-JO"/>
        </w:rPr>
        <w:t>neging</w:t>
      </w:r>
      <w:r w:rsidR="00F114F6" w:rsidRPr="003D66CB">
        <w:rPr>
          <w:rFonts w:eastAsia="Times New Roman" w:cstheme="minorHAnsi"/>
          <w:lang w:eastAsia="en-GB" w:bidi="ar-JO"/>
        </w:rPr>
        <w:t xml:space="preserve"> </w:t>
      </w:r>
      <w:r w:rsidR="00CA2B70" w:rsidRPr="003D66CB">
        <w:rPr>
          <w:rFonts w:eastAsia="Times New Roman" w:cstheme="minorHAnsi"/>
          <w:lang w:eastAsia="en-GB" w:bidi="ar-JO"/>
        </w:rPr>
        <w:t>o</w:t>
      </w:r>
      <w:r w:rsidR="00F114F6" w:rsidRPr="003D66CB">
        <w:rPr>
          <w:rFonts w:eastAsia="Times New Roman" w:cstheme="minorHAnsi"/>
          <w:lang w:eastAsia="en-GB" w:bidi="ar-JO"/>
        </w:rPr>
        <w:t>n its contractual obligation to enforce the provisions of the international conventions it has acceded to.</w:t>
      </w:r>
      <w:r w:rsidR="00B978A2" w:rsidRPr="003D66CB">
        <w:rPr>
          <w:rFonts w:eastAsia="Times New Roman" w:cstheme="minorHAnsi"/>
          <w:lang w:eastAsia="en-GB" w:bidi="ar-JO"/>
        </w:rPr>
        <w:t xml:space="preserve"> Moreover, </w:t>
      </w:r>
      <w:r w:rsidR="00CA2B70" w:rsidRPr="003D66CB">
        <w:rPr>
          <w:rFonts w:eastAsia="Times New Roman" w:cstheme="minorHAnsi"/>
          <w:lang w:eastAsia="en-GB" w:bidi="ar-JO"/>
        </w:rPr>
        <w:t xml:space="preserve">the government </w:t>
      </w:r>
      <w:r w:rsidR="00B978A2" w:rsidRPr="003D66CB">
        <w:rPr>
          <w:rFonts w:eastAsia="Times New Roman" w:cstheme="minorHAnsi"/>
          <w:lang w:eastAsia="en-GB" w:bidi="ar-JO"/>
        </w:rPr>
        <w:t xml:space="preserve">has not </w:t>
      </w:r>
      <w:r w:rsidR="00CA2B70" w:rsidRPr="003D66CB">
        <w:rPr>
          <w:rFonts w:eastAsia="Times New Roman" w:cstheme="minorHAnsi"/>
          <w:lang w:eastAsia="en-GB" w:bidi="ar-JO"/>
        </w:rPr>
        <w:t xml:space="preserve">put in place </w:t>
      </w:r>
      <w:r w:rsidR="00B978A2" w:rsidRPr="003D66CB">
        <w:rPr>
          <w:rFonts w:eastAsia="Times New Roman" w:cstheme="minorHAnsi"/>
          <w:lang w:eastAsia="en-GB" w:bidi="ar-JO"/>
        </w:rPr>
        <w:t xml:space="preserve">any preventive </w:t>
      </w:r>
      <w:r w:rsidR="00A22A38" w:rsidRPr="003D66CB">
        <w:rPr>
          <w:rFonts w:eastAsia="Times New Roman" w:cstheme="minorHAnsi"/>
          <w:lang w:eastAsia="en-GB" w:bidi="ar-JO"/>
        </w:rPr>
        <w:t>or</w:t>
      </w:r>
      <w:r w:rsidR="00B978A2" w:rsidRPr="003D66CB">
        <w:rPr>
          <w:rFonts w:eastAsia="Times New Roman" w:cstheme="minorHAnsi"/>
          <w:lang w:eastAsia="en-GB" w:bidi="ar-JO"/>
        </w:rPr>
        <w:t xml:space="preserve"> protective measures to protect women human rights defenders and feminist activists</w:t>
      </w:r>
      <w:r w:rsidR="00CA2B70" w:rsidRPr="003D66CB">
        <w:rPr>
          <w:rFonts w:eastAsia="Times New Roman" w:cstheme="minorHAnsi"/>
          <w:lang w:eastAsia="en-GB" w:bidi="ar-JO"/>
        </w:rPr>
        <w:t>. T</w:t>
      </w:r>
      <w:r w:rsidR="00B978A2" w:rsidRPr="003D66CB">
        <w:rPr>
          <w:rFonts w:eastAsia="Times New Roman" w:cstheme="minorHAnsi"/>
          <w:lang w:eastAsia="en-GB" w:bidi="ar-JO"/>
        </w:rPr>
        <w:t>hus</w:t>
      </w:r>
      <w:r w:rsidR="00CA2B70" w:rsidRPr="003D66CB">
        <w:rPr>
          <w:rFonts w:eastAsia="Times New Roman" w:cstheme="minorHAnsi"/>
          <w:lang w:eastAsia="en-GB" w:bidi="ar-JO"/>
        </w:rPr>
        <w:t>,</w:t>
      </w:r>
      <w:r w:rsidR="00B978A2" w:rsidRPr="003D66CB">
        <w:rPr>
          <w:rFonts w:eastAsia="Times New Roman" w:cstheme="minorHAnsi"/>
          <w:lang w:eastAsia="en-GB" w:bidi="ar-JO"/>
        </w:rPr>
        <w:t xml:space="preserve"> women have been left </w:t>
      </w:r>
      <w:r w:rsidR="00CA2B70" w:rsidRPr="003D66CB">
        <w:rPr>
          <w:rFonts w:eastAsia="Times New Roman" w:cstheme="minorHAnsi"/>
          <w:lang w:eastAsia="en-GB" w:bidi="ar-JO"/>
        </w:rPr>
        <w:t>o</w:t>
      </w:r>
      <w:r w:rsidR="00B978A2" w:rsidRPr="003D66CB">
        <w:rPr>
          <w:rFonts w:eastAsia="Times New Roman" w:cstheme="minorHAnsi"/>
          <w:lang w:eastAsia="en-GB" w:bidi="ar-JO"/>
        </w:rPr>
        <w:t xml:space="preserve">n the front line to confront these widespread campaigns against </w:t>
      </w:r>
      <w:r w:rsidR="003E06E3" w:rsidRPr="003D66CB">
        <w:rPr>
          <w:rFonts w:eastAsia="Times New Roman" w:cstheme="minorHAnsi"/>
          <w:lang w:eastAsia="en-GB" w:bidi="ar-JO"/>
        </w:rPr>
        <w:t>women’s and feminist</w:t>
      </w:r>
      <w:r w:rsidR="00B978A2" w:rsidRPr="003D66CB">
        <w:rPr>
          <w:rFonts w:eastAsia="Times New Roman" w:cstheme="minorHAnsi"/>
          <w:lang w:eastAsia="en-GB" w:bidi="ar-JO"/>
        </w:rPr>
        <w:t xml:space="preserve"> organizations</w:t>
      </w:r>
      <w:r w:rsidR="00E36856" w:rsidRPr="003D66CB">
        <w:rPr>
          <w:rFonts w:eastAsia="Times New Roman" w:cstheme="minorHAnsi"/>
          <w:lang w:eastAsia="en-GB" w:bidi="ar-JO"/>
        </w:rPr>
        <w:t xml:space="preserve"> and their agenda</w:t>
      </w:r>
      <w:r w:rsidR="00B978A2" w:rsidRPr="003D66CB">
        <w:rPr>
          <w:rFonts w:eastAsia="Times New Roman" w:cstheme="minorHAnsi"/>
          <w:lang w:eastAsia="en-GB" w:bidi="ar-JO"/>
        </w:rPr>
        <w:t>.</w:t>
      </w:r>
    </w:p>
    <w:p w:rsidR="005113D3" w:rsidRPr="00AE20AF" w:rsidRDefault="005113D3" w:rsidP="00F53FE8">
      <w:pPr>
        <w:pStyle w:val="ListParagraph"/>
        <w:numPr>
          <w:ilvl w:val="0"/>
          <w:numId w:val="4"/>
        </w:numPr>
        <w:spacing w:after="120" w:line="276" w:lineRule="auto"/>
        <w:ind w:left="446"/>
        <w:contextualSpacing w:val="0"/>
        <w:jc w:val="both"/>
        <w:rPr>
          <w:rFonts w:cstheme="minorHAnsi"/>
          <w:b/>
          <w:bCs/>
          <w:sz w:val="26"/>
          <w:szCs w:val="26"/>
          <w:u w:val="single"/>
        </w:rPr>
      </w:pPr>
      <w:r w:rsidRPr="00AE20AF">
        <w:rPr>
          <w:rFonts w:cstheme="minorHAnsi"/>
          <w:b/>
          <w:bCs/>
          <w:sz w:val="26"/>
          <w:szCs w:val="26"/>
          <w:u w:val="single"/>
        </w:rPr>
        <w:lastRenderedPageBreak/>
        <w:t xml:space="preserve">Definition of Discrimination and the Legislative Framework </w:t>
      </w:r>
    </w:p>
    <w:p w:rsidR="005113D3" w:rsidRPr="003D66CB" w:rsidRDefault="005113D3" w:rsidP="00320D95">
      <w:pPr>
        <w:pStyle w:val="ListParagraph"/>
        <w:numPr>
          <w:ilvl w:val="0"/>
          <w:numId w:val="2"/>
        </w:numPr>
        <w:spacing w:after="240"/>
        <w:ind w:left="720" w:right="-360"/>
        <w:contextualSpacing w:val="0"/>
        <w:jc w:val="both"/>
        <w:rPr>
          <w:rFonts w:cstheme="minorHAnsi"/>
          <w:lang w:bidi="ar-JO"/>
        </w:rPr>
      </w:pPr>
      <w:r w:rsidRPr="003D66CB">
        <w:rPr>
          <w:rFonts w:cstheme="minorHAnsi"/>
          <w:lang w:bidi="ar-JO"/>
        </w:rPr>
        <w:t xml:space="preserve">There appears to be </w:t>
      </w:r>
      <w:r w:rsidR="00595226" w:rsidRPr="003D66CB">
        <w:rPr>
          <w:rFonts w:cstheme="minorHAnsi"/>
          <w:lang w:bidi="ar-JO"/>
        </w:rPr>
        <w:t>a</w:t>
      </w:r>
      <w:r w:rsidRPr="003D66CB">
        <w:rPr>
          <w:rFonts w:cstheme="minorHAnsi"/>
          <w:lang w:bidi="ar-JO"/>
        </w:rPr>
        <w:t xml:space="preserve"> decline in Palestinian progress </w:t>
      </w:r>
      <w:r w:rsidR="00595226" w:rsidRPr="003D66CB">
        <w:rPr>
          <w:rFonts w:cstheme="minorHAnsi"/>
          <w:lang w:bidi="ar-JO"/>
        </w:rPr>
        <w:t>towards</w:t>
      </w:r>
      <w:r w:rsidRPr="003D66CB">
        <w:rPr>
          <w:rFonts w:cstheme="minorHAnsi"/>
          <w:lang w:bidi="ar-JO"/>
        </w:rPr>
        <w:t xml:space="preserve"> the implementation of CEDAW’s provisions, particularly </w:t>
      </w:r>
      <w:r w:rsidR="00595226" w:rsidRPr="003D66CB">
        <w:rPr>
          <w:rFonts w:cstheme="minorHAnsi"/>
          <w:lang w:bidi="ar-JO"/>
        </w:rPr>
        <w:t>A</w:t>
      </w:r>
      <w:r w:rsidRPr="003D66CB">
        <w:rPr>
          <w:rFonts w:cstheme="minorHAnsi"/>
          <w:lang w:bidi="ar-JO"/>
        </w:rPr>
        <w:t>rticles 1 and 2 with relation to the definition of discrimination in Palestinian legislation</w:t>
      </w:r>
      <w:r w:rsidR="00964D53" w:rsidRPr="003D66CB">
        <w:rPr>
          <w:rFonts w:cstheme="minorHAnsi"/>
          <w:lang w:bidi="ar-JO"/>
        </w:rPr>
        <w:t xml:space="preserve">. The definition </w:t>
      </w:r>
      <w:r w:rsidRPr="003D66CB">
        <w:rPr>
          <w:rFonts w:cstheme="minorHAnsi"/>
          <w:lang w:bidi="ar-JO"/>
        </w:rPr>
        <w:t xml:space="preserve">was part of </w:t>
      </w:r>
      <w:r w:rsidR="00595226" w:rsidRPr="003D66CB">
        <w:rPr>
          <w:rFonts w:cstheme="minorHAnsi"/>
          <w:lang w:bidi="ar-JO"/>
        </w:rPr>
        <w:t>A</w:t>
      </w:r>
      <w:r w:rsidRPr="003D66CB">
        <w:rPr>
          <w:rFonts w:cstheme="minorHAnsi"/>
          <w:lang w:bidi="ar-JO"/>
        </w:rPr>
        <w:t xml:space="preserve">rticle 1 in the previous draft of the Family Protection </w:t>
      </w:r>
      <w:r w:rsidR="00934B6F" w:rsidRPr="003D66CB">
        <w:rPr>
          <w:rFonts w:cstheme="minorHAnsi"/>
          <w:lang w:bidi="ar-JO"/>
        </w:rPr>
        <w:t>Bill</w:t>
      </w:r>
      <w:r w:rsidR="00974B49">
        <w:rPr>
          <w:rFonts w:cstheme="minorHAnsi"/>
          <w:lang w:bidi="ar-JO"/>
        </w:rPr>
        <w:t>,</w:t>
      </w:r>
      <w:r w:rsidR="00934B6F" w:rsidRPr="003D66CB">
        <w:rPr>
          <w:rFonts w:cstheme="minorHAnsi"/>
          <w:lang w:bidi="ar-JO"/>
        </w:rPr>
        <w:t xml:space="preserve"> </w:t>
      </w:r>
      <w:r w:rsidR="00964D53" w:rsidRPr="003D66CB">
        <w:rPr>
          <w:rFonts w:cstheme="minorHAnsi"/>
          <w:lang w:bidi="ar-JO"/>
        </w:rPr>
        <w:t>but u</w:t>
      </w:r>
      <w:r w:rsidRPr="003D66CB">
        <w:rPr>
          <w:rFonts w:cstheme="minorHAnsi"/>
          <w:lang w:bidi="ar-JO"/>
        </w:rPr>
        <w:t>nfortunately</w:t>
      </w:r>
      <w:r w:rsidR="00595226" w:rsidRPr="003D66CB">
        <w:rPr>
          <w:rFonts w:cstheme="minorHAnsi"/>
          <w:lang w:bidi="ar-JO"/>
        </w:rPr>
        <w:t>,</w:t>
      </w:r>
      <w:r w:rsidRPr="003D66CB">
        <w:rPr>
          <w:rFonts w:cstheme="minorHAnsi"/>
          <w:lang w:bidi="ar-JO"/>
        </w:rPr>
        <w:t xml:space="preserve"> the </w:t>
      </w:r>
      <w:r w:rsidR="00964D53" w:rsidRPr="003D66CB">
        <w:rPr>
          <w:rFonts w:cstheme="minorHAnsi"/>
          <w:lang w:bidi="ar-JO"/>
        </w:rPr>
        <w:t>A</w:t>
      </w:r>
      <w:r w:rsidRPr="003D66CB">
        <w:rPr>
          <w:rFonts w:cstheme="minorHAnsi"/>
          <w:lang w:bidi="ar-JO"/>
        </w:rPr>
        <w:t xml:space="preserve">rticle was removed from </w:t>
      </w:r>
      <w:r w:rsidR="00964D53" w:rsidRPr="003D66CB">
        <w:rPr>
          <w:rFonts w:cstheme="minorHAnsi"/>
          <w:lang w:bidi="ar-JO"/>
        </w:rPr>
        <w:t>a subsequent</w:t>
      </w:r>
      <w:r w:rsidRPr="003D66CB">
        <w:rPr>
          <w:rFonts w:cstheme="minorHAnsi"/>
          <w:lang w:bidi="ar-JO"/>
        </w:rPr>
        <w:t xml:space="preserve"> draft. Moreover, </w:t>
      </w:r>
      <w:r w:rsidR="00595226" w:rsidRPr="003D66CB">
        <w:rPr>
          <w:rFonts w:cstheme="minorHAnsi"/>
          <w:lang w:bidi="ar-JO"/>
        </w:rPr>
        <w:t>A</w:t>
      </w:r>
      <w:r w:rsidRPr="003D66CB">
        <w:rPr>
          <w:rFonts w:cstheme="minorHAnsi"/>
          <w:lang w:bidi="ar-JO"/>
        </w:rPr>
        <w:t xml:space="preserve">rticle 44 of the previous draft </w:t>
      </w:r>
      <w:r w:rsidR="00964D53" w:rsidRPr="003D66CB">
        <w:rPr>
          <w:rFonts w:cstheme="minorHAnsi"/>
          <w:lang w:bidi="ar-JO"/>
        </w:rPr>
        <w:t>concerning</w:t>
      </w:r>
      <w:r w:rsidRPr="003D66CB">
        <w:rPr>
          <w:rFonts w:cstheme="minorHAnsi"/>
          <w:lang w:bidi="ar-JO"/>
        </w:rPr>
        <w:t xml:space="preserve"> penalt</w:t>
      </w:r>
      <w:r w:rsidR="00964D53" w:rsidRPr="003D66CB">
        <w:rPr>
          <w:rFonts w:cstheme="minorHAnsi"/>
          <w:lang w:bidi="ar-JO"/>
        </w:rPr>
        <w:t>ies for</w:t>
      </w:r>
      <w:r w:rsidRPr="003D66CB">
        <w:rPr>
          <w:rFonts w:cstheme="minorHAnsi"/>
          <w:lang w:bidi="ar-JO"/>
        </w:rPr>
        <w:t xml:space="preserve"> discrimination</w:t>
      </w:r>
      <w:r w:rsidR="00595226" w:rsidRPr="003D66CB">
        <w:rPr>
          <w:rFonts w:cstheme="minorHAnsi"/>
          <w:lang w:bidi="ar-JO"/>
        </w:rPr>
        <w:t xml:space="preserve"> was also removed despite </w:t>
      </w:r>
      <w:r w:rsidRPr="003D66CB">
        <w:rPr>
          <w:rFonts w:cstheme="minorHAnsi"/>
          <w:lang w:bidi="ar-JO"/>
        </w:rPr>
        <w:t xml:space="preserve">major criticism from human rights and feminist organizations. </w:t>
      </w:r>
      <w:r w:rsidR="00595226" w:rsidRPr="003D66CB">
        <w:rPr>
          <w:rFonts w:cstheme="minorHAnsi"/>
          <w:lang w:bidi="ar-JO"/>
        </w:rPr>
        <w:t>In</w:t>
      </w:r>
      <w:r w:rsidRPr="003D66CB">
        <w:rPr>
          <w:rFonts w:cstheme="minorHAnsi"/>
          <w:lang w:bidi="ar-JO"/>
        </w:rPr>
        <w:t xml:space="preserve"> an official letter addressed to the Council of Ministers, </w:t>
      </w:r>
      <w:r w:rsidR="00C8348A" w:rsidRPr="003D66CB">
        <w:rPr>
          <w:rFonts w:cstheme="minorHAnsi"/>
          <w:lang w:bidi="ar-JO"/>
        </w:rPr>
        <w:t>Al</w:t>
      </w:r>
      <w:r w:rsidR="00F256EB" w:rsidRPr="003D66CB">
        <w:rPr>
          <w:rFonts w:cstheme="minorHAnsi"/>
          <w:lang w:bidi="ar-JO"/>
        </w:rPr>
        <w:t>-</w:t>
      </w:r>
      <w:proofErr w:type="spellStart"/>
      <w:r w:rsidR="00C8348A" w:rsidRPr="003D66CB">
        <w:rPr>
          <w:rFonts w:cstheme="minorHAnsi"/>
          <w:lang w:bidi="ar-JO"/>
        </w:rPr>
        <w:t>Muntada</w:t>
      </w:r>
      <w:proofErr w:type="spellEnd"/>
      <w:r w:rsidRPr="003D66CB">
        <w:rPr>
          <w:rFonts w:cstheme="minorHAnsi"/>
          <w:lang w:bidi="ar-JO"/>
        </w:rPr>
        <w:t xml:space="preserve"> called </w:t>
      </w:r>
      <w:r w:rsidR="00595226" w:rsidRPr="003D66CB">
        <w:rPr>
          <w:rFonts w:cstheme="minorHAnsi"/>
          <w:lang w:bidi="ar-JO"/>
        </w:rPr>
        <w:t>for the a</w:t>
      </w:r>
      <w:r w:rsidRPr="003D66CB">
        <w:rPr>
          <w:rFonts w:cstheme="minorHAnsi"/>
          <w:lang w:bidi="ar-JO"/>
        </w:rPr>
        <w:t>boli</w:t>
      </w:r>
      <w:r w:rsidR="00595226" w:rsidRPr="003D66CB">
        <w:rPr>
          <w:rFonts w:cstheme="minorHAnsi"/>
          <w:lang w:bidi="ar-JO"/>
        </w:rPr>
        <w:t xml:space="preserve">tion </w:t>
      </w:r>
      <w:r w:rsidRPr="003D66CB">
        <w:rPr>
          <w:rFonts w:cstheme="minorHAnsi"/>
          <w:lang w:bidi="ar-JO"/>
        </w:rPr>
        <w:t xml:space="preserve">of </w:t>
      </w:r>
      <w:r w:rsidR="00463474" w:rsidRPr="003D66CB">
        <w:rPr>
          <w:rFonts w:cstheme="minorHAnsi"/>
          <w:lang w:bidi="ar-JO"/>
        </w:rPr>
        <w:t>A</w:t>
      </w:r>
      <w:r w:rsidRPr="003D66CB">
        <w:rPr>
          <w:rFonts w:cstheme="minorHAnsi"/>
          <w:lang w:bidi="ar-JO"/>
        </w:rPr>
        <w:t>rticle</w:t>
      </w:r>
      <w:r w:rsidR="00463474" w:rsidRPr="003D66CB">
        <w:rPr>
          <w:rFonts w:cstheme="minorHAnsi"/>
          <w:lang w:bidi="ar-JO"/>
        </w:rPr>
        <w:t xml:space="preserve"> 44</w:t>
      </w:r>
      <w:r w:rsidR="00595226" w:rsidRPr="003D66CB">
        <w:rPr>
          <w:rFonts w:cstheme="minorHAnsi"/>
          <w:lang w:bidi="ar-JO"/>
        </w:rPr>
        <w:t xml:space="preserve"> to be reconsidered as it </w:t>
      </w:r>
      <w:r w:rsidRPr="003D66CB">
        <w:rPr>
          <w:rFonts w:cstheme="minorHAnsi"/>
          <w:lang w:bidi="ar-JO"/>
        </w:rPr>
        <w:t>is cr</w:t>
      </w:r>
      <w:r w:rsidR="00595226" w:rsidRPr="003D66CB">
        <w:rPr>
          <w:rFonts w:cstheme="minorHAnsi"/>
          <w:lang w:bidi="ar-JO"/>
        </w:rPr>
        <w:t>ucial to</w:t>
      </w:r>
      <w:r w:rsidRPr="003D66CB">
        <w:rPr>
          <w:rFonts w:cstheme="minorHAnsi"/>
          <w:lang w:bidi="ar-JO"/>
        </w:rPr>
        <w:t xml:space="preserve"> the draft law. </w:t>
      </w:r>
      <w:r w:rsidR="00595226" w:rsidRPr="003D66CB">
        <w:rPr>
          <w:rFonts w:cstheme="minorHAnsi"/>
          <w:lang w:bidi="ar-JO"/>
        </w:rPr>
        <w:t xml:space="preserve">The </w:t>
      </w:r>
      <w:r w:rsidRPr="003D66CB">
        <w:rPr>
          <w:rFonts w:cstheme="minorHAnsi"/>
          <w:lang w:bidi="ar-JO"/>
        </w:rPr>
        <w:t>CEDAW Committee</w:t>
      </w:r>
      <w:r w:rsidR="00595226" w:rsidRPr="003D66CB">
        <w:rPr>
          <w:rFonts w:cstheme="minorHAnsi"/>
          <w:lang w:bidi="ar-JO"/>
        </w:rPr>
        <w:t>,</w:t>
      </w:r>
      <w:r w:rsidR="00C8348A" w:rsidRPr="003D66CB">
        <w:rPr>
          <w:rFonts w:cstheme="minorHAnsi"/>
          <w:lang w:bidi="ar-JO"/>
        </w:rPr>
        <w:t xml:space="preserve"> in its concluding </w:t>
      </w:r>
      <w:r w:rsidRPr="003D66CB">
        <w:rPr>
          <w:rFonts w:cstheme="minorHAnsi"/>
          <w:lang w:bidi="ar-JO"/>
        </w:rPr>
        <w:t>remarks on the State of Palestine’s initial report</w:t>
      </w:r>
      <w:r w:rsidR="00136AD7" w:rsidRPr="003D66CB">
        <w:rPr>
          <w:rFonts w:cstheme="minorHAnsi"/>
          <w:lang w:bidi="ar-JO"/>
        </w:rPr>
        <w:t xml:space="preserve"> </w:t>
      </w:r>
      <w:r w:rsidR="00964D53" w:rsidRPr="003D66CB">
        <w:rPr>
          <w:rFonts w:cstheme="minorHAnsi"/>
          <w:lang w:bidi="ar-JO"/>
        </w:rPr>
        <w:t>of</w:t>
      </w:r>
      <w:r w:rsidR="00136AD7" w:rsidRPr="003D66CB">
        <w:rPr>
          <w:rFonts w:cstheme="minorHAnsi"/>
          <w:lang w:bidi="ar-JO"/>
        </w:rPr>
        <w:t xml:space="preserve"> 2018</w:t>
      </w:r>
      <w:r w:rsidR="00595226" w:rsidRPr="003D66CB">
        <w:rPr>
          <w:rFonts w:cstheme="minorHAnsi"/>
          <w:lang w:bidi="ar-JO"/>
        </w:rPr>
        <w:t>,</w:t>
      </w:r>
      <w:r w:rsidR="00136AD7" w:rsidRPr="003D66CB">
        <w:rPr>
          <w:rFonts w:cstheme="minorHAnsi"/>
          <w:lang w:bidi="ar-JO"/>
        </w:rPr>
        <w:t xml:space="preserve"> requested </w:t>
      </w:r>
      <w:r w:rsidRPr="003D66CB">
        <w:rPr>
          <w:rFonts w:cstheme="minorHAnsi"/>
          <w:lang w:bidi="ar-JO"/>
        </w:rPr>
        <w:t xml:space="preserve">the adoption of national legislation that includes a comprehensive </w:t>
      </w:r>
      <w:r w:rsidRPr="003D66CB">
        <w:rPr>
          <w:rFonts w:cstheme="minorHAnsi"/>
          <w:b/>
          <w:bCs/>
          <w:lang w:bidi="ar-JO"/>
        </w:rPr>
        <w:t>definition of discrimination</w:t>
      </w:r>
      <w:r w:rsidRPr="003D66CB">
        <w:rPr>
          <w:rFonts w:cstheme="minorHAnsi"/>
          <w:lang w:bidi="ar-JO"/>
        </w:rPr>
        <w:t xml:space="preserve"> against women, </w:t>
      </w:r>
      <w:r w:rsidR="00595226" w:rsidRPr="003D66CB">
        <w:rPr>
          <w:rFonts w:cstheme="minorHAnsi"/>
          <w:lang w:bidi="ar-JO"/>
        </w:rPr>
        <w:t xml:space="preserve">and </w:t>
      </w:r>
      <w:r w:rsidRPr="003D66CB">
        <w:rPr>
          <w:rFonts w:cstheme="minorHAnsi"/>
          <w:lang w:bidi="ar-JO"/>
        </w:rPr>
        <w:t xml:space="preserve">which addresses the reasons behind direct and indirect discrimination in the private and public spheres. The </w:t>
      </w:r>
      <w:r w:rsidR="00136AD7" w:rsidRPr="003D66CB">
        <w:rPr>
          <w:rFonts w:cstheme="minorHAnsi"/>
          <w:lang w:bidi="ar-JO"/>
        </w:rPr>
        <w:t>C</w:t>
      </w:r>
      <w:r w:rsidRPr="003D66CB">
        <w:rPr>
          <w:rFonts w:cstheme="minorHAnsi"/>
          <w:lang w:bidi="ar-JO"/>
        </w:rPr>
        <w:t xml:space="preserve">ommittee also recommended a revision of the draft Penal Law of 2011 </w:t>
      </w:r>
      <w:r w:rsidR="007D6270" w:rsidRPr="003D66CB">
        <w:rPr>
          <w:rFonts w:cstheme="minorHAnsi"/>
          <w:lang w:bidi="ar-JO"/>
        </w:rPr>
        <w:t>to</w:t>
      </w:r>
      <w:r w:rsidRPr="003D66CB">
        <w:rPr>
          <w:rFonts w:cstheme="minorHAnsi"/>
          <w:lang w:bidi="ar-JO"/>
        </w:rPr>
        <w:t xml:space="preserve"> </w:t>
      </w:r>
      <w:r w:rsidR="007D6270" w:rsidRPr="003D66CB">
        <w:rPr>
          <w:rFonts w:cstheme="minorHAnsi"/>
          <w:lang w:bidi="ar-JO"/>
        </w:rPr>
        <w:t>specifically prohibit</w:t>
      </w:r>
      <w:r w:rsidRPr="003D66CB">
        <w:rPr>
          <w:rFonts w:cstheme="minorHAnsi"/>
          <w:lang w:bidi="ar-JO"/>
        </w:rPr>
        <w:t xml:space="preserve"> and </w:t>
      </w:r>
      <w:r w:rsidR="007D6270" w:rsidRPr="003D66CB">
        <w:rPr>
          <w:rFonts w:cstheme="minorHAnsi"/>
          <w:lang w:bidi="ar-JO"/>
        </w:rPr>
        <w:t xml:space="preserve">penalize </w:t>
      </w:r>
      <w:r w:rsidRPr="003D66CB">
        <w:rPr>
          <w:rFonts w:cstheme="minorHAnsi"/>
          <w:lang w:bidi="ar-JO"/>
        </w:rPr>
        <w:t xml:space="preserve">discrimination </w:t>
      </w:r>
      <w:r w:rsidR="00595226" w:rsidRPr="003D66CB">
        <w:rPr>
          <w:rFonts w:cstheme="minorHAnsi"/>
          <w:lang w:bidi="ar-JO"/>
        </w:rPr>
        <w:t xml:space="preserve">as in </w:t>
      </w:r>
      <w:r w:rsidRPr="003D66CB">
        <w:rPr>
          <w:rFonts w:cstheme="minorHAnsi"/>
          <w:lang w:bidi="ar-JO"/>
        </w:rPr>
        <w:t>CEDAW</w:t>
      </w:r>
      <w:r w:rsidR="00595226" w:rsidRPr="003D66CB">
        <w:rPr>
          <w:rFonts w:cstheme="minorHAnsi"/>
          <w:lang w:bidi="ar-JO"/>
        </w:rPr>
        <w:t>,</w:t>
      </w:r>
      <w:r w:rsidRPr="003D66CB">
        <w:rPr>
          <w:rFonts w:cstheme="minorHAnsi"/>
          <w:lang w:bidi="ar-JO"/>
        </w:rPr>
        <w:t xml:space="preserve"> and</w:t>
      </w:r>
      <w:r w:rsidR="00595226" w:rsidRPr="003D66CB">
        <w:rPr>
          <w:rFonts w:cstheme="minorHAnsi"/>
          <w:lang w:bidi="ar-JO"/>
        </w:rPr>
        <w:t xml:space="preserve"> to</w:t>
      </w:r>
      <w:r w:rsidRPr="003D66CB">
        <w:rPr>
          <w:rFonts w:cstheme="minorHAnsi"/>
          <w:lang w:bidi="ar-JO"/>
        </w:rPr>
        <w:t xml:space="preserve"> incorporate provisions that stipulate enforcement mechanisms and suitable penalties. This was reiterated in the Committee’s response to the follow-up report submitted by the State Party on 05/03/2021.</w:t>
      </w:r>
    </w:p>
    <w:p w:rsidR="00463474" w:rsidRPr="00320D95" w:rsidRDefault="00463474" w:rsidP="00320D95">
      <w:pPr>
        <w:pStyle w:val="ListParagraph"/>
        <w:numPr>
          <w:ilvl w:val="0"/>
          <w:numId w:val="18"/>
        </w:numPr>
        <w:spacing w:after="120" w:line="276" w:lineRule="auto"/>
        <w:ind w:left="446"/>
        <w:contextualSpacing w:val="0"/>
        <w:jc w:val="both"/>
        <w:rPr>
          <w:rFonts w:eastAsia="Calibri" w:cstheme="minorHAnsi"/>
          <w:b/>
          <w:bCs/>
          <w:sz w:val="26"/>
          <w:szCs w:val="26"/>
          <w:u w:val="single"/>
          <w:lang w:bidi="ar-JO"/>
        </w:rPr>
      </w:pPr>
      <w:r w:rsidRPr="00320D95">
        <w:rPr>
          <w:rFonts w:eastAsia="Calibri" w:cstheme="minorHAnsi"/>
          <w:b/>
          <w:bCs/>
          <w:sz w:val="26"/>
          <w:szCs w:val="26"/>
          <w:u w:val="single"/>
          <w:lang w:bidi="ar-JO"/>
        </w:rPr>
        <w:t>The Legal Status of the Convention</w:t>
      </w:r>
    </w:p>
    <w:p w:rsidR="00463474" w:rsidRPr="003D66CB" w:rsidRDefault="00463474" w:rsidP="00320D95">
      <w:pPr>
        <w:pStyle w:val="ListParagraph"/>
        <w:numPr>
          <w:ilvl w:val="0"/>
          <w:numId w:val="2"/>
        </w:numPr>
        <w:spacing w:after="360" w:line="276" w:lineRule="auto"/>
        <w:ind w:left="720" w:right="-360"/>
        <w:contextualSpacing w:val="0"/>
        <w:jc w:val="both"/>
        <w:rPr>
          <w:rFonts w:cstheme="minorHAnsi"/>
          <w:lang w:bidi="ar-JO"/>
        </w:rPr>
      </w:pPr>
      <w:r w:rsidRPr="003D66CB">
        <w:rPr>
          <w:rFonts w:cstheme="minorHAnsi"/>
          <w:lang w:bidi="ar-JO"/>
        </w:rPr>
        <w:t xml:space="preserve">The State of Palestine has not published CEDAW, to which it acceded in early 2014, in the Official Gazette in violation of the CEDAW Committee’s </w:t>
      </w:r>
      <w:r w:rsidR="00065C96" w:rsidRPr="003D66CB">
        <w:rPr>
          <w:rFonts w:cstheme="minorHAnsi"/>
          <w:lang w:bidi="ar-JO"/>
        </w:rPr>
        <w:t>concluding</w:t>
      </w:r>
      <w:r w:rsidRPr="003D66CB">
        <w:rPr>
          <w:rFonts w:cstheme="minorHAnsi"/>
          <w:lang w:bidi="ar-JO"/>
        </w:rPr>
        <w:t xml:space="preserve"> remarks (CEDAW/C/PSE/CO/1), particularly remark No.12. Therefore, despite the Palestinian High Constitutional Court’s decision in constitutional interpretation No.4 (2017) that international conventions have hierarchy over local legislation and their provisions must be included in local laws, CEDAW is still not in force. Moreover, the State Party has not published CEDAW’s optional protocol, to which it acceded on 10 April 2019, in the Official Gazette.</w:t>
      </w:r>
    </w:p>
    <w:p w:rsidR="005113D3" w:rsidRPr="00424ED1" w:rsidRDefault="005113D3" w:rsidP="00320D95">
      <w:pPr>
        <w:spacing w:after="80" w:line="276" w:lineRule="auto"/>
        <w:ind w:left="446"/>
        <w:jc w:val="lowKashida"/>
        <w:rPr>
          <w:rFonts w:cstheme="minorHAnsi"/>
          <w:b/>
          <w:bCs/>
          <w:color w:val="000000" w:themeColor="text1"/>
          <w:sz w:val="26"/>
          <w:szCs w:val="26"/>
          <w:lang w:bidi="ar-JO"/>
        </w:rPr>
      </w:pPr>
      <w:r w:rsidRPr="00424ED1">
        <w:rPr>
          <w:rFonts w:cstheme="minorHAnsi"/>
          <w:b/>
          <w:bCs/>
          <w:color w:val="000000" w:themeColor="text1"/>
          <w:sz w:val="26"/>
          <w:szCs w:val="26"/>
          <w:lang w:bidi="ar-JO"/>
        </w:rPr>
        <w:t xml:space="preserve">We call on the </w:t>
      </w:r>
      <w:r w:rsidR="00490A58" w:rsidRPr="00424ED1">
        <w:rPr>
          <w:rFonts w:cstheme="minorHAnsi"/>
          <w:b/>
          <w:bCs/>
          <w:color w:val="000000" w:themeColor="text1"/>
          <w:sz w:val="26"/>
          <w:szCs w:val="26"/>
          <w:lang w:bidi="ar-JO"/>
        </w:rPr>
        <w:t>C</w:t>
      </w:r>
      <w:r w:rsidRPr="00424ED1">
        <w:rPr>
          <w:rFonts w:cstheme="minorHAnsi"/>
          <w:b/>
          <w:bCs/>
          <w:color w:val="000000" w:themeColor="text1"/>
          <w:sz w:val="26"/>
          <w:szCs w:val="26"/>
          <w:lang w:bidi="ar-JO"/>
        </w:rPr>
        <w:t xml:space="preserve">ommittee </w:t>
      </w:r>
      <w:r w:rsidR="00490A58" w:rsidRPr="00424ED1">
        <w:rPr>
          <w:rFonts w:cstheme="minorHAnsi"/>
          <w:b/>
          <w:bCs/>
          <w:color w:val="000000" w:themeColor="text1"/>
          <w:sz w:val="26"/>
          <w:szCs w:val="26"/>
          <w:lang w:bidi="ar-JO"/>
        </w:rPr>
        <w:t xml:space="preserve">to address the following to the </w:t>
      </w:r>
      <w:r w:rsidRPr="00424ED1">
        <w:rPr>
          <w:rFonts w:cstheme="minorHAnsi"/>
          <w:b/>
          <w:bCs/>
          <w:color w:val="000000" w:themeColor="text1"/>
          <w:sz w:val="26"/>
          <w:szCs w:val="26"/>
          <w:lang w:bidi="ar-JO"/>
        </w:rPr>
        <w:t>State of Palestine:</w:t>
      </w:r>
    </w:p>
    <w:p w:rsidR="005113D3" w:rsidRPr="003D66CB" w:rsidRDefault="0071548E" w:rsidP="00320D95">
      <w:pPr>
        <w:pStyle w:val="ListParagraph"/>
        <w:numPr>
          <w:ilvl w:val="0"/>
          <w:numId w:val="19"/>
        </w:numPr>
        <w:spacing w:after="120" w:line="276" w:lineRule="auto"/>
        <w:ind w:left="1080" w:right="-360"/>
        <w:contextualSpacing w:val="0"/>
        <w:jc w:val="lowKashida"/>
        <w:rPr>
          <w:rFonts w:cstheme="minorHAnsi"/>
          <w:b/>
          <w:bCs/>
          <w:color w:val="000000" w:themeColor="text1"/>
          <w:lang w:bidi="ar-JO"/>
        </w:rPr>
      </w:pPr>
      <w:r w:rsidRPr="003D66CB">
        <w:rPr>
          <w:rFonts w:cstheme="minorHAnsi"/>
          <w:b/>
          <w:bCs/>
          <w:color w:val="000000" w:themeColor="text1"/>
          <w:lang w:bidi="ar-JO"/>
        </w:rPr>
        <w:t>Provide c</w:t>
      </w:r>
      <w:r w:rsidR="005113D3" w:rsidRPr="003D66CB">
        <w:rPr>
          <w:rFonts w:cstheme="minorHAnsi"/>
          <w:b/>
          <w:bCs/>
          <w:color w:val="000000" w:themeColor="text1"/>
          <w:lang w:bidi="ar-JO"/>
        </w:rPr>
        <w:t xml:space="preserve">larification with regard to the contradictions in the Constitutional Court’s decisions on the hierarchy of international conventions and national legislation, and the mechanism </w:t>
      </w:r>
      <w:r w:rsidRPr="003D66CB">
        <w:rPr>
          <w:rFonts w:cstheme="minorHAnsi"/>
          <w:b/>
          <w:bCs/>
          <w:color w:val="000000" w:themeColor="text1"/>
          <w:lang w:bidi="ar-JO"/>
        </w:rPr>
        <w:t xml:space="preserve">required to publish </w:t>
      </w:r>
      <w:r w:rsidR="00595226" w:rsidRPr="003D66CB">
        <w:rPr>
          <w:rFonts w:cstheme="minorHAnsi"/>
          <w:b/>
          <w:bCs/>
          <w:color w:val="000000" w:themeColor="text1"/>
          <w:lang w:bidi="ar-JO"/>
        </w:rPr>
        <w:t xml:space="preserve">the </w:t>
      </w:r>
      <w:r w:rsidRPr="003D66CB">
        <w:rPr>
          <w:rFonts w:cstheme="minorHAnsi"/>
          <w:b/>
          <w:bCs/>
          <w:color w:val="000000" w:themeColor="text1"/>
          <w:lang w:bidi="ar-JO"/>
        </w:rPr>
        <w:t>CE</w:t>
      </w:r>
      <w:r w:rsidR="00595226" w:rsidRPr="003D66CB">
        <w:rPr>
          <w:rFonts w:cstheme="minorHAnsi"/>
          <w:b/>
          <w:bCs/>
          <w:color w:val="000000" w:themeColor="text1"/>
          <w:lang w:bidi="ar-JO"/>
        </w:rPr>
        <w:t>D</w:t>
      </w:r>
      <w:r w:rsidRPr="003D66CB">
        <w:rPr>
          <w:rFonts w:cstheme="minorHAnsi"/>
          <w:b/>
          <w:bCs/>
          <w:color w:val="000000" w:themeColor="text1"/>
          <w:lang w:bidi="ar-JO"/>
        </w:rPr>
        <w:t xml:space="preserve">AW </w:t>
      </w:r>
      <w:r w:rsidR="00763693" w:rsidRPr="003D66CB">
        <w:rPr>
          <w:rFonts w:cstheme="minorHAnsi"/>
          <w:b/>
          <w:bCs/>
          <w:color w:val="000000" w:themeColor="text1"/>
          <w:lang w:bidi="ar-JO"/>
        </w:rPr>
        <w:t>C</w:t>
      </w:r>
      <w:r w:rsidRPr="003D66CB">
        <w:rPr>
          <w:rFonts w:cstheme="minorHAnsi"/>
          <w:b/>
          <w:bCs/>
          <w:color w:val="000000" w:themeColor="text1"/>
          <w:lang w:bidi="ar-JO"/>
        </w:rPr>
        <w:t xml:space="preserve">onvention </w:t>
      </w:r>
      <w:r w:rsidR="005113D3" w:rsidRPr="003D66CB">
        <w:rPr>
          <w:rFonts w:cstheme="minorHAnsi"/>
          <w:b/>
          <w:bCs/>
          <w:color w:val="000000" w:themeColor="text1"/>
          <w:lang w:bidi="ar-JO"/>
        </w:rPr>
        <w:t>in the Official Gazette</w:t>
      </w:r>
      <w:r w:rsidR="00463474" w:rsidRPr="003D66CB">
        <w:rPr>
          <w:rFonts w:cstheme="minorHAnsi"/>
          <w:b/>
          <w:bCs/>
          <w:color w:val="000000" w:themeColor="text1"/>
          <w:lang w:bidi="ar-JO"/>
        </w:rPr>
        <w:t>.</w:t>
      </w:r>
    </w:p>
    <w:p w:rsidR="005113D3" w:rsidRPr="003D66CB" w:rsidRDefault="005113D3" w:rsidP="00320D95">
      <w:pPr>
        <w:pStyle w:val="ListParagraph"/>
        <w:numPr>
          <w:ilvl w:val="0"/>
          <w:numId w:val="19"/>
        </w:numPr>
        <w:spacing w:after="120" w:line="276" w:lineRule="auto"/>
        <w:ind w:left="1080" w:right="-360"/>
        <w:contextualSpacing w:val="0"/>
        <w:jc w:val="lowKashida"/>
        <w:rPr>
          <w:rFonts w:cstheme="minorHAnsi"/>
          <w:b/>
          <w:bCs/>
          <w:color w:val="000000" w:themeColor="text1"/>
          <w:lang w:bidi="ar-JO"/>
        </w:rPr>
      </w:pPr>
      <w:r w:rsidRPr="003D66CB">
        <w:rPr>
          <w:rFonts w:cstheme="minorHAnsi"/>
          <w:b/>
          <w:bCs/>
          <w:color w:val="000000" w:themeColor="text1"/>
          <w:lang w:bidi="ar-JO"/>
        </w:rPr>
        <w:t>Expedite enact</w:t>
      </w:r>
      <w:r w:rsidR="00595226" w:rsidRPr="003D66CB">
        <w:rPr>
          <w:rFonts w:cstheme="minorHAnsi"/>
          <w:b/>
          <w:bCs/>
          <w:color w:val="000000" w:themeColor="text1"/>
          <w:lang w:bidi="ar-JO"/>
        </w:rPr>
        <w:t>ment of</w:t>
      </w:r>
      <w:r w:rsidRPr="003D66CB">
        <w:rPr>
          <w:rFonts w:cstheme="minorHAnsi"/>
          <w:b/>
          <w:bCs/>
          <w:color w:val="000000" w:themeColor="text1"/>
          <w:lang w:bidi="ar-JO"/>
        </w:rPr>
        <w:t xml:space="preserve"> the Family Protection </w:t>
      </w:r>
      <w:r w:rsidR="00934B6F" w:rsidRPr="003D66CB">
        <w:rPr>
          <w:rFonts w:cstheme="minorHAnsi"/>
          <w:b/>
          <w:bCs/>
          <w:color w:val="000000" w:themeColor="text1"/>
          <w:lang w:bidi="ar-JO"/>
        </w:rPr>
        <w:t xml:space="preserve">Bill </w:t>
      </w:r>
      <w:r w:rsidR="005523D7" w:rsidRPr="003D66CB">
        <w:rPr>
          <w:rFonts w:cstheme="minorHAnsi"/>
          <w:b/>
          <w:bCs/>
          <w:color w:val="000000" w:themeColor="text1"/>
          <w:lang w:bidi="ar-JO"/>
        </w:rPr>
        <w:t>based on the</w:t>
      </w:r>
      <w:r w:rsidRPr="003D66CB">
        <w:rPr>
          <w:rFonts w:cstheme="minorHAnsi"/>
          <w:b/>
          <w:bCs/>
          <w:color w:val="000000" w:themeColor="text1"/>
          <w:lang w:bidi="ar-JO"/>
        </w:rPr>
        <w:t xml:space="preserve"> five due diligence </w:t>
      </w:r>
      <w:r w:rsidR="009F79A7" w:rsidRPr="003D66CB">
        <w:rPr>
          <w:rFonts w:cstheme="minorHAnsi"/>
          <w:b/>
          <w:bCs/>
          <w:color w:val="000000" w:themeColor="text1"/>
          <w:lang w:bidi="ar-JO"/>
        </w:rPr>
        <w:t xml:space="preserve">principles </w:t>
      </w:r>
      <w:r w:rsidR="00595226" w:rsidRPr="003D66CB">
        <w:rPr>
          <w:rFonts w:cstheme="minorHAnsi"/>
          <w:b/>
          <w:bCs/>
          <w:color w:val="000000" w:themeColor="text1"/>
          <w:lang w:bidi="ar-JO"/>
        </w:rPr>
        <w:t xml:space="preserve">outlined in </w:t>
      </w:r>
      <w:r w:rsidRPr="003D66CB">
        <w:rPr>
          <w:rFonts w:cstheme="minorHAnsi"/>
          <w:b/>
          <w:bCs/>
          <w:color w:val="000000" w:themeColor="text1"/>
          <w:lang w:bidi="ar-JO"/>
        </w:rPr>
        <w:t>customary international law</w:t>
      </w:r>
      <w:r w:rsidR="009F79A7" w:rsidRPr="003D66CB">
        <w:rPr>
          <w:rFonts w:cstheme="minorHAnsi"/>
          <w:b/>
          <w:bCs/>
          <w:color w:val="000000" w:themeColor="text1"/>
          <w:lang w:bidi="ar-JO"/>
        </w:rPr>
        <w:t xml:space="preserve">. To include </w:t>
      </w:r>
      <w:r w:rsidRPr="003D66CB">
        <w:rPr>
          <w:rFonts w:cstheme="minorHAnsi"/>
          <w:b/>
          <w:bCs/>
          <w:color w:val="000000" w:themeColor="text1"/>
          <w:lang w:bidi="ar-JO"/>
        </w:rPr>
        <w:t>a comprehensive definition of discrimination against women, which includes discrimination based on gender and disability, and impose deterr</w:t>
      </w:r>
      <w:r w:rsidR="00763693" w:rsidRPr="003D66CB">
        <w:rPr>
          <w:rFonts w:cstheme="minorHAnsi"/>
          <w:b/>
          <w:bCs/>
          <w:color w:val="000000" w:themeColor="text1"/>
          <w:lang w:bidi="ar-JO"/>
        </w:rPr>
        <w:t>ent</w:t>
      </w:r>
      <w:r w:rsidRPr="003D66CB">
        <w:rPr>
          <w:rFonts w:cstheme="minorHAnsi"/>
          <w:b/>
          <w:bCs/>
          <w:color w:val="000000" w:themeColor="text1"/>
          <w:lang w:bidi="ar-JO"/>
        </w:rPr>
        <w:t xml:space="preserve"> penalties against all forms of such discrimination.</w:t>
      </w:r>
    </w:p>
    <w:p w:rsidR="005113D3" w:rsidRPr="00320D95" w:rsidRDefault="005113D3" w:rsidP="00320D95">
      <w:pPr>
        <w:pStyle w:val="ListParagraph"/>
        <w:numPr>
          <w:ilvl w:val="0"/>
          <w:numId w:val="4"/>
        </w:numPr>
        <w:spacing w:after="120" w:line="276" w:lineRule="auto"/>
        <w:ind w:left="446"/>
        <w:contextualSpacing w:val="0"/>
        <w:jc w:val="both"/>
        <w:rPr>
          <w:rFonts w:cstheme="minorHAnsi"/>
          <w:b/>
          <w:bCs/>
          <w:sz w:val="26"/>
          <w:szCs w:val="26"/>
          <w:u w:val="single"/>
        </w:rPr>
      </w:pPr>
      <w:r w:rsidRPr="00320D95">
        <w:rPr>
          <w:rFonts w:cstheme="minorHAnsi"/>
          <w:b/>
          <w:bCs/>
          <w:sz w:val="26"/>
          <w:szCs w:val="26"/>
          <w:u w:val="single"/>
        </w:rPr>
        <w:lastRenderedPageBreak/>
        <w:t>Harmonization of National Legislation and Aboli</w:t>
      </w:r>
      <w:r w:rsidR="00E25504" w:rsidRPr="00320D95">
        <w:rPr>
          <w:rFonts w:cstheme="minorHAnsi"/>
          <w:b/>
          <w:bCs/>
          <w:sz w:val="26"/>
          <w:szCs w:val="26"/>
          <w:u w:val="single"/>
        </w:rPr>
        <w:t>tion of</w:t>
      </w:r>
      <w:r w:rsidRPr="00320D95">
        <w:rPr>
          <w:rFonts w:cstheme="minorHAnsi"/>
          <w:b/>
          <w:bCs/>
          <w:sz w:val="26"/>
          <w:szCs w:val="26"/>
          <w:u w:val="single"/>
        </w:rPr>
        <w:t xml:space="preserve"> Discriminatory Laws</w:t>
      </w:r>
    </w:p>
    <w:p w:rsidR="005113D3" w:rsidRPr="003D66CB" w:rsidRDefault="005113D3" w:rsidP="00320D95">
      <w:pPr>
        <w:pStyle w:val="ListParagraph"/>
        <w:numPr>
          <w:ilvl w:val="0"/>
          <w:numId w:val="2"/>
        </w:numPr>
        <w:spacing w:after="240" w:line="276" w:lineRule="auto"/>
        <w:ind w:left="720" w:right="-446"/>
        <w:contextualSpacing w:val="0"/>
        <w:jc w:val="lowKashida"/>
        <w:rPr>
          <w:rFonts w:eastAsia="Calibri" w:cstheme="minorHAnsi"/>
        </w:rPr>
      </w:pPr>
      <w:r w:rsidRPr="003D66CB">
        <w:rPr>
          <w:rFonts w:eastAsia="Calibri" w:cstheme="minorHAnsi"/>
        </w:rPr>
        <w:t xml:space="preserve">Despite </w:t>
      </w:r>
      <w:r w:rsidR="00E25504" w:rsidRPr="003D66CB">
        <w:rPr>
          <w:rFonts w:eastAsia="Calibri" w:cstheme="minorHAnsi"/>
        </w:rPr>
        <w:t xml:space="preserve">the </w:t>
      </w:r>
      <w:r w:rsidRPr="003D66CB">
        <w:rPr>
          <w:rFonts w:eastAsia="Calibri" w:cstheme="minorHAnsi"/>
        </w:rPr>
        <w:t xml:space="preserve">CEDAW Committee’s </w:t>
      </w:r>
      <w:r w:rsidR="00F84263" w:rsidRPr="003D66CB">
        <w:rPr>
          <w:rFonts w:eastAsia="Calibri" w:cstheme="minorHAnsi"/>
        </w:rPr>
        <w:t xml:space="preserve">concluding </w:t>
      </w:r>
      <w:r w:rsidRPr="003D66CB">
        <w:rPr>
          <w:rFonts w:eastAsia="Calibri" w:cstheme="minorHAnsi"/>
        </w:rPr>
        <w:t>remarks on the State of Palestine’s initial report</w:t>
      </w:r>
      <w:r w:rsidR="00E25504" w:rsidRPr="003D66CB">
        <w:rPr>
          <w:rFonts w:eastAsia="Calibri" w:cstheme="minorHAnsi"/>
        </w:rPr>
        <w:t>,</w:t>
      </w:r>
      <w:r w:rsidRPr="003D66CB">
        <w:rPr>
          <w:rFonts w:eastAsia="Calibri" w:cstheme="minorHAnsi"/>
        </w:rPr>
        <w:t xml:space="preserve"> and the Committee’s response dated 05/03/2021 on the follow-up report submitted by the State Party, </w:t>
      </w:r>
      <w:r w:rsidR="00706FD2" w:rsidRPr="003D66CB">
        <w:rPr>
          <w:rFonts w:eastAsia="Calibri" w:cstheme="minorHAnsi"/>
        </w:rPr>
        <w:t xml:space="preserve">no changes </w:t>
      </w:r>
      <w:r w:rsidR="00620B00" w:rsidRPr="003D66CB">
        <w:rPr>
          <w:rFonts w:eastAsia="Calibri" w:cstheme="minorHAnsi"/>
        </w:rPr>
        <w:t xml:space="preserve">have taken place to comply with the Committee’s recommendations. These recommendations </w:t>
      </w:r>
      <w:r w:rsidRPr="003D66CB">
        <w:rPr>
          <w:rFonts w:eastAsia="Calibri" w:cstheme="minorHAnsi"/>
        </w:rPr>
        <w:t>st</w:t>
      </w:r>
      <w:r w:rsidR="00620B00" w:rsidRPr="003D66CB">
        <w:rPr>
          <w:rFonts w:eastAsia="Calibri" w:cstheme="minorHAnsi"/>
        </w:rPr>
        <w:t>ress</w:t>
      </w:r>
      <w:r w:rsidRPr="003D66CB">
        <w:rPr>
          <w:rFonts w:eastAsia="Calibri" w:cstheme="minorHAnsi"/>
        </w:rPr>
        <w:t xml:space="preserve"> the importance of unifying legal regulations in </w:t>
      </w:r>
      <w:r w:rsidR="00974B49">
        <w:rPr>
          <w:rFonts w:eastAsia="Calibri" w:cstheme="minorHAnsi"/>
        </w:rPr>
        <w:t xml:space="preserve">the </w:t>
      </w:r>
      <w:r w:rsidRPr="003D66CB">
        <w:rPr>
          <w:rFonts w:eastAsia="Calibri" w:cstheme="minorHAnsi"/>
        </w:rPr>
        <w:t>Gaza Strip and the West Bank; the adoption of a clear timeframe for the revision of outdated laws</w:t>
      </w:r>
      <w:r w:rsidR="00E25504" w:rsidRPr="003D66CB">
        <w:rPr>
          <w:rFonts w:eastAsia="Calibri" w:cstheme="minorHAnsi"/>
        </w:rPr>
        <w:t xml:space="preserve"> </w:t>
      </w:r>
      <w:r w:rsidRPr="003D66CB">
        <w:rPr>
          <w:rFonts w:eastAsia="Calibri" w:cstheme="minorHAnsi"/>
        </w:rPr>
        <w:t>by the legislation harmonization committee; and</w:t>
      </w:r>
      <w:r w:rsidR="00E25504" w:rsidRPr="003D66CB">
        <w:rPr>
          <w:rFonts w:eastAsia="Calibri" w:cstheme="minorHAnsi"/>
        </w:rPr>
        <w:t xml:space="preserve"> an</w:t>
      </w:r>
      <w:r w:rsidRPr="003D66CB">
        <w:rPr>
          <w:rFonts w:eastAsia="Calibri" w:cstheme="minorHAnsi"/>
        </w:rPr>
        <w:t xml:space="preserve"> expedite</w:t>
      </w:r>
      <w:r w:rsidR="00E25504" w:rsidRPr="003D66CB">
        <w:rPr>
          <w:rFonts w:eastAsia="Calibri" w:cstheme="minorHAnsi"/>
        </w:rPr>
        <w:t>d</w:t>
      </w:r>
      <w:r w:rsidRPr="003D66CB">
        <w:rPr>
          <w:rFonts w:eastAsia="Calibri" w:cstheme="minorHAnsi"/>
        </w:rPr>
        <w:t xml:space="preserve"> revision of </w:t>
      </w:r>
      <w:r w:rsidR="00E25504" w:rsidRPr="003D66CB">
        <w:rPr>
          <w:rFonts w:eastAsia="Calibri" w:cstheme="minorHAnsi"/>
        </w:rPr>
        <w:t>legislation</w:t>
      </w:r>
      <w:r w:rsidRPr="003D66CB">
        <w:rPr>
          <w:rFonts w:eastAsia="Calibri" w:cstheme="minorHAnsi"/>
        </w:rPr>
        <w:t xml:space="preserve"> to ensure compliance with CEDAW, particularly the Penal Law and the draft Personal Status Law</w:t>
      </w:r>
      <w:r w:rsidR="00620B00" w:rsidRPr="003D66CB">
        <w:rPr>
          <w:rFonts w:eastAsia="Calibri" w:cstheme="minorHAnsi"/>
        </w:rPr>
        <w:t>.</w:t>
      </w:r>
      <w:r w:rsidRPr="003D66CB">
        <w:rPr>
          <w:rFonts w:eastAsia="Calibri" w:cstheme="minorHAnsi"/>
        </w:rPr>
        <w:t xml:space="preserve"> The information below demonstrates that there remains a gap in these laws</w:t>
      </w:r>
      <w:r w:rsidR="00620B00" w:rsidRPr="003D66CB">
        <w:rPr>
          <w:rFonts w:eastAsia="Calibri" w:cstheme="minorHAnsi"/>
        </w:rPr>
        <w:t>.</w:t>
      </w:r>
    </w:p>
    <w:p w:rsidR="005113D3" w:rsidRPr="00320D95" w:rsidRDefault="005113D3" w:rsidP="00320D95">
      <w:pPr>
        <w:pStyle w:val="ListParagraph"/>
        <w:numPr>
          <w:ilvl w:val="0"/>
          <w:numId w:val="20"/>
        </w:numPr>
        <w:spacing w:after="120" w:line="276" w:lineRule="auto"/>
        <w:ind w:left="446"/>
        <w:contextualSpacing w:val="0"/>
        <w:jc w:val="both"/>
        <w:rPr>
          <w:rFonts w:cstheme="minorHAnsi"/>
          <w:b/>
          <w:bCs/>
          <w:sz w:val="26"/>
          <w:szCs w:val="26"/>
          <w:u w:val="single"/>
          <w:rtl/>
        </w:rPr>
      </w:pPr>
      <w:r w:rsidRPr="00320D95">
        <w:rPr>
          <w:rFonts w:cstheme="minorHAnsi"/>
          <w:b/>
          <w:bCs/>
          <w:sz w:val="26"/>
          <w:szCs w:val="26"/>
          <w:u w:val="single"/>
        </w:rPr>
        <w:t>The Palestinian Penal Law</w:t>
      </w:r>
    </w:p>
    <w:p w:rsidR="005113D3" w:rsidRPr="003D66CB" w:rsidRDefault="00974B49" w:rsidP="00320D95">
      <w:pPr>
        <w:pStyle w:val="ListParagraph"/>
        <w:numPr>
          <w:ilvl w:val="0"/>
          <w:numId w:val="2"/>
        </w:numPr>
        <w:spacing w:after="160" w:line="276" w:lineRule="auto"/>
        <w:ind w:left="720" w:right="-450"/>
        <w:jc w:val="both"/>
        <w:rPr>
          <w:rFonts w:cstheme="minorHAnsi"/>
          <w:b/>
          <w:bCs/>
        </w:rPr>
      </w:pPr>
      <w:proofErr w:type="spellStart"/>
      <w:r>
        <w:rPr>
          <w:rFonts w:cstheme="minorHAnsi"/>
          <w:b/>
          <w:bCs/>
        </w:rPr>
        <w:t>Fe</w:t>
      </w:r>
      <w:r w:rsidR="00320D95" w:rsidRPr="003D66CB">
        <w:rPr>
          <w:rFonts w:cstheme="minorHAnsi"/>
          <w:b/>
          <w:bCs/>
        </w:rPr>
        <w:t>micide</w:t>
      </w:r>
      <w:proofErr w:type="spellEnd"/>
      <w:r w:rsidR="00065C96" w:rsidRPr="003D66CB">
        <w:rPr>
          <w:rFonts w:cstheme="minorHAnsi"/>
          <w:b/>
          <w:bCs/>
        </w:rPr>
        <w:t>:</w:t>
      </w:r>
      <w:r w:rsidR="005113D3" w:rsidRPr="003D66CB">
        <w:rPr>
          <w:rFonts w:cstheme="minorHAnsi"/>
          <w:b/>
          <w:bCs/>
        </w:rPr>
        <w:t xml:space="preserve"> </w:t>
      </w:r>
      <w:r w:rsidR="00620B00" w:rsidRPr="003D66CB">
        <w:rPr>
          <w:rFonts w:cstheme="minorHAnsi"/>
        </w:rPr>
        <w:t>T</w:t>
      </w:r>
      <w:r w:rsidR="005113D3" w:rsidRPr="003D66CB">
        <w:rPr>
          <w:rFonts w:cstheme="minorHAnsi"/>
        </w:rPr>
        <w:t xml:space="preserve">he State of Palestine’s report notes the state’s legislative efforts to </w:t>
      </w:r>
      <w:r w:rsidR="001C4094" w:rsidRPr="003D66CB">
        <w:rPr>
          <w:rFonts w:cstheme="minorHAnsi"/>
        </w:rPr>
        <w:t xml:space="preserve">tackle </w:t>
      </w:r>
      <w:r w:rsidR="005113D3" w:rsidRPr="003D66CB">
        <w:rPr>
          <w:rFonts w:cstheme="minorHAnsi"/>
        </w:rPr>
        <w:t>so</w:t>
      </w:r>
      <w:r w:rsidR="00E25504" w:rsidRPr="003D66CB">
        <w:rPr>
          <w:rFonts w:cstheme="minorHAnsi"/>
        </w:rPr>
        <w:t>-</w:t>
      </w:r>
      <w:r w:rsidR="005113D3" w:rsidRPr="003D66CB">
        <w:rPr>
          <w:rFonts w:cstheme="minorHAnsi"/>
        </w:rPr>
        <w:t xml:space="preserve">called “honor killings”. </w:t>
      </w:r>
      <w:r w:rsidR="001C4094" w:rsidRPr="003D66CB">
        <w:rPr>
          <w:rFonts w:cstheme="minorHAnsi"/>
        </w:rPr>
        <w:t xml:space="preserve">The State report addressed </w:t>
      </w:r>
      <w:r w:rsidR="005113D3" w:rsidRPr="003D66CB">
        <w:rPr>
          <w:rFonts w:cstheme="minorHAnsi"/>
        </w:rPr>
        <w:t>amendments made since 2010</w:t>
      </w:r>
      <w:r w:rsidR="00E25504" w:rsidRPr="003D66CB">
        <w:rPr>
          <w:rFonts w:cstheme="minorHAnsi"/>
        </w:rPr>
        <w:t xml:space="preserve"> </w:t>
      </w:r>
      <w:r w:rsidR="005113D3" w:rsidRPr="003D66CB">
        <w:rPr>
          <w:rFonts w:cstheme="minorHAnsi"/>
        </w:rPr>
        <w:t xml:space="preserve">to </w:t>
      </w:r>
      <w:r w:rsidR="00E25504" w:rsidRPr="003D66CB">
        <w:rPr>
          <w:rFonts w:cstheme="minorHAnsi"/>
        </w:rPr>
        <w:t>A</w:t>
      </w:r>
      <w:r w:rsidR="005113D3" w:rsidRPr="003D66CB">
        <w:rPr>
          <w:rFonts w:cstheme="minorHAnsi"/>
        </w:rPr>
        <w:t xml:space="preserve">rticle 340 of the Penal Law </w:t>
      </w:r>
      <w:r w:rsidR="00E25504" w:rsidRPr="003D66CB">
        <w:rPr>
          <w:rFonts w:cstheme="minorHAnsi"/>
        </w:rPr>
        <w:t xml:space="preserve">and </w:t>
      </w:r>
      <w:r w:rsidR="005113D3" w:rsidRPr="003D66CB">
        <w:rPr>
          <w:rFonts w:cstheme="minorHAnsi"/>
        </w:rPr>
        <w:t xml:space="preserve">subsequent amendments to </w:t>
      </w:r>
      <w:r w:rsidR="00E25504" w:rsidRPr="003D66CB">
        <w:rPr>
          <w:rFonts w:cstheme="minorHAnsi"/>
        </w:rPr>
        <w:t>A</w:t>
      </w:r>
      <w:r w:rsidR="005113D3" w:rsidRPr="003D66CB">
        <w:rPr>
          <w:rFonts w:cstheme="minorHAnsi"/>
        </w:rPr>
        <w:t>rticles 98 and 99 of the Penal Law.</w:t>
      </w:r>
    </w:p>
    <w:p w:rsidR="005113D3" w:rsidRPr="003D66CB" w:rsidRDefault="005113D3" w:rsidP="00320D95">
      <w:pPr>
        <w:pStyle w:val="ListParagraph"/>
        <w:spacing w:line="276" w:lineRule="auto"/>
        <w:ind w:right="-450"/>
        <w:jc w:val="both"/>
        <w:rPr>
          <w:rFonts w:cstheme="minorHAnsi"/>
        </w:rPr>
      </w:pPr>
      <w:r w:rsidRPr="003D66CB">
        <w:rPr>
          <w:rFonts w:cstheme="minorHAnsi"/>
        </w:rPr>
        <w:t>These steps</w:t>
      </w:r>
      <w:r w:rsidR="00E25504" w:rsidRPr="003D66CB">
        <w:rPr>
          <w:rFonts w:cstheme="minorHAnsi"/>
        </w:rPr>
        <w:t xml:space="preserve"> have been </w:t>
      </w:r>
      <w:r w:rsidRPr="003D66CB">
        <w:rPr>
          <w:rFonts w:cstheme="minorHAnsi"/>
        </w:rPr>
        <w:t>insufficient to eradicate</w:t>
      </w:r>
      <w:r w:rsidR="00065C96" w:rsidRPr="003D66CB">
        <w:rPr>
          <w:rFonts w:cstheme="minorHAnsi"/>
        </w:rPr>
        <w:t xml:space="preserve"> the so called</w:t>
      </w:r>
      <w:r w:rsidRPr="003D66CB">
        <w:rPr>
          <w:rFonts w:cstheme="minorHAnsi"/>
        </w:rPr>
        <w:t xml:space="preserve"> </w:t>
      </w:r>
      <w:r w:rsidR="00FD3BFE" w:rsidRPr="003D66CB">
        <w:rPr>
          <w:rFonts w:cstheme="minorHAnsi"/>
        </w:rPr>
        <w:t>“</w:t>
      </w:r>
      <w:r w:rsidRPr="003D66CB">
        <w:rPr>
          <w:rFonts w:cstheme="minorHAnsi"/>
        </w:rPr>
        <w:t>honor killing</w:t>
      </w:r>
      <w:r w:rsidR="00FD3BFE" w:rsidRPr="003D66CB">
        <w:rPr>
          <w:rFonts w:cstheme="minorHAnsi"/>
        </w:rPr>
        <w:t>”</w:t>
      </w:r>
      <w:r w:rsidRPr="003D66CB">
        <w:rPr>
          <w:rFonts w:cstheme="minorHAnsi"/>
        </w:rPr>
        <w:t xml:space="preserve"> </w:t>
      </w:r>
      <w:r w:rsidR="00620B00" w:rsidRPr="003D66CB">
        <w:rPr>
          <w:rFonts w:cstheme="minorHAnsi"/>
        </w:rPr>
        <w:t xml:space="preserve">and </w:t>
      </w:r>
      <w:r w:rsidR="00E25504" w:rsidRPr="003D66CB">
        <w:rPr>
          <w:rFonts w:cstheme="minorHAnsi"/>
        </w:rPr>
        <w:t>in fact</w:t>
      </w:r>
      <w:r w:rsidRPr="003D66CB">
        <w:rPr>
          <w:rFonts w:cstheme="minorHAnsi"/>
        </w:rPr>
        <w:t>, th</w:t>
      </w:r>
      <w:r w:rsidR="00E25504" w:rsidRPr="003D66CB">
        <w:rPr>
          <w:rFonts w:cstheme="minorHAnsi"/>
        </w:rPr>
        <w:t>e</w:t>
      </w:r>
      <w:r w:rsidRPr="003D66CB">
        <w:rPr>
          <w:rFonts w:cstheme="minorHAnsi"/>
        </w:rPr>
        <w:t xml:space="preserve"> phenomenon has increase</w:t>
      </w:r>
      <w:r w:rsidR="00E25504" w:rsidRPr="003D66CB">
        <w:rPr>
          <w:rFonts w:cstheme="minorHAnsi"/>
        </w:rPr>
        <w:t>d</w:t>
      </w:r>
      <w:r w:rsidRPr="003D66CB">
        <w:rPr>
          <w:rFonts w:cstheme="minorHAnsi"/>
        </w:rPr>
        <w:t xml:space="preserve">. WCLAC has documented the killing of “76 women in the West Bank and </w:t>
      </w:r>
      <w:r w:rsidR="00974B49">
        <w:rPr>
          <w:rFonts w:cstheme="minorHAnsi"/>
        </w:rPr>
        <w:t xml:space="preserve">the </w:t>
      </w:r>
      <w:r w:rsidRPr="003D66CB">
        <w:rPr>
          <w:rFonts w:cstheme="minorHAnsi"/>
        </w:rPr>
        <w:t>Gaza Strip</w:t>
      </w:r>
      <w:r w:rsidR="00620B00" w:rsidRPr="003D66CB">
        <w:rPr>
          <w:rFonts w:cstheme="minorHAnsi"/>
        </w:rPr>
        <w:t>:</w:t>
      </w:r>
      <w:r w:rsidRPr="003D66CB">
        <w:rPr>
          <w:rFonts w:cstheme="minorHAnsi"/>
        </w:rPr>
        <w:t xml:space="preserve"> 23 in 2016, 29 in 2017 and 24 in 2018.”</w:t>
      </w:r>
      <w:r w:rsidRPr="003D66CB">
        <w:rPr>
          <w:rStyle w:val="FootnoteReference"/>
          <w:rFonts w:cstheme="minorHAnsi"/>
        </w:rPr>
        <w:footnoteReference w:id="2"/>
      </w:r>
      <w:r w:rsidRPr="003D66CB">
        <w:rPr>
          <w:rFonts w:cstheme="minorHAnsi"/>
        </w:rPr>
        <w:t xml:space="preserve"> “WCLAC also documented 21 </w:t>
      </w:r>
      <w:proofErr w:type="spellStart"/>
      <w:r w:rsidR="00FD3BFE" w:rsidRPr="003D66CB">
        <w:rPr>
          <w:rFonts w:cstheme="minorHAnsi"/>
        </w:rPr>
        <w:t>femicide</w:t>
      </w:r>
      <w:proofErr w:type="spellEnd"/>
      <w:r w:rsidR="00FD3BFE" w:rsidRPr="003D66CB">
        <w:rPr>
          <w:rFonts w:cstheme="minorHAnsi"/>
        </w:rPr>
        <w:t xml:space="preserve"> cases </w:t>
      </w:r>
      <w:r w:rsidRPr="003D66CB">
        <w:rPr>
          <w:rFonts w:cstheme="minorHAnsi"/>
        </w:rPr>
        <w:t>in 2019 and the number increased to 37 in 2020 in the West Bank and Gaza Strip.”</w:t>
      </w:r>
      <w:r w:rsidRPr="003D66CB">
        <w:rPr>
          <w:rStyle w:val="FootnoteReference"/>
          <w:rFonts w:cstheme="minorHAnsi"/>
        </w:rPr>
        <w:footnoteReference w:id="3"/>
      </w:r>
    </w:p>
    <w:p w:rsidR="009F62BD" w:rsidRPr="003D66CB" w:rsidRDefault="00300CAE" w:rsidP="00424ED1">
      <w:pPr>
        <w:pStyle w:val="ListParagraph"/>
        <w:shd w:val="clear" w:color="auto" w:fill="FFFFFF"/>
        <w:spacing w:after="200" w:line="276" w:lineRule="auto"/>
        <w:ind w:right="-446"/>
        <w:contextualSpacing w:val="0"/>
        <w:jc w:val="both"/>
        <w:textAlignment w:val="baseline"/>
        <w:rPr>
          <w:rFonts w:cstheme="minorHAnsi"/>
        </w:rPr>
      </w:pPr>
      <w:r w:rsidRPr="003D66CB">
        <w:rPr>
          <w:rFonts w:cstheme="minorHAnsi"/>
        </w:rPr>
        <w:t>S</w:t>
      </w:r>
      <w:r w:rsidR="007E57D8" w:rsidRPr="003D66CB">
        <w:rPr>
          <w:rFonts w:cstheme="minorHAnsi"/>
        </w:rPr>
        <w:t>o</w:t>
      </w:r>
      <w:r w:rsidRPr="003D66CB">
        <w:rPr>
          <w:rFonts w:cstheme="minorHAnsi"/>
        </w:rPr>
        <w:t>-</w:t>
      </w:r>
      <w:r w:rsidR="007E57D8" w:rsidRPr="003D66CB">
        <w:rPr>
          <w:rFonts w:cstheme="minorHAnsi"/>
        </w:rPr>
        <w:t xml:space="preserve">called </w:t>
      </w:r>
      <w:r w:rsidRPr="003D66CB">
        <w:rPr>
          <w:rFonts w:cstheme="minorHAnsi"/>
        </w:rPr>
        <w:t>h</w:t>
      </w:r>
      <w:r w:rsidR="005113D3" w:rsidRPr="003D66CB">
        <w:rPr>
          <w:rFonts w:cstheme="minorHAnsi"/>
        </w:rPr>
        <w:t xml:space="preserve">onor killing </w:t>
      </w:r>
      <w:r w:rsidRPr="003D66CB">
        <w:rPr>
          <w:rFonts w:cstheme="minorHAnsi"/>
        </w:rPr>
        <w:t xml:space="preserve">is </w:t>
      </w:r>
      <w:r w:rsidR="005113D3" w:rsidRPr="003D66CB">
        <w:rPr>
          <w:rFonts w:cstheme="minorHAnsi"/>
        </w:rPr>
        <w:t xml:space="preserve">no longer the main issue in </w:t>
      </w:r>
      <w:proofErr w:type="spellStart"/>
      <w:r w:rsidR="005113D3" w:rsidRPr="003D66CB">
        <w:rPr>
          <w:rFonts w:cstheme="minorHAnsi"/>
        </w:rPr>
        <w:t>femicide</w:t>
      </w:r>
      <w:proofErr w:type="spellEnd"/>
      <w:r w:rsidR="00620B00" w:rsidRPr="003D66CB">
        <w:rPr>
          <w:rFonts w:cstheme="minorHAnsi"/>
        </w:rPr>
        <w:t>,</w:t>
      </w:r>
      <w:r w:rsidR="005113D3" w:rsidRPr="003D66CB">
        <w:rPr>
          <w:rStyle w:val="FootnoteReference"/>
          <w:rFonts w:cstheme="minorHAnsi"/>
        </w:rPr>
        <w:footnoteReference w:id="4"/>
      </w:r>
      <w:r w:rsidR="005113D3" w:rsidRPr="003D66CB">
        <w:rPr>
          <w:rFonts w:cstheme="minorHAnsi"/>
        </w:rPr>
        <w:t xml:space="preserve"> </w:t>
      </w:r>
      <w:r w:rsidR="00620B00" w:rsidRPr="003D66CB">
        <w:rPr>
          <w:rFonts w:cstheme="minorHAnsi"/>
        </w:rPr>
        <w:t xml:space="preserve">which </w:t>
      </w:r>
      <w:r w:rsidR="005113D3" w:rsidRPr="003D66CB">
        <w:rPr>
          <w:rFonts w:cstheme="minorHAnsi"/>
        </w:rPr>
        <w:t xml:space="preserve">includes a broader definition </w:t>
      </w:r>
      <w:r w:rsidR="00620B00" w:rsidRPr="003D66CB">
        <w:rPr>
          <w:rFonts w:cstheme="minorHAnsi"/>
        </w:rPr>
        <w:t>of</w:t>
      </w:r>
      <w:r w:rsidR="005113D3" w:rsidRPr="003D66CB">
        <w:rPr>
          <w:rFonts w:cstheme="minorHAnsi"/>
        </w:rPr>
        <w:t xml:space="preserve"> a long stream of excuses used in each </w:t>
      </w:r>
      <w:r w:rsidR="00620B00" w:rsidRPr="003D66CB">
        <w:rPr>
          <w:rFonts w:cstheme="minorHAnsi"/>
        </w:rPr>
        <w:t xml:space="preserve">case of </w:t>
      </w:r>
      <w:proofErr w:type="spellStart"/>
      <w:r w:rsidR="005113D3" w:rsidRPr="003D66CB">
        <w:rPr>
          <w:rFonts w:cstheme="minorHAnsi"/>
        </w:rPr>
        <w:t>femicide</w:t>
      </w:r>
      <w:proofErr w:type="spellEnd"/>
      <w:r w:rsidR="005113D3" w:rsidRPr="003D66CB">
        <w:rPr>
          <w:rFonts w:cstheme="minorHAnsi"/>
        </w:rPr>
        <w:t xml:space="preserve">. </w:t>
      </w:r>
      <w:r w:rsidRPr="003D66CB">
        <w:rPr>
          <w:rFonts w:cstheme="minorHAnsi"/>
        </w:rPr>
        <w:t>W</w:t>
      </w:r>
      <w:r w:rsidR="0066410D" w:rsidRPr="003D66CB">
        <w:rPr>
          <w:rFonts w:cstheme="minorHAnsi"/>
        </w:rPr>
        <w:t xml:space="preserve">hile documenting cases of </w:t>
      </w:r>
      <w:proofErr w:type="spellStart"/>
      <w:r w:rsidR="0066410D" w:rsidRPr="003D66CB">
        <w:rPr>
          <w:rFonts w:cstheme="minorHAnsi"/>
        </w:rPr>
        <w:t>femicide</w:t>
      </w:r>
      <w:proofErr w:type="spellEnd"/>
      <w:r w:rsidRPr="003D66CB">
        <w:rPr>
          <w:rFonts w:cstheme="minorHAnsi"/>
        </w:rPr>
        <w:t>,</w:t>
      </w:r>
      <w:r w:rsidR="005113D3" w:rsidRPr="003D66CB">
        <w:rPr>
          <w:rFonts w:cstheme="minorHAnsi"/>
        </w:rPr>
        <w:t xml:space="preserve"> </w:t>
      </w:r>
      <w:r w:rsidRPr="003D66CB">
        <w:rPr>
          <w:rFonts w:cstheme="minorHAnsi"/>
        </w:rPr>
        <w:t xml:space="preserve">WCLAC noted </w:t>
      </w:r>
      <w:r w:rsidR="005113D3" w:rsidRPr="003D66CB">
        <w:rPr>
          <w:rFonts w:cstheme="minorHAnsi"/>
        </w:rPr>
        <w:t>a</w:t>
      </w:r>
      <w:r w:rsidR="0066410D" w:rsidRPr="003D66CB">
        <w:rPr>
          <w:rFonts w:cstheme="minorHAnsi"/>
        </w:rPr>
        <w:t xml:space="preserve"> new</w:t>
      </w:r>
      <w:r w:rsidR="005113D3" w:rsidRPr="003D66CB">
        <w:rPr>
          <w:rFonts w:cstheme="minorHAnsi"/>
        </w:rPr>
        <w:t xml:space="preserve"> phenomenon </w:t>
      </w:r>
      <w:r w:rsidRPr="003D66CB">
        <w:rPr>
          <w:rFonts w:cstheme="minorHAnsi"/>
        </w:rPr>
        <w:t xml:space="preserve">of </w:t>
      </w:r>
      <w:r w:rsidR="005113D3" w:rsidRPr="003D66CB">
        <w:rPr>
          <w:rFonts w:cstheme="minorHAnsi"/>
        </w:rPr>
        <w:t xml:space="preserve">“suicide”. Of </w:t>
      </w:r>
      <w:r w:rsidRPr="003D66CB">
        <w:rPr>
          <w:rFonts w:cstheme="minorHAnsi"/>
        </w:rPr>
        <w:t xml:space="preserve">a </w:t>
      </w:r>
      <w:r w:rsidR="005113D3" w:rsidRPr="003D66CB">
        <w:rPr>
          <w:rFonts w:cstheme="minorHAnsi"/>
        </w:rPr>
        <w:t xml:space="preserve">total </w:t>
      </w:r>
      <w:r w:rsidRPr="003D66CB">
        <w:rPr>
          <w:rFonts w:cstheme="minorHAnsi"/>
        </w:rPr>
        <w:t xml:space="preserve">of 58 </w:t>
      </w:r>
      <w:r w:rsidR="00432321" w:rsidRPr="003D66CB">
        <w:rPr>
          <w:rFonts w:cstheme="minorHAnsi"/>
        </w:rPr>
        <w:t xml:space="preserve">documented </w:t>
      </w:r>
      <w:proofErr w:type="spellStart"/>
      <w:r w:rsidR="005113D3" w:rsidRPr="003D66CB">
        <w:rPr>
          <w:rFonts w:cstheme="minorHAnsi"/>
        </w:rPr>
        <w:t>femicide</w:t>
      </w:r>
      <w:proofErr w:type="spellEnd"/>
      <w:r w:rsidR="005113D3" w:rsidRPr="003D66CB">
        <w:rPr>
          <w:rFonts w:cstheme="minorHAnsi"/>
        </w:rPr>
        <w:t xml:space="preserve"> cases in 2019-2020, 13 or 22% cases were suicide. </w:t>
      </w:r>
      <w:r w:rsidRPr="003D66CB">
        <w:rPr>
          <w:rFonts w:cstheme="minorHAnsi"/>
        </w:rPr>
        <w:t>The i</w:t>
      </w:r>
      <w:r w:rsidR="00FC7107" w:rsidRPr="003D66CB">
        <w:rPr>
          <w:rFonts w:cstheme="minorHAnsi"/>
        </w:rPr>
        <w:t xml:space="preserve">ncrease </w:t>
      </w:r>
      <w:r w:rsidRPr="003D66CB">
        <w:rPr>
          <w:rFonts w:cstheme="minorHAnsi"/>
        </w:rPr>
        <w:t xml:space="preserve">in numbers </w:t>
      </w:r>
      <w:r w:rsidR="00FC7107" w:rsidRPr="003D66CB">
        <w:rPr>
          <w:rFonts w:cstheme="minorHAnsi"/>
        </w:rPr>
        <w:t xml:space="preserve">poses questions about the </w:t>
      </w:r>
      <w:r w:rsidRPr="003D66CB">
        <w:rPr>
          <w:rFonts w:cstheme="minorHAnsi"/>
        </w:rPr>
        <w:t>true cause</w:t>
      </w:r>
      <w:r w:rsidR="00FC7107" w:rsidRPr="003D66CB">
        <w:rPr>
          <w:rFonts w:cstheme="minorHAnsi"/>
        </w:rPr>
        <w:t xml:space="preserve">, </w:t>
      </w:r>
      <w:r w:rsidR="000D32CB" w:rsidRPr="003D66CB">
        <w:rPr>
          <w:rFonts w:cstheme="minorHAnsi"/>
        </w:rPr>
        <w:t xml:space="preserve">the </w:t>
      </w:r>
      <w:r w:rsidR="00FC7107" w:rsidRPr="003D66CB">
        <w:rPr>
          <w:rFonts w:cstheme="minorHAnsi"/>
        </w:rPr>
        <w:t>method of investigation</w:t>
      </w:r>
      <w:r w:rsidR="000D32CB" w:rsidRPr="003D66CB">
        <w:rPr>
          <w:rFonts w:cstheme="minorHAnsi"/>
        </w:rPr>
        <w:t>,</w:t>
      </w:r>
      <w:r w:rsidR="00FC7107" w:rsidRPr="003D66CB">
        <w:rPr>
          <w:rFonts w:cstheme="minorHAnsi"/>
        </w:rPr>
        <w:t xml:space="preserve"> and </w:t>
      </w:r>
      <w:r w:rsidR="000D32CB" w:rsidRPr="003D66CB">
        <w:rPr>
          <w:rFonts w:cstheme="minorHAnsi"/>
        </w:rPr>
        <w:t xml:space="preserve">the </w:t>
      </w:r>
      <w:r w:rsidR="00FC7107" w:rsidRPr="003D66CB">
        <w:rPr>
          <w:rFonts w:cstheme="minorHAnsi"/>
        </w:rPr>
        <w:t xml:space="preserve">registration of such cases. </w:t>
      </w:r>
    </w:p>
    <w:p w:rsidR="005113D3" w:rsidRPr="003D66CB" w:rsidRDefault="005113D3" w:rsidP="00320D95">
      <w:pPr>
        <w:pStyle w:val="ListParagraph"/>
        <w:numPr>
          <w:ilvl w:val="0"/>
          <w:numId w:val="2"/>
        </w:numPr>
        <w:tabs>
          <w:tab w:val="left" w:pos="1560"/>
        </w:tabs>
        <w:spacing w:after="120"/>
        <w:ind w:left="720"/>
        <w:contextualSpacing w:val="0"/>
        <w:jc w:val="both"/>
        <w:rPr>
          <w:rFonts w:cstheme="minorHAnsi"/>
          <w:b/>
          <w:bCs/>
        </w:rPr>
      </w:pPr>
      <w:r w:rsidRPr="003D66CB">
        <w:rPr>
          <w:rFonts w:cstheme="minorHAnsi"/>
          <w:b/>
          <w:bCs/>
        </w:rPr>
        <w:t xml:space="preserve">Sexual Harassment </w:t>
      </w:r>
      <w:r w:rsidR="00FE5289" w:rsidRPr="003D66CB">
        <w:rPr>
          <w:rFonts w:cstheme="minorHAnsi"/>
          <w:b/>
          <w:bCs/>
        </w:rPr>
        <w:t>in</w:t>
      </w:r>
      <w:r w:rsidRPr="003D66CB">
        <w:rPr>
          <w:rFonts w:cstheme="minorHAnsi"/>
          <w:b/>
          <w:bCs/>
        </w:rPr>
        <w:t xml:space="preserve"> </w:t>
      </w:r>
      <w:r w:rsidR="009F62BD" w:rsidRPr="003D66CB">
        <w:rPr>
          <w:rFonts w:cstheme="minorHAnsi"/>
          <w:b/>
          <w:bCs/>
        </w:rPr>
        <w:t xml:space="preserve">the </w:t>
      </w:r>
      <w:r w:rsidRPr="003D66CB">
        <w:rPr>
          <w:rFonts w:cstheme="minorHAnsi"/>
          <w:b/>
          <w:bCs/>
        </w:rPr>
        <w:t>Work</w:t>
      </w:r>
      <w:r w:rsidR="00FE5289" w:rsidRPr="003D66CB">
        <w:rPr>
          <w:rFonts w:cstheme="minorHAnsi"/>
          <w:b/>
          <w:bCs/>
        </w:rPr>
        <w:t>p</w:t>
      </w:r>
      <w:r w:rsidR="009F62BD" w:rsidRPr="003D66CB">
        <w:rPr>
          <w:rFonts w:cstheme="minorHAnsi"/>
          <w:b/>
          <w:bCs/>
        </w:rPr>
        <w:t>lace</w:t>
      </w:r>
    </w:p>
    <w:p w:rsidR="005113D3" w:rsidRPr="003D66CB" w:rsidRDefault="005113D3" w:rsidP="00320D95">
      <w:pPr>
        <w:spacing w:line="276" w:lineRule="auto"/>
        <w:ind w:left="709" w:right="-450"/>
        <w:jc w:val="both"/>
        <w:rPr>
          <w:rFonts w:cstheme="minorHAnsi"/>
          <w:lang w:bidi="ar-JO"/>
        </w:rPr>
      </w:pPr>
      <w:r w:rsidRPr="003D66CB">
        <w:rPr>
          <w:rFonts w:cstheme="minorHAnsi"/>
        </w:rPr>
        <w:t>Sexual harassment against women is one of the mo</w:t>
      </w:r>
      <w:r w:rsidR="00A859C1" w:rsidRPr="003D66CB">
        <w:rPr>
          <w:rFonts w:cstheme="minorHAnsi"/>
        </w:rPr>
        <w:t>st</w:t>
      </w:r>
      <w:r w:rsidRPr="003D66CB">
        <w:rPr>
          <w:rFonts w:cstheme="minorHAnsi"/>
        </w:rPr>
        <w:t xml:space="preserve"> </w:t>
      </w:r>
      <w:r w:rsidR="00A859C1" w:rsidRPr="003D66CB">
        <w:rPr>
          <w:rFonts w:cstheme="minorHAnsi"/>
        </w:rPr>
        <w:t xml:space="preserve">significant </w:t>
      </w:r>
      <w:r w:rsidRPr="003D66CB">
        <w:rPr>
          <w:rFonts w:cstheme="minorHAnsi"/>
        </w:rPr>
        <w:t xml:space="preserve">forms of violence against women, </w:t>
      </w:r>
      <w:r w:rsidR="00FE5289" w:rsidRPr="003D66CB">
        <w:rPr>
          <w:rFonts w:cstheme="minorHAnsi"/>
        </w:rPr>
        <w:t>yet it</w:t>
      </w:r>
      <w:r w:rsidRPr="003D66CB">
        <w:rPr>
          <w:rFonts w:cstheme="minorHAnsi"/>
        </w:rPr>
        <w:t xml:space="preserve"> is often overlooked, ignored and even denied. There is ignorance </w:t>
      </w:r>
      <w:r w:rsidR="00FE5289" w:rsidRPr="003D66CB">
        <w:rPr>
          <w:rFonts w:cstheme="minorHAnsi"/>
        </w:rPr>
        <w:t xml:space="preserve">about </w:t>
      </w:r>
      <w:r w:rsidRPr="003D66CB">
        <w:rPr>
          <w:rFonts w:cstheme="minorHAnsi"/>
        </w:rPr>
        <w:t>the meaning of sexual harassment and its different repercussions, even among women and girls</w:t>
      </w:r>
      <w:r w:rsidR="00FE5289" w:rsidRPr="003D66CB">
        <w:rPr>
          <w:rFonts w:cstheme="minorHAnsi"/>
        </w:rPr>
        <w:t xml:space="preserve">. This </w:t>
      </w:r>
      <w:r w:rsidRPr="003D66CB">
        <w:rPr>
          <w:rFonts w:cstheme="minorHAnsi"/>
        </w:rPr>
        <w:t xml:space="preserve">is the outcome of the common traditional pattern of avoiding this topic in debates, </w:t>
      </w:r>
      <w:r w:rsidRPr="003D66CB">
        <w:rPr>
          <w:rFonts w:cstheme="minorHAnsi"/>
        </w:rPr>
        <w:lastRenderedPageBreak/>
        <w:t xml:space="preserve">discussions and information sessions. There is </w:t>
      </w:r>
      <w:r w:rsidR="00FE5289" w:rsidRPr="003D66CB">
        <w:rPr>
          <w:rFonts w:cstheme="minorHAnsi"/>
        </w:rPr>
        <w:t>little</w:t>
      </w:r>
      <w:r w:rsidRPr="003D66CB">
        <w:rPr>
          <w:rFonts w:cstheme="minorHAnsi"/>
        </w:rPr>
        <w:t xml:space="preserve"> official </w:t>
      </w:r>
      <w:r w:rsidR="00985414" w:rsidRPr="003D66CB">
        <w:rPr>
          <w:rFonts w:cstheme="minorHAnsi"/>
        </w:rPr>
        <w:t>or</w:t>
      </w:r>
      <w:r w:rsidRPr="003D66CB">
        <w:rPr>
          <w:rFonts w:cstheme="minorHAnsi"/>
        </w:rPr>
        <w:t xml:space="preserve"> unofficial information on this phenomenon in terms of its size, prevalence and locations of occurrence, </w:t>
      </w:r>
      <w:r w:rsidR="00FE5289" w:rsidRPr="003D66CB">
        <w:rPr>
          <w:rFonts w:cstheme="minorHAnsi"/>
        </w:rPr>
        <w:t>nor on</w:t>
      </w:r>
      <w:r w:rsidRPr="003D66CB">
        <w:rPr>
          <w:rFonts w:cstheme="minorHAnsi"/>
        </w:rPr>
        <w:t xml:space="preserve"> its social, psychological and economic </w:t>
      </w:r>
      <w:r w:rsidR="00552814" w:rsidRPr="003D66CB">
        <w:rPr>
          <w:rFonts w:cstheme="minorHAnsi"/>
        </w:rPr>
        <w:t>impact on women</w:t>
      </w:r>
      <w:r w:rsidRPr="003D66CB">
        <w:rPr>
          <w:rFonts w:cstheme="minorHAnsi"/>
        </w:rPr>
        <w:t>. There are legal shortcomings in Palestinian penal legislation</w:t>
      </w:r>
      <w:r w:rsidR="00FE5289" w:rsidRPr="003D66CB">
        <w:rPr>
          <w:rFonts w:cstheme="minorHAnsi"/>
        </w:rPr>
        <w:t xml:space="preserve"> on sexual harassment </w:t>
      </w:r>
      <w:r w:rsidRPr="003D66CB">
        <w:rPr>
          <w:rFonts w:cstheme="minorHAnsi"/>
        </w:rPr>
        <w:t xml:space="preserve">as it does not have a complete legal </w:t>
      </w:r>
      <w:r w:rsidR="00FE5289" w:rsidRPr="003D66CB">
        <w:rPr>
          <w:rFonts w:cstheme="minorHAnsi"/>
        </w:rPr>
        <w:t>definition</w:t>
      </w:r>
      <w:r w:rsidRPr="003D66CB">
        <w:rPr>
          <w:rFonts w:cstheme="minorHAnsi"/>
        </w:rPr>
        <w:t>. The Penal Law in force in Palestine does not address the crime of harassment independently</w:t>
      </w:r>
      <w:r w:rsidR="00FE5289" w:rsidRPr="003D66CB">
        <w:rPr>
          <w:rFonts w:cstheme="minorHAnsi"/>
        </w:rPr>
        <w:t xml:space="preserve"> but sometimes </w:t>
      </w:r>
      <w:r w:rsidRPr="003D66CB">
        <w:rPr>
          <w:rFonts w:cstheme="minorHAnsi"/>
        </w:rPr>
        <w:t>connect</w:t>
      </w:r>
      <w:r w:rsidR="00FE5289" w:rsidRPr="003D66CB">
        <w:rPr>
          <w:rFonts w:cstheme="minorHAnsi"/>
        </w:rPr>
        <w:t>s it</w:t>
      </w:r>
      <w:r w:rsidRPr="003D66CB">
        <w:rPr>
          <w:rFonts w:cstheme="minorHAnsi"/>
        </w:rPr>
        <w:t xml:space="preserve"> to defamation and slander</w:t>
      </w:r>
      <w:r w:rsidR="00FE5289" w:rsidRPr="003D66CB">
        <w:rPr>
          <w:rFonts w:cstheme="minorHAnsi"/>
        </w:rPr>
        <w:t>,</w:t>
      </w:r>
      <w:r w:rsidRPr="003D66CB">
        <w:rPr>
          <w:rFonts w:cstheme="minorHAnsi"/>
        </w:rPr>
        <w:t xml:space="preserve"> </w:t>
      </w:r>
      <w:r w:rsidR="00FE5289" w:rsidRPr="003D66CB">
        <w:rPr>
          <w:rFonts w:cstheme="minorHAnsi"/>
        </w:rPr>
        <w:t xml:space="preserve">or describes it </w:t>
      </w:r>
      <w:r w:rsidRPr="003D66CB">
        <w:rPr>
          <w:rFonts w:cstheme="minorHAnsi"/>
        </w:rPr>
        <w:t>as fondling at other times. It is c</w:t>
      </w:r>
      <w:r w:rsidR="00FE5289" w:rsidRPr="003D66CB">
        <w:rPr>
          <w:rFonts w:cstheme="minorHAnsi"/>
        </w:rPr>
        <w:t>lear</w:t>
      </w:r>
      <w:r w:rsidRPr="003D66CB">
        <w:rPr>
          <w:rFonts w:cstheme="minorHAnsi"/>
        </w:rPr>
        <w:t xml:space="preserve"> that the crime of </w:t>
      </w:r>
      <w:r w:rsidR="00552814" w:rsidRPr="003D66CB">
        <w:rPr>
          <w:rFonts w:cstheme="minorHAnsi"/>
        </w:rPr>
        <w:t xml:space="preserve">sexual </w:t>
      </w:r>
      <w:r w:rsidRPr="003D66CB">
        <w:rPr>
          <w:rFonts w:cstheme="minorHAnsi"/>
        </w:rPr>
        <w:t xml:space="preserve">harassment needs to have its own legal structure by identifying the </w:t>
      </w:r>
      <w:r w:rsidRPr="003D66CB">
        <w:rPr>
          <w:rFonts w:cstheme="minorHAnsi"/>
          <w:lang w:bidi="ar-JO"/>
        </w:rPr>
        <w:t xml:space="preserve">elements of the crime and </w:t>
      </w:r>
      <w:r w:rsidR="00FE5289" w:rsidRPr="003D66CB">
        <w:rPr>
          <w:rFonts w:cstheme="minorHAnsi"/>
          <w:lang w:bidi="ar-JO"/>
        </w:rPr>
        <w:t xml:space="preserve">a </w:t>
      </w:r>
      <w:r w:rsidRPr="003D66CB">
        <w:rPr>
          <w:rFonts w:cstheme="minorHAnsi"/>
          <w:lang w:bidi="ar-JO"/>
        </w:rPr>
        <w:t xml:space="preserve">suitable penalty </w:t>
      </w:r>
      <w:r w:rsidR="00FE5289" w:rsidRPr="003D66CB">
        <w:rPr>
          <w:rFonts w:cstheme="minorHAnsi"/>
          <w:lang w:bidi="ar-JO"/>
        </w:rPr>
        <w:t>so</w:t>
      </w:r>
      <w:r w:rsidRPr="003D66CB">
        <w:rPr>
          <w:rFonts w:cstheme="minorHAnsi"/>
          <w:lang w:bidi="ar-JO"/>
        </w:rPr>
        <w:t xml:space="preserve"> that perpetrators cannot escape</w:t>
      </w:r>
      <w:r w:rsidR="00FE5289" w:rsidRPr="003D66CB">
        <w:rPr>
          <w:rFonts w:cstheme="minorHAnsi"/>
          <w:lang w:bidi="ar-JO"/>
        </w:rPr>
        <w:t xml:space="preserve"> a legal deterrent</w:t>
      </w:r>
      <w:r w:rsidRPr="003D66CB">
        <w:rPr>
          <w:rFonts w:cstheme="minorHAnsi"/>
          <w:lang w:bidi="ar-JO"/>
        </w:rPr>
        <w:t xml:space="preserve">. This can be </w:t>
      </w:r>
      <w:r w:rsidR="00FE5289" w:rsidRPr="003D66CB">
        <w:rPr>
          <w:rFonts w:cstheme="minorHAnsi"/>
          <w:lang w:bidi="ar-JO"/>
        </w:rPr>
        <w:t>achieved</w:t>
      </w:r>
      <w:r w:rsidRPr="003D66CB">
        <w:rPr>
          <w:rFonts w:cstheme="minorHAnsi"/>
          <w:lang w:bidi="ar-JO"/>
        </w:rPr>
        <w:t xml:space="preserve"> by </w:t>
      </w:r>
      <w:r w:rsidR="00FE5289" w:rsidRPr="003D66CB">
        <w:rPr>
          <w:rFonts w:cstheme="minorHAnsi"/>
          <w:lang w:bidi="ar-JO"/>
        </w:rPr>
        <w:t xml:space="preserve">passing </w:t>
      </w:r>
      <w:r w:rsidRPr="003D66CB">
        <w:rPr>
          <w:rFonts w:cstheme="minorHAnsi"/>
          <w:lang w:bidi="ar-JO"/>
        </w:rPr>
        <w:t>comp</w:t>
      </w:r>
      <w:r w:rsidR="00FE5289" w:rsidRPr="003D66CB">
        <w:rPr>
          <w:rFonts w:cstheme="minorHAnsi"/>
          <w:lang w:bidi="ar-JO"/>
        </w:rPr>
        <w:t>rehensive,</w:t>
      </w:r>
      <w:r w:rsidRPr="003D66CB">
        <w:rPr>
          <w:rFonts w:cstheme="minorHAnsi"/>
          <w:lang w:bidi="ar-JO"/>
        </w:rPr>
        <w:t xml:space="preserve"> preventive </w:t>
      </w:r>
      <w:r w:rsidR="00FE5289" w:rsidRPr="003D66CB">
        <w:rPr>
          <w:rFonts w:cstheme="minorHAnsi"/>
          <w:lang w:bidi="ar-JO"/>
        </w:rPr>
        <w:t>legislation from which</w:t>
      </w:r>
      <w:r w:rsidRPr="003D66CB">
        <w:rPr>
          <w:rFonts w:cstheme="minorHAnsi"/>
          <w:lang w:bidi="ar-JO"/>
        </w:rPr>
        <w:t xml:space="preserve"> perpetrators cannot escape punishment.</w:t>
      </w:r>
    </w:p>
    <w:p w:rsidR="005113D3" w:rsidRPr="003D66CB" w:rsidRDefault="005113D3" w:rsidP="00320D95">
      <w:pPr>
        <w:spacing w:after="240" w:line="276" w:lineRule="auto"/>
        <w:ind w:left="706" w:right="-446"/>
        <w:jc w:val="both"/>
        <w:rPr>
          <w:rFonts w:cstheme="minorHAnsi"/>
          <w:lang w:bidi="ar-JO"/>
        </w:rPr>
      </w:pPr>
      <w:r w:rsidRPr="003D66CB">
        <w:rPr>
          <w:rFonts w:cstheme="minorHAnsi"/>
          <w:lang w:bidi="ar-JO"/>
        </w:rPr>
        <w:t xml:space="preserve">In accordance with the </w:t>
      </w:r>
      <w:r w:rsidR="00552814" w:rsidRPr="003D66CB">
        <w:rPr>
          <w:rFonts w:cstheme="minorHAnsi"/>
          <w:lang w:bidi="ar-JO"/>
        </w:rPr>
        <w:t>P</w:t>
      </w:r>
      <w:r w:rsidRPr="003D66CB">
        <w:rPr>
          <w:rFonts w:cstheme="minorHAnsi"/>
          <w:lang w:bidi="ar-JO"/>
        </w:rPr>
        <w:t xml:space="preserve">enal </w:t>
      </w:r>
      <w:r w:rsidR="00552814" w:rsidRPr="003D66CB">
        <w:rPr>
          <w:rFonts w:cstheme="minorHAnsi"/>
          <w:lang w:bidi="ar-JO"/>
        </w:rPr>
        <w:t xml:space="preserve">Code </w:t>
      </w:r>
      <w:r w:rsidRPr="003D66CB">
        <w:rPr>
          <w:rFonts w:cstheme="minorHAnsi"/>
          <w:lang w:bidi="ar-JO"/>
        </w:rPr>
        <w:t>in force</w:t>
      </w:r>
      <w:r w:rsidR="00432321" w:rsidRPr="003D66CB">
        <w:rPr>
          <w:rStyle w:val="FootnoteReference"/>
          <w:rFonts w:cstheme="minorHAnsi"/>
          <w:lang w:bidi="ar-JO"/>
        </w:rPr>
        <w:footnoteReference w:id="5"/>
      </w:r>
      <w:r w:rsidRPr="003D66CB">
        <w:rPr>
          <w:rFonts w:cstheme="minorHAnsi"/>
          <w:lang w:bidi="ar-JO"/>
        </w:rPr>
        <w:t xml:space="preserve">, the Palestinian judiciary in the West Bank resorts to </w:t>
      </w:r>
      <w:r w:rsidR="00552814" w:rsidRPr="003D66CB">
        <w:rPr>
          <w:rFonts w:cstheme="minorHAnsi"/>
          <w:lang w:bidi="ar-JO"/>
        </w:rPr>
        <w:t>A</w:t>
      </w:r>
      <w:r w:rsidRPr="003D66CB">
        <w:rPr>
          <w:rFonts w:cstheme="minorHAnsi"/>
          <w:lang w:bidi="ar-JO"/>
        </w:rPr>
        <w:t xml:space="preserve">rticle 305 that </w:t>
      </w:r>
      <w:r w:rsidR="00985414" w:rsidRPr="003D66CB">
        <w:rPr>
          <w:rFonts w:cstheme="minorHAnsi"/>
          <w:lang w:bidi="ar-JO"/>
        </w:rPr>
        <w:t>makes it a crime to</w:t>
      </w:r>
      <w:r w:rsidRPr="003D66CB">
        <w:rPr>
          <w:rFonts w:cstheme="minorHAnsi"/>
          <w:lang w:bidi="ar-JO"/>
        </w:rPr>
        <w:t xml:space="preserve"> fondl</w:t>
      </w:r>
      <w:r w:rsidR="00985414" w:rsidRPr="003D66CB">
        <w:rPr>
          <w:rFonts w:cstheme="minorHAnsi"/>
          <w:lang w:bidi="ar-JO"/>
        </w:rPr>
        <w:t>e</w:t>
      </w:r>
      <w:r w:rsidRPr="003D66CB">
        <w:rPr>
          <w:rFonts w:cstheme="minorHAnsi"/>
          <w:lang w:bidi="ar-JO"/>
        </w:rPr>
        <w:t xml:space="preserve"> </w:t>
      </w:r>
      <w:r w:rsidR="0087364A" w:rsidRPr="003D66CB">
        <w:rPr>
          <w:rFonts w:cstheme="minorHAnsi"/>
          <w:lang w:bidi="ar-JO"/>
        </w:rPr>
        <w:t xml:space="preserve">an individual </w:t>
      </w:r>
      <w:r w:rsidRPr="003D66CB">
        <w:rPr>
          <w:rFonts w:cstheme="minorHAnsi"/>
          <w:lang w:bidi="ar-JO"/>
        </w:rPr>
        <w:t xml:space="preserve">younger than fifteen years of age, or </w:t>
      </w:r>
      <w:r w:rsidR="0087364A" w:rsidRPr="003D66CB">
        <w:rPr>
          <w:rFonts w:cstheme="minorHAnsi"/>
          <w:lang w:bidi="ar-JO"/>
        </w:rPr>
        <w:t>A</w:t>
      </w:r>
      <w:r w:rsidRPr="003D66CB">
        <w:rPr>
          <w:rFonts w:cstheme="minorHAnsi"/>
          <w:lang w:bidi="ar-JO"/>
        </w:rPr>
        <w:t xml:space="preserve">rticle 320 of the same </w:t>
      </w:r>
      <w:r w:rsidR="0087364A" w:rsidRPr="003D66CB">
        <w:rPr>
          <w:rFonts w:cstheme="minorHAnsi"/>
          <w:lang w:bidi="ar-JO"/>
        </w:rPr>
        <w:t>l</w:t>
      </w:r>
      <w:r w:rsidRPr="003D66CB">
        <w:rPr>
          <w:rFonts w:cstheme="minorHAnsi"/>
          <w:lang w:bidi="ar-JO"/>
        </w:rPr>
        <w:t xml:space="preserve">aw which </w:t>
      </w:r>
      <w:r w:rsidR="000B61BE" w:rsidRPr="003D66CB">
        <w:rPr>
          <w:rFonts w:cstheme="minorHAnsi"/>
          <w:lang w:bidi="ar-JO"/>
        </w:rPr>
        <w:t xml:space="preserve">makes </w:t>
      </w:r>
      <w:r w:rsidRPr="003D66CB">
        <w:rPr>
          <w:rFonts w:cstheme="minorHAnsi"/>
          <w:lang w:bidi="ar-JO"/>
        </w:rPr>
        <w:t>indecent acts in public places</w:t>
      </w:r>
      <w:r w:rsidR="000B61BE" w:rsidRPr="003D66CB">
        <w:rPr>
          <w:rFonts w:cstheme="minorHAnsi"/>
          <w:lang w:bidi="ar-JO"/>
        </w:rPr>
        <w:t xml:space="preserve"> a crime</w:t>
      </w:r>
      <w:r w:rsidRPr="003D66CB">
        <w:rPr>
          <w:rFonts w:cstheme="minorHAnsi"/>
          <w:lang w:bidi="ar-JO"/>
        </w:rPr>
        <w:t xml:space="preserve">. The situation is similar in the </w:t>
      </w:r>
      <w:r w:rsidR="00552814" w:rsidRPr="003D66CB">
        <w:rPr>
          <w:rFonts w:cstheme="minorHAnsi"/>
          <w:lang w:bidi="ar-JO"/>
        </w:rPr>
        <w:t>P</w:t>
      </w:r>
      <w:r w:rsidRPr="003D66CB">
        <w:rPr>
          <w:rFonts w:cstheme="minorHAnsi"/>
          <w:lang w:bidi="ar-JO"/>
        </w:rPr>
        <w:t xml:space="preserve">enal </w:t>
      </w:r>
      <w:r w:rsidR="00552814" w:rsidRPr="003D66CB">
        <w:rPr>
          <w:rFonts w:cstheme="minorHAnsi"/>
          <w:lang w:bidi="ar-JO"/>
        </w:rPr>
        <w:t xml:space="preserve">Code </w:t>
      </w:r>
      <w:r w:rsidRPr="003D66CB">
        <w:rPr>
          <w:rFonts w:cstheme="minorHAnsi"/>
          <w:lang w:bidi="ar-JO"/>
        </w:rPr>
        <w:t>in force in Gaza Strip</w:t>
      </w:r>
      <w:r w:rsidR="0087364A" w:rsidRPr="003D66CB">
        <w:rPr>
          <w:rFonts w:cstheme="minorHAnsi"/>
          <w:lang w:bidi="ar-JO"/>
        </w:rPr>
        <w:t xml:space="preserve"> where A</w:t>
      </w:r>
      <w:r w:rsidRPr="003D66CB">
        <w:rPr>
          <w:rFonts w:cstheme="minorHAnsi"/>
          <w:lang w:bidi="ar-JO"/>
        </w:rPr>
        <w:t>rticles 157, 158, 159, 160 and 168 address all forms of indecent acts.</w:t>
      </w:r>
    </w:p>
    <w:p w:rsidR="005113D3" w:rsidRPr="00320D95" w:rsidRDefault="00A859C1" w:rsidP="00320D95">
      <w:pPr>
        <w:pStyle w:val="Heading2"/>
        <w:numPr>
          <w:ilvl w:val="0"/>
          <w:numId w:val="21"/>
        </w:numPr>
        <w:spacing w:after="120"/>
        <w:ind w:left="446"/>
        <w:rPr>
          <w:rFonts w:asciiTheme="minorHAnsi" w:hAnsiTheme="minorHAnsi" w:cstheme="minorHAnsi"/>
          <w:b/>
          <w:bCs/>
          <w:color w:val="000000" w:themeColor="text1"/>
          <w:u w:val="single"/>
          <w:lang w:bidi="ar-JO"/>
        </w:rPr>
      </w:pPr>
      <w:r w:rsidRPr="00320D95">
        <w:rPr>
          <w:rFonts w:asciiTheme="minorHAnsi" w:hAnsiTheme="minorHAnsi" w:cstheme="minorHAnsi"/>
          <w:b/>
          <w:bCs/>
          <w:color w:val="000000" w:themeColor="text1"/>
          <w:u w:val="single"/>
          <w:lang w:bidi="ar-JO"/>
        </w:rPr>
        <w:t xml:space="preserve">The </w:t>
      </w:r>
      <w:r w:rsidR="005113D3" w:rsidRPr="00320D95">
        <w:rPr>
          <w:rFonts w:asciiTheme="minorHAnsi" w:hAnsiTheme="minorHAnsi" w:cstheme="minorHAnsi"/>
          <w:b/>
          <w:bCs/>
          <w:color w:val="000000" w:themeColor="text1"/>
          <w:u w:val="single"/>
          <w:lang w:bidi="ar-JO"/>
        </w:rPr>
        <w:t>Personal Status Law</w:t>
      </w:r>
    </w:p>
    <w:p w:rsidR="005113D3" w:rsidRPr="003D66CB" w:rsidRDefault="005113D3" w:rsidP="00320D95">
      <w:pPr>
        <w:pStyle w:val="ListParagraph"/>
        <w:numPr>
          <w:ilvl w:val="0"/>
          <w:numId w:val="2"/>
        </w:numPr>
        <w:tabs>
          <w:tab w:val="left" w:pos="1560"/>
          <w:tab w:val="left" w:pos="2127"/>
          <w:tab w:val="left" w:pos="2552"/>
        </w:tabs>
        <w:spacing w:after="160" w:line="276" w:lineRule="auto"/>
        <w:ind w:left="720" w:right="-450"/>
        <w:jc w:val="both"/>
        <w:rPr>
          <w:rFonts w:cstheme="minorHAnsi"/>
        </w:rPr>
      </w:pPr>
      <w:r w:rsidRPr="003D66CB">
        <w:rPr>
          <w:rFonts w:cstheme="minorHAnsi"/>
        </w:rPr>
        <w:t xml:space="preserve">No notable amendments </w:t>
      </w:r>
      <w:r w:rsidR="009F4114" w:rsidRPr="003D66CB">
        <w:rPr>
          <w:rFonts w:cstheme="minorHAnsi"/>
        </w:rPr>
        <w:t>have been</w:t>
      </w:r>
      <w:r w:rsidRPr="003D66CB">
        <w:rPr>
          <w:rFonts w:cstheme="minorHAnsi"/>
        </w:rPr>
        <w:t xml:space="preserve"> made to th</w:t>
      </w:r>
      <w:r w:rsidR="009F4114" w:rsidRPr="003D66CB">
        <w:rPr>
          <w:rFonts w:cstheme="minorHAnsi"/>
        </w:rPr>
        <w:t>is</w:t>
      </w:r>
      <w:r w:rsidRPr="003D66CB">
        <w:rPr>
          <w:rFonts w:cstheme="minorHAnsi"/>
        </w:rPr>
        <w:t xml:space="preserve"> law, with the exception of Law by Decree No. 21 of 2019 </w:t>
      </w:r>
      <w:r w:rsidR="009F4114" w:rsidRPr="003D66CB">
        <w:rPr>
          <w:rFonts w:cstheme="minorHAnsi"/>
        </w:rPr>
        <w:t xml:space="preserve">which </w:t>
      </w:r>
      <w:r w:rsidRPr="003D66CB">
        <w:rPr>
          <w:rFonts w:cstheme="minorHAnsi"/>
        </w:rPr>
        <w:t>amend</w:t>
      </w:r>
      <w:r w:rsidR="009F4114" w:rsidRPr="003D66CB">
        <w:rPr>
          <w:rFonts w:cstheme="minorHAnsi"/>
        </w:rPr>
        <w:t xml:space="preserve">ed personal status </w:t>
      </w:r>
      <w:r w:rsidRPr="003D66CB">
        <w:rPr>
          <w:rFonts w:cstheme="minorHAnsi"/>
        </w:rPr>
        <w:t>legislation</w:t>
      </w:r>
      <w:r w:rsidR="009F4114" w:rsidRPr="003D66CB">
        <w:rPr>
          <w:rFonts w:cstheme="minorHAnsi"/>
        </w:rPr>
        <w:t xml:space="preserve"> by raising</w:t>
      </w:r>
      <w:r w:rsidRPr="003D66CB">
        <w:rPr>
          <w:rFonts w:cstheme="minorHAnsi"/>
        </w:rPr>
        <w:t xml:space="preserve"> the </w:t>
      </w:r>
      <w:r w:rsidR="009F4114" w:rsidRPr="003D66CB">
        <w:rPr>
          <w:rFonts w:cstheme="minorHAnsi"/>
        </w:rPr>
        <w:t xml:space="preserve">age for </w:t>
      </w:r>
      <w:r w:rsidRPr="003D66CB">
        <w:rPr>
          <w:rFonts w:cstheme="minorHAnsi"/>
        </w:rPr>
        <w:t xml:space="preserve">marriage in the State of Palestine </w:t>
      </w:r>
      <w:r w:rsidR="00C85EF7" w:rsidRPr="003D66CB">
        <w:rPr>
          <w:rFonts w:cstheme="minorHAnsi"/>
        </w:rPr>
        <w:t xml:space="preserve">to 18 years </w:t>
      </w:r>
      <w:r w:rsidRPr="003D66CB">
        <w:rPr>
          <w:rFonts w:cstheme="minorHAnsi"/>
        </w:rPr>
        <w:t xml:space="preserve">for both parties </w:t>
      </w:r>
      <w:r w:rsidR="00C85EF7" w:rsidRPr="003D66CB">
        <w:rPr>
          <w:rFonts w:cstheme="minorHAnsi"/>
        </w:rPr>
        <w:t>t</w:t>
      </w:r>
      <w:r w:rsidRPr="003D66CB">
        <w:rPr>
          <w:rFonts w:cstheme="minorHAnsi"/>
        </w:rPr>
        <w:t xml:space="preserve">o the marriage contract. However, the </w:t>
      </w:r>
      <w:r w:rsidR="009F4114" w:rsidRPr="003D66CB">
        <w:rPr>
          <w:rFonts w:cstheme="minorHAnsi"/>
        </w:rPr>
        <w:t>L</w:t>
      </w:r>
      <w:r w:rsidRPr="003D66CB">
        <w:rPr>
          <w:rFonts w:cstheme="minorHAnsi"/>
        </w:rPr>
        <w:t xml:space="preserve">aw by </w:t>
      </w:r>
      <w:r w:rsidR="009F4114" w:rsidRPr="003D66CB">
        <w:rPr>
          <w:rFonts w:cstheme="minorHAnsi"/>
        </w:rPr>
        <w:t>D</w:t>
      </w:r>
      <w:r w:rsidRPr="003D66CB">
        <w:rPr>
          <w:rFonts w:cstheme="minorHAnsi"/>
        </w:rPr>
        <w:t xml:space="preserve">ecree included exceptions and </w:t>
      </w:r>
      <w:r w:rsidR="009F4114" w:rsidRPr="003D66CB">
        <w:rPr>
          <w:rFonts w:cstheme="minorHAnsi"/>
        </w:rPr>
        <w:t xml:space="preserve">gave </w:t>
      </w:r>
      <w:r w:rsidRPr="003D66CB">
        <w:rPr>
          <w:rFonts w:cstheme="minorHAnsi"/>
        </w:rPr>
        <w:t xml:space="preserve">the judge </w:t>
      </w:r>
      <w:r w:rsidR="009F4114" w:rsidRPr="003D66CB">
        <w:rPr>
          <w:rFonts w:cstheme="minorHAnsi"/>
        </w:rPr>
        <w:t xml:space="preserve">some </w:t>
      </w:r>
      <w:r w:rsidRPr="003D66CB">
        <w:rPr>
          <w:rFonts w:cstheme="minorHAnsi"/>
        </w:rPr>
        <w:t>discretion. These exceptions were not clearly identified</w:t>
      </w:r>
      <w:r w:rsidR="009F4114" w:rsidRPr="003D66CB">
        <w:rPr>
          <w:rFonts w:cstheme="minorHAnsi"/>
        </w:rPr>
        <w:t xml:space="preserve"> in relation to early marriage and </w:t>
      </w:r>
      <w:r w:rsidRPr="003D66CB">
        <w:rPr>
          <w:rFonts w:cstheme="minorHAnsi"/>
        </w:rPr>
        <w:t>have be</w:t>
      </w:r>
      <w:r w:rsidR="009F4114" w:rsidRPr="003D66CB">
        <w:rPr>
          <w:rFonts w:cstheme="minorHAnsi"/>
        </w:rPr>
        <w:t xml:space="preserve">en exploited by </w:t>
      </w:r>
      <w:r w:rsidRPr="003D66CB">
        <w:rPr>
          <w:rFonts w:cstheme="minorHAnsi"/>
        </w:rPr>
        <w:t>those who w</w:t>
      </w:r>
      <w:r w:rsidR="009F4114" w:rsidRPr="003D66CB">
        <w:rPr>
          <w:rFonts w:cstheme="minorHAnsi"/>
        </w:rPr>
        <w:t xml:space="preserve">ish </w:t>
      </w:r>
      <w:r w:rsidRPr="003D66CB">
        <w:rPr>
          <w:rFonts w:cstheme="minorHAnsi"/>
        </w:rPr>
        <w:t xml:space="preserve">to </w:t>
      </w:r>
      <w:r w:rsidR="009F4114" w:rsidRPr="003D66CB">
        <w:rPr>
          <w:rFonts w:cstheme="minorHAnsi"/>
        </w:rPr>
        <w:t xml:space="preserve">circumvent </w:t>
      </w:r>
      <w:r w:rsidRPr="003D66CB">
        <w:rPr>
          <w:rFonts w:cstheme="minorHAnsi"/>
        </w:rPr>
        <w:t xml:space="preserve">the law. </w:t>
      </w:r>
    </w:p>
    <w:p w:rsidR="005113D3" w:rsidRPr="003D66CB" w:rsidRDefault="001D2FA3" w:rsidP="00320D95">
      <w:pPr>
        <w:spacing w:line="276" w:lineRule="auto"/>
        <w:ind w:left="720" w:right="-450"/>
        <w:jc w:val="both"/>
        <w:rPr>
          <w:rFonts w:cstheme="minorHAnsi"/>
        </w:rPr>
      </w:pPr>
      <w:r w:rsidRPr="003D66CB">
        <w:rPr>
          <w:rFonts w:cstheme="minorHAnsi"/>
        </w:rPr>
        <w:t>Following this</w:t>
      </w:r>
      <w:r w:rsidR="00E01569" w:rsidRPr="003D66CB">
        <w:rPr>
          <w:rFonts w:cstheme="minorHAnsi"/>
        </w:rPr>
        <w:t xml:space="preserve"> </w:t>
      </w:r>
      <w:r w:rsidRPr="003D66CB">
        <w:rPr>
          <w:rFonts w:cstheme="minorHAnsi"/>
        </w:rPr>
        <w:t>d</w:t>
      </w:r>
      <w:r w:rsidR="00E01569" w:rsidRPr="003D66CB">
        <w:rPr>
          <w:rFonts w:cstheme="minorHAnsi"/>
        </w:rPr>
        <w:t>ecree</w:t>
      </w:r>
      <w:r w:rsidRPr="003D66CB">
        <w:rPr>
          <w:rFonts w:cstheme="minorHAnsi"/>
        </w:rPr>
        <w:t>,</w:t>
      </w:r>
      <w:r w:rsidR="00E01569" w:rsidRPr="003D66CB">
        <w:rPr>
          <w:rFonts w:cstheme="minorHAnsi"/>
        </w:rPr>
        <w:t xml:space="preserve"> </w:t>
      </w:r>
      <w:r w:rsidR="005113D3" w:rsidRPr="003D66CB">
        <w:rPr>
          <w:rFonts w:cstheme="minorHAnsi"/>
        </w:rPr>
        <w:t>WCLAC’s lawyers</w:t>
      </w:r>
      <w:r w:rsidR="00E01569" w:rsidRPr="003D66CB">
        <w:rPr>
          <w:rFonts w:cstheme="minorHAnsi"/>
        </w:rPr>
        <w:t xml:space="preserve"> </w:t>
      </w:r>
      <w:r w:rsidR="001774C7" w:rsidRPr="003D66CB">
        <w:rPr>
          <w:rFonts w:cstheme="minorHAnsi"/>
        </w:rPr>
        <w:t xml:space="preserve">noticed </w:t>
      </w:r>
      <w:r w:rsidRPr="003D66CB">
        <w:rPr>
          <w:rFonts w:cstheme="minorHAnsi"/>
        </w:rPr>
        <w:t xml:space="preserve">a rise in </w:t>
      </w:r>
      <w:r w:rsidR="001774C7" w:rsidRPr="003D66CB">
        <w:rPr>
          <w:rFonts w:cstheme="minorHAnsi"/>
        </w:rPr>
        <w:t xml:space="preserve">the </w:t>
      </w:r>
      <w:r w:rsidR="005113D3" w:rsidRPr="003D66CB">
        <w:rPr>
          <w:rFonts w:cstheme="minorHAnsi"/>
        </w:rPr>
        <w:t>number of customary marriages conducted with the consent of both parties’ parents</w:t>
      </w:r>
      <w:r w:rsidRPr="003D66CB">
        <w:rPr>
          <w:rFonts w:cstheme="minorHAnsi"/>
        </w:rPr>
        <w:t>. O</w:t>
      </w:r>
      <w:r w:rsidR="005113D3" w:rsidRPr="003D66CB">
        <w:rPr>
          <w:rFonts w:cstheme="minorHAnsi"/>
        </w:rPr>
        <w:t xml:space="preserve">nce the girl reaches the age of 18, the couple attend court to register the marriage. In </w:t>
      </w:r>
      <w:r w:rsidR="00C85EF7" w:rsidRPr="003D66CB">
        <w:rPr>
          <w:rFonts w:cstheme="minorHAnsi"/>
        </w:rPr>
        <w:t xml:space="preserve">case of </w:t>
      </w:r>
      <w:r w:rsidR="005113D3" w:rsidRPr="003D66CB">
        <w:rPr>
          <w:rFonts w:cstheme="minorHAnsi"/>
        </w:rPr>
        <w:t>pregnan</w:t>
      </w:r>
      <w:r w:rsidR="00C85EF7" w:rsidRPr="003D66CB">
        <w:rPr>
          <w:rFonts w:cstheme="minorHAnsi"/>
        </w:rPr>
        <w:t>cy</w:t>
      </w:r>
      <w:r w:rsidR="005113D3" w:rsidRPr="003D66CB">
        <w:rPr>
          <w:rFonts w:cstheme="minorHAnsi"/>
        </w:rPr>
        <w:t xml:space="preserve">, both parties </w:t>
      </w:r>
      <w:r w:rsidR="00C85EF7" w:rsidRPr="003D66CB">
        <w:rPr>
          <w:rFonts w:cstheme="minorHAnsi"/>
        </w:rPr>
        <w:t xml:space="preserve">are forced </w:t>
      </w:r>
      <w:r w:rsidR="005113D3" w:rsidRPr="003D66CB">
        <w:rPr>
          <w:rFonts w:cstheme="minorHAnsi"/>
        </w:rPr>
        <w:t>to register the marriage in order to obtain a marriage certificate, which allows them to register the child at birth.</w:t>
      </w:r>
    </w:p>
    <w:p w:rsidR="00320D95" w:rsidRDefault="001D2FA3" w:rsidP="00320D95">
      <w:pPr>
        <w:pStyle w:val="ListParagraph"/>
        <w:numPr>
          <w:ilvl w:val="0"/>
          <w:numId w:val="24"/>
        </w:numPr>
        <w:spacing w:after="80" w:line="276" w:lineRule="auto"/>
        <w:ind w:right="-446"/>
        <w:contextualSpacing w:val="0"/>
        <w:jc w:val="both"/>
        <w:rPr>
          <w:rFonts w:cstheme="minorHAnsi"/>
        </w:rPr>
      </w:pPr>
      <w:r w:rsidRPr="00320D95">
        <w:rPr>
          <w:rFonts w:cstheme="minorHAnsi"/>
        </w:rPr>
        <w:t>F</w:t>
      </w:r>
      <w:r w:rsidR="005113D3" w:rsidRPr="00320D95">
        <w:rPr>
          <w:rFonts w:cstheme="minorHAnsi"/>
        </w:rPr>
        <w:t xml:space="preserve">ines </w:t>
      </w:r>
      <w:r w:rsidRPr="00320D95">
        <w:rPr>
          <w:rFonts w:cstheme="minorHAnsi"/>
        </w:rPr>
        <w:t xml:space="preserve">can be </w:t>
      </w:r>
      <w:r w:rsidR="005113D3" w:rsidRPr="00320D95">
        <w:rPr>
          <w:rFonts w:cstheme="minorHAnsi"/>
        </w:rPr>
        <w:t>imposed on the married couple and witnesses to the marriage contract, as well as the legal guardian</w:t>
      </w:r>
      <w:r w:rsidRPr="00320D95">
        <w:rPr>
          <w:rFonts w:cstheme="minorHAnsi"/>
        </w:rPr>
        <w:t>,</w:t>
      </w:r>
      <w:r w:rsidR="005113D3" w:rsidRPr="00320D95">
        <w:rPr>
          <w:rFonts w:cstheme="minorHAnsi"/>
        </w:rPr>
        <w:t xml:space="preserve"> if the marriage was conducted outside the court. When the</w:t>
      </w:r>
      <w:r w:rsidRPr="00320D95">
        <w:rPr>
          <w:rFonts w:cstheme="minorHAnsi"/>
        </w:rPr>
        <w:t xml:space="preserve"> parties</w:t>
      </w:r>
      <w:r w:rsidR="005113D3" w:rsidRPr="00320D95">
        <w:rPr>
          <w:rFonts w:cstheme="minorHAnsi"/>
        </w:rPr>
        <w:t xml:space="preserve"> attend the court to register the marriage (after a period </w:t>
      </w:r>
      <w:r w:rsidRPr="00320D95">
        <w:rPr>
          <w:rFonts w:cstheme="minorHAnsi"/>
        </w:rPr>
        <w:t>of time</w:t>
      </w:r>
      <w:r w:rsidR="005113D3" w:rsidRPr="00320D95">
        <w:rPr>
          <w:rFonts w:cstheme="minorHAnsi"/>
        </w:rPr>
        <w:t>)</w:t>
      </w:r>
      <w:r w:rsidRPr="00320D95">
        <w:rPr>
          <w:rFonts w:cstheme="minorHAnsi"/>
        </w:rPr>
        <w:t>,</w:t>
      </w:r>
      <w:r w:rsidR="005113D3" w:rsidRPr="00320D95">
        <w:rPr>
          <w:rFonts w:cstheme="minorHAnsi"/>
        </w:rPr>
        <w:t xml:space="preserve"> although fines </w:t>
      </w:r>
      <w:r w:rsidRPr="00320D95">
        <w:rPr>
          <w:rFonts w:cstheme="minorHAnsi"/>
        </w:rPr>
        <w:t xml:space="preserve">should be </w:t>
      </w:r>
      <w:r w:rsidR="005113D3" w:rsidRPr="00320D95">
        <w:rPr>
          <w:rFonts w:cstheme="minorHAnsi"/>
        </w:rPr>
        <w:t xml:space="preserve">imposed if the marriage was not legally registered in official records, the judge is often lenient and does not impose high fines. As </w:t>
      </w:r>
      <w:r w:rsidRPr="00320D95">
        <w:rPr>
          <w:rFonts w:cstheme="minorHAnsi"/>
        </w:rPr>
        <w:t xml:space="preserve">far as </w:t>
      </w:r>
      <w:r w:rsidR="00A33459" w:rsidRPr="00320D95">
        <w:rPr>
          <w:rFonts w:cstheme="minorHAnsi"/>
        </w:rPr>
        <w:t xml:space="preserve">the judge </w:t>
      </w:r>
      <w:r w:rsidRPr="00320D95">
        <w:rPr>
          <w:rFonts w:cstheme="minorHAnsi"/>
        </w:rPr>
        <w:t xml:space="preserve">is concerned, </w:t>
      </w:r>
      <w:r w:rsidR="005113D3" w:rsidRPr="00320D95">
        <w:rPr>
          <w:rFonts w:cstheme="minorHAnsi"/>
        </w:rPr>
        <w:t xml:space="preserve">the couple have not violated the law </w:t>
      </w:r>
      <w:r w:rsidRPr="00320D95">
        <w:rPr>
          <w:rFonts w:cstheme="minorHAnsi"/>
        </w:rPr>
        <w:t xml:space="preserve">since </w:t>
      </w:r>
      <w:r w:rsidR="005113D3" w:rsidRPr="00320D95">
        <w:rPr>
          <w:rFonts w:cstheme="minorHAnsi"/>
        </w:rPr>
        <w:t xml:space="preserve">the girl is capable of marriage </w:t>
      </w:r>
      <w:r w:rsidR="005113D3" w:rsidRPr="00320D95">
        <w:rPr>
          <w:rFonts w:cstheme="minorHAnsi"/>
        </w:rPr>
        <w:lastRenderedPageBreak/>
        <w:t xml:space="preserve">and marriage at a young age is not a problem. Judges </w:t>
      </w:r>
      <w:r w:rsidR="00411B2F" w:rsidRPr="00320D95">
        <w:rPr>
          <w:rFonts w:cstheme="minorHAnsi"/>
        </w:rPr>
        <w:t xml:space="preserve">are of the opinion </w:t>
      </w:r>
      <w:r w:rsidR="005113D3" w:rsidRPr="00320D95">
        <w:rPr>
          <w:rFonts w:cstheme="minorHAnsi"/>
        </w:rPr>
        <w:t xml:space="preserve">that there is nothing to prevent marriage at a young age and often </w:t>
      </w:r>
      <w:r w:rsidRPr="00320D95">
        <w:rPr>
          <w:rFonts w:cstheme="minorHAnsi"/>
        </w:rPr>
        <w:t xml:space="preserve">think that the </w:t>
      </w:r>
      <w:r w:rsidR="00C85EF7" w:rsidRPr="00320D95">
        <w:rPr>
          <w:rFonts w:cstheme="minorHAnsi"/>
        </w:rPr>
        <w:t>Law by D</w:t>
      </w:r>
      <w:r w:rsidRPr="00320D95">
        <w:rPr>
          <w:rFonts w:cstheme="minorHAnsi"/>
        </w:rPr>
        <w:t xml:space="preserve">ecree was brought about by </w:t>
      </w:r>
      <w:r w:rsidR="005113D3" w:rsidRPr="00320D95">
        <w:rPr>
          <w:rFonts w:cstheme="minorHAnsi"/>
        </w:rPr>
        <w:t>feminist organizations.</w:t>
      </w:r>
    </w:p>
    <w:p w:rsidR="005113D3" w:rsidRPr="00320D95" w:rsidRDefault="005113D3" w:rsidP="00320D95">
      <w:pPr>
        <w:pStyle w:val="ListParagraph"/>
        <w:numPr>
          <w:ilvl w:val="0"/>
          <w:numId w:val="24"/>
        </w:numPr>
        <w:spacing w:after="240" w:line="276" w:lineRule="auto"/>
        <w:ind w:right="-446"/>
        <w:contextualSpacing w:val="0"/>
        <w:jc w:val="both"/>
        <w:rPr>
          <w:rFonts w:cstheme="minorHAnsi"/>
        </w:rPr>
      </w:pPr>
      <w:r w:rsidRPr="00320D95">
        <w:rPr>
          <w:rFonts w:cstheme="minorHAnsi"/>
        </w:rPr>
        <w:t>Jerusalem ID</w:t>
      </w:r>
      <w:r w:rsidR="001D2FA3" w:rsidRPr="00320D95">
        <w:rPr>
          <w:rFonts w:cstheme="minorHAnsi"/>
        </w:rPr>
        <w:t xml:space="preserve"> holder</w:t>
      </w:r>
      <w:r w:rsidRPr="00320D95">
        <w:rPr>
          <w:rFonts w:cstheme="minorHAnsi"/>
        </w:rPr>
        <w:t xml:space="preserve">s resort to the Jordanian Sharia Court to obtain quick </w:t>
      </w:r>
      <w:r w:rsidR="001D2FA3" w:rsidRPr="00320D95">
        <w:rPr>
          <w:rFonts w:cstheme="minorHAnsi"/>
        </w:rPr>
        <w:t xml:space="preserve">legal </w:t>
      </w:r>
      <w:r w:rsidRPr="00320D95">
        <w:rPr>
          <w:rFonts w:cstheme="minorHAnsi"/>
        </w:rPr>
        <w:t>approval a</w:t>
      </w:r>
      <w:r w:rsidR="00C82E3F" w:rsidRPr="00320D95">
        <w:rPr>
          <w:rFonts w:cstheme="minorHAnsi"/>
        </w:rPr>
        <w:t>s</w:t>
      </w:r>
      <w:r w:rsidRPr="00320D95">
        <w:rPr>
          <w:rFonts w:cstheme="minorHAnsi"/>
        </w:rPr>
        <w:t xml:space="preserve"> the marriage of girls younger than 18 years of age</w:t>
      </w:r>
      <w:r w:rsidR="00C82E3F" w:rsidRPr="00320D95">
        <w:rPr>
          <w:rFonts w:cstheme="minorHAnsi"/>
        </w:rPr>
        <w:t xml:space="preserve"> is allowed and </w:t>
      </w:r>
      <w:r w:rsidRPr="00320D95">
        <w:rPr>
          <w:rFonts w:cstheme="minorHAnsi"/>
        </w:rPr>
        <w:t xml:space="preserve">the couple </w:t>
      </w:r>
      <w:r w:rsidR="00C82E3F" w:rsidRPr="00320D95">
        <w:rPr>
          <w:rFonts w:cstheme="minorHAnsi"/>
        </w:rPr>
        <w:t xml:space="preserve">can make </w:t>
      </w:r>
      <w:r w:rsidRPr="00320D95">
        <w:rPr>
          <w:rFonts w:cstheme="minorHAnsi"/>
        </w:rPr>
        <w:t>a marriage contract without adhering to the provisions of the Law by Decree.</w:t>
      </w:r>
    </w:p>
    <w:p w:rsidR="005113D3" w:rsidRPr="003D66CB" w:rsidRDefault="006F48F7" w:rsidP="00320D95">
      <w:pPr>
        <w:pStyle w:val="ListParagraph"/>
        <w:numPr>
          <w:ilvl w:val="0"/>
          <w:numId w:val="2"/>
        </w:numPr>
        <w:tabs>
          <w:tab w:val="left" w:pos="1701"/>
        </w:tabs>
        <w:spacing w:after="120" w:line="276" w:lineRule="auto"/>
        <w:ind w:left="720" w:right="-446"/>
        <w:contextualSpacing w:val="0"/>
        <w:jc w:val="both"/>
        <w:rPr>
          <w:rFonts w:cstheme="minorHAnsi"/>
        </w:rPr>
      </w:pPr>
      <w:r w:rsidRPr="003D66CB">
        <w:rPr>
          <w:rFonts w:cstheme="minorHAnsi"/>
          <w:b/>
          <w:bCs/>
        </w:rPr>
        <w:t xml:space="preserve">Child </w:t>
      </w:r>
      <w:r w:rsidR="005113D3" w:rsidRPr="003D66CB">
        <w:rPr>
          <w:rFonts w:cstheme="minorHAnsi"/>
          <w:b/>
          <w:bCs/>
        </w:rPr>
        <w:t>Custody</w:t>
      </w:r>
      <w:r w:rsidR="00F256EB" w:rsidRPr="003D66CB">
        <w:rPr>
          <w:rFonts w:cstheme="minorHAnsi"/>
          <w:b/>
          <w:bCs/>
        </w:rPr>
        <w:t>:</w:t>
      </w:r>
      <w:r w:rsidR="005113D3" w:rsidRPr="003D66CB">
        <w:rPr>
          <w:rFonts w:cstheme="minorHAnsi"/>
        </w:rPr>
        <w:t xml:space="preserve"> </w:t>
      </w:r>
      <w:r w:rsidR="00411B2F" w:rsidRPr="003D66CB">
        <w:rPr>
          <w:rFonts w:cstheme="minorHAnsi"/>
        </w:rPr>
        <w:t>E</w:t>
      </w:r>
      <w:r w:rsidR="00CD7722" w:rsidRPr="003D66CB">
        <w:rPr>
          <w:rFonts w:cstheme="minorHAnsi"/>
        </w:rPr>
        <w:t>xisting</w:t>
      </w:r>
      <w:r w:rsidR="005113D3" w:rsidRPr="003D66CB">
        <w:rPr>
          <w:rFonts w:cstheme="minorHAnsi"/>
        </w:rPr>
        <w:t xml:space="preserve"> </w:t>
      </w:r>
      <w:r w:rsidR="00F256EB" w:rsidRPr="003D66CB">
        <w:rPr>
          <w:rFonts w:cstheme="minorHAnsi"/>
        </w:rPr>
        <w:t>P</w:t>
      </w:r>
      <w:r w:rsidR="005113D3" w:rsidRPr="003D66CB">
        <w:rPr>
          <w:rFonts w:cstheme="minorHAnsi"/>
        </w:rPr>
        <w:t xml:space="preserve">ersonal </w:t>
      </w:r>
      <w:r w:rsidR="00F256EB" w:rsidRPr="003D66CB">
        <w:rPr>
          <w:rFonts w:cstheme="minorHAnsi"/>
        </w:rPr>
        <w:t>S</w:t>
      </w:r>
      <w:r w:rsidR="005113D3" w:rsidRPr="003D66CB">
        <w:rPr>
          <w:rFonts w:cstheme="minorHAnsi"/>
        </w:rPr>
        <w:t xml:space="preserve">tatus </w:t>
      </w:r>
      <w:r w:rsidR="00F256EB" w:rsidRPr="003D66CB">
        <w:rPr>
          <w:rFonts w:cstheme="minorHAnsi"/>
        </w:rPr>
        <w:t xml:space="preserve">Law (PSL) </w:t>
      </w:r>
      <w:r w:rsidR="005113D3" w:rsidRPr="003D66CB">
        <w:rPr>
          <w:rFonts w:cstheme="minorHAnsi"/>
        </w:rPr>
        <w:t>still ha</w:t>
      </w:r>
      <w:r w:rsidR="00C82E3F" w:rsidRPr="003D66CB">
        <w:rPr>
          <w:rFonts w:cstheme="minorHAnsi"/>
        </w:rPr>
        <w:t>s</w:t>
      </w:r>
      <w:r w:rsidR="005113D3" w:rsidRPr="003D66CB">
        <w:rPr>
          <w:rFonts w:cstheme="minorHAnsi"/>
        </w:rPr>
        <w:t xml:space="preserve"> shortcomings in addressing </w:t>
      </w:r>
      <w:r w:rsidR="00363B9B" w:rsidRPr="003D66CB">
        <w:rPr>
          <w:rFonts w:cstheme="minorHAnsi"/>
        </w:rPr>
        <w:t xml:space="preserve">child </w:t>
      </w:r>
      <w:r w:rsidR="005113D3" w:rsidRPr="003D66CB">
        <w:rPr>
          <w:rFonts w:cstheme="minorHAnsi"/>
        </w:rPr>
        <w:t>custody as the best interest</w:t>
      </w:r>
      <w:r w:rsidR="00C82E3F" w:rsidRPr="003D66CB">
        <w:rPr>
          <w:rFonts w:cstheme="minorHAnsi"/>
        </w:rPr>
        <w:t>s</w:t>
      </w:r>
      <w:r w:rsidR="005113D3" w:rsidRPr="003D66CB">
        <w:rPr>
          <w:rFonts w:cstheme="minorHAnsi"/>
        </w:rPr>
        <w:t xml:space="preserve"> of the child</w:t>
      </w:r>
      <w:r w:rsidR="00C82E3F" w:rsidRPr="003D66CB">
        <w:rPr>
          <w:rFonts w:cstheme="minorHAnsi"/>
        </w:rPr>
        <w:t xml:space="preserve"> are not taken into consideration. T</w:t>
      </w:r>
      <w:r w:rsidR="005113D3" w:rsidRPr="003D66CB">
        <w:rPr>
          <w:rFonts w:cstheme="minorHAnsi"/>
        </w:rPr>
        <w:t>his has been discussed in previous reports</w:t>
      </w:r>
      <w:r w:rsidR="00C82E3F" w:rsidRPr="003D66CB">
        <w:rPr>
          <w:rFonts w:cstheme="minorHAnsi"/>
        </w:rPr>
        <w:t>. W</w:t>
      </w:r>
      <w:r w:rsidR="005113D3" w:rsidRPr="003D66CB">
        <w:rPr>
          <w:rFonts w:cstheme="minorHAnsi"/>
        </w:rPr>
        <w:t>e can also add that:</w:t>
      </w:r>
    </w:p>
    <w:p w:rsidR="00320D95" w:rsidRDefault="005113D3" w:rsidP="00320D95">
      <w:pPr>
        <w:pStyle w:val="ListParagraph"/>
        <w:numPr>
          <w:ilvl w:val="0"/>
          <w:numId w:val="22"/>
        </w:numPr>
        <w:spacing w:after="120" w:line="276" w:lineRule="auto"/>
        <w:ind w:left="1354" w:right="-450"/>
        <w:contextualSpacing w:val="0"/>
        <w:jc w:val="both"/>
        <w:rPr>
          <w:rFonts w:cstheme="minorHAnsi"/>
        </w:rPr>
      </w:pPr>
      <w:r w:rsidRPr="00320D95">
        <w:rPr>
          <w:rFonts w:cstheme="minorHAnsi"/>
        </w:rPr>
        <w:t xml:space="preserve">The </w:t>
      </w:r>
      <w:r w:rsidR="00BD3DB6" w:rsidRPr="00320D95">
        <w:rPr>
          <w:rFonts w:cstheme="minorHAnsi"/>
        </w:rPr>
        <w:t xml:space="preserve">rights of </w:t>
      </w:r>
      <w:r w:rsidRPr="00320D95">
        <w:rPr>
          <w:rFonts w:cstheme="minorHAnsi"/>
        </w:rPr>
        <w:t>mother</w:t>
      </w:r>
      <w:r w:rsidR="00BD3DB6" w:rsidRPr="00320D95">
        <w:rPr>
          <w:rFonts w:cstheme="minorHAnsi"/>
        </w:rPr>
        <w:t xml:space="preserve"> and child are greatly prejudiced by the</w:t>
      </w:r>
      <w:r w:rsidRPr="00320D95">
        <w:rPr>
          <w:rFonts w:cstheme="minorHAnsi"/>
        </w:rPr>
        <w:t xml:space="preserve"> loss of custody of young children if the</w:t>
      </w:r>
      <w:r w:rsidR="00BD3DB6" w:rsidRPr="00320D95">
        <w:rPr>
          <w:rFonts w:cstheme="minorHAnsi"/>
        </w:rPr>
        <w:t xml:space="preserve"> woman re</w:t>
      </w:r>
      <w:r w:rsidRPr="00320D95">
        <w:rPr>
          <w:rFonts w:cstheme="minorHAnsi"/>
        </w:rPr>
        <w:t>marr</w:t>
      </w:r>
      <w:r w:rsidR="00BD3DB6" w:rsidRPr="00320D95">
        <w:rPr>
          <w:rFonts w:cstheme="minorHAnsi"/>
        </w:rPr>
        <w:t>ies</w:t>
      </w:r>
      <w:r w:rsidRPr="00320D95">
        <w:rPr>
          <w:rFonts w:cstheme="minorHAnsi"/>
        </w:rPr>
        <w:t xml:space="preserve"> after her divorce from the child’s father. Women are left with a choice o</w:t>
      </w:r>
      <w:r w:rsidR="00BD3DB6" w:rsidRPr="00320D95">
        <w:rPr>
          <w:rFonts w:cstheme="minorHAnsi"/>
        </w:rPr>
        <w:t>f</w:t>
      </w:r>
      <w:r w:rsidRPr="00320D95">
        <w:rPr>
          <w:rFonts w:cstheme="minorHAnsi"/>
        </w:rPr>
        <w:t xml:space="preserve"> either keep</w:t>
      </w:r>
      <w:r w:rsidR="00BD3DB6" w:rsidRPr="00320D95">
        <w:rPr>
          <w:rFonts w:cstheme="minorHAnsi"/>
        </w:rPr>
        <w:t>ing</w:t>
      </w:r>
      <w:r w:rsidRPr="00320D95">
        <w:rPr>
          <w:rFonts w:cstheme="minorHAnsi"/>
        </w:rPr>
        <w:t xml:space="preserve"> custody of the child or get</w:t>
      </w:r>
      <w:r w:rsidR="00BD3DB6" w:rsidRPr="00320D95">
        <w:rPr>
          <w:rFonts w:cstheme="minorHAnsi"/>
        </w:rPr>
        <w:t>ting</w:t>
      </w:r>
      <w:r w:rsidRPr="00320D95">
        <w:rPr>
          <w:rFonts w:cstheme="minorHAnsi"/>
        </w:rPr>
        <w:t xml:space="preserve"> married, which is an important human right. </w:t>
      </w:r>
      <w:r w:rsidR="00BD3DB6" w:rsidRPr="00320D95">
        <w:rPr>
          <w:rFonts w:cstheme="minorHAnsi"/>
        </w:rPr>
        <w:t>M</w:t>
      </w:r>
      <w:r w:rsidRPr="00320D95">
        <w:rPr>
          <w:rFonts w:cstheme="minorHAnsi"/>
        </w:rPr>
        <w:t xml:space="preserve">any women are forced to waiver this right </w:t>
      </w:r>
      <w:r w:rsidR="00BD3DB6" w:rsidRPr="00320D95">
        <w:rPr>
          <w:rFonts w:cstheme="minorHAnsi"/>
        </w:rPr>
        <w:t xml:space="preserve">to marriage </w:t>
      </w:r>
      <w:r w:rsidRPr="00320D95">
        <w:rPr>
          <w:rFonts w:cstheme="minorHAnsi"/>
        </w:rPr>
        <w:t xml:space="preserve">in order to keep custody, which is </w:t>
      </w:r>
      <w:r w:rsidR="00BD3DB6" w:rsidRPr="00320D95">
        <w:rPr>
          <w:rFonts w:cstheme="minorHAnsi"/>
        </w:rPr>
        <w:t>very unjust</w:t>
      </w:r>
      <w:r w:rsidRPr="00320D95">
        <w:rPr>
          <w:rFonts w:cstheme="minorHAnsi"/>
        </w:rPr>
        <w:t xml:space="preserve">. </w:t>
      </w:r>
    </w:p>
    <w:p w:rsidR="00320D95" w:rsidRDefault="00BD3DB6" w:rsidP="00320D95">
      <w:pPr>
        <w:pStyle w:val="ListParagraph"/>
        <w:numPr>
          <w:ilvl w:val="0"/>
          <w:numId w:val="22"/>
        </w:numPr>
        <w:spacing w:after="120" w:line="276" w:lineRule="auto"/>
        <w:ind w:left="1354" w:right="-450"/>
        <w:contextualSpacing w:val="0"/>
        <w:jc w:val="both"/>
        <w:rPr>
          <w:rFonts w:cstheme="minorHAnsi"/>
        </w:rPr>
      </w:pPr>
      <w:r w:rsidRPr="00320D95">
        <w:rPr>
          <w:rFonts w:cstheme="minorHAnsi"/>
        </w:rPr>
        <w:t xml:space="preserve">For women </w:t>
      </w:r>
      <w:r w:rsidR="002F58B7" w:rsidRPr="00320D95">
        <w:rPr>
          <w:rFonts w:cstheme="minorHAnsi"/>
        </w:rPr>
        <w:t xml:space="preserve">with custody </w:t>
      </w:r>
      <w:r w:rsidRPr="00320D95">
        <w:rPr>
          <w:rFonts w:cstheme="minorHAnsi"/>
        </w:rPr>
        <w:t>other than the mother</w:t>
      </w:r>
      <w:r w:rsidR="005113D3" w:rsidRPr="00320D95">
        <w:rPr>
          <w:rFonts w:cstheme="minorHAnsi"/>
        </w:rPr>
        <w:t xml:space="preserve">, </w:t>
      </w:r>
      <w:r w:rsidRPr="00320D95">
        <w:rPr>
          <w:rFonts w:cstheme="minorHAnsi"/>
        </w:rPr>
        <w:t>this</w:t>
      </w:r>
      <w:r w:rsidR="005113D3" w:rsidRPr="00320D95">
        <w:rPr>
          <w:rFonts w:cstheme="minorHAnsi"/>
        </w:rPr>
        <w:t xml:space="preserve"> ends once a girl reaches </w:t>
      </w:r>
      <w:r w:rsidRPr="00320D95">
        <w:rPr>
          <w:rFonts w:cstheme="minorHAnsi"/>
        </w:rPr>
        <w:t xml:space="preserve">the age of </w:t>
      </w:r>
      <w:r w:rsidR="005113D3" w:rsidRPr="00320D95">
        <w:rPr>
          <w:rFonts w:cstheme="minorHAnsi"/>
        </w:rPr>
        <w:t>11 and once a boy reaches nine</w:t>
      </w:r>
      <w:r w:rsidRPr="00320D95">
        <w:rPr>
          <w:rFonts w:cstheme="minorHAnsi"/>
        </w:rPr>
        <w:t xml:space="preserve"> years</w:t>
      </w:r>
      <w:r w:rsidR="005113D3" w:rsidRPr="00320D95">
        <w:rPr>
          <w:rFonts w:cstheme="minorHAnsi"/>
        </w:rPr>
        <w:t xml:space="preserve">. The child’s father can have custody at this age and the guardian is forced to hand the children to the father without any regard </w:t>
      </w:r>
      <w:r w:rsidR="00786F77" w:rsidRPr="00320D95">
        <w:rPr>
          <w:rFonts w:cstheme="minorHAnsi"/>
        </w:rPr>
        <w:t>t</w:t>
      </w:r>
      <w:r w:rsidRPr="00320D95">
        <w:rPr>
          <w:rFonts w:cstheme="minorHAnsi"/>
        </w:rPr>
        <w:t>o</w:t>
      </w:r>
      <w:r w:rsidR="005113D3" w:rsidRPr="00320D95">
        <w:rPr>
          <w:rFonts w:cstheme="minorHAnsi"/>
        </w:rPr>
        <w:t xml:space="preserve"> the child’s or guardian’s </w:t>
      </w:r>
      <w:r w:rsidR="002F58B7" w:rsidRPr="00320D95">
        <w:rPr>
          <w:rFonts w:cstheme="minorHAnsi"/>
        </w:rPr>
        <w:t>mental</w:t>
      </w:r>
      <w:r w:rsidR="005113D3" w:rsidRPr="00320D95">
        <w:rPr>
          <w:rFonts w:cstheme="minorHAnsi"/>
        </w:rPr>
        <w:t xml:space="preserve"> state. If the child refuses to live with the father, the father </w:t>
      </w:r>
      <w:r w:rsidR="002F58B7" w:rsidRPr="00320D95">
        <w:rPr>
          <w:rFonts w:cstheme="minorHAnsi"/>
        </w:rPr>
        <w:t xml:space="preserve">may </w:t>
      </w:r>
      <w:r w:rsidR="005113D3" w:rsidRPr="00320D95">
        <w:rPr>
          <w:rFonts w:cstheme="minorHAnsi"/>
        </w:rPr>
        <w:t>obtain a</w:t>
      </w:r>
      <w:r w:rsidR="00786F77" w:rsidRPr="00320D95">
        <w:rPr>
          <w:rFonts w:cstheme="minorHAnsi"/>
        </w:rPr>
        <w:t>n</w:t>
      </w:r>
      <w:r w:rsidR="005113D3" w:rsidRPr="00320D95">
        <w:rPr>
          <w:rFonts w:cstheme="minorHAnsi"/>
        </w:rPr>
        <w:t xml:space="preserve"> order against the guardian.</w:t>
      </w:r>
    </w:p>
    <w:p w:rsidR="00320D95" w:rsidRDefault="005113D3" w:rsidP="00320D95">
      <w:pPr>
        <w:pStyle w:val="ListParagraph"/>
        <w:numPr>
          <w:ilvl w:val="0"/>
          <w:numId w:val="22"/>
        </w:numPr>
        <w:spacing w:after="120" w:line="276" w:lineRule="auto"/>
        <w:ind w:left="1354" w:right="-450"/>
        <w:contextualSpacing w:val="0"/>
        <w:jc w:val="both"/>
        <w:rPr>
          <w:rFonts w:cstheme="minorHAnsi"/>
        </w:rPr>
      </w:pPr>
      <w:r w:rsidRPr="00320D95">
        <w:rPr>
          <w:rFonts w:cstheme="minorHAnsi"/>
        </w:rPr>
        <w:t xml:space="preserve">Article 161 </w:t>
      </w:r>
      <w:r w:rsidR="00934B6F" w:rsidRPr="00320D95">
        <w:rPr>
          <w:rFonts w:cstheme="minorHAnsi"/>
        </w:rPr>
        <w:t xml:space="preserve">of </w:t>
      </w:r>
      <w:r w:rsidR="00F256EB" w:rsidRPr="00320D95">
        <w:rPr>
          <w:rFonts w:cstheme="minorHAnsi"/>
        </w:rPr>
        <w:t xml:space="preserve">PSL </w:t>
      </w:r>
      <w:r w:rsidRPr="00320D95">
        <w:rPr>
          <w:rFonts w:cstheme="minorHAnsi"/>
        </w:rPr>
        <w:t xml:space="preserve">on </w:t>
      </w:r>
      <w:r w:rsidR="00786F77" w:rsidRPr="00320D95">
        <w:rPr>
          <w:rFonts w:cstheme="minorHAnsi"/>
        </w:rPr>
        <w:t>child</w:t>
      </w:r>
      <w:r w:rsidRPr="00320D95">
        <w:rPr>
          <w:rFonts w:cstheme="minorHAnsi"/>
        </w:rPr>
        <w:t xml:space="preserve"> custody was amended </w:t>
      </w:r>
      <w:r w:rsidR="00BD3DB6" w:rsidRPr="00320D95">
        <w:rPr>
          <w:rFonts w:cstheme="minorHAnsi"/>
        </w:rPr>
        <w:t xml:space="preserve">to age 15 for both males and females </w:t>
      </w:r>
      <w:r w:rsidRPr="00320D95">
        <w:rPr>
          <w:rFonts w:cstheme="minorHAnsi"/>
        </w:rPr>
        <w:t>in accordance with Judicial Instruction No.59/2016</w:t>
      </w:r>
      <w:r w:rsidR="00BD3DB6" w:rsidRPr="00320D95">
        <w:rPr>
          <w:rFonts w:cstheme="minorHAnsi"/>
        </w:rPr>
        <w:t>.</w:t>
      </w:r>
      <w:r w:rsidRPr="00320D95">
        <w:rPr>
          <w:rFonts w:cstheme="minorHAnsi"/>
        </w:rPr>
        <w:t xml:space="preserve"> </w:t>
      </w:r>
      <w:r w:rsidR="00BD3DB6" w:rsidRPr="00320D95">
        <w:rPr>
          <w:rFonts w:cstheme="minorHAnsi"/>
        </w:rPr>
        <w:t>G</w:t>
      </w:r>
      <w:r w:rsidRPr="00320D95">
        <w:rPr>
          <w:rFonts w:cstheme="minorHAnsi"/>
        </w:rPr>
        <w:t xml:space="preserve">irls are given the choice whether or not custody is transferred to the father. If the girl chooses to remain with the mother, the legislator and judge </w:t>
      </w:r>
      <w:r w:rsidR="00786F77" w:rsidRPr="00320D95">
        <w:rPr>
          <w:rFonts w:cstheme="minorHAnsi"/>
        </w:rPr>
        <w:t>may</w:t>
      </w:r>
      <w:r w:rsidRPr="00320D95">
        <w:rPr>
          <w:rFonts w:cstheme="minorHAnsi"/>
        </w:rPr>
        <w:t xml:space="preserve"> deny her alimony (living expenses, </w:t>
      </w:r>
      <w:r w:rsidR="0092193B" w:rsidRPr="00320D95">
        <w:rPr>
          <w:rFonts w:cstheme="minorHAnsi"/>
        </w:rPr>
        <w:t xml:space="preserve">medical </w:t>
      </w:r>
      <w:r w:rsidRPr="00320D95">
        <w:rPr>
          <w:rFonts w:cstheme="minorHAnsi"/>
        </w:rPr>
        <w:t xml:space="preserve">treatment and education expenses) and </w:t>
      </w:r>
      <w:r w:rsidR="00786F77" w:rsidRPr="00320D95">
        <w:rPr>
          <w:rFonts w:cstheme="minorHAnsi"/>
        </w:rPr>
        <w:t>term her disobedient.</w:t>
      </w:r>
      <w:r w:rsidRPr="00320D95">
        <w:rPr>
          <w:rFonts w:cstheme="minorHAnsi"/>
        </w:rPr>
        <w:t xml:space="preserve"> </w:t>
      </w:r>
      <w:r w:rsidR="00786F77" w:rsidRPr="00320D95">
        <w:rPr>
          <w:rFonts w:cstheme="minorHAnsi"/>
        </w:rPr>
        <w:t>Mean</w:t>
      </w:r>
      <w:r w:rsidRPr="00320D95">
        <w:rPr>
          <w:rFonts w:cstheme="minorHAnsi"/>
        </w:rPr>
        <w:t>while</w:t>
      </w:r>
      <w:r w:rsidR="00786F77" w:rsidRPr="00320D95">
        <w:rPr>
          <w:rFonts w:cstheme="minorHAnsi"/>
        </w:rPr>
        <w:t>,</w:t>
      </w:r>
      <w:r w:rsidRPr="00320D95">
        <w:rPr>
          <w:rFonts w:cstheme="minorHAnsi"/>
        </w:rPr>
        <w:t xml:space="preserve"> male</w:t>
      </w:r>
      <w:r w:rsidR="00786F77" w:rsidRPr="00320D95">
        <w:rPr>
          <w:rFonts w:cstheme="minorHAnsi"/>
        </w:rPr>
        <w:t xml:space="preserve"> children</w:t>
      </w:r>
      <w:r w:rsidRPr="00320D95">
        <w:rPr>
          <w:rFonts w:cstheme="minorHAnsi"/>
        </w:rPr>
        <w:t xml:space="preserve"> are not</w:t>
      </w:r>
      <w:r w:rsidR="0092193B" w:rsidRPr="00320D95">
        <w:rPr>
          <w:rFonts w:cstheme="minorHAnsi"/>
        </w:rPr>
        <w:t xml:space="preserve"> even</w:t>
      </w:r>
      <w:r w:rsidR="006529CF">
        <w:rPr>
          <w:rFonts w:cstheme="minorHAnsi"/>
        </w:rPr>
        <w:t xml:space="preserve"> given this choice and the father has the responsibility for their alimony.</w:t>
      </w:r>
    </w:p>
    <w:p w:rsidR="005113D3" w:rsidRDefault="0092193B" w:rsidP="00320D95">
      <w:pPr>
        <w:pStyle w:val="ListParagraph"/>
        <w:numPr>
          <w:ilvl w:val="0"/>
          <w:numId w:val="22"/>
        </w:numPr>
        <w:spacing w:after="240" w:line="276" w:lineRule="auto"/>
        <w:ind w:left="1354" w:right="-446"/>
        <w:contextualSpacing w:val="0"/>
        <w:jc w:val="both"/>
        <w:rPr>
          <w:rFonts w:cstheme="minorHAnsi"/>
        </w:rPr>
      </w:pPr>
      <w:r w:rsidRPr="00320D95">
        <w:rPr>
          <w:rFonts w:cstheme="minorHAnsi"/>
        </w:rPr>
        <w:t xml:space="preserve">In </w:t>
      </w:r>
      <w:r w:rsidR="005113D3" w:rsidRPr="00320D95">
        <w:rPr>
          <w:rFonts w:cstheme="minorHAnsi"/>
        </w:rPr>
        <w:t>Article 163</w:t>
      </w:r>
      <w:r w:rsidR="00F256EB" w:rsidRPr="00320D95">
        <w:rPr>
          <w:rFonts w:cstheme="minorHAnsi"/>
        </w:rPr>
        <w:t xml:space="preserve"> of PSL</w:t>
      </w:r>
      <w:r w:rsidR="005113D3" w:rsidRPr="00320D95">
        <w:rPr>
          <w:rFonts w:cstheme="minorHAnsi"/>
        </w:rPr>
        <w:t xml:space="preserve"> on children visitation, the legislator does not </w:t>
      </w:r>
      <w:r w:rsidR="00840B2F" w:rsidRPr="00320D95">
        <w:rPr>
          <w:rFonts w:cstheme="minorHAnsi"/>
        </w:rPr>
        <w:t>determine</w:t>
      </w:r>
      <w:r w:rsidR="005113D3" w:rsidRPr="00320D95">
        <w:rPr>
          <w:rFonts w:cstheme="minorHAnsi"/>
        </w:rPr>
        <w:t xml:space="preserve"> visitation locations for children </w:t>
      </w:r>
      <w:r w:rsidR="00840B2F" w:rsidRPr="00320D95">
        <w:rPr>
          <w:rFonts w:cstheme="minorHAnsi"/>
        </w:rPr>
        <w:t xml:space="preserve">and </w:t>
      </w:r>
      <w:r w:rsidR="005113D3" w:rsidRPr="00320D95">
        <w:rPr>
          <w:rFonts w:cstheme="minorHAnsi"/>
        </w:rPr>
        <w:t xml:space="preserve">if the parties do not </w:t>
      </w:r>
      <w:r w:rsidRPr="00320D95">
        <w:rPr>
          <w:rFonts w:cstheme="minorHAnsi"/>
        </w:rPr>
        <w:t xml:space="preserve">reach </w:t>
      </w:r>
      <w:r w:rsidR="005113D3" w:rsidRPr="00320D95">
        <w:rPr>
          <w:rFonts w:cstheme="minorHAnsi"/>
        </w:rPr>
        <w:t xml:space="preserve">agreement on the location, the judge </w:t>
      </w:r>
      <w:r w:rsidR="00840B2F" w:rsidRPr="00320D95">
        <w:rPr>
          <w:rFonts w:cstheme="minorHAnsi"/>
        </w:rPr>
        <w:t>refers the case to</w:t>
      </w:r>
      <w:r w:rsidR="005113D3" w:rsidRPr="00320D95">
        <w:rPr>
          <w:rFonts w:cstheme="minorHAnsi"/>
        </w:rPr>
        <w:t xml:space="preserve"> the police</w:t>
      </w:r>
      <w:r w:rsidRPr="00320D95">
        <w:rPr>
          <w:rFonts w:cstheme="minorHAnsi"/>
        </w:rPr>
        <w:t>. T</w:t>
      </w:r>
      <w:r w:rsidR="005113D3" w:rsidRPr="00320D95">
        <w:rPr>
          <w:rFonts w:cstheme="minorHAnsi"/>
        </w:rPr>
        <w:t>he transportation fees for the children are assumed by the party requesting the visitation. Many women or grandparents do not have the financial means to afford the transportation fees f</w:t>
      </w:r>
      <w:r w:rsidR="00840B2F" w:rsidRPr="00320D95">
        <w:rPr>
          <w:rFonts w:cstheme="minorHAnsi"/>
        </w:rPr>
        <w:t>or</w:t>
      </w:r>
      <w:r w:rsidR="005113D3" w:rsidRPr="00320D95">
        <w:rPr>
          <w:rFonts w:cstheme="minorHAnsi"/>
        </w:rPr>
        <w:t xml:space="preserve"> children in such cases.</w:t>
      </w:r>
    </w:p>
    <w:p w:rsidR="00320D95" w:rsidRDefault="00320D95" w:rsidP="00320D95">
      <w:pPr>
        <w:spacing w:after="240" w:line="276" w:lineRule="auto"/>
        <w:ind w:right="-446"/>
        <w:jc w:val="both"/>
        <w:rPr>
          <w:rFonts w:cstheme="minorHAnsi"/>
        </w:rPr>
      </w:pPr>
    </w:p>
    <w:p w:rsidR="00320D95" w:rsidRPr="00320D95" w:rsidRDefault="00320D95" w:rsidP="00320D95">
      <w:pPr>
        <w:spacing w:after="240" w:line="276" w:lineRule="auto"/>
        <w:ind w:right="-446"/>
        <w:jc w:val="both"/>
        <w:rPr>
          <w:rFonts w:cstheme="minorHAnsi"/>
        </w:rPr>
      </w:pPr>
    </w:p>
    <w:p w:rsidR="005113D3" w:rsidRPr="003D66CB" w:rsidRDefault="006525EB" w:rsidP="00320D95">
      <w:pPr>
        <w:pStyle w:val="ListParagraph"/>
        <w:numPr>
          <w:ilvl w:val="0"/>
          <w:numId w:val="2"/>
        </w:numPr>
        <w:tabs>
          <w:tab w:val="left" w:pos="1560"/>
        </w:tabs>
        <w:spacing w:after="120" w:line="276" w:lineRule="auto"/>
        <w:ind w:left="720" w:right="-446"/>
        <w:contextualSpacing w:val="0"/>
        <w:jc w:val="both"/>
        <w:rPr>
          <w:rFonts w:cstheme="minorHAnsi"/>
        </w:rPr>
      </w:pPr>
      <w:r w:rsidRPr="003D66CB">
        <w:rPr>
          <w:rFonts w:cstheme="minorHAnsi"/>
          <w:b/>
          <w:bCs/>
        </w:rPr>
        <w:lastRenderedPageBreak/>
        <w:t xml:space="preserve">Joint </w:t>
      </w:r>
      <w:r w:rsidR="0037287C" w:rsidRPr="003D66CB">
        <w:rPr>
          <w:rFonts w:cstheme="minorHAnsi"/>
          <w:b/>
          <w:bCs/>
        </w:rPr>
        <w:t>P</w:t>
      </w:r>
      <w:r w:rsidRPr="003D66CB">
        <w:rPr>
          <w:rFonts w:cstheme="minorHAnsi"/>
          <w:b/>
          <w:bCs/>
        </w:rPr>
        <w:t xml:space="preserve">roperties </w:t>
      </w:r>
      <w:r w:rsidR="0037287C" w:rsidRPr="003D66CB">
        <w:rPr>
          <w:rFonts w:cstheme="minorHAnsi"/>
          <w:b/>
          <w:bCs/>
        </w:rPr>
        <w:t>A</w:t>
      </w:r>
      <w:r w:rsidRPr="003D66CB">
        <w:rPr>
          <w:rFonts w:cstheme="minorHAnsi"/>
          <w:b/>
          <w:bCs/>
        </w:rPr>
        <w:t>ccumulated</w:t>
      </w:r>
      <w:r w:rsidR="005113D3" w:rsidRPr="003D66CB">
        <w:rPr>
          <w:rFonts w:cstheme="minorHAnsi"/>
          <w:b/>
          <w:bCs/>
        </w:rPr>
        <w:t xml:space="preserve"> after </w:t>
      </w:r>
      <w:r w:rsidR="0037287C" w:rsidRPr="003D66CB">
        <w:rPr>
          <w:rFonts w:cstheme="minorHAnsi"/>
          <w:b/>
          <w:bCs/>
        </w:rPr>
        <w:t>M</w:t>
      </w:r>
      <w:r w:rsidR="005113D3" w:rsidRPr="003D66CB">
        <w:rPr>
          <w:rFonts w:cstheme="minorHAnsi"/>
          <w:b/>
          <w:bCs/>
        </w:rPr>
        <w:t xml:space="preserve">arriage </w:t>
      </w:r>
      <w:r w:rsidR="005113D3" w:rsidRPr="003D66CB">
        <w:rPr>
          <w:rFonts w:cstheme="minorHAnsi"/>
        </w:rPr>
        <w:t xml:space="preserve">WCLAC noted that </w:t>
      </w:r>
      <w:r w:rsidRPr="003D66CB">
        <w:rPr>
          <w:rFonts w:cstheme="minorHAnsi"/>
        </w:rPr>
        <w:t xml:space="preserve">property </w:t>
      </w:r>
      <w:r w:rsidR="005113D3" w:rsidRPr="003D66CB">
        <w:rPr>
          <w:rFonts w:cstheme="minorHAnsi"/>
        </w:rPr>
        <w:t>accumulated throughout the marriage is a joint right that needs to be regulated and codified in accordance with a modern and democratic legal understanding based on the principle of equality</w:t>
      </w:r>
      <w:r w:rsidR="00D968F7" w:rsidRPr="003D66CB">
        <w:rPr>
          <w:rFonts w:cstheme="minorHAnsi"/>
        </w:rPr>
        <w:t>. J</w:t>
      </w:r>
      <w:r w:rsidR="005113D3" w:rsidRPr="003D66CB">
        <w:rPr>
          <w:rFonts w:cstheme="minorHAnsi"/>
        </w:rPr>
        <w:t>oint property, which is the property of each spouse in the framework of the marriage, must be identified.</w:t>
      </w:r>
      <w:r w:rsidR="005113D3" w:rsidRPr="003D66CB">
        <w:rPr>
          <w:rStyle w:val="FootnoteReference"/>
          <w:rFonts w:cstheme="minorHAnsi"/>
        </w:rPr>
        <w:footnoteReference w:id="6"/>
      </w:r>
    </w:p>
    <w:p w:rsidR="00320D95" w:rsidRDefault="005113D3" w:rsidP="00320D95">
      <w:pPr>
        <w:pStyle w:val="ListParagraph"/>
        <w:numPr>
          <w:ilvl w:val="0"/>
          <w:numId w:val="23"/>
        </w:numPr>
        <w:spacing w:after="60" w:line="276" w:lineRule="auto"/>
        <w:ind w:left="1354" w:right="-450"/>
        <w:contextualSpacing w:val="0"/>
        <w:jc w:val="both"/>
        <w:rPr>
          <w:rFonts w:cstheme="minorHAnsi"/>
          <w:b/>
          <w:bCs/>
        </w:rPr>
      </w:pPr>
      <w:r w:rsidRPr="00320D95">
        <w:rPr>
          <w:rFonts w:cstheme="minorHAnsi"/>
          <w:b/>
          <w:bCs/>
        </w:rPr>
        <w:t xml:space="preserve">WCLAC defines joint </w:t>
      </w:r>
      <w:r w:rsidR="006525EB" w:rsidRPr="00320D95">
        <w:rPr>
          <w:rFonts w:cstheme="minorHAnsi"/>
          <w:b/>
          <w:bCs/>
        </w:rPr>
        <w:t xml:space="preserve">property </w:t>
      </w:r>
      <w:r w:rsidRPr="00320D95">
        <w:rPr>
          <w:rFonts w:cstheme="minorHAnsi"/>
          <w:b/>
          <w:bCs/>
        </w:rPr>
        <w:t xml:space="preserve">in the </w:t>
      </w:r>
      <w:r w:rsidR="00314462" w:rsidRPr="00320D95">
        <w:rPr>
          <w:rFonts w:cstheme="minorHAnsi"/>
          <w:b/>
          <w:bCs/>
        </w:rPr>
        <w:t xml:space="preserve">marriage </w:t>
      </w:r>
      <w:r w:rsidR="004D5F25" w:rsidRPr="00320D95">
        <w:rPr>
          <w:rFonts w:cstheme="minorHAnsi"/>
          <w:b/>
          <w:bCs/>
        </w:rPr>
        <w:t xml:space="preserve">within the financial </w:t>
      </w:r>
      <w:r w:rsidRPr="00320D95">
        <w:rPr>
          <w:rFonts w:cstheme="minorHAnsi"/>
          <w:b/>
          <w:bCs/>
        </w:rPr>
        <w:t>framework of spouses</w:t>
      </w:r>
      <w:r w:rsidR="007C1D37" w:rsidRPr="00320D95">
        <w:rPr>
          <w:rFonts w:cstheme="minorHAnsi"/>
          <w:b/>
          <w:bCs/>
        </w:rPr>
        <w:t>.</w:t>
      </w:r>
      <w:r w:rsidRPr="00320D95">
        <w:rPr>
          <w:rFonts w:cstheme="minorHAnsi"/>
          <w:b/>
          <w:bCs/>
        </w:rPr>
        <w:t xml:space="preserve"> </w:t>
      </w:r>
      <w:r w:rsidR="007C1D37" w:rsidRPr="00320D95">
        <w:rPr>
          <w:rFonts w:cstheme="minorHAnsi"/>
          <w:b/>
          <w:bCs/>
        </w:rPr>
        <w:t>T</w:t>
      </w:r>
      <w:r w:rsidRPr="00320D95">
        <w:rPr>
          <w:rFonts w:cstheme="minorHAnsi"/>
          <w:b/>
          <w:bCs/>
        </w:rPr>
        <w:t>his determines the relation</w:t>
      </w:r>
      <w:r w:rsidR="007C1D37" w:rsidRPr="00320D95">
        <w:rPr>
          <w:rFonts w:cstheme="minorHAnsi"/>
          <w:b/>
          <w:bCs/>
        </w:rPr>
        <w:t>ship</w:t>
      </w:r>
      <w:r w:rsidRPr="00320D95">
        <w:rPr>
          <w:rFonts w:cstheme="minorHAnsi"/>
          <w:b/>
          <w:bCs/>
        </w:rPr>
        <w:t xml:space="preserve"> between each spouse with their private money and the money of the other spouse, and their relationship with the money obtained by each or both of them after marriage.</w:t>
      </w:r>
      <w:r w:rsidRPr="003D66CB">
        <w:rPr>
          <w:rStyle w:val="FootnoteReference"/>
          <w:rFonts w:cstheme="minorHAnsi"/>
          <w:b/>
          <w:bCs/>
        </w:rPr>
        <w:footnoteReference w:id="7"/>
      </w:r>
    </w:p>
    <w:p w:rsidR="00320D95" w:rsidRPr="00320D95" w:rsidRDefault="005113D3" w:rsidP="00320D95">
      <w:pPr>
        <w:pStyle w:val="ListParagraph"/>
        <w:numPr>
          <w:ilvl w:val="0"/>
          <w:numId w:val="23"/>
        </w:numPr>
        <w:spacing w:after="60" w:line="276" w:lineRule="auto"/>
        <w:ind w:left="1354" w:right="-450"/>
        <w:contextualSpacing w:val="0"/>
        <w:jc w:val="both"/>
        <w:rPr>
          <w:rFonts w:cstheme="minorHAnsi"/>
          <w:b/>
          <w:bCs/>
        </w:rPr>
      </w:pPr>
      <w:r w:rsidRPr="00320D95">
        <w:rPr>
          <w:rFonts w:cstheme="minorHAnsi"/>
        </w:rPr>
        <w:t>Palestinian law does not include legislation that stipulate</w:t>
      </w:r>
      <w:r w:rsidR="007C1D37" w:rsidRPr="00320D95">
        <w:rPr>
          <w:rFonts w:cstheme="minorHAnsi"/>
        </w:rPr>
        <w:t>s</w:t>
      </w:r>
      <w:r w:rsidRPr="00320D95">
        <w:rPr>
          <w:rFonts w:cstheme="minorHAnsi"/>
        </w:rPr>
        <w:t xml:space="preserve"> the financial independence of spouses. The lack of </w:t>
      </w:r>
      <w:r w:rsidR="007C1D37" w:rsidRPr="00320D95">
        <w:rPr>
          <w:rFonts w:cstheme="minorHAnsi"/>
        </w:rPr>
        <w:t>any</w:t>
      </w:r>
      <w:r w:rsidRPr="00320D95">
        <w:rPr>
          <w:rFonts w:cstheme="minorHAnsi"/>
        </w:rPr>
        <w:t xml:space="preserve"> legal provisions in the Civil Law or the Personal Status Law denies the husband or wife protection</w:t>
      </w:r>
      <w:r w:rsidR="007C1D37" w:rsidRPr="00320D95">
        <w:rPr>
          <w:rFonts w:cstheme="minorHAnsi"/>
        </w:rPr>
        <w:t xml:space="preserve"> </w:t>
      </w:r>
      <w:r w:rsidRPr="00320D95">
        <w:rPr>
          <w:rFonts w:cstheme="minorHAnsi"/>
        </w:rPr>
        <w:t xml:space="preserve">from encroachment </w:t>
      </w:r>
      <w:r w:rsidR="0037287C" w:rsidRPr="00320D95">
        <w:rPr>
          <w:rFonts w:cstheme="minorHAnsi"/>
        </w:rPr>
        <w:t>by</w:t>
      </w:r>
      <w:r w:rsidRPr="00320D95">
        <w:rPr>
          <w:rFonts w:cstheme="minorHAnsi"/>
        </w:rPr>
        <w:t xml:space="preserve"> the other spouse when it comes to joint property or separate finances. It is customary that these finances are independent in accordance with Islamic Sharia</w:t>
      </w:r>
      <w:r w:rsidR="0037287C" w:rsidRPr="00320D95">
        <w:rPr>
          <w:rFonts w:cstheme="minorHAnsi"/>
        </w:rPr>
        <w:t xml:space="preserve"> law</w:t>
      </w:r>
      <w:r w:rsidRPr="00320D95">
        <w:rPr>
          <w:rFonts w:cstheme="minorHAnsi"/>
        </w:rPr>
        <w:t xml:space="preserve">. </w:t>
      </w:r>
      <w:r w:rsidR="0037287C" w:rsidRPr="00320D95">
        <w:rPr>
          <w:rFonts w:cstheme="minorHAnsi"/>
        </w:rPr>
        <w:t>L</w:t>
      </w:r>
      <w:r w:rsidRPr="00320D95">
        <w:rPr>
          <w:rFonts w:cstheme="minorHAnsi"/>
        </w:rPr>
        <w:t>egal provisions that allow the wife to maintain and protect her rights to her contributions in forming the property of marital life</w:t>
      </w:r>
      <w:r w:rsidR="0037287C" w:rsidRPr="00320D95">
        <w:rPr>
          <w:rFonts w:cstheme="minorHAnsi"/>
        </w:rPr>
        <w:t xml:space="preserve"> are absent</w:t>
      </w:r>
      <w:r w:rsidRPr="00320D95">
        <w:rPr>
          <w:rFonts w:cstheme="minorHAnsi"/>
        </w:rPr>
        <w:t>.</w:t>
      </w:r>
    </w:p>
    <w:p w:rsidR="00320D95" w:rsidRPr="00320D95" w:rsidRDefault="005113D3" w:rsidP="00320D95">
      <w:pPr>
        <w:pStyle w:val="ListParagraph"/>
        <w:numPr>
          <w:ilvl w:val="0"/>
          <w:numId w:val="23"/>
        </w:numPr>
        <w:spacing w:after="60" w:line="276" w:lineRule="auto"/>
        <w:ind w:left="1354" w:right="-450"/>
        <w:contextualSpacing w:val="0"/>
        <w:jc w:val="both"/>
        <w:rPr>
          <w:rFonts w:cstheme="minorHAnsi"/>
          <w:b/>
          <w:bCs/>
        </w:rPr>
      </w:pPr>
      <w:r w:rsidRPr="00320D95">
        <w:rPr>
          <w:rFonts w:cstheme="minorHAnsi"/>
        </w:rPr>
        <w:t>It becomes more complex in case of the husband</w:t>
      </w:r>
      <w:r w:rsidR="007C1D37" w:rsidRPr="00320D95">
        <w:rPr>
          <w:rFonts w:cstheme="minorHAnsi"/>
        </w:rPr>
        <w:t>’</w:t>
      </w:r>
      <w:r w:rsidRPr="00320D95">
        <w:rPr>
          <w:rFonts w:cstheme="minorHAnsi"/>
        </w:rPr>
        <w:t xml:space="preserve">s death as the </w:t>
      </w:r>
      <w:r w:rsidR="007C1D37" w:rsidRPr="00320D95">
        <w:rPr>
          <w:rFonts w:cstheme="minorHAnsi"/>
        </w:rPr>
        <w:t xml:space="preserve">applicable </w:t>
      </w:r>
      <w:r w:rsidRPr="00320D95">
        <w:rPr>
          <w:rFonts w:cstheme="minorHAnsi"/>
        </w:rPr>
        <w:t xml:space="preserve">law is Sharia </w:t>
      </w:r>
      <w:r w:rsidR="007C1D37" w:rsidRPr="00320D95">
        <w:rPr>
          <w:rFonts w:cstheme="minorHAnsi"/>
        </w:rPr>
        <w:t>l</w:t>
      </w:r>
      <w:r w:rsidRPr="00320D95">
        <w:rPr>
          <w:rFonts w:cstheme="minorHAnsi"/>
        </w:rPr>
        <w:t xml:space="preserve">aw. </w:t>
      </w:r>
      <w:r w:rsidR="00320D95">
        <w:rPr>
          <w:rFonts w:cstheme="minorHAnsi"/>
        </w:rPr>
        <w:t>In</w:t>
      </w:r>
      <w:r w:rsidR="009E39AA" w:rsidRPr="00320D95">
        <w:rPr>
          <w:rFonts w:cstheme="minorHAnsi"/>
        </w:rPr>
        <w:t xml:space="preserve"> this case the woman will only get her share in the inheritance based on Shari’s Law while all accumulated property will </w:t>
      </w:r>
      <w:r w:rsidR="006529CF">
        <w:rPr>
          <w:rFonts w:cstheme="minorHAnsi"/>
        </w:rPr>
        <w:t xml:space="preserve">be </w:t>
      </w:r>
      <w:r w:rsidR="009E39AA" w:rsidRPr="00320D95">
        <w:rPr>
          <w:rFonts w:cstheme="minorHAnsi"/>
        </w:rPr>
        <w:t xml:space="preserve">shared by the inheritors. </w:t>
      </w:r>
    </w:p>
    <w:p w:rsidR="005113D3" w:rsidRPr="00320D95" w:rsidRDefault="008B5F54" w:rsidP="00320D95">
      <w:pPr>
        <w:pStyle w:val="ListParagraph"/>
        <w:numPr>
          <w:ilvl w:val="0"/>
          <w:numId w:val="23"/>
        </w:numPr>
        <w:spacing w:after="240" w:line="276" w:lineRule="auto"/>
        <w:ind w:left="1354" w:right="-450"/>
        <w:contextualSpacing w:val="0"/>
        <w:jc w:val="both"/>
        <w:rPr>
          <w:rFonts w:cstheme="minorHAnsi"/>
          <w:b/>
          <w:bCs/>
        </w:rPr>
      </w:pPr>
      <w:r w:rsidRPr="00320D95">
        <w:rPr>
          <w:rFonts w:cstheme="minorHAnsi"/>
        </w:rPr>
        <w:t>Existing</w:t>
      </w:r>
      <w:r w:rsidR="005113D3" w:rsidRPr="00320D95">
        <w:rPr>
          <w:rFonts w:cstheme="minorHAnsi"/>
        </w:rPr>
        <w:t xml:space="preserve"> law denies the husband or wife protection and does not prevent </w:t>
      </w:r>
      <w:r w:rsidRPr="00320D95">
        <w:rPr>
          <w:rFonts w:cstheme="minorHAnsi"/>
        </w:rPr>
        <w:t>either</w:t>
      </w:r>
      <w:r w:rsidR="005113D3" w:rsidRPr="00320D95">
        <w:rPr>
          <w:rFonts w:cstheme="minorHAnsi"/>
        </w:rPr>
        <w:t xml:space="preserve"> of them from acqui</w:t>
      </w:r>
      <w:r w:rsidRPr="00320D95">
        <w:rPr>
          <w:rFonts w:cstheme="minorHAnsi"/>
        </w:rPr>
        <w:t>ring t</w:t>
      </w:r>
      <w:r w:rsidR="005113D3" w:rsidRPr="00320D95">
        <w:rPr>
          <w:rFonts w:cstheme="minorHAnsi"/>
        </w:rPr>
        <w:t xml:space="preserve">he other’s right to shared property, which is unfair to </w:t>
      </w:r>
      <w:r w:rsidRPr="00320D95">
        <w:rPr>
          <w:rFonts w:cstheme="minorHAnsi"/>
        </w:rPr>
        <w:t>both</w:t>
      </w:r>
      <w:r w:rsidR="005113D3" w:rsidRPr="00320D95">
        <w:rPr>
          <w:rFonts w:cstheme="minorHAnsi"/>
        </w:rPr>
        <w:t xml:space="preserve"> part</w:t>
      </w:r>
      <w:r w:rsidRPr="00320D95">
        <w:rPr>
          <w:rFonts w:cstheme="minorHAnsi"/>
        </w:rPr>
        <w:t>ies</w:t>
      </w:r>
      <w:r w:rsidR="005113D3" w:rsidRPr="00320D95">
        <w:rPr>
          <w:rFonts w:cstheme="minorHAnsi"/>
        </w:rPr>
        <w:t xml:space="preserve">. The lack of </w:t>
      </w:r>
      <w:r w:rsidR="0037287C" w:rsidRPr="00320D95">
        <w:rPr>
          <w:rFonts w:cstheme="minorHAnsi"/>
        </w:rPr>
        <w:t xml:space="preserve">legal provisions </w:t>
      </w:r>
      <w:r w:rsidRPr="00320D95">
        <w:rPr>
          <w:rFonts w:cstheme="minorHAnsi"/>
        </w:rPr>
        <w:t xml:space="preserve">results in reliance on </w:t>
      </w:r>
      <w:r w:rsidR="005113D3" w:rsidRPr="00320D95">
        <w:rPr>
          <w:rFonts w:cstheme="minorHAnsi"/>
        </w:rPr>
        <w:t>customary rules and social norms</w:t>
      </w:r>
      <w:r w:rsidRPr="00320D95">
        <w:rPr>
          <w:rFonts w:cstheme="minorHAnsi"/>
        </w:rPr>
        <w:t xml:space="preserve"> </w:t>
      </w:r>
      <w:r w:rsidR="005113D3" w:rsidRPr="00320D95">
        <w:rPr>
          <w:rFonts w:cstheme="minorHAnsi"/>
        </w:rPr>
        <w:t xml:space="preserve">as </w:t>
      </w:r>
      <w:r w:rsidRPr="00320D95">
        <w:rPr>
          <w:rFonts w:cstheme="minorHAnsi"/>
        </w:rPr>
        <w:t>the means</w:t>
      </w:r>
      <w:r w:rsidR="005113D3" w:rsidRPr="00320D95">
        <w:rPr>
          <w:rFonts w:cstheme="minorHAnsi"/>
        </w:rPr>
        <w:t xml:space="preserve"> to solve disputes </w:t>
      </w:r>
      <w:r w:rsidRPr="00320D95">
        <w:rPr>
          <w:rFonts w:cstheme="minorHAnsi"/>
        </w:rPr>
        <w:t>over</w:t>
      </w:r>
      <w:r w:rsidR="005113D3" w:rsidRPr="00320D95">
        <w:rPr>
          <w:rFonts w:cstheme="minorHAnsi"/>
        </w:rPr>
        <w:t xml:space="preserve"> shared property</w:t>
      </w:r>
      <w:r w:rsidRPr="00320D95">
        <w:rPr>
          <w:rFonts w:cstheme="minorHAnsi"/>
        </w:rPr>
        <w:t xml:space="preserve">, </w:t>
      </w:r>
      <w:r w:rsidR="00E84CCA" w:rsidRPr="00320D95">
        <w:rPr>
          <w:rFonts w:cstheme="minorHAnsi"/>
        </w:rPr>
        <w:t xml:space="preserve">customs that </w:t>
      </w:r>
      <w:r w:rsidRPr="00320D95">
        <w:rPr>
          <w:rFonts w:cstheme="minorHAnsi"/>
        </w:rPr>
        <w:t xml:space="preserve">have </w:t>
      </w:r>
      <w:r w:rsidR="005113D3" w:rsidRPr="00320D95">
        <w:rPr>
          <w:rFonts w:cstheme="minorHAnsi"/>
        </w:rPr>
        <w:t xml:space="preserve">explicit bias against the wife. The adoption of a law would regulate shared property and </w:t>
      </w:r>
      <w:r w:rsidRPr="00320D95">
        <w:rPr>
          <w:rFonts w:cstheme="minorHAnsi"/>
        </w:rPr>
        <w:t xml:space="preserve">pave the way </w:t>
      </w:r>
      <w:r w:rsidR="005113D3" w:rsidRPr="00320D95">
        <w:rPr>
          <w:rFonts w:cstheme="minorHAnsi"/>
        </w:rPr>
        <w:t xml:space="preserve">to realize equality for women in marital and social life in accordance with Palestine’s commitments </w:t>
      </w:r>
      <w:r w:rsidR="00E84CCA" w:rsidRPr="00320D95">
        <w:rPr>
          <w:rFonts w:cstheme="minorHAnsi"/>
        </w:rPr>
        <w:t>i</w:t>
      </w:r>
      <w:r w:rsidR="005113D3" w:rsidRPr="00320D95">
        <w:rPr>
          <w:rFonts w:cstheme="minorHAnsi"/>
        </w:rPr>
        <w:t>n international conventions.</w:t>
      </w:r>
    </w:p>
    <w:p w:rsidR="005113D3" w:rsidRPr="003D66CB" w:rsidRDefault="005113D3" w:rsidP="00320D95">
      <w:pPr>
        <w:pStyle w:val="ListParagraph"/>
        <w:numPr>
          <w:ilvl w:val="0"/>
          <w:numId w:val="2"/>
        </w:numPr>
        <w:spacing w:after="160" w:line="276" w:lineRule="auto"/>
        <w:ind w:left="720" w:right="-450" w:hanging="567"/>
        <w:jc w:val="both"/>
        <w:rPr>
          <w:rFonts w:cstheme="minorHAnsi"/>
          <w:lang w:bidi="ar-JO"/>
        </w:rPr>
      </w:pPr>
      <w:r w:rsidRPr="003D66CB">
        <w:rPr>
          <w:rFonts w:cstheme="minorHAnsi"/>
          <w:lang w:bidi="ar-JO"/>
        </w:rPr>
        <w:t xml:space="preserve">Other observations recorded by </w:t>
      </w:r>
      <w:r w:rsidR="006529CF">
        <w:rPr>
          <w:rFonts w:cstheme="minorHAnsi"/>
          <w:lang w:bidi="ar-JO"/>
        </w:rPr>
        <w:t xml:space="preserve">WCLAC and </w:t>
      </w:r>
      <w:r w:rsidR="003914B8" w:rsidRPr="003D66CB">
        <w:rPr>
          <w:rFonts w:cstheme="minorHAnsi"/>
          <w:lang w:bidi="ar-JO"/>
        </w:rPr>
        <w:t>Al</w:t>
      </w:r>
      <w:r w:rsidR="00F256EB" w:rsidRPr="003D66CB">
        <w:rPr>
          <w:rFonts w:cstheme="minorHAnsi"/>
          <w:lang w:bidi="ar-JO"/>
        </w:rPr>
        <w:t>-</w:t>
      </w:r>
      <w:proofErr w:type="spellStart"/>
      <w:r w:rsidR="003914B8" w:rsidRPr="003D66CB">
        <w:rPr>
          <w:rFonts w:cstheme="minorHAnsi"/>
          <w:lang w:bidi="ar-JO"/>
        </w:rPr>
        <w:t>Muntada</w:t>
      </w:r>
      <w:proofErr w:type="spellEnd"/>
      <w:r w:rsidRPr="003D66CB">
        <w:rPr>
          <w:rFonts w:cstheme="minorHAnsi"/>
          <w:lang w:bidi="ar-JO"/>
        </w:rPr>
        <w:t xml:space="preserve"> </w:t>
      </w:r>
      <w:r w:rsidR="008B5F54" w:rsidRPr="003D66CB">
        <w:rPr>
          <w:rFonts w:cstheme="minorHAnsi"/>
          <w:lang w:bidi="ar-JO"/>
        </w:rPr>
        <w:t>concern</w:t>
      </w:r>
      <w:r w:rsidRPr="003D66CB">
        <w:rPr>
          <w:rFonts w:cstheme="minorHAnsi"/>
          <w:lang w:bidi="ar-JO"/>
        </w:rPr>
        <w:t xml:space="preserve"> the rights of women with disabilities in the Personal Status Law. For example, the judge may decide to </w:t>
      </w:r>
      <w:r w:rsidR="008B5F54" w:rsidRPr="003D66CB">
        <w:rPr>
          <w:rFonts w:cstheme="minorHAnsi"/>
          <w:lang w:bidi="ar-JO"/>
        </w:rPr>
        <w:t xml:space="preserve">permit </w:t>
      </w:r>
      <w:r w:rsidRPr="003D66CB">
        <w:rPr>
          <w:rFonts w:cstheme="minorHAnsi"/>
          <w:lang w:bidi="ar-JO"/>
        </w:rPr>
        <w:t xml:space="preserve">women with disabilities </w:t>
      </w:r>
      <w:r w:rsidR="008B5F54" w:rsidRPr="003D66CB">
        <w:rPr>
          <w:rFonts w:cstheme="minorHAnsi"/>
          <w:lang w:bidi="ar-JO"/>
        </w:rPr>
        <w:t xml:space="preserve">to marry </w:t>
      </w:r>
      <w:r w:rsidRPr="003D66CB">
        <w:rPr>
          <w:rFonts w:cstheme="minorHAnsi"/>
          <w:lang w:bidi="ar-JO"/>
        </w:rPr>
        <w:t xml:space="preserve">if the marriage is in their interest. This decision is made by the judge based on medical reports, which are “obligatory” for persons with disabilities to </w:t>
      </w:r>
      <w:r w:rsidR="008B5F54" w:rsidRPr="003D66CB">
        <w:rPr>
          <w:rFonts w:cstheme="minorHAnsi"/>
          <w:lang w:bidi="ar-JO"/>
        </w:rPr>
        <w:t>obtain</w:t>
      </w:r>
      <w:r w:rsidRPr="003D66CB">
        <w:rPr>
          <w:rFonts w:cstheme="minorHAnsi"/>
          <w:lang w:bidi="ar-JO"/>
        </w:rPr>
        <w:t xml:space="preserve"> their rights. Th</w:t>
      </w:r>
      <w:r w:rsidR="00E84CCA" w:rsidRPr="003D66CB">
        <w:rPr>
          <w:rFonts w:cstheme="minorHAnsi"/>
          <w:lang w:bidi="ar-JO"/>
        </w:rPr>
        <w:t xml:space="preserve">ere </w:t>
      </w:r>
      <w:r w:rsidRPr="003D66CB">
        <w:rPr>
          <w:rFonts w:cstheme="minorHAnsi"/>
          <w:lang w:bidi="ar-JO"/>
        </w:rPr>
        <w:t xml:space="preserve">has </w:t>
      </w:r>
      <w:r w:rsidR="00E84CCA" w:rsidRPr="003D66CB">
        <w:rPr>
          <w:rFonts w:cstheme="minorHAnsi"/>
          <w:lang w:bidi="ar-JO"/>
        </w:rPr>
        <w:t>been</w:t>
      </w:r>
      <w:r w:rsidRPr="003D66CB">
        <w:rPr>
          <w:rFonts w:cstheme="minorHAnsi"/>
          <w:lang w:bidi="ar-JO"/>
        </w:rPr>
        <w:t xml:space="preserve"> an increase in cases against women with disabilities by the “guardian” in order to </w:t>
      </w:r>
      <w:r w:rsidR="00E84CCA" w:rsidRPr="003D66CB">
        <w:rPr>
          <w:rFonts w:cstheme="minorHAnsi"/>
          <w:lang w:bidi="ar-JO"/>
        </w:rPr>
        <w:t>obtain</w:t>
      </w:r>
      <w:r w:rsidRPr="003D66CB">
        <w:rPr>
          <w:rFonts w:cstheme="minorHAnsi"/>
          <w:lang w:bidi="ar-JO"/>
        </w:rPr>
        <w:t xml:space="preserve"> their inheritance</w:t>
      </w:r>
      <w:r w:rsidR="008B5F54" w:rsidRPr="003D66CB">
        <w:rPr>
          <w:rFonts w:cstheme="minorHAnsi"/>
          <w:lang w:bidi="ar-JO"/>
        </w:rPr>
        <w:t xml:space="preserve"> since the</w:t>
      </w:r>
      <w:r w:rsidR="00E84CCA" w:rsidRPr="003D66CB">
        <w:rPr>
          <w:rFonts w:cstheme="minorHAnsi"/>
          <w:lang w:bidi="ar-JO"/>
        </w:rPr>
        <w:t xml:space="preserve"> disabled person is</w:t>
      </w:r>
      <w:r w:rsidR="008B5F54" w:rsidRPr="003D66CB">
        <w:rPr>
          <w:rFonts w:cstheme="minorHAnsi"/>
          <w:lang w:bidi="ar-JO"/>
        </w:rPr>
        <w:t xml:space="preserve"> </w:t>
      </w:r>
      <w:r w:rsidR="00E84CCA" w:rsidRPr="003D66CB">
        <w:rPr>
          <w:rFonts w:cstheme="minorHAnsi"/>
          <w:lang w:bidi="ar-JO"/>
        </w:rPr>
        <w:t xml:space="preserve">legally </w:t>
      </w:r>
      <w:r w:rsidR="008B5F54" w:rsidRPr="003D66CB">
        <w:rPr>
          <w:rFonts w:cstheme="minorHAnsi"/>
          <w:lang w:bidi="ar-JO"/>
        </w:rPr>
        <w:t xml:space="preserve">unqualified to receive </w:t>
      </w:r>
      <w:r w:rsidR="00F24A0A" w:rsidRPr="003D66CB">
        <w:rPr>
          <w:rFonts w:cstheme="minorHAnsi"/>
          <w:lang w:bidi="ar-JO"/>
        </w:rPr>
        <w:lastRenderedPageBreak/>
        <w:t>it.</w:t>
      </w:r>
      <w:r w:rsidRPr="003D66CB">
        <w:rPr>
          <w:rFonts w:cstheme="minorHAnsi"/>
          <w:lang w:bidi="ar-JO"/>
        </w:rPr>
        <w:t xml:space="preserve"> </w:t>
      </w:r>
      <w:r w:rsidR="00F24A0A" w:rsidRPr="003D66CB">
        <w:rPr>
          <w:rFonts w:cstheme="minorHAnsi"/>
          <w:lang w:bidi="ar-JO"/>
        </w:rPr>
        <w:t>This</w:t>
      </w:r>
      <w:r w:rsidRPr="003D66CB">
        <w:rPr>
          <w:rFonts w:cstheme="minorHAnsi"/>
          <w:lang w:bidi="ar-JO"/>
        </w:rPr>
        <w:t xml:space="preserve"> is in violation of the Convention on the Rights of Persons with Disabilities, which stresses in </w:t>
      </w:r>
      <w:r w:rsidR="003914B8" w:rsidRPr="003D66CB">
        <w:rPr>
          <w:rFonts w:cstheme="minorHAnsi"/>
          <w:lang w:bidi="ar-JO"/>
        </w:rPr>
        <w:t>A</w:t>
      </w:r>
      <w:r w:rsidRPr="003D66CB">
        <w:rPr>
          <w:rFonts w:cstheme="minorHAnsi"/>
          <w:lang w:bidi="ar-JO"/>
        </w:rPr>
        <w:t xml:space="preserve">rticle 12 their full legal capacity and the obligation that they receive “support” to </w:t>
      </w:r>
      <w:r w:rsidR="00F24A0A" w:rsidRPr="003D66CB">
        <w:rPr>
          <w:rFonts w:cstheme="minorHAnsi"/>
          <w:lang w:bidi="ar-JO"/>
        </w:rPr>
        <w:t>exercise this</w:t>
      </w:r>
      <w:r w:rsidRPr="003D66CB">
        <w:rPr>
          <w:rFonts w:cstheme="minorHAnsi"/>
          <w:lang w:bidi="ar-JO"/>
        </w:rPr>
        <w:t xml:space="preserve"> capacity freely (</w:t>
      </w:r>
      <w:r w:rsidR="00F24A0A" w:rsidRPr="003D66CB">
        <w:rPr>
          <w:rFonts w:cstheme="minorHAnsi"/>
          <w:lang w:bidi="ar-JO"/>
        </w:rPr>
        <w:t xml:space="preserve">with </w:t>
      </w:r>
      <w:r w:rsidRPr="003D66CB">
        <w:rPr>
          <w:rFonts w:cstheme="minorHAnsi"/>
          <w:lang w:bidi="ar-JO"/>
        </w:rPr>
        <w:t>communication experts in the case of mental disability for example).</w:t>
      </w:r>
    </w:p>
    <w:p w:rsidR="005113D3" w:rsidRPr="003D66CB" w:rsidRDefault="005113D3" w:rsidP="003D6843">
      <w:pPr>
        <w:spacing w:after="240" w:line="276" w:lineRule="auto"/>
        <w:ind w:left="907" w:right="-446" w:hanging="144"/>
        <w:jc w:val="both"/>
        <w:rPr>
          <w:rFonts w:cstheme="minorHAnsi"/>
          <w:lang w:bidi="ar-JO"/>
        </w:rPr>
      </w:pPr>
      <w:r w:rsidRPr="003D66CB">
        <w:rPr>
          <w:rFonts w:cstheme="minorHAnsi"/>
          <w:lang w:bidi="ar-JO"/>
        </w:rPr>
        <w:t xml:space="preserve">- Moreover, the provisions </w:t>
      </w:r>
      <w:r w:rsidR="003914B8" w:rsidRPr="003D66CB">
        <w:rPr>
          <w:rFonts w:cstheme="minorHAnsi"/>
          <w:lang w:bidi="ar-JO"/>
        </w:rPr>
        <w:t xml:space="preserve">of </w:t>
      </w:r>
      <w:r w:rsidRPr="003D66CB">
        <w:rPr>
          <w:rFonts w:cstheme="minorHAnsi"/>
          <w:lang w:bidi="ar-JO"/>
        </w:rPr>
        <w:t xml:space="preserve">the Personal Status Law deny or undermine the legal capacity </w:t>
      </w:r>
      <w:r w:rsidR="00795B21" w:rsidRPr="003D66CB">
        <w:rPr>
          <w:rFonts w:cstheme="minorHAnsi"/>
          <w:lang w:bidi="ar-JO"/>
        </w:rPr>
        <w:t>of women with mental disabilities in</w:t>
      </w:r>
      <w:r w:rsidRPr="003D66CB">
        <w:rPr>
          <w:rFonts w:cstheme="minorHAnsi"/>
          <w:lang w:bidi="ar-JO"/>
        </w:rPr>
        <w:t xml:space="preserve"> relation to marriage, testimony, custody and inheritance. </w:t>
      </w:r>
      <w:r w:rsidR="00BD2A7B" w:rsidRPr="003D66CB">
        <w:rPr>
          <w:rFonts w:cstheme="minorHAnsi"/>
          <w:lang w:bidi="ar-JO"/>
        </w:rPr>
        <w:t xml:space="preserve">The </w:t>
      </w:r>
      <w:r w:rsidRPr="003D66CB">
        <w:rPr>
          <w:rFonts w:cstheme="minorHAnsi"/>
          <w:lang w:bidi="ar-JO"/>
        </w:rPr>
        <w:t xml:space="preserve">Sharia </w:t>
      </w:r>
      <w:r w:rsidR="00BD2A7B" w:rsidRPr="003D66CB">
        <w:rPr>
          <w:rFonts w:cstheme="minorHAnsi"/>
          <w:lang w:bidi="ar-JO"/>
        </w:rPr>
        <w:t>c</w:t>
      </w:r>
      <w:r w:rsidRPr="003D66CB">
        <w:rPr>
          <w:rFonts w:cstheme="minorHAnsi"/>
          <w:lang w:bidi="ar-JO"/>
        </w:rPr>
        <w:t xml:space="preserve">ourts do not accommodate the needs and requirements of women with disabilities, and </w:t>
      </w:r>
      <w:r w:rsidR="00BD2A7B" w:rsidRPr="003D66CB">
        <w:rPr>
          <w:rFonts w:cstheme="minorHAnsi"/>
          <w:lang w:bidi="ar-JO"/>
        </w:rPr>
        <w:t>lack</w:t>
      </w:r>
      <w:r w:rsidRPr="003D66CB">
        <w:rPr>
          <w:rFonts w:cstheme="minorHAnsi"/>
          <w:lang w:bidi="ar-JO"/>
        </w:rPr>
        <w:t xml:space="preserve"> inclusion components. </w:t>
      </w:r>
      <w:r w:rsidR="00F45949" w:rsidRPr="003D66CB">
        <w:rPr>
          <w:rFonts w:cstheme="minorHAnsi"/>
          <w:lang w:bidi="ar-JO"/>
        </w:rPr>
        <w:t>There is no c</w:t>
      </w:r>
      <w:r w:rsidRPr="003D66CB">
        <w:rPr>
          <w:rFonts w:cstheme="minorHAnsi"/>
          <w:lang w:bidi="ar-JO"/>
        </w:rPr>
        <w:t xml:space="preserve">oordination between </w:t>
      </w:r>
      <w:r w:rsidR="00795B21" w:rsidRPr="003D66CB">
        <w:rPr>
          <w:rFonts w:cstheme="minorHAnsi"/>
          <w:lang w:bidi="ar-JO"/>
        </w:rPr>
        <w:t xml:space="preserve">the </w:t>
      </w:r>
      <w:r w:rsidRPr="003D66CB">
        <w:rPr>
          <w:rFonts w:cstheme="minorHAnsi"/>
          <w:lang w:bidi="ar-JO"/>
        </w:rPr>
        <w:t xml:space="preserve">regular and </w:t>
      </w:r>
      <w:r w:rsidR="00795B21" w:rsidRPr="003D66CB">
        <w:rPr>
          <w:rFonts w:cstheme="minorHAnsi"/>
          <w:lang w:bidi="ar-JO"/>
        </w:rPr>
        <w:t>the S</w:t>
      </w:r>
      <w:r w:rsidRPr="003D66CB">
        <w:rPr>
          <w:rFonts w:cstheme="minorHAnsi"/>
          <w:lang w:bidi="ar-JO"/>
        </w:rPr>
        <w:t>haria judiciary</w:t>
      </w:r>
      <w:r w:rsidR="00F45949" w:rsidRPr="003D66CB">
        <w:rPr>
          <w:rFonts w:cstheme="minorHAnsi"/>
          <w:lang w:bidi="ar-JO"/>
        </w:rPr>
        <w:t xml:space="preserve"> or with </w:t>
      </w:r>
      <w:r w:rsidRPr="003D66CB">
        <w:rPr>
          <w:rFonts w:cstheme="minorHAnsi"/>
          <w:lang w:bidi="ar-JO"/>
        </w:rPr>
        <w:t>organizations working in the field of disability</w:t>
      </w:r>
      <w:r w:rsidR="00F45949" w:rsidRPr="003D66CB">
        <w:rPr>
          <w:rFonts w:cstheme="minorHAnsi"/>
          <w:lang w:bidi="ar-JO"/>
        </w:rPr>
        <w:t xml:space="preserve"> and this </w:t>
      </w:r>
      <w:r w:rsidR="00795B21" w:rsidRPr="003D66CB">
        <w:rPr>
          <w:rFonts w:cstheme="minorHAnsi"/>
          <w:lang w:bidi="ar-JO"/>
        </w:rPr>
        <w:t>ha</w:t>
      </w:r>
      <w:r w:rsidRPr="003D66CB">
        <w:rPr>
          <w:rFonts w:cstheme="minorHAnsi"/>
          <w:lang w:bidi="ar-JO"/>
        </w:rPr>
        <w:t xml:space="preserve">s </w:t>
      </w:r>
      <w:r w:rsidR="00795B21" w:rsidRPr="003D66CB">
        <w:rPr>
          <w:rFonts w:cstheme="minorHAnsi"/>
          <w:lang w:bidi="ar-JO"/>
        </w:rPr>
        <w:t xml:space="preserve">a </w:t>
      </w:r>
      <w:r w:rsidRPr="003D66CB">
        <w:rPr>
          <w:rFonts w:cstheme="minorHAnsi"/>
          <w:lang w:bidi="ar-JO"/>
        </w:rPr>
        <w:t>negative</w:t>
      </w:r>
      <w:r w:rsidR="00795B21" w:rsidRPr="003D66CB">
        <w:rPr>
          <w:rFonts w:cstheme="minorHAnsi"/>
          <w:lang w:bidi="ar-JO"/>
        </w:rPr>
        <w:t xml:space="preserve"> impact on the ability </w:t>
      </w:r>
      <w:r w:rsidRPr="003D66CB">
        <w:rPr>
          <w:rFonts w:cstheme="minorHAnsi"/>
          <w:lang w:bidi="ar-JO"/>
        </w:rPr>
        <w:t>o</w:t>
      </w:r>
      <w:r w:rsidR="00795B21" w:rsidRPr="003D66CB">
        <w:rPr>
          <w:rFonts w:cstheme="minorHAnsi"/>
          <w:lang w:bidi="ar-JO"/>
        </w:rPr>
        <w:t>f</w:t>
      </w:r>
      <w:r w:rsidRPr="003D66CB">
        <w:rPr>
          <w:rFonts w:cstheme="minorHAnsi"/>
          <w:lang w:bidi="ar-JO"/>
        </w:rPr>
        <w:t xml:space="preserve"> disabled persons to access justice institutions. </w:t>
      </w:r>
      <w:r w:rsidR="00F45949" w:rsidRPr="003D66CB">
        <w:rPr>
          <w:rFonts w:cstheme="minorHAnsi"/>
          <w:lang w:bidi="ar-JO"/>
        </w:rPr>
        <w:t>C</w:t>
      </w:r>
      <w:r w:rsidR="00795B21" w:rsidRPr="003D66CB">
        <w:rPr>
          <w:rFonts w:cstheme="minorHAnsi"/>
          <w:lang w:bidi="ar-JO"/>
        </w:rPr>
        <w:t xml:space="preserve">ombined with </w:t>
      </w:r>
      <w:r w:rsidRPr="003D66CB">
        <w:rPr>
          <w:rFonts w:cstheme="minorHAnsi"/>
          <w:lang w:bidi="ar-JO"/>
        </w:rPr>
        <w:t>the stigma</w:t>
      </w:r>
      <w:r w:rsidR="00795B21" w:rsidRPr="003D66CB">
        <w:rPr>
          <w:rFonts w:cstheme="minorHAnsi"/>
          <w:lang w:bidi="ar-JO"/>
        </w:rPr>
        <w:t xml:space="preserve"> and</w:t>
      </w:r>
      <w:r w:rsidRPr="003D66CB">
        <w:rPr>
          <w:rFonts w:cstheme="minorHAnsi"/>
          <w:lang w:bidi="ar-JO"/>
        </w:rPr>
        <w:t xml:space="preserve"> cultural </w:t>
      </w:r>
      <w:r w:rsidR="00795B21" w:rsidRPr="003D66CB">
        <w:rPr>
          <w:rFonts w:cstheme="minorHAnsi"/>
          <w:lang w:bidi="ar-JO"/>
        </w:rPr>
        <w:t xml:space="preserve">prejudices about </w:t>
      </w:r>
      <w:r w:rsidRPr="003D66CB">
        <w:rPr>
          <w:rFonts w:cstheme="minorHAnsi"/>
          <w:lang w:bidi="ar-JO"/>
        </w:rPr>
        <w:t>women with disabilities</w:t>
      </w:r>
      <w:r w:rsidR="00F45949" w:rsidRPr="003D66CB">
        <w:rPr>
          <w:rFonts w:cstheme="minorHAnsi"/>
          <w:lang w:bidi="ar-JO"/>
        </w:rPr>
        <w:t>,</w:t>
      </w:r>
      <w:r w:rsidRPr="003D66CB">
        <w:rPr>
          <w:rFonts w:cstheme="minorHAnsi"/>
          <w:lang w:bidi="ar-JO"/>
        </w:rPr>
        <w:t xml:space="preserve"> </w:t>
      </w:r>
      <w:r w:rsidR="00F45949" w:rsidRPr="003D66CB">
        <w:rPr>
          <w:rFonts w:cstheme="minorHAnsi"/>
          <w:lang w:bidi="ar-JO"/>
        </w:rPr>
        <w:t xml:space="preserve">the result is that disabled women are </w:t>
      </w:r>
      <w:r w:rsidRPr="003D66CB">
        <w:rPr>
          <w:rFonts w:cstheme="minorHAnsi"/>
          <w:lang w:bidi="ar-JO"/>
        </w:rPr>
        <w:t>denie</w:t>
      </w:r>
      <w:r w:rsidR="00F45949" w:rsidRPr="003D66CB">
        <w:rPr>
          <w:rFonts w:cstheme="minorHAnsi"/>
          <w:lang w:bidi="ar-JO"/>
        </w:rPr>
        <w:t>d</w:t>
      </w:r>
      <w:r w:rsidRPr="003D66CB">
        <w:rPr>
          <w:rFonts w:cstheme="minorHAnsi"/>
          <w:lang w:bidi="ar-JO"/>
        </w:rPr>
        <w:t xml:space="preserve"> the right to access </w:t>
      </w:r>
      <w:r w:rsidR="00795B21" w:rsidRPr="003D66CB">
        <w:rPr>
          <w:rFonts w:cstheme="minorHAnsi"/>
          <w:lang w:bidi="ar-JO"/>
        </w:rPr>
        <w:t xml:space="preserve">a </w:t>
      </w:r>
      <w:r w:rsidRPr="003D66CB">
        <w:rPr>
          <w:rFonts w:cstheme="minorHAnsi"/>
          <w:lang w:bidi="ar-JO"/>
        </w:rPr>
        <w:t>fair</w:t>
      </w:r>
      <w:r w:rsidR="00795B21" w:rsidRPr="003D66CB">
        <w:rPr>
          <w:rFonts w:cstheme="minorHAnsi"/>
          <w:lang w:bidi="ar-JO"/>
        </w:rPr>
        <w:t xml:space="preserve"> system</w:t>
      </w:r>
      <w:r w:rsidRPr="003D66CB">
        <w:rPr>
          <w:rFonts w:cstheme="minorHAnsi"/>
          <w:lang w:bidi="ar-JO"/>
        </w:rPr>
        <w:t xml:space="preserve">. </w:t>
      </w:r>
    </w:p>
    <w:p w:rsidR="005113D3" w:rsidRPr="003D66CB" w:rsidRDefault="006F4E91" w:rsidP="003D6843">
      <w:pPr>
        <w:pStyle w:val="ListParagraph"/>
        <w:numPr>
          <w:ilvl w:val="0"/>
          <w:numId w:val="2"/>
        </w:numPr>
        <w:tabs>
          <w:tab w:val="left" w:pos="1701"/>
        </w:tabs>
        <w:spacing w:after="160" w:line="276" w:lineRule="auto"/>
        <w:ind w:left="720" w:right="-450"/>
        <w:jc w:val="both"/>
        <w:rPr>
          <w:rFonts w:cstheme="minorHAnsi"/>
          <w:b/>
          <w:bCs/>
        </w:rPr>
      </w:pPr>
      <w:r w:rsidRPr="003D66CB">
        <w:rPr>
          <w:rFonts w:cstheme="minorHAnsi"/>
          <w:b/>
          <w:bCs/>
        </w:rPr>
        <w:t>Laws</w:t>
      </w:r>
      <w:r w:rsidR="008D5065" w:rsidRPr="003D66CB">
        <w:rPr>
          <w:rFonts w:cstheme="minorHAnsi"/>
          <w:b/>
          <w:bCs/>
        </w:rPr>
        <w:t xml:space="preserve"> </w:t>
      </w:r>
      <w:r w:rsidRPr="003D66CB">
        <w:rPr>
          <w:rFonts w:cstheme="minorHAnsi"/>
          <w:b/>
          <w:bCs/>
        </w:rPr>
        <w:t>by</w:t>
      </w:r>
      <w:r w:rsidR="008D5065" w:rsidRPr="003D66CB">
        <w:rPr>
          <w:rFonts w:cstheme="minorHAnsi"/>
          <w:b/>
          <w:bCs/>
        </w:rPr>
        <w:t xml:space="preserve"> </w:t>
      </w:r>
      <w:r w:rsidR="005113D3" w:rsidRPr="003D66CB">
        <w:rPr>
          <w:rFonts w:cstheme="minorHAnsi"/>
          <w:b/>
          <w:bCs/>
        </w:rPr>
        <w:t xml:space="preserve">Decree issued by the Executive Authority in accordance with Article 43 of the Palestinian Basic Law of 2003 and its </w:t>
      </w:r>
      <w:r w:rsidR="008D5065" w:rsidRPr="003D66CB">
        <w:rPr>
          <w:rFonts w:cstheme="minorHAnsi"/>
          <w:b/>
          <w:bCs/>
        </w:rPr>
        <w:t>A</w:t>
      </w:r>
      <w:r w:rsidR="005113D3" w:rsidRPr="003D66CB">
        <w:rPr>
          <w:rFonts w:cstheme="minorHAnsi"/>
          <w:b/>
          <w:bCs/>
        </w:rPr>
        <w:t>mendments</w:t>
      </w:r>
    </w:p>
    <w:p w:rsidR="005113D3" w:rsidRPr="003D66CB" w:rsidRDefault="006F4E91" w:rsidP="003D6843">
      <w:pPr>
        <w:spacing w:after="120" w:line="276" w:lineRule="auto"/>
        <w:ind w:left="907" w:right="-446"/>
        <w:jc w:val="both"/>
        <w:rPr>
          <w:rFonts w:cstheme="minorHAnsi"/>
        </w:rPr>
      </w:pPr>
      <w:r w:rsidRPr="003D66CB">
        <w:rPr>
          <w:rFonts w:cstheme="minorHAnsi"/>
        </w:rPr>
        <w:t>Laws</w:t>
      </w:r>
      <w:r w:rsidR="008D5065" w:rsidRPr="003D66CB">
        <w:rPr>
          <w:rFonts w:cstheme="minorHAnsi"/>
        </w:rPr>
        <w:t xml:space="preserve"> </w:t>
      </w:r>
      <w:r w:rsidRPr="003D66CB">
        <w:rPr>
          <w:rFonts w:cstheme="minorHAnsi"/>
        </w:rPr>
        <w:t>by</w:t>
      </w:r>
      <w:r w:rsidR="008D5065" w:rsidRPr="003D66CB">
        <w:rPr>
          <w:rFonts w:cstheme="minorHAnsi"/>
        </w:rPr>
        <w:t xml:space="preserve"> </w:t>
      </w:r>
      <w:r w:rsidRPr="003D66CB">
        <w:rPr>
          <w:rFonts w:cstheme="minorHAnsi"/>
        </w:rPr>
        <w:t xml:space="preserve">Decree </w:t>
      </w:r>
      <w:r w:rsidR="005113D3" w:rsidRPr="003D66CB">
        <w:rPr>
          <w:rFonts w:cstheme="minorHAnsi"/>
        </w:rPr>
        <w:t>issued by the Palestinian President</w:t>
      </w:r>
      <w:r w:rsidR="008D5065" w:rsidRPr="003D66CB">
        <w:rPr>
          <w:rFonts w:cstheme="minorHAnsi"/>
        </w:rPr>
        <w:t xml:space="preserve"> include</w:t>
      </w:r>
      <w:r w:rsidR="005113D3" w:rsidRPr="003D66CB">
        <w:rPr>
          <w:rFonts w:cstheme="minorHAnsi"/>
        </w:rPr>
        <w:t xml:space="preserve">: Law by Decree No.7 of 2022 on amending the </w:t>
      </w:r>
      <w:r w:rsidR="00602F84" w:rsidRPr="003D66CB">
        <w:rPr>
          <w:rFonts w:cstheme="minorHAnsi"/>
        </w:rPr>
        <w:t>P</w:t>
      </w:r>
      <w:r w:rsidR="005113D3" w:rsidRPr="003D66CB">
        <w:rPr>
          <w:rFonts w:cstheme="minorHAnsi"/>
        </w:rPr>
        <w:t xml:space="preserve">enal </w:t>
      </w:r>
      <w:r w:rsidR="00602F84" w:rsidRPr="003D66CB">
        <w:rPr>
          <w:rFonts w:cstheme="minorHAnsi"/>
        </w:rPr>
        <w:t>P</w:t>
      </w:r>
      <w:r w:rsidR="005113D3" w:rsidRPr="003D66CB">
        <w:rPr>
          <w:rFonts w:cstheme="minorHAnsi"/>
        </w:rPr>
        <w:t xml:space="preserve">rocedures </w:t>
      </w:r>
      <w:r w:rsidR="00602F84" w:rsidRPr="003D66CB">
        <w:rPr>
          <w:rFonts w:cstheme="minorHAnsi"/>
        </w:rPr>
        <w:t>L</w:t>
      </w:r>
      <w:r w:rsidR="005113D3" w:rsidRPr="003D66CB">
        <w:rPr>
          <w:rFonts w:cstheme="minorHAnsi"/>
        </w:rPr>
        <w:t>aw</w:t>
      </w:r>
      <w:r w:rsidR="00602F84" w:rsidRPr="003D66CB">
        <w:rPr>
          <w:rFonts w:cstheme="minorHAnsi"/>
        </w:rPr>
        <w:t>;</w:t>
      </w:r>
      <w:r w:rsidR="005113D3" w:rsidRPr="003D66CB">
        <w:rPr>
          <w:rFonts w:cstheme="minorHAnsi"/>
        </w:rPr>
        <w:t xml:space="preserve"> Law by Decree No.8 of 2022 on amending the </w:t>
      </w:r>
      <w:r w:rsidR="00602F84" w:rsidRPr="003D66CB">
        <w:rPr>
          <w:rFonts w:cstheme="minorHAnsi"/>
        </w:rPr>
        <w:t>C</w:t>
      </w:r>
      <w:r w:rsidR="005113D3" w:rsidRPr="003D66CB">
        <w:rPr>
          <w:rFonts w:cstheme="minorHAnsi"/>
        </w:rPr>
        <w:t xml:space="preserve">ivil </w:t>
      </w:r>
      <w:r w:rsidR="00602F84" w:rsidRPr="003D66CB">
        <w:rPr>
          <w:rFonts w:cstheme="minorHAnsi"/>
        </w:rPr>
        <w:t>P</w:t>
      </w:r>
      <w:r w:rsidR="005113D3" w:rsidRPr="003D66CB">
        <w:rPr>
          <w:rFonts w:cstheme="minorHAnsi"/>
        </w:rPr>
        <w:t xml:space="preserve">rocedures </w:t>
      </w:r>
      <w:r w:rsidR="00602F84" w:rsidRPr="003D66CB">
        <w:rPr>
          <w:rFonts w:cstheme="minorHAnsi"/>
        </w:rPr>
        <w:t>L</w:t>
      </w:r>
      <w:r w:rsidR="005113D3" w:rsidRPr="003D66CB">
        <w:rPr>
          <w:rFonts w:cstheme="minorHAnsi"/>
        </w:rPr>
        <w:t>aw</w:t>
      </w:r>
      <w:r w:rsidR="00602F84" w:rsidRPr="003D66CB">
        <w:rPr>
          <w:rFonts w:cstheme="minorHAnsi"/>
        </w:rPr>
        <w:t>;</w:t>
      </w:r>
      <w:r w:rsidR="005113D3" w:rsidRPr="003D66CB">
        <w:rPr>
          <w:rFonts w:cstheme="minorHAnsi"/>
        </w:rPr>
        <w:t xml:space="preserve"> and Law by Decree No.12 of 2022 on amending the Execution Law No.23 of 2005, </w:t>
      </w:r>
      <w:r w:rsidR="007B1CDB" w:rsidRPr="003D66CB">
        <w:rPr>
          <w:rFonts w:cstheme="minorHAnsi"/>
        </w:rPr>
        <w:t xml:space="preserve">which all were </w:t>
      </w:r>
      <w:r w:rsidR="005113D3" w:rsidRPr="003D66CB">
        <w:rPr>
          <w:rFonts w:cstheme="minorHAnsi"/>
        </w:rPr>
        <w:t xml:space="preserve">abolished after an organized strike by the Palestinian Bar Association in the West Bank </w:t>
      </w:r>
      <w:r w:rsidR="00730544" w:rsidRPr="003D66CB">
        <w:rPr>
          <w:rFonts w:cstheme="minorHAnsi"/>
        </w:rPr>
        <w:t>i</w:t>
      </w:r>
      <w:r w:rsidR="005113D3" w:rsidRPr="003D66CB">
        <w:rPr>
          <w:rFonts w:cstheme="minorHAnsi"/>
        </w:rPr>
        <w:t xml:space="preserve">n </w:t>
      </w:r>
      <w:r w:rsidR="00730544" w:rsidRPr="003D66CB">
        <w:rPr>
          <w:rFonts w:cstheme="minorHAnsi"/>
        </w:rPr>
        <w:t xml:space="preserve">August </w:t>
      </w:r>
      <w:r w:rsidR="005113D3" w:rsidRPr="003D66CB">
        <w:rPr>
          <w:rFonts w:cstheme="minorHAnsi"/>
        </w:rPr>
        <w:t>2022. Th</w:t>
      </w:r>
      <w:r w:rsidR="00730544" w:rsidRPr="003D66CB">
        <w:rPr>
          <w:rFonts w:cstheme="minorHAnsi"/>
        </w:rPr>
        <w:t>us,</w:t>
      </w:r>
      <w:r w:rsidR="005113D3" w:rsidRPr="003D66CB">
        <w:rPr>
          <w:rFonts w:cstheme="minorHAnsi"/>
        </w:rPr>
        <w:t xml:space="preserve"> </w:t>
      </w:r>
      <w:r w:rsidR="00730544" w:rsidRPr="003D66CB">
        <w:rPr>
          <w:rFonts w:cstheme="minorHAnsi"/>
        </w:rPr>
        <w:t xml:space="preserve">Palestinian society is left </w:t>
      </w:r>
      <w:r w:rsidR="00602F84" w:rsidRPr="003D66CB">
        <w:rPr>
          <w:rFonts w:cstheme="minorHAnsi"/>
        </w:rPr>
        <w:t>at</w:t>
      </w:r>
      <w:r w:rsidR="00730544" w:rsidRPr="003D66CB">
        <w:rPr>
          <w:rFonts w:cstheme="minorHAnsi"/>
        </w:rPr>
        <w:t xml:space="preserve"> the whim of </w:t>
      </w:r>
      <w:r w:rsidR="005113D3" w:rsidRPr="003D66CB">
        <w:rPr>
          <w:rFonts w:cstheme="minorHAnsi"/>
        </w:rPr>
        <w:t xml:space="preserve">the executive authority </w:t>
      </w:r>
      <w:r w:rsidR="00730544" w:rsidRPr="003D66CB">
        <w:rPr>
          <w:rFonts w:cstheme="minorHAnsi"/>
        </w:rPr>
        <w:t xml:space="preserve">regarding </w:t>
      </w:r>
      <w:r w:rsidR="005113D3" w:rsidRPr="003D66CB">
        <w:rPr>
          <w:rFonts w:cstheme="minorHAnsi"/>
        </w:rPr>
        <w:t xml:space="preserve">the </w:t>
      </w:r>
      <w:r w:rsidR="00602F84" w:rsidRPr="003D66CB">
        <w:rPr>
          <w:rFonts w:cstheme="minorHAnsi"/>
        </w:rPr>
        <w:t>enactment</w:t>
      </w:r>
      <w:r w:rsidR="005113D3" w:rsidRPr="003D66CB">
        <w:rPr>
          <w:rFonts w:cstheme="minorHAnsi"/>
        </w:rPr>
        <w:t xml:space="preserve"> of laws. The executive authority </w:t>
      </w:r>
      <w:r w:rsidR="00602F84" w:rsidRPr="003D66CB">
        <w:rPr>
          <w:rFonts w:cstheme="minorHAnsi"/>
        </w:rPr>
        <w:t>has</w:t>
      </w:r>
      <w:r w:rsidR="005113D3" w:rsidRPr="003D66CB">
        <w:rPr>
          <w:rFonts w:cstheme="minorHAnsi"/>
        </w:rPr>
        <w:t xml:space="preserve"> refrain</w:t>
      </w:r>
      <w:r w:rsidR="00602F84" w:rsidRPr="003D66CB">
        <w:rPr>
          <w:rFonts w:cstheme="minorHAnsi"/>
        </w:rPr>
        <w:t>ed</w:t>
      </w:r>
      <w:r w:rsidR="005113D3" w:rsidRPr="003D66CB">
        <w:rPr>
          <w:rFonts w:cstheme="minorHAnsi"/>
        </w:rPr>
        <w:t xml:space="preserve"> from issuing a</w:t>
      </w:r>
      <w:r w:rsidR="00602F84" w:rsidRPr="003D66CB">
        <w:rPr>
          <w:rFonts w:cstheme="minorHAnsi"/>
        </w:rPr>
        <w:t>ny</w:t>
      </w:r>
      <w:r w:rsidR="005113D3" w:rsidRPr="003D66CB">
        <w:rPr>
          <w:rFonts w:cstheme="minorHAnsi"/>
        </w:rPr>
        <w:t xml:space="preserve"> law by decree to amend the personal status legislative framework, penal law, labor law </w:t>
      </w:r>
      <w:r w:rsidR="00602F84" w:rsidRPr="003D66CB">
        <w:rPr>
          <w:rFonts w:cstheme="minorHAnsi"/>
        </w:rPr>
        <w:t>or</w:t>
      </w:r>
      <w:r w:rsidR="00764490">
        <w:rPr>
          <w:rFonts w:cstheme="minorHAnsi"/>
        </w:rPr>
        <w:t xml:space="preserve"> the family protection bill</w:t>
      </w:r>
      <w:r w:rsidR="005113D3" w:rsidRPr="003D66CB">
        <w:rPr>
          <w:rFonts w:cstheme="minorHAnsi"/>
        </w:rPr>
        <w:t xml:space="preserve">. The </w:t>
      </w:r>
      <w:r w:rsidR="00730544" w:rsidRPr="003D66CB">
        <w:rPr>
          <w:rFonts w:cstheme="minorHAnsi"/>
        </w:rPr>
        <w:t>enactment</w:t>
      </w:r>
      <w:r w:rsidR="005113D3" w:rsidRPr="003D66CB">
        <w:rPr>
          <w:rFonts w:cstheme="minorHAnsi"/>
        </w:rPr>
        <w:t xml:space="preserve"> and enforcement of </w:t>
      </w:r>
      <w:r w:rsidR="00730544" w:rsidRPr="003D66CB">
        <w:rPr>
          <w:rFonts w:cstheme="minorHAnsi"/>
        </w:rPr>
        <w:t xml:space="preserve">these </w:t>
      </w:r>
      <w:r w:rsidR="005113D3" w:rsidRPr="003D66CB">
        <w:rPr>
          <w:rFonts w:cstheme="minorHAnsi"/>
        </w:rPr>
        <w:t>laws would have an impact on women, particularly the Execution Law and the Penal Procedures Law.</w:t>
      </w:r>
    </w:p>
    <w:p w:rsidR="005113D3" w:rsidRPr="003D66CB" w:rsidRDefault="00467022" w:rsidP="003D6843">
      <w:pPr>
        <w:pStyle w:val="ListParagraph"/>
        <w:numPr>
          <w:ilvl w:val="0"/>
          <w:numId w:val="3"/>
        </w:numPr>
        <w:spacing w:after="80" w:line="276" w:lineRule="auto"/>
        <w:ind w:left="1440" w:right="-446"/>
        <w:contextualSpacing w:val="0"/>
        <w:jc w:val="both"/>
        <w:rPr>
          <w:rFonts w:cstheme="minorHAnsi"/>
        </w:rPr>
      </w:pPr>
      <w:r w:rsidRPr="003D66CB">
        <w:rPr>
          <w:rFonts w:cstheme="minorHAnsi"/>
        </w:rPr>
        <w:t xml:space="preserve">Procedural </w:t>
      </w:r>
      <w:r w:rsidR="005113D3" w:rsidRPr="003D66CB">
        <w:rPr>
          <w:rFonts w:cstheme="minorHAnsi"/>
        </w:rPr>
        <w:t xml:space="preserve">Law: an indebted person can deny that their signature </w:t>
      </w:r>
      <w:r w:rsidR="00730544" w:rsidRPr="003D66CB">
        <w:rPr>
          <w:rFonts w:cstheme="minorHAnsi"/>
        </w:rPr>
        <w:t>appears</w:t>
      </w:r>
      <w:r w:rsidR="005113D3" w:rsidRPr="003D66CB">
        <w:rPr>
          <w:rFonts w:cstheme="minorHAnsi"/>
        </w:rPr>
        <w:t xml:space="preserve"> on a </w:t>
      </w:r>
      <w:proofErr w:type="spellStart"/>
      <w:r w:rsidR="005113D3" w:rsidRPr="003D66CB">
        <w:rPr>
          <w:rFonts w:cstheme="minorHAnsi"/>
        </w:rPr>
        <w:t>cheque</w:t>
      </w:r>
      <w:proofErr w:type="spellEnd"/>
      <w:r w:rsidR="005113D3" w:rsidRPr="003D66CB">
        <w:rPr>
          <w:rFonts w:cstheme="minorHAnsi"/>
        </w:rPr>
        <w:t xml:space="preserve"> or bill of exchange. Many women striving to make a living settle their </w:t>
      </w:r>
      <w:r w:rsidR="00602F84" w:rsidRPr="003D66CB">
        <w:rPr>
          <w:rFonts w:cstheme="minorHAnsi"/>
        </w:rPr>
        <w:t>accounts</w:t>
      </w:r>
      <w:r w:rsidR="005113D3" w:rsidRPr="003D66CB">
        <w:rPr>
          <w:rFonts w:cstheme="minorHAnsi"/>
        </w:rPr>
        <w:t xml:space="preserve"> through </w:t>
      </w:r>
      <w:proofErr w:type="spellStart"/>
      <w:r w:rsidR="005113D3" w:rsidRPr="003D66CB">
        <w:rPr>
          <w:rFonts w:cstheme="minorHAnsi"/>
        </w:rPr>
        <w:t>cheques</w:t>
      </w:r>
      <w:proofErr w:type="spellEnd"/>
      <w:r w:rsidR="005113D3" w:rsidRPr="003D66CB">
        <w:rPr>
          <w:rFonts w:cstheme="minorHAnsi"/>
        </w:rPr>
        <w:t xml:space="preserve"> and bills of exchange</w:t>
      </w:r>
      <w:r w:rsidR="00602F84" w:rsidRPr="003D66CB">
        <w:rPr>
          <w:rFonts w:cstheme="minorHAnsi"/>
        </w:rPr>
        <w:t xml:space="preserve"> and thi</w:t>
      </w:r>
      <w:r w:rsidR="00730544" w:rsidRPr="003D66CB">
        <w:rPr>
          <w:rFonts w:cstheme="minorHAnsi"/>
        </w:rPr>
        <w:t xml:space="preserve">s </w:t>
      </w:r>
      <w:r w:rsidR="005113D3" w:rsidRPr="003D66CB">
        <w:rPr>
          <w:rFonts w:cstheme="minorHAnsi"/>
        </w:rPr>
        <w:t>provision</w:t>
      </w:r>
      <w:r w:rsidR="00730544" w:rsidRPr="003D66CB">
        <w:rPr>
          <w:rFonts w:cstheme="minorHAnsi"/>
        </w:rPr>
        <w:t xml:space="preserve"> deters people from engaging in </w:t>
      </w:r>
      <w:r w:rsidR="005113D3" w:rsidRPr="003D66CB">
        <w:rPr>
          <w:rFonts w:cstheme="minorHAnsi"/>
        </w:rPr>
        <w:t>such financial transactions</w:t>
      </w:r>
      <w:r w:rsidR="00602F84" w:rsidRPr="003D66CB">
        <w:rPr>
          <w:rFonts w:cstheme="minorHAnsi"/>
        </w:rPr>
        <w:t>.</w:t>
      </w:r>
      <w:r w:rsidR="005113D3" w:rsidRPr="003D66CB">
        <w:rPr>
          <w:rFonts w:cstheme="minorHAnsi"/>
        </w:rPr>
        <w:t xml:space="preserve"> </w:t>
      </w:r>
      <w:r w:rsidR="00602F84" w:rsidRPr="003D66CB">
        <w:rPr>
          <w:rFonts w:cstheme="minorHAnsi"/>
        </w:rPr>
        <w:t>W</w:t>
      </w:r>
      <w:r w:rsidR="005113D3" w:rsidRPr="003D66CB">
        <w:rPr>
          <w:rFonts w:cstheme="minorHAnsi"/>
        </w:rPr>
        <w:t>omen w</w:t>
      </w:r>
      <w:r w:rsidR="00730544" w:rsidRPr="003D66CB">
        <w:rPr>
          <w:rFonts w:cstheme="minorHAnsi"/>
        </w:rPr>
        <w:t>ill be h</w:t>
      </w:r>
      <w:r w:rsidR="00602F84" w:rsidRPr="003D66CB">
        <w:rPr>
          <w:rFonts w:cstheme="minorHAnsi"/>
        </w:rPr>
        <w:t>eld back</w:t>
      </w:r>
      <w:r w:rsidR="00730544" w:rsidRPr="003D66CB">
        <w:rPr>
          <w:rFonts w:cstheme="minorHAnsi"/>
        </w:rPr>
        <w:t xml:space="preserve"> in their attempts</w:t>
      </w:r>
      <w:r w:rsidR="005113D3" w:rsidRPr="003D66CB">
        <w:rPr>
          <w:rFonts w:cstheme="minorHAnsi"/>
        </w:rPr>
        <w:t xml:space="preserve"> to </w:t>
      </w:r>
      <w:r w:rsidR="00730544" w:rsidRPr="003D66CB">
        <w:rPr>
          <w:rFonts w:cstheme="minorHAnsi"/>
        </w:rPr>
        <w:t>improve</w:t>
      </w:r>
      <w:r w:rsidR="005113D3" w:rsidRPr="003D66CB">
        <w:rPr>
          <w:rFonts w:cstheme="minorHAnsi"/>
        </w:rPr>
        <w:t xml:space="preserve"> their financial status. </w:t>
      </w:r>
      <w:r w:rsidR="00730544" w:rsidRPr="003D66CB">
        <w:rPr>
          <w:rFonts w:cstheme="minorHAnsi"/>
        </w:rPr>
        <w:t>I</w:t>
      </w:r>
      <w:r w:rsidR="005113D3" w:rsidRPr="003D66CB">
        <w:rPr>
          <w:rFonts w:cstheme="minorHAnsi"/>
        </w:rPr>
        <w:t>n a</w:t>
      </w:r>
      <w:r w:rsidR="00730544" w:rsidRPr="003D66CB">
        <w:rPr>
          <w:rFonts w:cstheme="minorHAnsi"/>
        </w:rPr>
        <w:t>ddition</w:t>
      </w:r>
      <w:r w:rsidR="005113D3" w:rsidRPr="003D66CB">
        <w:rPr>
          <w:rFonts w:cstheme="minorHAnsi"/>
        </w:rPr>
        <w:t>, women w</w:t>
      </w:r>
      <w:r w:rsidR="00730544" w:rsidRPr="003D66CB">
        <w:rPr>
          <w:rFonts w:cstheme="minorHAnsi"/>
        </w:rPr>
        <w:t>ith</w:t>
      </w:r>
      <w:r w:rsidR="005113D3" w:rsidRPr="003D66CB">
        <w:rPr>
          <w:rFonts w:cstheme="minorHAnsi"/>
        </w:rPr>
        <w:t xml:space="preserve"> poor information regarding their signature and </w:t>
      </w:r>
      <w:r w:rsidR="00730544" w:rsidRPr="003D66CB">
        <w:rPr>
          <w:rFonts w:cstheme="minorHAnsi"/>
        </w:rPr>
        <w:t xml:space="preserve">the </w:t>
      </w:r>
      <w:r w:rsidR="005113D3" w:rsidRPr="003D66CB">
        <w:rPr>
          <w:rFonts w:cstheme="minorHAnsi"/>
        </w:rPr>
        <w:t>civil or penal liability regarding denying the signature might be exploited.</w:t>
      </w:r>
    </w:p>
    <w:p w:rsidR="005113D3" w:rsidRPr="003D66CB" w:rsidRDefault="005113D3" w:rsidP="003D6843">
      <w:pPr>
        <w:pStyle w:val="ListParagraph"/>
        <w:numPr>
          <w:ilvl w:val="0"/>
          <w:numId w:val="3"/>
        </w:numPr>
        <w:spacing w:after="80" w:line="276" w:lineRule="auto"/>
        <w:ind w:left="1440" w:right="-446"/>
        <w:contextualSpacing w:val="0"/>
        <w:jc w:val="both"/>
        <w:rPr>
          <w:rFonts w:cstheme="minorHAnsi"/>
        </w:rPr>
      </w:pPr>
      <w:r w:rsidRPr="003D66CB">
        <w:rPr>
          <w:rFonts w:cstheme="minorHAnsi"/>
        </w:rPr>
        <w:t xml:space="preserve">Penal Procedures Law: the detention of an accused without presenting them to the public prosecution, and obliging the accused to bring their own witnesses without a </w:t>
      </w:r>
      <w:r w:rsidR="00811900" w:rsidRPr="003D66CB">
        <w:rPr>
          <w:rFonts w:cstheme="minorHAnsi"/>
        </w:rPr>
        <w:t>court</w:t>
      </w:r>
      <w:r w:rsidRPr="003D66CB">
        <w:rPr>
          <w:rFonts w:cstheme="minorHAnsi"/>
        </w:rPr>
        <w:t xml:space="preserve"> order. This de</w:t>
      </w:r>
      <w:r w:rsidR="00811900" w:rsidRPr="003D66CB">
        <w:rPr>
          <w:rFonts w:cstheme="minorHAnsi"/>
        </w:rPr>
        <w:t>ters</w:t>
      </w:r>
      <w:r w:rsidRPr="003D66CB">
        <w:rPr>
          <w:rFonts w:cstheme="minorHAnsi"/>
        </w:rPr>
        <w:t xml:space="preserve"> women from addressing the judiciary to </w:t>
      </w:r>
      <w:r w:rsidR="00811900" w:rsidRPr="003D66CB">
        <w:rPr>
          <w:rFonts w:cstheme="minorHAnsi"/>
        </w:rPr>
        <w:t>win</w:t>
      </w:r>
      <w:r w:rsidRPr="003D66CB">
        <w:rPr>
          <w:rFonts w:cstheme="minorHAnsi"/>
        </w:rPr>
        <w:t xml:space="preserve"> their right</w:t>
      </w:r>
      <w:r w:rsidR="00811900" w:rsidRPr="003D66CB">
        <w:rPr>
          <w:rFonts w:cstheme="minorHAnsi"/>
        </w:rPr>
        <w:t>s</w:t>
      </w:r>
      <w:r w:rsidRPr="003D66CB">
        <w:rPr>
          <w:rFonts w:cstheme="minorHAnsi"/>
        </w:rPr>
        <w:t xml:space="preserve"> and </w:t>
      </w:r>
      <w:r w:rsidR="00811900" w:rsidRPr="003D66CB">
        <w:rPr>
          <w:rFonts w:cstheme="minorHAnsi"/>
        </w:rPr>
        <w:t>they prefer to</w:t>
      </w:r>
      <w:r w:rsidRPr="003D66CB">
        <w:rPr>
          <w:rFonts w:cstheme="minorHAnsi"/>
        </w:rPr>
        <w:t xml:space="preserve"> </w:t>
      </w:r>
      <w:r w:rsidR="00602F84" w:rsidRPr="003D66CB">
        <w:rPr>
          <w:rFonts w:cstheme="minorHAnsi"/>
        </w:rPr>
        <w:t>use</w:t>
      </w:r>
      <w:r w:rsidRPr="003D66CB">
        <w:rPr>
          <w:rFonts w:cstheme="minorHAnsi"/>
        </w:rPr>
        <w:t xml:space="preserve"> informal judicia</w:t>
      </w:r>
      <w:r w:rsidR="00811900" w:rsidRPr="003D66CB">
        <w:rPr>
          <w:rFonts w:cstheme="minorHAnsi"/>
        </w:rPr>
        <w:t>l systems</w:t>
      </w:r>
      <w:r w:rsidRPr="003D66CB">
        <w:rPr>
          <w:rFonts w:cstheme="minorHAnsi"/>
        </w:rPr>
        <w:t xml:space="preserve">, which </w:t>
      </w:r>
      <w:r w:rsidR="00811900" w:rsidRPr="003D66CB">
        <w:rPr>
          <w:rFonts w:cstheme="minorHAnsi"/>
        </w:rPr>
        <w:t>are</w:t>
      </w:r>
      <w:r w:rsidRPr="003D66CB">
        <w:rPr>
          <w:rFonts w:cstheme="minorHAnsi"/>
        </w:rPr>
        <w:t xml:space="preserve"> biased against women. </w:t>
      </w:r>
    </w:p>
    <w:p w:rsidR="005113D3" w:rsidRPr="003D66CB" w:rsidRDefault="005113D3" w:rsidP="003D6843">
      <w:pPr>
        <w:pStyle w:val="ListParagraph"/>
        <w:numPr>
          <w:ilvl w:val="0"/>
          <w:numId w:val="3"/>
        </w:numPr>
        <w:spacing w:after="160" w:line="276" w:lineRule="auto"/>
        <w:ind w:left="1440" w:right="-450"/>
        <w:jc w:val="both"/>
        <w:rPr>
          <w:rFonts w:cstheme="minorHAnsi"/>
        </w:rPr>
      </w:pPr>
      <w:r w:rsidRPr="003D66CB">
        <w:rPr>
          <w:rFonts w:cstheme="minorHAnsi"/>
        </w:rPr>
        <w:lastRenderedPageBreak/>
        <w:t xml:space="preserve">Penal Procedures Law: notifications are now posted </w:t>
      </w:r>
      <w:r w:rsidR="00811900" w:rsidRPr="003D66CB">
        <w:rPr>
          <w:rFonts w:cstheme="minorHAnsi"/>
        </w:rPr>
        <w:t>t</w:t>
      </w:r>
      <w:r w:rsidRPr="003D66CB">
        <w:rPr>
          <w:rFonts w:cstheme="minorHAnsi"/>
        </w:rPr>
        <w:t xml:space="preserve">o </w:t>
      </w:r>
      <w:r w:rsidR="00811900" w:rsidRPr="003D66CB">
        <w:rPr>
          <w:rFonts w:cstheme="minorHAnsi"/>
        </w:rPr>
        <w:t>an</w:t>
      </w:r>
      <w:r w:rsidRPr="003D66CB">
        <w:rPr>
          <w:rFonts w:cstheme="minorHAnsi"/>
        </w:rPr>
        <w:t xml:space="preserve"> accused’s address without </w:t>
      </w:r>
      <w:r w:rsidR="00602F84" w:rsidRPr="003D66CB">
        <w:rPr>
          <w:rFonts w:cstheme="minorHAnsi"/>
        </w:rPr>
        <w:t xml:space="preserve">taking into account </w:t>
      </w:r>
      <w:r w:rsidRPr="003D66CB">
        <w:rPr>
          <w:rFonts w:cstheme="minorHAnsi"/>
        </w:rPr>
        <w:t xml:space="preserve">natural or malicious factors that </w:t>
      </w:r>
      <w:r w:rsidR="00811900" w:rsidRPr="003D66CB">
        <w:rPr>
          <w:rFonts w:cstheme="minorHAnsi"/>
        </w:rPr>
        <w:t xml:space="preserve">may </w:t>
      </w:r>
      <w:r w:rsidR="00602F84" w:rsidRPr="003D66CB">
        <w:rPr>
          <w:rFonts w:cstheme="minorHAnsi"/>
        </w:rPr>
        <w:t>prevent its arrival</w:t>
      </w:r>
      <w:r w:rsidRPr="003D66CB">
        <w:rPr>
          <w:rFonts w:cstheme="minorHAnsi"/>
        </w:rPr>
        <w:t xml:space="preserve">. </w:t>
      </w:r>
      <w:r w:rsidR="00602F84" w:rsidRPr="003D66CB">
        <w:rPr>
          <w:rFonts w:cstheme="minorHAnsi"/>
        </w:rPr>
        <w:t>A person</w:t>
      </w:r>
      <w:r w:rsidRPr="003D66CB">
        <w:rPr>
          <w:rFonts w:cstheme="minorHAnsi"/>
        </w:rPr>
        <w:t xml:space="preserve"> could be tried and a final </w:t>
      </w:r>
      <w:r w:rsidR="00602F84" w:rsidRPr="003D66CB">
        <w:rPr>
          <w:rFonts w:cstheme="minorHAnsi"/>
        </w:rPr>
        <w:t xml:space="preserve">ruling </w:t>
      </w:r>
      <w:r w:rsidR="00811900" w:rsidRPr="003D66CB">
        <w:rPr>
          <w:rFonts w:cstheme="minorHAnsi"/>
        </w:rPr>
        <w:t xml:space="preserve">reached </w:t>
      </w:r>
      <w:r w:rsidRPr="003D66CB">
        <w:rPr>
          <w:rFonts w:cstheme="minorHAnsi"/>
        </w:rPr>
        <w:t xml:space="preserve">without </w:t>
      </w:r>
      <w:r w:rsidR="00811900" w:rsidRPr="003D66CB">
        <w:rPr>
          <w:rFonts w:cstheme="minorHAnsi"/>
        </w:rPr>
        <w:t xml:space="preserve">even </w:t>
      </w:r>
      <w:r w:rsidRPr="003D66CB">
        <w:rPr>
          <w:rFonts w:cstheme="minorHAnsi"/>
        </w:rPr>
        <w:t xml:space="preserve">knowing </w:t>
      </w:r>
      <w:r w:rsidR="00811900" w:rsidRPr="003D66CB">
        <w:rPr>
          <w:rFonts w:cstheme="minorHAnsi"/>
        </w:rPr>
        <w:t xml:space="preserve">about </w:t>
      </w:r>
      <w:r w:rsidRPr="003D66CB">
        <w:rPr>
          <w:rFonts w:cstheme="minorHAnsi"/>
        </w:rPr>
        <w:t>the case.</w:t>
      </w:r>
    </w:p>
    <w:p w:rsidR="005113D3" w:rsidRPr="003D66CB" w:rsidRDefault="005113D3" w:rsidP="00FF65DA">
      <w:pPr>
        <w:spacing w:after="240" w:line="276" w:lineRule="auto"/>
        <w:ind w:left="1170" w:right="-446"/>
        <w:jc w:val="lowKashida"/>
        <w:rPr>
          <w:rFonts w:cstheme="minorHAnsi"/>
        </w:rPr>
      </w:pPr>
      <w:r w:rsidRPr="003D66CB">
        <w:rPr>
          <w:rFonts w:cstheme="minorHAnsi"/>
        </w:rPr>
        <w:t>The question raised here</w:t>
      </w:r>
      <w:r w:rsidR="00811900" w:rsidRPr="003D66CB">
        <w:rPr>
          <w:rFonts w:cstheme="minorHAnsi"/>
        </w:rPr>
        <w:t xml:space="preserve"> is</w:t>
      </w:r>
      <w:r w:rsidRPr="003D66CB">
        <w:rPr>
          <w:rFonts w:cstheme="minorHAnsi"/>
        </w:rPr>
        <w:t xml:space="preserve"> why presidential and legislative council elections </w:t>
      </w:r>
      <w:r w:rsidR="00811900" w:rsidRPr="003D66CB">
        <w:rPr>
          <w:rFonts w:cstheme="minorHAnsi"/>
        </w:rPr>
        <w:t xml:space="preserve">are </w:t>
      </w:r>
      <w:r w:rsidRPr="003D66CB">
        <w:rPr>
          <w:rFonts w:cstheme="minorHAnsi"/>
        </w:rPr>
        <w:t xml:space="preserve">not held to protect </w:t>
      </w:r>
      <w:r w:rsidR="00811900" w:rsidRPr="003D66CB">
        <w:rPr>
          <w:rFonts w:cstheme="minorHAnsi"/>
        </w:rPr>
        <w:t xml:space="preserve">the </w:t>
      </w:r>
      <w:r w:rsidRPr="003D66CB">
        <w:rPr>
          <w:rFonts w:cstheme="minorHAnsi"/>
        </w:rPr>
        <w:t>rule of law</w:t>
      </w:r>
      <w:r w:rsidR="00811900" w:rsidRPr="003D66CB">
        <w:rPr>
          <w:rFonts w:cstheme="minorHAnsi"/>
        </w:rPr>
        <w:t>,</w:t>
      </w:r>
      <w:r w:rsidRPr="003D66CB">
        <w:rPr>
          <w:rFonts w:cstheme="minorHAnsi"/>
        </w:rPr>
        <w:t xml:space="preserve"> and </w:t>
      </w:r>
      <w:r w:rsidR="00811900" w:rsidRPr="003D66CB">
        <w:rPr>
          <w:rFonts w:cstheme="minorHAnsi"/>
        </w:rPr>
        <w:t xml:space="preserve">other </w:t>
      </w:r>
      <w:r w:rsidRPr="003D66CB">
        <w:rPr>
          <w:rFonts w:cstheme="minorHAnsi"/>
        </w:rPr>
        <w:t>rights and freedoms</w:t>
      </w:r>
      <w:r w:rsidR="00811900" w:rsidRPr="003D66CB">
        <w:rPr>
          <w:rFonts w:cstheme="minorHAnsi"/>
        </w:rPr>
        <w:t>. U</w:t>
      </w:r>
      <w:r w:rsidRPr="003D66CB">
        <w:rPr>
          <w:rFonts w:cstheme="minorHAnsi"/>
        </w:rPr>
        <w:t xml:space="preserve">ntil such elections are held, why is the government delaying the adoption of laws </w:t>
      </w:r>
      <w:r w:rsidR="00811900" w:rsidRPr="003D66CB">
        <w:rPr>
          <w:rFonts w:cstheme="minorHAnsi"/>
        </w:rPr>
        <w:t xml:space="preserve">that </w:t>
      </w:r>
      <w:r w:rsidRPr="003D66CB">
        <w:rPr>
          <w:rFonts w:cstheme="minorHAnsi"/>
        </w:rPr>
        <w:t xml:space="preserve">protect </w:t>
      </w:r>
      <w:r w:rsidR="00811900" w:rsidRPr="003D66CB">
        <w:rPr>
          <w:rFonts w:cstheme="minorHAnsi"/>
        </w:rPr>
        <w:t>against</w:t>
      </w:r>
      <w:r w:rsidRPr="003D66CB">
        <w:rPr>
          <w:rFonts w:cstheme="minorHAnsi"/>
        </w:rPr>
        <w:t xml:space="preserve"> domestic violence</w:t>
      </w:r>
      <w:r w:rsidR="00811900" w:rsidRPr="003D66CB">
        <w:rPr>
          <w:rFonts w:cstheme="minorHAnsi"/>
        </w:rPr>
        <w:t>?</w:t>
      </w:r>
      <w:r w:rsidRPr="003D66CB">
        <w:rPr>
          <w:rFonts w:cstheme="minorHAnsi"/>
        </w:rPr>
        <w:t xml:space="preserve"> </w:t>
      </w:r>
      <w:r w:rsidR="00811900" w:rsidRPr="003D66CB">
        <w:rPr>
          <w:rFonts w:cstheme="minorHAnsi"/>
        </w:rPr>
        <w:t>A</w:t>
      </w:r>
      <w:r w:rsidRPr="003D66CB">
        <w:rPr>
          <w:rFonts w:cstheme="minorHAnsi"/>
        </w:rPr>
        <w:t>nd what guarantees are there t</w:t>
      </w:r>
      <w:r w:rsidR="00FB1F6C" w:rsidRPr="003D66CB">
        <w:rPr>
          <w:rFonts w:cstheme="minorHAnsi"/>
        </w:rPr>
        <w:t>o</w:t>
      </w:r>
      <w:r w:rsidRPr="003D66CB">
        <w:rPr>
          <w:rFonts w:cstheme="minorHAnsi"/>
        </w:rPr>
        <w:t xml:space="preserve"> prevent the Palestinian government from </w:t>
      </w:r>
      <w:r w:rsidR="00FB1F6C" w:rsidRPr="003D66CB">
        <w:rPr>
          <w:rFonts w:cstheme="minorHAnsi"/>
        </w:rPr>
        <w:t>enacting</w:t>
      </w:r>
      <w:r w:rsidRPr="003D66CB">
        <w:rPr>
          <w:rFonts w:cstheme="minorHAnsi"/>
        </w:rPr>
        <w:t xml:space="preserve"> the abolished decree laws at a later stage</w:t>
      </w:r>
      <w:r w:rsidR="00811900" w:rsidRPr="003D66CB">
        <w:rPr>
          <w:rFonts w:cstheme="minorHAnsi"/>
        </w:rPr>
        <w:t>?</w:t>
      </w:r>
    </w:p>
    <w:p w:rsidR="005113D3" w:rsidRPr="003D66CB" w:rsidRDefault="005113D3" w:rsidP="003D6843">
      <w:pPr>
        <w:pStyle w:val="ListParagraph"/>
        <w:numPr>
          <w:ilvl w:val="0"/>
          <w:numId w:val="2"/>
        </w:numPr>
        <w:tabs>
          <w:tab w:val="left" w:pos="1560"/>
        </w:tabs>
        <w:spacing w:after="120" w:line="276" w:lineRule="auto"/>
        <w:ind w:left="720"/>
        <w:contextualSpacing w:val="0"/>
        <w:jc w:val="both"/>
        <w:rPr>
          <w:rFonts w:cstheme="minorHAnsi"/>
          <w:b/>
          <w:bCs/>
          <w:lang w:bidi="ar-JO"/>
        </w:rPr>
      </w:pPr>
      <w:r w:rsidRPr="003D66CB">
        <w:rPr>
          <w:rFonts w:cstheme="minorHAnsi"/>
          <w:b/>
          <w:bCs/>
          <w:lang w:bidi="ar-JO"/>
        </w:rPr>
        <w:t>Civil Service Law</w:t>
      </w:r>
    </w:p>
    <w:p w:rsidR="005113D3" w:rsidRPr="003D66CB" w:rsidRDefault="005113D3" w:rsidP="003D6843">
      <w:pPr>
        <w:tabs>
          <w:tab w:val="left" w:pos="567"/>
        </w:tabs>
        <w:spacing w:after="120" w:line="276" w:lineRule="auto"/>
        <w:ind w:left="907" w:right="-446"/>
        <w:jc w:val="both"/>
        <w:rPr>
          <w:rFonts w:cstheme="minorHAnsi"/>
          <w:lang w:bidi="ar-JO"/>
        </w:rPr>
      </w:pPr>
      <w:r w:rsidRPr="003D66CB">
        <w:rPr>
          <w:rFonts w:cstheme="minorHAnsi"/>
          <w:lang w:bidi="ar-JO"/>
        </w:rPr>
        <w:t>Although th</w:t>
      </w:r>
      <w:r w:rsidR="00055820" w:rsidRPr="003D66CB">
        <w:rPr>
          <w:rFonts w:cstheme="minorHAnsi"/>
          <w:lang w:bidi="ar-JO"/>
        </w:rPr>
        <w:t>is</w:t>
      </w:r>
      <w:r w:rsidRPr="003D66CB">
        <w:rPr>
          <w:rFonts w:cstheme="minorHAnsi"/>
          <w:lang w:bidi="ar-JO"/>
        </w:rPr>
        <w:t xml:space="preserve"> law does not </w:t>
      </w:r>
      <w:r w:rsidR="009B659C" w:rsidRPr="003D66CB">
        <w:rPr>
          <w:rFonts w:cstheme="minorHAnsi"/>
          <w:lang w:bidi="ar-JO"/>
        </w:rPr>
        <w:t>have</w:t>
      </w:r>
      <w:r w:rsidRPr="003D66CB">
        <w:rPr>
          <w:rFonts w:cstheme="minorHAnsi"/>
          <w:lang w:bidi="ar-JO"/>
        </w:rPr>
        <w:t xml:space="preserve"> any discriminatory provisions against women</w:t>
      </w:r>
      <w:r w:rsidR="00FB1F6C" w:rsidRPr="003D66CB">
        <w:rPr>
          <w:rFonts w:cstheme="minorHAnsi"/>
          <w:lang w:bidi="ar-JO"/>
        </w:rPr>
        <w:t>,</w:t>
      </w:r>
      <w:r w:rsidRPr="003D66CB">
        <w:rPr>
          <w:rFonts w:cstheme="minorHAnsi"/>
          <w:lang w:bidi="ar-JO"/>
        </w:rPr>
        <w:t xml:space="preserve"> and </w:t>
      </w:r>
      <w:r w:rsidR="009B659C" w:rsidRPr="003D66CB">
        <w:rPr>
          <w:rFonts w:cstheme="minorHAnsi"/>
          <w:lang w:bidi="ar-JO"/>
        </w:rPr>
        <w:t>actually</w:t>
      </w:r>
      <w:r w:rsidRPr="003D66CB">
        <w:rPr>
          <w:rFonts w:cstheme="minorHAnsi"/>
          <w:lang w:bidi="ar-JO"/>
        </w:rPr>
        <w:t xml:space="preserve"> includes provisions on equality between men and women in </w:t>
      </w:r>
      <w:r w:rsidR="009B659C" w:rsidRPr="003D66CB">
        <w:rPr>
          <w:rFonts w:cstheme="minorHAnsi"/>
          <w:lang w:bidi="ar-JO"/>
        </w:rPr>
        <w:t xml:space="preserve">the </w:t>
      </w:r>
      <w:r w:rsidRPr="003D66CB">
        <w:rPr>
          <w:rFonts w:cstheme="minorHAnsi"/>
          <w:lang w:bidi="ar-JO"/>
        </w:rPr>
        <w:t>civil service, the</w:t>
      </w:r>
      <w:r w:rsidR="00FB1F6C" w:rsidRPr="003D66CB">
        <w:rPr>
          <w:rFonts w:cstheme="minorHAnsi"/>
          <w:lang w:bidi="ar-JO"/>
        </w:rPr>
        <w:t xml:space="preserve">re </w:t>
      </w:r>
      <w:r w:rsidRPr="003D66CB">
        <w:rPr>
          <w:rFonts w:cstheme="minorHAnsi"/>
          <w:lang w:bidi="ar-JO"/>
        </w:rPr>
        <w:t xml:space="preserve">is </w:t>
      </w:r>
      <w:r w:rsidR="00FB1F6C" w:rsidRPr="003D66CB">
        <w:rPr>
          <w:rFonts w:cstheme="minorHAnsi"/>
          <w:lang w:bidi="ar-JO"/>
        </w:rPr>
        <w:t xml:space="preserve">still evidence of </w:t>
      </w:r>
      <w:r w:rsidRPr="003D66CB">
        <w:rPr>
          <w:rFonts w:cstheme="minorHAnsi"/>
          <w:lang w:bidi="ar-JO"/>
        </w:rPr>
        <w:t xml:space="preserve">discrimination against women. Although females constitute over 45% of </w:t>
      </w:r>
      <w:r w:rsidR="006511E1" w:rsidRPr="003D66CB">
        <w:rPr>
          <w:rFonts w:cstheme="minorHAnsi"/>
          <w:lang w:bidi="ar-JO"/>
        </w:rPr>
        <w:t xml:space="preserve">the </w:t>
      </w:r>
      <w:r w:rsidRPr="003D66CB">
        <w:rPr>
          <w:rFonts w:cstheme="minorHAnsi"/>
          <w:lang w:bidi="ar-JO"/>
        </w:rPr>
        <w:t xml:space="preserve">total </w:t>
      </w:r>
      <w:r w:rsidR="00FB1F6C" w:rsidRPr="003D66CB">
        <w:rPr>
          <w:rFonts w:cstheme="minorHAnsi"/>
          <w:lang w:bidi="ar-JO"/>
        </w:rPr>
        <w:t xml:space="preserve">number </w:t>
      </w:r>
      <w:r w:rsidR="006511E1" w:rsidRPr="003D66CB">
        <w:rPr>
          <w:rFonts w:cstheme="minorHAnsi"/>
          <w:lang w:bidi="ar-JO"/>
        </w:rPr>
        <w:t xml:space="preserve">of </w:t>
      </w:r>
      <w:r w:rsidRPr="003D66CB">
        <w:rPr>
          <w:rFonts w:cstheme="minorHAnsi"/>
          <w:lang w:bidi="ar-JO"/>
        </w:rPr>
        <w:t xml:space="preserve">85,000 employees, the percentage of </w:t>
      </w:r>
      <w:r w:rsidR="00FB1F6C" w:rsidRPr="003D66CB">
        <w:rPr>
          <w:rFonts w:cstheme="minorHAnsi"/>
          <w:lang w:bidi="ar-JO"/>
        </w:rPr>
        <w:t>women</w:t>
      </w:r>
      <w:r w:rsidRPr="003D66CB">
        <w:rPr>
          <w:rFonts w:cstheme="minorHAnsi"/>
          <w:lang w:bidi="ar-JO"/>
        </w:rPr>
        <w:t xml:space="preserve"> dec</w:t>
      </w:r>
      <w:r w:rsidR="006511E1" w:rsidRPr="003D66CB">
        <w:rPr>
          <w:rFonts w:cstheme="minorHAnsi"/>
          <w:lang w:bidi="ar-JO"/>
        </w:rPr>
        <w:t xml:space="preserve">lines </w:t>
      </w:r>
      <w:r w:rsidRPr="003D66CB">
        <w:rPr>
          <w:rFonts w:cstheme="minorHAnsi"/>
          <w:lang w:bidi="ar-JO"/>
        </w:rPr>
        <w:t xml:space="preserve">in </w:t>
      </w:r>
      <w:r w:rsidR="006511E1" w:rsidRPr="003D66CB">
        <w:rPr>
          <w:rFonts w:cstheme="minorHAnsi"/>
          <w:lang w:bidi="ar-JO"/>
        </w:rPr>
        <w:t xml:space="preserve">the </w:t>
      </w:r>
      <w:r w:rsidRPr="003D66CB">
        <w:rPr>
          <w:rFonts w:cstheme="minorHAnsi"/>
          <w:lang w:bidi="ar-JO"/>
        </w:rPr>
        <w:t>higher rank</w:t>
      </w:r>
      <w:r w:rsidR="006511E1" w:rsidRPr="003D66CB">
        <w:rPr>
          <w:rFonts w:cstheme="minorHAnsi"/>
          <w:lang w:bidi="ar-JO"/>
        </w:rPr>
        <w:t xml:space="preserve">s to below </w:t>
      </w:r>
      <w:r w:rsidRPr="003D66CB">
        <w:rPr>
          <w:rFonts w:cstheme="minorHAnsi"/>
          <w:lang w:bidi="ar-JO"/>
        </w:rPr>
        <w:t xml:space="preserve">15%. </w:t>
      </w:r>
      <w:r w:rsidR="006511E1" w:rsidRPr="003D66CB">
        <w:rPr>
          <w:rFonts w:cstheme="minorHAnsi"/>
          <w:lang w:bidi="ar-JO"/>
        </w:rPr>
        <w:t>A</w:t>
      </w:r>
      <w:r w:rsidRPr="003D66CB">
        <w:rPr>
          <w:rFonts w:cstheme="minorHAnsi"/>
          <w:lang w:bidi="ar-JO"/>
        </w:rPr>
        <w:t>round 69% of civil service employees are in the health and education sectors, which are traditional</w:t>
      </w:r>
      <w:r w:rsidR="006511E1" w:rsidRPr="003D66CB">
        <w:rPr>
          <w:rFonts w:cstheme="minorHAnsi"/>
          <w:lang w:bidi="ar-JO"/>
        </w:rPr>
        <w:t>ly</w:t>
      </w:r>
      <w:r w:rsidRPr="003D66CB">
        <w:rPr>
          <w:rFonts w:cstheme="minorHAnsi"/>
          <w:lang w:bidi="ar-JO"/>
        </w:rPr>
        <w:t xml:space="preserve"> stereotypical professions assumed by women</w:t>
      </w:r>
      <w:r w:rsidR="006511E1" w:rsidRPr="003D66CB">
        <w:rPr>
          <w:rFonts w:cstheme="minorHAnsi"/>
          <w:lang w:bidi="ar-JO"/>
        </w:rPr>
        <w:t>. T</w:t>
      </w:r>
      <w:r w:rsidRPr="003D66CB">
        <w:rPr>
          <w:rFonts w:cstheme="minorHAnsi"/>
          <w:lang w:bidi="ar-JO"/>
        </w:rPr>
        <w:t xml:space="preserve">his explains the high percentage of females in </w:t>
      </w:r>
      <w:r w:rsidR="006511E1" w:rsidRPr="003D66CB">
        <w:rPr>
          <w:rFonts w:cstheme="minorHAnsi"/>
          <w:lang w:bidi="ar-JO"/>
        </w:rPr>
        <w:t xml:space="preserve">the </w:t>
      </w:r>
      <w:r w:rsidRPr="003D66CB">
        <w:rPr>
          <w:rFonts w:cstheme="minorHAnsi"/>
          <w:lang w:bidi="ar-JO"/>
        </w:rPr>
        <w:t xml:space="preserve">civil service despite </w:t>
      </w:r>
      <w:r w:rsidR="006511E1" w:rsidRPr="003D66CB">
        <w:rPr>
          <w:rFonts w:cstheme="minorHAnsi"/>
          <w:lang w:bidi="ar-JO"/>
        </w:rPr>
        <w:t xml:space="preserve">less than 18% of </w:t>
      </w:r>
      <w:r w:rsidRPr="003D66CB">
        <w:rPr>
          <w:rFonts w:cstheme="minorHAnsi"/>
          <w:lang w:bidi="ar-JO"/>
        </w:rPr>
        <w:t xml:space="preserve">women </w:t>
      </w:r>
      <w:r w:rsidR="006511E1" w:rsidRPr="003D66CB">
        <w:rPr>
          <w:rFonts w:cstheme="minorHAnsi"/>
          <w:lang w:bidi="ar-JO"/>
        </w:rPr>
        <w:t>participat</w:t>
      </w:r>
      <w:r w:rsidR="00FB1F6C" w:rsidRPr="003D66CB">
        <w:rPr>
          <w:rFonts w:cstheme="minorHAnsi"/>
          <w:lang w:bidi="ar-JO"/>
        </w:rPr>
        <w:t>ing</w:t>
      </w:r>
      <w:r w:rsidR="006511E1" w:rsidRPr="003D66CB">
        <w:rPr>
          <w:rFonts w:cstheme="minorHAnsi"/>
          <w:lang w:bidi="ar-JO"/>
        </w:rPr>
        <w:t xml:space="preserve"> in </w:t>
      </w:r>
      <w:r w:rsidRPr="003D66CB">
        <w:rPr>
          <w:rFonts w:cstheme="minorHAnsi"/>
          <w:lang w:bidi="ar-JO"/>
        </w:rPr>
        <w:t>the Palestinian labor market.</w:t>
      </w:r>
      <w:r w:rsidRPr="003D66CB">
        <w:rPr>
          <w:rStyle w:val="FootnoteReference"/>
          <w:rFonts w:cstheme="minorHAnsi"/>
          <w:lang w:bidi="ar-JO"/>
        </w:rPr>
        <w:footnoteReference w:id="8"/>
      </w:r>
    </w:p>
    <w:p w:rsidR="005113D3" w:rsidRPr="003D66CB" w:rsidRDefault="006511E1" w:rsidP="003D6843">
      <w:pPr>
        <w:spacing w:after="100" w:line="276" w:lineRule="auto"/>
        <w:ind w:left="907" w:right="-446"/>
        <w:jc w:val="both"/>
        <w:rPr>
          <w:rFonts w:cstheme="minorHAnsi"/>
          <w:lang w:bidi="ar-JO"/>
        </w:rPr>
      </w:pPr>
      <w:r w:rsidRPr="003D66CB">
        <w:rPr>
          <w:rFonts w:cstheme="minorHAnsi"/>
          <w:lang w:bidi="ar-JO"/>
        </w:rPr>
        <w:t xml:space="preserve">Following </w:t>
      </w:r>
      <w:r w:rsidR="005113D3" w:rsidRPr="003D66CB">
        <w:rPr>
          <w:rFonts w:cstheme="minorHAnsi"/>
          <w:lang w:bidi="ar-JO"/>
        </w:rPr>
        <w:t xml:space="preserve">a legal revision of </w:t>
      </w:r>
      <w:r w:rsidR="00573330" w:rsidRPr="003D66CB">
        <w:rPr>
          <w:rFonts w:cstheme="minorHAnsi"/>
          <w:lang w:bidi="ar-JO"/>
        </w:rPr>
        <w:t xml:space="preserve">the draft Civil Service Law </w:t>
      </w:r>
      <w:r w:rsidR="005113D3" w:rsidRPr="003D66CB">
        <w:rPr>
          <w:rFonts w:cstheme="minorHAnsi"/>
          <w:lang w:bidi="ar-JO"/>
        </w:rPr>
        <w:t xml:space="preserve">currently </w:t>
      </w:r>
      <w:r w:rsidRPr="003D66CB">
        <w:rPr>
          <w:rFonts w:cstheme="minorHAnsi"/>
          <w:lang w:bidi="ar-JO"/>
        </w:rPr>
        <w:t xml:space="preserve">under </w:t>
      </w:r>
      <w:r w:rsidR="005113D3" w:rsidRPr="003D66CB">
        <w:rPr>
          <w:rFonts w:cstheme="minorHAnsi"/>
          <w:lang w:bidi="ar-JO"/>
        </w:rPr>
        <w:t>discuss</w:t>
      </w:r>
      <w:r w:rsidRPr="003D66CB">
        <w:rPr>
          <w:rFonts w:cstheme="minorHAnsi"/>
          <w:lang w:bidi="ar-JO"/>
        </w:rPr>
        <w:t>ion</w:t>
      </w:r>
      <w:r w:rsidR="005113D3" w:rsidRPr="003D66CB">
        <w:rPr>
          <w:rFonts w:cstheme="minorHAnsi"/>
          <w:lang w:bidi="ar-JO"/>
        </w:rPr>
        <w:t xml:space="preserve"> at the Palestinian Council of Ministers to amend th</w:t>
      </w:r>
      <w:r w:rsidR="004962D4" w:rsidRPr="003D66CB">
        <w:rPr>
          <w:rFonts w:cstheme="minorHAnsi"/>
          <w:lang w:bidi="ar-JO"/>
        </w:rPr>
        <w:t>is Law</w:t>
      </w:r>
      <w:r w:rsidR="005113D3" w:rsidRPr="003D66CB">
        <w:rPr>
          <w:rFonts w:cstheme="minorHAnsi"/>
          <w:lang w:bidi="ar-JO"/>
        </w:rPr>
        <w:t xml:space="preserve">, WCLAC submitted proposals </w:t>
      </w:r>
      <w:r w:rsidRPr="003D66CB">
        <w:rPr>
          <w:rFonts w:cstheme="minorHAnsi"/>
          <w:lang w:bidi="ar-JO"/>
        </w:rPr>
        <w:t xml:space="preserve">for </w:t>
      </w:r>
      <w:r w:rsidR="005113D3" w:rsidRPr="003D66CB">
        <w:rPr>
          <w:rFonts w:cstheme="minorHAnsi"/>
          <w:lang w:bidi="ar-JO"/>
        </w:rPr>
        <w:t xml:space="preserve">19 amendments to provisions to ensure </w:t>
      </w:r>
      <w:r w:rsidR="004962D4" w:rsidRPr="003D66CB">
        <w:rPr>
          <w:rFonts w:cstheme="minorHAnsi"/>
          <w:lang w:bidi="ar-JO"/>
        </w:rPr>
        <w:t>it</w:t>
      </w:r>
      <w:r w:rsidR="00FB1F6C" w:rsidRPr="003D66CB">
        <w:rPr>
          <w:rFonts w:cstheme="minorHAnsi"/>
          <w:lang w:bidi="ar-JO"/>
        </w:rPr>
        <w:t xml:space="preserve"> </w:t>
      </w:r>
      <w:r w:rsidR="005113D3" w:rsidRPr="003D66CB">
        <w:rPr>
          <w:rFonts w:cstheme="minorHAnsi"/>
          <w:lang w:bidi="ar-JO"/>
        </w:rPr>
        <w:t>is gender</w:t>
      </w:r>
      <w:r w:rsidR="00FB1F6C" w:rsidRPr="003D66CB">
        <w:rPr>
          <w:rFonts w:cstheme="minorHAnsi"/>
          <w:lang w:bidi="ar-JO"/>
        </w:rPr>
        <w:t>-</w:t>
      </w:r>
      <w:r w:rsidR="005113D3" w:rsidRPr="003D66CB">
        <w:rPr>
          <w:rFonts w:cstheme="minorHAnsi"/>
          <w:lang w:bidi="ar-JO"/>
        </w:rPr>
        <w:t>sensitive. The</w:t>
      </w:r>
      <w:r w:rsidRPr="003D66CB">
        <w:rPr>
          <w:rFonts w:cstheme="minorHAnsi"/>
          <w:lang w:bidi="ar-JO"/>
        </w:rPr>
        <w:t>se</w:t>
      </w:r>
      <w:r w:rsidR="005113D3" w:rsidRPr="003D66CB">
        <w:rPr>
          <w:rFonts w:cstheme="minorHAnsi"/>
          <w:lang w:bidi="ar-JO"/>
        </w:rPr>
        <w:t xml:space="preserve"> amendment</w:t>
      </w:r>
      <w:r w:rsidRPr="003D66CB">
        <w:rPr>
          <w:rFonts w:cstheme="minorHAnsi"/>
          <w:lang w:bidi="ar-JO"/>
        </w:rPr>
        <w:t>s</w:t>
      </w:r>
      <w:r w:rsidR="005113D3" w:rsidRPr="003D66CB">
        <w:rPr>
          <w:rFonts w:cstheme="minorHAnsi"/>
          <w:lang w:bidi="ar-JO"/>
        </w:rPr>
        <w:t xml:space="preserve"> address </w:t>
      </w:r>
      <w:r w:rsidRPr="003D66CB">
        <w:rPr>
          <w:rFonts w:cstheme="minorHAnsi"/>
          <w:lang w:bidi="ar-JO"/>
        </w:rPr>
        <w:t>key</w:t>
      </w:r>
      <w:r w:rsidR="005113D3" w:rsidRPr="003D66CB">
        <w:rPr>
          <w:rFonts w:cstheme="minorHAnsi"/>
          <w:lang w:bidi="ar-JO"/>
        </w:rPr>
        <w:t xml:space="preserve"> issues that include: codification of </w:t>
      </w:r>
      <w:r w:rsidR="00805E89" w:rsidRPr="003D66CB">
        <w:rPr>
          <w:rFonts w:cstheme="minorHAnsi"/>
          <w:lang w:bidi="ar-JO"/>
        </w:rPr>
        <w:t xml:space="preserve">the </w:t>
      </w:r>
      <w:r w:rsidR="005113D3" w:rsidRPr="003D66CB">
        <w:rPr>
          <w:rFonts w:cstheme="minorHAnsi"/>
          <w:lang w:bidi="ar-JO"/>
        </w:rPr>
        <w:t xml:space="preserve">prevention of discrimination </w:t>
      </w:r>
      <w:r w:rsidR="00805E89" w:rsidRPr="003D66CB">
        <w:rPr>
          <w:rFonts w:cstheme="minorHAnsi"/>
          <w:lang w:bidi="ar-JO"/>
        </w:rPr>
        <w:t>in</w:t>
      </w:r>
      <w:r w:rsidR="005113D3" w:rsidRPr="003D66CB">
        <w:rPr>
          <w:rFonts w:cstheme="minorHAnsi"/>
          <w:lang w:bidi="ar-JO"/>
        </w:rPr>
        <w:t xml:space="preserve"> </w:t>
      </w:r>
      <w:r w:rsidR="00805E89" w:rsidRPr="003D66CB">
        <w:rPr>
          <w:rFonts w:cstheme="minorHAnsi"/>
          <w:lang w:bidi="ar-JO"/>
        </w:rPr>
        <w:t xml:space="preserve">the appointment and promotion of </w:t>
      </w:r>
      <w:r w:rsidR="005113D3" w:rsidRPr="003D66CB">
        <w:rPr>
          <w:rFonts w:cstheme="minorHAnsi"/>
          <w:lang w:bidi="ar-JO"/>
        </w:rPr>
        <w:t xml:space="preserve">women in </w:t>
      </w:r>
      <w:r w:rsidR="00805E89" w:rsidRPr="003D66CB">
        <w:rPr>
          <w:rFonts w:cstheme="minorHAnsi"/>
          <w:lang w:bidi="ar-JO"/>
        </w:rPr>
        <w:t xml:space="preserve">the </w:t>
      </w:r>
      <w:r w:rsidR="005113D3" w:rsidRPr="003D66CB">
        <w:rPr>
          <w:rFonts w:cstheme="minorHAnsi"/>
          <w:lang w:bidi="ar-JO"/>
        </w:rPr>
        <w:t>civil service</w:t>
      </w:r>
      <w:r w:rsidR="00805E89" w:rsidRPr="003D66CB">
        <w:rPr>
          <w:rFonts w:cstheme="minorHAnsi"/>
          <w:lang w:bidi="ar-JO"/>
        </w:rPr>
        <w:t>;</w:t>
      </w:r>
      <w:r w:rsidR="005113D3" w:rsidRPr="003D66CB">
        <w:rPr>
          <w:rFonts w:cstheme="minorHAnsi"/>
          <w:lang w:bidi="ar-JO"/>
        </w:rPr>
        <w:t xml:space="preserve"> codification of </w:t>
      </w:r>
      <w:r w:rsidR="00805E89" w:rsidRPr="003D66CB">
        <w:rPr>
          <w:rFonts w:cstheme="minorHAnsi"/>
          <w:lang w:bidi="ar-JO"/>
        </w:rPr>
        <w:t xml:space="preserve">the </w:t>
      </w:r>
      <w:r w:rsidR="005113D3" w:rsidRPr="003D66CB">
        <w:rPr>
          <w:rFonts w:cstheme="minorHAnsi"/>
          <w:lang w:bidi="ar-JO"/>
        </w:rPr>
        <w:t xml:space="preserve">prevention of harassment </w:t>
      </w:r>
      <w:r w:rsidR="00805E89" w:rsidRPr="003D66CB">
        <w:rPr>
          <w:rFonts w:cstheme="minorHAnsi"/>
          <w:lang w:bidi="ar-JO"/>
        </w:rPr>
        <w:t>of</w:t>
      </w:r>
      <w:r w:rsidR="005113D3" w:rsidRPr="003D66CB">
        <w:rPr>
          <w:rFonts w:cstheme="minorHAnsi"/>
          <w:lang w:bidi="ar-JO"/>
        </w:rPr>
        <w:t xml:space="preserve"> female employees as a</w:t>
      </w:r>
      <w:r w:rsidR="00F7654E" w:rsidRPr="003D66CB">
        <w:rPr>
          <w:rFonts w:cstheme="minorHAnsi"/>
          <w:lang w:bidi="ar-JO"/>
        </w:rPr>
        <w:t xml:space="preserve"> disciplinary offence</w:t>
      </w:r>
      <w:r w:rsidR="00805E89" w:rsidRPr="003D66CB">
        <w:rPr>
          <w:rFonts w:cstheme="minorHAnsi"/>
          <w:lang w:bidi="ar-JO"/>
        </w:rPr>
        <w:t>;</w:t>
      </w:r>
      <w:r w:rsidR="005113D3" w:rsidRPr="003D66CB">
        <w:rPr>
          <w:rFonts w:cstheme="minorHAnsi"/>
          <w:lang w:bidi="ar-JO"/>
        </w:rPr>
        <w:t xml:space="preserve"> codification of the role of gender units</w:t>
      </w:r>
      <w:r w:rsidR="00805E89" w:rsidRPr="003D66CB">
        <w:rPr>
          <w:rFonts w:cstheme="minorHAnsi"/>
          <w:lang w:bidi="ar-JO"/>
        </w:rPr>
        <w:t>;</w:t>
      </w:r>
      <w:r w:rsidR="005113D3" w:rsidRPr="003D66CB">
        <w:rPr>
          <w:rFonts w:cstheme="minorHAnsi"/>
          <w:lang w:bidi="ar-JO"/>
        </w:rPr>
        <w:t xml:space="preserve"> positive discrimination (preferential treatment) for women in appointment and promotion in </w:t>
      </w:r>
      <w:r w:rsidR="00805E89" w:rsidRPr="003D66CB">
        <w:rPr>
          <w:rFonts w:cstheme="minorHAnsi"/>
          <w:lang w:bidi="ar-JO"/>
        </w:rPr>
        <w:t xml:space="preserve">the </w:t>
      </w:r>
      <w:r w:rsidR="005113D3" w:rsidRPr="003D66CB">
        <w:rPr>
          <w:rFonts w:cstheme="minorHAnsi"/>
          <w:lang w:bidi="ar-JO"/>
        </w:rPr>
        <w:t>civil service</w:t>
      </w:r>
      <w:r w:rsidR="00805E89" w:rsidRPr="003D66CB">
        <w:rPr>
          <w:rFonts w:cstheme="minorHAnsi"/>
          <w:lang w:bidi="ar-JO"/>
        </w:rPr>
        <w:t>;</w:t>
      </w:r>
      <w:r w:rsidR="005113D3" w:rsidRPr="003D66CB">
        <w:rPr>
          <w:rFonts w:cstheme="minorHAnsi"/>
          <w:lang w:bidi="ar-JO"/>
        </w:rPr>
        <w:t xml:space="preserve"> considering reproductive health and the best interest</w:t>
      </w:r>
      <w:r w:rsidR="00805E89" w:rsidRPr="003D66CB">
        <w:rPr>
          <w:rFonts w:cstheme="minorHAnsi"/>
          <w:lang w:bidi="ar-JO"/>
        </w:rPr>
        <w:t>s</w:t>
      </w:r>
      <w:r w:rsidR="005113D3" w:rsidRPr="003D66CB">
        <w:rPr>
          <w:rFonts w:cstheme="minorHAnsi"/>
          <w:lang w:bidi="ar-JO"/>
        </w:rPr>
        <w:t xml:space="preserve"> of children in leave</w:t>
      </w:r>
      <w:r w:rsidR="00805E89" w:rsidRPr="003D66CB">
        <w:rPr>
          <w:rFonts w:cstheme="minorHAnsi"/>
          <w:lang w:bidi="ar-JO"/>
        </w:rPr>
        <w:t>;</w:t>
      </w:r>
      <w:r w:rsidR="005113D3" w:rsidRPr="003D66CB">
        <w:rPr>
          <w:rFonts w:cstheme="minorHAnsi"/>
          <w:lang w:bidi="ar-JO"/>
        </w:rPr>
        <w:t xml:space="preserve"> </w:t>
      </w:r>
      <w:r w:rsidR="00805E89" w:rsidRPr="003D66CB">
        <w:rPr>
          <w:rFonts w:cstheme="minorHAnsi"/>
          <w:lang w:bidi="ar-JO"/>
        </w:rPr>
        <w:t>use of</w:t>
      </w:r>
      <w:r w:rsidR="005113D3" w:rsidRPr="003D66CB">
        <w:rPr>
          <w:rFonts w:cstheme="minorHAnsi"/>
          <w:lang w:bidi="ar-JO"/>
        </w:rPr>
        <w:t xml:space="preserve"> </w:t>
      </w:r>
      <w:r w:rsidR="00805E89" w:rsidRPr="003D66CB">
        <w:rPr>
          <w:rFonts w:cstheme="minorHAnsi"/>
          <w:lang w:bidi="ar-JO"/>
        </w:rPr>
        <w:t xml:space="preserve">gender-appropriate </w:t>
      </w:r>
      <w:r w:rsidR="005113D3" w:rsidRPr="003D66CB">
        <w:rPr>
          <w:rFonts w:cstheme="minorHAnsi"/>
          <w:lang w:bidi="ar-JO"/>
        </w:rPr>
        <w:t>wording</w:t>
      </w:r>
      <w:r w:rsidR="00805E89" w:rsidRPr="003D66CB">
        <w:rPr>
          <w:rFonts w:cstheme="minorHAnsi"/>
          <w:lang w:bidi="ar-JO"/>
        </w:rPr>
        <w:t>;</w:t>
      </w:r>
      <w:r w:rsidR="005113D3" w:rsidRPr="003D66CB">
        <w:rPr>
          <w:rFonts w:cstheme="minorHAnsi"/>
          <w:lang w:bidi="ar-JO"/>
        </w:rPr>
        <w:t xml:space="preserve"> ensuring the representation of women in committees </w:t>
      </w:r>
      <w:r w:rsidR="00A55DF3" w:rsidRPr="003D66CB">
        <w:rPr>
          <w:rFonts w:cstheme="minorHAnsi"/>
          <w:lang w:bidi="ar-JO"/>
        </w:rPr>
        <w:t xml:space="preserve">resulting </w:t>
      </w:r>
      <w:r w:rsidR="005113D3" w:rsidRPr="003D66CB">
        <w:rPr>
          <w:rFonts w:cstheme="minorHAnsi"/>
          <w:lang w:bidi="ar-JO"/>
        </w:rPr>
        <w:t>from the law and its executive bylaws</w:t>
      </w:r>
      <w:r w:rsidR="00805E89" w:rsidRPr="003D66CB">
        <w:rPr>
          <w:rFonts w:cstheme="minorHAnsi"/>
          <w:lang w:bidi="ar-JO"/>
        </w:rPr>
        <w:t xml:space="preserve">; </w:t>
      </w:r>
      <w:r w:rsidR="005113D3" w:rsidRPr="003D66CB">
        <w:rPr>
          <w:rFonts w:cstheme="minorHAnsi"/>
          <w:lang w:bidi="ar-JO"/>
        </w:rPr>
        <w:t>equality in wages and raises</w:t>
      </w:r>
      <w:r w:rsidR="00805E89" w:rsidRPr="003D66CB">
        <w:rPr>
          <w:rFonts w:cstheme="minorHAnsi"/>
          <w:lang w:bidi="ar-JO"/>
        </w:rPr>
        <w:t>;</w:t>
      </w:r>
      <w:r w:rsidR="005113D3" w:rsidRPr="003D66CB">
        <w:rPr>
          <w:rFonts w:cstheme="minorHAnsi"/>
          <w:lang w:bidi="ar-JO"/>
        </w:rPr>
        <w:t xml:space="preserve"> and provision of social services that support women.</w:t>
      </w:r>
      <w:r w:rsidR="005113D3" w:rsidRPr="003D66CB">
        <w:rPr>
          <w:rStyle w:val="FootnoteReference"/>
          <w:rFonts w:cstheme="minorHAnsi"/>
          <w:lang w:bidi="ar-JO"/>
        </w:rPr>
        <w:footnoteReference w:id="9"/>
      </w:r>
    </w:p>
    <w:p w:rsidR="00D51BEB" w:rsidRPr="003D66CB" w:rsidRDefault="00D51BEB" w:rsidP="00D51BEB">
      <w:pPr>
        <w:spacing w:line="276" w:lineRule="auto"/>
        <w:ind w:left="1276"/>
        <w:jc w:val="both"/>
        <w:rPr>
          <w:rFonts w:cstheme="minorHAnsi"/>
          <w:lang w:bidi="ar-JO"/>
        </w:rPr>
      </w:pPr>
    </w:p>
    <w:p w:rsidR="00D51BEB" w:rsidRPr="003D66CB" w:rsidRDefault="00D51BEB" w:rsidP="00D51BEB">
      <w:pPr>
        <w:spacing w:line="276" w:lineRule="auto"/>
        <w:ind w:left="1276"/>
        <w:jc w:val="both"/>
        <w:rPr>
          <w:rFonts w:cstheme="minorHAnsi"/>
          <w:lang w:bidi="ar-JO"/>
        </w:rPr>
      </w:pPr>
    </w:p>
    <w:p w:rsidR="005113D3" w:rsidRPr="003D66CB" w:rsidRDefault="005113D3" w:rsidP="003D6843">
      <w:pPr>
        <w:pStyle w:val="ListParagraph"/>
        <w:keepNext/>
        <w:keepLines/>
        <w:numPr>
          <w:ilvl w:val="0"/>
          <w:numId w:val="2"/>
        </w:numPr>
        <w:tabs>
          <w:tab w:val="left" w:pos="1560"/>
        </w:tabs>
        <w:spacing w:before="40" w:after="120" w:line="276" w:lineRule="auto"/>
        <w:ind w:left="821" w:hanging="202"/>
        <w:contextualSpacing w:val="0"/>
        <w:jc w:val="both"/>
        <w:outlineLvl w:val="1"/>
        <w:rPr>
          <w:rFonts w:eastAsiaTheme="majorEastAsia" w:cstheme="minorHAnsi"/>
          <w:b/>
          <w:bCs/>
          <w:color w:val="FF0000"/>
        </w:rPr>
      </w:pPr>
      <w:bookmarkStart w:id="2" w:name="_Toc95220378"/>
      <w:bookmarkStart w:id="3" w:name="_Toc95220379"/>
      <w:r w:rsidRPr="003D66CB">
        <w:rPr>
          <w:rFonts w:eastAsiaTheme="majorEastAsia" w:cstheme="minorHAnsi"/>
          <w:b/>
          <w:bCs/>
        </w:rPr>
        <w:lastRenderedPageBreak/>
        <w:t xml:space="preserve">Palestinian Labor Law No. 7 of 2000 and the Civil Service Law </w:t>
      </w:r>
    </w:p>
    <w:bookmarkEnd w:id="2"/>
    <w:bookmarkEnd w:id="3"/>
    <w:p w:rsidR="005113D3" w:rsidRPr="003D66CB" w:rsidRDefault="005113D3" w:rsidP="003D6843">
      <w:pPr>
        <w:spacing w:after="120" w:line="276" w:lineRule="auto"/>
        <w:ind w:left="907" w:right="-446"/>
        <w:jc w:val="both"/>
        <w:rPr>
          <w:rFonts w:eastAsia="Sakkal Majalla" w:cstheme="minorHAnsi"/>
        </w:rPr>
      </w:pPr>
      <w:r w:rsidRPr="003D66CB">
        <w:rPr>
          <w:rFonts w:eastAsia="Sakkal Majalla" w:cstheme="minorHAnsi"/>
        </w:rPr>
        <w:t xml:space="preserve">The legal status of the Palestinian Civil Service Law is </w:t>
      </w:r>
      <w:r w:rsidR="00A55DF3" w:rsidRPr="003D66CB">
        <w:rPr>
          <w:rFonts w:eastAsia="Sakkal Majalla" w:cstheme="minorHAnsi"/>
        </w:rPr>
        <w:t>similar to</w:t>
      </w:r>
      <w:r w:rsidR="00E946CC" w:rsidRPr="003D66CB">
        <w:rPr>
          <w:rFonts w:eastAsia="Sakkal Majalla" w:cstheme="minorHAnsi"/>
        </w:rPr>
        <w:t xml:space="preserve"> that of</w:t>
      </w:r>
      <w:r w:rsidRPr="003D66CB">
        <w:rPr>
          <w:rFonts w:eastAsia="Sakkal Majalla" w:cstheme="minorHAnsi"/>
        </w:rPr>
        <w:t xml:space="preserve"> the Palestinian Labor Law with regard to combating violence and harassment in </w:t>
      </w:r>
      <w:r w:rsidR="00E946CC" w:rsidRPr="003D66CB">
        <w:rPr>
          <w:rFonts w:eastAsia="Sakkal Majalla" w:cstheme="minorHAnsi"/>
        </w:rPr>
        <w:t xml:space="preserve">the </w:t>
      </w:r>
      <w:r w:rsidRPr="003D66CB">
        <w:rPr>
          <w:rFonts w:eastAsia="Sakkal Majalla" w:cstheme="minorHAnsi"/>
        </w:rPr>
        <w:t>workplace. Both laws lack speci</w:t>
      </w:r>
      <w:r w:rsidR="00A55DF3" w:rsidRPr="003D66CB">
        <w:rPr>
          <w:rFonts w:eastAsia="Sakkal Majalla" w:cstheme="minorHAnsi"/>
        </w:rPr>
        <w:t>fic</w:t>
      </w:r>
      <w:r w:rsidRPr="003D66CB">
        <w:rPr>
          <w:rFonts w:eastAsia="Sakkal Majalla" w:cstheme="minorHAnsi"/>
        </w:rPr>
        <w:t xml:space="preserve"> legal provisions to combat harassment in the workplace by workers, business owners or clients in private workplaces</w:t>
      </w:r>
      <w:r w:rsidR="00A55DF3" w:rsidRPr="003D66CB">
        <w:rPr>
          <w:rFonts w:eastAsia="Sakkal Majalla" w:cstheme="minorHAnsi"/>
        </w:rPr>
        <w:t>,</w:t>
      </w:r>
      <w:r w:rsidRPr="003D66CB">
        <w:rPr>
          <w:rFonts w:eastAsia="Sakkal Majalla" w:cstheme="minorHAnsi"/>
        </w:rPr>
        <w:t xml:space="preserve"> or by </w:t>
      </w:r>
      <w:proofErr w:type="gramStart"/>
      <w:r w:rsidRPr="003D66CB">
        <w:rPr>
          <w:rFonts w:eastAsia="Sakkal Majalla" w:cstheme="minorHAnsi"/>
        </w:rPr>
        <w:t>employees</w:t>
      </w:r>
      <w:proofErr w:type="gramEnd"/>
      <w:r w:rsidRPr="003D66CB">
        <w:rPr>
          <w:rFonts w:eastAsia="Sakkal Majalla" w:cstheme="minorHAnsi"/>
        </w:rPr>
        <w:t xml:space="preserve"> subject to the Civil Service Law of 1998.</w:t>
      </w:r>
    </w:p>
    <w:p w:rsidR="005113D3" w:rsidRPr="003D66CB" w:rsidRDefault="005113D3" w:rsidP="003D6843">
      <w:pPr>
        <w:shd w:val="clear" w:color="auto" w:fill="FFFFFF" w:themeFill="background1"/>
        <w:spacing w:after="120" w:line="276" w:lineRule="auto"/>
        <w:ind w:left="990" w:right="-450"/>
        <w:jc w:val="both"/>
        <w:rPr>
          <w:rFonts w:cstheme="minorHAnsi"/>
          <w:b/>
          <w:bCs/>
          <w:color w:val="000000" w:themeColor="text1"/>
          <w:lang w:bidi="ar-JO"/>
        </w:rPr>
      </w:pPr>
      <w:bookmarkStart w:id="4" w:name="_Toc95220402"/>
      <w:r w:rsidRPr="003D66CB">
        <w:rPr>
          <w:rFonts w:cstheme="minorHAnsi"/>
          <w:b/>
          <w:bCs/>
          <w:color w:val="000000" w:themeColor="text1"/>
          <w:lang w:bidi="ar-JO"/>
        </w:rPr>
        <w:t xml:space="preserve">Accordingly, we address the Committee to urge the State Party </w:t>
      </w:r>
      <w:r w:rsidR="00A55DF3" w:rsidRPr="003D66CB">
        <w:rPr>
          <w:rFonts w:cstheme="minorHAnsi"/>
          <w:b/>
          <w:bCs/>
          <w:color w:val="000000" w:themeColor="text1"/>
          <w:lang w:bidi="ar-JO"/>
        </w:rPr>
        <w:t>to consider</w:t>
      </w:r>
      <w:r w:rsidRPr="003D66CB">
        <w:rPr>
          <w:rFonts w:cstheme="minorHAnsi"/>
          <w:b/>
          <w:bCs/>
          <w:color w:val="000000" w:themeColor="text1"/>
          <w:lang w:bidi="ar-JO"/>
        </w:rPr>
        <w:t xml:space="preserve"> the following demands:</w:t>
      </w:r>
    </w:p>
    <w:p w:rsidR="003D6843" w:rsidRDefault="005113D3" w:rsidP="003D6843">
      <w:pPr>
        <w:pStyle w:val="ListParagraph"/>
        <w:numPr>
          <w:ilvl w:val="0"/>
          <w:numId w:val="25"/>
        </w:numPr>
        <w:spacing w:after="40"/>
        <w:ind w:left="1620" w:right="-446"/>
        <w:contextualSpacing w:val="0"/>
        <w:jc w:val="both"/>
        <w:rPr>
          <w:rFonts w:cstheme="minorHAnsi"/>
          <w:b/>
          <w:bCs/>
          <w:lang w:bidi="ar-JO"/>
        </w:rPr>
      </w:pPr>
      <w:r w:rsidRPr="003D6843">
        <w:rPr>
          <w:rFonts w:cstheme="minorHAnsi"/>
          <w:b/>
          <w:bCs/>
          <w:lang w:bidi="ar-JO"/>
        </w:rPr>
        <w:t xml:space="preserve">Expedite </w:t>
      </w:r>
      <w:r w:rsidR="00A55DF3" w:rsidRPr="003D6843">
        <w:rPr>
          <w:rFonts w:cstheme="minorHAnsi"/>
          <w:b/>
          <w:bCs/>
          <w:lang w:bidi="ar-JO"/>
        </w:rPr>
        <w:t>a</w:t>
      </w:r>
      <w:r w:rsidRPr="003D6843">
        <w:rPr>
          <w:rFonts w:cstheme="minorHAnsi"/>
          <w:b/>
          <w:bCs/>
          <w:lang w:bidi="ar-JO"/>
        </w:rPr>
        <w:t xml:space="preserve"> revision of the draft Palestinian Penal Law and its adoption in accordance with international conventions and references that guarantee human rights in general and women’s rights in particular.</w:t>
      </w:r>
    </w:p>
    <w:p w:rsidR="003D6843" w:rsidRDefault="005113D3" w:rsidP="003D6843">
      <w:pPr>
        <w:pStyle w:val="ListParagraph"/>
        <w:numPr>
          <w:ilvl w:val="0"/>
          <w:numId w:val="25"/>
        </w:numPr>
        <w:spacing w:after="40"/>
        <w:ind w:left="1620" w:right="-446"/>
        <w:contextualSpacing w:val="0"/>
        <w:jc w:val="both"/>
        <w:rPr>
          <w:rFonts w:cstheme="minorHAnsi"/>
          <w:b/>
          <w:bCs/>
          <w:lang w:bidi="ar-JO"/>
        </w:rPr>
      </w:pPr>
      <w:r w:rsidRPr="003D6843">
        <w:rPr>
          <w:rFonts w:cstheme="minorHAnsi"/>
          <w:b/>
          <w:bCs/>
          <w:lang w:bidi="ar-JO"/>
        </w:rPr>
        <w:t xml:space="preserve">Amend the discriminatory </w:t>
      </w:r>
      <w:r w:rsidR="0037351B" w:rsidRPr="003D6843">
        <w:rPr>
          <w:rFonts w:cstheme="minorHAnsi"/>
          <w:b/>
          <w:bCs/>
          <w:lang w:bidi="ar-JO"/>
        </w:rPr>
        <w:t xml:space="preserve">provision </w:t>
      </w:r>
      <w:r w:rsidRPr="003D6843">
        <w:rPr>
          <w:rFonts w:cstheme="minorHAnsi"/>
          <w:b/>
          <w:bCs/>
          <w:lang w:bidi="ar-JO"/>
        </w:rPr>
        <w:t xml:space="preserve">on the custody of children and </w:t>
      </w:r>
      <w:r w:rsidR="00E70FBB" w:rsidRPr="003D6843">
        <w:rPr>
          <w:rFonts w:cstheme="minorHAnsi"/>
          <w:b/>
          <w:bCs/>
          <w:lang w:bidi="ar-JO"/>
        </w:rPr>
        <w:t xml:space="preserve">a </w:t>
      </w:r>
      <w:r w:rsidRPr="003D6843">
        <w:rPr>
          <w:rFonts w:cstheme="minorHAnsi"/>
          <w:b/>
          <w:bCs/>
          <w:lang w:bidi="ar-JO"/>
        </w:rPr>
        <w:t>girl’s right to alimony until after the age of 15 like male children.</w:t>
      </w:r>
    </w:p>
    <w:p w:rsidR="003D6843" w:rsidRDefault="008702D7" w:rsidP="003D6843">
      <w:pPr>
        <w:pStyle w:val="ListParagraph"/>
        <w:numPr>
          <w:ilvl w:val="0"/>
          <w:numId w:val="25"/>
        </w:numPr>
        <w:spacing w:after="40"/>
        <w:ind w:left="1620" w:right="-446"/>
        <w:contextualSpacing w:val="0"/>
        <w:jc w:val="both"/>
        <w:rPr>
          <w:rFonts w:cstheme="minorHAnsi"/>
          <w:b/>
          <w:bCs/>
          <w:lang w:bidi="ar-JO"/>
        </w:rPr>
      </w:pPr>
      <w:r w:rsidRPr="003D6843">
        <w:rPr>
          <w:rFonts w:cstheme="minorHAnsi"/>
          <w:b/>
          <w:bCs/>
          <w:lang w:bidi="ar-JO"/>
        </w:rPr>
        <w:t>D</w:t>
      </w:r>
      <w:r w:rsidR="00F256EB" w:rsidRPr="003D6843">
        <w:rPr>
          <w:rFonts w:cstheme="minorHAnsi"/>
          <w:b/>
          <w:bCs/>
          <w:lang w:bidi="ar-JO"/>
        </w:rPr>
        <w:t>etermine</w:t>
      </w:r>
      <w:r w:rsidR="00E70FBB" w:rsidRPr="003D6843">
        <w:rPr>
          <w:rFonts w:cstheme="minorHAnsi"/>
          <w:b/>
          <w:bCs/>
          <w:lang w:bidi="ar-JO"/>
        </w:rPr>
        <w:t xml:space="preserve"> a</w:t>
      </w:r>
      <w:r w:rsidR="005113D3" w:rsidRPr="003D6843">
        <w:rPr>
          <w:rFonts w:cstheme="minorHAnsi"/>
          <w:b/>
          <w:bCs/>
          <w:lang w:bidi="ar-JO"/>
        </w:rPr>
        <w:t xml:space="preserve"> timeframe </w:t>
      </w:r>
      <w:r w:rsidR="00E70FBB" w:rsidRPr="003D6843">
        <w:rPr>
          <w:rFonts w:cstheme="minorHAnsi"/>
          <w:b/>
          <w:bCs/>
          <w:lang w:bidi="ar-JO"/>
        </w:rPr>
        <w:t>for the</w:t>
      </w:r>
      <w:r w:rsidR="005113D3" w:rsidRPr="003D6843">
        <w:rPr>
          <w:rFonts w:cstheme="minorHAnsi"/>
          <w:b/>
          <w:bCs/>
          <w:lang w:bidi="ar-JO"/>
        </w:rPr>
        <w:t xml:space="preserve"> review </w:t>
      </w:r>
      <w:r w:rsidR="00E70FBB" w:rsidRPr="003D6843">
        <w:rPr>
          <w:rFonts w:cstheme="minorHAnsi"/>
          <w:b/>
          <w:bCs/>
          <w:lang w:bidi="ar-JO"/>
        </w:rPr>
        <w:t>of existing</w:t>
      </w:r>
      <w:r w:rsidR="005113D3" w:rsidRPr="003D6843">
        <w:rPr>
          <w:rFonts w:cstheme="minorHAnsi"/>
          <w:b/>
          <w:bCs/>
          <w:lang w:bidi="ar-JO"/>
        </w:rPr>
        <w:t xml:space="preserve"> laws in cooperation with civil society organizations. Request the reasons why the State of Palestine </w:t>
      </w:r>
      <w:r w:rsidR="00E70FBB" w:rsidRPr="003D6843">
        <w:rPr>
          <w:rFonts w:cstheme="minorHAnsi"/>
          <w:b/>
          <w:bCs/>
          <w:lang w:bidi="ar-JO"/>
        </w:rPr>
        <w:t>h</w:t>
      </w:r>
      <w:r w:rsidR="005113D3" w:rsidRPr="003D6843">
        <w:rPr>
          <w:rFonts w:cstheme="minorHAnsi"/>
          <w:b/>
          <w:bCs/>
          <w:lang w:bidi="ar-JO"/>
        </w:rPr>
        <w:t xml:space="preserve">as </w:t>
      </w:r>
      <w:r w:rsidR="00E70FBB" w:rsidRPr="003D6843">
        <w:rPr>
          <w:rFonts w:cstheme="minorHAnsi"/>
          <w:b/>
          <w:bCs/>
          <w:lang w:bidi="ar-JO"/>
        </w:rPr>
        <w:t>been un</w:t>
      </w:r>
      <w:r w:rsidR="005113D3" w:rsidRPr="003D6843">
        <w:rPr>
          <w:rFonts w:cstheme="minorHAnsi"/>
          <w:b/>
          <w:bCs/>
          <w:lang w:bidi="ar-JO"/>
        </w:rPr>
        <w:t xml:space="preserve">able to achieve tangible progress in harmonizing the Personal Status Law with the provisions of international conventions, and why it </w:t>
      </w:r>
      <w:r w:rsidR="00E70FBB" w:rsidRPr="003D6843">
        <w:rPr>
          <w:rFonts w:cstheme="minorHAnsi"/>
          <w:b/>
          <w:bCs/>
          <w:lang w:bidi="ar-JO"/>
        </w:rPr>
        <w:t xml:space="preserve">has failed to </w:t>
      </w:r>
      <w:r w:rsidR="005113D3" w:rsidRPr="003D6843">
        <w:rPr>
          <w:rFonts w:cstheme="minorHAnsi"/>
          <w:b/>
          <w:bCs/>
          <w:lang w:bidi="ar-JO"/>
        </w:rPr>
        <w:t>adhere to the Committee’s relevant closing remarks.</w:t>
      </w:r>
    </w:p>
    <w:p w:rsidR="003D6843" w:rsidRDefault="005113D3" w:rsidP="003D6843">
      <w:pPr>
        <w:pStyle w:val="ListParagraph"/>
        <w:numPr>
          <w:ilvl w:val="0"/>
          <w:numId w:val="25"/>
        </w:numPr>
        <w:spacing w:after="40"/>
        <w:ind w:left="1620" w:right="-446"/>
        <w:contextualSpacing w:val="0"/>
        <w:jc w:val="both"/>
        <w:rPr>
          <w:rFonts w:cstheme="minorHAnsi"/>
          <w:b/>
          <w:bCs/>
          <w:lang w:bidi="ar-JO"/>
        </w:rPr>
      </w:pPr>
      <w:r w:rsidRPr="003D6843">
        <w:rPr>
          <w:rFonts w:cstheme="minorHAnsi"/>
          <w:b/>
          <w:bCs/>
          <w:lang w:bidi="ar-JO"/>
        </w:rPr>
        <w:t xml:space="preserve">Unify the legal systems in the West Bank and Gaza Strip to ensure </w:t>
      </w:r>
      <w:r w:rsidR="00E70FBB" w:rsidRPr="003D6843">
        <w:rPr>
          <w:rFonts w:cstheme="minorHAnsi"/>
          <w:b/>
          <w:bCs/>
          <w:lang w:bidi="ar-JO"/>
        </w:rPr>
        <w:t xml:space="preserve">that </w:t>
      </w:r>
      <w:r w:rsidRPr="003D6843">
        <w:rPr>
          <w:rFonts w:cstheme="minorHAnsi"/>
          <w:b/>
          <w:bCs/>
          <w:lang w:bidi="ar-JO"/>
        </w:rPr>
        <w:t xml:space="preserve">all women, particularly women with disabilities, receive equal protection </w:t>
      </w:r>
      <w:r w:rsidR="00E70FBB" w:rsidRPr="003D6843">
        <w:rPr>
          <w:rFonts w:cstheme="minorHAnsi"/>
          <w:b/>
          <w:bCs/>
          <w:lang w:bidi="ar-JO"/>
        </w:rPr>
        <w:t>under</w:t>
      </w:r>
      <w:r w:rsidRPr="003D6843">
        <w:rPr>
          <w:rFonts w:cstheme="minorHAnsi"/>
          <w:b/>
          <w:bCs/>
          <w:lang w:bidi="ar-JO"/>
        </w:rPr>
        <w:t xml:space="preserve"> the law.</w:t>
      </w:r>
    </w:p>
    <w:p w:rsidR="003D6843" w:rsidRDefault="008702D7" w:rsidP="003D6843">
      <w:pPr>
        <w:pStyle w:val="ListParagraph"/>
        <w:numPr>
          <w:ilvl w:val="0"/>
          <w:numId w:val="25"/>
        </w:numPr>
        <w:spacing w:after="40"/>
        <w:ind w:left="1620" w:right="-446"/>
        <w:contextualSpacing w:val="0"/>
        <w:jc w:val="both"/>
        <w:rPr>
          <w:rFonts w:cstheme="minorHAnsi"/>
          <w:b/>
          <w:bCs/>
          <w:lang w:bidi="ar-JO"/>
        </w:rPr>
      </w:pPr>
      <w:r w:rsidRPr="003D6843">
        <w:rPr>
          <w:rFonts w:cstheme="minorHAnsi"/>
          <w:b/>
          <w:bCs/>
          <w:lang w:bidi="ar"/>
        </w:rPr>
        <w:t>I</w:t>
      </w:r>
      <w:r w:rsidR="00F256EB" w:rsidRPr="003D6843">
        <w:rPr>
          <w:rFonts w:cstheme="minorHAnsi"/>
          <w:b/>
          <w:bCs/>
          <w:lang w:bidi="ar"/>
        </w:rPr>
        <w:t xml:space="preserve">dentify </w:t>
      </w:r>
      <w:r w:rsidR="005113D3" w:rsidRPr="003D6843">
        <w:rPr>
          <w:rFonts w:cstheme="minorHAnsi"/>
          <w:b/>
          <w:bCs/>
          <w:lang w:bidi="ar"/>
        </w:rPr>
        <w:t xml:space="preserve">measures </w:t>
      </w:r>
      <w:r w:rsidR="00F256EB" w:rsidRPr="003D6843">
        <w:rPr>
          <w:rFonts w:cstheme="minorHAnsi"/>
          <w:b/>
          <w:bCs/>
          <w:lang w:bidi="ar"/>
        </w:rPr>
        <w:t xml:space="preserve">to </w:t>
      </w:r>
      <w:r w:rsidR="005113D3" w:rsidRPr="003D6843">
        <w:rPr>
          <w:rFonts w:cstheme="minorHAnsi"/>
          <w:b/>
          <w:bCs/>
          <w:lang w:bidi="ar"/>
        </w:rPr>
        <w:t>be taken by the State Party to develop a vision on the future structure of the Personal Status Law in a manner that includes all women from all religions and geographic areas</w:t>
      </w:r>
      <w:r w:rsidR="00314F70" w:rsidRPr="003D6843">
        <w:rPr>
          <w:rFonts w:cstheme="minorHAnsi"/>
          <w:b/>
          <w:bCs/>
          <w:lang w:bidi="ar"/>
        </w:rPr>
        <w:t>?</w:t>
      </w:r>
      <w:r w:rsidR="005113D3" w:rsidRPr="003D6843">
        <w:rPr>
          <w:rFonts w:cstheme="minorHAnsi"/>
          <w:b/>
          <w:bCs/>
          <w:lang w:bidi="ar"/>
        </w:rPr>
        <w:t xml:space="preserve"> </w:t>
      </w:r>
      <w:r w:rsidR="00E936DA" w:rsidRPr="003D6843">
        <w:rPr>
          <w:rFonts w:cstheme="minorHAnsi"/>
          <w:b/>
          <w:bCs/>
          <w:lang w:bidi="ar"/>
        </w:rPr>
        <w:t>To define m</w:t>
      </w:r>
      <w:r w:rsidR="005113D3" w:rsidRPr="003D6843">
        <w:rPr>
          <w:rFonts w:cstheme="minorHAnsi"/>
          <w:b/>
          <w:bCs/>
          <w:lang w:bidi="ar"/>
        </w:rPr>
        <w:t>easures to abolish the discrimination in alimony entitlements and the transfer of custody for both genders, prioritizing the best interest</w:t>
      </w:r>
      <w:r w:rsidR="00314F70" w:rsidRPr="003D6843">
        <w:rPr>
          <w:rFonts w:cstheme="minorHAnsi"/>
          <w:b/>
          <w:bCs/>
          <w:lang w:bidi="ar"/>
        </w:rPr>
        <w:t>s</w:t>
      </w:r>
      <w:r w:rsidR="005113D3" w:rsidRPr="003D6843">
        <w:rPr>
          <w:rFonts w:cstheme="minorHAnsi"/>
          <w:b/>
          <w:bCs/>
          <w:lang w:bidi="ar"/>
        </w:rPr>
        <w:t xml:space="preserve"> of the child, raising the transfer of custody to the age of 18 for both males and females, abolishing the guardianship system to ensure the independence of women with disabilities</w:t>
      </w:r>
      <w:r w:rsidR="00314F70" w:rsidRPr="003D6843">
        <w:rPr>
          <w:rFonts w:cstheme="minorHAnsi"/>
          <w:b/>
          <w:bCs/>
          <w:lang w:bidi="ar"/>
        </w:rPr>
        <w:t>,</w:t>
      </w:r>
      <w:r w:rsidR="005113D3" w:rsidRPr="003D6843">
        <w:rPr>
          <w:rFonts w:cstheme="minorHAnsi"/>
          <w:b/>
          <w:bCs/>
          <w:lang w:bidi="ar"/>
        </w:rPr>
        <w:t xml:space="preserve"> provide support and inclusion requirements in the Sharia judiciary, rais</w:t>
      </w:r>
      <w:r w:rsidR="00314F70" w:rsidRPr="003D6843">
        <w:rPr>
          <w:rFonts w:cstheme="minorHAnsi"/>
          <w:b/>
          <w:bCs/>
          <w:lang w:bidi="ar"/>
        </w:rPr>
        <w:t>e</w:t>
      </w:r>
      <w:r w:rsidR="005113D3" w:rsidRPr="003D6843">
        <w:rPr>
          <w:rFonts w:cstheme="minorHAnsi"/>
          <w:b/>
          <w:bCs/>
          <w:lang w:bidi="ar"/>
        </w:rPr>
        <w:t xml:space="preserve"> awareness and combat the negative </w:t>
      </w:r>
      <w:r w:rsidR="00314F70" w:rsidRPr="003D6843">
        <w:rPr>
          <w:rFonts w:cstheme="minorHAnsi"/>
          <w:b/>
          <w:bCs/>
          <w:lang w:bidi="ar"/>
        </w:rPr>
        <w:t>perception of</w:t>
      </w:r>
      <w:r w:rsidR="005113D3" w:rsidRPr="003D6843">
        <w:rPr>
          <w:rFonts w:cstheme="minorHAnsi"/>
          <w:b/>
          <w:bCs/>
          <w:lang w:bidi="ar"/>
        </w:rPr>
        <w:t xml:space="preserve"> women with disabilities</w:t>
      </w:r>
      <w:r w:rsidR="0037351B" w:rsidRPr="003D6843">
        <w:rPr>
          <w:rFonts w:cstheme="minorHAnsi"/>
          <w:b/>
          <w:bCs/>
          <w:lang w:bidi="ar"/>
        </w:rPr>
        <w:t>.</w:t>
      </w:r>
    </w:p>
    <w:p w:rsidR="003D6843" w:rsidRDefault="00314F70" w:rsidP="003D6843">
      <w:pPr>
        <w:pStyle w:val="ListParagraph"/>
        <w:numPr>
          <w:ilvl w:val="0"/>
          <w:numId w:val="25"/>
        </w:numPr>
        <w:spacing w:after="40"/>
        <w:ind w:left="1620" w:right="-446"/>
        <w:contextualSpacing w:val="0"/>
        <w:jc w:val="both"/>
        <w:rPr>
          <w:rFonts w:cstheme="minorHAnsi"/>
          <w:b/>
          <w:bCs/>
          <w:lang w:bidi="ar-JO"/>
        </w:rPr>
      </w:pPr>
      <w:r w:rsidRPr="003D6843">
        <w:rPr>
          <w:rFonts w:cstheme="minorHAnsi"/>
          <w:b/>
          <w:bCs/>
        </w:rPr>
        <w:t>Identify</w:t>
      </w:r>
      <w:r w:rsidR="005113D3" w:rsidRPr="003D6843">
        <w:rPr>
          <w:rFonts w:cstheme="minorHAnsi"/>
          <w:b/>
          <w:bCs/>
        </w:rPr>
        <w:t xml:space="preserve"> </w:t>
      </w:r>
      <w:r w:rsidR="009453B9" w:rsidRPr="003D6843">
        <w:rPr>
          <w:rFonts w:cstheme="minorHAnsi"/>
          <w:b/>
          <w:bCs/>
        </w:rPr>
        <w:t>appropriate</w:t>
      </w:r>
      <w:r w:rsidR="005113D3" w:rsidRPr="003D6843">
        <w:rPr>
          <w:rFonts w:cstheme="minorHAnsi"/>
          <w:b/>
          <w:bCs/>
        </w:rPr>
        <w:t xml:space="preserve"> legal drafting to </w:t>
      </w:r>
      <w:r w:rsidR="009453B9" w:rsidRPr="003D6843">
        <w:rPr>
          <w:rFonts w:cstheme="minorHAnsi"/>
          <w:b/>
          <w:bCs/>
        </w:rPr>
        <w:t>criminalize</w:t>
      </w:r>
      <w:r w:rsidR="005113D3" w:rsidRPr="003D6843">
        <w:rPr>
          <w:rFonts w:cstheme="minorHAnsi"/>
          <w:b/>
          <w:bCs/>
        </w:rPr>
        <w:t xml:space="preserve"> sexual harassment, enact deterr</w:t>
      </w:r>
      <w:r w:rsidRPr="003D6843">
        <w:rPr>
          <w:rFonts w:cstheme="minorHAnsi"/>
          <w:b/>
          <w:bCs/>
        </w:rPr>
        <w:t>ent</w:t>
      </w:r>
      <w:r w:rsidR="005113D3" w:rsidRPr="003D6843">
        <w:rPr>
          <w:rFonts w:cstheme="minorHAnsi"/>
          <w:b/>
          <w:bCs/>
        </w:rPr>
        <w:t xml:space="preserve"> penalties against </w:t>
      </w:r>
      <w:r w:rsidRPr="003D6843">
        <w:rPr>
          <w:rFonts w:cstheme="minorHAnsi"/>
          <w:b/>
          <w:bCs/>
        </w:rPr>
        <w:t xml:space="preserve">the </w:t>
      </w:r>
      <w:r w:rsidR="005113D3" w:rsidRPr="003D6843">
        <w:rPr>
          <w:rFonts w:cstheme="minorHAnsi"/>
          <w:b/>
          <w:bCs/>
        </w:rPr>
        <w:t xml:space="preserve">perpetrators of sexual harassment and speed </w:t>
      </w:r>
      <w:r w:rsidRPr="003D6843">
        <w:rPr>
          <w:rFonts w:cstheme="minorHAnsi"/>
          <w:b/>
          <w:bCs/>
        </w:rPr>
        <w:t>up</w:t>
      </w:r>
      <w:r w:rsidR="005113D3" w:rsidRPr="003D6843">
        <w:rPr>
          <w:rFonts w:cstheme="minorHAnsi"/>
          <w:b/>
          <w:bCs/>
        </w:rPr>
        <w:t xml:space="preserve"> litigation procedures. </w:t>
      </w:r>
      <w:r w:rsidRPr="003D6843">
        <w:rPr>
          <w:rFonts w:cstheme="minorHAnsi"/>
          <w:b/>
          <w:bCs/>
        </w:rPr>
        <w:t>Identify</w:t>
      </w:r>
      <w:r w:rsidR="005113D3" w:rsidRPr="003D6843">
        <w:rPr>
          <w:rFonts w:cstheme="minorHAnsi"/>
          <w:b/>
          <w:bCs/>
        </w:rPr>
        <w:t xml:space="preserve"> a national mechanism to monitor and document harassment against women in the workplace, and advocate for </w:t>
      </w:r>
      <w:r w:rsidRPr="003D6843">
        <w:rPr>
          <w:rFonts w:cstheme="minorHAnsi"/>
          <w:b/>
          <w:bCs/>
        </w:rPr>
        <w:t xml:space="preserve">the </w:t>
      </w:r>
      <w:r w:rsidR="005113D3" w:rsidRPr="003D6843">
        <w:rPr>
          <w:rFonts w:cstheme="minorHAnsi"/>
          <w:b/>
          <w:bCs/>
        </w:rPr>
        <w:t>develop</w:t>
      </w:r>
      <w:r w:rsidRPr="003D6843">
        <w:rPr>
          <w:rFonts w:cstheme="minorHAnsi"/>
          <w:b/>
          <w:bCs/>
        </w:rPr>
        <w:t>ment of</w:t>
      </w:r>
      <w:r w:rsidR="005113D3" w:rsidRPr="003D6843">
        <w:rPr>
          <w:rFonts w:cstheme="minorHAnsi"/>
          <w:b/>
          <w:bCs/>
        </w:rPr>
        <w:t xml:space="preserve"> indicators to measure the phenomenon in statistical surveys, particularly </w:t>
      </w:r>
      <w:r w:rsidRPr="003D6843">
        <w:rPr>
          <w:rFonts w:cstheme="minorHAnsi"/>
          <w:b/>
          <w:bCs/>
        </w:rPr>
        <w:t>a</w:t>
      </w:r>
      <w:r w:rsidR="005113D3" w:rsidRPr="003D6843">
        <w:rPr>
          <w:rFonts w:cstheme="minorHAnsi"/>
          <w:b/>
          <w:bCs/>
        </w:rPr>
        <w:t xml:space="preserve"> domestic violence survey.</w:t>
      </w:r>
    </w:p>
    <w:p w:rsidR="005113D3" w:rsidRPr="003D6843" w:rsidRDefault="00314F70" w:rsidP="003D6843">
      <w:pPr>
        <w:pStyle w:val="ListParagraph"/>
        <w:numPr>
          <w:ilvl w:val="0"/>
          <w:numId w:val="25"/>
        </w:numPr>
        <w:spacing w:after="160" w:line="276" w:lineRule="auto"/>
        <w:ind w:left="1620" w:right="-450"/>
        <w:jc w:val="both"/>
        <w:rPr>
          <w:rFonts w:cstheme="minorHAnsi"/>
          <w:b/>
          <w:bCs/>
          <w:lang w:bidi="ar-JO"/>
        </w:rPr>
      </w:pPr>
      <w:r w:rsidRPr="003D6843">
        <w:rPr>
          <w:rFonts w:cstheme="minorHAnsi"/>
          <w:b/>
          <w:bCs/>
        </w:rPr>
        <w:t xml:space="preserve">Identify </w:t>
      </w:r>
      <w:r w:rsidR="005113D3" w:rsidRPr="003D6843">
        <w:rPr>
          <w:rFonts w:cstheme="minorHAnsi"/>
          <w:b/>
          <w:bCs/>
        </w:rPr>
        <w:t>a legal mechanism to provide effective legal protection for whistleblowers and/or complainants, and ensure confidentiality and privacy when addressing law enforcement agencies to file a complaint.</w:t>
      </w:r>
    </w:p>
    <w:bookmarkEnd w:id="4"/>
    <w:p w:rsidR="005113D3" w:rsidRPr="003D66CB" w:rsidRDefault="005113D3" w:rsidP="003D6843">
      <w:pPr>
        <w:pStyle w:val="ListParagraph"/>
        <w:numPr>
          <w:ilvl w:val="0"/>
          <w:numId w:val="2"/>
        </w:numPr>
        <w:shd w:val="clear" w:color="auto" w:fill="FFFFFF"/>
        <w:tabs>
          <w:tab w:val="left" w:pos="1560"/>
        </w:tabs>
        <w:spacing w:before="120" w:after="120" w:line="276" w:lineRule="auto"/>
        <w:ind w:left="720"/>
        <w:contextualSpacing w:val="0"/>
        <w:jc w:val="both"/>
        <w:rPr>
          <w:rFonts w:eastAsia="Times New Roman" w:cstheme="minorHAnsi"/>
          <w:b/>
          <w:bCs/>
          <w:lang w:eastAsia="en-GB" w:bidi="ar-JO"/>
        </w:rPr>
      </w:pPr>
      <w:r w:rsidRPr="003D66CB">
        <w:rPr>
          <w:rFonts w:eastAsia="Times New Roman" w:cstheme="minorHAnsi"/>
          <w:b/>
          <w:bCs/>
          <w:lang w:eastAsia="en-GB" w:bidi="ar-JO"/>
        </w:rPr>
        <w:lastRenderedPageBreak/>
        <w:t>Violence against Women in the Public Sphere</w:t>
      </w:r>
      <w:r w:rsidRPr="003D66CB">
        <w:rPr>
          <w:rStyle w:val="FootnoteReference"/>
          <w:rFonts w:eastAsia="Times New Roman" w:cstheme="minorHAnsi"/>
          <w:b/>
          <w:bCs/>
          <w:lang w:eastAsia="en-GB" w:bidi="ar-JO"/>
        </w:rPr>
        <w:footnoteReference w:id="10"/>
      </w:r>
    </w:p>
    <w:p w:rsidR="005113D3" w:rsidRPr="003D66CB" w:rsidRDefault="005113D3" w:rsidP="003D6843">
      <w:pPr>
        <w:pStyle w:val="ListParagraph"/>
        <w:numPr>
          <w:ilvl w:val="0"/>
          <w:numId w:val="26"/>
        </w:numPr>
        <w:shd w:val="clear" w:color="auto" w:fill="FFFFFF"/>
        <w:spacing w:after="80" w:line="276" w:lineRule="auto"/>
        <w:ind w:left="994" w:right="-446"/>
        <w:contextualSpacing w:val="0"/>
        <w:jc w:val="both"/>
        <w:rPr>
          <w:rFonts w:eastAsia="Times New Roman" w:cstheme="minorHAnsi"/>
          <w:lang w:eastAsia="en-GB"/>
        </w:rPr>
      </w:pPr>
      <w:r w:rsidRPr="003D66CB">
        <w:rPr>
          <w:rFonts w:eastAsia="Times New Roman" w:cstheme="minorHAnsi"/>
          <w:lang w:eastAsia="en-GB"/>
        </w:rPr>
        <w:t xml:space="preserve">There </w:t>
      </w:r>
      <w:r w:rsidR="009453B9" w:rsidRPr="003D66CB">
        <w:rPr>
          <w:rFonts w:eastAsia="Times New Roman" w:cstheme="minorHAnsi"/>
          <w:lang w:eastAsia="en-GB"/>
        </w:rPr>
        <w:t>i</w:t>
      </w:r>
      <w:r w:rsidRPr="003D66CB">
        <w:rPr>
          <w:rFonts w:eastAsia="Times New Roman" w:cstheme="minorHAnsi"/>
          <w:lang w:eastAsia="en-GB"/>
        </w:rPr>
        <w:t>s no protection for women activists in Palestine</w:t>
      </w:r>
      <w:r w:rsidR="00314F70" w:rsidRPr="003D66CB">
        <w:rPr>
          <w:rFonts w:eastAsia="Times New Roman" w:cstheme="minorHAnsi"/>
          <w:lang w:eastAsia="en-GB"/>
        </w:rPr>
        <w:t>. P</w:t>
      </w:r>
      <w:r w:rsidRPr="003D66CB">
        <w:rPr>
          <w:rFonts w:eastAsia="Times New Roman" w:cstheme="minorHAnsi"/>
          <w:lang w:eastAsia="en-GB"/>
        </w:rPr>
        <w:t xml:space="preserve">hysical and verbal violence has been </w:t>
      </w:r>
      <w:r w:rsidR="00314F70" w:rsidRPr="003D66CB">
        <w:rPr>
          <w:rFonts w:eastAsia="Times New Roman" w:cstheme="minorHAnsi"/>
          <w:lang w:eastAsia="en-GB"/>
        </w:rPr>
        <w:t>used</w:t>
      </w:r>
      <w:r w:rsidRPr="003D66CB">
        <w:rPr>
          <w:rFonts w:eastAsia="Times New Roman" w:cstheme="minorHAnsi"/>
          <w:lang w:eastAsia="en-GB"/>
        </w:rPr>
        <w:t xml:space="preserve"> against them during their participation in peaceful protests and demonstrations against the policies of the Palestinian government in the West Bank and against the </w:t>
      </w:r>
      <w:r w:rsidRPr="003D66CB">
        <w:rPr>
          <w:rFonts w:eastAsia="Times New Roman" w:cstheme="minorHAnsi"/>
          <w:i/>
          <w:iCs/>
          <w:lang w:eastAsia="en-GB"/>
        </w:rPr>
        <w:t>de facto</w:t>
      </w:r>
      <w:r w:rsidRPr="003D66CB">
        <w:rPr>
          <w:rFonts w:eastAsia="Times New Roman" w:cstheme="minorHAnsi"/>
          <w:lang w:eastAsia="en-GB"/>
        </w:rPr>
        <w:t xml:space="preserve"> </w:t>
      </w:r>
      <w:r w:rsidR="0006339C" w:rsidRPr="003D66CB">
        <w:rPr>
          <w:rFonts w:eastAsia="Times New Roman" w:cstheme="minorHAnsi"/>
          <w:lang w:eastAsia="en-GB"/>
        </w:rPr>
        <w:t>a</w:t>
      </w:r>
      <w:r w:rsidRPr="003D66CB">
        <w:rPr>
          <w:rFonts w:eastAsia="Times New Roman" w:cstheme="minorHAnsi"/>
          <w:lang w:eastAsia="en-GB"/>
        </w:rPr>
        <w:t>uthority in the Gaza Strip. These protests were c</w:t>
      </w:r>
      <w:r w:rsidR="00314F70" w:rsidRPr="003D66CB">
        <w:rPr>
          <w:rFonts w:eastAsia="Times New Roman" w:cstheme="minorHAnsi"/>
          <w:lang w:eastAsia="en-GB"/>
        </w:rPr>
        <w:t>onducted</w:t>
      </w:r>
      <w:r w:rsidRPr="003D66CB">
        <w:rPr>
          <w:rFonts w:eastAsia="Times New Roman" w:cstheme="minorHAnsi"/>
          <w:lang w:eastAsia="en-GB"/>
        </w:rPr>
        <w:t xml:space="preserve"> </w:t>
      </w:r>
      <w:r w:rsidR="0006339C" w:rsidRPr="003D66CB">
        <w:rPr>
          <w:rFonts w:eastAsia="Times New Roman" w:cstheme="minorHAnsi"/>
          <w:lang w:eastAsia="en-GB"/>
        </w:rPr>
        <w:t xml:space="preserve">to express </w:t>
      </w:r>
      <w:r w:rsidR="00314F70" w:rsidRPr="003D66CB">
        <w:rPr>
          <w:rFonts w:eastAsia="Times New Roman" w:cstheme="minorHAnsi"/>
          <w:lang w:eastAsia="en-GB"/>
        </w:rPr>
        <w:t>opposition to</w:t>
      </w:r>
      <w:r w:rsidRPr="003D66CB">
        <w:rPr>
          <w:rFonts w:eastAsia="Times New Roman" w:cstheme="minorHAnsi"/>
          <w:lang w:eastAsia="en-GB"/>
        </w:rPr>
        <w:t xml:space="preserve"> the internal political division</w:t>
      </w:r>
      <w:r w:rsidR="00314F70" w:rsidRPr="003D66CB">
        <w:rPr>
          <w:rFonts w:eastAsia="Times New Roman" w:cstheme="minorHAnsi"/>
          <w:lang w:eastAsia="en-GB"/>
        </w:rPr>
        <w:t>,</w:t>
      </w:r>
      <w:r w:rsidRPr="003D66CB">
        <w:rPr>
          <w:rFonts w:eastAsia="Times New Roman" w:cstheme="minorHAnsi"/>
          <w:lang w:eastAsia="en-GB"/>
        </w:rPr>
        <w:t xml:space="preserve"> against the </w:t>
      </w:r>
      <w:r w:rsidR="00314F70" w:rsidRPr="003D66CB">
        <w:rPr>
          <w:rFonts w:eastAsia="Times New Roman" w:cstheme="minorHAnsi"/>
          <w:lang w:eastAsia="en-GB"/>
        </w:rPr>
        <w:t xml:space="preserve">enactment of legal </w:t>
      </w:r>
      <w:r w:rsidRPr="003D66CB">
        <w:rPr>
          <w:rFonts w:eastAsia="Times New Roman" w:cstheme="minorHAnsi"/>
          <w:lang w:eastAsia="en-GB"/>
        </w:rPr>
        <w:t xml:space="preserve">decisions affecting the interests of women, or </w:t>
      </w:r>
      <w:r w:rsidR="00314F70" w:rsidRPr="003D66CB">
        <w:rPr>
          <w:rFonts w:eastAsia="Times New Roman" w:cstheme="minorHAnsi"/>
          <w:lang w:eastAsia="en-GB"/>
        </w:rPr>
        <w:t>to protest</w:t>
      </w:r>
      <w:r w:rsidRPr="003D66CB">
        <w:rPr>
          <w:rFonts w:eastAsia="Times New Roman" w:cstheme="minorHAnsi"/>
          <w:lang w:eastAsia="en-GB"/>
        </w:rPr>
        <w:t xml:space="preserve"> the </w:t>
      </w:r>
      <w:r w:rsidR="00314F70" w:rsidRPr="003D66CB">
        <w:rPr>
          <w:rFonts w:eastAsia="Times New Roman" w:cstheme="minorHAnsi"/>
          <w:lang w:eastAsia="en-GB"/>
        </w:rPr>
        <w:t>actions</w:t>
      </w:r>
      <w:r w:rsidRPr="003D66CB">
        <w:rPr>
          <w:rFonts w:eastAsia="Times New Roman" w:cstheme="minorHAnsi"/>
          <w:lang w:eastAsia="en-GB"/>
        </w:rPr>
        <w:t xml:space="preserve"> of the Palestinian government </w:t>
      </w:r>
      <w:r w:rsidR="006C31F8" w:rsidRPr="003D66CB">
        <w:rPr>
          <w:rFonts w:eastAsia="Times New Roman" w:cstheme="minorHAnsi"/>
          <w:lang w:eastAsia="en-GB"/>
        </w:rPr>
        <w:t>in</w:t>
      </w:r>
      <w:r w:rsidRPr="003D66CB">
        <w:rPr>
          <w:rFonts w:eastAsia="Times New Roman" w:cstheme="minorHAnsi"/>
          <w:lang w:eastAsia="en-GB"/>
        </w:rPr>
        <w:t xml:space="preserve"> violatin</w:t>
      </w:r>
      <w:r w:rsidR="006C31F8" w:rsidRPr="003D66CB">
        <w:rPr>
          <w:rFonts w:eastAsia="Times New Roman" w:cstheme="minorHAnsi"/>
          <w:lang w:eastAsia="en-GB"/>
        </w:rPr>
        <w:t>g</w:t>
      </w:r>
      <w:r w:rsidRPr="003D66CB">
        <w:rPr>
          <w:rFonts w:eastAsia="Times New Roman" w:cstheme="minorHAnsi"/>
          <w:lang w:eastAsia="en-GB"/>
        </w:rPr>
        <w:t xml:space="preserve"> public freedoms in peaceful protests and its practice of arbitrary arrest on political grounds.</w:t>
      </w:r>
    </w:p>
    <w:p w:rsidR="005113D3" w:rsidRPr="003D66CB" w:rsidRDefault="005113D3" w:rsidP="003D6843">
      <w:pPr>
        <w:pStyle w:val="ListParagraph"/>
        <w:numPr>
          <w:ilvl w:val="0"/>
          <w:numId w:val="26"/>
        </w:numPr>
        <w:shd w:val="clear" w:color="auto" w:fill="FFFFFF"/>
        <w:spacing w:after="80" w:line="276" w:lineRule="auto"/>
        <w:ind w:left="994" w:right="-446"/>
        <w:contextualSpacing w:val="0"/>
        <w:jc w:val="both"/>
        <w:rPr>
          <w:rFonts w:eastAsia="Times New Roman" w:cstheme="minorHAnsi"/>
          <w:lang w:eastAsia="en-GB"/>
        </w:rPr>
      </w:pPr>
      <w:r w:rsidRPr="003D66CB">
        <w:rPr>
          <w:rFonts w:eastAsia="Times New Roman" w:cstheme="minorHAnsi"/>
          <w:lang w:eastAsia="en-GB"/>
        </w:rPr>
        <w:t xml:space="preserve">WCLAC </w:t>
      </w:r>
      <w:r w:rsidR="0037351B" w:rsidRPr="003D66CB">
        <w:rPr>
          <w:rFonts w:eastAsia="Times New Roman" w:cstheme="minorHAnsi"/>
          <w:lang w:eastAsia="en-GB"/>
        </w:rPr>
        <w:t xml:space="preserve">and </w:t>
      </w:r>
      <w:r w:rsidR="00F256EB" w:rsidRPr="003D66CB">
        <w:rPr>
          <w:rFonts w:eastAsia="Times New Roman" w:cstheme="minorHAnsi"/>
          <w:lang w:eastAsia="en-GB"/>
        </w:rPr>
        <w:t>Al-</w:t>
      </w:r>
      <w:proofErr w:type="spellStart"/>
      <w:r w:rsidR="00F256EB" w:rsidRPr="003D66CB">
        <w:rPr>
          <w:rFonts w:eastAsia="Times New Roman" w:cstheme="minorHAnsi"/>
          <w:lang w:eastAsia="en-GB"/>
        </w:rPr>
        <w:t>Muntada</w:t>
      </w:r>
      <w:proofErr w:type="spellEnd"/>
      <w:r w:rsidR="0037351B" w:rsidRPr="003D66CB">
        <w:rPr>
          <w:rFonts w:eastAsia="Times New Roman" w:cstheme="minorHAnsi"/>
          <w:lang w:eastAsia="en-GB"/>
        </w:rPr>
        <w:t xml:space="preserve"> </w:t>
      </w:r>
      <w:r w:rsidRPr="003D66CB">
        <w:rPr>
          <w:rFonts w:eastAsia="Times New Roman" w:cstheme="minorHAnsi"/>
          <w:lang w:eastAsia="en-GB"/>
        </w:rPr>
        <w:t>condemn the repression and abuse practiced by some security services against male and female prot</w:t>
      </w:r>
      <w:r w:rsidR="00764490">
        <w:rPr>
          <w:rFonts w:eastAsia="Times New Roman" w:cstheme="minorHAnsi"/>
          <w:lang w:eastAsia="en-GB"/>
        </w:rPr>
        <w:t>esters through the use of persons</w:t>
      </w:r>
      <w:r w:rsidRPr="003D66CB">
        <w:rPr>
          <w:rFonts w:eastAsia="Times New Roman" w:cstheme="minorHAnsi"/>
          <w:lang w:eastAsia="en-GB"/>
        </w:rPr>
        <w:t xml:space="preserve"> in civilian cloth</w:t>
      </w:r>
      <w:r w:rsidR="0006339C" w:rsidRPr="003D66CB">
        <w:rPr>
          <w:rFonts w:eastAsia="Times New Roman" w:cstheme="minorHAnsi"/>
          <w:lang w:eastAsia="en-GB"/>
        </w:rPr>
        <w:t>ing</w:t>
      </w:r>
      <w:r w:rsidRPr="003D66CB">
        <w:rPr>
          <w:rFonts w:eastAsia="Times New Roman" w:cstheme="minorHAnsi"/>
          <w:lang w:eastAsia="en-GB"/>
        </w:rPr>
        <w:t xml:space="preserve"> during the events in June 2021.</w:t>
      </w:r>
      <w:r w:rsidR="006C31F8" w:rsidRPr="003D66CB">
        <w:rPr>
          <w:rFonts w:eastAsia="Times New Roman" w:cstheme="minorHAnsi"/>
          <w:lang w:eastAsia="en-GB"/>
        </w:rPr>
        <w:t xml:space="preserve"> </w:t>
      </w:r>
      <w:r w:rsidRPr="003D66CB">
        <w:rPr>
          <w:rFonts w:eastAsia="Times New Roman" w:cstheme="minorHAnsi"/>
          <w:lang w:eastAsia="en-GB"/>
        </w:rPr>
        <w:t xml:space="preserve">This </w:t>
      </w:r>
      <w:r w:rsidR="00E70759" w:rsidRPr="003D66CB">
        <w:rPr>
          <w:rFonts w:eastAsia="Times New Roman" w:cstheme="minorHAnsi"/>
          <w:lang w:eastAsia="en-GB"/>
        </w:rPr>
        <w:t>highlights</w:t>
      </w:r>
      <w:r w:rsidRPr="003D66CB">
        <w:rPr>
          <w:rFonts w:eastAsia="Times New Roman" w:cstheme="minorHAnsi"/>
          <w:lang w:eastAsia="en-GB"/>
        </w:rPr>
        <w:t xml:space="preserve"> increas</w:t>
      </w:r>
      <w:r w:rsidR="00E70759" w:rsidRPr="003D66CB">
        <w:rPr>
          <w:rFonts w:eastAsia="Times New Roman" w:cstheme="minorHAnsi"/>
          <w:lang w:eastAsia="en-GB"/>
        </w:rPr>
        <w:t>ed</w:t>
      </w:r>
      <w:r w:rsidRPr="003D66CB">
        <w:rPr>
          <w:rFonts w:eastAsia="Times New Roman" w:cstheme="minorHAnsi"/>
          <w:lang w:eastAsia="en-GB"/>
        </w:rPr>
        <w:t xml:space="preserve"> targeting </w:t>
      </w:r>
      <w:r w:rsidR="00E70759" w:rsidRPr="003D66CB">
        <w:rPr>
          <w:rFonts w:eastAsia="Times New Roman" w:cstheme="minorHAnsi"/>
          <w:lang w:eastAsia="en-GB"/>
        </w:rPr>
        <w:t>of</w:t>
      </w:r>
      <w:r w:rsidRPr="003D66CB">
        <w:rPr>
          <w:rFonts w:eastAsia="Times New Roman" w:cstheme="minorHAnsi"/>
          <w:lang w:eastAsia="en-GB"/>
        </w:rPr>
        <w:t xml:space="preserve"> peacefully protesting women</w:t>
      </w:r>
      <w:r w:rsidR="00E70759" w:rsidRPr="003D66CB">
        <w:rPr>
          <w:rFonts w:eastAsia="Times New Roman" w:cstheme="minorHAnsi"/>
          <w:lang w:eastAsia="en-GB"/>
        </w:rPr>
        <w:t>,</w:t>
      </w:r>
      <w:r w:rsidRPr="003D66CB">
        <w:rPr>
          <w:rFonts w:eastAsia="Times New Roman" w:cstheme="minorHAnsi"/>
          <w:lang w:eastAsia="en-GB"/>
        </w:rPr>
        <w:t xml:space="preserve"> whether participants in peaceful demonstrations or journalists fulfilling their duty </w:t>
      </w:r>
      <w:r w:rsidR="00E70759" w:rsidRPr="003D66CB">
        <w:rPr>
          <w:rFonts w:eastAsia="Times New Roman" w:cstheme="minorHAnsi"/>
          <w:lang w:eastAsia="en-GB"/>
        </w:rPr>
        <w:t>in</w:t>
      </w:r>
      <w:r w:rsidRPr="003D66CB">
        <w:rPr>
          <w:rFonts w:eastAsia="Times New Roman" w:cstheme="minorHAnsi"/>
          <w:lang w:eastAsia="en-GB"/>
        </w:rPr>
        <w:t xml:space="preserve"> cover</w:t>
      </w:r>
      <w:r w:rsidR="00E70759" w:rsidRPr="003D66CB">
        <w:rPr>
          <w:rFonts w:eastAsia="Times New Roman" w:cstheme="minorHAnsi"/>
          <w:lang w:eastAsia="en-GB"/>
        </w:rPr>
        <w:t>ing</w:t>
      </w:r>
      <w:r w:rsidRPr="003D66CB">
        <w:rPr>
          <w:rFonts w:eastAsia="Times New Roman" w:cstheme="minorHAnsi"/>
          <w:lang w:eastAsia="en-GB"/>
        </w:rPr>
        <w:t xml:space="preserve"> the events</w:t>
      </w:r>
      <w:r w:rsidR="00A00010" w:rsidRPr="003D66CB">
        <w:rPr>
          <w:rFonts w:eastAsia="Times New Roman" w:cstheme="minorHAnsi"/>
          <w:lang w:eastAsia="en-GB"/>
        </w:rPr>
        <w:t xml:space="preserve">. The </w:t>
      </w:r>
      <w:r w:rsidRPr="003D66CB">
        <w:rPr>
          <w:rFonts w:eastAsia="Times New Roman" w:cstheme="minorHAnsi"/>
          <w:lang w:eastAsia="en-GB"/>
        </w:rPr>
        <w:t>violent attacks includ</w:t>
      </w:r>
      <w:r w:rsidR="00A00010" w:rsidRPr="003D66CB">
        <w:rPr>
          <w:rFonts w:eastAsia="Times New Roman" w:cstheme="minorHAnsi"/>
          <w:lang w:eastAsia="en-GB"/>
        </w:rPr>
        <w:t>e</w:t>
      </w:r>
      <w:r w:rsidRPr="003D66CB">
        <w:rPr>
          <w:rFonts w:eastAsia="Times New Roman" w:cstheme="minorHAnsi"/>
          <w:lang w:eastAsia="en-GB"/>
        </w:rPr>
        <w:t xml:space="preserve"> physical assault</w:t>
      </w:r>
      <w:r w:rsidR="00E70759" w:rsidRPr="003D66CB">
        <w:rPr>
          <w:rFonts w:eastAsia="Times New Roman" w:cstheme="minorHAnsi"/>
          <w:lang w:eastAsia="en-GB"/>
        </w:rPr>
        <w:t>,</w:t>
      </w:r>
      <w:r w:rsidRPr="003D66CB">
        <w:rPr>
          <w:rFonts w:eastAsia="Times New Roman" w:cstheme="minorHAnsi"/>
          <w:lang w:eastAsia="en-GB"/>
        </w:rPr>
        <w:t xml:space="preserve"> verbal harassment, </w:t>
      </w:r>
      <w:r w:rsidR="00E70759" w:rsidRPr="003D66CB">
        <w:rPr>
          <w:rFonts w:eastAsia="Times New Roman" w:cstheme="minorHAnsi"/>
          <w:lang w:eastAsia="en-GB"/>
        </w:rPr>
        <w:t xml:space="preserve">the </w:t>
      </w:r>
      <w:r w:rsidRPr="003D66CB">
        <w:rPr>
          <w:rFonts w:eastAsia="Times New Roman" w:cstheme="minorHAnsi"/>
          <w:lang w:eastAsia="en-GB"/>
        </w:rPr>
        <w:t>confiscati</w:t>
      </w:r>
      <w:r w:rsidR="00E70759" w:rsidRPr="003D66CB">
        <w:rPr>
          <w:rFonts w:eastAsia="Times New Roman" w:cstheme="minorHAnsi"/>
          <w:lang w:eastAsia="en-GB"/>
        </w:rPr>
        <w:t>o</w:t>
      </w:r>
      <w:r w:rsidRPr="003D66CB">
        <w:rPr>
          <w:rFonts w:eastAsia="Times New Roman" w:cstheme="minorHAnsi"/>
          <w:lang w:eastAsia="en-GB"/>
        </w:rPr>
        <w:t>n</w:t>
      </w:r>
      <w:r w:rsidR="00E70759" w:rsidRPr="003D66CB">
        <w:rPr>
          <w:rFonts w:eastAsia="Times New Roman" w:cstheme="minorHAnsi"/>
          <w:lang w:eastAsia="en-GB"/>
        </w:rPr>
        <w:t xml:space="preserve"> of</w:t>
      </w:r>
      <w:r w:rsidRPr="003D66CB">
        <w:rPr>
          <w:rFonts w:eastAsia="Times New Roman" w:cstheme="minorHAnsi"/>
          <w:lang w:eastAsia="en-GB"/>
        </w:rPr>
        <w:t xml:space="preserve"> personal belongings</w:t>
      </w:r>
      <w:r w:rsidR="00E70759" w:rsidRPr="003D66CB">
        <w:rPr>
          <w:rFonts w:eastAsia="Times New Roman" w:cstheme="minorHAnsi"/>
          <w:lang w:eastAsia="en-GB"/>
        </w:rPr>
        <w:t>,</w:t>
      </w:r>
      <w:r w:rsidRPr="003D66CB">
        <w:rPr>
          <w:rFonts w:eastAsia="Times New Roman" w:cstheme="minorHAnsi"/>
          <w:lang w:eastAsia="en-GB"/>
        </w:rPr>
        <w:t xml:space="preserve"> and breaking phones and cameras. This constitutes a functional failure </w:t>
      </w:r>
      <w:r w:rsidR="00A00010" w:rsidRPr="003D66CB">
        <w:rPr>
          <w:rFonts w:eastAsia="Times New Roman" w:cstheme="minorHAnsi"/>
          <w:lang w:eastAsia="en-GB"/>
        </w:rPr>
        <w:t xml:space="preserve">and </w:t>
      </w:r>
      <w:r w:rsidRPr="003D66CB">
        <w:rPr>
          <w:rFonts w:eastAsia="Times New Roman" w:cstheme="minorHAnsi"/>
          <w:lang w:eastAsia="en-GB"/>
        </w:rPr>
        <w:t xml:space="preserve">the Palestinian government, its ministers, and </w:t>
      </w:r>
      <w:r w:rsidR="00E70759" w:rsidRPr="003D66CB">
        <w:rPr>
          <w:rFonts w:eastAsia="Times New Roman" w:cstheme="minorHAnsi"/>
          <w:lang w:eastAsia="en-GB"/>
        </w:rPr>
        <w:t>s</w:t>
      </w:r>
      <w:r w:rsidRPr="003D66CB">
        <w:rPr>
          <w:rFonts w:eastAsia="Times New Roman" w:cstheme="minorHAnsi"/>
          <w:lang w:eastAsia="en-GB"/>
        </w:rPr>
        <w:t xml:space="preserve">ecurity </w:t>
      </w:r>
      <w:r w:rsidR="00E70759" w:rsidRPr="003D66CB">
        <w:rPr>
          <w:rFonts w:eastAsia="Times New Roman" w:cstheme="minorHAnsi"/>
          <w:lang w:eastAsia="en-GB"/>
        </w:rPr>
        <w:t>s</w:t>
      </w:r>
      <w:r w:rsidRPr="003D66CB">
        <w:rPr>
          <w:rFonts w:eastAsia="Times New Roman" w:cstheme="minorHAnsi"/>
          <w:lang w:eastAsia="en-GB"/>
        </w:rPr>
        <w:t>ervices</w:t>
      </w:r>
      <w:r w:rsidR="00E70759" w:rsidRPr="003D66CB">
        <w:rPr>
          <w:rFonts w:eastAsia="Times New Roman" w:cstheme="minorHAnsi"/>
          <w:lang w:eastAsia="en-GB"/>
        </w:rPr>
        <w:t xml:space="preserve"> </w:t>
      </w:r>
      <w:r w:rsidR="00A00010" w:rsidRPr="003D66CB">
        <w:rPr>
          <w:rFonts w:eastAsia="Times New Roman" w:cstheme="minorHAnsi"/>
          <w:lang w:eastAsia="en-GB"/>
        </w:rPr>
        <w:t>must be</w:t>
      </w:r>
      <w:r w:rsidR="00E70759" w:rsidRPr="003D66CB">
        <w:rPr>
          <w:rFonts w:eastAsia="Times New Roman" w:cstheme="minorHAnsi"/>
          <w:lang w:eastAsia="en-GB"/>
        </w:rPr>
        <w:t xml:space="preserve"> held </w:t>
      </w:r>
      <w:r w:rsidRPr="003D66CB">
        <w:rPr>
          <w:rFonts w:eastAsia="Times New Roman" w:cstheme="minorHAnsi"/>
          <w:lang w:eastAsia="en-GB"/>
        </w:rPr>
        <w:t xml:space="preserve">responsible and accountable for </w:t>
      </w:r>
      <w:r w:rsidR="00E70759" w:rsidRPr="003D66CB">
        <w:rPr>
          <w:rFonts w:eastAsia="Times New Roman" w:cstheme="minorHAnsi"/>
          <w:lang w:eastAsia="en-GB"/>
        </w:rPr>
        <w:t xml:space="preserve">failing to </w:t>
      </w:r>
      <w:r w:rsidRPr="003D66CB">
        <w:rPr>
          <w:rFonts w:eastAsia="Times New Roman" w:cstheme="minorHAnsi"/>
          <w:lang w:eastAsia="en-GB"/>
        </w:rPr>
        <w:t>protect male and female</w:t>
      </w:r>
      <w:r w:rsidR="00E70759" w:rsidRPr="003D66CB">
        <w:rPr>
          <w:rFonts w:eastAsia="Times New Roman" w:cstheme="minorHAnsi"/>
          <w:lang w:eastAsia="en-GB"/>
        </w:rPr>
        <w:t xml:space="preserve"> protestors</w:t>
      </w:r>
      <w:r w:rsidRPr="003D66CB">
        <w:rPr>
          <w:rFonts w:eastAsia="Times New Roman" w:cstheme="minorHAnsi"/>
          <w:lang w:eastAsia="en-GB"/>
        </w:rPr>
        <w:t xml:space="preserve">, </w:t>
      </w:r>
      <w:r w:rsidR="00E70759" w:rsidRPr="003D66CB">
        <w:rPr>
          <w:rFonts w:eastAsia="Times New Roman" w:cstheme="minorHAnsi"/>
          <w:lang w:eastAsia="en-GB"/>
        </w:rPr>
        <w:t xml:space="preserve">and </w:t>
      </w:r>
      <w:r w:rsidRPr="003D66CB">
        <w:rPr>
          <w:rFonts w:eastAsia="Times New Roman" w:cstheme="minorHAnsi"/>
          <w:lang w:eastAsia="en-GB"/>
        </w:rPr>
        <w:t>for the continuation of abuse thereafter.</w:t>
      </w:r>
    </w:p>
    <w:p w:rsidR="005113D3" w:rsidRPr="003D66CB" w:rsidRDefault="005113D3" w:rsidP="003D6843">
      <w:pPr>
        <w:pStyle w:val="ListParagraph"/>
        <w:numPr>
          <w:ilvl w:val="0"/>
          <w:numId w:val="26"/>
        </w:numPr>
        <w:shd w:val="clear" w:color="auto" w:fill="FFFFFF"/>
        <w:spacing w:after="80" w:line="276" w:lineRule="auto"/>
        <w:ind w:left="994" w:right="-446"/>
        <w:contextualSpacing w:val="0"/>
        <w:jc w:val="both"/>
        <w:rPr>
          <w:rFonts w:eastAsia="Times New Roman" w:cstheme="minorHAnsi"/>
          <w:lang w:eastAsia="en-GB"/>
        </w:rPr>
      </w:pPr>
      <w:r w:rsidRPr="003D66CB">
        <w:rPr>
          <w:rFonts w:eastAsia="Times New Roman" w:cstheme="minorHAnsi"/>
          <w:lang w:eastAsia="en-GB"/>
        </w:rPr>
        <w:t xml:space="preserve">In a dangerous </w:t>
      </w:r>
      <w:r w:rsidR="00E70759" w:rsidRPr="003D66CB">
        <w:rPr>
          <w:rFonts w:eastAsia="Times New Roman" w:cstheme="minorHAnsi"/>
          <w:lang w:eastAsia="en-GB"/>
        </w:rPr>
        <w:t xml:space="preserve">and </w:t>
      </w:r>
      <w:r w:rsidRPr="003D66CB">
        <w:rPr>
          <w:rFonts w:eastAsia="Times New Roman" w:cstheme="minorHAnsi"/>
          <w:lang w:eastAsia="en-GB"/>
        </w:rPr>
        <w:t>unprecedented act of blackmail and defamation, some security services violated women’s right</w:t>
      </w:r>
      <w:r w:rsidR="00A00010" w:rsidRPr="003D66CB">
        <w:rPr>
          <w:rFonts w:eastAsia="Times New Roman" w:cstheme="minorHAnsi"/>
          <w:lang w:eastAsia="en-GB"/>
        </w:rPr>
        <w:t>s</w:t>
      </w:r>
      <w:r w:rsidRPr="003D66CB">
        <w:rPr>
          <w:rFonts w:eastAsia="Times New Roman" w:cstheme="minorHAnsi"/>
          <w:lang w:eastAsia="en-GB"/>
        </w:rPr>
        <w:t xml:space="preserve"> to privacy and personal safety</w:t>
      </w:r>
      <w:r w:rsidR="00E70759" w:rsidRPr="003D66CB">
        <w:rPr>
          <w:rFonts w:eastAsia="Times New Roman" w:cstheme="minorHAnsi"/>
          <w:lang w:eastAsia="en-GB"/>
        </w:rPr>
        <w:t xml:space="preserve"> by</w:t>
      </w:r>
      <w:r w:rsidRPr="003D66CB">
        <w:rPr>
          <w:rFonts w:eastAsia="Times New Roman" w:cstheme="minorHAnsi"/>
          <w:lang w:eastAsia="en-GB"/>
        </w:rPr>
        <w:t xml:space="preserve"> confiscat</w:t>
      </w:r>
      <w:r w:rsidR="00E70759" w:rsidRPr="003D66CB">
        <w:rPr>
          <w:rFonts w:eastAsia="Times New Roman" w:cstheme="minorHAnsi"/>
          <w:lang w:eastAsia="en-GB"/>
        </w:rPr>
        <w:t>ing</w:t>
      </w:r>
      <w:r w:rsidRPr="003D66CB">
        <w:rPr>
          <w:rFonts w:eastAsia="Times New Roman" w:cstheme="minorHAnsi"/>
          <w:lang w:eastAsia="en-GB"/>
        </w:rPr>
        <w:t xml:space="preserve"> and hack</w:t>
      </w:r>
      <w:r w:rsidR="00E70759" w:rsidRPr="003D66CB">
        <w:rPr>
          <w:rFonts w:eastAsia="Times New Roman" w:cstheme="minorHAnsi"/>
          <w:lang w:eastAsia="en-GB"/>
        </w:rPr>
        <w:t>ing</w:t>
      </w:r>
      <w:r w:rsidRPr="003D66CB">
        <w:rPr>
          <w:rFonts w:eastAsia="Times New Roman" w:cstheme="minorHAnsi"/>
          <w:lang w:eastAsia="en-GB"/>
        </w:rPr>
        <w:t xml:space="preserve"> their phones</w:t>
      </w:r>
      <w:r w:rsidR="00E70759" w:rsidRPr="003D66CB">
        <w:rPr>
          <w:rFonts w:eastAsia="Times New Roman" w:cstheme="minorHAnsi"/>
          <w:lang w:eastAsia="en-GB"/>
        </w:rPr>
        <w:t>, then</w:t>
      </w:r>
      <w:r w:rsidRPr="003D66CB">
        <w:rPr>
          <w:rFonts w:eastAsia="Times New Roman" w:cstheme="minorHAnsi"/>
          <w:lang w:eastAsia="en-GB"/>
        </w:rPr>
        <w:t xml:space="preserve"> post</w:t>
      </w:r>
      <w:r w:rsidR="00E70759" w:rsidRPr="003D66CB">
        <w:rPr>
          <w:rFonts w:eastAsia="Times New Roman" w:cstheme="minorHAnsi"/>
          <w:lang w:eastAsia="en-GB"/>
        </w:rPr>
        <w:t>ing</w:t>
      </w:r>
      <w:r w:rsidRPr="003D66CB">
        <w:rPr>
          <w:rFonts w:eastAsia="Times New Roman" w:cstheme="minorHAnsi"/>
          <w:lang w:eastAsia="en-GB"/>
        </w:rPr>
        <w:t xml:space="preserve"> photos and personal conversations on</w:t>
      </w:r>
      <w:r w:rsidR="00E70759" w:rsidRPr="003D66CB">
        <w:rPr>
          <w:rFonts w:eastAsia="Times New Roman" w:cstheme="minorHAnsi"/>
          <w:lang w:eastAsia="en-GB"/>
        </w:rPr>
        <w:t xml:space="preserve"> the social media</w:t>
      </w:r>
      <w:r w:rsidRPr="003D66CB">
        <w:rPr>
          <w:rFonts w:eastAsia="Times New Roman" w:cstheme="minorHAnsi"/>
          <w:lang w:eastAsia="en-GB"/>
        </w:rPr>
        <w:t xml:space="preserve"> </w:t>
      </w:r>
      <w:r w:rsidR="00E70759" w:rsidRPr="003D66CB">
        <w:rPr>
          <w:rFonts w:eastAsia="Times New Roman" w:cstheme="minorHAnsi"/>
          <w:lang w:eastAsia="en-GB"/>
        </w:rPr>
        <w:t xml:space="preserve">accounts of </w:t>
      </w:r>
      <w:r w:rsidRPr="003D66CB">
        <w:rPr>
          <w:rFonts w:eastAsia="Times New Roman" w:cstheme="minorHAnsi"/>
          <w:lang w:eastAsia="en-GB"/>
        </w:rPr>
        <w:t>members of </w:t>
      </w:r>
      <w:r w:rsidR="00E70759" w:rsidRPr="003D66CB">
        <w:rPr>
          <w:rFonts w:eastAsia="Times New Roman" w:cstheme="minorHAnsi"/>
          <w:lang w:eastAsia="en-GB"/>
        </w:rPr>
        <w:t>the s</w:t>
      </w:r>
      <w:r w:rsidRPr="003D66CB">
        <w:rPr>
          <w:rFonts w:eastAsia="Times New Roman" w:cstheme="minorHAnsi"/>
          <w:lang w:eastAsia="en-GB"/>
        </w:rPr>
        <w:t xml:space="preserve">ecurity </w:t>
      </w:r>
      <w:r w:rsidR="00E70759" w:rsidRPr="003D66CB">
        <w:rPr>
          <w:rFonts w:eastAsia="Times New Roman" w:cstheme="minorHAnsi"/>
          <w:lang w:eastAsia="en-GB"/>
        </w:rPr>
        <w:t>s</w:t>
      </w:r>
      <w:r w:rsidRPr="003D66CB">
        <w:rPr>
          <w:rFonts w:eastAsia="Times New Roman" w:cstheme="minorHAnsi"/>
          <w:lang w:eastAsia="en-GB"/>
        </w:rPr>
        <w:t>ervices.</w:t>
      </w:r>
    </w:p>
    <w:p w:rsidR="005113D3" w:rsidRPr="003D66CB" w:rsidRDefault="007E4D93" w:rsidP="003D6843">
      <w:pPr>
        <w:pStyle w:val="ListParagraph"/>
        <w:numPr>
          <w:ilvl w:val="0"/>
          <w:numId w:val="26"/>
        </w:numPr>
        <w:shd w:val="clear" w:color="auto" w:fill="FFFFFF"/>
        <w:spacing w:after="160" w:line="276" w:lineRule="auto"/>
        <w:ind w:left="994" w:right="-446"/>
        <w:contextualSpacing w:val="0"/>
        <w:jc w:val="both"/>
        <w:rPr>
          <w:rFonts w:eastAsia="Times New Roman" w:cstheme="minorHAnsi"/>
          <w:lang w:eastAsia="en-GB"/>
        </w:rPr>
      </w:pPr>
      <w:r w:rsidRPr="003D66CB">
        <w:rPr>
          <w:rFonts w:eastAsia="Times New Roman" w:cstheme="minorHAnsi"/>
          <w:lang w:eastAsia="en-GB"/>
        </w:rPr>
        <w:t>I</w:t>
      </w:r>
      <w:r w:rsidR="005113D3" w:rsidRPr="003D66CB">
        <w:rPr>
          <w:rFonts w:eastAsia="Times New Roman" w:cstheme="minorHAnsi"/>
          <w:lang w:eastAsia="en-GB"/>
        </w:rPr>
        <w:t xml:space="preserve">n addition to </w:t>
      </w:r>
      <w:r w:rsidRPr="003D66CB">
        <w:rPr>
          <w:rFonts w:eastAsia="Times New Roman" w:cstheme="minorHAnsi"/>
          <w:lang w:eastAsia="en-GB"/>
        </w:rPr>
        <w:t xml:space="preserve">women being subjected to </w:t>
      </w:r>
      <w:r w:rsidR="005113D3" w:rsidRPr="003D66CB">
        <w:rPr>
          <w:rFonts w:eastAsia="Times New Roman" w:cstheme="minorHAnsi"/>
          <w:lang w:eastAsia="en-GB"/>
        </w:rPr>
        <w:t xml:space="preserve">sexual harassment during peaceful vigils or during detention, </w:t>
      </w:r>
      <w:r w:rsidRPr="003D66CB">
        <w:rPr>
          <w:rFonts w:eastAsia="Times New Roman" w:cstheme="minorHAnsi"/>
          <w:lang w:eastAsia="en-GB"/>
        </w:rPr>
        <w:t xml:space="preserve">and abuse of </w:t>
      </w:r>
      <w:r w:rsidR="005113D3" w:rsidRPr="003D66CB">
        <w:rPr>
          <w:rFonts w:eastAsia="Times New Roman" w:cstheme="minorHAnsi"/>
          <w:lang w:eastAsia="en-GB"/>
        </w:rPr>
        <w:t xml:space="preserve">power by law enforcement officials, </w:t>
      </w:r>
      <w:r w:rsidRPr="003D66CB">
        <w:rPr>
          <w:rFonts w:eastAsia="Times New Roman" w:cstheme="minorHAnsi"/>
          <w:lang w:eastAsia="en-GB"/>
        </w:rPr>
        <w:t xml:space="preserve">the targeting of women and girls </w:t>
      </w:r>
      <w:r w:rsidR="005113D3" w:rsidRPr="003D66CB">
        <w:rPr>
          <w:rFonts w:eastAsia="Times New Roman" w:cstheme="minorHAnsi"/>
          <w:lang w:eastAsia="en-GB"/>
        </w:rPr>
        <w:t>reinforce</w:t>
      </w:r>
      <w:r w:rsidRPr="003D66CB">
        <w:rPr>
          <w:rFonts w:eastAsia="Times New Roman" w:cstheme="minorHAnsi"/>
          <w:lang w:eastAsia="en-GB"/>
        </w:rPr>
        <w:t>s</w:t>
      </w:r>
      <w:r w:rsidR="005113D3" w:rsidRPr="003D66CB">
        <w:rPr>
          <w:rFonts w:eastAsia="Times New Roman" w:cstheme="minorHAnsi"/>
          <w:lang w:eastAsia="en-GB"/>
        </w:rPr>
        <w:t xml:space="preserve"> patriarchy </w:t>
      </w:r>
      <w:r w:rsidRPr="003D66CB">
        <w:rPr>
          <w:rFonts w:eastAsia="Times New Roman" w:cstheme="minorHAnsi"/>
          <w:lang w:eastAsia="en-GB"/>
        </w:rPr>
        <w:t xml:space="preserve">and </w:t>
      </w:r>
      <w:r w:rsidR="005113D3" w:rsidRPr="003D66CB">
        <w:rPr>
          <w:rFonts w:eastAsia="Times New Roman" w:cstheme="minorHAnsi"/>
          <w:lang w:eastAsia="en-GB"/>
        </w:rPr>
        <w:t>is an invitation to violence and a threat to civil peace</w:t>
      </w:r>
      <w:r w:rsidRPr="003D66CB">
        <w:rPr>
          <w:rFonts w:eastAsia="Times New Roman" w:cstheme="minorHAnsi"/>
          <w:lang w:eastAsia="en-GB"/>
        </w:rPr>
        <w:t>. It</w:t>
      </w:r>
      <w:r w:rsidR="005113D3" w:rsidRPr="003D66CB">
        <w:rPr>
          <w:rFonts w:eastAsia="Times New Roman" w:cstheme="minorHAnsi"/>
          <w:lang w:eastAsia="en-GB"/>
        </w:rPr>
        <w:t xml:space="preserve"> encourages negative cultural perceptions about the presence and active participation of women in the public sphere that lead to stereotyping </w:t>
      </w:r>
      <w:r w:rsidRPr="003D66CB">
        <w:rPr>
          <w:rFonts w:eastAsia="Times New Roman" w:cstheme="minorHAnsi"/>
          <w:lang w:eastAsia="en-GB"/>
        </w:rPr>
        <w:t xml:space="preserve">of </w:t>
      </w:r>
      <w:r w:rsidR="005113D3" w:rsidRPr="003D66CB">
        <w:rPr>
          <w:rFonts w:eastAsia="Times New Roman" w:cstheme="minorHAnsi"/>
          <w:lang w:eastAsia="en-GB"/>
        </w:rPr>
        <w:t>their roles.</w:t>
      </w:r>
    </w:p>
    <w:p w:rsidR="005113D3" w:rsidRPr="003D66CB" w:rsidRDefault="005113D3" w:rsidP="003D6843">
      <w:pPr>
        <w:shd w:val="clear" w:color="auto" w:fill="FFFFFF"/>
        <w:spacing w:before="120" w:after="80"/>
        <w:ind w:left="540"/>
        <w:jc w:val="both"/>
        <w:rPr>
          <w:rFonts w:eastAsia="Times New Roman" w:cstheme="minorHAnsi"/>
          <w:b/>
          <w:bCs/>
          <w:lang w:eastAsia="en-GB"/>
        </w:rPr>
      </w:pPr>
      <w:r w:rsidRPr="003D66CB">
        <w:rPr>
          <w:rFonts w:eastAsia="Times New Roman" w:cstheme="minorHAnsi"/>
          <w:b/>
          <w:bCs/>
          <w:lang w:eastAsia="en-GB"/>
        </w:rPr>
        <w:t>Recommendations:</w:t>
      </w:r>
    </w:p>
    <w:p w:rsidR="005113D3" w:rsidRPr="003D66CB" w:rsidRDefault="0037351B" w:rsidP="003D6843">
      <w:pPr>
        <w:numPr>
          <w:ilvl w:val="0"/>
          <w:numId w:val="7"/>
        </w:numPr>
        <w:shd w:val="clear" w:color="auto" w:fill="FFFFFF"/>
        <w:tabs>
          <w:tab w:val="clear" w:pos="720"/>
        </w:tabs>
        <w:spacing w:before="120" w:after="120"/>
        <w:ind w:left="1080" w:right="-450"/>
        <w:jc w:val="both"/>
        <w:rPr>
          <w:rFonts w:eastAsia="Times New Roman" w:cstheme="minorHAnsi"/>
          <w:b/>
          <w:bCs/>
          <w:lang w:eastAsia="en-GB"/>
        </w:rPr>
      </w:pPr>
      <w:r w:rsidRPr="003D66CB">
        <w:rPr>
          <w:rFonts w:eastAsia="Times New Roman" w:cstheme="minorHAnsi"/>
          <w:b/>
          <w:bCs/>
          <w:lang w:eastAsia="en-GB"/>
        </w:rPr>
        <w:t>We d</w:t>
      </w:r>
      <w:r w:rsidR="003D6843">
        <w:rPr>
          <w:rFonts w:eastAsia="Times New Roman" w:cstheme="minorHAnsi"/>
          <w:b/>
          <w:bCs/>
          <w:lang w:eastAsia="en-GB"/>
        </w:rPr>
        <w:t>emand</w:t>
      </w:r>
      <w:r w:rsidR="00FF690E" w:rsidRPr="003D66CB">
        <w:rPr>
          <w:rFonts w:eastAsia="Times New Roman" w:cstheme="minorHAnsi"/>
          <w:b/>
          <w:bCs/>
          <w:lang w:eastAsia="en-GB"/>
        </w:rPr>
        <w:t xml:space="preserve"> </w:t>
      </w:r>
      <w:r w:rsidR="005113D3" w:rsidRPr="003D66CB">
        <w:rPr>
          <w:rFonts w:eastAsia="Times New Roman" w:cstheme="minorHAnsi"/>
          <w:b/>
          <w:bCs/>
          <w:lang w:eastAsia="en-GB"/>
        </w:rPr>
        <w:t>the Committee</w:t>
      </w:r>
      <w:r w:rsidRPr="003D66CB">
        <w:rPr>
          <w:rFonts w:eastAsia="Times New Roman" w:cstheme="minorHAnsi"/>
          <w:b/>
          <w:bCs/>
          <w:lang w:eastAsia="en-GB"/>
        </w:rPr>
        <w:t xml:space="preserve"> to</w:t>
      </w:r>
      <w:r w:rsidR="005113D3" w:rsidRPr="003D66CB">
        <w:rPr>
          <w:rFonts w:eastAsia="Times New Roman" w:cstheme="minorHAnsi"/>
          <w:b/>
          <w:bCs/>
          <w:lang w:eastAsia="en-GB"/>
        </w:rPr>
        <w:t xml:space="preserve"> </w:t>
      </w:r>
      <w:r w:rsidRPr="003D66CB">
        <w:rPr>
          <w:rFonts w:eastAsia="Times New Roman" w:cstheme="minorHAnsi"/>
          <w:b/>
          <w:bCs/>
          <w:lang w:eastAsia="en-GB"/>
        </w:rPr>
        <w:t xml:space="preserve">hold </w:t>
      </w:r>
      <w:r w:rsidR="003D6843">
        <w:rPr>
          <w:rFonts w:eastAsia="Times New Roman" w:cstheme="minorHAnsi"/>
          <w:b/>
          <w:bCs/>
          <w:lang w:eastAsia="en-GB"/>
        </w:rPr>
        <w:t>the State Party</w:t>
      </w:r>
      <w:r w:rsidR="005113D3" w:rsidRPr="003D66CB">
        <w:rPr>
          <w:rFonts w:eastAsia="Times New Roman" w:cstheme="minorHAnsi"/>
          <w:b/>
          <w:bCs/>
          <w:lang w:eastAsia="en-GB"/>
        </w:rPr>
        <w:t xml:space="preserve"> account</w:t>
      </w:r>
      <w:r w:rsidRPr="003D66CB">
        <w:rPr>
          <w:rFonts w:eastAsia="Times New Roman" w:cstheme="minorHAnsi"/>
          <w:b/>
          <w:bCs/>
          <w:lang w:eastAsia="en-GB"/>
        </w:rPr>
        <w:t>able</w:t>
      </w:r>
      <w:r w:rsidR="005113D3" w:rsidRPr="003D66CB">
        <w:rPr>
          <w:rFonts w:eastAsia="Times New Roman" w:cstheme="minorHAnsi"/>
          <w:b/>
          <w:bCs/>
          <w:lang w:eastAsia="en-GB"/>
        </w:rPr>
        <w:t xml:space="preserve"> regarding the 'complex violence' practiced against women while peacefully demonstrating, and </w:t>
      </w:r>
      <w:r w:rsidR="00AE5BC1" w:rsidRPr="003D66CB">
        <w:rPr>
          <w:rFonts w:eastAsia="Times New Roman" w:cstheme="minorHAnsi"/>
          <w:b/>
          <w:bCs/>
          <w:lang w:eastAsia="en-GB"/>
        </w:rPr>
        <w:t xml:space="preserve">state </w:t>
      </w:r>
      <w:r w:rsidR="005113D3" w:rsidRPr="003D66CB">
        <w:rPr>
          <w:rFonts w:eastAsia="Times New Roman" w:cstheme="minorHAnsi"/>
          <w:b/>
          <w:bCs/>
          <w:lang w:eastAsia="en-GB"/>
        </w:rPr>
        <w:t>the r</w:t>
      </w:r>
      <w:r w:rsidR="00AE5BC1" w:rsidRPr="003D66CB">
        <w:rPr>
          <w:rFonts w:eastAsia="Times New Roman" w:cstheme="minorHAnsi"/>
          <w:b/>
          <w:bCs/>
          <w:lang w:eastAsia="en-GB"/>
        </w:rPr>
        <w:t>ationale</w:t>
      </w:r>
      <w:r w:rsidR="005113D3" w:rsidRPr="003D66CB">
        <w:rPr>
          <w:rFonts w:eastAsia="Times New Roman" w:cstheme="minorHAnsi"/>
          <w:b/>
          <w:bCs/>
          <w:lang w:eastAsia="en-GB"/>
        </w:rPr>
        <w:t xml:space="preserve"> </w:t>
      </w:r>
      <w:r w:rsidR="00AE5BC1" w:rsidRPr="003D66CB">
        <w:rPr>
          <w:rFonts w:eastAsia="Times New Roman" w:cstheme="minorHAnsi"/>
          <w:b/>
          <w:bCs/>
          <w:lang w:eastAsia="en-GB"/>
        </w:rPr>
        <w:t>for</w:t>
      </w:r>
      <w:r w:rsidR="005113D3" w:rsidRPr="003D66CB">
        <w:rPr>
          <w:rFonts w:eastAsia="Times New Roman" w:cstheme="minorHAnsi"/>
          <w:b/>
          <w:bCs/>
          <w:lang w:eastAsia="en-GB"/>
        </w:rPr>
        <w:t xml:space="preserve"> the absence of protection </w:t>
      </w:r>
      <w:r w:rsidR="00AE5BC1" w:rsidRPr="003D66CB">
        <w:rPr>
          <w:rFonts w:eastAsia="Times New Roman" w:cstheme="minorHAnsi"/>
          <w:b/>
          <w:bCs/>
          <w:lang w:eastAsia="en-GB"/>
        </w:rPr>
        <w:t>i</w:t>
      </w:r>
      <w:r w:rsidR="005113D3" w:rsidRPr="003D66CB">
        <w:rPr>
          <w:rFonts w:eastAsia="Times New Roman" w:cstheme="minorHAnsi"/>
          <w:b/>
          <w:bCs/>
          <w:lang w:eastAsia="en-GB"/>
        </w:rPr>
        <w:t>n</w:t>
      </w:r>
      <w:r w:rsidR="00AE5BC1" w:rsidRPr="003D66CB">
        <w:rPr>
          <w:rFonts w:eastAsia="Times New Roman" w:cstheme="minorHAnsi"/>
          <w:b/>
          <w:bCs/>
          <w:lang w:eastAsia="en-GB"/>
        </w:rPr>
        <w:t xml:space="preserve"> such</w:t>
      </w:r>
      <w:r w:rsidR="005113D3" w:rsidRPr="003D66CB">
        <w:rPr>
          <w:rFonts w:eastAsia="Times New Roman" w:cstheme="minorHAnsi"/>
          <w:b/>
          <w:bCs/>
          <w:lang w:eastAsia="en-GB"/>
        </w:rPr>
        <w:t xml:space="preserve"> a way that guarantees accountability, reparation and non-recurrence</w:t>
      </w:r>
      <w:r w:rsidR="00AE5BC1" w:rsidRPr="003D66CB">
        <w:rPr>
          <w:rFonts w:eastAsia="Times New Roman" w:cstheme="minorHAnsi"/>
          <w:b/>
          <w:bCs/>
          <w:lang w:eastAsia="en-GB"/>
        </w:rPr>
        <w:t>,</w:t>
      </w:r>
      <w:r w:rsidR="005113D3" w:rsidRPr="003D66CB">
        <w:rPr>
          <w:rFonts w:eastAsia="Times New Roman" w:cstheme="minorHAnsi"/>
          <w:b/>
          <w:bCs/>
          <w:lang w:eastAsia="en-GB"/>
        </w:rPr>
        <w:t xml:space="preserve"> especially </w:t>
      </w:r>
      <w:r w:rsidR="00AE5BC1" w:rsidRPr="003D66CB">
        <w:rPr>
          <w:rFonts w:eastAsia="Times New Roman" w:cstheme="minorHAnsi"/>
          <w:b/>
          <w:bCs/>
          <w:lang w:eastAsia="en-GB"/>
        </w:rPr>
        <w:t>as</w:t>
      </w:r>
      <w:r w:rsidR="005113D3" w:rsidRPr="003D66CB">
        <w:rPr>
          <w:rFonts w:eastAsia="Times New Roman" w:cstheme="minorHAnsi"/>
          <w:b/>
          <w:bCs/>
          <w:lang w:eastAsia="en-GB"/>
        </w:rPr>
        <w:t xml:space="preserve"> these practices reinforce negative cultural perception</w:t>
      </w:r>
      <w:r w:rsidR="00AE5BC1" w:rsidRPr="003D66CB">
        <w:rPr>
          <w:rFonts w:eastAsia="Times New Roman" w:cstheme="minorHAnsi"/>
          <w:b/>
          <w:bCs/>
          <w:lang w:eastAsia="en-GB"/>
        </w:rPr>
        <w:t>s</w:t>
      </w:r>
      <w:r w:rsidR="005113D3" w:rsidRPr="003D66CB">
        <w:rPr>
          <w:rFonts w:eastAsia="Times New Roman" w:cstheme="minorHAnsi"/>
          <w:b/>
          <w:bCs/>
          <w:lang w:eastAsia="en-GB"/>
        </w:rPr>
        <w:t xml:space="preserve"> about the roles of women and girls and their exclusion from the public sphere.</w:t>
      </w:r>
    </w:p>
    <w:p w:rsidR="005113D3" w:rsidRPr="00FF65DA" w:rsidRDefault="005113D3" w:rsidP="003D6843">
      <w:pPr>
        <w:pStyle w:val="ListParagraph"/>
        <w:numPr>
          <w:ilvl w:val="0"/>
          <w:numId w:val="27"/>
        </w:numPr>
        <w:spacing w:after="120" w:line="276" w:lineRule="auto"/>
        <w:ind w:left="446"/>
        <w:contextualSpacing w:val="0"/>
        <w:jc w:val="both"/>
        <w:rPr>
          <w:rFonts w:cstheme="minorHAnsi"/>
          <w:b/>
          <w:bCs/>
          <w:sz w:val="26"/>
          <w:szCs w:val="26"/>
          <w:u w:val="single"/>
        </w:rPr>
      </w:pPr>
      <w:r w:rsidRPr="00FF65DA">
        <w:rPr>
          <w:rFonts w:cstheme="minorHAnsi"/>
          <w:b/>
          <w:bCs/>
          <w:sz w:val="26"/>
          <w:szCs w:val="26"/>
          <w:u w:val="single"/>
        </w:rPr>
        <w:lastRenderedPageBreak/>
        <w:t>The Impact of COVID-19 on the Rights of Palestinian Women</w:t>
      </w:r>
    </w:p>
    <w:p w:rsidR="005113D3" w:rsidRPr="003D66CB" w:rsidRDefault="005113D3" w:rsidP="00573EC8">
      <w:pPr>
        <w:spacing w:after="100" w:line="276" w:lineRule="auto"/>
        <w:ind w:left="706" w:right="-450"/>
        <w:jc w:val="both"/>
        <w:rPr>
          <w:rFonts w:eastAsia="Times New Roman" w:cstheme="minorHAnsi"/>
          <w:color w:val="222222"/>
        </w:rPr>
      </w:pPr>
      <w:r w:rsidRPr="003D66CB">
        <w:rPr>
          <w:rFonts w:eastAsia="Times New Roman" w:cstheme="minorHAnsi"/>
          <w:color w:val="222222"/>
        </w:rPr>
        <w:t xml:space="preserve">In the Palestinian context, the experiences of NGOs indicate that there </w:t>
      </w:r>
      <w:r w:rsidR="00AE5BC1" w:rsidRPr="003D66CB">
        <w:rPr>
          <w:rFonts w:eastAsia="Times New Roman" w:cstheme="minorHAnsi"/>
          <w:color w:val="222222"/>
        </w:rPr>
        <w:t>has been</w:t>
      </w:r>
      <w:r w:rsidRPr="003D66CB">
        <w:rPr>
          <w:rFonts w:eastAsia="Times New Roman" w:cstheme="minorHAnsi"/>
          <w:color w:val="222222"/>
        </w:rPr>
        <w:t xml:space="preserve"> an increase in domestic violence against women and girls</w:t>
      </w:r>
      <w:r w:rsidR="00AE5BC1" w:rsidRPr="003D66CB">
        <w:rPr>
          <w:rFonts w:eastAsia="Times New Roman" w:cstheme="minorHAnsi"/>
          <w:color w:val="222222"/>
        </w:rPr>
        <w:t>,</w:t>
      </w:r>
      <w:r w:rsidRPr="003D66CB">
        <w:rPr>
          <w:rFonts w:eastAsia="Times New Roman" w:cstheme="minorHAnsi"/>
          <w:color w:val="222222"/>
        </w:rPr>
        <w:t xml:space="preserve"> in particular du</w:t>
      </w:r>
      <w:r w:rsidR="003C78B9" w:rsidRPr="003D66CB">
        <w:rPr>
          <w:rFonts w:eastAsia="Times New Roman" w:cstheme="minorHAnsi"/>
          <w:color w:val="222222"/>
        </w:rPr>
        <w:t>ring</w:t>
      </w:r>
      <w:r w:rsidRPr="003D66CB">
        <w:rPr>
          <w:rFonts w:eastAsia="Times New Roman" w:cstheme="minorHAnsi"/>
          <w:color w:val="222222"/>
        </w:rPr>
        <w:t xml:space="preserve"> the quarantine and lockdown policy implemented by the State of Palestine government, and in the public sphere t</w:t>
      </w:r>
      <w:r w:rsidR="00AE5BC1" w:rsidRPr="003D66CB">
        <w:rPr>
          <w:rFonts w:eastAsia="Times New Roman" w:cstheme="minorHAnsi"/>
          <w:color w:val="222222"/>
        </w:rPr>
        <w:t>o</w:t>
      </w:r>
      <w:r w:rsidRPr="003D66CB">
        <w:rPr>
          <w:rFonts w:eastAsia="Times New Roman" w:cstheme="minorHAnsi"/>
          <w:color w:val="222222"/>
        </w:rPr>
        <w:t xml:space="preserve"> a l</w:t>
      </w:r>
      <w:r w:rsidR="00AE5BC1" w:rsidRPr="003D66CB">
        <w:rPr>
          <w:rFonts w:eastAsia="Times New Roman" w:cstheme="minorHAnsi"/>
          <w:color w:val="222222"/>
        </w:rPr>
        <w:t>esser extent</w:t>
      </w:r>
      <w:r w:rsidRPr="003D66CB">
        <w:rPr>
          <w:rFonts w:eastAsia="Times New Roman" w:cstheme="minorHAnsi"/>
          <w:color w:val="222222"/>
        </w:rPr>
        <w:t xml:space="preserve"> due to the restrictions on movement during the state of emergency.</w:t>
      </w:r>
    </w:p>
    <w:p w:rsidR="005113D3" w:rsidRPr="003D66CB" w:rsidRDefault="005113D3" w:rsidP="00573EC8">
      <w:pPr>
        <w:spacing w:after="100" w:line="276" w:lineRule="auto"/>
        <w:ind w:left="706" w:right="-450"/>
        <w:jc w:val="both"/>
        <w:rPr>
          <w:rFonts w:eastAsia="Times New Roman" w:cstheme="minorHAnsi"/>
          <w:color w:val="222222"/>
        </w:rPr>
      </w:pPr>
      <w:r w:rsidRPr="003D66CB">
        <w:rPr>
          <w:rFonts w:eastAsia="Times New Roman" w:cstheme="minorHAnsi"/>
          <w:color w:val="222222"/>
        </w:rPr>
        <w:t xml:space="preserve">The indicators provided by members </w:t>
      </w:r>
      <w:r w:rsidR="00AE5BC1" w:rsidRPr="003D66CB">
        <w:rPr>
          <w:rFonts w:eastAsia="Times New Roman" w:cstheme="minorHAnsi"/>
          <w:color w:val="222222"/>
        </w:rPr>
        <w:t>of</w:t>
      </w:r>
      <w:r w:rsidRPr="003D66CB">
        <w:rPr>
          <w:rFonts w:eastAsia="Times New Roman" w:cstheme="minorHAnsi"/>
          <w:color w:val="222222"/>
        </w:rPr>
        <w:t xml:space="preserve"> the Civil Feminist Coalition on the Convention on the Elimination of All Forms of Discrimination against Women show that community and domestic violence is still inflicted on women and girls in Palestine. The problem </w:t>
      </w:r>
      <w:r w:rsidR="00AE5BC1" w:rsidRPr="003D66CB">
        <w:rPr>
          <w:rFonts w:eastAsia="Times New Roman" w:cstheme="minorHAnsi"/>
          <w:color w:val="222222"/>
        </w:rPr>
        <w:t xml:space="preserve">has </w:t>
      </w:r>
      <w:r w:rsidRPr="003D66CB">
        <w:rPr>
          <w:rFonts w:eastAsia="Times New Roman" w:cstheme="minorHAnsi"/>
          <w:color w:val="222222"/>
        </w:rPr>
        <w:t xml:space="preserve">escalated in light of </w:t>
      </w:r>
      <w:r w:rsidR="00AE5BC1" w:rsidRPr="003D66CB">
        <w:rPr>
          <w:rFonts w:eastAsia="Times New Roman" w:cstheme="minorHAnsi"/>
          <w:color w:val="222222"/>
        </w:rPr>
        <w:t>dwindling</w:t>
      </w:r>
      <w:r w:rsidRPr="003D66CB">
        <w:rPr>
          <w:rFonts w:eastAsia="Times New Roman" w:cstheme="minorHAnsi"/>
          <w:color w:val="222222"/>
        </w:rPr>
        <w:t xml:space="preserve"> opportunities for victims of violence to access protection and services. </w:t>
      </w:r>
      <w:r w:rsidR="00AE5BC1" w:rsidRPr="003D66CB">
        <w:rPr>
          <w:rFonts w:eastAsia="Times New Roman" w:cstheme="minorHAnsi"/>
          <w:color w:val="222222"/>
        </w:rPr>
        <w:t>T</w:t>
      </w:r>
      <w:r w:rsidRPr="003D66CB">
        <w:rPr>
          <w:rFonts w:eastAsia="Times New Roman" w:cstheme="minorHAnsi"/>
          <w:color w:val="222222"/>
        </w:rPr>
        <w:t xml:space="preserve">he measures </w:t>
      </w:r>
      <w:r w:rsidR="00AE5BC1" w:rsidRPr="003D66CB">
        <w:rPr>
          <w:rFonts w:eastAsia="Times New Roman" w:cstheme="minorHAnsi"/>
          <w:color w:val="222222"/>
        </w:rPr>
        <w:t>in place are</w:t>
      </w:r>
      <w:r w:rsidRPr="003D66CB">
        <w:rPr>
          <w:rFonts w:eastAsia="Times New Roman" w:cstheme="minorHAnsi"/>
          <w:color w:val="222222"/>
        </w:rPr>
        <w:t xml:space="preserve"> insufficient to deter violence, provide protection</w:t>
      </w:r>
      <w:r w:rsidR="00AE5BC1" w:rsidRPr="003D66CB">
        <w:rPr>
          <w:rFonts w:eastAsia="Times New Roman" w:cstheme="minorHAnsi"/>
          <w:color w:val="222222"/>
        </w:rPr>
        <w:t>,</w:t>
      </w:r>
      <w:r w:rsidRPr="003D66CB">
        <w:rPr>
          <w:rFonts w:eastAsia="Times New Roman" w:cstheme="minorHAnsi"/>
          <w:color w:val="222222"/>
        </w:rPr>
        <w:t xml:space="preserve"> and ensure dignity and women’s right to self-determination.</w:t>
      </w:r>
    </w:p>
    <w:p w:rsidR="005113D3" w:rsidRPr="003D66CB" w:rsidRDefault="00AE5BC1" w:rsidP="00573EC8">
      <w:pPr>
        <w:spacing w:after="100" w:line="276" w:lineRule="auto"/>
        <w:ind w:left="706" w:right="-450"/>
        <w:jc w:val="both"/>
        <w:rPr>
          <w:rFonts w:eastAsia="Times New Roman" w:cstheme="minorHAnsi"/>
          <w:color w:val="222222"/>
        </w:rPr>
      </w:pPr>
      <w:r w:rsidRPr="003D66CB">
        <w:rPr>
          <w:rFonts w:eastAsia="Times New Roman" w:cstheme="minorHAnsi"/>
          <w:color w:val="222222"/>
        </w:rPr>
        <w:t>Following the</w:t>
      </w:r>
      <w:r w:rsidR="005113D3" w:rsidRPr="003D66CB">
        <w:rPr>
          <w:rFonts w:eastAsia="Times New Roman" w:cstheme="minorHAnsi"/>
          <w:color w:val="222222"/>
        </w:rPr>
        <w:t xml:space="preserve"> declar</w:t>
      </w:r>
      <w:r w:rsidRPr="003D66CB">
        <w:rPr>
          <w:rFonts w:eastAsia="Times New Roman" w:cstheme="minorHAnsi"/>
          <w:color w:val="222222"/>
        </w:rPr>
        <w:t>ation of</w:t>
      </w:r>
      <w:r w:rsidR="005113D3" w:rsidRPr="003D66CB">
        <w:rPr>
          <w:rFonts w:eastAsia="Times New Roman" w:cstheme="minorHAnsi"/>
          <w:color w:val="222222"/>
        </w:rPr>
        <w:t xml:space="preserve"> a state of emergency on 5 March 2020 in accordance with Presidential Decree No.1 of 2020 and the imposition of a lockdown and </w:t>
      </w:r>
      <w:r w:rsidRPr="003D66CB">
        <w:rPr>
          <w:rFonts w:eastAsia="Times New Roman" w:cstheme="minorHAnsi"/>
          <w:color w:val="222222"/>
        </w:rPr>
        <w:t>restrictions on</w:t>
      </w:r>
      <w:r w:rsidR="005113D3" w:rsidRPr="003D66CB">
        <w:rPr>
          <w:rFonts w:eastAsia="Times New Roman" w:cstheme="minorHAnsi"/>
          <w:color w:val="222222"/>
        </w:rPr>
        <w:t xml:space="preserve"> movement, families found themselves </w:t>
      </w:r>
      <w:r w:rsidRPr="003D66CB">
        <w:rPr>
          <w:rFonts w:eastAsia="Times New Roman" w:cstheme="minorHAnsi"/>
          <w:color w:val="222222"/>
        </w:rPr>
        <w:t xml:space="preserve">closely confined. This </w:t>
      </w:r>
      <w:r w:rsidR="005113D3" w:rsidRPr="003D66CB">
        <w:rPr>
          <w:rFonts w:eastAsia="Times New Roman" w:cstheme="minorHAnsi"/>
          <w:color w:val="222222"/>
        </w:rPr>
        <w:t>imposed a difficult reality o</w:t>
      </w:r>
      <w:r w:rsidRPr="003D66CB">
        <w:rPr>
          <w:rFonts w:eastAsia="Times New Roman" w:cstheme="minorHAnsi"/>
          <w:color w:val="222222"/>
        </w:rPr>
        <w:t>n</w:t>
      </w:r>
      <w:r w:rsidR="005113D3" w:rsidRPr="003D66CB">
        <w:rPr>
          <w:rFonts w:eastAsia="Times New Roman" w:cstheme="minorHAnsi"/>
          <w:color w:val="222222"/>
        </w:rPr>
        <w:t xml:space="preserve"> women and other family members. Through the work of informal organizations and the statistics obtained through phone calls and social media, it was found that violence against women and domestic violence</w:t>
      </w:r>
      <w:r w:rsidR="003C78B9" w:rsidRPr="003D66CB">
        <w:rPr>
          <w:rFonts w:eastAsia="Times New Roman" w:cstheme="minorHAnsi"/>
          <w:color w:val="222222"/>
        </w:rPr>
        <w:t xml:space="preserve"> increased</w:t>
      </w:r>
      <w:r w:rsidR="005113D3" w:rsidRPr="003D66CB">
        <w:rPr>
          <w:rFonts w:eastAsia="Times New Roman" w:cstheme="minorHAnsi"/>
          <w:color w:val="222222"/>
        </w:rPr>
        <w:t>. This information revealed that women are subject</w:t>
      </w:r>
      <w:r w:rsidRPr="003D66CB">
        <w:rPr>
          <w:rFonts w:eastAsia="Times New Roman" w:cstheme="minorHAnsi"/>
          <w:color w:val="222222"/>
        </w:rPr>
        <w:t>ed</w:t>
      </w:r>
      <w:r w:rsidR="005113D3" w:rsidRPr="003D66CB">
        <w:rPr>
          <w:rFonts w:eastAsia="Times New Roman" w:cstheme="minorHAnsi"/>
          <w:color w:val="222222"/>
        </w:rPr>
        <w:t xml:space="preserve"> to violence from family members such as </w:t>
      </w:r>
      <w:r w:rsidRPr="003D66CB">
        <w:rPr>
          <w:rFonts w:eastAsia="Times New Roman" w:cstheme="minorHAnsi"/>
          <w:color w:val="222222"/>
        </w:rPr>
        <w:t xml:space="preserve">a </w:t>
      </w:r>
      <w:r w:rsidR="005113D3" w:rsidRPr="003D66CB">
        <w:rPr>
          <w:rFonts w:eastAsia="Times New Roman" w:cstheme="minorHAnsi"/>
          <w:color w:val="222222"/>
        </w:rPr>
        <w:t>spouse, brother or in-laws. They also uncovered a state of helplessness, tension, frustration and anger; a sense of humiliation; and lack of economic resources.</w:t>
      </w:r>
    </w:p>
    <w:p w:rsidR="005113D3" w:rsidRPr="003D66CB" w:rsidRDefault="005113D3" w:rsidP="00573EC8">
      <w:pPr>
        <w:spacing w:after="100" w:line="276" w:lineRule="auto"/>
        <w:ind w:left="706" w:right="-450"/>
        <w:jc w:val="both"/>
        <w:rPr>
          <w:rFonts w:eastAsia="Times New Roman" w:cstheme="minorHAnsi"/>
          <w:color w:val="222222"/>
        </w:rPr>
      </w:pPr>
      <w:r w:rsidRPr="003D66CB">
        <w:rPr>
          <w:rFonts w:eastAsia="Times New Roman" w:cstheme="minorHAnsi"/>
          <w:color w:val="222222"/>
        </w:rPr>
        <w:t>One of the key challenges and difficulties during the state of emergency was that the needs of women were not prioritized by the established local and national emergency committees. It was noted that no attention</w:t>
      </w:r>
      <w:r w:rsidR="00AE5BC1" w:rsidRPr="003D66CB">
        <w:rPr>
          <w:rFonts w:eastAsia="Times New Roman" w:cstheme="minorHAnsi"/>
          <w:color w:val="222222"/>
        </w:rPr>
        <w:t xml:space="preserve"> was</w:t>
      </w:r>
      <w:r w:rsidRPr="003D66CB">
        <w:rPr>
          <w:rFonts w:eastAsia="Times New Roman" w:cstheme="minorHAnsi"/>
          <w:color w:val="222222"/>
        </w:rPr>
        <w:t xml:space="preserve"> given to implementing interventions to </w:t>
      </w:r>
      <w:r w:rsidR="00AE5BC1" w:rsidRPr="003D66CB">
        <w:rPr>
          <w:rFonts w:eastAsia="Times New Roman" w:cstheme="minorHAnsi"/>
          <w:color w:val="222222"/>
        </w:rPr>
        <w:t>assist</w:t>
      </w:r>
      <w:r w:rsidRPr="003D66CB">
        <w:rPr>
          <w:rFonts w:eastAsia="Times New Roman" w:cstheme="minorHAnsi"/>
          <w:color w:val="222222"/>
        </w:rPr>
        <w:t xml:space="preserve"> women victims of violence </w:t>
      </w:r>
      <w:r w:rsidR="00AE5BC1" w:rsidRPr="003D66CB">
        <w:rPr>
          <w:rFonts w:eastAsia="Times New Roman" w:cstheme="minorHAnsi"/>
          <w:color w:val="222222"/>
        </w:rPr>
        <w:t>by</w:t>
      </w:r>
      <w:r w:rsidRPr="003D66CB">
        <w:rPr>
          <w:rFonts w:eastAsia="Times New Roman" w:cstheme="minorHAnsi"/>
          <w:color w:val="222222"/>
        </w:rPr>
        <w:t xml:space="preserve"> providing essential living needs, particularly to those living </w:t>
      </w:r>
      <w:r w:rsidR="00AE5BC1" w:rsidRPr="003D66CB">
        <w:rPr>
          <w:rFonts w:eastAsia="Times New Roman" w:cstheme="minorHAnsi"/>
          <w:color w:val="222222"/>
        </w:rPr>
        <w:t>below</w:t>
      </w:r>
      <w:r w:rsidRPr="003D66CB">
        <w:rPr>
          <w:rFonts w:eastAsia="Times New Roman" w:cstheme="minorHAnsi"/>
          <w:color w:val="222222"/>
        </w:rPr>
        <w:t xml:space="preserve"> the poverty line and those classified as new</w:t>
      </w:r>
      <w:r w:rsidR="003C78B9" w:rsidRPr="003D66CB">
        <w:rPr>
          <w:rFonts w:eastAsia="Times New Roman" w:cstheme="minorHAnsi"/>
          <w:color w:val="222222"/>
        </w:rPr>
        <w:t>ly</w:t>
      </w:r>
      <w:r w:rsidRPr="003D66CB">
        <w:rPr>
          <w:rFonts w:eastAsia="Times New Roman" w:cstheme="minorHAnsi"/>
          <w:color w:val="222222"/>
        </w:rPr>
        <w:t xml:space="preserve"> impoverished families.</w:t>
      </w:r>
    </w:p>
    <w:p w:rsidR="005113D3" w:rsidRPr="003D66CB" w:rsidRDefault="00AE5BC1" w:rsidP="00573EC8">
      <w:pPr>
        <w:pStyle w:val="ListParagraph"/>
        <w:numPr>
          <w:ilvl w:val="0"/>
          <w:numId w:val="5"/>
        </w:numPr>
        <w:spacing w:after="100" w:line="276" w:lineRule="auto"/>
        <w:ind w:left="900" w:right="-450"/>
        <w:contextualSpacing w:val="0"/>
        <w:jc w:val="both"/>
        <w:rPr>
          <w:rFonts w:cstheme="minorHAnsi"/>
          <w:color w:val="000000" w:themeColor="text1"/>
        </w:rPr>
      </w:pPr>
      <w:r w:rsidRPr="003D66CB">
        <w:rPr>
          <w:rFonts w:cstheme="minorHAnsi"/>
          <w:color w:val="000000" w:themeColor="text1"/>
        </w:rPr>
        <w:t xml:space="preserve">No </w:t>
      </w:r>
      <w:r w:rsidR="005113D3" w:rsidRPr="003D66CB">
        <w:rPr>
          <w:rFonts w:cstheme="minorHAnsi"/>
          <w:color w:val="000000" w:themeColor="text1"/>
        </w:rPr>
        <w:t xml:space="preserve">mechanism </w:t>
      </w:r>
      <w:r w:rsidRPr="003D66CB">
        <w:rPr>
          <w:rFonts w:cstheme="minorHAnsi"/>
          <w:color w:val="000000" w:themeColor="text1"/>
        </w:rPr>
        <w:t xml:space="preserve">was implemented </w:t>
      </w:r>
      <w:r w:rsidR="005113D3" w:rsidRPr="003D66CB">
        <w:rPr>
          <w:rFonts w:cstheme="minorHAnsi"/>
          <w:color w:val="000000" w:themeColor="text1"/>
        </w:rPr>
        <w:t>to protect women victims of violence living in dangerous conditions</w:t>
      </w:r>
      <w:r w:rsidR="00E64A26" w:rsidRPr="003D66CB">
        <w:rPr>
          <w:rFonts w:cstheme="minorHAnsi"/>
          <w:color w:val="000000" w:themeColor="text1"/>
        </w:rPr>
        <w:t>,</w:t>
      </w:r>
      <w:r w:rsidR="005113D3" w:rsidRPr="003D66CB">
        <w:rPr>
          <w:rFonts w:cstheme="minorHAnsi"/>
          <w:color w:val="000000" w:themeColor="text1"/>
        </w:rPr>
        <w:t xml:space="preserve"> quarantine rooms t</w:t>
      </w:r>
      <w:r w:rsidR="00E64A26" w:rsidRPr="003D66CB">
        <w:rPr>
          <w:rFonts w:cstheme="minorHAnsi"/>
          <w:color w:val="000000" w:themeColor="text1"/>
        </w:rPr>
        <w:t>o</w:t>
      </w:r>
      <w:r w:rsidR="005113D3" w:rsidRPr="003D66CB">
        <w:rPr>
          <w:rFonts w:cstheme="minorHAnsi"/>
          <w:color w:val="000000" w:themeColor="text1"/>
        </w:rPr>
        <w:t xml:space="preserve"> meet the special needs of women during quarantine were not provided, and the referral mechanisms to safe houses were </w:t>
      </w:r>
      <w:r w:rsidR="003C78B9" w:rsidRPr="003D66CB">
        <w:rPr>
          <w:rFonts w:cstheme="minorHAnsi"/>
          <w:color w:val="000000" w:themeColor="text1"/>
        </w:rPr>
        <w:t>poor</w:t>
      </w:r>
      <w:r w:rsidR="005113D3" w:rsidRPr="003D66CB">
        <w:rPr>
          <w:rFonts w:cstheme="minorHAnsi"/>
          <w:color w:val="000000" w:themeColor="text1"/>
        </w:rPr>
        <w:t>.</w:t>
      </w:r>
    </w:p>
    <w:p w:rsidR="005113D3" w:rsidRPr="003D66CB" w:rsidRDefault="005113D3" w:rsidP="00573EC8">
      <w:pPr>
        <w:pStyle w:val="ListParagraph"/>
        <w:numPr>
          <w:ilvl w:val="0"/>
          <w:numId w:val="5"/>
        </w:numPr>
        <w:spacing w:after="100" w:line="276" w:lineRule="auto"/>
        <w:ind w:left="900" w:right="-450"/>
        <w:contextualSpacing w:val="0"/>
        <w:jc w:val="both"/>
        <w:rPr>
          <w:rFonts w:cstheme="minorHAnsi"/>
          <w:color w:val="000000" w:themeColor="text1"/>
        </w:rPr>
      </w:pPr>
      <w:r w:rsidRPr="003D66CB">
        <w:rPr>
          <w:rFonts w:cstheme="minorHAnsi"/>
          <w:color w:val="000000" w:themeColor="text1"/>
        </w:rPr>
        <w:t xml:space="preserve">The closure of courts, including Sharia courts, </w:t>
      </w:r>
      <w:r w:rsidR="00E64A26" w:rsidRPr="003D66CB">
        <w:rPr>
          <w:rFonts w:cstheme="minorHAnsi"/>
          <w:color w:val="000000" w:themeColor="text1"/>
        </w:rPr>
        <w:t>caused</w:t>
      </w:r>
      <w:r w:rsidRPr="003D66CB">
        <w:rPr>
          <w:rFonts w:cstheme="minorHAnsi"/>
          <w:color w:val="000000" w:themeColor="text1"/>
        </w:rPr>
        <w:t xml:space="preserve"> suffering </w:t>
      </w:r>
      <w:r w:rsidR="00E64A26" w:rsidRPr="003D66CB">
        <w:rPr>
          <w:rFonts w:cstheme="minorHAnsi"/>
          <w:color w:val="000000" w:themeColor="text1"/>
        </w:rPr>
        <w:t>t</w:t>
      </w:r>
      <w:r w:rsidRPr="003D66CB">
        <w:rPr>
          <w:rFonts w:cstheme="minorHAnsi"/>
          <w:color w:val="000000" w:themeColor="text1"/>
        </w:rPr>
        <w:t xml:space="preserve">o women </w:t>
      </w:r>
      <w:r w:rsidR="00E64A26" w:rsidRPr="003D66CB">
        <w:rPr>
          <w:rFonts w:cstheme="minorHAnsi"/>
          <w:color w:val="000000" w:themeColor="text1"/>
        </w:rPr>
        <w:t>who could not</w:t>
      </w:r>
      <w:r w:rsidRPr="003D66CB">
        <w:rPr>
          <w:rFonts w:cstheme="minorHAnsi"/>
          <w:color w:val="000000" w:themeColor="text1"/>
        </w:rPr>
        <w:t xml:space="preserve"> see their children, particularly in the difficult conditions caused by the pandemic; women’s inability to </w:t>
      </w:r>
      <w:r w:rsidR="003C78B9" w:rsidRPr="003D66CB">
        <w:rPr>
          <w:rFonts w:cstheme="minorHAnsi"/>
          <w:color w:val="000000" w:themeColor="text1"/>
        </w:rPr>
        <w:t>obtain</w:t>
      </w:r>
      <w:r w:rsidRPr="003D66CB">
        <w:rPr>
          <w:rFonts w:cstheme="minorHAnsi"/>
          <w:color w:val="000000" w:themeColor="text1"/>
        </w:rPr>
        <w:t xml:space="preserve"> alimony; and the lack of execution of litigation proceedings. </w:t>
      </w:r>
    </w:p>
    <w:p w:rsidR="005113D3" w:rsidRPr="003D66CB" w:rsidRDefault="00E64A26" w:rsidP="00573EC8">
      <w:pPr>
        <w:pStyle w:val="ListParagraph"/>
        <w:numPr>
          <w:ilvl w:val="0"/>
          <w:numId w:val="5"/>
        </w:numPr>
        <w:spacing w:after="100" w:line="276" w:lineRule="auto"/>
        <w:ind w:left="900" w:right="-450"/>
        <w:contextualSpacing w:val="0"/>
        <w:jc w:val="both"/>
        <w:rPr>
          <w:rFonts w:cstheme="minorHAnsi"/>
          <w:color w:val="000000" w:themeColor="text1"/>
        </w:rPr>
      </w:pPr>
      <w:r w:rsidRPr="003D66CB">
        <w:rPr>
          <w:rFonts w:cstheme="minorHAnsi"/>
          <w:color w:val="000000" w:themeColor="text1"/>
        </w:rPr>
        <w:t>W</w:t>
      </w:r>
      <w:r w:rsidR="005113D3" w:rsidRPr="003D66CB">
        <w:rPr>
          <w:rFonts w:cstheme="minorHAnsi"/>
          <w:color w:val="000000" w:themeColor="text1"/>
        </w:rPr>
        <w:t xml:space="preserve">omen faced </w:t>
      </w:r>
      <w:r w:rsidRPr="003D66CB">
        <w:rPr>
          <w:rFonts w:cstheme="minorHAnsi"/>
          <w:color w:val="000000" w:themeColor="text1"/>
        </w:rPr>
        <w:t xml:space="preserve">difficulties </w:t>
      </w:r>
      <w:r w:rsidR="005113D3" w:rsidRPr="003D66CB">
        <w:rPr>
          <w:rFonts w:cstheme="minorHAnsi"/>
          <w:color w:val="000000" w:themeColor="text1"/>
        </w:rPr>
        <w:t xml:space="preserve">obtaining a decision </w:t>
      </w:r>
      <w:r w:rsidRPr="003D66CB">
        <w:rPr>
          <w:rFonts w:cstheme="minorHAnsi"/>
          <w:color w:val="000000" w:themeColor="text1"/>
        </w:rPr>
        <w:t>on</w:t>
      </w:r>
      <w:r w:rsidR="005113D3" w:rsidRPr="003D66CB">
        <w:rPr>
          <w:rFonts w:cstheme="minorHAnsi"/>
          <w:color w:val="000000" w:themeColor="text1"/>
        </w:rPr>
        <w:t xml:space="preserve"> the custody of children during the pandemic and the</w:t>
      </w:r>
      <w:r w:rsidRPr="003D66CB">
        <w:rPr>
          <w:rFonts w:cstheme="minorHAnsi"/>
          <w:color w:val="000000" w:themeColor="text1"/>
        </w:rPr>
        <w:t>re was a lack of</w:t>
      </w:r>
      <w:r w:rsidR="005113D3" w:rsidRPr="003D66CB">
        <w:rPr>
          <w:rFonts w:cstheme="minorHAnsi"/>
          <w:color w:val="000000" w:themeColor="text1"/>
        </w:rPr>
        <w:t xml:space="preserve"> interest </w:t>
      </w:r>
      <w:r w:rsidRPr="003D66CB">
        <w:rPr>
          <w:rFonts w:cstheme="minorHAnsi"/>
          <w:color w:val="000000" w:themeColor="text1"/>
        </w:rPr>
        <w:t xml:space="preserve">by courts </w:t>
      </w:r>
      <w:r w:rsidR="005113D3" w:rsidRPr="003D66CB">
        <w:rPr>
          <w:rFonts w:cstheme="minorHAnsi"/>
          <w:color w:val="000000" w:themeColor="text1"/>
        </w:rPr>
        <w:t>in developing practical solutions</w:t>
      </w:r>
      <w:r w:rsidRPr="003D66CB">
        <w:rPr>
          <w:rFonts w:cstheme="minorHAnsi"/>
          <w:color w:val="000000" w:themeColor="text1"/>
        </w:rPr>
        <w:t xml:space="preserve"> </w:t>
      </w:r>
      <w:r w:rsidR="005113D3" w:rsidRPr="003D66CB">
        <w:rPr>
          <w:rFonts w:cstheme="minorHAnsi"/>
          <w:color w:val="000000" w:themeColor="text1"/>
        </w:rPr>
        <w:t>to implement such procedures.</w:t>
      </w:r>
    </w:p>
    <w:p w:rsidR="005113D3" w:rsidRPr="003D66CB" w:rsidRDefault="005113D3" w:rsidP="00573EC8">
      <w:pPr>
        <w:pStyle w:val="ListParagraph"/>
        <w:numPr>
          <w:ilvl w:val="0"/>
          <w:numId w:val="5"/>
        </w:numPr>
        <w:spacing w:after="200" w:line="276" w:lineRule="auto"/>
        <w:ind w:left="706"/>
        <w:contextualSpacing w:val="0"/>
        <w:jc w:val="both"/>
        <w:rPr>
          <w:rFonts w:cstheme="minorHAnsi"/>
          <w:color w:val="000000" w:themeColor="text1"/>
        </w:rPr>
      </w:pPr>
      <w:r w:rsidRPr="003D66CB">
        <w:rPr>
          <w:rFonts w:cstheme="minorHAnsi"/>
          <w:color w:val="000000" w:themeColor="text1"/>
        </w:rPr>
        <w:lastRenderedPageBreak/>
        <w:t>The</w:t>
      </w:r>
      <w:r w:rsidR="00E64A26" w:rsidRPr="003D66CB">
        <w:rPr>
          <w:rFonts w:cstheme="minorHAnsi"/>
          <w:color w:val="000000" w:themeColor="text1"/>
        </w:rPr>
        <w:t>re was no</w:t>
      </w:r>
      <w:r w:rsidRPr="003D66CB">
        <w:rPr>
          <w:rFonts w:cstheme="minorHAnsi"/>
          <w:color w:val="000000" w:themeColor="text1"/>
        </w:rPr>
        <w:t xml:space="preserve"> </w:t>
      </w:r>
      <w:r w:rsidR="003C78B9" w:rsidRPr="003D66CB">
        <w:rPr>
          <w:rFonts w:cstheme="minorHAnsi"/>
          <w:color w:val="000000" w:themeColor="text1"/>
        </w:rPr>
        <w:t xml:space="preserve">known </w:t>
      </w:r>
      <w:r w:rsidRPr="003D66CB">
        <w:rPr>
          <w:rFonts w:cstheme="minorHAnsi"/>
          <w:color w:val="000000" w:themeColor="text1"/>
        </w:rPr>
        <w:t xml:space="preserve">phone number for women to contact police service providers, despite the announcement of a hotline during the state of emergency, and </w:t>
      </w:r>
      <w:r w:rsidR="003C78B9" w:rsidRPr="003D66CB">
        <w:rPr>
          <w:rFonts w:cstheme="minorHAnsi"/>
          <w:color w:val="000000" w:themeColor="text1"/>
        </w:rPr>
        <w:t>a</w:t>
      </w:r>
      <w:r w:rsidRPr="003D66CB">
        <w:rPr>
          <w:rFonts w:cstheme="minorHAnsi"/>
          <w:color w:val="000000" w:themeColor="text1"/>
        </w:rPr>
        <w:t xml:space="preserve"> lack of </w:t>
      </w:r>
      <w:r w:rsidR="00E64A26" w:rsidRPr="003D66CB">
        <w:rPr>
          <w:rFonts w:cstheme="minorHAnsi"/>
          <w:color w:val="000000" w:themeColor="text1"/>
        </w:rPr>
        <w:t xml:space="preserve">a </w:t>
      </w:r>
      <w:r w:rsidRPr="003D66CB">
        <w:rPr>
          <w:rFonts w:cstheme="minorHAnsi"/>
          <w:color w:val="000000" w:themeColor="text1"/>
        </w:rPr>
        <w:t>prompt response to assist women subject to online blackmail.</w:t>
      </w:r>
    </w:p>
    <w:p w:rsidR="005113D3" w:rsidRPr="003D66CB" w:rsidRDefault="005113D3" w:rsidP="00573EC8">
      <w:pPr>
        <w:spacing w:after="120"/>
        <w:ind w:left="547"/>
        <w:jc w:val="both"/>
        <w:rPr>
          <w:rFonts w:cstheme="minorHAnsi"/>
          <w:b/>
          <w:bCs/>
          <w:color w:val="000000" w:themeColor="text1"/>
        </w:rPr>
      </w:pPr>
      <w:r w:rsidRPr="003D66CB">
        <w:rPr>
          <w:rFonts w:cstheme="minorHAnsi"/>
          <w:b/>
          <w:bCs/>
          <w:color w:val="000000" w:themeColor="text1"/>
        </w:rPr>
        <w:t xml:space="preserve">In this regard, </w:t>
      </w:r>
      <w:r w:rsidR="00573EC8">
        <w:rPr>
          <w:rFonts w:cstheme="minorHAnsi"/>
          <w:b/>
          <w:bCs/>
          <w:color w:val="000000" w:themeColor="text1"/>
        </w:rPr>
        <w:t xml:space="preserve">we </w:t>
      </w:r>
      <w:r w:rsidR="0037351B" w:rsidRPr="003D66CB">
        <w:rPr>
          <w:rFonts w:cstheme="minorHAnsi"/>
          <w:b/>
          <w:bCs/>
          <w:color w:val="000000" w:themeColor="text1"/>
        </w:rPr>
        <w:t xml:space="preserve">demand the committee </w:t>
      </w:r>
      <w:r w:rsidR="00934B6F" w:rsidRPr="003D66CB">
        <w:rPr>
          <w:rFonts w:cstheme="minorHAnsi"/>
          <w:b/>
          <w:bCs/>
          <w:color w:val="000000" w:themeColor="text1"/>
        </w:rPr>
        <w:t>to question</w:t>
      </w:r>
      <w:r w:rsidR="0037351B" w:rsidRPr="003D66CB">
        <w:rPr>
          <w:rFonts w:cstheme="minorHAnsi"/>
          <w:b/>
          <w:bCs/>
          <w:color w:val="000000" w:themeColor="text1"/>
        </w:rPr>
        <w:t xml:space="preserve"> </w:t>
      </w:r>
      <w:r w:rsidRPr="003D66CB">
        <w:rPr>
          <w:rFonts w:cstheme="minorHAnsi"/>
          <w:b/>
          <w:bCs/>
          <w:color w:val="000000" w:themeColor="text1"/>
        </w:rPr>
        <w:t>the State Part</w:t>
      </w:r>
      <w:r w:rsidR="0037351B" w:rsidRPr="003D66CB">
        <w:rPr>
          <w:rFonts w:cstheme="minorHAnsi"/>
          <w:b/>
          <w:bCs/>
          <w:color w:val="000000" w:themeColor="text1"/>
        </w:rPr>
        <w:t>y</w:t>
      </w:r>
      <w:r w:rsidRPr="003D66CB">
        <w:rPr>
          <w:rFonts w:cstheme="minorHAnsi"/>
          <w:b/>
          <w:bCs/>
          <w:color w:val="000000" w:themeColor="text1"/>
        </w:rPr>
        <w:t xml:space="preserve"> the </w:t>
      </w:r>
      <w:r w:rsidR="00573EC8" w:rsidRPr="003D66CB">
        <w:rPr>
          <w:rFonts w:cstheme="minorHAnsi"/>
          <w:b/>
          <w:bCs/>
          <w:color w:val="000000" w:themeColor="text1"/>
        </w:rPr>
        <w:t>following:</w:t>
      </w:r>
    </w:p>
    <w:p w:rsidR="005113D3" w:rsidRPr="003D66CB" w:rsidRDefault="00A43E43" w:rsidP="00573EC8">
      <w:pPr>
        <w:pStyle w:val="ListParagraph"/>
        <w:numPr>
          <w:ilvl w:val="0"/>
          <w:numId w:val="28"/>
        </w:numPr>
        <w:spacing w:after="60" w:line="276" w:lineRule="auto"/>
        <w:ind w:left="1080" w:right="-446"/>
        <w:contextualSpacing w:val="0"/>
        <w:jc w:val="lowKashida"/>
        <w:rPr>
          <w:rFonts w:cstheme="minorHAnsi"/>
          <w:b/>
          <w:bCs/>
          <w:color w:val="000000" w:themeColor="text1"/>
        </w:rPr>
      </w:pPr>
      <w:r w:rsidRPr="003D66CB">
        <w:rPr>
          <w:rFonts w:cstheme="minorHAnsi"/>
          <w:b/>
          <w:bCs/>
          <w:color w:val="000000" w:themeColor="text1"/>
        </w:rPr>
        <w:t>Were</w:t>
      </w:r>
      <w:r w:rsidR="005113D3" w:rsidRPr="003D66CB">
        <w:rPr>
          <w:rFonts w:cstheme="minorHAnsi"/>
          <w:b/>
          <w:bCs/>
          <w:color w:val="000000" w:themeColor="text1"/>
        </w:rPr>
        <w:t xml:space="preserve"> the emergency centers at hospital</w:t>
      </w:r>
      <w:r w:rsidRPr="003D66CB">
        <w:rPr>
          <w:rFonts w:cstheme="minorHAnsi"/>
          <w:b/>
          <w:bCs/>
          <w:color w:val="000000" w:themeColor="text1"/>
        </w:rPr>
        <w:t>s</w:t>
      </w:r>
      <w:r w:rsidR="005113D3" w:rsidRPr="003D66CB">
        <w:rPr>
          <w:rFonts w:cstheme="minorHAnsi"/>
          <w:b/>
          <w:bCs/>
          <w:color w:val="000000" w:themeColor="text1"/>
        </w:rPr>
        <w:t xml:space="preserve"> </w:t>
      </w:r>
      <w:r w:rsidRPr="003D66CB">
        <w:rPr>
          <w:rFonts w:cstheme="minorHAnsi"/>
          <w:b/>
          <w:bCs/>
          <w:color w:val="000000" w:themeColor="text1"/>
        </w:rPr>
        <w:t>aware</w:t>
      </w:r>
      <w:r w:rsidR="005113D3" w:rsidRPr="003D66CB">
        <w:rPr>
          <w:rFonts w:cstheme="minorHAnsi"/>
          <w:b/>
          <w:bCs/>
          <w:color w:val="000000" w:themeColor="text1"/>
        </w:rPr>
        <w:t xml:space="preserve"> of protection procedures for women victims of violence who visit</w:t>
      </w:r>
      <w:r w:rsidRPr="003D66CB">
        <w:rPr>
          <w:rFonts w:cstheme="minorHAnsi"/>
          <w:b/>
          <w:bCs/>
          <w:color w:val="000000" w:themeColor="text1"/>
        </w:rPr>
        <w:t>ed</w:t>
      </w:r>
      <w:r w:rsidR="005113D3" w:rsidRPr="003D66CB">
        <w:rPr>
          <w:rFonts w:cstheme="minorHAnsi"/>
          <w:b/>
          <w:bCs/>
          <w:color w:val="000000" w:themeColor="text1"/>
        </w:rPr>
        <w:t xml:space="preserve"> their locations?</w:t>
      </w:r>
    </w:p>
    <w:p w:rsidR="005113D3" w:rsidRPr="003D66CB" w:rsidRDefault="005113D3" w:rsidP="00573EC8">
      <w:pPr>
        <w:pStyle w:val="ListParagraph"/>
        <w:numPr>
          <w:ilvl w:val="0"/>
          <w:numId w:val="28"/>
        </w:numPr>
        <w:spacing w:after="60" w:line="276" w:lineRule="auto"/>
        <w:ind w:left="1080" w:right="-446"/>
        <w:contextualSpacing w:val="0"/>
        <w:jc w:val="lowKashida"/>
        <w:rPr>
          <w:rFonts w:cstheme="minorHAnsi"/>
          <w:b/>
          <w:bCs/>
          <w:color w:val="000000" w:themeColor="text1"/>
        </w:rPr>
      </w:pPr>
      <w:r w:rsidRPr="003D66CB">
        <w:rPr>
          <w:rFonts w:cstheme="minorHAnsi"/>
          <w:b/>
          <w:bCs/>
          <w:color w:val="000000" w:themeColor="text1"/>
        </w:rPr>
        <w:t xml:space="preserve">With the closure of kindergartens during the pandemic, were the conditions of women who were forced to work due to the pandemic taken into account? </w:t>
      </w:r>
      <w:r w:rsidR="00E64A26" w:rsidRPr="003D66CB">
        <w:rPr>
          <w:rFonts w:cstheme="minorHAnsi"/>
          <w:b/>
          <w:bCs/>
          <w:color w:val="000000" w:themeColor="text1"/>
        </w:rPr>
        <w:t>M</w:t>
      </w:r>
      <w:r w:rsidRPr="003D66CB">
        <w:rPr>
          <w:rFonts w:cstheme="minorHAnsi"/>
          <w:b/>
          <w:bCs/>
          <w:color w:val="000000" w:themeColor="text1"/>
        </w:rPr>
        <w:t>any of them have been subject to violence due to the lack of alternatives to provide care for their families.</w:t>
      </w:r>
    </w:p>
    <w:p w:rsidR="005113D3" w:rsidRPr="003D66CB" w:rsidRDefault="005113D3" w:rsidP="00573EC8">
      <w:pPr>
        <w:pStyle w:val="ListParagraph"/>
        <w:numPr>
          <w:ilvl w:val="0"/>
          <w:numId w:val="28"/>
        </w:numPr>
        <w:spacing w:after="240" w:line="276" w:lineRule="auto"/>
        <w:ind w:left="1080" w:right="-446"/>
        <w:contextualSpacing w:val="0"/>
        <w:jc w:val="lowKashida"/>
        <w:rPr>
          <w:rFonts w:cstheme="minorHAnsi"/>
          <w:b/>
          <w:bCs/>
          <w:color w:val="000000" w:themeColor="text1"/>
          <w:rtl/>
        </w:rPr>
      </w:pPr>
      <w:r w:rsidRPr="003D66CB">
        <w:rPr>
          <w:rFonts w:cstheme="minorHAnsi"/>
          <w:b/>
          <w:bCs/>
          <w:color w:val="000000" w:themeColor="text1"/>
        </w:rPr>
        <w:t xml:space="preserve">Does the State of Palestine have a general budget plan that considers the needs of women and provides aid to </w:t>
      </w:r>
      <w:r w:rsidR="00A43E43" w:rsidRPr="003D66CB">
        <w:rPr>
          <w:rFonts w:cstheme="minorHAnsi"/>
          <w:b/>
          <w:bCs/>
          <w:color w:val="000000" w:themeColor="text1"/>
        </w:rPr>
        <w:t>them</w:t>
      </w:r>
      <w:r w:rsidRPr="003D66CB">
        <w:rPr>
          <w:rFonts w:cstheme="minorHAnsi"/>
          <w:b/>
          <w:bCs/>
          <w:color w:val="000000" w:themeColor="text1"/>
        </w:rPr>
        <w:t xml:space="preserve"> during any state of emergency in the State of Palestine (safe houses and other resources)?</w:t>
      </w:r>
    </w:p>
    <w:p w:rsidR="005113D3" w:rsidRPr="003D66CB" w:rsidRDefault="005113D3" w:rsidP="00573EC8">
      <w:pPr>
        <w:pStyle w:val="ListParagraph"/>
        <w:numPr>
          <w:ilvl w:val="0"/>
          <w:numId w:val="2"/>
        </w:numPr>
        <w:tabs>
          <w:tab w:val="left" w:pos="1560"/>
        </w:tabs>
        <w:spacing w:after="160" w:line="276" w:lineRule="auto"/>
        <w:ind w:left="720"/>
        <w:jc w:val="both"/>
        <w:rPr>
          <w:rFonts w:cstheme="minorHAnsi"/>
          <w:b/>
          <w:bCs/>
          <w:lang w:bidi="ar-JO"/>
        </w:rPr>
      </w:pPr>
      <w:r w:rsidRPr="003D66CB">
        <w:rPr>
          <w:rFonts w:cstheme="minorHAnsi"/>
          <w:b/>
          <w:bCs/>
          <w:lang w:bidi="ar-JO"/>
        </w:rPr>
        <w:t>Violence against Working Women during the Pandemic</w:t>
      </w:r>
    </w:p>
    <w:p w:rsidR="005113D3" w:rsidRPr="003D66CB" w:rsidRDefault="005113D3" w:rsidP="00573EC8">
      <w:pPr>
        <w:spacing w:after="80" w:line="276" w:lineRule="auto"/>
        <w:ind w:left="706" w:right="-446"/>
        <w:jc w:val="both"/>
        <w:rPr>
          <w:rFonts w:cstheme="minorHAnsi"/>
        </w:rPr>
      </w:pPr>
      <w:r w:rsidRPr="003D66CB">
        <w:rPr>
          <w:rFonts w:cstheme="minorHAnsi"/>
        </w:rPr>
        <w:t xml:space="preserve">The state of emergency </w:t>
      </w:r>
      <w:r w:rsidR="0025691E" w:rsidRPr="003D66CB">
        <w:rPr>
          <w:rFonts w:cstheme="minorHAnsi"/>
        </w:rPr>
        <w:t>during</w:t>
      </w:r>
      <w:r w:rsidRPr="003D66CB">
        <w:rPr>
          <w:rFonts w:cstheme="minorHAnsi"/>
        </w:rPr>
        <w:t xml:space="preserve"> the pandemic had a negative impact on the right to work, </w:t>
      </w:r>
      <w:r w:rsidR="0025691E" w:rsidRPr="003D66CB">
        <w:rPr>
          <w:rFonts w:cstheme="minorHAnsi"/>
        </w:rPr>
        <w:t xml:space="preserve">and </w:t>
      </w:r>
      <w:r w:rsidRPr="003D66CB">
        <w:rPr>
          <w:rFonts w:cstheme="minorHAnsi"/>
        </w:rPr>
        <w:t xml:space="preserve">particularly </w:t>
      </w:r>
      <w:r w:rsidR="0025691E" w:rsidRPr="003D66CB">
        <w:rPr>
          <w:rFonts w:cstheme="minorHAnsi"/>
        </w:rPr>
        <w:t xml:space="preserve">on </w:t>
      </w:r>
      <w:r w:rsidRPr="003D66CB">
        <w:rPr>
          <w:rFonts w:cstheme="minorHAnsi"/>
        </w:rPr>
        <w:t xml:space="preserve">the rights of working women. The pandemic affected women more than other </w:t>
      </w:r>
      <w:r w:rsidR="00681DE1" w:rsidRPr="003D66CB">
        <w:rPr>
          <w:rFonts w:cstheme="minorHAnsi"/>
        </w:rPr>
        <w:t>sectors</w:t>
      </w:r>
      <w:r w:rsidRPr="003D66CB">
        <w:rPr>
          <w:rFonts w:cstheme="minorHAnsi"/>
        </w:rPr>
        <w:t xml:space="preserve">. The Labor Force Survey of 2020 showed that participation in </w:t>
      </w:r>
      <w:r w:rsidR="00681DE1" w:rsidRPr="003D66CB">
        <w:rPr>
          <w:rFonts w:cstheme="minorHAnsi"/>
        </w:rPr>
        <w:t xml:space="preserve">the </w:t>
      </w:r>
      <w:r w:rsidRPr="003D66CB">
        <w:rPr>
          <w:rFonts w:cstheme="minorHAnsi"/>
        </w:rPr>
        <w:t xml:space="preserve">labor force in Palestine for individuals aged 15 years and older </w:t>
      </w:r>
      <w:r w:rsidR="00681DE1" w:rsidRPr="003D66CB">
        <w:rPr>
          <w:rFonts w:cstheme="minorHAnsi"/>
        </w:rPr>
        <w:t>was</w:t>
      </w:r>
      <w:r w:rsidRPr="003D66CB">
        <w:rPr>
          <w:rFonts w:cstheme="minorHAnsi"/>
        </w:rPr>
        <w:t xml:space="preserve"> 40.9%</w:t>
      </w:r>
      <w:r w:rsidR="0025691E" w:rsidRPr="003D66CB">
        <w:rPr>
          <w:rFonts w:cstheme="minorHAnsi"/>
        </w:rPr>
        <w:t>:</w:t>
      </w:r>
      <w:r w:rsidRPr="003D66CB">
        <w:rPr>
          <w:rFonts w:cstheme="minorHAnsi"/>
        </w:rPr>
        <w:t xml:space="preserve"> </w:t>
      </w:r>
      <w:r w:rsidR="00681DE1" w:rsidRPr="003D66CB">
        <w:rPr>
          <w:rFonts w:cstheme="minorHAnsi"/>
        </w:rPr>
        <w:t>male</w:t>
      </w:r>
      <w:r w:rsidRPr="003D66CB">
        <w:rPr>
          <w:rFonts w:cstheme="minorHAnsi"/>
        </w:rPr>
        <w:t xml:space="preserve"> participation </w:t>
      </w:r>
      <w:r w:rsidR="00681DE1" w:rsidRPr="003D66CB">
        <w:rPr>
          <w:rFonts w:cstheme="minorHAnsi"/>
        </w:rPr>
        <w:t xml:space="preserve">was </w:t>
      </w:r>
      <w:r w:rsidRPr="003D66CB">
        <w:rPr>
          <w:rFonts w:cstheme="minorHAnsi"/>
        </w:rPr>
        <w:t xml:space="preserve">65.1% </w:t>
      </w:r>
      <w:r w:rsidR="00681DE1" w:rsidRPr="003D66CB">
        <w:rPr>
          <w:rFonts w:cstheme="minorHAnsi"/>
        </w:rPr>
        <w:t xml:space="preserve">versus female </w:t>
      </w:r>
      <w:r w:rsidRPr="003D66CB">
        <w:rPr>
          <w:rFonts w:cstheme="minorHAnsi"/>
        </w:rPr>
        <w:t xml:space="preserve">participation </w:t>
      </w:r>
      <w:r w:rsidR="00681DE1" w:rsidRPr="003D66CB">
        <w:rPr>
          <w:rFonts w:cstheme="minorHAnsi"/>
        </w:rPr>
        <w:t>of</w:t>
      </w:r>
      <w:r w:rsidRPr="003D66CB">
        <w:rPr>
          <w:rFonts w:cstheme="minorHAnsi"/>
        </w:rPr>
        <w:t xml:space="preserve"> 16.1%. </w:t>
      </w:r>
      <w:r w:rsidR="00681DE1" w:rsidRPr="003D66CB">
        <w:rPr>
          <w:rFonts w:cstheme="minorHAnsi"/>
        </w:rPr>
        <w:t>U</w:t>
      </w:r>
      <w:r w:rsidRPr="003D66CB">
        <w:rPr>
          <w:rFonts w:cstheme="minorHAnsi"/>
        </w:rPr>
        <w:t xml:space="preserve">nemployment rates for the same age group </w:t>
      </w:r>
      <w:r w:rsidR="00681DE1" w:rsidRPr="003D66CB">
        <w:rPr>
          <w:rFonts w:cstheme="minorHAnsi"/>
        </w:rPr>
        <w:t>were</w:t>
      </w:r>
      <w:r w:rsidRPr="003D66CB">
        <w:rPr>
          <w:rFonts w:cstheme="minorHAnsi"/>
        </w:rPr>
        <w:t xml:space="preserve"> 25.9%, </w:t>
      </w:r>
      <w:r w:rsidR="00681DE1" w:rsidRPr="003D66CB">
        <w:rPr>
          <w:rFonts w:cstheme="minorHAnsi"/>
        </w:rPr>
        <w:t xml:space="preserve">with male </w:t>
      </w:r>
      <w:r w:rsidRPr="003D66CB">
        <w:rPr>
          <w:rFonts w:cstheme="minorHAnsi"/>
        </w:rPr>
        <w:t>unemployment a</w:t>
      </w:r>
      <w:r w:rsidR="00681DE1" w:rsidRPr="003D66CB">
        <w:rPr>
          <w:rFonts w:cstheme="minorHAnsi"/>
        </w:rPr>
        <w:t>t</w:t>
      </w:r>
      <w:r w:rsidRPr="003D66CB">
        <w:rPr>
          <w:rFonts w:cstheme="minorHAnsi"/>
        </w:rPr>
        <w:t xml:space="preserve"> 22.5% and 40.1% </w:t>
      </w:r>
      <w:r w:rsidR="00681DE1" w:rsidRPr="003D66CB">
        <w:rPr>
          <w:rFonts w:cstheme="minorHAnsi"/>
        </w:rPr>
        <w:t>for</w:t>
      </w:r>
      <w:r w:rsidRPr="003D66CB">
        <w:rPr>
          <w:rFonts w:cstheme="minorHAnsi"/>
        </w:rPr>
        <w:t xml:space="preserve"> females. The results of the survey demonstrate that the services sector and other branches employed 73.6% of working females, followed by</w:t>
      </w:r>
      <w:r w:rsidR="00681DE1" w:rsidRPr="003D66CB">
        <w:rPr>
          <w:rFonts w:cstheme="minorHAnsi"/>
        </w:rPr>
        <w:t xml:space="preserve"> the</w:t>
      </w:r>
      <w:r w:rsidRPr="003D66CB">
        <w:rPr>
          <w:rFonts w:cstheme="minorHAnsi"/>
        </w:rPr>
        <w:t xml:space="preserve"> trade and catering industry with 9% </w:t>
      </w:r>
      <w:r w:rsidR="0025691E" w:rsidRPr="003D66CB">
        <w:rPr>
          <w:rFonts w:cstheme="minorHAnsi"/>
        </w:rPr>
        <w:t xml:space="preserve">of </w:t>
      </w:r>
      <w:r w:rsidRPr="003D66CB">
        <w:rPr>
          <w:rFonts w:cstheme="minorHAnsi"/>
        </w:rPr>
        <w:t>females in Palestine.</w:t>
      </w:r>
      <w:r w:rsidRPr="003D66CB">
        <w:rPr>
          <w:rStyle w:val="FootnoteReference"/>
          <w:rFonts w:cstheme="minorHAnsi"/>
        </w:rPr>
        <w:footnoteReference w:id="11"/>
      </w:r>
      <w:r w:rsidRPr="003D66CB">
        <w:rPr>
          <w:rFonts w:cstheme="minorHAnsi"/>
        </w:rPr>
        <w:t xml:space="preserve"> The businesses of 95% of women who </w:t>
      </w:r>
      <w:r w:rsidR="00F15161" w:rsidRPr="003D66CB">
        <w:rPr>
          <w:rFonts w:cstheme="minorHAnsi"/>
        </w:rPr>
        <w:t>run</w:t>
      </w:r>
      <w:r w:rsidRPr="003D66CB">
        <w:rPr>
          <w:rFonts w:cstheme="minorHAnsi"/>
        </w:rPr>
        <w:t xml:space="preserve"> micro, small and medium enterprises were affected as a result of the pandemic</w:t>
      </w:r>
      <w:r w:rsidR="0025691E" w:rsidRPr="003D66CB">
        <w:rPr>
          <w:rFonts w:cstheme="minorHAnsi"/>
        </w:rPr>
        <w:t xml:space="preserve">, especially </w:t>
      </w:r>
      <w:r w:rsidRPr="003D66CB">
        <w:rPr>
          <w:rFonts w:cstheme="minorHAnsi"/>
        </w:rPr>
        <w:t>the food production sector at 26%, embroidery at 20%</w:t>
      </w:r>
      <w:r w:rsidR="00F15161" w:rsidRPr="003D66CB">
        <w:rPr>
          <w:rFonts w:cstheme="minorHAnsi"/>
        </w:rPr>
        <w:t>,</w:t>
      </w:r>
      <w:r w:rsidRPr="003D66CB">
        <w:rPr>
          <w:rFonts w:cstheme="minorHAnsi"/>
        </w:rPr>
        <w:t xml:space="preserve"> hair and beauty salons</w:t>
      </w:r>
      <w:r w:rsidR="00F15161" w:rsidRPr="003D66CB">
        <w:rPr>
          <w:rFonts w:cstheme="minorHAnsi"/>
        </w:rPr>
        <w:t>,</w:t>
      </w:r>
      <w:r w:rsidRPr="003D66CB">
        <w:rPr>
          <w:rFonts w:cstheme="minorHAnsi"/>
        </w:rPr>
        <w:t xml:space="preserve"> and kindergartens. </w:t>
      </w:r>
      <w:r w:rsidR="0025691E" w:rsidRPr="003D66CB">
        <w:rPr>
          <w:rFonts w:cstheme="minorHAnsi"/>
        </w:rPr>
        <w:t xml:space="preserve">Around 76% </w:t>
      </w:r>
      <w:r w:rsidRPr="003D66CB">
        <w:rPr>
          <w:rFonts w:cstheme="minorHAnsi"/>
        </w:rPr>
        <w:t xml:space="preserve">of </w:t>
      </w:r>
      <w:r w:rsidR="00F15161" w:rsidRPr="003D66CB">
        <w:rPr>
          <w:rFonts w:cstheme="minorHAnsi"/>
        </w:rPr>
        <w:t xml:space="preserve">working </w:t>
      </w:r>
      <w:r w:rsidRPr="003D66CB">
        <w:rPr>
          <w:rFonts w:cstheme="minorHAnsi"/>
        </w:rPr>
        <w:t xml:space="preserve">women </w:t>
      </w:r>
      <w:r w:rsidR="00F15161" w:rsidRPr="003D66CB">
        <w:rPr>
          <w:rFonts w:cstheme="minorHAnsi"/>
        </w:rPr>
        <w:t xml:space="preserve">in Palestine </w:t>
      </w:r>
      <w:r w:rsidRPr="003D66CB">
        <w:rPr>
          <w:rFonts w:cstheme="minorHAnsi"/>
        </w:rPr>
        <w:t>lost their income during the pandemic.</w:t>
      </w:r>
      <w:r w:rsidRPr="003D66CB">
        <w:rPr>
          <w:rStyle w:val="FootnoteReference"/>
          <w:rFonts w:cstheme="minorHAnsi"/>
        </w:rPr>
        <w:footnoteReference w:id="12"/>
      </w:r>
    </w:p>
    <w:p w:rsidR="005113D3" w:rsidRPr="003D66CB" w:rsidRDefault="005113D3" w:rsidP="00573EC8">
      <w:pPr>
        <w:spacing w:after="80" w:line="276" w:lineRule="auto"/>
        <w:ind w:left="706" w:right="-446"/>
        <w:jc w:val="both"/>
        <w:rPr>
          <w:rFonts w:cstheme="minorHAnsi"/>
        </w:rPr>
      </w:pPr>
      <w:r w:rsidRPr="003D66CB">
        <w:rPr>
          <w:rFonts w:cstheme="minorHAnsi"/>
        </w:rPr>
        <w:t xml:space="preserve">These </w:t>
      </w:r>
      <w:r w:rsidR="0025691E" w:rsidRPr="003D66CB">
        <w:rPr>
          <w:rFonts w:cstheme="minorHAnsi"/>
        </w:rPr>
        <w:t>figures high</w:t>
      </w:r>
      <w:r w:rsidRPr="003D66CB">
        <w:rPr>
          <w:rFonts w:cstheme="minorHAnsi"/>
        </w:rPr>
        <w:t xml:space="preserve">light </w:t>
      </w:r>
      <w:r w:rsidR="0025691E" w:rsidRPr="003D66CB">
        <w:rPr>
          <w:rFonts w:cstheme="minorHAnsi"/>
        </w:rPr>
        <w:t xml:space="preserve">the extent to which </w:t>
      </w:r>
      <w:r w:rsidRPr="003D66CB">
        <w:rPr>
          <w:rFonts w:cstheme="minorHAnsi"/>
        </w:rPr>
        <w:t>working women were affected by the pandemic</w:t>
      </w:r>
      <w:r w:rsidR="00506AB7" w:rsidRPr="003D66CB">
        <w:rPr>
          <w:rFonts w:cstheme="minorHAnsi"/>
        </w:rPr>
        <w:t xml:space="preserve">. As a </w:t>
      </w:r>
      <w:r w:rsidRPr="003D66CB">
        <w:rPr>
          <w:rFonts w:cstheme="minorHAnsi"/>
        </w:rPr>
        <w:t>result</w:t>
      </w:r>
      <w:r w:rsidR="00506AB7" w:rsidRPr="003D66CB">
        <w:rPr>
          <w:rFonts w:cstheme="minorHAnsi"/>
        </w:rPr>
        <w:t>,</w:t>
      </w:r>
      <w:r w:rsidRPr="003D66CB">
        <w:rPr>
          <w:rFonts w:cstheme="minorHAnsi"/>
        </w:rPr>
        <w:t xml:space="preserve"> many of them le</w:t>
      </w:r>
      <w:r w:rsidR="00506AB7" w:rsidRPr="003D66CB">
        <w:rPr>
          <w:rFonts w:cstheme="minorHAnsi"/>
        </w:rPr>
        <w:t>ft</w:t>
      </w:r>
      <w:r w:rsidRPr="003D66CB">
        <w:rPr>
          <w:rFonts w:cstheme="minorHAnsi"/>
        </w:rPr>
        <w:t xml:space="preserve"> the labor market and bec</w:t>
      </w:r>
      <w:r w:rsidR="00506AB7" w:rsidRPr="003D66CB">
        <w:rPr>
          <w:rFonts w:cstheme="minorHAnsi"/>
        </w:rPr>
        <w:t>a</w:t>
      </w:r>
      <w:r w:rsidRPr="003D66CB">
        <w:rPr>
          <w:rFonts w:cstheme="minorHAnsi"/>
        </w:rPr>
        <w:t>m</w:t>
      </w:r>
      <w:r w:rsidR="00506AB7" w:rsidRPr="003D66CB">
        <w:rPr>
          <w:rFonts w:cstheme="minorHAnsi"/>
        </w:rPr>
        <w:t>e</w:t>
      </w:r>
      <w:r w:rsidRPr="003D66CB">
        <w:rPr>
          <w:rFonts w:cstheme="minorHAnsi"/>
        </w:rPr>
        <w:t xml:space="preserve"> inactive. Moreover, the additional household responsibilities resulting from the</w:t>
      </w:r>
      <w:r w:rsidR="00F80C42" w:rsidRPr="003D66CB">
        <w:rPr>
          <w:rFonts w:cstheme="minorHAnsi"/>
        </w:rPr>
        <w:t xml:space="preserve"> pandemic</w:t>
      </w:r>
      <w:r w:rsidRPr="003D66CB">
        <w:rPr>
          <w:rFonts w:cstheme="minorHAnsi"/>
        </w:rPr>
        <w:t xml:space="preserve"> lockdown have r</w:t>
      </w:r>
      <w:r w:rsidR="00506AB7" w:rsidRPr="003D66CB">
        <w:rPr>
          <w:rFonts w:cstheme="minorHAnsi"/>
        </w:rPr>
        <w:t>aised</w:t>
      </w:r>
      <w:r w:rsidRPr="003D66CB">
        <w:rPr>
          <w:rFonts w:cstheme="minorHAnsi"/>
        </w:rPr>
        <w:t xml:space="preserve"> the risk of “re-establishing the traditional view” of gender roles. The number of hours </w:t>
      </w:r>
      <w:r w:rsidR="00F80C42" w:rsidRPr="003D66CB">
        <w:rPr>
          <w:rFonts w:cstheme="minorHAnsi"/>
        </w:rPr>
        <w:t xml:space="preserve">spent by </w:t>
      </w:r>
      <w:r w:rsidRPr="003D66CB">
        <w:rPr>
          <w:rFonts w:cstheme="minorHAnsi"/>
        </w:rPr>
        <w:t>women on household needs increase</w:t>
      </w:r>
      <w:r w:rsidR="00506AB7" w:rsidRPr="003D66CB">
        <w:rPr>
          <w:rFonts w:cstheme="minorHAnsi"/>
        </w:rPr>
        <w:t>d</w:t>
      </w:r>
      <w:r w:rsidRPr="003D66CB">
        <w:rPr>
          <w:rFonts w:cstheme="minorHAnsi"/>
        </w:rPr>
        <w:t xml:space="preserve"> due to the presence of </w:t>
      </w:r>
      <w:r w:rsidR="00F80C42" w:rsidRPr="003D66CB">
        <w:rPr>
          <w:rFonts w:cstheme="minorHAnsi"/>
        </w:rPr>
        <w:t>all</w:t>
      </w:r>
      <w:r w:rsidRPr="003D66CB">
        <w:rPr>
          <w:rFonts w:cstheme="minorHAnsi"/>
        </w:rPr>
        <w:t xml:space="preserve"> household members in the house</w:t>
      </w:r>
      <w:r w:rsidR="00506AB7" w:rsidRPr="003D66CB">
        <w:rPr>
          <w:rFonts w:cstheme="minorHAnsi"/>
        </w:rPr>
        <w:t>. T</w:t>
      </w:r>
      <w:r w:rsidRPr="003D66CB">
        <w:rPr>
          <w:rFonts w:cstheme="minorHAnsi"/>
        </w:rPr>
        <w:t xml:space="preserve">he </w:t>
      </w:r>
      <w:r w:rsidRPr="003D66CB">
        <w:rPr>
          <w:rFonts w:cstheme="minorHAnsi"/>
        </w:rPr>
        <w:lastRenderedPageBreak/>
        <w:t xml:space="preserve">closure of restaurants </w:t>
      </w:r>
      <w:r w:rsidR="00F80C42" w:rsidRPr="003D66CB">
        <w:rPr>
          <w:rFonts w:cstheme="minorHAnsi"/>
        </w:rPr>
        <w:t xml:space="preserve">left </w:t>
      </w:r>
      <w:r w:rsidRPr="003D66CB">
        <w:rPr>
          <w:rFonts w:cstheme="minorHAnsi"/>
        </w:rPr>
        <w:t xml:space="preserve">the family </w:t>
      </w:r>
      <w:r w:rsidR="00F80C42" w:rsidRPr="003D66CB">
        <w:rPr>
          <w:rFonts w:cstheme="minorHAnsi"/>
        </w:rPr>
        <w:t>reliant</w:t>
      </w:r>
      <w:r w:rsidRPr="003D66CB">
        <w:rPr>
          <w:rFonts w:cstheme="minorHAnsi"/>
        </w:rPr>
        <w:t xml:space="preserve"> entirely on homemade food, not to mention other care and education</w:t>
      </w:r>
      <w:r w:rsidR="00F80C42" w:rsidRPr="003D66CB">
        <w:rPr>
          <w:rFonts w:cstheme="minorHAnsi"/>
        </w:rPr>
        <w:t>al</w:t>
      </w:r>
      <w:r w:rsidRPr="003D66CB">
        <w:rPr>
          <w:rFonts w:cstheme="minorHAnsi"/>
        </w:rPr>
        <w:t xml:space="preserve"> services</w:t>
      </w:r>
      <w:r w:rsidR="00F80C42" w:rsidRPr="003D66CB">
        <w:rPr>
          <w:rFonts w:cstheme="minorHAnsi"/>
        </w:rPr>
        <w:t xml:space="preserve"> performed by women</w:t>
      </w:r>
      <w:r w:rsidRPr="003D66CB">
        <w:rPr>
          <w:rFonts w:cstheme="minorHAnsi"/>
        </w:rPr>
        <w:t>. It is a well</w:t>
      </w:r>
      <w:r w:rsidR="00506AB7" w:rsidRPr="003D66CB">
        <w:rPr>
          <w:rFonts w:cstheme="minorHAnsi"/>
        </w:rPr>
        <w:t>-</w:t>
      </w:r>
      <w:r w:rsidRPr="003D66CB">
        <w:rPr>
          <w:rFonts w:cstheme="minorHAnsi"/>
        </w:rPr>
        <w:t>known fact that women assume greater responsibility for unpaid work</w:t>
      </w:r>
      <w:r w:rsidR="00506AB7" w:rsidRPr="003D66CB">
        <w:rPr>
          <w:rFonts w:cstheme="minorHAnsi"/>
        </w:rPr>
        <w:t xml:space="preserve"> </w:t>
      </w:r>
      <w:r w:rsidRPr="003D66CB">
        <w:rPr>
          <w:rFonts w:cstheme="minorHAnsi"/>
        </w:rPr>
        <w:t>a</w:t>
      </w:r>
      <w:r w:rsidR="00506AB7" w:rsidRPr="003D66CB">
        <w:rPr>
          <w:rFonts w:cstheme="minorHAnsi"/>
        </w:rPr>
        <w:t>nd</w:t>
      </w:r>
      <w:r w:rsidRPr="003D66CB">
        <w:rPr>
          <w:rFonts w:cstheme="minorHAnsi"/>
        </w:rPr>
        <w:t xml:space="preserve"> the number of unpaid hours </w:t>
      </w:r>
      <w:r w:rsidR="00F80C42" w:rsidRPr="003D66CB">
        <w:rPr>
          <w:rFonts w:cstheme="minorHAnsi"/>
        </w:rPr>
        <w:t xml:space="preserve">performed by women </w:t>
      </w:r>
      <w:r w:rsidRPr="003D66CB">
        <w:rPr>
          <w:rFonts w:cstheme="minorHAnsi"/>
        </w:rPr>
        <w:t>in one day is much more than men. Women around the world used to work an average of 4.4 hours of unpaid work prior to the pandemic, while men spent only 1.7 hours on such work.</w:t>
      </w:r>
      <w:r w:rsidRPr="003D66CB">
        <w:rPr>
          <w:rStyle w:val="FootnoteReference"/>
          <w:rFonts w:cstheme="minorHAnsi"/>
        </w:rPr>
        <w:footnoteReference w:id="13"/>
      </w:r>
      <w:r w:rsidRPr="003D66CB">
        <w:rPr>
          <w:rFonts w:cstheme="minorHAnsi"/>
        </w:rPr>
        <w:t xml:space="preserve"> The number of hours spent on housework doubled, particularly during the first three month</w:t>
      </w:r>
      <w:r w:rsidR="00506AB7" w:rsidRPr="003D66CB">
        <w:rPr>
          <w:rFonts w:cstheme="minorHAnsi"/>
        </w:rPr>
        <w:t>s</w:t>
      </w:r>
      <w:r w:rsidRPr="003D66CB">
        <w:rPr>
          <w:rFonts w:cstheme="minorHAnsi"/>
        </w:rPr>
        <w:t xml:space="preserve"> of the lockdown.</w:t>
      </w:r>
    </w:p>
    <w:p w:rsidR="005113D3" w:rsidRPr="003D66CB" w:rsidRDefault="00DA7DE6" w:rsidP="00573EC8">
      <w:pPr>
        <w:spacing w:after="120" w:line="276" w:lineRule="auto"/>
        <w:ind w:left="706" w:right="-446"/>
        <w:jc w:val="both"/>
        <w:rPr>
          <w:rFonts w:cstheme="minorHAnsi"/>
        </w:rPr>
      </w:pPr>
      <w:r w:rsidRPr="003D66CB">
        <w:rPr>
          <w:rFonts w:cstheme="minorHAnsi"/>
        </w:rPr>
        <w:t xml:space="preserve">Unpaid household </w:t>
      </w:r>
      <w:r w:rsidR="00D529A4" w:rsidRPr="003D66CB">
        <w:rPr>
          <w:rFonts w:cstheme="minorHAnsi"/>
        </w:rPr>
        <w:t>care work</w:t>
      </w:r>
      <w:r w:rsidRPr="003D66CB">
        <w:rPr>
          <w:rFonts w:cstheme="minorHAnsi"/>
        </w:rPr>
        <w:t xml:space="preserve"> </w:t>
      </w:r>
      <w:r w:rsidR="005113D3" w:rsidRPr="003D66CB">
        <w:rPr>
          <w:rFonts w:cstheme="minorHAnsi"/>
        </w:rPr>
        <w:t>is not considered part of the economic activity in Palestine due to the difficulty in measuring such work based on market value. However, this work has great market value a</w:t>
      </w:r>
      <w:r w:rsidR="001227EC" w:rsidRPr="003D66CB">
        <w:rPr>
          <w:rFonts w:cstheme="minorHAnsi"/>
        </w:rPr>
        <w:t>nd</w:t>
      </w:r>
      <w:r w:rsidR="005113D3" w:rsidRPr="003D66CB">
        <w:rPr>
          <w:rFonts w:cstheme="minorHAnsi"/>
        </w:rPr>
        <w:t xml:space="preserve"> is estimated globally to be </w:t>
      </w:r>
      <w:r w:rsidR="00F80C42" w:rsidRPr="003D66CB">
        <w:rPr>
          <w:rFonts w:cstheme="minorHAnsi"/>
        </w:rPr>
        <w:t xml:space="preserve">between </w:t>
      </w:r>
      <w:r w:rsidR="005113D3" w:rsidRPr="003D66CB">
        <w:rPr>
          <w:rFonts w:cstheme="minorHAnsi"/>
        </w:rPr>
        <w:t>10</w:t>
      </w:r>
      <w:r w:rsidR="00F80C42" w:rsidRPr="003D66CB">
        <w:rPr>
          <w:rFonts w:cstheme="minorHAnsi"/>
        </w:rPr>
        <w:t xml:space="preserve">% and </w:t>
      </w:r>
      <w:r w:rsidR="005113D3" w:rsidRPr="003D66CB">
        <w:rPr>
          <w:rFonts w:cstheme="minorHAnsi"/>
        </w:rPr>
        <w:t>60% of the GDP.</w:t>
      </w:r>
      <w:r w:rsidR="005113D3" w:rsidRPr="003D66CB">
        <w:rPr>
          <w:rStyle w:val="FootnoteReference"/>
          <w:rFonts w:cstheme="minorHAnsi"/>
        </w:rPr>
        <w:footnoteReference w:id="14"/>
      </w:r>
      <w:r w:rsidR="005113D3" w:rsidRPr="003D66CB">
        <w:rPr>
          <w:rFonts w:cstheme="minorHAnsi"/>
        </w:rPr>
        <w:t xml:space="preserve"> </w:t>
      </w:r>
      <w:r w:rsidR="001227EC" w:rsidRPr="003D66CB">
        <w:rPr>
          <w:rFonts w:cstheme="minorHAnsi"/>
        </w:rPr>
        <w:t>H</w:t>
      </w:r>
      <w:r w:rsidR="005113D3" w:rsidRPr="003D66CB">
        <w:rPr>
          <w:rFonts w:cstheme="minorHAnsi"/>
        </w:rPr>
        <w:t>ousework is classified as women’s work and embodies the stereotypical view of women’s role in the society. Examples of unpaid work include cooking, cleaning</w:t>
      </w:r>
      <w:r w:rsidR="001227EC" w:rsidRPr="003D66CB">
        <w:rPr>
          <w:rFonts w:cstheme="minorHAnsi"/>
        </w:rPr>
        <w:t>,</w:t>
      </w:r>
      <w:r w:rsidR="005113D3" w:rsidRPr="003D66CB">
        <w:rPr>
          <w:rFonts w:cstheme="minorHAnsi"/>
        </w:rPr>
        <w:t xml:space="preserve"> and care of children and elders. COVID-19 </w:t>
      </w:r>
      <w:r w:rsidR="001227EC" w:rsidRPr="003D66CB">
        <w:rPr>
          <w:rFonts w:cstheme="minorHAnsi"/>
        </w:rPr>
        <w:t xml:space="preserve">had a </w:t>
      </w:r>
      <w:r w:rsidR="005113D3" w:rsidRPr="003D66CB">
        <w:rPr>
          <w:rFonts w:cstheme="minorHAnsi"/>
        </w:rPr>
        <w:t>severe</w:t>
      </w:r>
      <w:r w:rsidR="001227EC" w:rsidRPr="003D66CB">
        <w:rPr>
          <w:rFonts w:cstheme="minorHAnsi"/>
        </w:rPr>
        <w:t xml:space="preserve"> impact on </w:t>
      </w:r>
      <w:r w:rsidR="005113D3" w:rsidRPr="003D66CB">
        <w:rPr>
          <w:rFonts w:cstheme="minorHAnsi"/>
        </w:rPr>
        <w:t xml:space="preserve">women’s livelihoods and increased </w:t>
      </w:r>
      <w:r w:rsidR="001227EC" w:rsidRPr="003D66CB">
        <w:rPr>
          <w:rFonts w:cstheme="minorHAnsi"/>
        </w:rPr>
        <w:t xml:space="preserve">the burden of </w:t>
      </w:r>
      <w:r w:rsidR="005113D3" w:rsidRPr="003D66CB">
        <w:rPr>
          <w:rFonts w:cstheme="minorHAnsi"/>
        </w:rPr>
        <w:t xml:space="preserve">unpaid housework, which contributes </w:t>
      </w:r>
      <w:r w:rsidR="001227EC" w:rsidRPr="003D66CB">
        <w:rPr>
          <w:rFonts w:cstheme="minorHAnsi"/>
        </w:rPr>
        <w:t xml:space="preserve">further </w:t>
      </w:r>
      <w:r w:rsidR="005113D3" w:rsidRPr="003D66CB">
        <w:rPr>
          <w:rFonts w:cstheme="minorHAnsi"/>
        </w:rPr>
        <w:t>to discrimination against women in society. This</w:t>
      </w:r>
      <w:r w:rsidR="001A76FF" w:rsidRPr="003D66CB">
        <w:rPr>
          <w:rFonts w:cstheme="minorHAnsi"/>
        </w:rPr>
        <w:t xml:space="preserve"> is detrimental to</w:t>
      </w:r>
      <w:r w:rsidR="005113D3" w:rsidRPr="003D66CB">
        <w:rPr>
          <w:rFonts w:cstheme="minorHAnsi"/>
        </w:rPr>
        <w:t xml:space="preserve"> the realization of gender equality as the right to work is the foundation on which the enjoyment of other rights is based. Comparisons show </w:t>
      </w:r>
      <w:r w:rsidR="001A76FF" w:rsidRPr="003D66CB">
        <w:rPr>
          <w:rFonts w:cstheme="minorHAnsi"/>
        </w:rPr>
        <w:t xml:space="preserve">that </w:t>
      </w:r>
      <w:r w:rsidR="005113D3" w:rsidRPr="003D66CB">
        <w:rPr>
          <w:rFonts w:cstheme="minorHAnsi"/>
        </w:rPr>
        <w:t xml:space="preserve">an increase in all forms of violence against women is connected to poor enjoyment of the right to work and vice versa. </w:t>
      </w:r>
      <w:r w:rsidR="001A76FF" w:rsidRPr="003D66CB">
        <w:rPr>
          <w:rFonts w:cstheme="minorHAnsi"/>
        </w:rPr>
        <w:t>“W</w:t>
      </w:r>
      <w:r w:rsidR="005113D3" w:rsidRPr="003D66CB">
        <w:rPr>
          <w:rFonts w:cstheme="minorHAnsi"/>
        </w:rPr>
        <w:t>omen cannot achieve equality in the workplace without realizing equality with men in the household. This means realizing equal opportunities, and ensuring that giving birth does not lead to depriving women from full participation in the economy and realizing their hopes and aspirations.</w:t>
      </w:r>
      <w:r w:rsidR="001227EC" w:rsidRPr="003D66CB">
        <w:rPr>
          <w:rFonts w:cstheme="minorHAnsi"/>
        </w:rPr>
        <w:t>’’</w:t>
      </w:r>
      <w:r w:rsidR="005113D3" w:rsidRPr="003D66CB">
        <w:rPr>
          <w:rStyle w:val="FootnoteReference"/>
          <w:rFonts w:cstheme="minorHAnsi"/>
        </w:rPr>
        <w:footnoteReference w:id="15"/>
      </w:r>
    </w:p>
    <w:p w:rsidR="005113D3" w:rsidRPr="003D66CB" w:rsidRDefault="005113D3" w:rsidP="00FF65DA">
      <w:pPr>
        <w:spacing w:after="120"/>
        <w:ind w:left="720" w:right="-446"/>
        <w:jc w:val="both"/>
        <w:rPr>
          <w:rFonts w:cstheme="minorHAnsi"/>
          <w:b/>
          <w:bCs/>
          <w:lang w:bidi="ar-JO"/>
        </w:rPr>
      </w:pPr>
      <w:r w:rsidRPr="003D66CB">
        <w:rPr>
          <w:rFonts w:cstheme="minorHAnsi"/>
          <w:b/>
          <w:bCs/>
          <w:lang w:bidi="ar-JO"/>
        </w:rPr>
        <w:t>We call on the Committee to question the role of the State Party in addressing or reducing the challenges faced by working Palestinian women during the pandemic: has the government addressed the reality of working women and developed a clear alternative strategic plan for economic development?</w:t>
      </w:r>
    </w:p>
    <w:p w:rsidR="005113D3" w:rsidRPr="003D66CB" w:rsidRDefault="005113D3" w:rsidP="00573EC8">
      <w:pPr>
        <w:pStyle w:val="ListParagraph"/>
        <w:numPr>
          <w:ilvl w:val="0"/>
          <w:numId w:val="15"/>
        </w:numPr>
        <w:spacing w:after="160"/>
        <w:ind w:left="1080" w:right="-450" w:hanging="284"/>
        <w:jc w:val="lowKashida"/>
        <w:rPr>
          <w:rFonts w:cstheme="minorHAnsi"/>
          <w:b/>
          <w:bCs/>
          <w:lang w:bidi="ar-JO"/>
        </w:rPr>
      </w:pPr>
      <w:r w:rsidRPr="003D66CB">
        <w:rPr>
          <w:rFonts w:cstheme="minorHAnsi"/>
          <w:b/>
          <w:bCs/>
          <w:lang w:bidi="ar-JO"/>
        </w:rPr>
        <w:t>What social protection systems were put in place to support the economy and reduce the impact of the pandemic during and after the state of emergency?</w:t>
      </w:r>
    </w:p>
    <w:p w:rsidR="005113D3" w:rsidRPr="003D66CB" w:rsidRDefault="005113D3" w:rsidP="00573EC8">
      <w:pPr>
        <w:pStyle w:val="ListParagraph"/>
        <w:numPr>
          <w:ilvl w:val="0"/>
          <w:numId w:val="15"/>
        </w:numPr>
        <w:spacing w:after="160"/>
        <w:ind w:left="1080" w:right="-450" w:hanging="284"/>
        <w:jc w:val="lowKashida"/>
        <w:rPr>
          <w:rFonts w:cstheme="minorHAnsi"/>
          <w:b/>
          <w:bCs/>
          <w:lang w:bidi="ar-JO"/>
        </w:rPr>
      </w:pPr>
      <w:r w:rsidRPr="003D66CB">
        <w:rPr>
          <w:rFonts w:cstheme="minorHAnsi"/>
          <w:b/>
          <w:bCs/>
          <w:lang w:bidi="ar-JO"/>
        </w:rPr>
        <w:t xml:space="preserve">Did the government legislate any law to implement </w:t>
      </w:r>
      <w:r w:rsidR="001A76FF" w:rsidRPr="003D66CB">
        <w:rPr>
          <w:rFonts w:cstheme="minorHAnsi"/>
          <w:b/>
          <w:bCs/>
          <w:lang w:bidi="ar-JO"/>
        </w:rPr>
        <w:t>a</w:t>
      </w:r>
      <w:r w:rsidRPr="003D66CB">
        <w:rPr>
          <w:rFonts w:cstheme="minorHAnsi"/>
          <w:b/>
          <w:bCs/>
          <w:lang w:bidi="ar-JO"/>
        </w:rPr>
        <w:t xml:space="preserve"> minimum wage, and develop monitoring and accountability mechanisms? And were women engaged in the monitoring and accountability process?</w:t>
      </w:r>
    </w:p>
    <w:p w:rsidR="005113D3" w:rsidRPr="003D66CB" w:rsidRDefault="005113D3" w:rsidP="00573EC8">
      <w:pPr>
        <w:pStyle w:val="ListParagraph"/>
        <w:numPr>
          <w:ilvl w:val="0"/>
          <w:numId w:val="2"/>
        </w:numPr>
        <w:spacing w:after="120" w:line="276" w:lineRule="auto"/>
        <w:ind w:left="720"/>
        <w:contextualSpacing w:val="0"/>
        <w:jc w:val="both"/>
        <w:rPr>
          <w:rFonts w:cstheme="minorHAnsi"/>
          <w:b/>
          <w:bCs/>
        </w:rPr>
      </w:pPr>
      <w:r w:rsidRPr="003D66CB">
        <w:rPr>
          <w:rFonts w:cstheme="minorHAnsi"/>
          <w:b/>
          <w:bCs/>
        </w:rPr>
        <w:lastRenderedPageBreak/>
        <w:t xml:space="preserve">The </w:t>
      </w:r>
      <w:r w:rsidR="0071035A" w:rsidRPr="003D66CB">
        <w:rPr>
          <w:rFonts w:cstheme="minorHAnsi"/>
          <w:b/>
          <w:bCs/>
        </w:rPr>
        <w:t>Status</w:t>
      </w:r>
      <w:r w:rsidRPr="003D66CB">
        <w:rPr>
          <w:rFonts w:cstheme="minorHAnsi"/>
          <w:b/>
          <w:bCs/>
        </w:rPr>
        <w:t xml:space="preserve"> of Sexual and Reproductive Health and Safe Abortion Services in Palestine</w:t>
      </w:r>
    </w:p>
    <w:p w:rsidR="00573EC8" w:rsidRDefault="005113D3" w:rsidP="00573EC8">
      <w:pPr>
        <w:pStyle w:val="ListParagraph"/>
        <w:numPr>
          <w:ilvl w:val="0"/>
          <w:numId w:val="29"/>
        </w:numPr>
        <w:spacing w:after="80" w:line="276" w:lineRule="auto"/>
        <w:ind w:left="1080" w:right="-446"/>
        <w:contextualSpacing w:val="0"/>
        <w:jc w:val="both"/>
        <w:rPr>
          <w:rFonts w:cstheme="minorHAnsi"/>
        </w:rPr>
      </w:pPr>
      <w:r w:rsidRPr="00573EC8">
        <w:rPr>
          <w:rFonts w:cstheme="minorHAnsi"/>
        </w:rPr>
        <w:t xml:space="preserve">There is no Palestinian legislation or national strategy on sexual and reproductive health, and this topic is not included in school curricula. </w:t>
      </w:r>
      <w:r w:rsidR="006326CC" w:rsidRPr="00573EC8">
        <w:rPr>
          <w:rFonts w:cstheme="minorHAnsi"/>
        </w:rPr>
        <w:t>A</w:t>
      </w:r>
      <w:r w:rsidR="004A698F">
        <w:rPr>
          <w:rFonts w:cstheme="minorHAnsi"/>
        </w:rPr>
        <w:t>bortion is criminalized</w:t>
      </w:r>
      <w:r w:rsidRPr="00573EC8">
        <w:rPr>
          <w:rFonts w:cstheme="minorHAnsi"/>
        </w:rPr>
        <w:t xml:space="preserve"> by law and is only allowed in cases of high risk to the mother’s life or deformation </w:t>
      </w:r>
      <w:r w:rsidR="006326CC" w:rsidRPr="00573EC8">
        <w:rPr>
          <w:rFonts w:cstheme="minorHAnsi"/>
        </w:rPr>
        <w:t>of</w:t>
      </w:r>
      <w:r w:rsidRPr="00573EC8">
        <w:rPr>
          <w:rFonts w:cstheme="minorHAnsi"/>
        </w:rPr>
        <w:t xml:space="preserve"> the </w:t>
      </w:r>
      <w:r w:rsidR="00D458A1" w:rsidRPr="00573EC8">
        <w:rPr>
          <w:rFonts w:cstheme="minorHAnsi"/>
        </w:rPr>
        <w:t>fetus</w:t>
      </w:r>
      <w:r w:rsidRPr="00573EC8">
        <w:rPr>
          <w:rFonts w:cstheme="minorHAnsi"/>
        </w:rPr>
        <w:t>.</w:t>
      </w:r>
    </w:p>
    <w:p w:rsidR="00573EC8" w:rsidRDefault="005113D3" w:rsidP="00573EC8">
      <w:pPr>
        <w:pStyle w:val="ListParagraph"/>
        <w:numPr>
          <w:ilvl w:val="0"/>
          <w:numId w:val="29"/>
        </w:numPr>
        <w:spacing w:after="80" w:line="276" w:lineRule="auto"/>
        <w:ind w:left="1080" w:right="-446"/>
        <w:contextualSpacing w:val="0"/>
        <w:jc w:val="both"/>
        <w:rPr>
          <w:rFonts w:cstheme="minorHAnsi"/>
        </w:rPr>
      </w:pPr>
      <w:r w:rsidRPr="00573EC8">
        <w:rPr>
          <w:rFonts w:cstheme="minorHAnsi"/>
        </w:rPr>
        <w:t xml:space="preserve">In cases of </w:t>
      </w:r>
      <w:r w:rsidR="00542BBC" w:rsidRPr="00573EC8">
        <w:rPr>
          <w:rFonts w:cstheme="minorHAnsi"/>
        </w:rPr>
        <w:t xml:space="preserve">pregnancy </w:t>
      </w:r>
      <w:r w:rsidRPr="00573EC8">
        <w:rPr>
          <w:rFonts w:cstheme="minorHAnsi"/>
        </w:rPr>
        <w:t xml:space="preserve">out of wedlock or resulting from sexual assault or incest, limited instances of abortion were </w:t>
      </w:r>
      <w:r w:rsidR="00542BBC" w:rsidRPr="00573EC8">
        <w:rPr>
          <w:rFonts w:cstheme="minorHAnsi"/>
        </w:rPr>
        <w:t>permitted</w:t>
      </w:r>
      <w:r w:rsidRPr="00573EC8">
        <w:rPr>
          <w:rFonts w:cstheme="minorHAnsi"/>
        </w:rPr>
        <w:t xml:space="preserve">. The </w:t>
      </w:r>
      <w:r w:rsidR="00542BBC" w:rsidRPr="00573EC8">
        <w:rPr>
          <w:rFonts w:cstheme="minorHAnsi"/>
        </w:rPr>
        <w:t xml:space="preserve">cases </w:t>
      </w:r>
      <w:r w:rsidRPr="00573EC8">
        <w:rPr>
          <w:rFonts w:cstheme="minorHAnsi"/>
        </w:rPr>
        <w:t xml:space="preserve">documented </w:t>
      </w:r>
      <w:r w:rsidR="00542BBC" w:rsidRPr="00573EC8">
        <w:rPr>
          <w:rFonts w:cstheme="minorHAnsi"/>
        </w:rPr>
        <w:t>demonstrate</w:t>
      </w:r>
      <w:r w:rsidRPr="00573EC8">
        <w:rPr>
          <w:rFonts w:cstheme="minorHAnsi"/>
        </w:rPr>
        <w:t xml:space="preserve"> great difficulty in providing safe abortion services under medical supervision. Many </w:t>
      </w:r>
      <w:r w:rsidR="00542BBC" w:rsidRPr="00573EC8">
        <w:rPr>
          <w:rFonts w:cstheme="minorHAnsi"/>
        </w:rPr>
        <w:t>women</w:t>
      </w:r>
      <w:r w:rsidRPr="00573EC8">
        <w:rPr>
          <w:rFonts w:cstheme="minorHAnsi"/>
        </w:rPr>
        <w:t xml:space="preserve"> avoid abortion </w:t>
      </w:r>
      <w:r w:rsidR="002704E3" w:rsidRPr="00573EC8">
        <w:rPr>
          <w:rFonts w:cstheme="minorHAnsi"/>
        </w:rPr>
        <w:t>for</w:t>
      </w:r>
      <w:r w:rsidRPr="00573EC8">
        <w:rPr>
          <w:rFonts w:cstheme="minorHAnsi"/>
        </w:rPr>
        <w:t xml:space="preserve"> fear </w:t>
      </w:r>
      <w:r w:rsidR="00542BBC" w:rsidRPr="00573EC8">
        <w:rPr>
          <w:rFonts w:cstheme="minorHAnsi"/>
        </w:rPr>
        <w:t>o</w:t>
      </w:r>
      <w:r w:rsidRPr="00573EC8">
        <w:rPr>
          <w:rFonts w:cstheme="minorHAnsi"/>
        </w:rPr>
        <w:t xml:space="preserve">f dangerous complications and fear for their lives in cases of </w:t>
      </w:r>
      <w:r w:rsidR="00542BBC" w:rsidRPr="00573EC8">
        <w:rPr>
          <w:rFonts w:cstheme="minorHAnsi"/>
        </w:rPr>
        <w:t xml:space="preserve">pregnancy </w:t>
      </w:r>
      <w:r w:rsidRPr="00573EC8">
        <w:rPr>
          <w:rFonts w:cstheme="minorHAnsi"/>
        </w:rPr>
        <w:t xml:space="preserve">out of wedlock. Many women who could not access safe abortion services </w:t>
      </w:r>
      <w:r w:rsidR="00542BBC" w:rsidRPr="00573EC8">
        <w:rPr>
          <w:rFonts w:cstheme="minorHAnsi"/>
        </w:rPr>
        <w:t xml:space="preserve">have </w:t>
      </w:r>
      <w:r w:rsidRPr="00573EC8">
        <w:rPr>
          <w:rFonts w:cstheme="minorHAnsi"/>
        </w:rPr>
        <w:t>resort</w:t>
      </w:r>
      <w:r w:rsidR="00542BBC" w:rsidRPr="00573EC8">
        <w:rPr>
          <w:rFonts w:cstheme="minorHAnsi"/>
        </w:rPr>
        <w:t>ed</w:t>
      </w:r>
      <w:r w:rsidRPr="00573EC8">
        <w:rPr>
          <w:rFonts w:cstheme="minorHAnsi"/>
        </w:rPr>
        <w:t xml:space="preserve"> to using traditional methods </w:t>
      </w:r>
      <w:r w:rsidR="002704E3" w:rsidRPr="00573EC8">
        <w:rPr>
          <w:rFonts w:cstheme="minorHAnsi"/>
        </w:rPr>
        <w:t>o</w:t>
      </w:r>
      <w:r w:rsidRPr="00573EC8">
        <w:rPr>
          <w:rFonts w:cstheme="minorHAnsi"/>
        </w:rPr>
        <w:t xml:space="preserve">f abortion at home without medical supervision, which is a risk to their lives and increases the </w:t>
      </w:r>
      <w:r w:rsidR="00542BBC" w:rsidRPr="00573EC8">
        <w:rPr>
          <w:rFonts w:cstheme="minorHAnsi"/>
        </w:rPr>
        <w:t>number</w:t>
      </w:r>
      <w:r w:rsidRPr="00573EC8">
        <w:rPr>
          <w:rFonts w:cstheme="minorHAnsi"/>
        </w:rPr>
        <w:t xml:space="preserve"> of death</w:t>
      </w:r>
      <w:r w:rsidR="00542BBC" w:rsidRPr="00573EC8">
        <w:rPr>
          <w:rFonts w:cstheme="minorHAnsi"/>
        </w:rPr>
        <w:t>s</w:t>
      </w:r>
      <w:r w:rsidRPr="00573EC8">
        <w:rPr>
          <w:rFonts w:cstheme="minorHAnsi"/>
        </w:rPr>
        <w:t xml:space="preserve"> as a result of the complications of unsafe abortion, not to mention the other medical problems and conditions that could befall them as a result. </w:t>
      </w:r>
    </w:p>
    <w:p w:rsidR="005113D3" w:rsidRPr="00573EC8" w:rsidRDefault="005113D3" w:rsidP="00573EC8">
      <w:pPr>
        <w:pStyle w:val="ListParagraph"/>
        <w:numPr>
          <w:ilvl w:val="0"/>
          <w:numId w:val="29"/>
        </w:numPr>
        <w:spacing w:after="80" w:line="276" w:lineRule="auto"/>
        <w:ind w:left="1080" w:right="-446"/>
        <w:contextualSpacing w:val="0"/>
        <w:jc w:val="both"/>
        <w:rPr>
          <w:rFonts w:cstheme="minorHAnsi"/>
        </w:rPr>
      </w:pPr>
      <w:r w:rsidRPr="00573EC8">
        <w:rPr>
          <w:rFonts w:cstheme="minorHAnsi"/>
        </w:rPr>
        <w:t xml:space="preserve">Palestinian legislation, particularly the Penal Law and Public Health </w:t>
      </w:r>
      <w:r w:rsidR="002C062C" w:rsidRPr="00573EC8">
        <w:rPr>
          <w:rFonts w:cstheme="minorHAnsi"/>
        </w:rPr>
        <w:t>L</w:t>
      </w:r>
      <w:r w:rsidRPr="00573EC8">
        <w:rPr>
          <w:rFonts w:cstheme="minorHAnsi"/>
        </w:rPr>
        <w:t>aw</w:t>
      </w:r>
      <w:r w:rsidR="002704E3" w:rsidRPr="00573EC8">
        <w:rPr>
          <w:rFonts w:cstheme="minorHAnsi"/>
        </w:rPr>
        <w:t>,</w:t>
      </w:r>
      <w:r w:rsidRPr="00573EC8">
        <w:rPr>
          <w:rFonts w:cstheme="minorHAnsi"/>
        </w:rPr>
        <w:t xml:space="preserve"> prohibit abortion and consider it a </w:t>
      </w:r>
      <w:r w:rsidR="002C062C" w:rsidRPr="00573EC8">
        <w:rPr>
          <w:rFonts w:cstheme="minorHAnsi"/>
        </w:rPr>
        <w:t xml:space="preserve">crime </w:t>
      </w:r>
      <w:r w:rsidRPr="00573EC8">
        <w:rPr>
          <w:rFonts w:cstheme="minorHAnsi"/>
        </w:rPr>
        <w:t>punishable by law</w:t>
      </w:r>
      <w:r w:rsidR="002C062C" w:rsidRPr="00573EC8">
        <w:rPr>
          <w:rFonts w:cstheme="minorHAnsi"/>
        </w:rPr>
        <w:t>. T</w:t>
      </w:r>
      <w:r w:rsidRPr="00573EC8">
        <w:rPr>
          <w:rFonts w:cstheme="minorHAnsi"/>
        </w:rPr>
        <w:t>h</w:t>
      </w:r>
      <w:r w:rsidR="002C062C" w:rsidRPr="00573EC8">
        <w:rPr>
          <w:rFonts w:cstheme="minorHAnsi"/>
        </w:rPr>
        <w:t>is</w:t>
      </w:r>
      <w:r w:rsidRPr="00573EC8">
        <w:rPr>
          <w:rFonts w:cstheme="minorHAnsi"/>
        </w:rPr>
        <w:t xml:space="preserve"> leads to unsafe abortion that endangers the lives of women. There is a lack of comprehensive and integrated services in the field of sexual and reproductive health. Most services are focused on providing family planning and maternity services</w:t>
      </w:r>
      <w:r w:rsidR="002C062C" w:rsidRPr="00573EC8">
        <w:rPr>
          <w:rFonts w:cstheme="minorHAnsi"/>
        </w:rPr>
        <w:t>,</w:t>
      </w:r>
      <w:r w:rsidRPr="00573EC8">
        <w:rPr>
          <w:rFonts w:cstheme="minorHAnsi"/>
        </w:rPr>
        <w:t xml:space="preserve"> and prenatal and postpartum care. There is a lack of advisory services, preventive tests</w:t>
      </w:r>
      <w:r w:rsidR="002C062C" w:rsidRPr="00573EC8">
        <w:rPr>
          <w:rFonts w:cstheme="minorHAnsi"/>
        </w:rPr>
        <w:t>,</w:t>
      </w:r>
      <w:r w:rsidRPr="00573EC8">
        <w:rPr>
          <w:rFonts w:cstheme="minorHAnsi"/>
        </w:rPr>
        <w:t xml:space="preserve"> and youth and adolescent</w:t>
      </w:r>
      <w:r w:rsidR="002C062C" w:rsidRPr="00573EC8">
        <w:rPr>
          <w:rFonts w:cstheme="minorHAnsi"/>
        </w:rPr>
        <w:t>-</w:t>
      </w:r>
      <w:r w:rsidRPr="00573EC8">
        <w:rPr>
          <w:rFonts w:cstheme="minorHAnsi"/>
        </w:rPr>
        <w:t xml:space="preserve">friendly services. Such services are even less common in remote areas, in addition to difficult accessibility for women with disabilities. Organizations for persons with disabilities note that women with disabilities are </w:t>
      </w:r>
      <w:r w:rsidR="002704E3" w:rsidRPr="00573EC8">
        <w:rPr>
          <w:rFonts w:cstheme="minorHAnsi"/>
        </w:rPr>
        <w:t xml:space="preserve">often </w:t>
      </w:r>
      <w:r w:rsidRPr="00573EC8">
        <w:rPr>
          <w:rFonts w:cstheme="minorHAnsi"/>
        </w:rPr>
        <w:t xml:space="preserve">subjected to </w:t>
      </w:r>
      <w:r w:rsidR="002C062C" w:rsidRPr="00573EC8">
        <w:rPr>
          <w:rFonts w:cstheme="minorHAnsi"/>
        </w:rPr>
        <w:t xml:space="preserve">a </w:t>
      </w:r>
      <w:r w:rsidRPr="00573EC8">
        <w:rPr>
          <w:rFonts w:cstheme="minorHAnsi"/>
        </w:rPr>
        <w:t xml:space="preserve">hysterectomy </w:t>
      </w:r>
      <w:r w:rsidR="002C062C" w:rsidRPr="00573EC8">
        <w:rPr>
          <w:rFonts w:cstheme="minorHAnsi"/>
        </w:rPr>
        <w:t>because the</w:t>
      </w:r>
      <w:r w:rsidRPr="00573EC8">
        <w:rPr>
          <w:rFonts w:cstheme="minorHAnsi"/>
        </w:rPr>
        <w:t xml:space="preserve"> parents fear them being victims of rape and pregnancy.</w:t>
      </w:r>
    </w:p>
    <w:p w:rsidR="0071035A" w:rsidRPr="003D66CB" w:rsidRDefault="0071035A" w:rsidP="0071035A">
      <w:pPr>
        <w:spacing w:line="276" w:lineRule="auto"/>
        <w:ind w:left="709" w:hanging="142"/>
        <w:jc w:val="both"/>
        <w:rPr>
          <w:rFonts w:cstheme="minorHAnsi"/>
        </w:rPr>
      </w:pPr>
    </w:p>
    <w:p w:rsidR="005113D3" w:rsidRPr="003D66CB" w:rsidRDefault="004A698F" w:rsidP="00573EC8">
      <w:pPr>
        <w:pStyle w:val="ListParagraph"/>
        <w:numPr>
          <w:ilvl w:val="0"/>
          <w:numId w:val="11"/>
        </w:numPr>
        <w:spacing w:after="120" w:line="276" w:lineRule="auto"/>
        <w:ind w:left="1166" w:right="-446"/>
        <w:contextualSpacing w:val="0"/>
        <w:jc w:val="lowKashida"/>
        <w:rPr>
          <w:rFonts w:cstheme="minorHAnsi"/>
          <w:b/>
          <w:bCs/>
          <w:lang w:bidi="ar-JO"/>
        </w:rPr>
      </w:pPr>
      <w:r>
        <w:rPr>
          <w:rFonts w:cstheme="minorHAnsi"/>
          <w:b/>
          <w:bCs/>
          <w:lang w:bidi="ar-JO"/>
        </w:rPr>
        <w:t xml:space="preserve">WCLAC and </w:t>
      </w:r>
      <w:r w:rsidR="00FE2F63" w:rsidRPr="003D66CB">
        <w:rPr>
          <w:rFonts w:cstheme="minorHAnsi"/>
          <w:b/>
          <w:bCs/>
          <w:lang w:bidi="ar-JO"/>
        </w:rPr>
        <w:t>Al</w:t>
      </w:r>
      <w:r w:rsidR="00F256EB" w:rsidRPr="003D66CB">
        <w:rPr>
          <w:rFonts w:cstheme="minorHAnsi"/>
          <w:b/>
          <w:bCs/>
          <w:lang w:bidi="ar-JO"/>
        </w:rPr>
        <w:t>-</w:t>
      </w:r>
      <w:proofErr w:type="spellStart"/>
      <w:r w:rsidR="00FE2F63" w:rsidRPr="003D66CB">
        <w:rPr>
          <w:rFonts w:cstheme="minorHAnsi"/>
          <w:b/>
          <w:bCs/>
          <w:lang w:bidi="ar-JO"/>
        </w:rPr>
        <w:t>Muntada</w:t>
      </w:r>
      <w:proofErr w:type="spellEnd"/>
      <w:r>
        <w:rPr>
          <w:rFonts w:cstheme="minorHAnsi"/>
          <w:b/>
          <w:bCs/>
          <w:lang w:bidi="ar-JO"/>
        </w:rPr>
        <w:t xml:space="preserve"> recommend</w:t>
      </w:r>
      <w:r w:rsidR="005113D3" w:rsidRPr="003D66CB">
        <w:rPr>
          <w:rFonts w:cstheme="minorHAnsi"/>
          <w:b/>
          <w:bCs/>
          <w:lang w:bidi="ar-JO"/>
        </w:rPr>
        <w:t xml:space="preserve"> that the Committee request from the State of Palestine detailed information on the legal and policy framework f</w:t>
      </w:r>
      <w:r w:rsidR="002704E3" w:rsidRPr="003D66CB">
        <w:rPr>
          <w:rFonts w:cstheme="minorHAnsi"/>
          <w:b/>
          <w:bCs/>
          <w:lang w:bidi="ar-JO"/>
        </w:rPr>
        <w:t>or</w:t>
      </w:r>
      <w:r w:rsidR="005113D3" w:rsidRPr="003D66CB">
        <w:rPr>
          <w:rFonts w:cstheme="minorHAnsi"/>
          <w:b/>
          <w:bCs/>
          <w:lang w:bidi="ar-JO"/>
        </w:rPr>
        <w:t xml:space="preserve"> sexual and reproductive health.</w:t>
      </w:r>
    </w:p>
    <w:p w:rsidR="005113D3" w:rsidRDefault="005113D3" w:rsidP="00573EC8">
      <w:pPr>
        <w:pStyle w:val="ListParagraph"/>
        <w:numPr>
          <w:ilvl w:val="0"/>
          <w:numId w:val="11"/>
        </w:numPr>
        <w:spacing w:after="120" w:line="276" w:lineRule="auto"/>
        <w:ind w:left="1166" w:right="-446"/>
        <w:contextualSpacing w:val="0"/>
        <w:jc w:val="lowKashida"/>
        <w:rPr>
          <w:rFonts w:cstheme="minorHAnsi"/>
          <w:b/>
          <w:bCs/>
          <w:lang w:bidi="ar-JO"/>
        </w:rPr>
      </w:pPr>
      <w:r w:rsidRPr="003D66CB">
        <w:rPr>
          <w:rFonts w:cstheme="minorHAnsi"/>
          <w:b/>
          <w:bCs/>
          <w:lang w:bidi="ar-JO"/>
        </w:rPr>
        <w:t>Abolish all legal provisions relat</w:t>
      </w:r>
      <w:r w:rsidR="002704E3" w:rsidRPr="003D66CB">
        <w:rPr>
          <w:rFonts w:cstheme="minorHAnsi"/>
          <w:b/>
          <w:bCs/>
          <w:lang w:bidi="ar-JO"/>
        </w:rPr>
        <w:t>ed</w:t>
      </w:r>
      <w:r w:rsidRPr="003D66CB">
        <w:rPr>
          <w:rFonts w:cstheme="minorHAnsi"/>
          <w:b/>
          <w:bCs/>
          <w:lang w:bidi="ar-JO"/>
        </w:rPr>
        <w:t xml:space="preserve"> to abortion and </w:t>
      </w:r>
      <w:r w:rsidR="00F748D8" w:rsidRPr="003D66CB">
        <w:rPr>
          <w:rFonts w:cstheme="minorHAnsi"/>
          <w:b/>
          <w:bCs/>
          <w:lang w:bidi="ar-JO"/>
        </w:rPr>
        <w:t>identify</w:t>
      </w:r>
      <w:r w:rsidRPr="003D66CB">
        <w:rPr>
          <w:rFonts w:cstheme="minorHAnsi"/>
          <w:b/>
          <w:bCs/>
          <w:lang w:bidi="ar-JO"/>
        </w:rPr>
        <w:t xml:space="preserve"> the services provided in the field of reproductive health.</w:t>
      </w:r>
    </w:p>
    <w:p w:rsidR="00573EC8" w:rsidRPr="00573EC8" w:rsidRDefault="00573EC8" w:rsidP="00573EC8">
      <w:pPr>
        <w:spacing w:after="160" w:line="276" w:lineRule="auto"/>
        <w:jc w:val="lowKashida"/>
        <w:rPr>
          <w:rFonts w:cstheme="minorHAnsi"/>
          <w:b/>
          <w:bCs/>
          <w:lang w:bidi="ar-JO"/>
        </w:rPr>
      </w:pPr>
    </w:p>
    <w:p w:rsidR="005113D3" w:rsidRPr="003D66CB" w:rsidRDefault="005113D3" w:rsidP="005113D3">
      <w:pPr>
        <w:pStyle w:val="ListParagraph"/>
        <w:bidi/>
        <w:spacing w:line="276" w:lineRule="auto"/>
        <w:jc w:val="both"/>
        <w:rPr>
          <w:rFonts w:cstheme="minorHAnsi"/>
          <w:b/>
          <w:bCs/>
          <w:rtl/>
          <w:lang w:bidi="ar-JO"/>
        </w:rPr>
      </w:pPr>
    </w:p>
    <w:p w:rsidR="005113D3" w:rsidRPr="003D66CB" w:rsidRDefault="005113D3" w:rsidP="00573EC8">
      <w:pPr>
        <w:pStyle w:val="ListParagraph"/>
        <w:numPr>
          <w:ilvl w:val="0"/>
          <w:numId w:val="2"/>
        </w:numPr>
        <w:tabs>
          <w:tab w:val="left" w:pos="1560"/>
          <w:tab w:val="left" w:pos="1701"/>
        </w:tabs>
        <w:spacing w:after="160" w:line="276" w:lineRule="auto"/>
        <w:ind w:left="806"/>
        <w:contextualSpacing w:val="0"/>
        <w:jc w:val="both"/>
        <w:rPr>
          <w:rFonts w:cstheme="minorHAnsi"/>
          <w:b/>
          <w:bCs/>
        </w:rPr>
      </w:pPr>
      <w:r w:rsidRPr="003D66CB">
        <w:rPr>
          <w:rFonts w:cstheme="minorHAnsi"/>
          <w:b/>
          <w:bCs/>
        </w:rPr>
        <w:lastRenderedPageBreak/>
        <w:t>The Rights of Women and Girls with Disabilities in the Palestinian Context</w:t>
      </w:r>
      <w:r w:rsidRPr="003D66CB">
        <w:rPr>
          <w:rStyle w:val="FootnoteReference"/>
          <w:rFonts w:cstheme="minorHAnsi"/>
          <w:b/>
          <w:bCs/>
        </w:rPr>
        <w:footnoteReference w:id="16"/>
      </w:r>
    </w:p>
    <w:p w:rsidR="00573EC8" w:rsidRDefault="005113D3" w:rsidP="00573EC8">
      <w:pPr>
        <w:pStyle w:val="ListParagraph"/>
        <w:numPr>
          <w:ilvl w:val="0"/>
          <w:numId w:val="30"/>
        </w:numPr>
        <w:spacing w:after="120" w:line="276" w:lineRule="auto"/>
        <w:ind w:left="1166" w:right="-450"/>
        <w:contextualSpacing w:val="0"/>
        <w:jc w:val="both"/>
        <w:rPr>
          <w:rFonts w:cstheme="minorHAnsi"/>
          <w:lang w:bidi="ar-JO"/>
        </w:rPr>
      </w:pPr>
      <w:r w:rsidRPr="00573EC8">
        <w:rPr>
          <w:rFonts w:cstheme="minorHAnsi"/>
          <w:lang w:bidi="ar-JO"/>
        </w:rPr>
        <w:t xml:space="preserve">Palestinian legislation </w:t>
      </w:r>
      <w:r w:rsidR="007410A5" w:rsidRPr="00573EC8">
        <w:rPr>
          <w:rFonts w:cstheme="minorHAnsi"/>
          <w:lang w:bidi="ar-JO"/>
        </w:rPr>
        <w:t xml:space="preserve">views a </w:t>
      </w:r>
      <w:r w:rsidRPr="00573EC8">
        <w:rPr>
          <w:rFonts w:cstheme="minorHAnsi"/>
          <w:lang w:bidi="ar-JO"/>
        </w:rPr>
        <w:t xml:space="preserve">disability </w:t>
      </w:r>
      <w:r w:rsidR="007410A5" w:rsidRPr="00573EC8">
        <w:rPr>
          <w:rFonts w:cstheme="minorHAnsi"/>
          <w:lang w:bidi="ar-JO"/>
        </w:rPr>
        <w:t xml:space="preserve">as the problem </w:t>
      </w:r>
      <w:r w:rsidRPr="00573EC8">
        <w:rPr>
          <w:rFonts w:cstheme="minorHAnsi"/>
          <w:lang w:bidi="ar-JO"/>
        </w:rPr>
        <w:t xml:space="preserve">and </w:t>
      </w:r>
      <w:r w:rsidR="007410A5" w:rsidRPr="00573EC8">
        <w:rPr>
          <w:rFonts w:cstheme="minorHAnsi"/>
          <w:lang w:bidi="ar-JO"/>
        </w:rPr>
        <w:t xml:space="preserve">assumes </w:t>
      </w:r>
      <w:r w:rsidRPr="00573EC8">
        <w:rPr>
          <w:rFonts w:cstheme="minorHAnsi"/>
          <w:lang w:bidi="ar-JO"/>
        </w:rPr>
        <w:t xml:space="preserve">that persons with disabilities have to adapt to their surrounding environment. This </w:t>
      </w:r>
      <w:r w:rsidR="007410A5" w:rsidRPr="00573EC8">
        <w:rPr>
          <w:rFonts w:cstheme="minorHAnsi"/>
          <w:lang w:bidi="ar-JO"/>
        </w:rPr>
        <w:t>creates</w:t>
      </w:r>
      <w:r w:rsidRPr="00573EC8">
        <w:rPr>
          <w:rFonts w:cstheme="minorHAnsi"/>
          <w:lang w:bidi="ar-JO"/>
        </w:rPr>
        <w:t xml:space="preserve"> numerous </w:t>
      </w:r>
      <w:r w:rsidR="004F40BC" w:rsidRPr="00573EC8">
        <w:rPr>
          <w:rFonts w:cstheme="minorHAnsi"/>
          <w:lang w:bidi="ar-JO"/>
        </w:rPr>
        <w:t xml:space="preserve">additional </w:t>
      </w:r>
      <w:r w:rsidRPr="00573EC8">
        <w:rPr>
          <w:rFonts w:cstheme="minorHAnsi"/>
          <w:lang w:bidi="ar-JO"/>
        </w:rPr>
        <w:t>forms of disability</w:t>
      </w:r>
      <w:r w:rsidR="007410A5" w:rsidRPr="00573EC8">
        <w:rPr>
          <w:rFonts w:cstheme="minorHAnsi"/>
          <w:lang w:bidi="ar-JO"/>
        </w:rPr>
        <w:t>-</w:t>
      </w:r>
      <w:r w:rsidRPr="00573EC8">
        <w:rPr>
          <w:rFonts w:cstheme="minorHAnsi"/>
          <w:lang w:bidi="ar-JO"/>
        </w:rPr>
        <w:t xml:space="preserve">based discrimination for women with disabilities. </w:t>
      </w:r>
      <w:r w:rsidR="007410A5" w:rsidRPr="00573EC8">
        <w:rPr>
          <w:rFonts w:cstheme="minorHAnsi"/>
          <w:lang w:bidi="ar-JO"/>
        </w:rPr>
        <w:t xml:space="preserve">For example, </w:t>
      </w:r>
      <w:r w:rsidRPr="00573EC8">
        <w:rPr>
          <w:rFonts w:cstheme="minorHAnsi"/>
          <w:lang w:bidi="ar-JO"/>
        </w:rPr>
        <w:t xml:space="preserve">the definition of disability in the Law on the Rights of Disabled Persons No.4 of 1999, which </w:t>
      </w:r>
      <w:r w:rsidR="004F40BC" w:rsidRPr="00573EC8">
        <w:rPr>
          <w:rFonts w:cstheme="minorHAnsi"/>
          <w:lang w:bidi="ar-JO"/>
        </w:rPr>
        <w:t>l</w:t>
      </w:r>
      <w:r w:rsidRPr="00573EC8">
        <w:rPr>
          <w:rFonts w:cstheme="minorHAnsi"/>
          <w:lang w:bidi="ar-JO"/>
        </w:rPr>
        <w:t>egislat</w:t>
      </w:r>
      <w:r w:rsidR="004F40BC" w:rsidRPr="00573EC8">
        <w:rPr>
          <w:rFonts w:cstheme="minorHAnsi"/>
          <w:lang w:bidi="ar-JO"/>
        </w:rPr>
        <w:t>es</w:t>
      </w:r>
      <w:r w:rsidRPr="00573EC8">
        <w:rPr>
          <w:rFonts w:cstheme="minorHAnsi"/>
          <w:lang w:bidi="ar-JO"/>
        </w:rPr>
        <w:t xml:space="preserve"> for persons with disabilities in Palestine</w:t>
      </w:r>
      <w:r w:rsidR="007410A5" w:rsidRPr="00573EC8">
        <w:rPr>
          <w:rFonts w:cstheme="minorHAnsi"/>
          <w:lang w:bidi="ar-JO"/>
        </w:rPr>
        <w:t>,</w:t>
      </w:r>
      <w:r w:rsidRPr="00573EC8">
        <w:rPr>
          <w:rFonts w:cstheme="minorHAnsi"/>
          <w:lang w:bidi="ar-JO"/>
        </w:rPr>
        <w:t xml:space="preserve"> defines a “disabled person” in </w:t>
      </w:r>
      <w:r w:rsidR="007410A5" w:rsidRPr="00573EC8">
        <w:rPr>
          <w:rFonts w:cstheme="minorHAnsi"/>
          <w:lang w:bidi="ar-JO"/>
        </w:rPr>
        <w:t>A</w:t>
      </w:r>
      <w:r w:rsidRPr="00573EC8">
        <w:rPr>
          <w:rFonts w:cstheme="minorHAnsi"/>
          <w:lang w:bidi="ar-JO"/>
        </w:rPr>
        <w:t xml:space="preserve">rticle </w:t>
      </w:r>
      <w:r w:rsidR="007410A5" w:rsidRPr="00573EC8">
        <w:rPr>
          <w:rFonts w:cstheme="minorHAnsi"/>
          <w:lang w:bidi="ar-JO"/>
        </w:rPr>
        <w:t xml:space="preserve">1 </w:t>
      </w:r>
      <w:r w:rsidRPr="00573EC8">
        <w:rPr>
          <w:rFonts w:cstheme="minorHAnsi"/>
          <w:lang w:bidi="ar-JO"/>
        </w:rPr>
        <w:t>as “Any person suffering from permanent total or partial disability whether at birth or otherwise affecting any of his senses, or physical, psychological or mental capacities to the extent of limiting his ability to respond to his living needs under the same circumstances as lived by the non-disabled.”</w:t>
      </w:r>
    </w:p>
    <w:p w:rsidR="00573EC8" w:rsidRDefault="005113D3" w:rsidP="00573EC8">
      <w:pPr>
        <w:pStyle w:val="ListParagraph"/>
        <w:numPr>
          <w:ilvl w:val="0"/>
          <w:numId w:val="30"/>
        </w:numPr>
        <w:spacing w:after="120" w:line="276" w:lineRule="auto"/>
        <w:ind w:left="1166" w:right="-450"/>
        <w:contextualSpacing w:val="0"/>
        <w:jc w:val="both"/>
        <w:rPr>
          <w:rFonts w:cstheme="minorHAnsi"/>
          <w:lang w:bidi="ar-JO"/>
        </w:rPr>
      </w:pPr>
      <w:r w:rsidRPr="00573EC8">
        <w:rPr>
          <w:rFonts w:cstheme="minorHAnsi"/>
          <w:lang w:bidi="ar-JO"/>
        </w:rPr>
        <w:t>Palestinian legislation do</w:t>
      </w:r>
      <w:r w:rsidR="007410A5" w:rsidRPr="00573EC8">
        <w:rPr>
          <w:rFonts w:cstheme="minorHAnsi"/>
          <w:lang w:bidi="ar-JO"/>
        </w:rPr>
        <w:t>es</w:t>
      </w:r>
      <w:r w:rsidRPr="00573EC8">
        <w:rPr>
          <w:rFonts w:cstheme="minorHAnsi"/>
          <w:lang w:bidi="ar-JO"/>
        </w:rPr>
        <w:t xml:space="preserve"> not </w:t>
      </w:r>
      <w:r w:rsidR="007410A5" w:rsidRPr="00573EC8">
        <w:rPr>
          <w:rFonts w:cstheme="minorHAnsi"/>
          <w:lang w:bidi="ar-JO"/>
        </w:rPr>
        <w:t>treat</w:t>
      </w:r>
      <w:r w:rsidRPr="00573EC8">
        <w:rPr>
          <w:rFonts w:cstheme="minorHAnsi"/>
          <w:lang w:bidi="ar-JO"/>
        </w:rPr>
        <w:t xml:space="preserve"> disability as a “cross-sectoral issue” but </w:t>
      </w:r>
      <w:r w:rsidR="007410A5" w:rsidRPr="00573EC8">
        <w:rPr>
          <w:rFonts w:cstheme="minorHAnsi"/>
          <w:lang w:bidi="ar-JO"/>
        </w:rPr>
        <w:t>as</w:t>
      </w:r>
      <w:r w:rsidRPr="00573EC8">
        <w:rPr>
          <w:rFonts w:cstheme="minorHAnsi"/>
          <w:lang w:bidi="ar-JO"/>
        </w:rPr>
        <w:t xml:space="preserve"> a sectoral issue that falls under the competence of the Ministry of Social Development. Accordingly, </w:t>
      </w:r>
      <w:r w:rsidR="007410A5" w:rsidRPr="00573EC8">
        <w:rPr>
          <w:rFonts w:cstheme="minorHAnsi"/>
          <w:lang w:bidi="ar-JO"/>
        </w:rPr>
        <w:t>a non-specialis</w:t>
      </w:r>
      <w:r w:rsidRPr="00573EC8">
        <w:rPr>
          <w:rFonts w:cstheme="minorHAnsi"/>
          <w:lang w:bidi="ar-JO"/>
        </w:rPr>
        <w:t xml:space="preserve">t “Medical Committee” at the Ministry of Health decides whether </w:t>
      </w:r>
      <w:r w:rsidR="007410A5" w:rsidRPr="00573EC8">
        <w:rPr>
          <w:rFonts w:cstheme="minorHAnsi"/>
          <w:lang w:bidi="ar-JO"/>
        </w:rPr>
        <w:t xml:space="preserve">or not </w:t>
      </w:r>
      <w:r w:rsidRPr="00573EC8">
        <w:rPr>
          <w:rFonts w:cstheme="minorHAnsi"/>
          <w:lang w:bidi="ar-JO"/>
        </w:rPr>
        <w:t>persons with disabilities enjoy economic and social rights (such as the right to work, health insurance, customs exemption</w:t>
      </w:r>
      <w:r w:rsidR="007410A5" w:rsidRPr="00573EC8">
        <w:rPr>
          <w:rFonts w:cstheme="minorHAnsi"/>
          <w:lang w:bidi="ar-JO"/>
        </w:rPr>
        <w:t xml:space="preserve">, </w:t>
      </w:r>
      <w:r w:rsidRPr="00573EC8">
        <w:rPr>
          <w:rFonts w:cstheme="minorHAnsi"/>
          <w:lang w:bidi="ar-JO"/>
        </w:rPr>
        <w:t xml:space="preserve">etc.) </w:t>
      </w:r>
      <w:r w:rsidR="007410A5" w:rsidRPr="00573EC8">
        <w:rPr>
          <w:rFonts w:cstheme="minorHAnsi"/>
          <w:lang w:bidi="ar-JO"/>
        </w:rPr>
        <w:t>via</w:t>
      </w:r>
      <w:r w:rsidRPr="00573EC8">
        <w:rPr>
          <w:rFonts w:cstheme="minorHAnsi"/>
          <w:lang w:bidi="ar-JO"/>
        </w:rPr>
        <w:t xml:space="preserve"> “medical reports” it issues</w:t>
      </w:r>
      <w:r w:rsidR="007410A5" w:rsidRPr="00573EC8">
        <w:rPr>
          <w:rFonts w:cstheme="minorHAnsi"/>
          <w:lang w:bidi="ar-JO"/>
        </w:rPr>
        <w:t>.</w:t>
      </w:r>
      <w:r w:rsidRPr="00573EC8">
        <w:rPr>
          <w:rFonts w:cstheme="minorHAnsi"/>
          <w:lang w:bidi="ar-JO"/>
        </w:rPr>
        <w:t xml:space="preserve"> </w:t>
      </w:r>
      <w:r w:rsidR="007410A5" w:rsidRPr="00573EC8">
        <w:rPr>
          <w:rFonts w:cstheme="minorHAnsi"/>
          <w:lang w:bidi="ar-JO"/>
        </w:rPr>
        <w:t xml:space="preserve">These reports </w:t>
      </w:r>
      <w:r w:rsidRPr="00573EC8">
        <w:rPr>
          <w:rFonts w:cstheme="minorHAnsi"/>
          <w:lang w:bidi="ar-JO"/>
        </w:rPr>
        <w:t>control the rights and destiny</w:t>
      </w:r>
      <w:r w:rsidR="007410A5" w:rsidRPr="00573EC8">
        <w:rPr>
          <w:rFonts w:cstheme="minorHAnsi"/>
          <w:lang w:bidi="ar-JO"/>
        </w:rPr>
        <w:t xml:space="preserve"> of disabled applicants</w:t>
      </w:r>
      <w:r w:rsidRPr="00573EC8">
        <w:rPr>
          <w:rFonts w:cstheme="minorHAnsi"/>
          <w:lang w:bidi="ar-JO"/>
        </w:rPr>
        <w:t>.</w:t>
      </w:r>
    </w:p>
    <w:p w:rsidR="00573EC8" w:rsidRDefault="005113D3" w:rsidP="00573EC8">
      <w:pPr>
        <w:pStyle w:val="ListParagraph"/>
        <w:numPr>
          <w:ilvl w:val="0"/>
          <w:numId w:val="30"/>
        </w:numPr>
        <w:spacing w:after="120" w:line="276" w:lineRule="auto"/>
        <w:ind w:left="1166" w:right="-450"/>
        <w:contextualSpacing w:val="0"/>
        <w:jc w:val="both"/>
        <w:rPr>
          <w:rFonts w:cstheme="minorHAnsi"/>
          <w:lang w:bidi="ar-JO"/>
        </w:rPr>
      </w:pPr>
      <w:r w:rsidRPr="00573EC8">
        <w:rPr>
          <w:rFonts w:cstheme="minorHAnsi"/>
          <w:lang w:bidi="ar-JO"/>
        </w:rPr>
        <w:t>The Law on the Rights of Persons with Disabilities does not specifically mention “women with disabilities”</w:t>
      </w:r>
      <w:r w:rsidR="004C7176" w:rsidRPr="00573EC8">
        <w:rPr>
          <w:rFonts w:cstheme="minorHAnsi"/>
          <w:lang w:bidi="ar-JO"/>
        </w:rPr>
        <w:t xml:space="preserve"> and this is an </w:t>
      </w:r>
      <w:r w:rsidRPr="00573EC8">
        <w:rPr>
          <w:rFonts w:cstheme="minorHAnsi"/>
          <w:lang w:bidi="ar-JO"/>
        </w:rPr>
        <w:t xml:space="preserve">indicator of the double </w:t>
      </w:r>
      <w:r w:rsidR="004C7176" w:rsidRPr="00573EC8">
        <w:rPr>
          <w:rFonts w:cstheme="minorHAnsi"/>
          <w:lang w:bidi="ar-JO"/>
        </w:rPr>
        <w:t>ex</w:t>
      </w:r>
      <w:r w:rsidRPr="00573EC8">
        <w:rPr>
          <w:rFonts w:cstheme="minorHAnsi"/>
          <w:lang w:bidi="ar-JO"/>
        </w:rPr>
        <w:t xml:space="preserve">clusion </w:t>
      </w:r>
      <w:r w:rsidR="004C7176" w:rsidRPr="00573EC8">
        <w:rPr>
          <w:rFonts w:cstheme="minorHAnsi"/>
          <w:lang w:bidi="ar-JO"/>
        </w:rPr>
        <w:t xml:space="preserve">women </w:t>
      </w:r>
      <w:r w:rsidRPr="00573EC8">
        <w:rPr>
          <w:rFonts w:cstheme="minorHAnsi"/>
          <w:lang w:bidi="ar-JO"/>
        </w:rPr>
        <w:t xml:space="preserve">are subjected to. </w:t>
      </w:r>
      <w:r w:rsidR="00F256EB" w:rsidRPr="00573EC8">
        <w:rPr>
          <w:rFonts w:cstheme="minorHAnsi"/>
          <w:lang w:bidi="ar-JO"/>
        </w:rPr>
        <w:t>AL-MUNTADA</w:t>
      </w:r>
      <w:r w:rsidR="00FE2F63" w:rsidRPr="00573EC8">
        <w:rPr>
          <w:rFonts w:cstheme="minorHAnsi"/>
          <w:lang w:bidi="ar-JO"/>
        </w:rPr>
        <w:t xml:space="preserve"> </w:t>
      </w:r>
      <w:r w:rsidRPr="00573EC8">
        <w:rPr>
          <w:rFonts w:cstheme="minorHAnsi"/>
          <w:lang w:bidi="ar-JO"/>
        </w:rPr>
        <w:t xml:space="preserve">recommends that the Committee request from the State of Palestine to determine a timeline for the adoption of the draft Law on the </w:t>
      </w:r>
      <w:r w:rsidR="004C7176" w:rsidRPr="00573EC8">
        <w:rPr>
          <w:rFonts w:cstheme="minorHAnsi"/>
          <w:lang w:bidi="ar-JO"/>
        </w:rPr>
        <w:t>R</w:t>
      </w:r>
      <w:r w:rsidRPr="00573EC8">
        <w:rPr>
          <w:rFonts w:cstheme="minorHAnsi"/>
          <w:lang w:bidi="ar-JO"/>
        </w:rPr>
        <w:t>ights of Persons with Disabilities of 2019</w:t>
      </w:r>
      <w:r w:rsidR="004C7176" w:rsidRPr="00573EC8">
        <w:rPr>
          <w:rFonts w:cstheme="minorHAnsi"/>
          <w:lang w:bidi="ar-JO"/>
        </w:rPr>
        <w:t>.</w:t>
      </w:r>
      <w:r w:rsidRPr="00573EC8">
        <w:rPr>
          <w:rFonts w:cstheme="minorHAnsi"/>
          <w:lang w:bidi="ar-JO"/>
        </w:rPr>
        <w:t xml:space="preserve"> </w:t>
      </w:r>
      <w:r w:rsidR="004C7176" w:rsidRPr="00573EC8">
        <w:rPr>
          <w:rFonts w:cstheme="minorHAnsi"/>
          <w:lang w:bidi="ar-JO"/>
        </w:rPr>
        <w:t xml:space="preserve">This </w:t>
      </w:r>
      <w:r w:rsidRPr="00573EC8">
        <w:rPr>
          <w:rFonts w:cstheme="minorHAnsi"/>
          <w:lang w:bidi="ar-JO"/>
        </w:rPr>
        <w:t>adopts a developmental rights-based approach in dealing with the issues and rights of persons with disabilities from a cross-sectoral perspective, and actively engage</w:t>
      </w:r>
      <w:r w:rsidR="004C7176" w:rsidRPr="00573EC8">
        <w:rPr>
          <w:rFonts w:cstheme="minorHAnsi"/>
          <w:lang w:bidi="ar-JO"/>
        </w:rPr>
        <w:t>s</w:t>
      </w:r>
      <w:r w:rsidRPr="00573EC8">
        <w:rPr>
          <w:rFonts w:cstheme="minorHAnsi"/>
          <w:lang w:bidi="ar-JO"/>
        </w:rPr>
        <w:t xml:space="preserve"> persons with disabilities, particularly women and their organizations</w:t>
      </w:r>
      <w:r w:rsidR="004F40BC" w:rsidRPr="00573EC8">
        <w:rPr>
          <w:rFonts w:cstheme="minorHAnsi"/>
          <w:lang w:bidi="ar-JO"/>
        </w:rPr>
        <w:t>,</w:t>
      </w:r>
      <w:r w:rsidRPr="00573EC8">
        <w:rPr>
          <w:rFonts w:cstheme="minorHAnsi"/>
          <w:lang w:bidi="ar-JO"/>
        </w:rPr>
        <w:t xml:space="preserve"> in the adoption of the law and monitoring proper enforcement. </w:t>
      </w:r>
    </w:p>
    <w:p w:rsidR="005113D3" w:rsidRPr="00573EC8" w:rsidRDefault="004F40BC" w:rsidP="00573EC8">
      <w:pPr>
        <w:pStyle w:val="ListParagraph"/>
        <w:numPr>
          <w:ilvl w:val="0"/>
          <w:numId w:val="30"/>
        </w:numPr>
        <w:spacing w:line="276" w:lineRule="auto"/>
        <w:ind w:left="1170" w:right="-450"/>
        <w:jc w:val="both"/>
        <w:rPr>
          <w:rFonts w:cstheme="minorHAnsi"/>
          <w:lang w:bidi="ar-JO"/>
        </w:rPr>
      </w:pPr>
      <w:r w:rsidRPr="00573EC8">
        <w:rPr>
          <w:rFonts w:cstheme="minorHAnsi"/>
          <w:lang w:bidi="ar-JO"/>
        </w:rPr>
        <w:t>N</w:t>
      </w:r>
      <w:r w:rsidR="005113D3" w:rsidRPr="00573EC8">
        <w:rPr>
          <w:rFonts w:cstheme="minorHAnsi"/>
          <w:lang w:bidi="ar-JO"/>
        </w:rPr>
        <w:t xml:space="preserve">o specialized survey </w:t>
      </w:r>
      <w:r w:rsidRPr="00573EC8">
        <w:rPr>
          <w:rFonts w:cstheme="minorHAnsi"/>
          <w:lang w:bidi="ar-JO"/>
        </w:rPr>
        <w:t xml:space="preserve">has been conducted </w:t>
      </w:r>
      <w:r w:rsidR="005113D3" w:rsidRPr="00573EC8">
        <w:rPr>
          <w:rFonts w:cstheme="minorHAnsi"/>
          <w:lang w:bidi="ar-JO"/>
        </w:rPr>
        <w:t xml:space="preserve">on persons with disabilities that includes classified and updated statistical data based on gender, age, type of disability, demography, socioeconomic status and place of residence. </w:t>
      </w:r>
      <w:r w:rsidR="00F81ED8">
        <w:rPr>
          <w:rFonts w:cstheme="minorHAnsi"/>
          <w:lang w:bidi="ar-JO"/>
        </w:rPr>
        <w:t xml:space="preserve">WCLAC and </w:t>
      </w:r>
      <w:r w:rsidR="00F256EB" w:rsidRPr="00573EC8">
        <w:rPr>
          <w:rFonts w:cstheme="minorHAnsi"/>
          <w:lang w:bidi="ar-JO"/>
        </w:rPr>
        <w:t>AL-</w:t>
      </w:r>
      <w:proofErr w:type="spellStart"/>
      <w:r w:rsidR="00123201" w:rsidRPr="00573EC8">
        <w:rPr>
          <w:rFonts w:cstheme="minorHAnsi"/>
          <w:lang w:bidi="ar-JO"/>
        </w:rPr>
        <w:t>Muntada</w:t>
      </w:r>
      <w:proofErr w:type="spellEnd"/>
      <w:r w:rsidR="00F81ED8">
        <w:rPr>
          <w:rFonts w:cstheme="minorHAnsi"/>
          <w:lang w:bidi="ar-JO"/>
        </w:rPr>
        <w:t xml:space="preserve"> recommend</w:t>
      </w:r>
      <w:r w:rsidR="005113D3" w:rsidRPr="00573EC8">
        <w:rPr>
          <w:rFonts w:cstheme="minorHAnsi"/>
          <w:lang w:bidi="ar-JO"/>
        </w:rPr>
        <w:t xml:space="preserve"> that the Committee identif</w:t>
      </w:r>
      <w:r w:rsidR="00C34F3B" w:rsidRPr="00573EC8">
        <w:rPr>
          <w:rFonts w:cstheme="minorHAnsi"/>
          <w:lang w:bidi="ar-JO"/>
        </w:rPr>
        <w:t>y</w:t>
      </w:r>
      <w:r w:rsidR="005113D3" w:rsidRPr="00573EC8">
        <w:rPr>
          <w:rFonts w:cstheme="minorHAnsi"/>
          <w:lang w:bidi="ar-JO"/>
        </w:rPr>
        <w:t xml:space="preserve"> a timeline to conduct </w:t>
      </w:r>
      <w:r w:rsidR="00C34F3B" w:rsidRPr="00573EC8">
        <w:rPr>
          <w:rFonts w:cstheme="minorHAnsi"/>
          <w:lang w:bidi="ar-JO"/>
        </w:rPr>
        <w:t>a</w:t>
      </w:r>
      <w:r w:rsidR="005113D3" w:rsidRPr="00573EC8">
        <w:rPr>
          <w:rFonts w:cstheme="minorHAnsi"/>
          <w:lang w:bidi="ar-JO"/>
        </w:rPr>
        <w:t xml:space="preserve"> specialized survey on persons with disabilities, </w:t>
      </w:r>
      <w:r w:rsidR="00C34F3B" w:rsidRPr="00573EC8">
        <w:rPr>
          <w:rFonts w:cstheme="minorHAnsi"/>
          <w:lang w:bidi="ar-JO"/>
        </w:rPr>
        <w:t>and to</w:t>
      </w:r>
      <w:r w:rsidR="005113D3" w:rsidRPr="00573EC8">
        <w:rPr>
          <w:rFonts w:cstheme="minorHAnsi"/>
          <w:lang w:bidi="ar-JO"/>
        </w:rPr>
        <w:t xml:space="preserve"> engage persons with disabilities in legislation</w:t>
      </w:r>
      <w:r w:rsidR="00C34F3B" w:rsidRPr="00573EC8">
        <w:rPr>
          <w:rFonts w:cstheme="minorHAnsi"/>
          <w:lang w:bidi="ar-JO"/>
        </w:rPr>
        <w:t>,</w:t>
      </w:r>
      <w:r w:rsidR="005113D3" w:rsidRPr="00573EC8">
        <w:rPr>
          <w:rFonts w:cstheme="minorHAnsi"/>
          <w:lang w:bidi="ar-JO"/>
        </w:rPr>
        <w:t xml:space="preserve"> policies and decision</w:t>
      </w:r>
      <w:r w:rsidR="00970A7B" w:rsidRPr="00573EC8">
        <w:rPr>
          <w:rFonts w:cstheme="minorHAnsi"/>
          <w:lang w:bidi="ar-JO"/>
        </w:rPr>
        <w:t>-</w:t>
      </w:r>
      <w:r w:rsidR="005113D3" w:rsidRPr="00573EC8">
        <w:rPr>
          <w:rFonts w:cstheme="minorHAnsi"/>
          <w:lang w:bidi="ar-JO"/>
        </w:rPr>
        <w:t>making as stipulated by the Convention on the Rights of Persons with Disabilities.</w:t>
      </w:r>
      <w:r w:rsidR="005113D3" w:rsidRPr="00573EC8">
        <w:rPr>
          <w:rFonts w:cstheme="minorHAnsi"/>
          <w:rtl/>
          <w:lang w:bidi="ar-JO"/>
        </w:rPr>
        <w:t xml:space="preserve"> </w:t>
      </w:r>
    </w:p>
    <w:sectPr w:rsidR="005113D3" w:rsidRPr="00573EC8" w:rsidSect="003D66CB">
      <w:pgSz w:w="12240" w:h="15840"/>
      <w:pgMar w:top="1440" w:right="1440" w:bottom="2149"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6FAD" w:rsidRDefault="003B6FAD" w:rsidP="005113D3">
      <w:r>
        <w:separator/>
      </w:r>
    </w:p>
  </w:endnote>
  <w:endnote w:type="continuationSeparator" w:id="0">
    <w:p w:rsidR="003B6FAD" w:rsidRDefault="003B6FAD" w:rsidP="005113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8449096"/>
      <w:docPartObj>
        <w:docPartGallery w:val="Page Numbers (Bottom of Page)"/>
        <w:docPartUnique/>
      </w:docPartObj>
    </w:sdtPr>
    <w:sdtEndPr>
      <w:rPr>
        <w:noProof/>
      </w:rPr>
    </w:sdtEndPr>
    <w:sdtContent>
      <w:p w:rsidR="009B47BD" w:rsidRDefault="009B47BD">
        <w:pPr>
          <w:pStyle w:val="Footer"/>
          <w:jc w:val="center"/>
        </w:pPr>
        <w:r>
          <w:fldChar w:fldCharType="begin"/>
        </w:r>
        <w:r>
          <w:instrText xml:space="preserve"> PAGE   \* MERGEFORMAT </w:instrText>
        </w:r>
        <w:r>
          <w:fldChar w:fldCharType="separate"/>
        </w:r>
        <w:r w:rsidR="006A66E7">
          <w:rPr>
            <w:noProof/>
          </w:rPr>
          <w:t>3</w:t>
        </w:r>
        <w:r>
          <w:rPr>
            <w:noProof/>
          </w:rPr>
          <w:fldChar w:fldCharType="end"/>
        </w:r>
      </w:p>
    </w:sdtContent>
  </w:sdt>
  <w:p w:rsidR="009B47BD" w:rsidRDefault="009B47B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6FAD" w:rsidRDefault="003B6FAD" w:rsidP="005113D3">
      <w:r>
        <w:separator/>
      </w:r>
    </w:p>
  </w:footnote>
  <w:footnote w:type="continuationSeparator" w:id="0">
    <w:p w:rsidR="003B6FAD" w:rsidRDefault="003B6FAD" w:rsidP="005113D3">
      <w:r>
        <w:continuationSeparator/>
      </w:r>
    </w:p>
  </w:footnote>
  <w:footnote w:id="1">
    <w:p w:rsidR="003D66CB" w:rsidRPr="00AE2268" w:rsidRDefault="003D66CB" w:rsidP="003D66CB">
      <w:pPr>
        <w:pStyle w:val="FootnoteText"/>
        <w:jc w:val="both"/>
        <w:rPr>
          <w:rFonts w:cstheme="minorHAnsi"/>
          <w:lang w:val="en-US"/>
        </w:rPr>
      </w:pPr>
      <w:r w:rsidRPr="00AE2268">
        <w:rPr>
          <w:rStyle w:val="FootnoteReference"/>
          <w:rFonts w:cstheme="minorHAnsi"/>
        </w:rPr>
        <w:footnoteRef/>
      </w:r>
      <w:r>
        <w:rPr>
          <w:rFonts w:cstheme="minorHAnsi"/>
        </w:rPr>
        <w:t xml:space="preserve"> Al </w:t>
      </w:r>
      <w:proofErr w:type="spellStart"/>
      <w:r>
        <w:rPr>
          <w:rFonts w:cstheme="minorHAnsi"/>
        </w:rPr>
        <w:t>Muntada</w:t>
      </w:r>
      <w:proofErr w:type="spellEnd"/>
      <w:r>
        <w:rPr>
          <w:rFonts w:cstheme="minorHAnsi"/>
        </w:rPr>
        <w:t xml:space="preserve"> is Palestinian coalition of seventeen women’s and human rights organizations combating violence Against Women including </w:t>
      </w:r>
      <w:r w:rsidRPr="00AE2268">
        <w:rPr>
          <w:rFonts w:cstheme="minorHAnsi"/>
        </w:rPr>
        <w:t xml:space="preserve">the following organizations: </w:t>
      </w:r>
      <w:proofErr w:type="spellStart"/>
      <w:r w:rsidRPr="00AE2268">
        <w:rPr>
          <w:rFonts w:cstheme="minorHAnsi"/>
        </w:rPr>
        <w:t>Bisan</w:t>
      </w:r>
      <w:proofErr w:type="spellEnd"/>
      <w:r w:rsidRPr="00AE2268">
        <w:rPr>
          <w:rFonts w:cstheme="minorHAnsi"/>
        </w:rPr>
        <w:t xml:space="preserve"> Center for Research &amp; Development, Palestinian Working Women Society for Development, Women’s Centre for Legal Aid and Counselling (WCLAC), Women’s Affairs Technical Committee (WATC), Palestinian Counsel</w:t>
      </w:r>
      <w:r w:rsidR="008957B0">
        <w:rPr>
          <w:rFonts w:cstheme="minorHAnsi"/>
        </w:rPr>
        <w:t>ling Center, Family Defenc</w:t>
      </w:r>
      <w:r w:rsidRPr="00AE2268">
        <w:rPr>
          <w:rFonts w:cstheme="minorHAnsi"/>
        </w:rPr>
        <w:t xml:space="preserve">e Society, Women’s Studies Center, </w:t>
      </w:r>
      <w:proofErr w:type="spellStart"/>
      <w:r w:rsidRPr="00AE2268">
        <w:rPr>
          <w:rFonts w:cstheme="minorHAnsi"/>
        </w:rPr>
        <w:t>Sawa</w:t>
      </w:r>
      <w:proofErr w:type="spellEnd"/>
      <w:r w:rsidRPr="00AE2268">
        <w:rPr>
          <w:rFonts w:cstheme="minorHAnsi"/>
        </w:rPr>
        <w:t xml:space="preserve"> Organization, Young Women’s Christian Association of Palestine (YWCA), Palestinian Family Planning and Protection Association, Rural Women's Development Society, Psycho-Social Counselling Center for Women (PSCCW), Health Work Committees, The Palestinian Initiative for the Promotion of Global Dialogue and Democracy (</w:t>
      </w:r>
      <w:proofErr w:type="spellStart"/>
      <w:r w:rsidRPr="00AE2268">
        <w:rPr>
          <w:rFonts w:cstheme="minorHAnsi"/>
        </w:rPr>
        <w:t>Miftah</w:t>
      </w:r>
      <w:proofErr w:type="spellEnd"/>
      <w:r w:rsidRPr="00AE2268">
        <w:rPr>
          <w:rFonts w:cstheme="minorHAnsi"/>
        </w:rPr>
        <w:t>), Stars of Hope Society, QADER for Community Development, Mother’s School Society</w:t>
      </w:r>
    </w:p>
  </w:footnote>
  <w:footnote w:id="2">
    <w:p w:rsidR="00673832" w:rsidRPr="00CC2126" w:rsidRDefault="00673832" w:rsidP="005113D3">
      <w:pPr>
        <w:pStyle w:val="FootnoteText"/>
        <w:rPr>
          <w:lang w:val="en-US"/>
        </w:rPr>
      </w:pPr>
      <w:r>
        <w:rPr>
          <w:rStyle w:val="FootnoteReference"/>
        </w:rPr>
        <w:footnoteRef/>
      </w:r>
      <w:r>
        <w:t xml:space="preserve"> WCLAC, </w:t>
      </w:r>
      <w:r w:rsidRPr="00CC2126">
        <w:rPr>
          <w:b/>
          <w:bCs/>
        </w:rPr>
        <w:t>Discrimination against Women… Fertile Ground for Killing</w:t>
      </w:r>
      <w:r>
        <w:rPr>
          <w:b/>
          <w:bCs/>
        </w:rPr>
        <w:t xml:space="preserve">, </w:t>
      </w:r>
      <w:r>
        <w:t>2019.</w:t>
      </w:r>
    </w:p>
  </w:footnote>
  <w:footnote w:id="3">
    <w:p w:rsidR="00673832" w:rsidRPr="00CC2126" w:rsidRDefault="00673832" w:rsidP="005113D3">
      <w:pPr>
        <w:pStyle w:val="FootnoteText"/>
        <w:rPr>
          <w:lang w:val="en-US"/>
        </w:rPr>
      </w:pPr>
      <w:r>
        <w:rPr>
          <w:rStyle w:val="FootnoteReference"/>
        </w:rPr>
        <w:footnoteRef/>
      </w:r>
      <w:r>
        <w:t xml:space="preserve"> </w:t>
      </w:r>
      <w:r>
        <w:rPr>
          <w:lang w:val="en-US"/>
        </w:rPr>
        <w:t xml:space="preserve">WCLAC, </w:t>
      </w:r>
      <w:proofErr w:type="spellStart"/>
      <w:r>
        <w:rPr>
          <w:b/>
          <w:bCs/>
          <w:lang w:val="en-US"/>
        </w:rPr>
        <w:t>Femicide</w:t>
      </w:r>
      <w:proofErr w:type="spellEnd"/>
      <w:r>
        <w:rPr>
          <w:b/>
          <w:bCs/>
          <w:lang w:val="en-US"/>
        </w:rPr>
        <w:t xml:space="preserve"> during COVID-19</w:t>
      </w:r>
      <w:r>
        <w:rPr>
          <w:lang w:val="en-US"/>
        </w:rPr>
        <w:t>, 2021.</w:t>
      </w:r>
    </w:p>
  </w:footnote>
  <w:footnote w:id="4">
    <w:p w:rsidR="00673832" w:rsidRPr="00CC2126" w:rsidRDefault="00673832" w:rsidP="000B61BE">
      <w:pPr>
        <w:pStyle w:val="FootnoteText"/>
        <w:rPr>
          <w:rFonts w:ascii="Sakkal Majalla" w:hAnsi="Sakkal Majalla" w:cs="Sakkal Majalla"/>
          <w:sz w:val="24"/>
          <w:szCs w:val="24"/>
        </w:rPr>
      </w:pPr>
      <w:r>
        <w:rPr>
          <w:rStyle w:val="FootnoteReference"/>
        </w:rPr>
        <w:footnoteRef/>
      </w:r>
      <w:r>
        <w:t xml:space="preserve"> </w:t>
      </w:r>
      <w:r>
        <w:rPr>
          <w:lang w:val="en-US"/>
        </w:rPr>
        <w:t xml:space="preserve">For example, a report issued by the Palestinian police on murders in 2018 notes that honor killing is fading. See the report on: </w:t>
      </w:r>
      <w:hyperlink r:id="rId1" w:history="1">
        <w:r w:rsidRPr="003E2563">
          <w:rPr>
            <w:rStyle w:val="Hyperlink"/>
            <w:rFonts w:ascii="Sakkal Majalla" w:hAnsi="Sakkal Majalla" w:cs="Sakkal Majalla"/>
            <w:sz w:val="24"/>
            <w:szCs w:val="24"/>
          </w:rPr>
          <w:t>http://www.palpolice.ps/ar/content/726796.html</w:t>
        </w:r>
      </w:hyperlink>
    </w:p>
  </w:footnote>
  <w:footnote w:id="5">
    <w:p w:rsidR="00432321" w:rsidRPr="00432321" w:rsidRDefault="00432321" w:rsidP="00432321">
      <w:pPr>
        <w:pStyle w:val="FootnoteText"/>
      </w:pPr>
      <w:r>
        <w:rPr>
          <w:rStyle w:val="FootnoteReference"/>
        </w:rPr>
        <w:footnoteRef/>
      </w:r>
      <w:r>
        <w:t xml:space="preserve"> The Penal Code </w:t>
      </w:r>
      <w:proofErr w:type="spellStart"/>
      <w:r>
        <w:t>i</w:t>
      </w:r>
      <w:r w:rsidRPr="00432321">
        <w:rPr>
          <w:lang w:val="en-US"/>
        </w:rPr>
        <w:t>n</w:t>
      </w:r>
      <w:proofErr w:type="spellEnd"/>
      <w:r w:rsidRPr="00432321">
        <w:rPr>
          <w:lang w:val="en-US"/>
        </w:rPr>
        <w:t xml:space="preserve"> the West Bank (the Jordanian Penal Law of 1960) and Gaza Strip (1936)</w:t>
      </w:r>
    </w:p>
  </w:footnote>
  <w:footnote w:id="6">
    <w:p w:rsidR="00673832" w:rsidRPr="004E6496" w:rsidRDefault="00673832" w:rsidP="005113D3">
      <w:pPr>
        <w:pStyle w:val="FootnoteText"/>
        <w:rPr>
          <w:lang w:val="en-US"/>
        </w:rPr>
      </w:pPr>
      <w:r>
        <w:rPr>
          <w:rStyle w:val="FootnoteReference"/>
        </w:rPr>
        <w:footnoteRef/>
      </w:r>
      <w:r>
        <w:t xml:space="preserve"> </w:t>
      </w:r>
      <w:r>
        <w:rPr>
          <w:lang w:val="en-US"/>
        </w:rPr>
        <w:t>WCLAC, The Wife’s Right in Joint Property after Marriage in Palestine, Ramallah, 2019.</w:t>
      </w:r>
    </w:p>
  </w:footnote>
  <w:footnote w:id="7">
    <w:p w:rsidR="00673832" w:rsidRPr="0031152A" w:rsidRDefault="00673832" w:rsidP="00BD2A7B">
      <w:pPr>
        <w:pStyle w:val="FootnoteText"/>
        <w:rPr>
          <w:lang w:val="en-US"/>
        </w:rPr>
      </w:pPr>
      <w:r>
        <w:rPr>
          <w:rStyle w:val="FootnoteReference"/>
        </w:rPr>
        <w:footnoteRef/>
      </w:r>
      <w:r>
        <w:t xml:space="preserve"> </w:t>
      </w:r>
      <w:r>
        <w:rPr>
          <w:lang w:val="en-US"/>
        </w:rPr>
        <w:t>WCLAC Study, Palestinian Women and Inheritance, p. 2</w:t>
      </w:r>
    </w:p>
  </w:footnote>
  <w:footnote w:id="8">
    <w:p w:rsidR="00673832" w:rsidRPr="00C14BE8" w:rsidRDefault="00673832" w:rsidP="005113D3">
      <w:pPr>
        <w:pStyle w:val="FootnoteText"/>
        <w:rPr>
          <w:lang w:val="en-US"/>
        </w:rPr>
      </w:pPr>
      <w:r>
        <w:rPr>
          <w:rStyle w:val="FootnoteReference"/>
        </w:rPr>
        <w:footnoteRef/>
      </w:r>
      <w:r>
        <w:t xml:space="preserve"> WCLAC, Towards a Fair and Gender Sensitive Civil Service Law, 2020.</w:t>
      </w:r>
    </w:p>
  </w:footnote>
  <w:footnote w:id="9">
    <w:p w:rsidR="00673832" w:rsidRPr="00E27E0A" w:rsidRDefault="00673832" w:rsidP="005113D3">
      <w:pPr>
        <w:pStyle w:val="FootnoteText"/>
        <w:rPr>
          <w:lang w:val="en-US"/>
        </w:rPr>
      </w:pPr>
      <w:r>
        <w:rPr>
          <w:rStyle w:val="FootnoteReference"/>
        </w:rPr>
        <w:footnoteRef/>
      </w:r>
      <w:r>
        <w:t xml:space="preserve"> WCLAC, Towards a Fair and Gender Sensitive Civil Service Law, 2020.</w:t>
      </w:r>
    </w:p>
  </w:footnote>
  <w:footnote w:id="10">
    <w:p w:rsidR="00673832" w:rsidRPr="003D4225" w:rsidRDefault="00673832">
      <w:pPr>
        <w:pStyle w:val="FootnoteText"/>
        <w:rPr>
          <w:lang w:val="en-US"/>
        </w:rPr>
      </w:pPr>
      <w:r>
        <w:rPr>
          <w:rStyle w:val="FootnoteReference"/>
        </w:rPr>
        <w:footnoteRef/>
      </w:r>
      <w:r>
        <w:t xml:space="preserve"> </w:t>
      </w:r>
      <w:r>
        <w:rPr>
          <w:lang w:val="en-US"/>
        </w:rPr>
        <w:t>Shadow Report on the Convention on Economic, Social and Cultural Rights prepared by WCLAC, 2021.</w:t>
      </w:r>
    </w:p>
  </w:footnote>
  <w:footnote w:id="11">
    <w:p w:rsidR="00673832" w:rsidRPr="00D2352D" w:rsidRDefault="00673832" w:rsidP="005113D3">
      <w:pPr>
        <w:pStyle w:val="FootnoteText"/>
        <w:rPr>
          <w:lang w:val="en-US"/>
        </w:rPr>
      </w:pPr>
      <w:r>
        <w:rPr>
          <w:rStyle w:val="FootnoteReference"/>
        </w:rPr>
        <w:footnoteRef/>
      </w:r>
      <w:r>
        <w:t xml:space="preserve"> </w:t>
      </w:r>
      <w:r>
        <w:rPr>
          <w:lang w:val="en-US"/>
        </w:rPr>
        <w:t>PCBS, Palestinian Labor Force Survey, Annual Report, 2020, p.29</w:t>
      </w:r>
    </w:p>
  </w:footnote>
  <w:footnote w:id="12">
    <w:p w:rsidR="00673832" w:rsidRPr="00BF154B" w:rsidRDefault="00673832" w:rsidP="005113D3">
      <w:pPr>
        <w:pStyle w:val="FootnoteText"/>
        <w:rPr>
          <w:lang w:val="en-US"/>
        </w:rPr>
      </w:pPr>
      <w:r>
        <w:rPr>
          <w:rStyle w:val="FootnoteReference"/>
        </w:rPr>
        <w:footnoteRef/>
      </w:r>
      <w:r>
        <w:t xml:space="preserve"> </w:t>
      </w:r>
      <w:r>
        <w:rPr>
          <w:lang w:val="en-US"/>
        </w:rPr>
        <w:t>MASARAT, Factsheet: The Impact of COVID-19 on Palestinian Women Working in the Private Sector,</w:t>
      </w:r>
      <w:r w:rsidRPr="00060077">
        <w:t xml:space="preserve"> </w:t>
      </w:r>
      <w:hyperlink r:id="rId2" w:history="1">
        <w:r w:rsidRPr="002B2495">
          <w:rPr>
            <w:rStyle w:val="Hyperlink"/>
          </w:rPr>
          <w:t>https://bit.ly/3bhA</w:t>
        </w:r>
      </w:hyperlink>
    </w:p>
  </w:footnote>
  <w:footnote w:id="13">
    <w:p w:rsidR="00673832" w:rsidRPr="0029389A" w:rsidRDefault="00673832" w:rsidP="005113D3">
      <w:pPr>
        <w:pStyle w:val="FootnoteText"/>
        <w:rPr>
          <w:rtl/>
        </w:rPr>
      </w:pPr>
      <w:r>
        <w:rPr>
          <w:rStyle w:val="FootnoteReference"/>
        </w:rPr>
        <w:footnoteRef/>
      </w:r>
      <w:r>
        <w:t xml:space="preserve"> Economic Cost of Devaluing “Women’s Work”, International Monetary Fund </w:t>
      </w:r>
      <w:hyperlink r:id="rId3" w:history="1">
        <w:r w:rsidRPr="00D23B78">
          <w:rPr>
            <w:rStyle w:val="Hyperlink"/>
          </w:rPr>
          <w:t>https://www.imf.org/ar/News/Articles/2019/10/15/blog-the-economic-cost-of-devaluing-women-work</w:t>
        </w:r>
      </w:hyperlink>
      <w:r>
        <w:rPr>
          <w:rFonts w:hint="cs"/>
          <w:rtl/>
        </w:rPr>
        <w:t xml:space="preserve"> </w:t>
      </w:r>
    </w:p>
    <w:p w:rsidR="00673832" w:rsidRPr="00BF154B" w:rsidRDefault="00573EC8" w:rsidP="00573EC8">
      <w:pPr>
        <w:pStyle w:val="FootnoteText"/>
        <w:tabs>
          <w:tab w:val="left" w:pos="2895"/>
        </w:tabs>
        <w:rPr>
          <w:lang w:val="en-US"/>
        </w:rPr>
      </w:pPr>
      <w:r>
        <w:rPr>
          <w:lang w:val="en-US"/>
        </w:rPr>
        <w:tab/>
      </w:r>
    </w:p>
  </w:footnote>
  <w:footnote w:id="14">
    <w:p w:rsidR="00673832" w:rsidRPr="00174C58" w:rsidRDefault="00673832">
      <w:pPr>
        <w:pStyle w:val="FootnoteText"/>
        <w:rPr>
          <w:lang w:val="en-US"/>
        </w:rPr>
      </w:pPr>
      <w:r>
        <w:rPr>
          <w:rStyle w:val="FootnoteReference"/>
        </w:rPr>
        <w:footnoteRef/>
      </w:r>
      <w:r>
        <w:t xml:space="preserve"> I</w:t>
      </w:r>
      <w:r>
        <w:rPr>
          <w:lang w:val="en-US"/>
        </w:rPr>
        <w:t>bid</w:t>
      </w:r>
    </w:p>
  </w:footnote>
  <w:footnote w:id="15">
    <w:p w:rsidR="00673832" w:rsidRPr="009042A4" w:rsidRDefault="00673832" w:rsidP="005113D3">
      <w:pPr>
        <w:pStyle w:val="FootnoteText"/>
        <w:rPr>
          <w:lang w:val="en-US"/>
        </w:rPr>
      </w:pPr>
      <w:r>
        <w:rPr>
          <w:rStyle w:val="FootnoteReference"/>
        </w:rPr>
        <w:footnoteRef/>
      </w:r>
      <w:r>
        <w:t xml:space="preserve"> Carmen Reinhart, Vice President and Chief Economist at the World Bank: </w:t>
      </w:r>
      <w:hyperlink r:id="rId4" w:history="1">
        <w:r w:rsidRPr="009042A4">
          <w:rPr>
            <w:rStyle w:val="Hyperlink"/>
          </w:rPr>
          <w:t>Women Business and the Law, 2022</w:t>
        </w:r>
      </w:hyperlink>
      <w:r>
        <w:t xml:space="preserve">, World Bank,  </w:t>
      </w:r>
      <w:r w:rsidRPr="000153EC">
        <w:t>https://www.albankaldawli.org/ar/news/press-</w:t>
      </w:r>
      <w:r w:rsidRPr="009042A4">
        <w:t xml:space="preserve"> </w:t>
      </w:r>
      <w:r w:rsidRPr="000153EC">
        <w:t>release/2022/03/01/nearly-2-4-billion-women-globally-don-t-have-same-economic-rights-as-men</w:t>
      </w:r>
    </w:p>
  </w:footnote>
  <w:footnote w:id="16">
    <w:p w:rsidR="00673832" w:rsidRPr="00C6686C" w:rsidRDefault="00673832">
      <w:pPr>
        <w:pStyle w:val="FootnoteText"/>
        <w:rPr>
          <w:lang w:val="en-US"/>
        </w:rPr>
      </w:pPr>
      <w:r>
        <w:rPr>
          <w:rStyle w:val="FootnoteReference"/>
        </w:rPr>
        <w:footnoteRef/>
      </w:r>
      <w:r>
        <w:t xml:space="preserve"> </w:t>
      </w:r>
      <w:proofErr w:type="spellStart"/>
      <w:r>
        <w:rPr>
          <w:lang w:val="en-US"/>
        </w:rPr>
        <w:t>Qader</w:t>
      </w:r>
      <w:proofErr w:type="spellEnd"/>
      <w:r>
        <w:rPr>
          <w:lang w:val="en-US"/>
        </w:rPr>
        <w:t xml:space="preserve"> for the Rights of Persons with Disabilities and Stars of Hope have prepared a separate shadow report on women with disabilities.</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9.95pt;height:9.95pt" o:bullet="t">
        <v:imagedata r:id="rId1" o:title="Stained Glass Ball"/>
      </v:shape>
    </w:pict>
  </w:numPicBullet>
  <w:numPicBullet w:numPicBulletId="1">
    <w:pict>
      <v:shape id="_x0000_i1037" type="#_x0000_t75" style="width:9.95pt;height:9.95pt" o:bullet="t">
        <v:imagedata r:id="rId2" o:title="Metallic Orb"/>
      </v:shape>
    </w:pict>
  </w:numPicBullet>
  <w:numPicBullet w:numPicBulletId="2">
    <w:pict>
      <v:shape w14:anchorId="07B6AB1C" id="_x0000_i1038" type="#_x0000_t75" style="width:11.1pt;height:11.1pt" o:bullet="t">
        <v:imagedata r:id="rId3" o:title="msoABB99D68"/>
      </v:shape>
    </w:pict>
  </w:numPicBullet>
  <w:abstractNum w:abstractNumId="0" w15:restartNumberingAfterBreak="0">
    <w:nsid w:val="05A07649"/>
    <w:multiLevelType w:val="hybridMultilevel"/>
    <w:tmpl w:val="589E005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A3E24D1"/>
    <w:multiLevelType w:val="hybridMultilevel"/>
    <w:tmpl w:val="97B21742"/>
    <w:lvl w:ilvl="0" w:tplc="FEEE7898">
      <w:start w:val="1"/>
      <w:numFmt w:val="decimal"/>
      <w:lvlText w:val="%1."/>
      <w:lvlJc w:val="left"/>
      <w:pPr>
        <w:ind w:left="720" w:hanging="360"/>
      </w:pPr>
      <w:rPr>
        <w:b/>
        <w:bCs/>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C727BC"/>
    <w:multiLevelType w:val="hybridMultilevel"/>
    <w:tmpl w:val="043E009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00126C"/>
    <w:multiLevelType w:val="hybridMultilevel"/>
    <w:tmpl w:val="C038D9B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B0A0360"/>
    <w:multiLevelType w:val="hybridMultilevel"/>
    <w:tmpl w:val="83BAF342"/>
    <w:lvl w:ilvl="0" w:tplc="04090007">
      <w:start w:val="1"/>
      <w:numFmt w:val="bullet"/>
      <w:lvlText w:val=""/>
      <w:lvlPicBulletId w:val="2"/>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D335CF0"/>
    <w:multiLevelType w:val="hybridMultilevel"/>
    <w:tmpl w:val="3A7866A6"/>
    <w:lvl w:ilvl="0" w:tplc="04090007">
      <w:start w:val="1"/>
      <w:numFmt w:val="bullet"/>
      <w:lvlText w:val=""/>
      <w:lvlPicBulletId w:val="2"/>
      <w:lvlJc w:val="left"/>
      <w:pPr>
        <w:ind w:left="1245" w:hanging="360"/>
      </w:pPr>
      <w:rPr>
        <w:rFonts w:ascii="Symbol" w:hAnsi="Symbol" w:hint="default"/>
        <w:color w:val="auto"/>
      </w:rPr>
    </w:lvl>
    <w:lvl w:ilvl="1" w:tplc="04090003" w:tentative="1">
      <w:start w:val="1"/>
      <w:numFmt w:val="bullet"/>
      <w:lvlText w:val="o"/>
      <w:lvlJc w:val="left"/>
      <w:pPr>
        <w:ind w:left="1965" w:hanging="360"/>
      </w:pPr>
      <w:rPr>
        <w:rFonts w:ascii="Courier New" w:hAnsi="Courier New" w:cs="Courier New" w:hint="default"/>
      </w:rPr>
    </w:lvl>
    <w:lvl w:ilvl="2" w:tplc="04090005" w:tentative="1">
      <w:start w:val="1"/>
      <w:numFmt w:val="bullet"/>
      <w:lvlText w:val=""/>
      <w:lvlJc w:val="left"/>
      <w:pPr>
        <w:ind w:left="2685" w:hanging="360"/>
      </w:pPr>
      <w:rPr>
        <w:rFonts w:ascii="Wingdings" w:hAnsi="Wingdings" w:hint="default"/>
      </w:rPr>
    </w:lvl>
    <w:lvl w:ilvl="3" w:tplc="04090001" w:tentative="1">
      <w:start w:val="1"/>
      <w:numFmt w:val="bullet"/>
      <w:lvlText w:val=""/>
      <w:lvlJc w:val="left"/>
      <w:pPr>
        <w:ind w:left="3405" w:hanging="360"/>
      </w:pPr>
      <w:rPr>
        <w:rFonts w:ascii="Symbol" w:hAnsi="Symbol" w:hint="default"/>
      </w:rPr>
    </w:lvl>
    <w:lvl w:ilvl="4" w:tplc="04090003" w:tentative="1">
      <w:start w:val="1"/>
      <w:numFmt w:val="bullet"/>
      <w:lvlText w:val="o"/>
      <w:lvlJc w:val="left"/>
      <w:pPr>
        <w:ind w:left="4125" w:hanging="360"/>
      </w:pPr>
      <w:rPr>
        <w:rFonts w:ascii="Courier New" w:hAnsi="Courier New" w:cs="Courier New" w:hint="default"/>
      </w:rPr>
    </w:lvl>
    <w:lvl w:ilvl="5" w:tplc="04090005" w:tentative="1">
      <w:start w:val="1"/>
      <w:numFmt w:val="bullet"/>
      <w:lvlText w:val=""/>
      <w:lvlJc w:val="left"/>
      <w:pPr>
        <w:ind w:left="4845" w:hanging="360"/>
      </w:pPr>
      <w:rPr>
        <w:rFonts w:ascii="Wingdings" w:hAnsi="Wingdings" w:hint="default"/>
      </w:rPr>
    </w:lvl>
    <w:lvl w:ilvl="6" w:tplc="04090001" w:tentative="1">
      <w:start w:val="1"/>
      <w:numFmt w:val="bullet"/>
      <w:lvlText w:val=""/>
      <w:lvlJc w:val="left"/>
      <w:pPr>
        <w:ind w:left="5565" w:hanging="360"/>
      </w:pPr>
      <w:rPr>
        <w:rFonts w:ascii="Symbol" w:hAnsi="Symbol" w:hint="default"/>
      </w:rPr>
    </w:lvl>
    <w:lvl w:ilvl="7" w:tplc="04090003" w:tentative="1">
      <w:start w:val="1"/>
      <w:numFmt w:val="bullet"/>
      <w:lvlText w:val="o"/>
      <w:lvlJc w:val="left"/>
      <w:pPr>
        <w:ind w:left="6285" w:hanging="360"/>
      </w:pPr>
      <w:rPr>
        <w:rFonts w:ascii="Courier New" w:hAnsi="Courier New" w:cs="Courier New" w:hint="default"/>
      </w:rPr>
    </w:lvl>
    <w:lvl w:ilvl="8" w:tplc="04090005" w:tentative="1">
      <w:start w:val="1"/>
      <w:numFmt w:val="bullet"/>
      <w:lvlText w:val=""/>
      <w:lvlJc w:val="left"/>
      <w:pPr>
        <w:ind w:left="7005" w:hanging="360"/>
      </w:pPr>
      <w:rPr>
        <w:rFonts w:ascii="Wingdings" w:hAnsi="Wingdings" w:hint="default"/>
      </w:rPr>
    </w:lvl>
  </w:abstractNum>
  <w:abstractNum w:abstractNumId="6" w15:restartNumberingAfterBreak="0">
    <w:nsid w:val="201B70E0"/>
    <w:multiLevelType w:val="hybridMultilevel"/>
    <w:tmpl w:val="32A8E894"/>
    <w:lvl w:ilvl="0" w:tplc="04090007">
      <w:start w:val="1"/>
      <w:numFmt w:val="bullet"/>
      <w:lvlText w:val=""/>
      <w:lvlPicBulletId w:val="2"/>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FC0EDF"/>
    <w:multiLevelType w:val="hybridMultilevel"/>
    <w:tmpl w:val="5484D6A4"/>
    <w:lvl w:ilvl="0" w:tplc="04090007">
      <w:start w:val="1"/>
      <w:numFmt w:val="bullet"/>
      <w:lvlText w:val=""/>
      <w:lvlPicBulletId w:val="2"/>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F004CB"/>
    <w:multiLevelType w:val="hybridMultilevel"/>
    <w:tmpl w:val="426E048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B3F3E59"/>
    <w:multiLevelType w:val="hybridMultilevel"/>
    <w:tmpl w:val="307C514C"/>
    <w:lvl w:ilvl="0" w:tplc="04090005">
      <w:start w:val="1"/>
      <w:numFmt w:val="bullet"/>
      <w:lvlText w:val=""/>
      <w:lvlJc w:val="left"/>
      <w:pPr>
        <w:ind w:left="1658" w:hanging="360"/>
      </w:pPr>
      <w:rPr>
        <w:rFonts w:ascii="Wingdings" w:hAnsi="Wingdings" w:hint="default"/>
      </w:rPr>
    </w:lvl>
    <w:lvl w:ilvl="1" w:tplc="04090003" w:tentative="1">
      <w:start w:val="1"/>
      <w:numFmt w:val="bullet"/>
      <w:lvlText w:val="o"/>
      <w:lvlJc w:val="left"/>
      <w:pPr>
        <w:ind w:left="2378" w:hanging="360"/>
      </w:pPr>
      <w:rPr>
        <w:rFonts w:ascii="Courier New" w:hAnsi="Courier New" w:cs="Courier New" w:hint="default"/>
      </w:rPr>
    </w:lvl>
    <w:lvl w:ilvl="2" w:tplc="04090005" w:tentative="1">
      <w:start w:val="1"/>
      <w:numFmt w:val="bullet"/>
      <w:lvlText w:val=""/>
      <w:lvlJc w:val="left"/>
      <w:pPr>
        <w:ind w:left="3098" w:hanging="360"/>
      </w:pPr>
      <w:rPr>
        <w:rFonts w:ascii="Wingdings" w:hAnsi="Wingdings" w:hint="default"/>
      </w:rPr>
    </w:lvl>
    <w:lvl w:ilvl="3" w:tplc="04090001" w:tentative="1">
      <w:start w:val="1"/>
      <w:numFmt w:val="bullet"/>
      <w:lvlText w:val=""/>
      <w:lvlJc w:val="left"/>
      <w:pPr>
        <w:ind w:left="3818" w:hanging="360"/>
      </w:pPr>
      <w:rPr>
        <w:rFonts w:ascii="Symbol" w:hAnsi="Symbol" w:hint="default"/>
      </w:rPr>
    </w:lvl>
    <w:lvl w:ilvl="4" w:tplc="04090003" w:tentative="1">
      <w:start w:val="1"/>
      <w:numFmt w:val="bullet"/>
      <w:lvlText w:val="o"/>
      <w:lvlJc w:val="left"/>
      <w:pPr>
        <w:ind w:left="4538" w:hanging="360"/>
      </w:pPr>
      <w:rPr>
        <w:rFonts w:ascii="Courier New" w:hAnsi="Courier New" w:cs="Courier New" w:hint="default"/>
      </w:rPr>
    </w:lvl>
    <w:lvl w:ilvl="5" w:tplc="04090005" w:tentative="1">
      <w:start w:val="1"/>
      <w:numFmt w:val="bullet"/>
      <w:lvlText w:val=""/>
      <w:lvlJc w:val="left"/>
      <w:pPr>
        <w:ind w:left="5258" w:hanging="360"/>
      </w:pPr>
      <w:rPr>
        <w:rFonts w:ascii="Wingdings" w:hAnsi="Wingdings" w:hint="default"/>
      </w:rPr>
    </w:lvl>
    <w:lvl w:ilvl="6" w:tplc="04090001" w:tentative="1">
      <w:start w:val="1"/>
      <w:numFmt w:val="bullet"/>
      <w:lvlText w:val=""/>
      <w:lvlJc w:val="left"/>
      <w:pPr>
        <w:ind w:left="5978" w:hanging="360"/>
      </w:pPr>
      <w:rPr>
        <w:rFonts w:ascii="Symbol" w:hAnsi="Symbol" w:hint="default"/>
      </w:rPr>
    </w:lvl>
    <w:lvl w:ilvl="7" w:tplc="04090003" w:tentative="1">
      <w:start w:val="1"/>
      <w:numFmt w:val="bullet"/>
      <w:lvlText w:val="o"/>
      <w:lvlJc w:val="left"/>
      <w:pPr>
        <w:ind w:left="6698" w:hanging="360"/>
      </w:pPr>
      <w:rPr>
        <w:rFonts w:ascii="Courier New" w:hAnsi="Courier New" w:cs="Courier New" w:hint="default"/>
      </w:rPr>
    </w:lvl>
    <w:lvl w:ilvl="8" w:tplc="04090005" w:tentative="1">
      <w:start w:val="1"/>
      <w:numFmt w:val="bullet"/>
      <w:lvlText w:val=""/>
      <w:lvlJc w:val="left"/>
      <w:pPr>
        <w:ind w:left="7418" w:hanging="360"/>
      </w:pPr>
      <w:rPr>
        <w:rFonts w:ascii="Wingdings" w:hAnsi="Wingdings" w:hint="default"/>
      </w:rPr>
    </w:lvl>
  </w:abstractNum>
  <w:abstractNum w:abstractNumId="10" w15:restartNumberingAfterBreak="0">
    <w:nsid w:val="31C2202D"/>
    <w:multiLevelType w:val="hybridMultilevel"/>
    <w:tmpl w:val="49AA82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0B614F"/>
    <w:multiLevelType w:val="hybridMultilevel"/>
    <w:tmpl w:val="DED2DFC6"/>
    <w:lvl w:ilvl="0" w:tplc="1062F11E">
      <w:start w:val="6"/>
      <w:numFmt w:val="bullet"/>
      <w:lvlText w:val="-"/>
      <w:lvlJc w:val="left"/>
      <w:pPr>
        <w:ind w:left="720" w:hanging="360"/>
      </w:pPr>
      <w:rPr>
        <w:rFonts w:ascii="Times New Roman" w:eastAsia="Cambr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7265B56"/>
    <w:multiLevelType w:val="hybridMultilevel"/>
    <w:tmpl w:val="2B887D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941339C"/>
    <w:multiLevelType w:val="hybridMultilevel"/>
    <w:tmpl w:val="3D0A2536"/>
    <w:lvl w:ilvl="0" w:tplc="04090005">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09C5155"/>
    <w:multiLevelType w:val="hybridMultilevel"/>
    <w:tmpl w:val="692AF062"/>
    <w:lvl w:ilvl="0" w:tplc="723A9C08">
      <w:start w:val="1"/>
      <w:numFmt w:val="decimal"/>
      <w:lvlText w:val="%1."/>
      <w:lvlJc w:val="left"/>
      <w:pPr>
        <w:ind w:left="1440" w:hanging="360"/>
      </w:pPr>
      <w:rPr>
        <w:b/>
        <w:bCs/>
        <w:color w:val="000000" w:themeColor="text1"/>
        <w:sz w:val="26"/>
        <w:szCs w:val="26"/>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99178FB"/>
    <w:multiLevelType w:val="hybridMultilevel"/>
    <w:tmpl w:val="0324D38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9D3603C"/>
    <w:multiLevelType w:val="hybridMultilevel"/>
    <w:tmpl w:val="7556ED66"/>
    <w:lvl w:ilvl="0" w:tplc="1062F11E">
      <w:start w:val="6"/>
      <w:numFmt w:val="bullet"/>
      <w:lvlText w:val="-"/>
      <w:lvlJc w:val="left"/>
      <w:pPr>
        <w:ind w:left="720" w:hanging="360"/>
      </w:pPr>
      <w:rPr>
        <w:rFonts w:ascii="Times New Roman" w:eastAsia="Cambr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9E10775"/>
    <w:multiLevelType w:val="multilevel"/>
    <w:tmpl w:val="6010E3A8"/>
    <w:lvl w:ilvl="0">
      <w:start w:val="1"/>
      <w:numFmt w:val="bullet"/>
      <w:lvlText w:val=""/>
      <w:lvlJc w:val="left"/>
      <w:pPr>
        <w:tabs>
          <w:tab w:val="num" w:pos="720"/>
        </w:tabs>
        <w:ind w:left="720" w:hanging="360"/>
      </w:pPr>
      <w:rPr>
        <w:rFonts w:ascii="Symbol" w:hAnsi="Symbol" w:hint="default"/>
        <w:b w:val="0"/>
        <w:bCs w:val="0"/>
      </w:rPr>
    </w:lvl>
    <w:lvl w:ilvl="1">
      <w:start w:val="52"/>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CD6615E"/>
    <w:multiLevelType w:val="hybridMultilevel"/>
    <w:tmpl w:val="74207958"/>
    <w:lvl w:ilvl="0" w:tplc="04090007">
      <w:start w:val="1"/>
      <w:numFmt w:val="bullet"/>
      <w:lvlText w:val=""/>
      <w:lvlPicBulletId w:val="2"/>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D9934A6"/>
    <w:multiLevelType w:val="hybridMultilevel"/>
    <w:tmpl w:val="2D9E80BC"/>
    <w:lvl w:ilvl="0" w:tplc="F81ABA8C">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0924391"/>
    <w:multiLevelType w:val="hybridMultilevel"/>
    <w:tmpl w:val="A59016B8"/>
    <w:lvl w:ilvl="0" w:tplc="04090005">
      <w:start w:val="1"/>
      <w:numFmt w:val="bullet"/>
      <w:lvlText w:val=""/>
      <w:lvlJc w:val="left"/>
      <w:pPr>
        <w:ind w:left="1928" w:hanging="360"/>
      </w:pPr>
      <w:rPr>
        <w:rFonts w:ascii="Wingdings" w:hAnsi="Wingdings" w:hint="default"/>
      </w:rPr>
    </w:lvl>
    <w:lvl w:ilvl="1" w:tplc="04090003" w:tentative="1">
      <w:start w:val="1"/>
      <w:numFmt w:val="bullet"/>
      <w:lvlText w:val="o"/>
      <w:lvlJc w:val="left"/>
      <w:pPr>
        <w:ind w:left="2648" w:hanging="360"/>
      </w:pPr>
      <w:rPr>
        <w:rFonts w:ascii="Courier New" w:hAnsi="Courier New" w:cs="Courier New" w:hint="default"/>
      </w:rPr>
    </w:lvl>
    <w:lvl w:ilvl="2" w:tplc="04090005" w:tentative="1">
      <w:start w:val="1"/>
      <w:numFmt w:val="bullet"/>
      <w:lvlText w:val=""/>
      <w:lvlJc w:val="left"/>
      <w:pPr>
        <w:ind w:left="3368" w:hanging="360"/>
      </w:pPr>
      <w:rPr>
        <w:rFonts w:ascii="Wingdings" w:hAnsi="Wingdings" w:hint="default"/>
      </w:rPr>
    </w:lvl>
    <w:lvl w:ilvl="3" w:tplc="04090001" w:tentative="1">
      <w:start w:val="1"/>
      <w:numFmt w:val="bullet"/>
      <w:lvlText w:val=""/>
      <w:lvlJc w:val="left"/>
      <w:pPr>
        <w:ind w:left="4088" w:hanging="360"/>
      </w:pPr>
      <w:rPr>
        <w:rFonts w:ascii="Symbol" w:hAnsi="Symbol" w:hint="default"/>
      </w:rPr>
    </w:lvl>
    <w:lvl w:ilvl="4" w:tplc="04090003" w:tentative="1">
      <w:start w:val="1"/>
      <w:numFmt w:val="bullet"/>
      <w:lvlText w:val="o"/>
      <w:lvlJc w:val="left"/>
      <w:pPr>
        <w:ind w:left="4808" w:hanging="360"/>
      </w:pPr>
      <w:rPr>
        <w:rFonts w:ascii="Courier New" w:hAnsi="Courier New" w:cs="Courier New" w:hint="default"/>
      </w:rPr>
    </w:lvl>
    <w:lvl w:ilvl="5" w:tplc="04090005" w:tentative="1">
      <w:start w:val="1"/>
      <w:numFmt w:val="bullet"/>
      <w:lvlText w:val=""/>
      <w:lvlJc w:val="left"/>
      <w:pPr>
        <w:ind w:left="5528" w:hanging="360"/>
      </w:pPr>
      <w:rPr>
        <w:rFonts w:ascii="Wingdings" w:hAnsi="Wingdings" w:hint="default"/>
      </w:rPr>
    </w:lvl>
    <w:lvl w:ilvl="6" w:tplc="04090001" w:tentative="1">
      <w:start w:val="1"/>
      <w:numFmt w:val="bullet"/>
      <w:lvlText w:val=""/>
      <w:lvlJc w:val="left"/>
      <w:pPr>
        <w:ind w:left="6248" w:hanging="360"/>
      </w:pPr>
      <w:rPr>
        <w:rFonts w:ascii="Symbol" w:hAnsi="Symbol" w:hint="default"/>
      </w:rPr>
    </w:lvl>
    <w:lvl w:ilvl="7" w:tplc="04090003" w:tentative="1">
      <w:start w:val="1"/>
      <w:numFmt w:val="bullet"/>
      <w:lvlText w:val="o"/>
      <w:lvlJc w:val="left"/>
      <w:pPr>
        <w:ind w:left="6968" w:hanging="360"/>
      </w:pPr>
      <w:rPr>
        <w:rFonts w:ascii="Courier New" w:hAnsi="Courier New" w:cs="Courier New" w:hint="default"/>
      </w:rPr>
    </w:lvl>
    <w:lvl w:ilvl="8" w:tplc="04090005" w:tentative="1">
      <w:start w:val="1"/>
      <w:numFmt w:val="bullet"/>
      <w:lvlText w:val=""/>
      <w:lvlJc w:val="left"/>
      <w:pPr>
        <w:ind w:left="7688" w:hanging="360"/>
      </w:pPr>
      <w:rPr>
        <w:rFonts w:ascii="Wingdings" w:hAnsi="Wingdings" w:hint="default"/>
      </w:rPr>
    </w:lvl>
  </w:abstractNum>
  <w:abstractNum w:abstractNumId="21" w15:restartNumberingAfterBreak="0">
    <w:nsid w:val="51B720B4"/>
    <w:multiLevelType w:val="hybridMultilevel"/>
    <w:tmpl w:val="7DA6B64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2A00929"/>
    <w:multiLevelType w:val="hybridMultilevel"/>
    <w:tmpl w:val="451C9892"/>
    <w:lvl w:ilvl="0" w:tplc="04090005">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3" w15:restartNumberingAfterBreak="0">
    <w:nsid w:val="536055F7"/>
    <w:multiLevelType w:val="hybridMultilevel"/>
    <w:tmpl w:val="40FED2C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47728A3"/>
    <w:multiLevelType w:val="hybridMultilevel"/>
    <w:tmpl w:val="5622EB0A"/>
    <w:lvl w:ilvl="0" w:tplc="3C5854BE">
      <w:start w:val="3"/>
      <w:numFmt w:val="bullet"/>
      <w:lvlText w:val="-"/>
      <w:lvlJc w:val="left"/>
      <w:pPr>
        <w:ind w:left="1080" w:hanging="360"/>
      </w:pPr>
      <w:rPr>
        <w:rFonts w:ascii="Sakkal Majalla" w:eastAsiaTheme="minorHAnsi" w:hAnsi="Sakkal Majalla" w:cs="Sakkal Majalla"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E5C28B5"/>
    <w:multiLevelType w:val="multilevel"/>
    <w:tmpl w:val="EC6811D6"/>
    <w:lvl w:ilvl="0">
      <w:start w:val="1"/>
      <w:numFmt w:val="decimal"/>
      <w:lvlText w:val="%1."/>
      <w:lvlJc w:val="left"/>
      <w:pPr>
        <w:tabs>
          <w:tab w:val="num" w:pos="720"/>
        </w:tabs>
        <w:ind w:left="720" w:hanging="360"/>
      </w:pPr>
      <w:rPr>
        <w:b w:val="0"/>
        <w:bCs w:val="0"/>
      </w:rPr>
    </w:lvl>
    <w:lvl w:ilvl="1">
      <w:start w:val="52"/>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F6621DF"/>
    <w:multiLevelType w:val="hybridMultilevel"/>
    <w:tmpl w:val="362EE1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651096C"/>
    <w:multiLevelType w:val="hybridMultilevel"/>
    <w:tmpl w:val="1068C1D0"/>
    <w:lvl w:ilvl="0" w:tplc="2FA2B1AE">
      <w:start w:val="17"/>
      <w:numFmt w:val="bullet"/>
      <w:lvlText w:val="-"/>
      <w:lvlJc w:val="left"/>
      <w:pPr>
        <w:ind w:left="720" w:hanging="360"/>
      </w:pPr>
      <w:rPr>
        <w:rFonts w:ascii="Sakkal Majalla" w:eastAsiaTheme="minorHAnsi" w:hAnsi="Sakkal Majalla" w:cs="Sakkal Majalla"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80C41CC"/>
    <w:multiLevelType w:val="hybridMultilevel"/>
    <w:tmpl w:val="95D233A4"/>
    <w:lvl w:ilvl="0" w:tplc="68F2A932">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C2F76CF"/>
    <w:multiLevelType w:val="hybridMultilevel"/>
    <w:tmpl w:val="50F2ECCE"/>
    <w:lvl w:ilvl="0" w:tplc="04090007">
      <w:start w:val="1"/>
      <w:numFmt w:val="bullet"/>
      <w:lvlText w:val=""/>
      <w:lvlPicBulletId w:val="2"/>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num w:numId="1">
    <w:abstractNumId w:val="18"/>
  </w:num>
  <w:num w:numId="2">
    <w:abstractNumId w:val="14"/>
  </w:num>
  <w:num w:numId="3">
    <w:abstractNumId w:val="28"/>
  </w:num>
  <w:num w:numId="4">
    <w:abstractNumId w:val="4"/>
  </w:num>
  <w:num w:numId="5">
    <w:abstractNumId w:val="27"/>
  </w:num>
  <w:num w:numId="6">
    <w:abstractNumId w:val="25"/>
  </w:num>
  <w:num w:numId="7">
    <w:abstractNumId w:val="17"/>
  </w:num>
  <w:num w:numId="8">
    <w:abstractNumId w:val="21"/>
  </w:num>
  <w:num w:numId="9">
    <w:abstractNumId w:val="24"/>
  </w:num>
  <w:num w:numId="10">
    <w:abstractNumId w:val="15"/>
  </w:num>
  <w:num w:numId="11">
    <w:abstractNumId w:val="26"/>
  </w:num>
  <w:num w:numId="12">
    <w:abstractNumId w:val="1"/>
  </w:num>
  <w:num w:numId="13">
    <w:abstractNumId w:val="19"/>
  </w:num>
  <w:num w:numId="14">
    <w:abstractNumId w:val="3"/>
  </w:num>
  <w:num w:numId="15">
    <w:abstractNumId w:val="12"/>
  </w:num>
  <w:num w:numId="16">
    <w:abstractNumId w:val="11"/>
  </w:num>
  <w:num w:numId="17">
    <w:abstractNumId w:val="16"/>
  </w:num>
  <w:num w:numId="18">
    <w:abstractNumId w:val="6"/>
  </w:num>
  <w:num w:numId="19">
    <w:abstractNumId w:val="10"/>
  </w:num>
  <w:num w:numId="20">
    <w:abstractNumId w:val="7"/>
  </w:num>
  <w:num w:numId="21">
    <w:abstractNumId w:val="5"/>
  </w:num>
  <w:num w:numId="22">
    <w:abstractNumId w:val="9"/>
  </w:num>
  <w:num w:numId="23">
    <w:abstractNumId w:val="20"/>
  </w:num>
  <w:num w:numId="24">
    <w:abstractNumId w:val="0"/>
  </w:num>
  <w:num w:numId="25">
    <w:abstractNumId w:val="23"/>
  </w:num>
  <w:num w:numId="26">
    <w:abstractNumId w:val="8"/>
  </w:num>
  <w:num w:numId="27">
    <w:abstractNumId w:val="29"/>
  </w:num>
  <w:num w:numId="28">
    <w:abstractNumId w:val="13"/>
  </w:num>
  <w:num w:numId="29">
    <w:abstractNumId w:val="22"/>
  </w:num>
  <w:num w:numId="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48D7"/>
    <w:rsid w:val="000153B7"/>
    <w:rsid w:val="00023CDB"/>
    <w:rsid w:val="00050A6B"/>
    <w:rsid w:val="00055820"/>
    <w:rsid w:val="0006339C"/>
    <w:rsid w:val="00065C96"/>
    <w:rsid w:val="00093860"/>
    <w:rsid w:val="00095A26"/>
    <w:rsid w:val="000B5F21"/>
    <w:rsid w:val="000B61BE"/>
    <w:rsid w:val="000C3C5E"/>
    <w:rsid w:val="000D1E31"/>
    <w:rsid w:val="000D32CB"/>
    <w:rsid w:val="00102BF5"/>
    <w:rsid w:val="001227EC"/>
    <w:rsid w:val="00123201"/>
    <w:rsid w:val="001272FD"/>
    <w:rsid w:val="00136AD7"/>
    <w:rsid w:val="00151F0A"/>
    <w:rsid w:val="00167284"/>
    <w:rsid w:val="001774C7"/>
    <w:rsid w:val="001830F6"/>
    <w:rsid w:val="001A11B3"/>
    <w:rsid w:val="001A76FF"/>
    <w:rsid w:val="001C4094"/>
    <w:rsid w:val="001C55CC"/>
    <w:rsid w:val="001D2FA3"/>
    <w:rsid w:val="002252FF"/>
    <w:rsid w:val="00247D76"/>
    <w:rsid w:val="0025691E"/>
    <w:rsid w:val="002677BD"/>
    <w:rsid w:val="002704E3"/>
    <w:rsid w:val="00297827"/>
    <w:rsid w:val="002A102B"/>
    <w:rsid w:val="002B001B"/>
    <w:rsid w:val="002C062C"/>
    <w:rsid w:val="002F58B7"/>
    <w:rsid w:val="00300CAE"/>
    <w:rsid w:val="003020C4"/>
    <w:rsid w:val="0030538C"/>
    <w:rsid w:val="00314462"/>
    <w:rsid w:val="00314F70"/>
    <w:rsid w:val="00320D95"/>
    <w:rsid w:val="00351D58"/>
    <w:rsid w:val="00353F33"/>
    <w:rsid w:val="00363B9B"/>
    <w:rsid w:val="003661F3"/>
    <w:rsid w:val="0037287C"/>
    <w:rsid w:val="0037351B"/>
    <w:rsid w:val="003914B8"/>
    <w:rsid w:val="003A24AD"/>
    <w:rsid w:val="003A50D8"/>
    <w:rsid w:val="003B5B6B"/>
    <w:rsid w:val="003B6FAD"/>
    <w:rsid w:val="003C78B9"/>
    <w:rsid w:val="003D366F"/>
    <w:rsid w:val="003D66CB"/>
    <w:rsid w:val="003D6843"/>
    <w:rsid w:val="003E06E3"/>
    <w:rsid w:val="00401D5A"/>
    <w:rsid w:val="00411B2F"/>
    <w:rsid w:val="00416672"/>
    <w:rsid w:val="00421171"/>
    <w:rsid w:val="00424ED1"/>
    <w:rsid w:val="00432321"/>
    <w:rsid w:val="00460ED2"/>
    <w:rsid w:val="00463474"/>
    <w:rsid w:val="00463F1A"/>
    <w:rsid w:val="00467022"/>
    <w:rsid w:val="0047128B"/>
    <w:rsid w:val="00474FB7"/>
    <w:rsid w:val="0047654E"/>
    <w:rsid w:val="00482FB4"/>
    <w:rsid w:val="00484A1E"/>
    <w:rsid w:val="00490A58"/>
    <w:rsid w:val="004962D4"/>
    <w:rsid w:val="004A698F"/>
    <w:rsid w:val="004A6A22"/>
    <w:rsid w:val="004C7176"/>
    <w:rsid w:val="004C7692"/>
    <w:rsid w:val="004D5BDD"/>
    <w:rsid w:val="004D5F25"/>
    <w:rsid w:val="004D74E2"/>
    <w:rsid w:val="004E7869"/>
    <w:rsid w:val="004F40BC"/>
    <w:rsid w:val="00506AB7"/>
    <w:rsid w:val="005113D3"/>
    <w:rsid w:val="00512E8E"/>
    <w:rsid w:val="00542BBC"/>
    <w:rsid w:val="005523D7"/>
    <w:rsid w:val="00552814"/>
    <w:rsid w:val="005651DB"/>
    <w:rsid w:val="00565525"/>
    <w:rsid w:val="00573330"/>
    <w:rsid w:val="00573EC8"/>
    <w:rsid w:val="0057592A"/>
    <w:rsid w:val="00595226"/>
    <w:rsid w:val="005976A5"/>
    <w:rsid w:val="005A248B"/>
    <w:rsid w:val="005C1BAB"/>
    <w:rsid w:val="005E13D9"/>
    <w:rsid w:val="00602F84"/>
    <w:rsid w:val="006068B9"/>
    <w:rsid w:val="006102F5"/>
    <w:rsid w:val="00620B00"/>
    <w:rsid w:val="006326CC"/>
    <w:rsid w:val="006511E1"/>
    <w:rsid w:val="006525EB"/>
    <w:rsid w:val="006529CF"/>
    <w:rsid w:val="0066410D"/>
    <w:rsid w:val="00673832"/>
    <w:rsid w:val="00681DE1"/>
    <w:rsid w:val="00694C6C"/>
    <w:rsid w:val="0069664D"/>
    <w:rsid w:val="006A5280"/>
    <w:rsid w:val="006A66E7"/>
    <w:rsid w:val="006B7E8D"/>
    <w:rsid w:val="006C2722"/>
    <w:rsid w:val="006C272B"/>
    <w:rsid w:val="006C31F8"/>
    <w:rsid w:val="006D2D45"/>
    <w:rsid w:val="006D6490"/>
    <w:rsid w:val="006E7233"/>
    <w:rsid w:val="006F48F7"/>
    <w:rsid w:val="006F4E91"/>
    <w:rsid w:val="00706FD2"/>
    <w:rsid w:val="0071035A"/>
    <w:rsid w:val="0071548E"/>
    <w:rsid w:val="00724A40"/>
    <w:rsid w:val="00730544"/>
    <w:rsid w:val="00733DB7"/>
    <w:rsid w:val="007410A5"/>
    <w:rsid w:val="00763693"/>
    <w:rsid w:val="00764490"/>
    <w:rsid w:val="00780DAE"/>
    <w:rsid w:val="00786F77"/>
    <w:rsid w:val="0079129F"/>
    <w:rsid w:val="00795B21"/>
    <w:rsid w:val="007A592B"/>
    <w:rsid w:val="007A6097"/>
    <w:rsid w:val="007B1C32"/>
    <w:rsid w:val="007B1CDB"/>
    <w:rsid w:val="007B5F1D"/>
    <w:rsid w:val="007B7131"/>
    <w:rsid w:val="007B7699"/>
    <w:rsid w:val="007C1D37"/>
    <w:rsid w:val="007C2F46"/>
    <w:rsid w:val="007D6270"/>
    <w:rsid w:val="007E4D93"/>
    <w:rsid w:val="007E57D8"/>
    <w:rsid w:val="007F3005"/>
    <w:rsid w:val="007F35B6"/>
    <w:rsid w:val="00804050"/>
    <w:rsid w:val="00805E89"/>
    <w:rsid w:val="00811900"/>
    <w:rsid w:val="008167EF"/>
    <w:rsid w:val="00817D51"/>
    <w:rsid w:val="00840B2F"/>
    <w:rsid w:val="008526D4"/>
    <w:rsid w:val="00861025"/>
    <w:rsid w:val="008631ED"/>
    <w:rsid w:val="008702D7"/>
    <w:rsid w:val="0087364A"/>
    <w:rsid w:val="008957B0"/>
    <w:rsid w:val="008B5F54"/>
    <w:rsid w:val="008D5065"/>
    <w:rsid w:val="008E436C"/>
    <w:rsid w:val="008F4AEA"/>
    <w:rsid w:val="0092193B"/>
    <w:rsid w:val="00934B6F"/>
    <w:rsid w:val="009453B9"/>
    <w:rsid w:val="00964D53"/>
    <w:rsid w:val="00970A7B"/>
    <w:rsid w:val="00974B49"/>
    <w:rsid w:val="00976188"/>
    <w:rsid w:val="00985414"/>
    <w:rsid w:val="009A49DA"/>
    <w:rsid w:val="009B47BD"/>
    <w:rsid w:val="009B659C"/>
    <w:rsid w:val="009B72C5"/>
    <w:rsid w:val="009C6512"/>
    <w:rsid w:val="009E39AA"/>
    <w:rsid w:val="009F2118"/>
    <w:rsid w:val="009F4114"/>
    <w:rsid w:val="009F62BD"/>
    <w:rsid w:val="009F79A7"/>
    <w:rsid w:val="00A00010"/>
    <w:rsid w:val="00A00BC9"/>
    <w:rsid w:val="00A07040"/>
    <w:rsid w:val="00A22A38"/>
    <w:rsid w:val="00A33459"/>
    <w:rsid w:val="00A336C1"/>
    <w:rsid w:val="00A3642B"/>
    <w:rsid w:val="00A43E43"/>
    <w:rsid w:val="00A51DE4"/>
    <w:rsid w:val="00A51DFC"/>
    <w:rsid w:val="00A55DF3"/>
    <w:rsid w:val="00A576ED"/>
    <w:rsid w:val="00A7335D"/>
    <w:rsid w:val="00A748D7"/>
    <w:rsid w:val="00A83096"/>
    <w:rsid w:val="00A859C1"/>
    <w:rsid w:val="00A93F4F"/>
    <w:rsid w:val="00AA340D"/>
    <w:rsid w:val="00AC4EF1"/>
    <w:rsid w:val="00AC4FBD"/>
    <w:rsid w:val="00AE20AF"/>
    <w:rsid w:val="00AE44F1"/>
    <w:rsid w:val="00AE5BC1"/>
    <w:rsid w:val="00AF3505"/>
    <w:rsid w:val="00AF774E"/>
    <w:rsid w:val="00B114B8"/>
    <w:rsid w:val="00B275F4"/>
    <w:rsid w:val="00B4345F"/>
    <w:rsid w:val="00B66311"/>
    <w:rsid w:val="00B873B4"/>
    <w:rsid w:val="00B941CD"/>
    <w:rsid w:val="00B94376"/>
    <w:rsid w:val="00B978A2"/>
    <w:rsid w:val="00BA24BB"/>
    <w:rsid w:val="00BD2A7B"/>
    <w:rsid w:val="00BD3DB6"/>
    <w:rsid w:val="00BD7DDA"/>
    <w:rsid w:val="00BF69EF"/>
    <w:rsid w:val="00C048EF"/>
    <w:rsid w:val="00C3433F"/>
    <w:rsid w:val="00C34F3B"/>
    <w:rsid w:val="00C42405"/>
    <w:rsid w:val="00C82E3F"/>
    <w:rsid w:val="00C8348A"/>
    <w:rsid w:val="00C83F40"/>
    <w:rsid w:val="00C85EF7"/>
    <w:rsid w:val="00CA2B70"/>
    <w:rsid w:val="00CA4FF6"/>
    <w:rsid w:val="00CD7722"/>
    <w:rsid w:val="00CE29A5"/>
    <w:rsid w:val="00CE605E"/>
    <w:rsid w:val="00D12ED4"/>
    <w:rsid w:val="00D24DB4"/>
    <w:rsid w:val="00D45505"/>
    <w:rsid w:val="00D458A1"/>
    <w:rsid w:val="00D51BEB"/>
    <w:rsid w:val="00D529A4"/>
    <w:rsid w:val="00D53B28"/>
    <w:rsid w:val="00D57FBE"/>
    <w:rsid w:val="00D72F53"/>
    <w:rsid w:val="00D736FF"/>
    <w:rsid w:val="00D8180B"/>
    <w:rsid w:val="00D875D0"/>
    <w:rsid w:val="00D968F7"/>
    <w:rsid w:val="00DA7DE6"/>
    <w:rsid w:val="00DB25B1"/>
    <w:rsid w:val="00DD3464"/>
    <w:rsid w:val="00DE5FA3"/>
    <w:rsid w:val="00E01569"/>
    <w:rsid w:val="00E025C6"/>
    <w:rsid w:val="00E25504"/>
    <w:rsid w:val="00E365BA"/>
    <w:rsid w:val="00E36856"/>
    <w:rsid w:val="00E63E04"/>
    <w:rsid w:val="00E64A26"/>
    <w:rsid w:val="00E70759"/>
    <w:rsid w:val="00E70FBB"/>
    <w:rsid w:val="00E84CCA"/>
    <w:rsid w:val="00E936DA"/>
    <w:rsid w:val="00E939CF"/>
    <w:rsid w:val="00E946CC"/>
    <w:rsid w:val="00EA22D6"/>
    <w:rsid w:val="00EB32C2"/>
    <w:rsid w:val="00F075AB"/>
    <w:rsid w:val="00F114F6"/>
    <w:rsid w:val="00F15161"/>
    <w:rsid w:val="00F206D0"/>
    <w:rsid w:val="00F24A0A"/>
    <w:rsid w:val="00F256EB"/>
    <w:rsid w:val="00F45949"/>
    <w:rsid w:val="00F50753"/>
    <w:rsid w:val="00F53FE8"/>
    <w:rsid w:val="00F577DF"/>
    <w:rsid w:val="00F721FD"/>
    <w:rsid w:val="00F748D8"/>
    <w:rsid w:val="00F7654E"/>
    <w:rsid w:val="00F80C42"/>
    <w:rsid w:val="00F81ED8"/>
    <w:rsid w:val="00F8422D"/>
    <w:rsid w:val="00F84263"/>
    <w:rsid w:val="00F90265"/>
    <w:rsid w:val="00F90C49"/>
    <w:rsid w:val="00F92853"/>
    <w:rsid w:val="00FA764F"/>
    <w:rsid w:val="00FB1F6C"/>
    <w:rsid w:val="00FB5614"/>
    <w:rsid w:val="00FC7107"/>
    <w:rsid w:val="00FD3BFE"/>
    <w:rsid w:val="00FE2F63"/>
    <w:rsid w:val="00FE5289"/>
    <w:rsid w:val="00FF65DA"/>
    <w:rsid w:val="00FF690E"/>
    <w:rsid w:val="00FF7F7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697E7"/>
  <w15:chartTrackingRefBased/>
  <w15:docId w15:val="{DD70DE67-434C-4248-874A-3376F402E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D12ED4"/>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Use Case List Paragraph Char,Use Case List Paragraph,Bulletted,lp1,lp11,lp1CxSpLast,YC Bulet,Primus H 3,Bullet List,FooterText,numbered,Paragraphe de liste1,Bulletr List Paragraph,列出段落,列出段落1,List Paragraph2,List Paragraph21,Listeafsnit1"/>
    <w:basedOn w:val="Normal"/>
    <w:link w:val="ListParagraphChar"/>
    <w:uiPriority w:val="34"/>
    <w:qFormat/>
    <w:rsid w:val="00D8180B"/>
    <w:pPr>
      <w:ind w:left="720"/>
      <w:contextualSpacing/>
    </w:pPr>
  </w:style>
  <w:style w:type="paragraph" w:styleId="FootnoteText">
    <w:name w:val="footnote text"/>
    <w:aliases w:val=" Char, Char Char Char, Char Char Char Char Char Char, Char Char Char Char Char Char Char,Char Char Char,Char Char Char Char Char,Char Char Char Char Char Char,Char Char Char Char Char Char Char,Char,Sharp - Footnote Text"/>
    <w:basedOn w:val="Normal"/>
    <w:link w:val="FootnoteTextChar"/>
    <w:uiPriority w:val="99"/>
    <w:unhideWhenUsed/>
    <w:rsid w:val="005113D3"/>
    <w:rPr>
      <w:sz w:val="20"/>
      <w:szCs w:val="20"/>
      <w:lang w:val="en-GB"/>
    </w:rPr>
  </w:style>
  <w:style w:type="character" w:customStyle="1" w:styleId="FootnoteTextChar">
    <w:name w:val="Footnote Text Char"/>
    <w:aliases w:val=" Char Char, Char Char Char Char, Char Char Char Char Char Char Char1, Char Char Char Char Char Char Char Char,Char Char Char Char,Char Char Char Char Char Char1,Char Char Char Char Char Char Char1,Char Char,Sharp - Footnote Text Char"/>
    <w:basedOn w:val="DefaultParagraphFont"/>
    <w:link w:val="FootnoteText"/>
    <w:uiPriority w:val="99"/>
    <w:rsid w:val="005113D3"/>
    <w:rPr>
      <w:sz w:val="20"/>
      <w:szCs w:val="20"/>
      <w:lang w:val="en-GB"/>
    </w:rPr>
  </w:style>
  <w:style w:type="character" w:styleId="FootnoteReference">
    <w:name w:val="footnote reference"/>
    <w:basedOn w:val="DefaultParagraphFont"/>
    <w:uiPriority w:val="99"/>
    <w:semiHidden/>
    <w:unhideWhenUsed/>
    <w:rsid w:val="005113D3"/>
    <w:rPr>
      <w:vertAlign w:val="superscript"/>
    </w:rPr>
  </w:style>
  <w:style w:type="character" w:styleId="Hyperlink">
    <w:name w:val="Hyperlink"/>
    <w:basedOn w:val="DefaultParagraphFont"/>
    <w:uiPriority w:val="99"/>
    <w:unhideWhenUsed/>
    <w:rsid w:val="005113D3"/>
    <w:rPr>
      <w:color w:val="0563C1" w:themeColor="hyperlink"/>
      <w:u w:val="single"/>
    </w:rPr>
  </w:style>
  <w:style w:type="character" w:customStyle="1" w:styleId="ListParagraphChar">
    <w:name w:val="List Paragraph Char"/>
    <w:aliases w:val="Use Case List Paragraph Char Char,Use Case List Paragraph Char1,Bulletted Char,lp1 Char,lp11 Char,lp1CxSpLast Char,YC Bulet Char,Primus H 3 Char,Bullet List Char,FooterText Char,numbered Char,Paragraphe de liste1 Char,列出段落 Char"/>
    <w:link w:val="ListParagraph"/>
    <w:uiPriority w:val="34"/>
    <w:qFormat/>
    <w:locked/>
    <w:rsid w:val="005113D3"/>
  </w:style>
  <w:style w:type="character" w:styleId="CommentReference">
    <w:name w:val="annotation reference"/>
    <w:basedOn w:val="DefaultParagraphFont"/>
    <w:uiPriority w:val="99"/>
    <w:semiHidden/>
    <w:unhideWhenUsed/>
    <w:rsid w:val="0047654E"/>
    <w:rPr>
      <w:sz w:val="16"/>
      <w:szCs w:val="16"/>
    </w:rPr>
  </w:style>
  <w:style w:type="paragraph" w:styleId="CommentText">
    <w:name w:val="annotation text"/>
    <w:basedOn w:val="Normal"/>
    <w:link w:val="CommentTextChar"/>
    <w:uiPriority w:val="99"/>
    <w:semiHidden/>
    <w:unhideWhenUsed/>
    <w:rsid w:val="0047654E"/>
    <w:rPr>
      <w:sz w:val="20"/>
      <w:szCs w:val="20"/>
    </w:rPr>
  </w:style>
  <w:style w:type="character" w:customStyle="1" w:styleId="CommentTextChar">
    <w:name w:val="Comment Text Char"/>
    <w:basedOn w:val="DefaultParagraphFont"/>
    <w:link w:val="CommentText"/>
    <w:uiPriority w:val="99"/>
    <w:semiHidden/>
    <w:rsid w:val="0047654E"/>
    <w:rPr>
      <w:sz w:val="20"/>
      <w:szCs w:val="20"/>
    </w:rPr>
  </w:style>
  <w:style w:type="paragraph" w:styleId="CommentSubject">
    <w:name w:val="annotation subject"/>
    <w:basedOn w:val="CommentText"/>
    <w:next w:val="CommentText"/>
    <w:link w:val="CommentSubjectChar"/>
    <w:uiPriority w:val="99"/>
    <w:semiHidden/>
    <w:unhideWhenUsed/>
    <w:rsid w:val="0047654E"/>
    <w:rPr>
      <w:b/>
      <w:bCs/>
    </w:rPr>
  </w:style>
  <w:style w:type="character" w:customStyle="1" w:styleId="CommentSubjectChar">
    <w:name w:val="Comment Subject Char"/>
    <w:basedOn w:val="CommentTextChar"/>
    <w:link w:val="CommentSubject"/>
    <w:uiPriority w:val="99"/>
    <w:semiHidden/>
    <w:rsid w:val="0047654E"/>
    <w:rPr>
      <w:b/>
      <w:bCs/>
      <w:sz w:val="20"/>
      <w:szCs w:val="20"/>
    </w:rPr>
  </w:style>
  <w:style w:type="paragraph" w:styleId="BalloonText">
    <w:name w:val="Balloon Text"/>
    <w:basedOn w:val="Normal"/>
    <w:link w:val="BalloonTextChar"/>
    <w:uiPriority w:val="99"/>
    <w:semiHidden/>
    <w:unhideWhenUsed/>
    <w:rsid w:val="0047654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654E"/>
    <w:rPr>
      <w:rFonts w:ascii="Segoe UI" w:hAnsi="Segoe UI" w:cs="Segoe UI"/>
      <w:sz w:val="18"/>
      <w:szCs w:val="18"/>
    </w:rPr>
  </w:style>
  <w:style w:type="paragraph" w:styleId="Header">
    <w:name w:val="header"/>
    <w:basedOn w:val="Normal"/>
    <w:link w:val="HeaderChar"/>
    <w:uiPriority w:val="99"/>
    <w:unhideWhenUsed/>
    <w:rsid w:val="00A33459"/>
    <w:pPr>
      <w:tabs>
        <w:tab w:val="center" w:pos="4513"/>
        <w:tab w:val="right" w:pos="9026"/>
      </w:tabs>
    </w:pPr>
  </w:style>
  <w:style w:type="character" w:customStyle="1" w:styleId="HeaderChar">
    <w:name w:val="Header Char"/>
    <w:basedOn w:val="DefaultParagraphFont"/>
    <w:link w:val="Header"/>
    <w:uiPriority w:val="99"/>
    <w:rsid w:val="00A33459"/>
  </w:style>
  <w:style w:type="paragraph" w:styleId="Footer">
    <w:name w:val="footer"/>
    <w:basedOn w:val="Normal"/>
    <w:link w:val="FooterChar"/>
    <w:uiPriority w:val="99"/>
    <w:unhideWhenUsed/>
    <w:rsid w:val="00A33459"/>
    <w:pPr>
      <w:tabs>
        <w:tab w:val="center" w:pos="4513"/>
        <w:tab w:val="right" w:pos="9026"/>
      </w:tabs>
    </w:pPr>
  </w:style>
  <w:style w:type="character" w:customStyle="1" w:styleId="FooterChar">
    <w:name w:val="Footer Char"/>
    <w:basedOn w:val="DefaultParagraphFont"/>
    <w:link w:val="Footer"/>
    <w:uiPriority w:val="99"/>
    <w:rsid w:val="00A33459"/>
  </w:style>
  <w:style w:type="character" w:customStyle="1" w:styleId="Heading2Char">
    <w:name w:val="Heading 2 Char"/>
    <w:basedOn w:val="DefaultParagraphFont"/>
    <w:link w:val="Heading2"/>
    <w:uiPriority w:val="9"/>
    <w:rsid w:val="00D12ED4"/>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5.jpeg"/><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www.imf.org/ar/News/Articles/2019/10/15/blog-the-economic-cost-of-devaluing-women-work" TargetMode="External"/><Relationship Id="rId2" Type="http://schemas.openxmlformats.org/officeDocument/2006/relationships/hyperlink" Target="https://bit.ly/3bhA" TargetMode="External"/><Relationship Id="rId1" Type="http://schemas.openxmlformats.org/officeDocument/2006/relationships/hyperlink" Target="http://www.palpolice.ps/ar/content/726796.html" TargetMode="External"/><Relationship Id="rId4" Type="http://schemas.openxmlformats.org/officeDocument/2006/relationships/hyperlink" Target="https://wbl.worldbank.org/en/wbl" TargetMode="External"/></Relationships>
</file>

<file path=word/_rels/numbering.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F41F129-0031-4BB2-9F07-2077833BF8EE}">
  <ds:schemaRefs>
    <ds:schemaRef ds:uri="http://schemas.openxmlformats.org/officeDocument/2006/bibliography"/>
  </ds:schemaRefs>
</ds:datastoreItem>
</file>

<file path=customXml/itemProps2.xml><?xml version="1.0" encoding="utf-8"?>
<ds:datastoreItem xmlns:ds="http://schemas.openxmlformats.org/officeDocument/2006/customXml" ds:itemID="{84DEE3D3-B07B-419A-A6FF-98C5674A4888}"/>
</file>

<file path=customXml/itemProps3.xml><?xml version="1.0" encoding="utf-8"?>
<ds:datastoreItem xmlns:ds="http://schemas.openxmlformats.org/officeDocument/2006/customXml" ds:itemID="{2E297A1B-79B8-4330-8DE2-BC54AD8D2E6F}"/>
</file>

<file path=customXml/itemProps4.xml><?xml version="1.0" encoding="utf-8"?>
<ds:datastoreItem xmlns:ds="http://schemas.openxmlformats.org/officeDocument/2006/customXml" ds:itemID="{D957CD77-D3C8-4548-88BD-A08F03472EEF}"/>
</file>

<file path=docProps/app.xml><?xml version="1.0" encoding="utf-8"?>
<Properties xmlns="http://schemas.openxmlformats.org/officeDocument/2006/extended-properties" xmlns:vt="http://schemas.openxmlformats.org/officeDocument/2006/docPropsVTypes">
  <Template>Normal</Template>
  <TotalTime>9</TotalTime>
  <Pages>16</Pages>
  <Words>5829</Words>
  <Characters>33226</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38978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Khoury</dc:creator>
  <cp:keywords/>
  <dc:description/>
  <cp:lastModifiedBy>Haya Labadi</cp:lastModifiedBy>
  <cp:revision>3</cp:revision>
  <cp:lastPrinted>2022-09-24T18:51:00Z</cp:lastPrinted>
  <dcterms:created xsi:type="dcterms:W3CDTF">2022-10-03T08:01:00Z</dcterms:created>
  <dcterms:modified xsi:type="dcterms:W3CDTF">2022-10-03T08:28:00Z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