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171" w:rsidRDefault="00630171" w:rsidP="00891B10">
      <w:pPr>
        <w:jc w:val="center"/>
        <w:rPr>
          <w:b/>
        </w:rPr>
      </w:pPr>
    </w:p>
    <w:p w:rsidR="007B3912" w:rsidRPr="00D40A0E" w:rsidRDefault="007B3912" w:rsidP="001E7B97">
      <w:pPr>
        <w:spacing w:after="120"/>
        <w:jc w:val="center"/>
        <w:rPr>
          <w:rFonts w:cstheme="minorHAnsi"/>
          <w:b/>
        </w:rPr>
      </w:pPr>
      <w:r w:rsidRPr="00D40A0E">
        <w:rPr>
          <w:rFonts w:cstheme="minorHAnsi"/>
          <w:b/>
        </w:rPr>
        <w:t>United Nations Convention against Torture and Other Cruel, Inhuman or Degrading Treatment or Punishment (CAT)</w:t>
      </w:r>
    </w:p>
    <w:p w:rsidR="007B3912" w:rsidRPr="00D40A0E" w:rsidRDefault="007B3912" w:rsidP="001E7B97">
      <w:pPr>
        <w:spacing w:after="120"/>
        <w:jc w:val="center"/>
        <w:rPr>
          <w:rFonts w:cstheme="minorHAnsi"/>
          <w:b/>
        </w:rPr>
      </w:pPr>
      <w:r w:rsidRPr="00D40A0E">
        <w:rPr>
          <w:rFonts w:cstheme="minorHAnsi"/>
          <w:b/>
        </w:rPr>
        <w:t xml:space="preserve">JOINT SUBMISSION FOR REVIEW OF IRELANDS ADHERENCE TO UN CAT </w:t>
      </w:r>
    </w:p>
    <w:p w:rsidR="007B3912" w:rsidRPr="00D40A0E" w:rsidRDefault="007B3912" w:rsidP="001E7B97">
      <w:pPr>
        <w:spacing w:after="120"/>
        <w:jc w:val="center"/>
        <w:rPr>
          <w:rFonts w:cstheme="minorHAnsi"/>
          <w:b/>
        </w:rPr>
      </w:pPr>
      <w:r w:rsidRPr="00D40A0E">
        <w:rPr>
          <w:rFonts w:cstheme="minorHAnsi"/>
          <w:b/>
        </w:rPr>
        <w:t>MINDFREEDOM IRELAND, RECOVERY EXPERTS BY EXPERIENCE (REE),</w:t>
      </w:r>
    </w:p>
    <w:p w:rsidR="007B3912" w:rsidRPr="00D40A0E" w:rsidRDefault="00717DED" w:rsidP="001E7B97">
      <w:pPr>
        <w:spacing w:after="120"/>
        <w:jc w:val="center"/>
        <w:rPr>
          <w:rFonts w:cstheme="minorHAnsi"/>
          <w:b/>
        </w:rPr>
      </w:pPr>
      <w:r>
        <w:rPr>
          <w:rFonts w:cstheme="minorHAnsi"/>
          <w:b/>
        </w:rPr>
        <w:t>&amp; ÁR GUTH Á</w:t>
      </w:r>
      <w:r w:rsidR="007B3912" w:rsidRPr="00D40A0E">
        <w:rPr>
          <w:rFonts w:cstheme="minorHAnsi"/>
          <w:b/>
        </w:rPr>
        <w:t>R GCEARTA (Our Voice Our Rights)</w:t>
      </w:r>
    </w:p>
    <w:p w:rsidR="007B3912" w:rsidRPr="00D40A0E" w:rsidRDefault="007B3912" w:rsidP="001E7B97">
      <w:pPr>
        <w:spacing w:after="120"/>
        <w:jc w:val="center"/>
        <w:rPr>
          <w:rFonts w:cstheme="minorHAnsi"/>
          <w:b/>
        </w:rPr>
      </w:pPr>
      <w:r w:rsidRPr="00D40A0E">
        <w:rPr>
          <w:rFonts w:cstheme="minorHAnsi"/>
          <w:b/>
        </w:rPr>
        <w:t>For 61</w:t>
      </w:r>
      <w:r w:rsidRPr="00D40A0E">
        <w:rPr>
          <w:rFonts w:cstheme="minorHAnsi"/>
          <w:b/>
          <w:vertAlign w:val="superscript"/>
        </w:rPr>
        <w:t>st</w:t>
      </w:r>
      <w:r w:rsidRPr="00D40A0E">
        <w:rPr>
          <w:rFonts w:cstheme="minorHAnsi"/>
          <w:b/>
        </w:rPr>
        <w:t xml:space="preserve"> Session 2017 –  Submission dated June 2017</w:t>
      </w:r>
    </w:p>
    <w:p w:rsidR="007B3912" w:rsidRPr="00D40A0E" w:rsidRDefault="007B3912" w:rsidP="007B3912">
      <w:pPr>
        <w:jc w:val="center"/>
        <w:rPr>
          <w:rFonts w:cstheme="minorHAnsi"/>
          <w:b/>
        </w:rPr>
      </w:pPr>
    </w:p>
    <w:p w:rsidR="00786FFA" w:rsidRPr="00D40A0E" w:rsidRDefault="00EA1876" w:rsidP="00545043">
      <w:pPr>
        <w:pStyle w:val="NormalWeb"/>
        <w:shd w:val="clear" w:color="auto" w:fill="FFFFFF"/>
        <w:spacing w:before="0" w:beforeAutospacing="0" w:after="150" w:afterAutospacing="0"/>
        <w:ind w:left="454"/>
        <w:rPr>
          <w:rFonts w:asciiTheme="minorHAnsi" w:hAnsiTheme="minorHAnsi" w:cstheme="minorHAnsi"/>
          <w:b/>
          <w:sz w:val="22"/>
          <w:szCs w:val="22"/>
        </w:rPr>
      </w:pPr>
      <w:r w:rsidRPr="00D40A0E">
        <w:rPr>
          <w:rFonts w:asciiTheme="minorHAnsi" w:hAnsiTheme="minorHAnsi" w:cstheme="minorHAnsi"/>
          <w:b/>
          <w:sz w:val="22"/>
          <w:szCs w:val="22"/>
        </w:rPr>
        <w:t xml:space="preserve">Joint </w:t>
      </w:r>
      <w:r w:rsidR="007B3912" w:rsidRPr="00D40A0E">
        <w:rPr>
          <w:rFonts w:asciiTheme="minorHAnsi" w:hAnsiTheme="minorHAnsi" w:cstheme="minorHAnsi"/>
          <w:b/>
          <w:sz w:val="22"/>
          <w:szCs w:val="22"/>
        </w:rPr>
        <w:t xml:space="preserve">Submitting </w:t>
      </w:r>
      <w:r w:rsidR="004D5128" w:rsidRPr="00D40A0E">
        <w:rPr>
          <w:rFonts w:asciiTheme="minorHAnsi" w:hAnsiTheme="minorHAnsi" w:cstheme="minorHAnsi"/>
          <w:b/>
          <w:sz w:val="22"/>
          <w:szCs w:val="22"/>
        </w:rPr>
        <w:t>Organisations:</w:t>
      </w:r>
      <w:r w:rsidR="001E7B97" w:rsidRPr="00D40A0E">
        <w:rPr>
          <w:rFonts w:asciiTheme="minorHAnsi" w:hAnsiTheme="minorHAnsi" w:cstheme="minorHAnsi"/>
          <w:b/>
          <w:sz w:val="22"/>
          <w:szCs w:val="22"/>
        </w:rPr>
        <w:t xml:space="preserve">  </w:t>
      </w:r>
      <w:r w:rsidR="001E7B97" w:rsidRPr="00D40A0E">
        <w:rPr>
          <w:rFonts w:asciiTheme="minorHAnsi" w:hAnsiTheme="minorHAnsi" w:cstheme="minorHAnsi"/>
          <w:b/>
          <w:sz w:val="22"/>
          <w:szCs w:val="22"/>
        </w:rPr>
        <w:tab/>
      </w:r>
      <w:r w:rsidR="007B3912" w:rsidRPr="00D40A0E">
        <w:rPr>
          <w:rFonts w:asciiTheme="minorHAnsi" w:hAnsiTheme="minorHAnsi" w:cstheme="minorHAnsi"/>
          <w:b/>
          <w:sz w:val="22"/>
          <w:szCs w:val="22"/>
        </w:rPr>
        <w:t>Recovery Experts by Experience (REE)</w:t>
      </w:r>
      <w:r w:rsidR="007B3912" w:rsidRPr="00D40A0E">
        <w:rPr>
          <w:rFonts w:asciiTheme="minorHAnsi" w:hAnsiTheme="minorHAnsi" w:cstheme="minorHAnsi"/>
          <w:sz w:val="22"/>
          <w:szCs w:val="22"/>
        </w:rPr>
        <w:t xml:space="preserve"> </w:t>
      </w:r>
      <w:r w:rsidR="00786FFA" w:rsidRPr="00D40A0E">
        <w:rPr>
          <w:rFonts w:asciiTheme="minorHAnsi" w:hAnsiTheme="minorHAnsi" w:cstheme="minorHAnsi"/>
          <w:b/>
          <w:sz w:val="22"/>
          <w:szCs w:val="22"/>
        </w:rPr>
        <w:tab/>
      </w:r>
    </w:p>
    <w:p w:rsidR="007B3912" w:rsidRPr="00D40A0E" w:rsidRDefault="00717DED" w:rsidP="00786FFA">
      <w:pPr>
        <w:pStyle w:val="NormalWeb"/>
        <w:shd w:val="clear" w:color="auto" w:fill="FFFFFF"/>
        <w:spacing w:before="0" w:beforeAutospacing="0" w:after="150" w:afterAutospacing="0"/>
        <w:ind w:left="3163" w:firstLine="437"/>
        <w:rPr>
          <w:rFonts w:asciiTheme="minorHAnsi" w:hAnsiTheme="minorHAnsi" w:cstheme="minorHAnsi"/>
          <w:b/>
          <w:sz w:val="22"/>
          <w:szCs w:val="22"/>
        </w:rPr>
      </w:pPr>
      <w:r>
        <w:rPr>
          <w:rFonts w:asciiTheme="minorHAnsi" w:hAnsiTheme="minorHAnsi" w:cstheme="minorHAnsi"/>
          <w:b/>
          <w:sz w:val="22"/>
          <w:szCs w:val="22"/>
        </w:rPr>
        <w:t>Ár Guth Á</w:t>
      </w:r>
      <w:r w:rsidR="007B3912" w:rsidRPr="00D40A0E">
        <w:rPr>
          <w:rFonts w:asciiTheme="minorHAnsi" w:hAnsiTheme="minorHAnsi" w:cstheme="minorHAnsi"/>
          <w:b/>
          <w:sz w:val="22"/>
          <w:szCs w:val="22"/>
        </w:rPr>
        <w:t>r Gcearta</w:t>
      </w:r>
    </w:p>
    <w:p w:rsidR="001E7B97" w:rsidRPr="00D40A0E" w:rsidRDefault="004D5128" w:rsidP="00786FFA">
      <w:pPr>
        <w:pStyle w:val="NormalWeb"/>
        <w:shd w:val="clear" w:color="auto" w:fill="FFFFFF"/>
        <w:spacing w:before="0" w:beforeAutospacing="0" w:after="150" w:afterAutospacing="0"/>
        <w:ind w:left="2880" w:firstLine="720"/>
        <w:rPr>
          <w:rFonts w:asciiTheme="minorHAnsi" w:hAnsiTheme="minorHAnsi" w:cstheme="minorHAnsi"/>
          <w:sz w:val="22"/>
          <w:szCs w:val="22"/>
        </w:rPr>
      </w:pPr>
      <w:r w:rsidRPr="00D40A0E">
        <w:rPr>
          <w:rFonts w:asciiTheme="minorHAnsi" w:hAnsiTheme="minorHAnsi" w:cstheme="minorHAnsi"/>
          <w:b/>
          <w:sz w:val="22"/>
          <w:szCs w:val="22"/>
        </w:rPr>
        <w:t>MindFreedom Ireland</w:t>
      </w:r>
    </w:p>
    <w:p w:rsidR="00EA1876" w:rsidRPr="00D40A0E" w:rsidRDefault="00EA1876" w:rsidP="0091014A">
      <w:pPr>
        <w:pStyle w:val="NormalWeb"/>
        <w:shd w:val="clear" w:color="auto" w:fill="FFFFFF"/>
        <w:spacing w:before="0" w:beforeAutospacing="0" w:after="150" w:afterAutospacing="0"/>
        <w:rPr>
          <w:rFonts w:asciiTheme="minorHAnsi" w:hAnsiTheme="minorHAnsi" w:cstheme="minorHAnsi"/>
          <w:b/>
          <w:sz w:val="22"/>
          <w:szCs w:val="22"/>
        </w:rPr>
      </w:pPr>
    </w:p>
    <w:p w:rsidR="00823171" w:rsidRPr="00D40A0E" w:rsidRDefault="006B2A39" w:rsidP="0091014A">
      <w:pPr>
        <w:pStyle w:val="NormalWeb"/>
        <w:shd w:val="clear" w:color="auto" w:fill="FFFFFF"/>
        <w:spacing w:before="0" w:beforeAutospacing="0" w:after="150" w:afterAutospacing="0"/>
        <w:rPr>
          <w:rFonts w:asciiTheme="minorHAnsi" w:hAnsiTheme="minorHAnsi" w:cstheme="minorHAnsi"/>
          <w:b/>
          <w:sz w:val="20"/>
          <w:szCs w:val="20"/>
        </w:rPr>
      </w:pPr>
      <w:r>
        <w:rPr>
          <w:rFonts w:asciiTheme="minorHAnsi" w:hAnsiTheme="minorHAnsi" w:cstheme="minorHAnsi"/>
          <w:b/>
          <w:sz w:val="20"/>
          <w:szCs w:val="20"/>
        </w:rPr>
        <w:t xml:space="preserve"> </w:t>
      </w:r>
      <w:r w:rsidR="00DB199B" w:rsidRPr="00D40A0E">
        <w:rPr>
          <w:rFonts w:asciiTheme="minorHAnsi" w:hAnsiTheme="minorHAnsi" w:cstheme="minorHAnsi"/>
          <w:b/>
          <w:sz w:val="20"/>
          <w:szCs w:val="20"/>
        </w:rPr>
        <w:t>Introduction</w:t>
      </w:r>
    </w:p>
    <w:p w:rsidR="00823171" w:rsidRPr="00D40A0E" w:rsidRDefault="00823171"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Our three organisations, none of which receive either State or </w:t>
      </w:r>
      <w:r w:rsidR="002B4D3A" w:rsidRPr="00D40A0E">
        <w:rPr>
          <w:rFonts w:asciiTheme="minorHAnsi" w:hAnsiTheme="minorHAnsi" w:cstheme="minorHAnsi"/>
          <w:sz w:val="20"/>
          <w:szCs w:val="20"/>
        </w:rPr>
        <w:t>Philanthropic</w:t>
      </w:r>
      <w:r w:rsidRPr="00D40A0E">
        <w:rPr>
          <w:rFonts w:asciiTheme="minorHAnsi" w:hAnsiTheme="minorHAnsi" w:cstheme="minorHAnsi"/>
          <w:sz w:val="20"/>
          <w:szCs w:val="20"/>
        </w:rPr>
        <w:t xml:space="preserve"> funding have come together as one voice, to make this submission with the intention of assisting the Irish State Party to move to a Rights Based Approach in legislating, devising</w:t>
      </w:r>
      <w:r w:rsidR="00D94E35" w:rsidRPr="00D40A0E">
        <w:rPr>
          <w:rFonts w:asciiTheme="minorHAnsi" w:hAnsiTheme="minorHAnsi" w:cstheme="minorHAnsi"/>
          <w:sz w:val="20"/>
          <w:szCs w:val="20"/>
        </w:rPr>
        <w:t xml:space="preserve"> and </w:t>
      </w:r>
      <w:r w:rsidR="002B4D3A" w:rsidRPr="00D40A0E">
        <w:rPr>
          <w:rFonts w:asciiTheme="minorHAnsi" w:hAnsiTheme="minorHAnsi" w:cstheme="minorHAnsi"/>
          <w:sz w:val="20"/>
          <w:szCs w:val="20"/>
        </w:rPr>
        <w:t>implanting</w:t>
      </w:r>
      <w:r w:rsidRPr="00D40A0E">
        <w:rPr>
          <w:rFonts w:asciiTheme="minorHAnsi" w:hAnsiTheme="minorHAnsi" w:cstheme="minorHAnsi"/>
          <w:sz w:val="20"/>
          <w:szCs w:val="20"/>
        </w:rPr>
        <w:t xml:space="preserve"> policy, budgeting and upholding</w:t>
      </w:r>
      <w:r w:rsidR="002B4D3A" w:rsidRPr="00D40A0E">
        <w:rPr>
          <w:rFonts w:asciiTheme="minorHAnsi" w:hAnsiTheme="minorHAnsi" w:cstheme="minorHAnsi"/>
          <w:sz w:val="20"/>
          <w:szCs w:val="20"/>
        </w:rPr>
        <w:t xml:space="preserve"> both national and i</w:t>
      </w:r>
      <w:r w:rsidR="00645B6A" w:rsidRPr="00D40A0E">
        <w:rPr>
          <w:rFonts w:asciiTheme="minorHAnsi" w:hAnsiTheme="minorHAnsi" w:cstheme="minorHAnsi"/>
          <w:sz w:val="20"/>
          <w:szCs w:val="20"/>
        </w:rPr>
        <w:t>nternational human rights/</w:t>
      </w:r>
      <w:r w:rsidRPr="00D40A0E">
        <w:rPr>
          <w:rFonts w:asciiTheme="minorHAnsi" w:hAnsiTheme="minorHAnsi" w:cstheme="minorHAnsi"/>
          <w:sz w:val="20"/>
          <w:szCs w:val="20"/>
        </w:rPr>
        <w:t xml:space="preserve">equality standards and obligations </w:t>
      </w:r>
      <w:r w:rsidR="00645B6A" w:rsidRPr="00D40A0E">
        <w:rPr>
          <w:rFonts w:asciiTheme="minorHAnsi" w:hAnsiTheme="minorHAnsi" w:cstheme="minorHAnsi"/>
          <w:sz w:val="20"/>
          <w:szCs w:val="20"/>
        </w:rPr>
        <w:t>in respect of</w:t>
      </w:r>
      <w:r w:rsidRPr="00D40A0E">
        <w:rPr>
          <w:rFonts w:asciiTheme="minorHAnsi" w:hAnsiTheme="minorHAnsi" w:cstheme="minorHAnsi"/>
          <w:sz w:val="20"/>
          <w:szCs w:val="20"/>
        </w:rPr>
        <w:t xml:space="preserve"> Mental Health Services.</w:t>
      </w:r>
    </w:p>
    <w:p w:rsidR="00823171" w:rsidRPr="00D40A0E" w:rsidRDefault="00823171" w:rsidP="0091014A">
      <w:pPr>
        <w:pStyle w:val="NormalWeb"/>
        <w:shd w:val="clear" w:color="auto" w:fill="FFFFFF"/>
        <w:spacing w:before="0" w:beforeAutospacing="0" w:after="0" w:afterAutospacing="0"/>
        <w:rPr>
          <w:rFonts w:asciiTheme="minorHAnsi" w:hAnsiTheme="minorHAnsi" w:cstheme="minorHAnsi"/>
          <w:sz w:val="20"/>
          <w:szCs w:val="20"/>
        </w:rPr>
      </w:pPr>
    </w:p>
    <w:p w:rsidR="002B4D3A" w:rsidRPr="00D40A0E" w:rsidRDefault="001E7B97"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We note the Repor</w:t>
      </w:r>
      <w:r w:rsidR="002B4D3A" w:rsidRPr="00D40A0E">
        <w:rPr>
          <w:rFonts w:asciiTheme="minorHAnsi" w:hAnsiTheme="minorHAnsi" w:cstheme="minorHAnsi"/>
          <w:sz w:val="20"/>
          <w:szCs w:val="20"/>
        </w:rPr>
        <w:t xml:space="preserve">t </w:t>
      </w:r>
      <w:r w:rsidR="00531434" w:rsidRPr="00D40A0E">
        <w:rPr>
          <w:rFonts w:asciiTheme="minorHAnsi" w:hAnsiTheme="minorHAnsi" w:cstheme="minorHAnsi"/>
          <w:sz w:val="20"/>
          <w:szCs w:val="20"/>
        </w:rPr>
        <w:t xml:space="preserve">dated 1 February 2013 </w:t>
      </w:r>
      <w:r w:rsidR="002B4D3A" w:rsidRPr="00D40A0E">
        <w:rPr>
          <w:rFonts w:asciiTheme="minorHAnsi" w:hAnsiTheme="minorHAnsi" w:cstheme="minorHAnsi"/>
          <w:sz w:val="20"/>
          <w:szCs w:val="20"/>
        </w:rPr>
        <w:t>of</w:t>
      </w:r>
      <w:r w:rsidRPr="00D40A0E">
        <w:rPr>
          <w:rFonts w:asciiTheme="minorHAnsi" w:hAnsiTheme="minorHAnsi" w:cstheme="minorHAnsi"/>
          <w:sz w:val="20"/>
          <w:szCs w:val="20"/>
        </w:rPr>
        <w:t xml:space="preserve"> Special Rapporteur on torture and other cruel, inhuman or degrading treatment or </w:t>
      </w:r>
      <w:r w:rsidR="002B4D3A" w:rsidRPr="00D40A0E">
        <w:rPr>
          <w:rFonts w:asciiTheme="minorHAnsi" w:hAnsiTheme="minorHAnsi" w:cstheme="minorHAnsi"/>
          <w:sz w:val="20"/>
          <w:szCs w:val="20"/>
        </w:rPr>
        <w:t>punishment</w:t>
      </w:r>
      <w:r w:rsidRPr="00D40A0E">
        <w:rPr>
          <w:rFonts w:asciiTheme="minorHAnsi" w:hAnsiTheme="minorHAnsi" w:cstheme="minorHAnsi"/>
          <w:sz w:val="20"/>
          <w:szCs w:val="20"/>
        </w:rPr>
        <w:t>, Juan E. Mendez calling on all States to:</w:t>
      </w:r>
    </w:p>
    <w:p w:rsidR="004D5128" w:rsidRPr="00D40A0E" w:rsidRDefault="001E7B97" w:rsidP="0091014A">
      <w:pPr>
        <w:pStyle w:val="NormalWeb"/>
        <w:shd w:val="clear" w:color="auto" w:fill="FFFFFF"/>
        <w:spacing w:before="0" w:beforeAutospacing="0" w:after="150" w:afterAutospacing="0"/>
        <w:rPr>
          <w:rFonts w:asciiTheme="minorHAnsi" w:hAnsiTheme="minorHAnsi" w:cstheme="minorHAnsi"/>
          <w:b/>
          <w:sz w:val="20"/>
          <w:szCs w:val="20"/>
        </w:rPr>
      </w:pPr>
      <w:r w:rsidRPr="00D40A0E">
        <w:rPr>
          <w:rFonts w:asciiTheme="minorHAnsi" w:hAnsiTheme="minorHAnsi" w:cstheme="minorHAnsi"/>
          <w:b/>
          <w:sz w:val="20"/>
          <w:szCs w:val="20"/>
        </w:rPr>
        <w:t>“</w:t>
      </w:r>
      <w:r w:rsidRPr="00D40A0E">
        <w:rPr>
          <w:rFonts w:asciiTheme="minorHAnsi" w:hAnsiTheme="minorHAnsi" w:cstheme="minorHAnsi"/>
          <w:b/>
          <w:i/>
          <w:sz w:val="20"/>
          <w:szCs w:val="20"/>
        </w:rPr>
        <w:t xml:space="preserve">Enforce the </w:t>
      </w:r>
      <w:r w:rsidR="002B4D3A" w:rsidRPr="00D40A0E">
        <w:rPr>
          <w:rFonts w:asciiTheme="minorHAnsi" w:hAnsiTheme="minorHAnsi" w:cstheme="minorHAnsi"/>
          <w:b/>
          <w:i/>
          <w:sz w:val="20"/>
          <w:szCs w:val="20"/>
        </w:rPr>
        <w:t>prohibition</w:t>
      </w:r>
      <w:r w:rsidRPr="00D40A0E">
        <w:rPr>
          <w:rFonts w:asciiTheme="minorHAnsi" w:hAnsiTheme="minorHAnsi" w:cstheme="minorHAnsi"/>
          <w:b/>
          <w:i/>
          <w:sz w:val="20"/>
          <w:szCs w:val="20"/>
        </w:rPr>
        <w:t xml:space="preserve"> of torture in all health-care institutions, both public and private, by inter alia, declaring that abuses committed in the context of health-care can amount to torture or cruel, inhuman or degrading treatment or punishment; regulating health-care practices with a view to preventing mistreatment under any pretext; and integrating the provisions of prevention of torture and ill-treatment into health-care policies”</w:t>
      </w:r>
    </w:p>
    <w:p w:rsidR="001A00D8" w:rsidRPr="00D40A0E" w:rsidRDefault="001A00D8" w:rsidP="0091014A">
      <w:pPr>
        <w:pStyle w:val="NormalWeb"/>
        <w:shd w:val="clear" w:color="auto" w:fill="FFFFFF"/>
        <w:spacing w:before="0" w:beforeAutospacing="0" w:after="150" w:afterAutospacing="0"/>
        <w:rPr>
          <w:rFonts w:asciiTheme="minorHAnsi" w:hAnsiTheme="minorHAnsi" w:cstheme="minorHAnsi"/>
          <w:sz w:val="20"/>
          <w:szCs w:val="20"/>
        </w:rPr>
      </w:pPr>
    </w:p>
    <w:p w:rsidR="00DB199B" w:rsidRPr="00D40A0E" w:rsidRDefault="004D5128" w:rsidP="0091014A">
      <w:pPr>
        <w:pStyle w:val="NormalWeb"/>
        <w:shd w:val="clear" w:color="auto" w:fill="FFFFFF"/>
        <w:spacing w:before="0" w:beforeAutospacing="0" w:after="150" w:afterAutospacing="0"/>
        <w:rPr>
          <w:rFonts w:asciiTheme="minorHAnsi" w:hAnsiTheme="minorHAnsi" w:cstheme="minorHAnsi"/>
          <w:b/>
          <w:i/>
          <w:sz w:val="20"/>
          <w:szCs w:val="20"/>
        </w:rPr>
      </w:pPr>
      <w:r w:rsidRPr="00D40A0E">
        <w:rPr>
          <w:rFonts w:asciiTheme="minorHAnsi" w:hAnsiTheme="minorHAnsi" w:cstheme="minorHAnsi"/>
          <w:b/>
          <w:i/>
          <w:sz w:val="20"/>
          <w:szCs w:val="20"/>
        </w:rPr>
        <w:t xml:space="preserve">Contact Details: </w:t>
      </w:r>
    </w:p>
    <w:p w:rsidR="004D5128" w:rsidRPr="00D40A0E" w:rsidRDefault="00717DED" w:rsidP="0091014A">
      <w:pPr>
        <w:pStyle w:val="NormalWeb"/>
        <w:shd w:val="clear" w:color="auto" w:fill="FFFFFF"/>
        <w:spacing w:before="0" w:beforeAutospacing="0" w:after="150" w:afterAutospacing="0"/>
        <w:rPr>
          <w:rFonts w:asciiTheme="minorHAnsi" w:hAnsiTheme="minorHAnsi" w:cstheme="minorHAnsi"/>
          <w:sz w:val="20"/>
          <w:szCs w:val="20"/>
        </w:rPr>
      </w:pPr>
      <w:r>
        <w:rPr>
          <w:rFonts w:asciiTheme="minorHAnsi" w:hAnsiTheme="minorHAnsi" w:cstheme="minorHAnsi"/>
          <w:sz w:val="20"/>
          <w:szCs w:val="20"/>
        </w:rPr>
        <w:t>REE/ Ár Guth Á</w:t>
      </w:r>
      <w:r w:rsidR="00DB199B" w:rsidRPr="00D40A0E">
        <w:rPr>
          <w:rFonts w:asciiTheme="minorHAnsi" w:hAnsiTheme="minorHAnsi" w:cstheme="minorHAnsi"/>
          <w:sz w:val="20"/>
          <w:szCs w:val="20"/>
        </w:rPr>
        <w:t>r Gcearta</w:t>
      </w:r>
      <w:r w:rsidR="004D5128" w:rsidRPr="00D40A0E">
        <w:rPr>
          <w:rFonts w:asciiTheme="minorHAnsi" w:hAnsiTheme="minorHAnsi" w:cstheme="minorHAnsi"/>
          <w:sz w:val="20"/>
          <w:szCs w:val="20"/>
        </w:rPr>
        <w:t xml:space="preserve"> </w:t>
      </w:r>
    </w:p>
    <w:p w:rsidR="004D5128" w:rsidRPr="00D40A0E" w:rsidRDefault="00DB199B"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c/o Fiona Walsh, </w:t>
      </w:r>
      <w:r w:rsidR="004D5128" w:rsidRPr="00D40A0E">
        <w:rPr>
          <w:rFonts w:asciiTheme="minorHAnsi" w:hAnsiTheme="minorHAnsi" w:cstheme="minorHAnsi"/>
          <w:sz w:val="20"/>
          <w:szCs w:val="20"/>
        </w:rPr>
        <w:t xml:space="preserve"> 14 Chesterfield View, Castleknock, Dublin 15</w:t>
      </w:r>
    </w:p>
    <w:p w:rsidR="004D5128" w:rsidRPr="00D40A0E" w:rsidRDefault="004D5128"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Tel: </w:t>
      </w:r>
      <w:r w:rsidR="00823171" w:rsidRPr="00D40A0E">
        <w:rPr>
          <w:rFonts w:asciiTheme="minorHAnsi" w:hAnsiTheme="minorHAnsi" w:cstheme="minorHAnsi"/>
          <w:sz w:val="20"/>
          <w:szCs w:val="20"/>
        </w:rPr>
        <w:t>+</w:t>
      </w:r>
      <w:r w:rsidRPr="00D40A0E">
        <w:rPr>
          <w:rFonts w:asciiTheme="minorHAnsi" w:hAnsiTheme="minorHAnsi" w:cstheme="minorHAnsi"/>
          <w:sz w:val="20"/>
          <w:szCs w:val="20"/>
        </w:rPr>
        <w:t xml:space="preserve"> 353 87 2367365</w:t>
      </w:r>
      <w:r w:rsidR="001E7B97" w:rsidRPr="00D40A0E">
        <w:rPr>
          <w:rFonts w:asciiTheme="minorHAnsi" w:hAnsiTheme="minorHAnsi" w:cstheme="minorHAnsi"/>
          <w:sz w:val="20"/>
          <w:szCs w:val="20"/>
        </w:rPr>
        <w:t xml:space="preserve">   </w:t>
      </w:r>
      <w:r w:rsidRPr="00D40A0E">
        <w:rPr>
          <w:rFonts w:asciiTheme="minorHAnsi" w:hAnsiTheme="minorHAnsi" w:cstheme="minorHAnsi"/>
          <w:sz w:val="20"/>
          <w:szCs w:val="20"/>
        </w:rPr>
        <w:t xml:space="preserve">Email:  </w:t>
      </w:r>
      <w:hyperlink r:id="rId8" w:history="1">
        <w:r w:rsidRPr="00D40A0E">
          <w:rPr>
            <w:rStyle w:val="Hyperlink"/>
            <w:rFonts w:asciiTheme="minorHAnsi" w:hAnsiTheme="minorHAnsi" w:cstheme="minorHAnsi"/>
            <w:sz w:val="20"/>
            <w:szCs w:val="20"/>
          </w:rPr>
          <w:t>arguthargcearta@gmail.com</w:t>
        </w:r>
      </w:hyperlink>
      <w:r w:rsidRPr="00D40A0E">
        <w:rPr>
          <w:rFonts w:asciiTheme="minorHAnsi" w:hAnsiTheme="minorHAnsi" w:cstheme="minorHAnsi"/>
          <w:sz w:val="20"/>
          <w:szCs w:val="20"/>
        </w:rPr>
        <w:t xml:space="preserve">   Twitter @argcearta</w:t>
      </w:r>
    </w:p>
    <w:p w:rsidR="004D5128" w:rsidRPr="00D40A0E" w:rsidRDefault="004D5128" w:rsidP="0091014A">
      <w:pPr>
        <w:pStyle w:val="NormalWeb"/>
        <w:shd w:val="clear" w:color="auto" w:fill="FFFFFF"/>
        <w:spacing w:before="0" w:beforeAutospacing="0" w:after="150" w:afterAutospacing="0"/>
        <w:rPr>
          <w:rFonts w:asciiTheme="minorHAnsi" w:hAnsiTheme="minorHAnsi" w:cstheme="minorHAnsi"/>
          <w:sz w:val="20"/>
          <w:szCs w:val="20"/>
        </w:rPr>
      </w:pPr>
    </w:p>
    <w:p w:rsidR="004D5128" w:rsidRPr="00D40A0E" w:rsidRDefault="00DB199B"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Mary Maddock, MindFreedom Ireland , </w:t>
      </w:r>
      <w:r w:rsidR="004D5128" w:rsidRPr="00D40A0E">
        <w:rPr>
          <w:rFonts w:asciiTheme="minorHAnsi" w:hAnsiTheme="minorHAnsi" w:cstheme="minorHAnsi"/>
          <w:sz w:val="20"/>
          <w:szCs w:val="20"/>
        </w:rPr>
        <w:t>Cork</w:t>
      </w:r>
    </w:p>
    <w:p w:rsidR="00823171" w:rsidRPr="00D40A0E" w:rsidRDefault="004D5128"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Tel: </w:t>
      </w:r>
      <w:r w:rsidR="00823171" w:rsidRPr="00D40A0E">
        <w:rPr>
          <w:rFonts w:asciiTheme="minorHAnsi" w:hAnsiTheme="minorHAnsi" w:cstheme="minorHAnsi"/>
          <w:sz w:val="20"/>
          <w:szCs w:val="20"/>
        </w:rPr>
        <w:t>+</w:t>
      </w:r>
      <w:r w:rsidRPr="00D40A0E">
        <w:rPr>
          <w:rFonts w:asciiTheme="minorHAnsi" w:hAnsiTheme="minorHAnsi" w:cstheme="minorHAnsi"/>
          <w:sz w:val="20"/>
          <w:szCs w:val="20"/>
        </w:rPr>
        <w:t xml:space="preserve"> </w:t>
      </w:r>
      <w:r w:rsidR="00823171" w:rsidRPr="00D40A0E">
        <w:rPr>
          <w:rFonts w:asciiTheme="minorHAnsi" w:hAnsiTheme="minorHAnsi" w:cstheme="minorHAnsi"/>
          <w:sz w:val="20"/>
          <w:szCs w:val="20"/>
        </w:rPr>
        <w:t>353 86 3893830</w:t>
      </w:r>
      <w:r w:rsidR="001E7B97" w:rsidRPr="00D40A0E">
        <w:rPr>
          <w:rFonts w:asciiTheme="minorHAnsi" w:hAnsiTheme="minorHAnsi" w:cstheme="minorHAnsi"/>
          <w:sz w:val="20"/>
          <w:szCs w:val="20"/>
        </w:rPr>
        <w:t xml:space="preserve">  </w:t>
      </w:r>
      <w:r w:rsidRPr="00D40A0E">
        <w:rPr>
          <w:rFonts w:asciiTheme="minorHAnsi" w:hAnsiTheme="minorHAnsi" w:cstheme="minorHAnsi"/>
          <w:sz w:val="20"/>
          <w:szCs w:val="20"/>
        </w:rPr>
        <w:t xml:space="preserve">Email: </w:t>
      </w:r>
      <w:hyperlink r:id="rId9" w:history="1">
        <w:r w:rsidR="00823171" w:rsidRPr="00D40A0E">
          <w:rPr>
            <w:rStyle w:val="Hyperlink"/>
            <w:rFonts w:asciiTheme="minorHAnsi" w:hAnsiTheme="minorHAnsi" w:cstheme="minorHAnsi"/>
            <w:sz w:val="20"/>
            <w:szCs w:val="20"/>
          </w:rPr>
          <w:t>marymaddock@hotmail.com</w:t>
        </w:r>
      </w:hyperlink>
    </w:p>
    <w:p w:rsidR="007B3912" w:rsidRPr="00D40A0E" w:rsidRDefault="004D5128" w:rsidP="0091014A">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Website </w:t>
      </w:r>
      <w:hyperlink r:id="rId10" w:history="1">
        <w:r w:rsidRPr="00D40A0E">
          <w:rPr>
            <w:rStyle w:val="Hyperlink"/>
            <w:rFonts w:asciiTheme="minorHAnsi" w:hAnsiTheme="minorHAnsi" w:cstheme="minorHAnsi"/>
            <w:sz w:val="20"/>
            <w:szCs w:val="20"/>
          </w:rPr>
          <w:t>www.mindfreedomireland.com</w:t>
        </w:r>
      </w:hyperlink>
      <w:r w:rsidR="00DB199B" w:rsidRPr="00D40A0E">
        <w:rPr>
          <w:rFonts w:asciiTheme="minorHAnsi" w:hAnsiTheme="minorHAnsi" w:cstheme="minorHAnsi"/>
          <w:sz w:val="20"/>
          <w:szCs w:val="20"/>
        </w:rPr>
        <w:t xml:space="preserve">  </w:t>
      </w:r>
      <w:r w:rsidR="00823171" w:rsidRPr="00D40A0E">
        <w:rPr>
          <w:rFonts w:asciiTheme="minorHAnsi" w:hAnsiTheme="minorHAnsi" w:cstheme="minorHAnsi"/>
          <w:sz w:val="20"/>
          <w:szCs w:val="20"/>
        </w:rPr>
        <w:t>Twitter @</w:t>
      </w:r>
      <w:r w:rsidR="00D94E35" w:rsidRPr="00D40A0E">
        <w:rPr>
          <w:rFonts w:asciiTheme="minorHAnsi" w:hAnsiTheme="minorHAnsi" w:cstheme="minorHAnsi"/>
          <w:sz w:val="20"/>
          <w:szCs w:val="20"/>
        </w:rPr>
        <w:t>maddockmar</w:t>
      </w:r>
      <w:r w:rsidR="00EA1876" w:rsidRPr="00D40A0E">
        <w:rPr>
          <w:rFonts w:asciiTheme="minorHAnsi" w:hAnsiTheme="minorHAnsi" w:cstheme="minorHAnsi"/>
          <w:sz w:val="20"/>
          <w:szCs w:val="20"/>
        </w:rPr>
        <w:t>y</w:t>
      </w:r>
      <w:r w:rsidR="007B3912" w:rsidRPr="00D40A0E">
        <w:rPr>
          <w:rFonts w:asciiTheme="minorHAnsi" w:hAnsiTheme="minorHAnsi" w:cstheme="minorHAnsi"/>
          <w:i/>
          <w:sz w:val="20"/>
          <w:szCs w:val="20"/>
        </w:rPr>
        <w:t>.</w:t>
      </w:r>
    </w:p>
    <w:p w:rsidR="007B3912" w:rsidRDefault="007B3912" w:rsidP="0091014A">
      <w:pPr>
        <w:pStyle w:val="NormalWeb"/>
        <w:pBdr>
          <w:bottom w:val="single" w:sz="12" w:space="1" w:color="auto"/>
        </w:pBdr>
        <w:shd w:val="clear" w:color="auto" w:fill="FFFFFF"/>
        <w:spacing w:before="0" w:beforeAutospacing="0" w:after="150" w:afterAutospacing="0"/>
        <w:rPr>
          <w:rFonts w:asciiTheme="minorHAnsi" w:hAnsiTheme="minorHAnsi" w:cstheme="minorHAnsi"/>
          <w:i/>
          <w:sz w:val="20"/>
          <w:szCs w:val="20"/>
        </w:rPr>
      </w:pPr>
    </w:p>
    <w:p w:rsidR="001E380C" w:rsidRPr="00D40A0E" w:rsidRDefault="001E380C" w:rsidP="0091014A">
      <w:pPr>
        <w:pStyle w:val="NormalWeb"/>
        <w:pBdr>
          <w:bottom w:val="single" w:sz="12" w:space="1" w:color="auto"/>
        </w:pBdr>
        <w:shd w:val="clear" w:color="auto" w:fill="FFFFFF"/>
        <w:spacing w:before="0" w:beforeAutospacing="0" w:after="150" w:afterAutospacing="0"/>
        <w:rPr>
          <w:rFonts w:asciiTheme="minorHAnsi" w:hAnsiTheme="minorHAnsi" w:cstheme="minorHAnsi"/>
          <w:i/>
          <w:sz w:val="20"/>
          <w:szCs w:val="20"/>
        </w:rPr>
      </w:pPr>
    </w:p>
    <w:p w:rsidR="008B1531" w:rsidRDefault="008B1531" w:rsidP="00545043">
      <w:pPr>
        <w:pStyle w:val="NormalWeb"/>
        <w:pBdr>
          <w:bottom w:val="single" w:sz="12" w:space="1" w:color="auto"/>
        </w:pBdr>
        <w:shd w:val="clear" w:color="auto" w:fill="FFFFFF"/>
        <w:spacing w:before="0" w:beforeAutospacing="0" w:after="150" w:afterAutospacing="0"/>
        <w:rPr>
          <w:rFonts w:asciiTheme="minorHAnsi" w:hAnsiTheme="minorHAnsi" w:cstheme="minorHAnsi"/>
          <w:b/>
          <w:sz w:val="20"/>
          <w:szCs w:val="20"/>
        </w:rPr>
      </w:pPr>
    </w:p>
    <w:p w:rsidR="00112D86" w:rsidRDefault="00112D86" w:rsidP="00545043">
      <w:pPr>
        <w:pStyle w:val="NormalWeb"/>
        <w:pBdr>
          <w:bottom w:val="single" w:sz="12" w:space="1" w:color="auto"/>
        </w:pBdr>
        <w:shd w:val="clear" w:color="auto" w:fill="FFFFFF"/>
        <w:spacing w:before="0" w:beforeAutospacing="0" w:after="150" w:afterAutospacing="0"/>
        <w:rPr>
          <w:rFonts w:asciiTheme="minorHAnsi" w:hAnsiTheme="minorHAnsi" w:cstheme="minorHAnsi"/>
          <w:b/>
          <w:sz w:val="20"/>
          <w:szCs w:val="20"/>
        </w:rPr>
      </w:pPr>
    </w:p>
    <w:p w:rsidR="00390970" w:rsidRDefault="00390970" w:rsidP="00545043">
      <w:pPr>
        <w:pStyle w:val="NormalWeb"/>
        <w:pBdr>
          <w:bottom w:val="single" w:sz="12" w:space="1" w:color="auto"/>
        </w:pBdr>
        <w:shd w:val="clear" w:color="auto" w:fill="FFFFFF"/>
        <w:spacing w:before="0" w:beforeAutospacing="0" w:after="150" w:afterAutospacing="0"/>
        <w:rPr>
          <w:rFonts w:asciiTheme="minorHAnsi" w:hAnsiTheme="minorHAnsi" w:cstheme="minorHAnsi"/>
          <w:b/>
          <w:sz w:val="20"/>
          <w:szCs w:val="20"/>
        </w:rPr>
      </w:pPr>
    </w:p>
    <w:p w:rsidR="007B3912" w:rsidRPr="00832A63" w:rsidRDefault="0091014A" w:rsidP="00545043">
      <w:pPr>
        <w:pStyle w:val="NormalWeb"/>
        <w:pBdr>
          <w:bottom w:val="single" w:sz="12" w:space="1" w:color="auto"/>
        </w:pBdr>
        <w:shd w:val="clear" w:color="auto" w:fill="FFFFFF"/>
        <w:spacing w:before="0" w:beforeAutospacing="0" w:after="150" w:afterAutospacing="0"/>
        <w:rPr>
          <w:rFonts w:asciiTheme="minorHAnsi" w:hAnsiTheme="minorHAnsi" w:cstheme="minorHAnsi"/>
          <w:b/>
          <w:sz w:val="20"/>
          <w:szCs w:val="20"/>
        </w:rPr>
      </w:pPr>
      <w:r w:rsidRPr="00832A63">
        <w:rPr>
          <w:rFonts w:asciiTheme="minorHAnsi" w:hAnsiTheme="minorHAnsi" w:cstheme="minorHAnsi"/>
          <w:b/>
          <w:sz w:val="20"/>
          <w:szCs w:val="20"/>
        </w:rPr>
        <w:lastRenderedPageBreak/>
        <w:t>E</w:t>
      </w:r>
      <w:r w:rsidR="007B3912" w:rsidRPr="00832A63">
        <w:rPr>
          <w:rFonts w:asciiTheme="minorHAnsi" w:hAnsiTheme="minorHAnsi" w:cstheme="minorHAnsi"/>
          <w:b/>
          <w:sz w:val="20"/>
          <w:szCs w:val="20"/>
        </w:rPr>
        <w:t xml:space="preserve">xtract from </w:t>
      </w:r>
      <w:r w:rsidR="007B3912" w:rsidRPr="00832A63">
        <w:rPr>
          <w:rStyle w:val="FootnoteReference"/>
          <w:rFonts w:asciiTheme="minorHAnsi" w:hAnsiTheme="minorHAnsi" w:cstheme="minorHAnsi"/>
          <w:b/>
          <w:sz w:val="20"/>
          <w:szCs w:val="20"/>
        </w:rPr>
        <w:footnoteReference w:id="1"/>
      </w:r>
      <w:r w:rsidR="007B3912" w:rsidRPr="00832A63">
        <w:rPr>
          <w:rFonts w:asciiTheme="minorHAnsi" w:hAnsiTheme="minorHAnsi" w:cstheme="minorHAnsi"/>
          <w:b/>
          <w:sz w:val="20"/>
          <w:szCs w:val="20"/>
        </w:rPr>
        <w:t xml:space="preserve">Concluding Observations UN CAT (accessed </w:t>
      </w:r>
      <w:hyperlink r:id="rId11" w:history="1">
        <w:r w:rsidR="007B3912" w:rsidRPr="00832A63">
          <w:rPr>
            <w:rStyle w:val="Hyperlink"/>
            <w:rFonts w:asciiTheme="minorHAnsi" w:hAnsiTheme="minorHAnsi" w:cstheme="minorHAnsi"/>
            <w:sz w:val="20"/>
            <w:szCs w:val="20"/>
            <w:u w:val="none"/>
          </w:rPr>
          <w:t>here</w:t>
        </w:r>
      </w:hyperlink>
      <w:r w:rsidR="007B3912" w:rsidRPr="00832A63">
        <w:rPr>
          <w:rFonts w:asciiTheme="minorHAnsi" w:hAnsiTheme="minorHAnsi" w:cstheme="minorHAnsi"/>
          <w:b/>
          <w:sz w:val="20"/>
          <w:szCs w:val="20"/>
        </w:rPr>
        <w:t>) dated 17</w:t>
      </w:r>
      <w:r w:rsidR="007B3912" w:rsidRPr="00832A63">
        <w:rPr>
          <w:rFonts w:asciiTheme="minorHAnsi" w:hAnsiTheme="minorHAnsi" w:cstheme="minorHAnsi"/>
          <w:b/>
          <w:sz w:val="20"/>
          <w:szCs w:val="20"/>
          <w:vertAlign w:val="superscript"/>
        </w:rPr>
        <w:t>th</w:t>
      </w:r>
      <w:r w:rsidR="007B3912" w:rsidRPr="00832A63">
        <w:rPr>
          <w:rFonts w:asciiTheme="minorHAnsi" w:hAnsiTheme="minorHAnsi" w:cstheme="minorHAnsi"/>
          <w:b/>
          <w:sz w:val="20"/>
          <w:szCs w:val="20"/>
        </w:rPr>
        <w:t xml:space="preserve"> June 2011:</w:t>
      </w:r>
    </w:p>
    <w:p w:rsidR="007B3912" w:rsidRPr="00D40A0E" w:rsidRDefault="00423A8E" w:rsidP="00545043">
      <w:pPr>
        <w:pStyle w:val="H23G"/>
        <w:ind w:left="0"/>
        <w:rPr>
          <w:rFonts w:asciiTheme="minorHAnsi" w:hAnsiTheme="minorHAnsi" w:cstheme="minorHAnsi"/>
          <w:lang w:val="en-US"/>
        </w:rPr>
      </w:pPr>
      <w:r w:rsidRPr="00D40A0E">
        <w:rPr>
          <w:rFonts w:asciiTheme="minorHAnsi" w:hAnsiTheme="minorHAnsi" w:cstheme="minorHAnsi"/>
          <w:lang w:val="en-US"/>
        </w:rPr>
        <w:tab/>
      </w:r>
      <w:r w:rsidR="007B3912" w:rsidRPr="00D40A0E">
        <w:rPr>
          <w:rFonts w:asciiTheme="minorHAnsi" w:hAnsiTheme="minorHAnsi" w:cstheme="minorHAnsi"/>
          <w:lang w:val="en-US"/>
        </w:rPr>
        <w:t>Treatment of persons with mental disabilities</w:t>
      </w:r>
    </w:p>
    <w:p w:rsidR="007B3912" w:rsidRPr="00D40A0E" w:rsidRDefault="007B3912" w:rsidP="0091014A">
      <w:pPr>
        <w:pStyle w:val="SingleTxtG"/>
        <w:ind w:left="0" w:right="-1"/>
        <w:jc w:val="left"/>
        <w:rPr>
          <w:rFonts w:cstheme="minorHAnsi"/>
          <w:sz w:val="20"/>
          <w:szCs w:val="20"/>
        </w:rPr>
      </w:pPr>
      <w:r w:rsidRPr="00D40A0E">
        <w:rPr>
          <w:rFonts w:cstheme="minorHAnsi"/>
          <w:sz w:val="20"/>
          <w:szCs w:val="20"/>
        </w:rPr>
        <w:t>29.</w:t>
      </w:r>
      <w:r w:rsidRPr="00D40A0E">
        <w:rPr>
          <w:rFonts w:cstheme="minorHAnsi"/>
          <w:sz w:val="20"/>
          <w:szCs w:val="20"/>
        </w:rPr>
        <w:tab/>
        <w:t>The Committee expresses concern at the fact that the definition of a voluntary patient is not sufficiently drawn to protect the right to liberty of a person who might be admitted to an approved mental health centre. The Committee further regrets the lack of clarity on the reclassification of mentally disabled persons from voluntary to involuntary. (articles 2 and 16)</w:t>
      </w:r>
    </w:p>
    <w:p w:rsidR="007B3912" w:rsidRPr="001E380C" w:rsidRDefault="007B3912" w:rsidP="001E380C">
      <w:pPr>
        <w:pStyle w:val="SingleTxtG"/>
        <w:ind w:left="0" w:right="0"/>
        <w:rPr>
          <w:rFonts w:cstheme="minorHAnsi"/>
          <w:b/>
          <w:bCs/>
          <w:sz w:val="20"/>
          <w:szCs w:val="20"/>
        </w:rPr>
      </w:pPr>
      <w:r w:rsidRPr="001E380C">
        <w:rPr>
          <w:rFonts w:cstheme="minorHAnsi"/>
          <w:b/>
          <w:bCs/>
          <w:sz w:val="20"/>
          <w:szCs w:val="20"/>
          <w:highlight w:val="lightGray"/>
        </w:rPr>
        <w:t>The Committee recommends that the State party should review its Mental Health Act of 2001 in order to ensure that it complies with international standards. The Committee, therefore, recommends that the State party should report on the specific measures taken to bring its legislation in line with internationally accepted standards in its second periodic report.</w:t>
      </w:r>
    </w:p>
    <w:p w:rsidR="007B3912" w:rsidRPr="00D40A0E" w:rsidRDefault="007B3912" w:rsidP="0091014A">
      <w:pPr>
        <w:pStyle w:val="SingleTxtG"/>
        <w:ind w:left="0" w:right="0"/>
        <w:jc w:val="left"/>
        <w:rPr>
          <w:rFonts w:cstheme="minorHAnsi"/>
          <w:b/>
          <w:bCs/>
          <w:sz w:val="20"/>
          <w:szCs w:val="20"/>
        </w:rPr>
      </w:pPr>
    </w:p>
    <w:p w:rsidR="007B3912" w:rsidRPr="00D40A0E" w:rsidRDefault="007B3912" w:rsidP="0091014A">
      <w:pPr>
        <w:rPr>
          <w:rFonts w:cstheme="minorHAnsi"/>
          <w:sz w:val="20"/>
          <w:szCs w:val="20"/>
        </w:rPr>
      </w:pPr>
      <w:r w:rsidRPr="00D40A0E">
        <w:rPr>
          <w:rFonts w:cstheme="minorHAnsi"/>
          <w:b/>
          <w:sz w:val="20"/>
          <w:szCs w:val="20"/>
        </w:rPr>
        <w:t>Concluding Observations (page 9) para 32</w:t>
      </w:r>
    </w:p>
    <w:p w:rsidR="007B3912" w:rsidRPr="00D40A0E" w:rsidRDefault="007B3912" w:rsidP="0091014A">
      <w:pPr>
        <w:pStyle w:val="SingleTxtG"/>
        <w:ind w:left="0" w:right="0"/>
        <w:jc w:val="left"/>
        <w:rPr>
          <w:rFonts w:cstheme="minorHAnsi"/>
          <w:i/>
          <w:sz w:val="20"/>
          <w:szCs w:val="20"/>
          <w:lang w:val="en-US"/>
        </w:rPr>
      </w:pPr>
      <w:r w:rsidRPr="00D40A0E">
        <w:rPr>
          <w:rFonts w:cstheme="minorHAnsi"/>
          <w:i/>
          <w:sz w:val="20"/>
          <w:szCs w:val="20"/>
          <w:lang w:val="en-US"/>
        </w:rPr>
        <w:t xml:space="preserve">32. The Committee invites the State party to ratify the core United Nations human rights treaties to which it is not yet a party, namely, the International </w:t>
      </w:r>
      <w:r w:rsidRPr="00D40A0E">
        <w:rPr>
          <w:rFonts w:cstheme="minorHAnsi"/>
          <w:i/>
          <w:sz w:val="20"/>
          <w:szCs w:val="20"/>
        </w:rPr>
        <w:t xml:space="preserve">Convention on the Protection of the Rights of all Migrant Workers and Members of their Families, 1990, </w:t>
      </w:r>
      <w:r w:rsidRPr="00D40A0E">
        <w:rPr>
          <w:rFonts w:cstheme="minorHAnsi"/>
          <w:b/>
          <w:i/>
          <w:sz w:val="20"/>
          <w:szCs w:val="20"/>
        </w:rPr>
        <w:t>the International Convention on the Rights of Persons with Disabilities</w:t>
      </w:r>
      <w:r w:rsidRPr="00D40A0E">
        <w:rPr>
          <w:rFonts w:cstheme="minorHAnsi"/>
          <w:i/>
          <w:sz w:val="20"/>
          <w:szCs w:val="20"/>
          <w:lang w:val="en-US"/>
        </w:rPr>
        <w:t>, 2006 and the</w:t>
      </w:r>
      <w:r w:rsidRPr="00D40A0E">
        <w:rPr>
          <w:rFonts w:cstheme="minorHAnsi"/>
          <w:i/>
          <w:sz w:val="20"/>
          <w:szCs w:val="20"/>
        </w:rPr>
        <w:t xml:space="preserve"> International Convention for the Protection of All Persons from Enforced Disappearance</w:t>
      </w:r>
      <w:r w:rsidRPr="00D40A0E">
        <w:rPr>
          <w:rFonts w:cstheme="minorHAnsi"/>
          <w:i/>
          <w:sz w:val="20"/>
          <w:szCs w:val="20"/>
          <w:lang w:val="en-US"/>
        </w:rPr>
        <w:t xml:space="preserve"> 2006.</w:t>
      </w:r>
    </w:p>
    <w:p w:rsidR="007B3912" w:rsidRPr="00D40A0E" w:rsidRDefault="007B3912" w:rsidP="0091014A">
      <w:pPr>
        <w:rPr>
          <w:rFonts w:cstheme="minorHAnsi"/>
          <w:sz w:val="20"/>
          <w:szCs w:val="20"/>
        </w:rPr>
      </w:pPr>
    </w:p>
    <w:p w:rsidR="007B3912" w:rsidRPr="00D40A0E" w:rsidRDefault="007B3912" w:rsidP="0091014A">
      <w:pPr>
        <w:pStyle w:val="SingleTxtG"/>
        <w:ind w:left="0" w:right="0"/>
        <w:jc w:val="left"/>
        <w:rPr>
          <w:rFonts w:cstheme="minorHAnsi"/>
          <w:b/>
          <w:bCs/>
          <w:sz w:val="20"/>
          <w:szCs w:val="20"/>
        </w:rPr>
      </w:pPr>
    </w:p>
    <w:p w:rsidR="007B3912" w:rsidRPr="00D40A0E" w:rsidRDefault="007B3912" w:rsidP="0091014A">
      <w:pPr>
        <w:pStyle w:val="SingleTxtG"/>
        <w:ind w:left="0" w:right="0"/>
        <w:jc w:val="left"/>
        <w:rPr>
          <w:rFonts w:cstheme="minorHAnsi"/>
          <w:b/>
          <w:bCs/>
          <w:sz w:val="20"/>
          <w:szCs w:val="20"/>
        </w:rPr>
      </w:pPr>
    </w:p>
    <w:p w:rsidR="007B3912" w:rsidRPr="00D40A0E" w:rsidRDefault="007B3912" w:rsidP="0091014A">
      <w:pPr>
        <w:pStyle w:val="SingleTxtG"/>
        <w:ind w:left="0" w:right="0"/>
        <w:jc w:val="left"/>
        <w:rPr>
          <w:rFonts w:cstheme="minorHAnsi"/>
          <w:b/>
          <w:bCs/>
          <w:sz w:val="20"/>
          <w:szCs w:val="20"/>
        </w:rPr>
      </w:pPr>
    </w:p>
    <w:p w:rsidR="007B3912" w:rsidRPr="00D40A0E" w:rsidRDefault="007B3912" w:rsidP="0091014A">
      <w:pPr>
        <w:pStyle w:val="SingleTxtG"/>
        <w:ind w:left="0" w:right="0"/>
        <w:jc w:val="left"/>
        <w:rPr>
          <w:rFonts w:cstheme="minorHAnsi"/>
          <w:b/>
          <w:bCs/>
          <w:sz w:val="20"/>
          <w:szCs w:val="20"/>
        </w:rPr>
      </w:pPr>
      <w:r w:rsidRPr="00D40A0E">
        <w:rPr>
          <w:rFonts w:cstheme="minorHAnsi"/>
          <w:b/>
          <w:bCs/>
          <w:sz w:val="20"/>
          <w:szCs w:val="20"/>
        </w:rPr>
        <w:t xml:space="preserve">Extract from </w:t>
      </w:r>
      <w:r w:rsidRPr="00D40A0E">
        <w:rPr>
          <w:rStyle w:val="FootnoteReference"/>
          <w:rFonts w:asciiTheme="minorHAnsi" w:hAnsiTheme="minorHAnsi" w:cstheme="minorHAnsi"/>
          <w:b/>
          <w:bCs/>
          <w:sz w:val="20"/>
          <w:szCs w:val="20"/>
        </w:rPr>
        <w:footnoteReference w:id="2"/>
      </w:r>
      <w:r w:rsidRPr="00D40A0E">
        <w:rPr>
          <w:rFonts w:cstheme="minorHAnsi"/>
          <w:b/>
          <w:bCs/>
          <w:sz w:val="20"/>
          <w:szCs w:val="20"/>
        </w:rPr>
        <w:t xml:space="preserve">List of issues accessed </w:t>
      </w:r>
      <w:hyperlink r:id="rId12" w:history="1">
        <w:r w:rsidRPr="00D40A0E">
          <w:rPr>
            <w:rStyle w:val="Hyperlink"/>
            <w:rFonts w:cstheme="minorHAnsi"/>
            <w:sz w:val="20"/>
            <w:szCs w:val="20"/>
          </w:rPr>
          <w:t>here</w:t>
        </w:r>
      </w:hyperlink>
      <w:r w:rsidRPr="00D40A0E">
        <w:rPr>
          <w:rFonts w:cstheme="minorHAnsi"/>
          <w:b/>
          <w:bCs/>
          <w:sz w:val="20"/>
          <w:szCs w:val="20"/>
        </w:rPr>
        <w:t>) prior to submission of the second periodic report of Ireland dated 17</w:t>
      </w:r>
      <w:r w:rsidRPr="00D40A0E">
        <w:rPr>
          <w:rFonts w:cstheme="minorHAnsi"/>
          <w:b/>
          <w:bCs/>
          <w:sz w:val="20"/>
          <w:szCs w:val="20"/>
          <w:vertAlign w:val="superscript"/>
        </w:rPr>
        <w:t>th</w:t>
      </w:r>
      <w:r w:rsidRPr="00D40A0E">
        <w:rPr>
          <w:rFonts w:cstheme="minorHAnsi"/>
          <w:b/>
          <w:bCs/>
          <w:sz w:val="20"/>
          <w:szCs w:val="20"/>
        </w:rPr>
        <w:t xml:space="preserve"> December 2013:</w:t>
      </w:r>
    </w:p>
    <w:p w:rsidR="007B3912" w:rsidRPr="00D40A0E" w:rsidRDefault="007B3912" w:rsidP="0091014A">
      <w:pPr>
        <w:pStyle w:val="SingleTxtG"/>
        <w:ind w:left="0" w:right="0"/>
        <w:jc w:val="left"/>
        <w:rPr>
          <w:rFonts w:cstheme="minorHAnsi"/>
          <w:sz w:val="20"/>
          <w:szCs w:val="20"/>
          <w:lang w:eastAsia="es-ES"/>
        </w:rPr>
      </w:pPr>
      <w:r w:rsidRPr="00D40A0E">
        <w:rPr>
          <w:rFonts w:cstheme="minorHAnsi"/>
          <w:sz w:val="20"/>
          <w:szCs w:val="20"/>
          <w:lang w:eastAsia="es-ES"/>
        </w:rPr>
        <w:t>24.  With reference to the Committee’s previous concluding observations (para. 28), please provide information on the status of the report of the Steering Group on the review the Mental Health Act of 2001 as well as an update on the assisted decision-making (capacity) bill and whether it can be applied retroactively. Please provide updated information concerning the definition of a voluntary patient in an approved mental health centre and on the process and number of mentally disabled persons reclassified from voluntary to involuntary. Please provide relevant statistics. Please provide information on any independent inspections regarding alleged abuse and mistreatment in residential settings of persons with intellectual disabilities.</w:t>
      </w:r>
    </w:p>
    <w:p w:rsidR="007B3912" w:rsidRPr="00D40A0E" w:rsidRDefault="007B3912" w:rsidP="00545043">
      <w:pPr>
        <w:pStyle w:val="SingleTxtG"/>
        <w:ind w:left="0" w:right="0"/>
        <w:jc w:val="left"/>
        <w:rPr>
          <w:rFonts w:cstheme="minorHAnsi"/>
          <w:b/>
          <w:bCs/>
          <w:sz w:val="20"/>
          <w:szCs w:val="20"/>
        </w:rPr>
      </w:pPr>
    </w:p>
    <w:p w:rsidR="007B3912" w:rsidRPr="00D40A0E" w:rsidRDefault="007B3912" w:rsidP="00545043">
      <w:pPr>
        <w:pStyle w:val="SingleTxtG"/>
        <w:ind w:left="0" w:right="0"/>
        <w:jc w:val="left"/>
        <w:rPr>
          <w:rFonts w:cstheme="minorHAnsi"/>
          <w:b/>
          <w:bCs/>
          <w:sz w:val="20"/>
          <w:szCs w:val="20"/>
        </w:rPr>
      </w:pPr>
    </w:p>
    <w:p w:rsidR="00C34F45" w:rsidRPr="00D40A0E" w:rsidRDefault="00C34F45" w:rsidP="00545043">
      <w:pPr>
        <w:pStyle w:val="SingleTxtG"/>
        <w:ind w:left="0" w:right="0"/>
        <w:jc w:val="left"/>
        <w:rPr>
          <w:rFonts w:cstheme="minorHAnsi"/>
          <w:b/>
          <w:bCs/>
          <w:sz w:val="20"/>
          <w:szCs w:val="20"/>
        </w:rPr>
      </w:pPr>
    </w:p>
    <w:p w:rsidR="00C34F45" w:rsidRPr="00D40A0E" w:rsidRDefault="00C34F45" w:rsidP="00545043">
      <w:pPr>
        <w:pStyle w:val="SingleTxtG"/>
        <w:ind w:left="0" w:right="0"/>
        <w:jc w:val="left"/>
        <w:rPr>
          <w:rFonts w:cstheme="minorHAnsi"/>
          <w:b/>
          <w:bCs/>
          <w:sz w:val="20"/>
          <w:szCs w:val="20"/>
        </w:rPr>
      </w:pPr>
    </w:p>
    <w:p w:rsidR="00C34F45" w:rsidRPr="00D40A0E" w:rsidRDefault="00C34F45" w:rsidP="00545043">
      <w:pPr>
        <w:pStyle w:val="SingleTxtG"/>
        <w:ind w:left="0" w:right="0"/>
        <w:jc w:val="left"/>
        <w:rPr>
          <w:rFonts w:cstheme="minorHAnsi"/>
          <w:b/>
          <w:bCs/>
          <w:sz w:val="20"/>
          <w:szCs w:val="20"/>
        </w:rPr>
      </w:pPr>
    </w:p>
    <w:p w:rsidR="00C34F45" w:rsidRPr="00D40A0E" w:rsidRDefault="00C34F45" w:rsidP="00545043">
      <w:pPr>
        <w:pStyle w:val="SingleTxtG"/>
        <w:ind w:left="0" w:right="0"/>
        <w:jc w:val="left"/>
        <w:rPr>
          <w:rFonts w:cstheme="minorHAnsi"/>
          <w:b/>
          <w:bCs/>
          <w:sz w:val="20"/>
          <w:szCs w:val="20"/>
        </w:rPr>
      </w:pPr>
    </w:p>
    <w:p w:rsidR="00C34F45" w:rsidRDefault="00C34F45" w:rsidP="00545043">
      <w:pPr>
        <w:pStyle w:val="SingleTxtG"/>
        <w:ind w:left="0" w:right="0"/>
        <w:jc w:val="left"/>
        <w:rPr>
          <w:rFonts w:cstheme="minorHAnsi"/>
          <w:b/>
          <w:bCs/>
          <w:sz w:val="20"/>
          <w:szCs w:val="20"/>
        </w:rPr>
      </w:pPr>
    </w:p>
    <w:p w:rsidR="00265310" w:rsidRPr="00D40A0E" w:rsidRDefault="00265310" w:rsidP="00545043">
      <w:pPr>
        <w:pStyle w:val="SingleTxtG"/>
        <w:ind w:left="0" w:right="0"/>
        <w:jc w:val="left"/>
        <w:rPr>
          <w:rFonts w:cstheme="minorHAnsi"/>
          <w:b/>
          <w:bCs/>
          <w:sz w:val="20"/>
          <w:szCs w:val="20"/>
        </w:rPr>
      </w:pPr>
    </w:p>
    <w:p w:rsidR="00C34F45" w:rsidRPr="00D40A0E" w:rsidRDefault="00C34F45" w:rsidP="00545043">
      <w:pPr>
        <w:pStyle w:val="SingleTxtG"/>
        <w:ind w:left="0" w:right="0"/>
        <w:jc w:val="left"/>
        <w:rPr>
          <w:rFonts w:cstheme="minorHAnsi"/>
          <w:b/>
          <w:bCs/>
          <w:sz w:val="20"/>
          <w:szCs w:val="20"/>
        </w:rPr>
      </w:pPr>
    </w:p>
    <w:p w:rsidR="007B3912" w:rsidRPr="00D40A0E" w:rsidRDefault="007B3912" w:rsidP="00545043">
      <w:pPr>
        <w:rPr>
          <w:rFonts w:cstheme="minorHAnsi"/>
          <w:sz w:val="20"/>
          <w:szCs w:val="20"/>
        </w:rPr>
      </w:pPr>
    </w:p>
    <w:p w:rsidR="00C579BA" w:rsidRDefault="00C579BA" w:rsidP="00101F93">
      <w:pPr>
        <w:ind w:right="1134"/>
        <w:rPr>
          <w:rFonts w:cstheme="minorHAnsi"/>
          <w:b/>
          <w:bCs/>
          <w:sz w:val="28"/>
          <w:szCs w:val="28"/>
        </w:rPr>
      </w:pPr>
      <w:bookmarkStart w:id="0" w:name="2"/>
      <w:bookmarkEnd w:id="0"/>
    </w:p>
    <w:p w:rsidR="00C579BA" w:rsidRDefault="00C579BA" w:rsidP="00101F93">
      <w:pPr>
        <w:ind w:right="1134"/>
        <w:rPr>
          <w:rFonts w:cstheme="minorHAnsi"/>
          <w:b/>
          <w:bCs/>
          <w:sz w:val="28"/>
          <w:szCs w:val="28"/>
        </w:rPr>
      </w:pPr>
    </w:p>
    <w:p w:rsidR="00710C14" w:rsidRDefault="00710C14" w:rsidP="00101F93">
      <w:pPr>
        <w:ind w:right="1134"/>
        <w:rPr>
          <w:rFonts w:cstheme="minorHAnsi"/>
          <w:b/>
          <w:bCs/>
          <w:sz w:val="28"/>
          <w:szCs w:val="28"/>
        </w:rPr>
      </w:pPr>
    </w:p>
    <w:p w:rsidR="00A05BAF" w:rsidRPr="0040428A" w:rsidRDefault="006B2A39" w:rsidP="00101F93">
      <w:pPr>
        <w:ind w:right="1134"/>
        <w:rPr>
          <w:rFonts w:asciiTheme="minorHAnsi" w:hAnsiTheme="minorHAnsi" w:cstheme="minorHAnsi"/>
          <w:b/>
          <w:bCs/>
        </w:rPr>
      </w:pPr>
      <w:r w:rsidRPr="0040428A">
        <w:rPr>
          <w:rFonts w:asciiTheme="minorHAnsi" w:hAnsiTheme="minorHAnsi" w:cstheme="minorHAnsi"/>
          <w:b/>
          <w:bCs/>
        </w:rPr>
        <w:lastRenderedPageBreak/>
        <w:t>Summary:</w:t>
      </w:r>
    </w:p>
    <w:p w:rsidR="00F2648D" w:rsidRPr="00F2648D" w:rsidRDefault="00F2648D" w:rsidP="00101F93">
      <w:pPr>
        <w:ind w:right="1134"/>
        <w:rPr>
          <w:rFonts w:asciiTheme="minorHAnsi" w:hAnsiTheme="minorHAnsi" w:cstheme="minorHAnsi"/>
          <w:bCs/>
          <w:sz w:val="20"/>
          <w:szCs w:val="20"/>
        </w:rPr>
      </w:pPr>
      <w:r w:rsidRPr="00F2648D">
        <w:rPr>
          <w:rFonts w:asciiTheme="minorHAnsi" w:hAnsiTheme="minorHAnsi" w:cstheme="minorHAnsi"/>
          <w:bCs/>
          <w:sz w:val="20"/>
          <w:szCs w:val="20"/>
        </w:rPr>
        <w:t xml:space="preserve">A strong </w:t>
      </w:r>
      <w:r w:rsidR="00DF5A14">
        <w:rPr>
          <w:rFonts w:asciiTheme="minorHAnsi" w:hAnsiTheme="minorHAnsi" w:cstheme="minorHAnsi"/>
          <w:bCs/>
          <w:sz w:val="20"/>
          <w:szCs w:val="20"/>
        </w:rPr>
        <w:t xml:space="preserve">strategic </w:t>
      </w:r>
      <w:r w:rsidRPr="00F2648D">
        <w:rPr>
          <w:rFonts w:asciiTheme="minorHAnsi" w:hAnsiTheme="minorHAnsi" w:cstheme="minorHAnsi"/>
          <w:bCs/>
          <w:sz w:val="20"/>
          <w:szCs w:val="20"/>
        </w:rPr>
        <w:t>Psychiatry Lobby</w:t>
      </w:r>
      <w:r w:rsidR="00DF5A14">
        <w:rPr>
          <w:rFonts w:asciiTheme="minorHAnsi" w:hAnsiTheme="minorHAnsi" w:cstheme="minorHAnsi"/>
          <w:bCs/>
          <w:sz w:val="20"/>
          <w:szCs w:val="20"/>
        </w:rPr>
        <w:t xml:space="preserve"> dominates. F</w:t>
      </w:r>
      <w:r w:rsidR="000F3D1B">
        <w:rPr>
          <w:rFonts w:asciiTheme="minorHAnsi" w:hAnsiTheme="minorHAnsi" w:cstheme="minorHAnsi"/>
          <w:bCs/>
          <w:sz w:val="20"/>
          <w:szCs w:val="20"/>
        </w:rPr>
        <w:t xml:space="preserve">ailure </w:t>
      </w:r>
      <w:r w:rsidR="00E31584">
        <w:rPr>
          <w:rFonts w:asciiTheme="minorHAnsi" w:hAnsiTheme="minorHAnsi" w:cstheme="minorHAnsi"/>
          <w:bCs/>
          <w:sz w:val="20"/>
          <w:szCs w:val="20"/>
        </w:rPr>
        <w:t>of Government</w:t>
      </w:r>
      <w:r w:rsidR="00D14D5B">
        <w:rPr>
          <w:rFonts w:asciiTheme="minorHAnsi" w:hAnsiTheme="minorHAnsi" w:cstheme="minorHAnsi"/>
          <w:bCs/>
          <w:sz w:val="20"/>
          <w:szCs w:val="20"/>
        </w:rPr>
        <w:t xml:space="preserve"> </w:t>
      </w:r>
      <w:r>
        <w:rPr>
          <w:rFonts w:asciiTheme="minorHAnsi" w:hAnsiTheme="minorHAnsi" w:cstheme="minorHAnsi"/>
          <w:bCs/>
          <w:sz w:val="20"/>
          <w:szCs w:val="20"/>
        </w:rPr>
        <w:t xml:space="preserve">Ministers, DPP, </w:t>
      </w:r>
      <w:r w:rsidRPr="00F2648D">
        <w:rPr>
          <w:rFonts w:asciiTheme="minorHAnsi" w:hAnsiTheme="minorHAnsi" w:cstheme="minorHAnsi"/>
          <w:bCs/>
          <w:sz w:val="20"/>
          <w:szCs w:val="20"/>
        </w:rPr>
        <w:t>legislators</w:t>
      </w:r>
      <w:r>
        <w:rPr>
          <w:rFonts w:asciiTheme="minorHAnsi" w:hAnsiTheme="minorHAnsi" w:cstheme="minorHAnsi"/>
          <w:bCs/>
          <w:sz w:val="20"/>
          <w:szCs w:val="20"/>
        </w:rPr>
        <w:t xml:space="preserve"> and officials</w:t>
      </w:r>
      <w:r w:rsidRPr="00F2648D">
        <w:rPr>
          <w:rFonts w:asciiTheme="minorHAnsi" w:hAnsiTheme="minorHAnsi" w:cstheme="minorHAnsi"/>
          <w:bCs/>
          <w:sz w:val="20"/>
          <w:szCs w:val="20"/>
        </w:rPr>
        <w:t xml:space="preserve"> to be informed on alternatives to Medical Model and the survivor perspective </w:t>
      </w:r>
      <w:r>
        <w:rPr>
          <w:rFonts w:asciiTheme="minorHAnsi" w:hAnsiTheme="minorHAnsi" w:cstheme="minorHAnsi"/>
          <w:bCs/>
          <w:sz w:val="20"/>
          <w:szCs w:val="20"/>
        </w:rPr>
        <w:t xml:space="preserve">either </w:t>
      </w:r>
      <w:r w:rsidRPr="00F2648D">
        <w:rPr>
          <w:rFonts w:asciiTheme="minorHAnsi" w:hAnsiTheme="minorHAnsi" w:cstheme="minorHAnsi"/>
          <w:bCs/>
          <w:sz w:val="20"/>
          <w:szCs w:val="20"/>
        </w:rPr>
        <w:t xml:space="preserve">not being either </w:t>
      </w:r>
      <w:r w:rsidR="00DF5A14" w:rsidRPr="00F2648D">
        <w:rPr>
          <w:rFonts w:asciiTheme="minorHAnsi" w:hAnsiTheme="minorHAnsi" w:cstheme="minorHAnsi"/>
          <w:bCs/>
          <w:sz w:val="20"/>
          <w:szCs w:val="20"/>
        </w:rPr>
        <w:t>heard,</w:t>
      </w:r>
      <w:r w:rsidRPr="00F2648D">
        <w:rPr>
          <w:rFonts w:asciiTheme="minorHAnsi" w:hAnsiTheme="minorHAnsi" w:cstheme="minorHAnsi"/>
          <w:bCs/>
          <w:sz w:val="20"/>
          <w:szCs w:val="20"/>
        </w:rPr>
        <w:t xml:space="preserve"> actively silenced or taken on Board means that recent and proposed legislative changes by the Government do not provide any reassurance </w:t>
      </w:r>
      <w:r>
        <w:rPr>
          <w:rFonts w:asciiTheme="minorHAnsi" w:hAnsiTheme="minorHAnsi" w:cstheme="minorHAnsi"/>
          <w:bCs/>
          <w:sz w:val="20"/>
          <w:szCs w:val="20"/>
        </w:rPr>
        <w:t xml:space="preserve">to survivors </w:t>
      </w:r>
      <w:r w:rsidRPr="00F2648D">
        <w:rPr>
          <w:rFonts w:asciiTheme="minorHAnsi" w:hAnsiTheme="minorHAnsi" w:cstheme="minorHAnsi"/>
          <w:bCs/>
          <w:sz w:val="20"/>
          <w:szCs w:val="20"/>
        </w:rPr>
        <w:t>that human rights will be guaranteed to be respected.</w:t>
      </w:r>
      <w:r>
        <w:rPr>
          <w:rFonts w:asciiTheme="minorHAnsi" w:hAnsiTheme="minorHAnsi" w:cstheme="minorHAnsi"/>
          <w:bCs/>
          <w:sz w:val="20"/>
          <w:szCs w:val="20"/>
        </w:rPr>
        <w:t xml:space="preserve">  As outlined in this submission the law and judicial system</w:t>
      </w:r>
      <w:r w:rsidR="00DF5A14">
        <w:rPr>
          <w:rFonts w:asciiTheme="minorHAnsi" w:hAnsiTheme="minorHAnsi" w:cstheme="minorHAnsi"/>
          <w:bCs/>
          <w:sz w:val="20"/>
          <w:szCs w:val="20"/>
        </w:rPr>
        <w:t>s</w:t>
      </w:r>
      <w:r>
        <w:rPr>
          <w:rFonts w:asciiTheme="minorHAnsi" w:hAnsiTheme="minorHAnsi" w:cstheme="minorHAnsi"/>
          <w:bCs/>
          <w:sz w:val="20"/>
          <w:szCs w:val="20"/>
        </w:rPr>
        <w:t xml:space="preserve"> </w:t>
      </w:r>
      <w:r w:rsidR="00DF5A14">
        <w:rPr>
          <w:rFonts w:asciiTheme="minorHAnsi" w:hAnsiTheme="minorHAnsi" w:cstheme="minorHAnsi"/>
          <w:bCs/>
          <w:sz w:val="20"/>
          <w:szCs w:val="20"/>
        </w:rPr>
        <w:t>continue</w:t>
      </w:r>
      <w:r>
        <w:rPr>
          <w:rFonts w:asciiTheme="minorHAnsi" w:hAnsiTheme="minorHAnsi" w:cstheme="minorHAnsi"/>
          <w:bCs/>
          <w:sz w:val="20"/>
          <w:szCs w:val="20"/>
        </w:rPr>
        <w:t xml:space="preserve"> to facilitate abuse essentially with impunity.</w:t>
      </w:r>
    </w:p>
    <w:p w:rsidR="00F2648D" w:rsidRPr="00F2648D" w:rsidRDefault="00F2648D" w:rsidP="00101F93">
      <w:pPr>
        <w:ind w:right="1134"/>
        <w:rPr>
          <w:rFonts w:asciiTheme="minorHAnsi" w:hAnsiTheme="minorHAnsi" w:cstheme="minorHAnsi"/>
          <w:bCs/>
          <w:sz w:val="20"/>
          <w:szCs w:val="20"/>
        </w:rPr>
      </w:pPr>
    </w:p>
    <w:p w:rsidR="00F2648D" w:rsidRPr="00F2648D" w:rsidRDefault="00F2648D" w:rsidP="00101F93">
      <w:pPr>
        <w:ind w:right="1134"/>
        <w:rPr>
          <w:rFonts w:asciiTheme="minorHAnsi" w:hAnsiTheme="minorHAnsi" w:cstheme="minorHAnsi"/>
          <w:bCs/>
          <w:sz w:val="20"/>
          <w:szCs w:val="20"/>
        </w:rPr>
      </w:pPr>
      <w:r>
        <w:rPr>
          <w:rFonts w:asciiTheme="minorHAnsi" w:hAnsiTheme="minorHAnsi" w:cstheme="minorHAnsi"/>
          <w:bCs/>
          <w:sz w:val="20"/>
          <w:szCs w:val="20"/>
        </w:rPr>
        <w:t>Despite some recent appointments there</w:t>
      </w:r>
      <w:r w:rsidRPr="00F2648D">
        <w:rPr>
          <w:rFonts w:asciiTheme="minorHAnsi" w:hAnsiTheme="minorHAnsi" w:cstheme="minorHAnsi"/>
          <w:bCs/>
          <w:sz w:val="20"/>
          <w:szCs w:val="20"/>
        </w:rPr>
        <w:t xml:space="preserve"> has been no perceptible change in culture within our Health Services and as a Profession in general Psychiatry refuses to reform itself and take on Board the international human rights standards and obligations, UN Conventions such as CAT and CRPD</w:t>
      </w:r>
      <w:r w:rsidR="00022B65">
        <w:rPr>
          <w:rFonts w:asciiTheme="minorHAnsi" w:hAnsiTheme="minorHAnsi" w:cstheme="minorHAnsi"/>
          <w:bCs/>
          <w:sz w:val="20"/>
          <w:szCs w:val="20"/>
        </w:rPr>
        <w:t>.  Quite simply retaining the status q</w:t>
      </w:r>
      <w:r w:rsidR="00925145">
        <w:rPr>
          <w:rFonts w:asciiTheme="minorHAnsi" w:hAnsiTheme="minorHAnsi" w:cstheme="minorHAnsi"/>
          <w:bCs/>
          <w:sz w:val="20"/>
          <w:szCs w:val="20"/>
        </w:rPr>
        <w:t>uo suits.</w:t>
      </w:r>
    </w:p>
    <w:p w:rsidR="00F2648D" w:rsidRPr="00F2648D" w:rsidRDefault="00F2648D" w:rsidP="00101F93">
      <w:pPr>
        <w:ind w:right="1134"/>
        <w:rPr>
          <w:rFonts w:asciiTheme="minorHAnsi" w:hAnsiTheme="minorHAnsi" w:cstheme="minorHAnsi"/>
          <w:bCs/>
          <w:sz w:val="20"/>
          <w:szCs w:val="20"/>
        </w:rPr>
      </w:pPr>
    </w:p>
    <w:p w:rsidR="00F2648D" w:rsidRPr="00F2648D" w:rsidRDefault="00F2648D" w:rsidP="00101F93">
      <w:pPr>
        <w:ind w:right="1134"/>
        <w:rPr>
          <w:rFonts w:asciiTheme="minorHAnsi" w:hAnsiTheme="minorHAnsi" w:cstheme="minorHAnsi"/>
          <w:bCs/>
          <w:sz w:val="20"/>
          <w:szCs w:val="20"/>
        </w:rPr>
      </w:pPr>
      <w:r w:rsidRPr="00F2648D">
        <w:rPr>
          <w:rFonts w:asciiTheme="minorHAnsi" w:hAnsiTheme="minorHAnsi" w:cstheme="minorHAnsi"/>
          <w:bCs/>
          <w:sz w:val="20"/>
          <w:szCs w:val="20"/>
        </w:rPr>
        <w:t xml:space="preserve">Over ten years since signing UN CRPD Ireland shamefully still hasn’t ratified the Convention or Optional </w:t>
      </w:r>
      <w:r w:rsidR="00061022" w:rsidRPr="00F2648D">
        <w:rPr>
          <w:rFonts w:asciiTheme="minorHAnsi" w:hAnsiTheme="minorHAnsi" w:cstheme="minorHAnsi"/>
          <w:bCs/>
          <w:sz w:val="20"/>
          <w:szCs w:val="20"/>
        </w:rPr>
        <w:t>Protocol</w:t>
      </w:r>
      <w:r w:rsidRPr="00F2648D">
        <w:rPr>
          <w:rFonts w:asciiTheme="minorHAnsi" w:hAnsiTheme="minorHAnsi" w:cstheme="minorHAnsi"/>
          <w:bCs/>
          <w:sz w:val="20"/>
          <w:szCs w:val="20"/>
        </w:rPr>
        <w:t xml:space="preserve">, neither has it ratified Op-CAT.  The </w:t>
      </w:r>
      <w:r w:rsidR="00061022" w:rsidRPr="00F2648D">
        <w:rPr>
          <w:rFonts w:asciiTheme="minorHAnsi" w:hAnsiTheme="minorHAnsi" w:cstheme="minorHAnsi"/>
          <w:bCs/>
          <w:sz w:val="20"/>
          <w:szCs w:val="20"/>
        </w:rPr>
        <w:t>Government</w:t>
      </w:r>
      <w:r w:rsidRPr="00F2648D">
        <w:rPr>
          <w:rFonts w:asciiTheme="minorHAnsi" w:hAnsiTheme="minorHAnsi" w:cstheme="minorHAnsi"/>
          <w:bCs/>
          <w:sz w:val="20"/>
          <w:szCs w:val="20"/>
        </w:rPr>
        <w:t xml:space="preserve"> has flagged declarations/reservations for ratification.  This essentially means that the standards in CRPD will not be worked towards, let alone upheld.  </w:t>
      </w:r>
    </w:p>
    <w:p w:rsidR="001E380C" w:rsidRPr="00F2648D" w:rsidRDefault="001E380C" w:rsidP="00101F93">
      <w:pPr>
        <w:ind w:right="1134"/>
        <w:rPr>
          <w:rFonts w:asciiTheme="minorHAnsi" w:hAnsiTheme="minorHAnsi" w:cstheme="minorHAnsi"/>
          <w:bCs/>
          <w:sz w:val="20"/>
          <w:szCs w:val="20"/>
        </w:rPr>
      </w:pPr>
    </w:p>
    <w:p w:rsidR="001E380C" w:rsidRPr="00F2648D" w:rsidRDefault="000866C5" w:rsidP="00101F93">
      <w:pPr>
        <w:ind w:right="1134"/>
        <w:rPr>
          <w:rFonts w:asciiTheme="minorHAnsi" w:hAnsiTheme="minorHAnsi" w:cstheme="minorHAnsi"/>
          <w:b/>
          <w:bCs/>
          <w:sz w:val="20"/>
          <w:szCs w:val="20"/>
        </w:rPr>
      </w:pPr>
      <w:r w:rsidRPr="00F2648D">
        <w:rPr>
          <w:rFonts w:asciiTheme="minorHAnsi" w:hAnsiTheme="minorHAnsi" w:cstheme="minorHAnsi"/>
          <w:b/>
          <w:bCs/>
          <w:sz w:val="20"/>
          <w:szCs w:val="20"/>
        </w:rPr>
        <w:t xml:space="preserve">Increasingly </w:t>
      </w:r>
      <w:r w:rsidR="001E380C" w:rsidRPr="00F2648D">
        <w:rPr>
          <w:rFonts w:asciiTheme="minorHAnsi" w:hAnsiTheme="minorHAnsi" w:cstheme="minorHAnsi"/>
          <w:b/>
          <w:bCs/>
          <w:sz w:val="20"/>
          <w:szCs w:val="20"/>
        </w:rPr>
        <w:t xml:space="preserve">forced psychiatric detention and treatment </w:t>
      </w:r>
      <w:r w:rsidRPr="00F2648D">
        <w:rPr>
          <w:rFonts w:asciiTheme="minorHAnsi" w:hAnsiTheme="minorHAnsi" w:cstheme="minorHAnsi"/>
          <w:b/>
          <w:bCs/>
          <w:sz w:val="20"/>
          <w:szCs w:val="20"/>
        </w:rPr>
        <w:t xml:space="preserve">is being defined under the international human rights and prohibition of </w:t>
      </w:r>
      <w:r w:rsidR="001E380C" w:rsidRPr="00F2648D">
        <w:rPr>
          <w:rFonts w:asciiTheme="minorHAnsi" w:hAnsiTheme="minorHAnsi" w:cstheme="minorHAnsi"/>
          <w:b/>
          <w:bCs/>
          <w:sz w:val="20"/>
          <w:szCs w:val="20"/>
        </w:rPr>
        <w:t>torture framework</w:t>
      </w:r>
      <w:r w:rsidR="00196B35" w:rsidRPr="00F2648D">
        <w:rPr>
          <w:rFonts w:asciiTheme="minorHAnsi" w:hAnsiTheme="minorHAnsi" w:cstheme="minorHAnsi"/>
          <w:b/>
          <w:bCs/>
          <w:sz w:val="20"/>
          <w:szCs w:val="20"/>
        </w:rPr>
        <w:t>:</w:t>
      </w:r>
    </w:p>
    <w:p w:rsidR="001E380C" w:rsidRPr="00F2648D" w:rsidRDefault="001E380C" w:rsidP="00101F93">
      <w:pPr>
        <w:ind w:right="1134"/>
        <w:rPr>
          <w:rFonts w:asciiTheme="minorHAnsi" w:hAnsiTheme="minorHAnsi" w:cstheme="minorHAnsi"/>
          <w:b/>
          <w:bCs/>
          <w:sz w:val="20"/>
          <w:szCs w:val="20"/>
        </w:rPr>
      </w:pPr>
    </w:p>
    <w:p w:rsidR="001E380C" w:rsidRPr="0040428A" w:rsidRDefault="000866C5" w:rsidP="0040428A">
      <w:pPr>
        <w:pStyle w:val="ListParagraph"/>
        <w:numPr>
          <w:ilvl w:val="0"/>
          <w:numId w:val="31"/>
        </w:numPr>
        <w:ind w:left="284" w:right="1134" w:hanging="284"/>
        <w:jc w:val="both"/>
        <w:rPr>
          <w:rFonts w:asciiTheme="minorHAnsi" w:hAnsiTheme="minorHAnsi" w:cstheme="minorHAnsi"/>
          <w:b/>
          <w:bCs/>
          <w:sz w:val="20"/>
          <w:szCs w:val="20"/>
        </w:rPr>
      </w:pPr>
      <w:r w:rsidRPr="00F2648D">
        <w:rPr>
          <w:rFonts w:asciiTheme="minorHAnsi" w:hAnsiTheme="minorHAnsi" w:cstheme="minorHAnsi"/>
          <w:b/>
          <w:bCs/>
          <w:sz w:val="20"/>
          <w:szCs w:val="20"/>
        </w:rPr>
        <w:t>UN Convention Against Torture (especially Articles 2, 16 …)</w:t>
      </w:r>
    </w:p>
    <w:p w:rsidR="001142BD" w:rsidRPr="00F2648D" w:rsidRDefault="00A05BAF" w:rsidP="000866C5">
      <w:pPr>
        <w:pStyle w:val="ListParagraph"/>
        <w:numPr>
          <w:ilvl w:val="0"/>
          <w:numId w:val="23"/>
        </w:numPr>
        <w:ind w:left="284" w:right="1134" w:hanging="284"/>
        <w:jc w:val="both"/>
        <w:rPr>
          <w:rFonts w:asciiTheme="minorHAnsi" w:hAnsiTheme="minorHAnsi" w:cstheme="minorHAnsi"/>
          <w:bCs/>
          <w:sz w:val="20"/>
          <w:szCs w:val="20"/>
        </w:rPr>
      </w:pPr>
      <w:r w:rsidRPr="00F2648D">
        <w:rPr>
          <w:rFonts w:asciiTheme="minorHAnsi" w:hAnsiTheme="minorHAnsi" w:cstheme="minorHAnsi"/>
          <w:b/>
          <w:bCs/>
          <w:sz w:val="20"/>
          <w:szCs w:val="20"/>
        </w:rPr>
        <w:t xml:space="preserve">Article 5 of the Universal Declaration of Human Rights and </w:t>
      </w:r>
      <w:r w:rsidR="0090044E" w:rsidRPr="00F2648D">
        <w:rPr>
          <w:rFonts w:asciiTheme="minorHAnsi" w:hAnsiTheme="minorHAnsi" w:cstheme="minorHAnsi"/>
          <w:b/>
          <w:bCs/>
          <w:sz w:val="20"/>
          <w:szCs w:val="20"/>
        </w:rPr>
        <w:t>A</w:t>
      </w:r>
      <w:r w:rsidRPr="00F2648D">
        <w:rPr>
          <w:rFonts w:asciiTheme="minorHAnsi" w:hAnsiTheme="minorHAnsi" w:cstheme="minorHAnsi"/>
          <w:b/>
          <w:bCs/>
          <w:sz w:val="20"/>
          <w:szCs w:val="20"/>
        </w:rPr>
        <w:t xml:space="preserve">rticle </w:t>
      </w:r>
      <w:r w:rsidR="002E4732" w:rsidRPr="00F2648D">
        <w:rPr>
          <w:rFonts w:asciiTheme="minorHAnsi" w:hAnsiTheme="minorHAnsi" w:cstheme="minorHAnsi"/>
          <w:b/>
          <w:bCs/>
          <w:sz w:val="20"/>
          <w:szCs w:val="20"/>
        </w:rPr>
        <w:t>7 of the</w:t>
      </w:r>
      <w:r w:rsidRPr="00F2648D">
        <w:rPr>
          <w:rFonts w:asciiTheme="minorHAnsi" w:hAnsiTheme="minorHAnsi" w:cstheme="minorHAnsi"/>
          <w:b/>
          <w:bCs/>
          <w:sz w:val="20"/>
          <w:szCs w:val="20"/>
        </w:rPr>
        <w:t xml:space="preserve"> ICCPR</w:t>
      </w:r>
      <w:r w:rsidR="002E4732" w:rsidRPr="00F2648D">
        <w:rPr>
          <w:rFonts w:asciiTheme="minorHAnsi" w:hAnsiTheme="minorHAnsi" w:cstheme="minorHAnsi"/>
          <w:bCs/>
          <w:sz w:val="20"/>
          <w:szCs w:val="20"/>
        </w:rPr>
        <w:t xml:space="preserve"> </w:t>
      </w:r>
    </w:p>
    <w:p w:rsidR="006B2A39" w:rsidRPr="00F2648D" w:rsidRDefault="006B2A39" w:rsidP="000866C5">
      <w:pPr>
        <w:pStyle w:val="Heading3"/>
        <w:numPr>
          <w:ilvl w:val="0"/>
          <w:numId w:val="23"/>
        </w:numPr>
        <w:shd w:val="clear" w:color="auto" w:fill="FFFFFF"/>
        <w:ind w:left="284" w:hanging="284"/>
        <w:jc w:val="both"/>
        <w:rPr>
          <w:rFonts w:asciiTheme="minorHAnsi" w:hAnsiTheme="minorHAnsi" w:cstheme="minorHAnsi"/>
          <w:b/>
          <w:bCs/>
          <w:color w:val="auto"/>
          <w:sz w:val="20"/>
          <w:szCs w:val="20"/>
        </w:rPr>
      </w:pPr>
      <w:r w:rsidRPr="00F2648D">
        <w:rPr>
          <w:rFonts w:asciiTheme="minorHAnsi" w:hAnsiTheme="minorHAnsi" w:cstheme="minorHAnsi"/>
          <w:b/>
          <w:bCs/>
          <w:color w:val="auto"/>
          <w:sz w:val="20"/>
          <w:szCs w:val="20"/>
        </w:rPr>
        <w:t>Article 15</w:t>
      </w:r>
      <w:r w:rsidR="000D0E9C" w:rsidRPr="00F2648D">
        <w:rPr>
          <w:rFonts w:asciiTheme="minorHAnsi" w:hAnsiTheme="minorHAnsi" w:cstheme="minorHAnsi"/>
          <w:b/>
          <w:bCs/>
          <w:color w:val="auto"/>
          <w:sz w:val="20"/>
          <w:szCs w:val="20"/>
        </w:rPr>
        <w:t xml:space="preserve"> UN CRPD</w:t>
      </w:r>
      <w:r w:rsidRPr="00F2648D">
        <w:rPr>
          <w:rFonts w:asciiTheme="minorHAnsi" w:hAnsiTheme="minorHAnsi" w:cstheme="minorHAnsi"/>
          <w:b/>
          <w:bCs/>
          <w:color w:val="auto"/>
          <w:sz w:val="20"/>
          <w:szCs w:val="20"/>
        </w:rPr>
        <w:t xml:space="preserve"> - Freedom from torture or cruel, in</w:t>
      </w:r>
      <w:r w:rsidR="00D04938" w:rsidRPr="00F2648D">
        <w:rPr>
          <w:rFonts w:asciiTheme="minorHAnsi" w:hAnsiTheme="minorHAnsi" w:cstheme="minorHAnsi"/>
          <w:b/>
          <w:bCs/>
          <w:color w:val="auto"/>
          <w:sz w:val="20"/>
          <w:szCs w:val="20"/>
        </w:rPr>
        <w:t xml:space="preserve">human or degrading treatment </w:t>
      </w:r>
      <w:r w:rsidRPr="00F2648D">
        <w:rPr>
          <w:rFonts w:asciiTheme="minorHAnsi" w:hAnsiTheme="minorHAnsi" w:cstheme="minorHAnsi"/>
          <w:b/>
          <w:bCs/>
          <w:color w:val="auto"/>
          <w:sz w:val="20"/>
          <w:szCs w:val="20"/>
        </w:rPr>
        <w:t>punishment</w:t>
      </w:r>
    </w:p>
    <w:p w:rsidR="000D0E9C" w:rsidRPr="00F2648D" w:rsidRDefault="000D0E9C" w:rsidP="000866C5">
      <w:pPr>
        <w:pStyle w:val="NormalWeb"/>
        <w:numPr>
          <w:ilvl w:val="0"/>
          <w:numId w:val="24"/>
        </w:numPr>
        <w:shd w:val="clear" w:color="auto" w:fill="FFFFFF"/>
        <w:spacing w:before="0" w:beforeAutospacing="0" w:after="150" w:afterAutospacing="0"/>
        <w:ind w:left="284" w:hanging="284"/>
        <w:jc w:val="both"/>
        <w:rPr>
          <w:rFonts w:asciiTheme="minorHAnsi" w:hAnsiTheme="minorHAnsi" w:cstheme="minorHAnsi"/>
          <w:b/>
          <w:sz w:val="20"/>
          <w:szCs w:val="20"/>
        </w:rPr>
      </w:pPr>
      <w:r w:rsidRPr="00F2648D">
        <w:rPr>
          <w:rFonts w:asciiTheme="minorHAnsi" w:hAnsiTheme="minorHAnsi" w:cstheme="minorHAnsi"/>
          <w:b/>
          <w:sz w:val="20"/>
          <w:szCs w:val="20"/>
        </w:rPr>
        <w:t>Article 3 of the European Convention on Human Rights (ECHR)</w:t>
      </w:r>
    </w:p>
    <w:p w:rsidR="00265310" w:rsidRPr="00F2648D" w:rsidRDefault="00265310" w:rsidP="006B2A39">
      <w:pPr>
        <w:pStyle w:val="NormalWeb"/>
        <w:shd w:val="clear" w:color="auto" w:fill="FFFFFF"/>
        <w:spacing w:before="0" w:beforeAutospacing="0" w:after="150" w:afterAutospacing="0"/>
        <w:rPr>
          <w:rFonts w:asciiTheme="minorHAnsi" w:hAnsiTheme="minorHAnsi" w:cstheme="minorHAnsi"/>
          <w:sz w:val="20"/>
          <w:szCs w:val="20"/>
        </w:rPr>
      </w:pPr>
    </w:p>
    <w:p w:rsidR="00265310" w:rsidRPr="00DF5A14" w:rsidRDefault="00251BE2" w:rsidP="006B2A39">
      <w:pPr>
        <w:pStyle w:val="NormalWeb"/>
        <w:shd w:val="clear" w:color="auto" w:fill="FFFFFF"/>
        <w:spacing w:before="0" w:beforeAutospacing="0" w:after="150" w:afterAutospacing="0"/>
        <w:rPr>
          <w:rFonts w:asciiTheme="minorHAnsi" w:hAnsiTheme="minorHAnsi" w:cstheme="minorHAnsi"/>
          <w:color w:val="000000"/>
        </w:rPr>
      </w:pPr>
      <w:r w:rsidRPr="00DF5A14">
        <w:rPr>
          <w:rFonts w:asciiTheme="minorHAnsi" w:hAnsiTheme="minorHAnsi" w:cstheme="minorHAnsi"/>
          <w:b/>
          <w:color w:val="000000"/>
        </w:rPr>
        <w:t>To begin</w:t>
      </w:r>
      <w:r w:rsidR="00265310" w:rsidRPr="00DF5A14">
        <w:rPr>
          <w:rFonts w:asciiTheme="minorHAnsi" w:hAnsiTheme="minorHAnsi" w:cstheme="minorHAnsi"/>
          <w:b/>
          <w:color w:val="000000"/>
        </w:rPr>
        <w:t xml:space="preserve"> the process of </w:t>
      </w:r>
      <w:r w:rsidR="002E4732" w:rsidRPr="00DF5A14">
        <w:rPr>
          <w:rFonts w:asciiTheme="minorHAnsi" w:hAnsiTheme="minorHAnsi" w:cstheme="minorHAnsi"/>
          <w:b/>
          <w:color w:val="000000"/>
        </w:rPr>
        <w:t xml:space="preserve">genuinely </w:t>
      </w:r>
      <w:r w:rsidR="00265310" w:rsidRPr="00DF5A14">
        <w:rPr>
          <w:rFonts w:asciiTheme="minorHAnsi" w:hAnsiTheme="minorHAnsi" w:cstheme="minorHAnsi"/>
          <w:b/>
          <w:color w:val="000000"/>
        </w:rPr>
        <w:t xml:space="preserve">moving towards a rights based approach </w:t>
      </w:r>
      <w:r w:rsidR="002E4732" w:rsidRPr="00DF5A14">
        <w:rPr>
          <w:rFonts w:asciiTheme="minorHAnsi" w:hAnsiTheme="minorHAnsi" w:cstheme="minorHAnsi"/>
          <w:b/>
          <w:color w:val="000000"/>
        </w:rPr>
        <w:t xml:space="preserve">in mental health services </w:t>
      </w:r>
      <w:r w:rsidR="00265310" w:rsidRPr="00DF5A14">
        <w:rPr>
          <w:rFonts w:asciiTheme="minorHAnsi" w:hAnsiTheme="minorHAnsi" w:cstheme="minorHAnsi"/>
          <w:b/>
          <w:color w:val="000000"/>
        </w:rPr>
        <w:t>we urge the committee to ask the State Party to</w:t>
      </w:r>
      <w:r w:rsidR="001142BD" w:rsidRPr="00DF5A14">
        <w:rPr>
          <w:rFonts w:asciiTheme="minorHAnsi" w:hAnsiTheme="minorHAnsi" w:cstheme="minorHAnsi"/>
          <w:color w:val="000000"/>
        </w:rPr>
        <w:t>:</w:t>
      </w:r>
    </w:p>
    <w:p w:rsidR="00265310" w:rsidRPr="00F2648D" w:rsidRDefault="00672A62" w:rsidP="00832A63">
      <w:pPr>
        <w:pStyle w:val="NormalWeb"/>
        <w:numPr>
          <w:ilvl w:val="0"/>
          <w:numId w:val="22"/>
        </w:numPr>
        <w:shd w:val="clear" w:color="auto" w:fill="FFFFFF"/>
        <w:spacing w:before="0" w:beforeAutospacing="0" w:after="150" w:afterAutospacing="0"/>
        <w:ind w:left="426"/>
        <w:rPr>
          <w:rFonts w:asciiTheme="minorHAnsi" w:hAnsiTheme="minorHAnsi" w:cstheme="minorHAnsi"/>
          <w:color w:val="000000"/>
          <w:sz w:val="20"/>
          <w:szCs w:val="20"/>
        </w:rPr>
      </w:pPr>
      <w:r>
        <w:rPr>
          <w:rFonts w:asciiTheme="minorHAnsi" w:hAnsiTheme="minorHAnsi" w:cstheme="minorHAnsi"/>
          <w:color w:val="000000"/>
          <w:sz w:val="20"/>
          <w:szCs w:val="20"/>
        </w:rPr>
        <w:t xml:space="preserve">Publish the </w:t>
      </w:r>
      <w:r w:rsidR="00B15260">
        <w:rPr>
          <w:rFonts w:asciiTheme="minorHAnsi" w:hAnsiTheme="minorHAnsi" w:cstheme="minorHAnsi"/>
          <w:color w:val="000000"/>
          <w:sz w:val="20"/>
          <w:szCs w:val="20"/>
        </w:rPr>
        <w:t xml:space="preserve">stated </w:t>
      </w:r>
      <w:r>
        <w:rPr>
          <w:rFonts w:asciiTheme="minorHAnsi" w:hAnsiTheme="minorHAnsi" w:cstheme="minorHAnsi"/>
          <w:color w:val="000000"/>
          <w:sz w:val="20"/>
          <w:szCs w:val="20"/>
        </w:rPr>
        <w:t>remaining provisions</w:t>
      </w:r>
      <w:r w:rsidR="00B15260">
        <w:rPr>
          <w:rFonts w:asciiTheme="minorHAnsi" w:hAnsiTheme="minorHAnsi" w:cstheme="minorHAnsi"/>
          <w:color w:val="000000"/>
          <w:sz w:val="20"/>
          <w:szCs w:val="20"/>
        </w:rPr>
        <w:t xml:space="preserve"> in respect of Deprivation of Liberty and Chemical Restraint</w:t>
      </w:r>
      <w:r>
        <w:rPr>
          <w:rFonts w:asciiTheme="minorHAnsi" w:hAnsiTheme="minorHAnsi" w:cstheme="minorHAnsi"/>
          <w:color w:val="000000"/>
          <w:sz w:val="20"/>
          <w:szCs w:val="20"/>
        </w:rPr>
        <w:t xml:space="preserve"> in the </w:t>
      </w:r>
      <w:r w:rsidR="00265310" w:rsidRPr="00F2648D">
        <w:rPr>
          <w:rFonts w:asciiTheme="minorHAnsi" w:hAnsiTheme="minorHAnsi" w:cstheme="minorHAnsi"/>
          <w:color w:val="000000"/>
          <w:sz w:val="20"/>
          <w:szCs w:val="20"/>
        </w:rPr>
        <w:t>Disability (Miscellaneous) Provisions Bill and ratify UN CRPD without any flagged Declarations/Reservations without further delay</w:t>
      </w:r>
    </w:p>
    <w:p w:rsidR="00265310" w:rsidRPr="00F2648D" w:rsidRDefault="00265310" w:rsidP="00832A63">
      <w:pPr>
        <w:pStyle w:val="NormalWeb"/>
        <w:numPr>
          <w:ilvl w:val="0"/>
          <w:numId w:val="22"/>
        </w:numPr>
        <w:shd w:val="clear" w:color="auto" w:fill="FFFFFF"/>
        <w:spacing w:before="0" w:beforeAutospacing="0" w:after="150" w:afterAutospacing="0"/>
        <w:ind w:left="426"/>
        <w:rPr>
          <w:rFonts w:asciiTheme="minorHAnsi" w:hAnsiTheme="minorHAnsi" w:cstheme="minorHAnsi"/>
          <w:color w:val="000000"/>
          <w:sz w:val="20"/>
          <w:szCs w:val="20"/>
        </w:rPr>
      </w:pPr>
      <w:r w:rsidRPr="00F2648D">
        <w:rPr>
          <w:rFonts w:asciiTheme="minorHAnsi" w:hAnsiTheme="minorHAnsi" w:cstheme="minorHAnsi"/>
          <w:color w:val="000000"/>
          <w:sz w:val="20"/>
          <w:szCs w:val="20"/>
        </w:rPr>
        <w:t>Bring forward legislation to finally end forced Electroshock (ECT) – Provision in law exists to continue this practice &amp;review of mental health act allows continuation of this barbaric practice</w:t>
      </w:r>
    </w:p>
    <w:p w:rsidR="00265310" w:rsidRPr="00F2648D" w:rsidRDefault="00265310" w:rsidP="00832A63">
      <w:pPr>
        <w:pStyle w:val="NormalWeb"/>
        <w:numPr>
          <w:ilvl w:val="0"/>
          <w:numId w:val="22"/>
        </w:numPr>
        <w:shd w:val="clear" w:color="auto" w:fill="FFFFFF"/>
        <w:spacing w:before="0" w:beforeAutospacing="0" w:after="150" w:afterAutospacing="0"/>
        <w:ind w:left="426"/>
        <w:rPr>
          <w:rFonts w:asciiTheme="minorHAnsi" w:hAnsiTheme="minorHAnsi" w:cstheme="minorHAnsi"/>
          <w:color w:val="000000"/>
          <w:sz w:val="20"/>
          <w:szCs w:val="20"/>
        </w:rPr>
      </w:pPr>
      <w:r w:rsidRPr="00F2648D">
        <w:rPr>
          <w:rFonts w:asciiTheme="minorHAnsi" w:hAnsiTheme="minorHAnsi" w:cstheme="minorHAnsi"/>
          <w:color w:val="000000"/>
          <w:sz w:val="20"/>
          <w:szCs w:val="20"/>
        </w:rPr>
        <w:t>Bring forward legislation to put recognition of Advanced Healthcare Directives on an eq</w:t>
      </w:r>
      <w:r w:rsidR="00101F93" w:rsidRPr="00F2648D">
        <w:rPr>
          <w:rFonts w:asciiTheme="minorHAnsi" w:hAnsiTheme="minorHAnsi" w:cstheme="minorHAnsi"/>
          <w:color w:val="000000"/>
          <w:sz w:val="20"/>
          <w:szCs w:val="20"/>
        </w:rPr>
        <w:t>ual footing for all citizens, removing</w:t>
      </w:r>
      <w:r w:rsidRPr="00F2648D">
        <w:rPr>
          <w:rFonts w:asciiTheme="minorHAnsi" w:hAnsiTheme="minorHAnsi" w:cstheme="minorHAnsi"/>
          <w:color w:val="000000"/>
          <w:sz w:val="20"/>
          <w:szCs w:val="20"/>
        </w:rPr>
        <w:t xml:space="preserve"> the discriminatory provisions in the Capacity Legislation </w:t>
      </w:r>
    </w:p>
    <w:p w:rsidR="002E4732" w:rsidRPr="00F2648D" w:rsidRDefault="002E4732" w:rsidP="00832A63">
      <w:pPr>
        <w:pStyle w:val="NormalWeb"/>
        <w:numPr>
          <w:ilvl w:val="0"/>
          <w:numId w:val="22"/>
        </w:numPr>
        <w:shd w:val="clear" w:color="auto" w:fill="FFFFFF"/>
        <w:spacing w:before="0" w:beforeAutospacing="0" w:after="150" w:afterAutospacing="0"/>
        <w:ind w:left="426"/>
        <w:rPr>
          <w:rFonts w:asciiTheme="minorHAnsi" w:hAnsiTheme="minorHAnsi" w:cstheme="minorHAnsi"/>
          <w:color w:val="000000"/>
          <w:sz w:val="20"/>
          <w:szCs w:val="20"/>
        </w:rPr>
      </w:pPr>
      <w:r w:rsidRPr="00F2648D">
        <w:rPr>
          <w:rFonts w:asciiTheme="minorHAnsi" w:hAnsiTheme="minorHAnsi" w:cstheme="minorHAnsi"/>
          <w:color w:val="000000"/>
          <w:sz w:val="20"/>
          <w:szCs w:val="20"/>
        </w:rPr>
        <w:t>Bring forward legislation to recognise Legal Capacity (which underpins UN CRPD) in law</w:t>
      </w:r>
    </w:p>
    <w:p w:rsidR="0090044E" w:rsidRPr="00F2648D" w:rsidRDefault="00265310" w:rsidP="00B24BAF">
      <w:pPr>
        <w:pStyle w:val="NormalWeb"/>
        <w:numPr>
          <w:ilvl w:val="0"/>
          <w:numId w:val="22"/>
        </w:numPr>
        <w:shd w:val="clear" w:color="auto" w:fill="FFFFFF"/>
        <w:spacing w:before="0" w:beforeAutospacing="0" w:after="150" w:afterAutospacing="0"/>
        <w:ind w:left="426"/>
        <w:rPr>
          <w:rFonts w:asciiTheme="minorHAnsi" w:hAnsiTheme="minorHAnsi" w:cstheme="minorHAnsi"/>
          <w:color w:val="000000"/>
          <w:sz w:val="20"/>
          <w:szCs w:val="20"/>
        </w:rPr>
      </w:pPr>
      <w:r w:rsidRPr="00F2648D">
        <w:rPr>
          <w:rFonts w:asciiTheme="minorHAnsi" w:hAnsiTheme="minorHAnsi" w:cstheme="minorHAnsi"/>
          <w:color w:val="000000"/>
          <w:sz w:val="20"/>
          <w:szCs w:val="20"/>
        </w:rPr>
        <w:t>Incorporate the voice of lived experience of forced detention, d</w:t>
      </w:r>
      <w:r w:rsidR="00101F93" w:rsidRPr="00F2648D">
        <w:rPr>
          <w:rFonts w:asciiTheme="minorHAnsi" w:hAnsiTheme="minorHAnsi" w:cstheme="minorHAnsi"/>
          <w:color w:val="000000"/>
          <w:sz w:val="20"/>
          <w:szCs w:val="20"/>
        </w:rPr>
        <w:t>rugging, electroshock, seclusion</w:t>
      </w:r>
      <w:r w:rsidRPr="00F2648D">
        <w:rPr>
          <w:rFonts w:asciiTheme="minorHAnsi" w:hAnsiTheme="minorHAnsi" w:cstheme="minorHAnsi"/>
          <w:color w:val="000000"/>
          <w:sz w:val="20"/>
          <w:szCs w:val="20"/>
        </w:rPr>
        <w:t>, restraint in drafting, implementing and monitoring of legislation,</w:t>
      </w:r>
      <w:r w:rsidR="000D0E9C" w:rsidRPr="00F2648D">
        <w:rPr>
          <w:rFonts w:asciiTheme="minorHAnsi" w:hAnsiTheme="minorHAnsi" w:cstheme="minorHAnsi"/>
          <w:color w:val="000000"/>
          <w:sz w:val="20"/>
          <w:szCs w:val="20"/>
        </w:rPr>
        <w:t xml:space="preserve"> policy, procedures, budgeting, review and working groups; in the design of and d</w:t>
      </w:r>
      <w:r w:rsidR="00B24BAF" w:rsidRPr="00F2648D">
        <w:rPr>
          <w:rFonts w:asciiTheme="minorHAnsi" w:hAnsiTheme="minorHAnsi" w:cstheme="minorHAnsi"/>
          <w:color w:val="000000"/>
          <w:sz w:val="20"/>
          <w:szCs w:val="20"/>
        </w:rPr>
        <w:t>ecision making of Public Policy</w:t>
      </w:r>
      <w:r w:rsidR="007E1097" w:rsidRPr="00F2648D">
        <w:rPr>
          <w:rFonts w:asciiTheme="minorHAnsi" w:hAnsiTheme="minorHAnsi" w:cstheme="minorHAnsi"/>
          <w:color w:val="000000"/>
          <w:sz w:val="20"/>
          <w:szCs w:val="20"/>
        </w:rPr>
        <w:t xml:space="preserve"> for mental health services</w:t>
      </w:r>
    </w:p>
    <w:p w:rsidR="00887077" w:rsidRPr="00F2648D" w:rsidRDefault="00887077" w:rsidP="00545043">
      <w:pPr>
        <w:ind w:right="-1020"/>
        <w:rPr>
          <w:rFonts w:asciiTheme="minorHAnsi" w:hAnsiTheme="minorHAnsi" w:cstheme="minorHAnsi"/>
          <w:b/>
          <w:bCs/>
          <w:sz w:val="20"/>
          <w:szCs w:val="20"/>
        </w:rPr>
      </w:pPr>
    </w:p>
    <w:p w:rsidR="001142BD" w:rsidRPr="00F2648D" w:rsidRDefault="001142BD" w:rsidP="00545043">
      <w:pPr>
        <w:ind w:right="-1020"/>
        <w:rPr>
          <w:rFonts w:asciiTheme="minorHAnsi" w:hAnsiTheme="minorHAnsi" w:cstheme="minorHAnsi"/>
          <w:b/>
          <w:bCs/>
          <w:sz w:val="20"/>
          <w:szCs w:val="20"/>
        </w:rPr>
      </w:pPr>
    </w:p>
    <w:p w:rsidR="001142BD" w:rsidRPr="00F2648D" w:rsidRDefault="001142BD" w:rsidP="00545043">
      <w:pPr>
        <w:ind w:right="-1020"/>
        <w:rPr>
          <w:rFonts w:asciiTheme="minorHAnsi" w:hAnsiTheme="minorHAnsi" w:cstheme="minorHAnsi"/>
          <w:b/>
          <w:bCs/>
          <w:sz w:val="20"/>
          <w:szCs w:val="20"/>
        </w:rPr>
      </w:pPr>
    </w:p>
    <w:p w:rsidR="001142BD" w:rsidRPr="00F2648D" w:rsidRDefault="001142BD" w:rsidP="00545043">
      <w:pPr>
        <w:ind w:right="-1020"/>
        <w:rPr>
          <w:rFonts w:asciiTheme="minorHAnsi" w:hAnsiTheme="minorHAnsi" w:cstheme="minorHAnsi"/>
          <w:b/>
          <w:bCs/>
          <w:sz w:val="20"/>
          <w:szCs w:val="20"/>
        </w:rPr>
      </w:pPr>
    </w:p>
    <w:p w:rsidR="001142BD" w:rsidRPr="00F2648D" w:rsidRDefault="001142BD" w:rsidP="00545043">
      <w:pPr>
        <w:ind w:right="-1020"/>
        <w:rPr>
          <w:rFonts w:asciiTheme="minorHAnsi" w:hAnsiTheme="minorHAnsi" w:cstheme="minorHAnsi"/>
          <w:b/>
          <w:bCs/>
          <w:sz w:val="20"/>
          <w:szCs w:val="20"/>
        </w:rPr>
      </w:pPr>
    </w:p>
    <w:p w:rsidR="001142BD" w:rsidRPr="00F2648D" w:rsidRDefault="001142BD" w:rsidP="00545043">
      <w:pPr>
        <w:ind w:right="-1020"/>
        <w:rPr>
          <w:rFonts w:asciiTheme="minorHAnsi" w:hAnsiTheme="minorHAnsi" w:cstheme="minorHAnsi"/>
          <w:b/>
          <w:bCs/>
          <w:sz w:val="20"/>
          <w:szCs w:val="20"/>
        </w:rPr>
      </w:pPr>
    </w:p>
    <w:p w:rsidR="001142BD" w:rsidRPr="00F2648D" w:rsidRDefault="001142BD" w:rsidP="00545043">
      <w:pPr>
        <w:ind w:right="-1020"/>
        <w:rPr>
          <w:rFonts w:asciiTheme="minorHAnsi" w:hAnsiTheme="minorHAnsi" w:cstheme="minorHAnsi"/>
          <w:b/>
          <w:bCs/>
          <w:sz w:val="20"/>
          <w:szCs w:val="20"/>
        </w:rPr>
      </w:pPr>
    </w:p>
    <w:p w:rsidR="001142BD" w:rsidRPr="00F2648D" w:rsidRDefault="001142BD" w:rsidP="00545043">
      <w:pPr>
        <w:ind w:right="-1020"/>
        <w:rPr>
          <w:rFonts w:asciiTheme="minorHAnsi" w:hAnsiTheme="minorHAnsi" w:cstheme="minorHAnsi"/>
          <w:b/>
          <w:bCs/>
          <w:sz w:val="20"/>
          <w:szCs w:val="20"/>
        </w:rPr>
      </w:pPr>
    </w:p>
    <w:p w:rsidR="001142BD" w:rsidRPr="00F2648D" w:rsidRDefault="001142BD" w:rsidP="00545043">
      <w:pPr>
        <w:ind w:right="-1020"/>
        <w:rPr>
          <w:rFonts w:asciiTheme="minorHAnsi" w:hAnsiTheme="minorHAnsi" w:cstheme="minorHAnsi"/>
          <w:b/>
          <w:bCs/>
          <w:sz w:val="20"/>
          <w:szCs w:val="20"/>
        </w:rPr>
      </w:pPr>
    </w:p>
    <w:p w:rsidR="00710C14" w:rsidRPr="00F2648D" w:rsidRDefault="00710C14" w:rsidP="00545043">
      <w:pPr>
        <w:ind w:right="-1020"/>
        <w:rPr>
          <w:rFonts w:asciiTheme="minorHAnsi" w:hAnsiTheme="minorHAnsi" w:cstheme="minorHAnsi"/>
          <w:b/>
          <w:bCs/>
          <w:sz w:val="20"/>
          <w:szCs w:val="20"/>
        </w:rPr>
      </w:pPr>
    </w:p>
    <w:p w:rsidR="009F13DD" w:rsidRPr="00F2648D" w:rsidRDefault="009F13DD" w:rsidP="00545043">
      <w:pPr>
        <w:ind w:right="-1020"/>
        <w:rPr>
          <w:rFonts w:asciiTheme="minorHAnsi" w:hAnsiTheme="minorHAnsi" w:cstheme="minorHAnsi"/>
          <w:b/>
          <w:bCs/>
          <w:sz w:val="20"/>
          <w:szCs w:val="20"/>
        </w:rPr>
      </w:pPr>
    </w:p>
    <w:p w:rsidR="009F13DD" w:rsidRDefault="009F13DD" w:rsidP="00545043">
      <w:pPr>
        <w:ind w:right="-1020"/>
        <w:rPr>
          <w:rFonts w:asciiTheme="minorHAnsi" w:hAnsiTheme="minorHAnsi" w:cstheme="minorHAnsi"/>
          <w:b/>
          <w:bCs/>
        </w:rPr>
      </w:pPr>
    </w:p>
    <w:p w:rsidR="009F13DD" w:rsidRDefault="009F13DD" w:rsidP="00545043">
      <w:pPr>
        <w:ind w:right="-1020"/>
        <w:rPr>
          <w:rFonts w:asciiTheme="minorHAnsi" w:hAnsiTheme="minorHAnsi" w:cstheme="minorHAnsi"/>
          <w:b/>
          <w:bCs/>
        </w:rPr>
      </w:pPr>
    </w:p>
    <w:p w:rsidR="009F13DD" w:rsidRDefault="009F13DD" w:rsidP="00545043">
      <w:pPr>
        <w:ind w:right="-1020"/>
        <w:rPr>
          <w:rFonts w:asciiTheme="minorHAnsi" w:hAnsiTheme="minorHAnsi" w:cstheme="minorHAnsi"/>
          <w:b/>
          <w:bCs/>
        </w:rPr>
      </w:pPr>
    </w:p>
    <w:p w:rsidR="007B3912" w:rsidRPr="00EE2EDE" w:rsidRDefault="007B3912" w:rsidP="00545043">
      <w:pPr>
        <w:ind w:right="-1020"/>
        <w:rPr>
          <w:rFonts w:asciiTheme="minorHAnsi" w:hAnsiTheme="minorHAnsi" w:cstheme="minorHAnsi"/>
          <w:b/>
          <w:bCs/>
        </w:rPr>
      </w:pPr>
      <w:r w:rsidRPr="00EE2EDE">
        <w:rPr>
          <w:rFonts w:asciiTheme="minorHAnsi" w:hAnsiTheme="minorHAnsi" w:cstheme="minorHAnsi"/>
          <w:b/>
          <w:bCs/>
        </w:rPr>
        <w:lastRenderedPageBreak/>
        <w:t xml:space="preserve">Articles 2, 16 (Concluding Observations para 28, page 8 </w:t>
      </w:r>
      <w:r w:rsidR="00937B4D" w:rsidRPr="00EE2EDE">
        <w:rPr>
          <w:rFonts w:asciiTheme="minorHAnsi" w:hAnsiTheme="minorHAnsi" w:cstheme="minorHAnsi"/>
          <w:b/>
          <w:bCs/>
        </w:rPr>
        <w:t>&amp;</w:t>
      </w:r>
      <w:r w:rsidRPr="00EE2EDE">
        <w:rPr>
          <w:rFonts w:asciiTheme="minorHAnsi" w:hAnsiTheme="minorHAnsi" w:cstheme="minorHAnsi"/>
          <w:b/>
          <w:bCs/>
        </w:rPr>
        <w:t xml:space="preserve"> LOI para 24 page 9/10)</w:t>
      </w:r>
    </w:p>
    <w:p w:rsidR="00545043" w:rsidRPr="00EE2EDE" w:rsidRDefault="00545043" w:rsidP="00545043">
      <w:pPr>
        <w:rPr>
          <w:rFonts w:asciiTheme="minorHAnsi" w:hAnsiTheme="minorHAnsi" w:cstheme="minorHAnsi"/>
          <w:b/>
          <w:sz w:val="22"/>
          <w:szCs w:val="22"/>
          <w:u w:val="single"/>
        </w:rPr>
      </w:pPr>
    </w:p>
    <w:p w:rsidR="007B3912" w:rsidRPr="00EE2EDE" w:rsidRDefault="007B3912" w:rsidP="00545043">
      <w:pPr>
        <w:rPr>
          <w:rFonts w:asciiTheme="minorHAnsi" w:hAnsiTheme="minorHAnsi" w:cstheme="minorHAnsi"/>
          <w:b/>
          <w:sz w:val="22"/>
          <w:szCs w:val="22"/>
        </w:rPr>
      </w:pPr>
      <w:r w:rsidRPr="00EE2EDE">
        <w:rPr>
          <w:rFonts w:asciiTheme="minorHAnsi" w:hAnsiTheme="minorHAnsi" w:cstheme="minorHAnsi"/>
          <w:b/>
          <w:sz w:val="22"/>
          <w:szCs w:val="22"/>
          <w:u w:val="single"/>
        </w:rPr>
        <w:t>Legislation</w:t>
      </w:r>
      <w:r w:rsidRPr="00EE2EDE">
        <w:rPr>
          <w:rFonts w:asciiTheme="minorHAnsi" w:hAnsiTheme="minorHAnsi" w:cstheme="minorHAnsi"/>
          <w:b/>
          <w:sz w:val="22"/>
          <w:szCs w:val="22"/>
        </w:rPr>
        <w:t>:</w:t>
      </w:r>
    </w:p>
    <w:p w:rsidR="007B3912" w:rsidRPr="00EE2EDE" w:rsidRDefault="007B3912" w:rsidP="00545043">
      <w:pPr>
        <w:rPr>
          <w:rFonts w:asciiTheme="minorHAnsi" w:hAnsiTheme="minorHAnsi" w:cstheme="minorHAnsi"/>
          <w:sz w:val="20"/>
          <w:szCs w:val="20"/>
        </w:rPr>
      </w:pPr>
      <w:r w:rsidRPr="00EE2EDE">
        <w:rPr>
          <w:rFonts w:asciiTheme="minorHAnsi" w:hAnsiTheme="minorHAnsi" w:cstheme="minorHAnsi"/>
          <w:sz w:val="20"/>
          <w:szCs w:val="20"/>
        </w:rPr>
        <w:t xml:space="preserve">Following the publication of the </w:t>
      </w:r>
      <w:r w:rsidRPr="00EE2EDE">
        <w:rPr>
          <w:rStyle w:val="FootnoteReference"/>
          <w:rFonts w:asciiTheme="minorHAnsi" w:hAnsiTheme="minorHAnsi" w:cstheme="minorHAnsi"/>
          <w:sz w:val="20"/>
          <w:szCs w:val="20"/>
        </w:rPr>
        <w:footnoteReference w:id="3"/>
      </w:r>
      <w:r w:rsidRPr="00EE2EDE">
        <w:rPr>
          <w:rFonts w:asciiTheme="minorHAnsi" w:hAnsiTheme="minorHAnsi" w:cstheme="minorHAnsi"/>
          <w:sz w:val="20"/>
          <w:szCs w:val="20"/>
        </w:rPr>
        <w:t xml:space="preserve">Roadmap to Ratification of the United Nations </w:t>
      </w:r>
      <w:r w:rsidRPr="00EE2EDE">
        <w:rPr>
          <w:rStyle w:val="FootnoteReference"/>
          <w:rFonts w:asciiTheme="minorHAnsi" w:hAnsiTheme="minorHAnsi" w:cstheme="minorHAnsi"/>
          <w:sz w:val="20"/>
          <w:szCs w:val="20"/>
        </w:rPr>
        <w:footnoteReference w:id="4"/>
      </w:r>
      <w:r w:rsidRPr="00EE2EDE">
        <w:rPr>
          <w:rFonts w:asciiTheme="minorHAnsi" w:hAnsiTheme="minorHAnsi" w:cstheme="minorHAnsi"/>
          <w:sz w:val="20"/>
          <w:szCs w:val="20"/>
        </w:rPr>
        <w:t>Convention on the Rights of Persons with Disabilities (CRPD)</w:t>
      </w:r>
      <w:r w:rsidR="00A636D1" w:rsidRPr="00EE2EDE">
        <w:rPr>
          <w:rFonts w:asciiTheme="minorHAnsi" w:hAnsiTheme="minorHAnsi" w:cstheme="minorHAnsi"/>
          <w:sz w:val="20"/>
          <w:szCs w:val="20"/>
        </w:rPr>
        <w:t xml:space="preserve"> in October 2015</w:t>
      </w:r>
      <w:r w:rsidRPr="00EE2EDE">
        <w:rPr>
          <w:rFonts w:asciiTheme="minorHAnsi" w:hAnsiTheme="minorHAnsi" w:cstheme="minorHAnsi"/>
          <w:sz w:val="20"/>
          <w:szCs w:val="20"/>
        </w:rPr>
        <w:t xml:space="preserve"> accessed </w:t>
      </w:r>
      <w:hyperlink r:id="rId13" w:history="1">
        <w:r w:rsidRPr="00EE2EDE">
          <w:rPr>
            <w:rStyle w:val="Hyperlink"/>
            <w:rFonts w:asciiTheme="minorHAnsi" w:hAnsiTheme="minorHAnsi" w:cstheme="minorHAnsi"/>
            <w:sz w:val="20"/>
            <w:szCs w:val="20"/>
          </w:rPr>
          <w:t>here</w:t>
        </w:r>
      </w:hyperlink>
      <w:r w:rsidRPr="00EE2EDE">
        <w:rPr>
          <w:rFonts w:asciiTheme="minorHAnsi" w:hAnsiTheme="minorHAnsi" w:cstheme="minorHAnsi"/>
          <w:sz w:val="20"/>
          <w:szCs w:val="20"/>
        </w:rPr>
        <w:t xml:space="preserve">, the Irish Government brought </w:t>
      </w:r>
      <w:r w:rsidR="00A7476D">
        <w:rPr>
          <w:rFonts w:asciiTheme="minorHAnsi" w:hAnsiTheme="minorHAnsi" w:cstheme="minorHAnsi"/>
          <w:sz w:val="20"/>
          <w:szCs w:val="20"/>
        </w:rPr>
        <w:t>forward a number of Bills to legislate</w:t>
      </w:r>
      <w:r w:rsidR="00A636D1" w:rsidRPr="00EE2EDE">
        <w:rPr>
          <w:rFonts w:asciiTheme="minorHAnsi" w:hAnsiTheme="minorHAnsi" w:cstheme="minorHAnsi"/>
          <w:sz w:val="20"/>
          <w:szCs w:val="20"/>
        </w:rPr>
        <w:t xml:space="preserve"> with the intention of ratifying the Convention</w:t>
      </w:r>
      <w:r w:rsidRPr="00EE2EDE">
        <w:rPr>
          <w:rFonts w:asciiTheme="minorHAnsi" w:hAnsiTheme="minorHAnsi" w:cstheme="minorHAnsi"/>
          <w:sz w:val="20"/>
          <w:szCs w:val="20"/>
        </w:rPr>
        <w:t>:</w:t>
      </w:r>
    </w:p>
    <w:p w:rsidR="001142BD" w:rsidRPr="00EE2EDE" w:rsidRDefault="001142BD" w:rsidP="00545043">
      <w:pPr>
        <w:rPr>
          <w:rFonts w:asciiTheme="minorHAnsi" w:hAnsiTheme="minorHAnsi" w:cstheme="minorHAnsi"/>
          <w:sz w:val="20"/>
          <w:szCs w:val="20"/>
        </w:rPr>
      </w:pPr>
    </w:p>
    <w:p w:rsidR="007B3912" w:rsidRPr="00EE2EDE" w:rsidRDefault="007B3912" w:rsidP="00832A63">
      <w:pPr>
        <w:pStyle w:val="ListParagraph"/>
        <w:numPr>
          <w:ilvl w:val="0"/>
          <w:numId w:val="1"/>
        </w:numPr>
        <w:ind w:left="426"/>
        <w:rPr>
          <w:rFonts w:asciiTheme="minorHAnsi" w:hAnsiTheme="minorHAnsi" w:cstheme="minorHAnsi"/>
          <w:b/>
        </w:rPr>
      </w:pPr>
      <w:r w:rsidRPr="00EE2EDE">
        <w:rPr>
          <w:rStyle w:val="FootnoteReference"/>
          <w:rFonts w:asciiTheme="minorHAnsi" w:hAnsiTheme="minorHAnsi" w:cstheme="minorHAnsi"/>
          <w:b/>
          <w:sz w:val="24"/>
        </w:rPr>
        <w:footnoteReference w:id="5"/>
      </w:r>
      <w:r w:rsidRPr="00EE2EDE">
        <w:rPr>
          <w:rFonts w:asciiTheme="minorHAnsi" w:hAnsiTheme="minorHAnsi" w:cstheme="minorHAnsi"/>
          <w:b/>
        </w:rPr>
        <w:t>Assisted Decision-Making (Capacity) Act 2015 (only partly commenced)</w:t>
      </w:r>
    </w:p>
    <w:p w:rsidR="00B430CC" w:rsidRPr="00EE2EDE" w:rsidRDefault="00B430CC" w:rsidP="00832A63">
      <w:pPr>
        <w:pStyle w:val="ListParagraph"/>
        <w:ind w:left="426"/>
        <w:rPr>
          <w:rFonts w:asciiTheme="minorHAnsi" w:hAnsiTheme="minorHAnsi" w:cstheme="minorHAnsi"/>
          <w:b/>
          <w:sz w:val="20"/>
          <w:szCs w:val="20"/>
        </w:rPr>
      </w:pPr>
    </w:p>
    <w:p w:rsidR="007B3912" w:rsidRPr="00EE2EDE" w:rsidRDefault="007B3912" w:rsidP="00832A63">
      <w:pPr>
        <w:pStyle w:val="ListParagraph"/>
        <w:numPr>
          <w:ilvl w:val="0"/>
          <w:numId w:val="2"/>
        </w:numPr>
        <w:ind w:left="426"/>
        <w:rPr>
          <w:rFonts w:asciiTheme="minorHAnsi" w:hAnsiTheme="minorHAnsi" w:cstheme="minorHAnsi"/>
          <w:sz w:val="20"/>
          <w:szCs w:val="20"/>
        </w:rPr>
      </w:pPr>
      <w:r w:rsidRPr="00EE2EDE">
        <w:rPr>
          <w:rFonts w:asciiTheme="minorHAnsi" w:hAnsiTheme="minorHAnsi" w:cstheme="minorHAnsi"/>
          <w:sz w:val="20"/>
          <w:szCs w:val="20"/>
        </w:rPr>
        <w:t xml:space="preserve">The Legislation (accessed </w:t>
      </w:r>
      <w:hyperlink r:id="rId14" w:history="1">
        <w:r w:rsidRPr="00EE2EDE">
          <w:rPr>
            <w:rStyle w:val="Hyperlink"/>
            <w:rFonts w:asciiTheme="minorHAnsi" w:hAnsiTheme="minorHAnsi" w:cstheme="minorHAnsi"/>
            <w:sz w:val="20"/>
            <w:szCs w:val="20"/>
          </w:rPr>
          <w:t>here</w:t>
        </w:r>
      </w:hyperlink>
      <w:r w:rsidRPr="00EE2EDE">
        <w:rPr>
          <w:rFonts w:asciiTheme="minorHAnsi" w:hAnsiTheme="minorHAnsi" w:cstheme="minorHAnsi"/>
          <w:sz w:val="20"/>
          <w:szCs w:val="20"/>
        </w:rPr>
        <w:t xml:space="preserve">) whilst assuming a presumption of Capacity, is </w:t>
      </w:r>
      <w:r w:rsidRPr="00EE2EDE">
        <w:rPr>
          <w:rFonts w:asciiTheme="minorHAnsi" w:hAnsiTheme="minorHAnsi" w:cstheme="minorHAnsi"/>
          <w:sz w:val="20"/>
          <w:szCs w:val="20"/>
          <w:u w:val="single"/>
        </w:rPr>
        <w:t>fundamentally discriminatory</w:t>
      </w:r>
      <w:r w:rsidR="00106B40" w:rsidRPr="00EE2EDE">
        <w:rPr>
          <w:rFonts w:asciiTheme="minorHAnsi" w:hAnsiTheme="minorHAnsi" w:cstheme="minorHAnsi"/>
          <w:sz w:val="20"/>
          <w:szCs w:val="20"/>
        </w:rPr>
        <w:t xml:space="preserve"> as it denies the right</w:t>
      </w:r>
      <w:r w:rsidRPr="00EE2EDE">
        <w:rPr>
          <w:rFonts w:asciiTheme="minorHAnsi" w:hAnsiTheme="minorHAnsi" w:cstheme="minorHAnsi"/>
          <w:sz w:val="20"/>
          <w:szCs w:val="20"/>
        </w:rPr>
        <w:t xml:space="preserve"> for those with ‘involuntary’ status to have their Advanced Healthcare Directive guaranteed to be respected</w:t>
      </w:r>
      <w:r w:rsidR="00106B40" w:rsidRPr="00EE2EDE">
        <w:rPr>
          <w:rFonts w:asciiTheme="minorHAnsi" w:hAnsiTheme="minorHAnsi" w:cstheme="minorHAnsi"/>
          <w:sz w:val="20"/>
          <w:szCs w:val="20"/>
        </w:rPr>
        <w:t xml:space="preserve"> in law</w:t>
      </w:r>
      <w:r w:rsidRPr="00EE2EDE">
        <w:rPr>
          <w:rFonts w:asciiTheme="minorHAnsi" w:hAnsiTheme="minorHAnsi" w:cstheme="minorHAnsi"/>
          <w:sz w:val="20"/>
          <w:szCs w:val="20"/>
        </w:rPr>
        <w:t xml:space="preserve">.  </w:t>
      </w:r>
      <w:r w:rsidR="00106B40" w:rsidRPr="00EE2EDE">
        <w:rPr>
          <w:rFonts w:asciiTheme="minorHAnsi" w:hAnsiTheme="minorHAnsi" w:cstheme="minorHAnsi"/>
          <w:sz w:val="20"/>
          <w:szCs w:val="20"/>
        </w:rPr>
        <w:t>It also denies the right to have Legal Capacity recognised in Law</w:t>
      </w:r>
    </w:p>
    <w:p w:rsidR="00B430CC" w:rsidRPr="00EE2EDE" w:rsidRDefault="00B430CC" w:rsidP="00832A63">
      <w:pPr>
        <w:pStyle w:val="ListParagraph"/>
        <w:ind w:left="426"/>
        <w:rPr>
          <w:rFonts w:asciiTheme="minorHAnsi" w:hAnsiTheme="minorHAnsi" w:cstheme="minorHAnsi"/>
          <w:sz w:val="20"/>
          <w:szCs w:val="20"/>
        </w:rPr>
      </w:pPr>
    </w:p>
    <w:p w:rsidR="007B3912" w:rsidRPr="00EE2EDE" w:rsidRDefault="007B3912" w:rsidP="00832A63">
      <w:pPr>
        <w:pStyle w:val="ListParagraph"/>
        <w:numPr>
          <w:ilvl w:val="0"/>
          <w:numId w:val="2"/>
        </w:numPr>
        <w:ind w:left="426"/>
        <w:rPr>
          <w:rFonts w:asciiTheme="minorHAnsi" w:hAnsiTheme="minorHAnsi" w:cstheme="minorHAnsi"/>
          <w:sz w:val="20"/>
          <w:szCs w:val="20"/>
        </w:rPr>
      </w:pPr>
      <w:r w:rsidRPr="00EE2EDE">
        <w:rPr>
          <w:rFonts w:asciiTheme="minorHAnsi" w:hAnsiTheme="minorHAnsi" w:cstheme="minorHAnsi"/>
          <w:sz w:val="20"/>
          <w:szCs w:val="20"/>
        </w:rPr>
        <w:t xml:space="preserve">Concerns of the Centre for Disability </w:t>
      </w:r>
      <w:r w:rsidR="00A636D1" w:rsidRPr="00EE2EDE">
        <w:rPr>
          <w:rFonts w:asciiTheme="minorHAnsi" w:hAnsiTheme="minorHAnsi" w:cstheme="minorHAnsi"/>
          <w:sz w:val="20"/>
          <w:szCs w:val="20"/>
        </w:rPr>
        <w:t>Law &amp; Policy</w:t>
      </w:r>
      <w:r w:rsidRPr="00EE2EDE">
        <w:rPr>
          <w:rFonts w:asciiTheme="minorHAnsi" w:hAnsiTheme="minorHAnsi" w:cstheme="minorHAnsi"/>
          <w:sz w:val="20"/>
          <w:szCs w:val="20"/>
        </w:rPr>
        <w:t xml:space="preserve">, NUI Galway the Capacity Coalition and the voice of lived experience of coercion in mental health services, </w:t>
      </w:r>
      <w:r w:rsidR="00106B40" w:rsidRPr="00EE2EDE">
        <w:rPr>
          <w:rFonts w:asciiTheme="minorHAnsi" w:hAnsiTheme="minorHAnsi" w:cstheme="minorHAnsi"/>
          <w:sz w:val="20"/>
          <w:szCs w:val="20"/>
        </w:rPr>
        <w:t xml:space="preserve">were </w:t>
      </w:r>
      <w:r w:rsidRPr="00EE2EDE">
        <w:rPr>
          <w:rFonts w:asciiTheme="minorHAnsi" w:hAnsiTheme="minorHAnsi" w:cstheme="minorHAnsi"/>
          <w:sz w:val="20"/>
          <w:szCs w:val="20"/>
        </w:rPr>
        <w:t>not taken on Board, bar a number of minor changes</w:t>
      </w:r>
    </w:p>
    <w:p w:rsidR="00B430CC" w:rsidRPr="00EE2EDE" w:rsidRDefault="00B430CC" w:rsidP="00832A63">
      <w:pPr>
        <w:pStyle w:val="ListParagraph"/>
        <w:ind w:left="426"/>
        <w:rPr>
          <w:rFonts w:asciiTheme="minorHAnsi" w:hAnsiTheme="minorHAnsi" w:cstheme="minorHAnsi"/>
          <w:sz w:val="20"/>
          <w:szCs w:val="20"/>
        </w:rPr>
      </w:pPr>
    </w:p>
    <w:p w:rsidR="00B430CC" w:rsidRPr="00EE2EDE" w:rsidRDefault="00B430CC" w:rsidP="00832A63">
      <w:pPr>
        <w:pStyle w:val="ListParagraph"/>
        <w:ind w:left="426"/>
        <w:rPr>
          <w:rFonts w:asciiTheme="minorHAnsi" w:hAnsiTheme="minorHAnsi" w:cstheme="minorHAnsi"/>
          <w:sz w:val="20"/>
          <w:szCs w:val="20"/>
        </w:rPr>
      </w:pPr>
    </w:p>
    <w:p w:rsidR="007B3912" w:rsidRPr="00EE2EDE" w:rsidRDefault="007B3912" w:rsidP="00832A63">
      <w:pPr>
        <w:pStyle w:val="ListParagraph"/>
        <w:numPr>
          <w:ilvl w:val="0"/>
          <w:numId w:val="2"/>
        </w:numPr>
        <w:ind w:left="426"/>
        <w:rPr>
          <w:rFonts w:asciiTheme="minorHAnsi" w:hAnsiTheme="minorHAnsi" w:cstheme="minorHAnsi"/>
          <w:sz w:val="20"/>
          <w:szCs w:val="20"/>
        </w:rPr>
      </w:pPr>
      <w:r w:rsidRPr="00EE2EDE">
        <w:rPr>
          <w:rFonts w:asciiTheme="minorHAnsi" w:hAnsiTheme="minorHAnsi" w:cstheme="minorHAnsi"/>
          <w:sz w:val="20"/>
          <w:szCs w:val="20"/>
        </w:rPr>
        <w:t>Legislation is not compliant with the UN CRPD (Article 12 Legal Capacity &amp; Article 14 Liberty &amp; Security of the person)</w:t>
      </w:r>
    </w:p>
    <w:p w:rsidR="00B430CC" w:rsidRPr="00EE2EDE" w:rsidRDefault="00B430CC" w:rsidP="00832A63">
      <w:pPr>
        <w:pStyle w:val="ListParagraph"/>
        <w:ind w:left="426"/>
        <w:rPr>
          <w:rFonts w:asciiTheme="minorHAnsi" w:hAnsiTheme="minorHAnsi" w:cstheme="minorHAnsi"/>
          <w:sz w:val="20"/>
          <w:szCs w:val="20"/>
        </w:rPr>
      </w:pPr>
    </w:p>
    <w:p w:rsidR="007B3912" w:rsidRPr="00EE2EDE" w:rsidRDefault="007B3912" w:rsidP="00832A63">
      <w:pPr>
        <w:pStyle w:val="ListParagraph"/>
        <w:numPr>
          <w:ilvl w:val="0"/>
          <w:numId w:val="2"/>
        </w:numPr>
        <w:ind w:left="426"/>
        <w:rPr>
          <w:rFonts w:asciiTheme="minorHAnsi" w:hAnsiTheme="minorHAnsi" w:cstheme="minorHAnsi"/>
          <w:sz w:val="20"/>
          <w:szCs w:val="20"/>
        </w:rPr>
      </w:pPr>
      <w:r w:rsidRPr="00EE2EDE">
        <w:rPr>
          <w:rFonts w:asciiTheme="minorHAnsi" w:hAnsiTheme="minorHAnsi" w:cstheme="minorHAnsi"/>
          <w:sz w:val="20"/>
          <w:szCs w:val="20"/>
        </w:rPr>
        <w:t>Voice of lived experience of coercion again excluded from Steering Group and working groups set up by the Health Service Executive to implement the Capacity Legislation</w:t>
      </w:r>
    </w:p>
    <w:p w:rsidR="00B430CC" w:rsidRPr="00EE2EDE" w:rsidRDefault="00B430CC" w:rsidP="00832A63">
      <w:pPr>
        <w:pStyle w:val="ListParagraph"/>
        <w:ind w:left="426"/>
        <w:rPr>
          <w:rFonts w:asciiTheme="minorHAnsi" w:hAnsiTheme="minorHAnsi" w:cstheme="minorHAnsi"/>
          <w:sz w:val="20"/>
          <w:szCs w:val="20"/>
        </w:rPr>
      </w:pPr>
    </w:p>
    <w:p w:rsidR="00B430CC" w:rsidRPr="00EE2EDE" w:rsidRDefault="00B430CC" w:rsidP="00832A63">
      <w:pPr>
        <w:pStyle w:val="ListParagraph"/>
        <w:ind w:left="426"/>
        <w:rPr>
          <w:rFonts w:asciiTheme="minorHAnsi" w:hAnsiTheme="minorHAnsi" w:cstheme="minorHAnsi"/>
          <w:sz w:val="20"/>
          <w:szCs w:val="20"/>
        </w:rPr>
      </w:pPr>
    </w:p>
    <w:p w:rsidR="007B3912" w:rsidRPr="00EE2EDE" w:rsidRDefault="007B3912" w:rsidP="00832A63">
      <w:pPr>
        <w:pStyle w:val="ListParagraph"/>
        <w:numPr>
          <w:ilvl w:val="0"/>
          <w:numId w:val="2"/>
        </w:numPr>
        <w:ind w:left="426"/>
        <w:rPr>
          <w:rFonts w:asciiTheme="minorHAnsi" w:hAnsiTheme="minorHAnsi" w:cstheme="minorHAnsi"/>
          <w:sz w:val="20"/>
          <w:szCs w:val="20"/>
        </w:rPr>
      </w:pPr>
      <w:r w:rsidRPr="00EE2EDE">
        <w:rPr>
          <w:rFonts w:asciiTheme="minorHAnsi" w:hAnsiTheme="minorHAnsi" w:cstheme="minorHAnsi"/>
          <w:sz w:val="20"/>
          <w:szCs w:val="20"/>
        </w:rPr>
        <w:t>Voice of lived experience of coercion not represented on the Mental Health Commission, including recruiting for Head of Decision Support Service</w:t>
      </w:r>
    </w:p>
    <w:p w:rsidR="007B3912" w:rsidRPr="00EE2EDE" w:rsidRDefault="007B3912" w:rsidP="00832A63">
      <w:pPr>
        <w:pStyle w:val="ListParagraph"/>
        <w:ind w:left="426"/>
        <w:rPr>
          <w:rFonts w:asciiTheme="minorHAnsi" w:hAnsiTheme="minorHAnsi" w:cstheme="minorHAnsi"/>
          <w:sz w:val="20"/>
          <w:szCs w:val="20"/>
        </w:rPr>
      </w:pPr>
    </w:p>
    <w:p w:rsidR="007B3912" w:rsidRPr="00EE2EDE" w:rsidRDefault="007B3912" w:rsidP="00832A63">
      <w:pPr>
        <w:pStyle w:val="ListParagraph"/>
        <w:ind w:left="426"/>
        <w:rPr>
          <w:rFonts w:asciiTheme="minorHAnsi" w:hAnsiTheme="minorHAnsi" w:cstheme="minorHAnsi"/>
          <w:b/>
          <w:sz w:val="20"/>
          <w:szCs w:val="20"/>
        </w:rPr>
      </w:pPr>
    </w:p>
    <w:p w:rsidR="007B3912" w:rsidRPr="00EE2EDE" w:rsidRDefault="00590FC0" w:rsidP="00832A63">
      <w:pPr>
        <w:rPr>
          <w:rFonts w:asciiTheme="minorHAnsi" w:hAnsiTheme="minorHAnsi" w:cstheme="minorHAnsi"/>
          <w:b/>
        </w:rPr>
      </w:pPr>
      <w:r w:rsidRPr="00EE2EDE">
        <w:rPr>
          <w:rFonts w:asciiTheme="minorHAnsi" w:hAnsiTheme="minorHAnsi" w:cstheme="minorHAnsi"/>
          <w:b/>
        </w:rPr>
        <w:t>Advance Healthcare Directives in the context of Mental Health</w:t>
      </w:r>
    </w:p>
    <w:p w:rsidR="00B15260" w:rsidRDefault="00EF05A6" w:rsidP="00832A63">
      <w:pPr>
        <w:rPr>
          <w:rFonts w:asciiTheme="minorHAnsi" w:hAnsiTheme="minorHAnsi" w:cstheme="minorHAnsi"/>
          <w:sz w:val="20"/>
          <w:szCs w:val="20"/>
        </w:rPr>
      </w:pPr>
      <w:r w:rsidRPr="00EE2EDE">
        <w:rPr>
          <w:rFonts w:asciiTheme="minorHAnsi" w:hAnsiTheme="minorHAnsi" w:cstheme="minorHAnsi"/>
          <w:sz w:val="20"/>
          <w:szCs w:val="20"/>
        </w:rPr>
        <w:t xml:space="preserve">Dr Fiona Morrissey lawyer, </w:t>
      </w:r>
      <w:r w:rsidR="00BE3BFA" w:rsidRPr="00EE2EDE">
        <w:rPr>
          <w:rFonts w:asciiTheme="minorHAnsi" w:hAnsiTheme="minorHAnsi" w:cstheme="minorHAnsi"/>
          <w:sz w:val="20"/>
          <w:szCs w:val="20"/>
        </w:rPr>
        <w:t>lecturer and published researcher/</w:t>
      </w:r>
      <w:r w:rsidR="00280B7D" w:rsidRPr="00EE2EDE">
        <w:rPr>
          <w:rFonts w:asciiTheme="minorHAnsi" w:hAnsiTheme="minorHAnsi" w:cstheme="minorHAnsi"/>
          <w:sz w:val="20"/>
          <w:szCs w:val="20"/>
        </w:rPr>
        <w:t xml:space="preserve"> author states</w:t>
      </w:r>
      <w:r w:rsidR="004D5128" w:rsidRPr="00EE2EDE">
        <w:rPr>
          <w:rFonts w:asciiTheme="minorHAnsi" w:hAnsiTheme="minorHAnsi" w:cstheme="minorHAnsi"/>
          <w:sz w:val="20"/>
          <w:szCs w:val="20"/>
        </w:rPr>
        <w:t xml:space="preserve"> in a</w:t>
      </w:r>
      <w:r w:rsidRPr="00EE2EDE">
        <w:rPr>
          <w:rFonts w:asciiTheme="minorHAnsi" w:hAnsiTheme="minorHAnsi" w:cstheme="minorHAnsi"/>
          <w:sz w:val="20"/>
          <w:szCs w:val="20"/>
        </w:rPr>
        <w:t xml:space="preserve"> chapter in a</w:t>
      </w:r>
      <w:r w:rsidR="004D5128" w:rsidRPr="00EE2EDE">
        <w:rPr>
          <w:rFonts w:asciiTheme="minorHAnsi" w:hAnsiTheme="minorHAnsi" w:cstheme="minorHAnsi"/>
          <w:sz w:val="20"/>
          <w:szCs w:val="20"/>
        </w:rPr>
        <w:t xml:space="preserve"> recently published </w:t>
      </w:r>
      <w:r w:rsidR="004D5128" w:rsidRPr="00EE2EDE">
        <w:rPr>
          <w:rStyle w:val="FootnoteReference"/>
          <w:rFonts w:asciiTheme="minorHAnsi" w:hAnsiTheme="minorHAnsi" w:cstheme="minorHAnsi"/>
          <w:sz w:val="20"/>
          <w:szCs w:val="20"/>
        </w:rPr>
        <w:footnoteReference w:id="6"/>
      </w:r>
      <w:r w:rsidR="004D5128" w:rsidRPr="00EE2EDE">
        <w:rPr>
          <w:rFonts w:asciiTheme="minorHAnsi" w:hAnsiTheme="minorHAnsi" w:cstheme="minorHAnsi"/>
          <w:sz w:val="20"/>
          <w:szCs w:val="20"/>
        </w:rPr>
        <w:t xml:space="preserve">book </w:t>
      </w:r>
      <w:r w:rsidR="00531434" w:rsidRPr="00EE2EDE">
        <w:rPr>
          <w:rFonts w:asciiTheme="minorHAnsi" w:hAnsiTheme="minorHAnsi" w:cstheme="minorHAnsi"/>
          <w:sz w:val="20"/>
          <w:szCs w:val="20"/>
        </w:rPr>
        <w:t>Disability Law and Policy:  A</w:t>
      </w:r>
      <w:r w:rsidR="00B15260">
        <w:rPr>
          <w:rFonts w:asciiTheme="minorHAnsi" w:hAnsiTheme="minorHAnsi" w:cstheme="minorHAnsi"/>
          <w:sz w:val="20"/>
          <w:szCs w:val="20"/>
        </w:rPr>
        <w:t>n Analysis of the UN Convention</w:t>
      </w:r>
      <w:r w:rsidR="00531434" w:rsidRPr="00EE2EDE">
        <w:rPr>
          <w:rFonts w:asciiTheme="minorHAnsi" w:hAnsiTheme="minorHAnsi" w:cstheme="minorHAnsi"/>
          <w:sz w:val="20"/>
          <w:szCs w:val="20"/>
        </w:rPr>
        <w:t>:</w:t>
      </w:r>
    </w:p>
    <w:p w:rsidR="00BE3BFA" w:rsidRPr="00EE2EDE" w:rsidRDefault="00280B7D" w:rsidP="00832A63">
      <w:pPr>
        <w:rPr>
          <w:rFonts w:asciiTheme="minorHAnsi" w:hAnsiTheme="minorHAnsi" w:cstheme="minorHAnsi"/>
          <w:sz w:val="20"/>
          <w:szCs w:val="20"/>
        </w:rPr>
      </w:pPr>
      <w:r w:rsidRPr="00EE2EDE">
        <w:rPr>
          <w:rFonts w:asciiTheme="minorHAnsi" w:hAnsiTheme="minorHAnsi" w:cstheme="minorHAnsi"/>
          <w:i/>
          <w:sz w:val="20"/>
          <w:szCs w:val="20"/>
        </w:rPr>
        <w:t>“Advance Directives are amongst a host of measures which can be embedded into the legal framework to support legal capacity, autonomy, equality and non-discrimination.    The threat of coercion in mental health care suggests an increased need for legally binding non-discriminatory directives with accountability mechanisms to ensure respect for the preference of the person.  The adoption</w:t>
      </w:r>
      <w:r w:rsidR="00BE3BFA" w:rsidRPr="00EE2EDE">
        <w:rPr>
          <w:rFonts w:asciiTheme="minorHAnsi" w:hAnsiTheme="minorHAnsi" w:cstheme="minorHAnsi"/>
          <w:i/>
          <w:sz w:val="20"/>
          <w:szCs w:val="20"/>
        </w:rPr>
        <w:t xml:space="preserve"> of a legal model for advance directives, whereby the preferences of individuals with mental health conditions are respected on an equal basis with others, can reduce stigma and discrimination.  Ultimately, the implementation of CRPD compliant advance directives requires respect for the ‘voice’ of all persons.  The potential implications demand their introduction by state parties</w:t>
      </w:r>
      <w:r w:rsidR="00BE3BFA" w:rsidRPr="00EE2EDE">
        <w:rPr>
          <w:rFonts w:asciiTheme="minorHAnsi" w:hAnsiTheme="minorHAnsi" w:cstheme="minorHAnsi"/>
          <w:sz w:val="20"/>
          <w:szCs w:val="20"/>
        </w:rPr>
        <w:t>”.</w:t>
      </w:r>
    </w:p>
    <w:p w:rsidR="007B3912" w:rsidRPr="00EE2EDE" w:rsidRDefault="00BE3BFA" w:rsidP="00545043">
      <w:pPr>
        <w:rPr>
          <w:rFonts w:asciiTheme="minorHAnsi" w:hAnsiTheme="minorHAnsi" w:cstheme="minorHAnsi"/>
          <w:sz w:val="20"/>
          <w:szCs w:val="20"/>
        </w:rPr>
      </w:pPr>
      <w:r w:rsidRPr="00EE2EDE">
        <w:rPr>
          <w:rFonts w:asciiTheme="minorHAnsi" w:hAnsiTheme="minorHAnsi" w:cstheme="minorHAnsi"/>
          <w:sz w:val="20"/>
          <w:szCs w:val="20"/>
        </w:rPr>
        <w:t xml:space="preserve">At a time when Mental Health Services need to be </w:t>
      </w:r>
      <w:r w:rsidR="00937B4D" w:rsidRPr="00EE2EDE">
        <w:rPr>
          <w:rFonts w:asciiTheme="minorHAnsi" w:hAnsiTheme="minorHAnsi" w:cstheme="minorHAnsi"/>
          <w:sz w:val="20"/>
          <w:szCs w:val="20"/>
        </w:rPr>
        <w:t xml:space="preserve">actively </w:t>
      </w:r>
      <w:r w:rsidR="00B15260">
        <w:rPr>
          <w:rFonts w:asciiTheme="minorHAnsi" w:hAnsiTheme="minorHAnsi" w:cstheme="minorHAnsi"/>
          <w:sz w:val="20"/>
          <w:szCs w:val="20"/>
        </w:rPr>
        <w:t>moving to a r</w:t>
      </w:r>
      <w:r w:rsidRPr="00EE2EDE">
        <w:rPr>
          <w:rFonts w:asciiTheme="minorHAnsi" w:hAnsiTheme="minorHAnsi" w:cstheme="minorHAnsi"/>
          <w:sz w:val="20"/>
          <w:szCs w:val="20"/>
        </w:rPr>
        <w:t>ight</w:t>
      </w:r>
      <w:r w:rsidR="00B15260">
        <w:rPr>
          <w:rFonts w:asciiTheme="minorHAnsi" w:hAnsiTheme="minorHAnsi" w:cstheme="minorHAnsi"/>
          <w:sz w:val="20"/>
          <w:szCs w:val="20"/>
        </w:rPr>
        <w:t>s based a</w:t>
      </w:r>
      <w:r w:rsidRPr="00EE2EDE">
        <w:rPr>
          <w:rFonts w:asciiTheme="minorHAnsi" w:hAnsiTheme="minorHAnsi" w:cstheme="minorHAnsi"/>
          <w:sz w:val="20"/>
          <w:szCs w:val="20"/>
        </w:rPr>
        <w:t>pproach and the Government has a responsibility to be thinking strategically and intelligently, legislating for legally binding Advance Directives applied on a non-discriminatory basis would provide a very real alternative to coercive measures. It would also help move to</w:t>
      </w:r>
      <w:r w:rsidR="00B15260">
        <w:rPr>
          <w:rFonts w:asciiTheme="minorHAnsi" w:hAnsiTheme="minorHAnsi" w:cstheme="minorHAnsi"/>
          <w:sz w:val="20"/>
          <w:szCs w:val="20"/>
        </w:rPr>
        <w:t>wards</w:t>
      </w:r>
      <w:r w:rsidRPr="00EE2EDE">
        <w:rPr>
          <w:rFonts w:asciiTheme="minorHAnsi" w:hAnsiTheme="minorHAnsi" w:cstheme="minorHAnsi"/>
          <w:sz w:val="20"/>
          <w:szCs w:val="20"/>
        </w:rPr>
        <w:t xml:space="preserve"> having CRPD complaint Capacity Legislation.  </w:t>
      </w:r>
      <w:r w:rsidR="00937B4D" w:rsidRPr="00EE2EDE">
        <w:rPr>
          <w:rFonts w:asciiTheme="minorHAnsi" w:hAnsiTheme="minorHAnsi" w:cstheme="minorHAnsi"/>
          <w:sz w:val="20"/>
          <w:szCs w:val="20"/>
        </w:rPr>
        <w:t>Sadly,</w:t>
      </w:r>
      <w:r w:rsidRPr="00EE2EDE">
        <w:rPr>
          <w:rFonts w:asciiTheme="minorHAnsi" w:hAnsiTheme="minorHAnsi" w:cstheme="minorHAnsi"/>
          <w:sz w:val="20"/>
          <w:szCs w:val="20"/>
        </w:rPr>
        <w:t xml:space="preserve"> to date the voice of Civil Society has been ignored in this respect.</w:t>
      </w:r>
    </w:p>
    <w:p w:rsidR="007B3912" w:rsidRPr="00B24BAF" w:rsidRDefault="007B3912" w:rsidP="00545043">
      <w:pPr>
        <w:rPr>
          <w:rFonts w:cstheme="minorHAnsi"/>
          <w:b/>
        </w:rPr>
      </w:pPr>
    </w:p>
    <w:p w:rsidR="001142BD" w:rsidRDefault="001142BD" w:rsidP="00545043">
      <w:pPr>
        <w:rPr>
          <w:rFonts w:cstheme="minorHAnsi"/>
          <w:b/>
        </w:rPr>
      </w:pPr>
    </w:p>
    <w:p w:rsidR="00710C14" w:rsidRDefault="00710C14" w:rsidP="00545043">
      <w:pPr>
        <w:rPr>
          <w:rFonts w:cstheme="minorHAnsi"/>
          <w:b/>
        </w:rPr>
      </w:pPr>
    </w:p>
    <w:p w:rsidR="0085096C" w:rsidRDefault="0085096C" w:rsidP="00545043">
      <w:pPr>
        <w:rPr>
          <w:rFonts w:cstheme="minorHAnsi"/>
          <w:b/>
        </w:rPr>
      </w:pPr>
    </w:p>
    <w:p w:rsidR="00710C14" w:rsidRDefault="00710C14" w:rsidP="00545043">
      <w:pPr>
        <w:rPr>
          <w:rFonts w:cstheme="minorHAnsi"/>
          <w:b/>
        </w:rPr>
      </w:pPr>
    </w:p>
    <w:p w:rsidR="007B3912" w:rsidRDefault="001142BD" w:rsidP="00545043">
      <w:pPr>
        <w:rPr>
          <w:rFonts w:cstheme="minorHAnsi"/>
          <w:b/>
        </w:rPr>
      </w:pPr>
      <w:r>
        <w:rPr>
          <w:rFonts w:cstheme="minorHAnsi"/>
          <w:b/>
        </w:rPr>
        <w:lastRenderedPageBreak/>
        <w:t xml:space="preserve">2.   </w:t>
      </w:r>
      <w:r w:rsidR="0085096C">
        <w:rPr>
          <w:rStyle w:val="FootnoteReference"/>
          <w:rFonts w:cstheme="minorHAnsi"/>
          <w:b/>
        </w:rPr>
        <w:footnoteReference w:id="7"/>
      </w:r>
      <w:r w:rsidR="007B3912" w:rsidRPr="00B24BAF">
        <w:rPr>
          <w:rFonts w:cstheme="minorHAnsi"/>
          <w:b/>
        </w:rPr>
        <w:t>Mental Health (Amendment) Act 2015</w:t>
      </w:r>
    </w:p>
    <w:p w:rsidR="007B3912" w:rsidRPr="00D40A0E" w:rsidRDefault="007B3912" w:rsidP="00545043">
      <w:pPr>
        <w:rPr>
          <w:rFonts w:cstheme="minorHAnsi"/>
          <w:b/>
          <w:sz w:val="20"/>
          <w:szCs w:val="20"/>
        </w:rPr>
      </w:pPr>
      <w:r w:rsidRPr="00D40A0E">
        <w:rPr>
          <w:rFonts w:cstheme="minorHAnsi"/>
          <w:sz w:val="20"/>
          <w:szCs w:val="20"/>
        </w:rPr>
        <w:t xml:space="preserve">This legislation was brought forward to eliminate forced Electroshock (ECT).   Unfortunately, ECT continues to be given against expressed wishes.  An </w:t>
      </w:r>
      <w:r w:rsidRPr="00D40A0E">
        <w:rPr>
          <w:rStyle w:val="FootnoteReference"/>
          <w:rFonts w:asciiTheme="minorHAnsi" w:hAnsiTheme="minorHAnsi" w:cstheme="minorHAnsi"/>
          <w:sz w:val="20"/>
          <w:szCs w:val="20"/>
        </w:rPr>
        <w:footnoteReference w:id="8"/>
      </w:r>
      <w:r w:rsidRPr="00D40A0E">
        <w:rPr>
          <w:rFonts w:cstheme="minorHAnsi"/>
          <w:sz w:val="20"/>
          <w:szCs w:val="20"/>
        </w:rPr>
        <w:t>article  by Dr Fiona Morrissey in the Irish Examiner dated January 20</w:t>
      </w:r>
      <w:r w:rsidRPr="00D40A0E">
        <w:rPr>
          <w:rFonts w:cstheme="minorHAnsi"/>
          <w:sz w:val="20"/>
          <w:szCs w:val="20"/>
          <w:vertAlign w:val="superscript"/>
        </w:rPr>
        <w:t>th</w:t>
      </w:r>
      <w:r w:rsidRPr="00D40A0E">
        <w:rPr>
          <w:rFonts w:cstheme="minorHAnsi"/>
          <w:sz w:val="20"/>
          <w:szCs w:val="20"/>
        </w:rPr>
        <w:t xml:space="preserve"> 2016 ‘Electroconvulsive Therapy is still given to patients who do not want it’  clarifies the posit</w:t>
      </w:r>
      <w:r w:rsidR="00832A63">
        <w:rPr>
          <w:rFonts w:cstheme="minorHAnsi"/>
          <w:sz w:val="20"/>
          <w:szCs w:val="20"/>
        </w:rPr>
        <w:t>i</w:t>
      </w:r>
      <w:r w:rsidRPr="00D40A0E">
        <w:rPr>
          <w:rFonts w:cstheme="minorHAnsi"/>
          <w:sz w:val="20"/>
          <w:szCs w:val="20"/>
        </w:rPr>
        <w:t>on post legislation (accessed</w:t>
      </w:r>
      <w:r w:rsidRPr="00D40A0E">
        <w:rPr>
          <w:rFonts w:cstheme="minorHAnsi"/>
          <w:b/>
          <w:sz w:val="20"/>
          <w:szCs w:val="20"/>
        </w:rPr>
        <w:t xml:space="preserve"> </w:t>
      </w:r>
      <w:hyperlink r:id="rId15" w:history="1">
        <w:r w:rsidRPr="00D40A0E">
          <w:rPr>
            <w:rStyle w:val="Hyperlink"/>
            <w:rFonts w:cstheme="minorHAnsi"/>
            <w:sz w:val="20"/>
            <w:szCs w:val="20"/>
          </w:rPr>
          <w:t>here</w:t>
        </w:r>
      </w:hyperlink>
      <w:r w:rsidRPr="00D40A0E">
        <w:rPr>
          <w:rFonts w:cstheme="minorHAnsi"/>
          <w:b/>
          <w:sz w:val="20"/>
          <w:szCs w:val="20"/>
        </w:rPr>
        <w:t>)</w:t>
      </w:r>
    </w:p>
    <w:p w:rsidR="007B3912" w:rsidRPr="00D40A0E" w:rsidRDefault="007B3912" w:rsidP="00545043">
      <w:pPr>
        <w:rPr>
          <w:rFonts w:cstheme="minorHAnsi"/>
          <w:color w:val="000000"/>
          <w:sz w:val="20"/>
          <w:szCs w:val="20"/>
          <w:shd w:val="clear" w:color="auto" w:fill="FFFFFF"/>
        </w:rPr>
      </w:pPr>
      <w:r w:rsidRPr="00D40A0E">
        <w:rPr>
          <w:rFonts w:cstheme="minorHAnsi"/>
          <w:color w:val="000000"/>
          <w:sz w:val="20"/>
          <w:szCs w:val="20"/>
          <w:shd w:val="clear" w:color="auto" w:fill="FFFFFF"/>
        </w:rPr>
        <w:t>Quoting from the Article:</w:t>
      </w:r>
    </w:p>
    <w:p w:rsidR="007B3912" w:rsidRPr="00D40A0E" w:rsidRDefault="007B3912" w:rsidP="00832A63">
      <w:pPr>
        <w:pStyle w:val="NormalWeb"/>
        <w:numPr>
          <w:ilvl w:val="0"/>
          <w:numId w:val="3"/>
        </w:numPr>
        <w:shd w:val="clear" w:color="auto" w:fill="FFFFFF"/>
        <w:spacing w:before="0" w:beforeAutospacing="0" w:after="300" w:afterAutospacing="0"/>
        <w:ind w:left="426"/>
        <w:rPr>
          <w:rFonts w:asciiTheme="minorHAnsi" w:hAnsiTheme="minorHAnsi" w:cstheme="minorHAnsi"/>
          <w:i/>
          <w:color w:val="000000"/>
          <w:sz w:val="20"/>
          <w:szCs w:val="20"/>
        </w:rPr>
      </w:pPr>
      <w:r w:rsidRPr="00D40A0E">
        <w:rPr>
          <w:rFonts w:asciiTheme="minorHAnsi" w:hAnsiTheme="minorHAnsi" w:cstheme="minorHAnsi"/>
          <w:i/>
          <w:color w:val="000000"/>
          <w:sz w:val="20"/>
          <w:szCs w:val="20"/>
          <w:shd w:val="clear" w:color="auto" w:fill="FFFFFF"/>
        </w:rPr>
        <w:t>Though the term “unwilling” to consent to the administration of ECT was deleted from the Mental Health Act, 2001 (s. 59 (1) (b)), the reality is that, under the 2001 Act, people can still be administered ECT without their permission once their treating psychiatrist and another psychiatrist deem they are “unable” to co</w:t>
      </w:r>
      <w:r w:rsidR="004C243F" w:rsidRPr="00D40A0E">
        <w:rPr>
          <w:rFonts w:asciiTheme="minorHAnsi" w:hAnsiTheme="minorHAnsi" w:cstheme="minorHAnsi"/>
          <w:i/>
          <w:color w:val="000000"/>
          <w:sz w:val="20"/>
          <w:szCs w:val="20"/>
          <w:shd w:val="clear" w:color="auto" w:fill="FFFFFF"/>
        </w:rPr>
        <w:t>n</w:t>
      </w:r>
      <w:r w:rsidR="00937B4D" w:rsidRPr="00D40A0E">
        <w:rPr>
          <w:rFonts w:asciiTheme="minorHAnsi" w:hAnsiTheme="minorHAnsi" w:cstheme="minorHAnsi"/>
          <w:i/>
          <w:color w:val="000000"/>
          <w:sz w:val="20"/>
          <w:szCs w:val="20"/>
          <w:shd w:val="clear" w:color="auto" w:fill="FFFFFF"/>
        </w:rPr>
        <w:t xml:space="preserve">sent. </w:t>
      </w:r>
      <w:r w:rsidRPr="00D40A0E">
        <w:rPr>
          <w:rFonts w:asciiTheme="minorHAnsi" w:hAnsiTheme="minorHAnsi" w:cstheme="minorHAnsi"/>
          <w:i/>
          <w:color w:val="000000"/>
          <w:sz w:val="20"/>
          <w:szCs w:val="20"/>
        </w:rPr>
        <w:t xml:space="preserve"> Any advance decision they make in regard to such administration is non-legally binding under recently-enacted capacity legislation.</w:t>
      </w:r>
    </w:p>
    <w:p w:rsidR="007B3912" w:rsidRPr="00D40A0E" w:rsidRDefault="007B3912" w:rsidP="00832A63">
      <w:pPr>
        <w:pStyle w:val="NormalWeb"/>
        <w:numPr>
          <w:ilvl w:val="0"/>
          <w:numId w:val="3"/>
        </w:numPr>
        <w:shd w:val="clear" w:color="auto" w:fill="FFFFFF"/>
        <w:spacing w:before="0" w:beforeAutospacing="0" w:after="300" w:afterAutospacing="0"/>
        <w:ind w:left="426"/>
        <w:rPr>
          <w:rFonts w:asciiTheme="minorHAnsi" w:hAnsiTheme="minorHAnsi" w:cstheme="minorHAnsi"/>
          <w:i/>
          <w:color w:val="000000"/>
          <w:sz w:val="20"/>
          <w:szCs w:val="20"/>
        </w:rPr>
      </w:pPr>
      <w:r w:rsidRPr="00D40A0E">
        <w:rPr>
          <w:rFonts w:asciiTheme="minorHAnsi" w:hAnsiTheme="minorHAnsi" w:cstheme="minorHAnsi"/>
          <w:i/>
          <w:color w:val="000000"/>
          <w:sz w:val="20"/>
          <w:szCs w:val="20"/>
        </w:rPr>
        <w:t>This, in effect, means that any person who is “unwilling” to consent can still be administered ECT, if he/she is found “unable” to consent, even if that person clearly states in advance he/she does not want to have ECT and/or the family disagrees with it also.</w:t>
      </w:r>
      <w:r w:rsidR="00937B4D" w:rsidRPr="00D40A0E">
        <w:rPr>
          <w:rFonts w:asciiTheme="minorHAnsi" w:hAnsiTheme="minorHAnsi" w:cstheme="minorHAnsi"/>
          <w:i/>
          <w:color w:val="000000"/>
          <w:sz w:val="20"/>
          <w:szCs w:val="20"/>
        </w:rPr>
        <w:t xml:space="preserve">  </w:t>
      </w:r>
      <w:r w:rsidRPr="00D40A0E">
        <w:rPr>
          <w:rFonts w:asciiTheme="minorHAnsi" w:hAnsiTheme="minorHAnsi" w:cstheme="minorHAnsi"/>
          <w:i/>
          <w:color w:val="000000"/>
          <w:sz w:val="20"/>
          <w:szCs w:val="20"/>
        </w:rPr>
        <w:t>According to Mental Health Commission statistics, the majority of people being administered ECT without their consent in Ireland in 2013 were deemed “unable” to consent (39/46).</w:t>
      </w:r>
      <w:r w:rsidR="004C243F" w:rsidRPr="00D40A0E">
        <w:rPr>
          <w:rFonts w:asciiTheme="minorHAnsi" w:hAnsiTheme="minorHAnsi" w:cstheme="minorHAnsi"/>
          <w:i/>
          <w:color w:val="000000"/>
          <w:sz w:val="20"/>
          <w:szCs w:val="20"/>
        </w:rPr>
        <w:t xml:space="preserve"> </w:t>
      </w:r>
      <w:r w:rsidRPr="00D40A0E">
        <w:rPr>
          <w:rFonts w:asciiTheme="minorHAnsi" w:hAnsiTheme="minorHAnsi" w:cstheme="minorHAnsi"/>
          <w:i/>
          <w:color w:val="000000"/>
          <w:sz w:val="20"/>
          <w:szCs w:val="20"/>
        </w:rPr>
        <w:t>The assessment of capacity is subjective.  People are often found to lack the capacity to consent when they are refusing treatment.</w:t>
      </w:r>
    </w:p>
    <w:p w:rsidR="007B3912" w:rsidRPr="00EE2EDE" w:rsidRDefault="007B3912" w:rsidP="00832A63">
      <w:pPr>
        <w:pStyle w:val="NormalWeb"/>
        <w:numPr>
          <w:ilvl w:val="0"/>
          <w:numId w:val="3"/>
        </w:numPr>
        <w:shd w:val="clear" w:color="auto" w:fill="FFFFFF"/>
        <w:spacing w:before="0" w:beforeAutospacing="0" w:after="300" w:afterAutospacing="0"/>
        <w:ind w:left="426"/>
        <w:rPr>
          <w:rFonts w:asciiTheme="minorHAnsi" w:hAnsiTheme="minorHAnsi" w:cstheme="minorHAnsi"/>
          <w:i/>
          <w:color w:val="000000"/>
          <w:sz w:val="20"/>
          <w:szCs w:val="20"/>
        </w:rPr>
      </w:pPr>
      <w:r w:rsidRPr="00EE2EDE">
        <w:rPr>
          <w:rFonts w:asciiTheme="minorHAnsi" w:hAnsiTheme="minorHAnsi" w:cstheme="minorHAnsi"/>
          <w:i/>
          <w:color w:val="000000"/>
          <w:sz w:val="20"/>
          <w:szCs w:val="20"/>
        </w:rPr>
        <w:t>Until advance healthcare directives are made legally binding for decisions in relation to ECT under the Mental Health Act 2001, people will continue to be administered ECT without their permission.</w:t>
      </w:r>
      <w:r w:rsidR="00937B4D" w:rsidRPr="00EE2EDE">
        <w:rPr>
          <w:rFonts w:asciiTheme="minorHAnsi" w:hAnsiTheme="minorHAnsi" w:cstheme="minorHAnsi"/>
          <w:i/>
          <w:color w:val="000000"/>
          <w:sz w:val="20"/>
          <w:szCs w:val="20"/>
        </w:rPr>
        <w:t xml:space="preserve">  </w:t>
      </w:r>
      <w:r w:rsidRPr="00EE2EDE">
        <w:rPr>
          <w:rFonts w:asciiTheme="minorHAnsi" w:hAnsiTheme="minorHAnsi" w:cstheme="minorHAnsi"/>
          <w:i/>
          <w:color w:val="000000"/>
          <w:sz w:val="20"/>
          <w:szCs w:val="20"/>
        </w:rPr>
        <w:t>This is an important human rights issue, which needs to be addressed in the upcoming review of the Mental Health Act.  Maybe then we will be able to read that President Higgins has indeed “formally outlawed compulsory ECT in Ireland”.</w:t>
      </w:r>
    </w:p>
    <w:p w:rsidR="00A42885" w:rsidRPr="00EE2EDE" w:rsidRDefault="00C11BCE" w:rsidP="00EE2EDE">
      <w:pPr>
        <w:rPr>
          <w:rFonts w:asciiTheme="minorHAnsi" w:hAnsiTheme="minorHAnsi" w:cstheme="minorHAnsi"/>
          <w:sz w:val="20"/>
          <w:szCs w:val="20"/>
        </w:rPr>
      </w:pPr>
      <w:r w:rsidRPr="00EE2EDE">
        <w:rPr>
          <w:rFonts w:asciiTheme="minorHAnsi" w:hAnsiTheme="minorHAnsi" w:cstheme="minorHAnsi"/>
          <w:sz w:val="20"/>
          <w:szCs w:val="20"/>
        </w:rPr>
        <w:t xml:space="preserve">Mary Maddock and </w:t>
      </w:r>
      <w:r w:rsidR="005753C6" w:rsidRPr="00EE2EDE">
        <w:rPr>
          <w:rStyle w:val="FootnoteReference"/>
          <w:rFonts w:asciiTheme="minorHAnsi" w:hAnsiTheme="minorHAnsi" w:cstheme="minorHAnsi"/>
          <w:sz w:val="20"/>
          <w:szCs w:val="20"/>
        </w:rPr>
        <w:footnoteReference w:id="9"/>
      </w:r>
      <w:r w:rsidRPr="00EE2EDE">
        <w:rPr>
          <w:rFonts w:asciiTheme="minorHAnsi" w:hAnsiTheme="minorHAnsi" w:cstheme="minorHAnsi"/>
          <w:sz w:val="20"/>
          <w:szCs w:val="20"/>
        </w:rPr>
        <w:t xml:space="preserve">Mindfreedom Ireland, affiliated to </w:t>
      </w:r>
      <w:r w:rsidR="005753C6" w:rsidRPr="00EE2EDE">
        <w:rPr>
          <w:rStyle w:val="FootnoteReference"/>
          <w:rFonts w:asciiTheme="minorHAnsi" w:hAnsiTheme="minorHAnsi" w:cstheme="minorHAnsi"/>
          <w:sz w:val="20"/>
          <w:szCs w:val="20"/>
        </w:rPr>
        <w:footnoteReference w:id="10"/>
      </w:r>
      <w:r w:rsidRPr="00EE2EDE">
        <w:rPr>
          <w:rFonts w:asciiTheme="minorHAnsi" w:hAnsiTheme="minorHAnsi" w:cstheme="minorHAnsi"/>
          <w:sz w:val="20"/>
          <w:szCs w:val="20"/>
        </w:rPr>
        <w:t>MindFreedom International continue to raise human rights issues around the use of electroshock (ECT) and coercive</w:t>
      </w:r>
      <w:r w:rsidRPr="00EE2EDE">
        <w:rPr>
          <w:rFonts w:asciiTheme="minorHAnsi" w:hAnsiTheme="minorHAnsi" w:cstheme="minorHAnsi"/>
          <w:b/>
          <w:sz w:val="20"/>
          <w:szCs w:val="20"/>
        </w:rPr>
        <w:t xml:space="preserve"> </w:t>
      </w:r>
      <w:r w:rsidRPr="00EE2EDE">
        <w:rPr>
          <w:rFonts w:asciiTheme="minorHAnsi" w:hAnsiTheme="minorHAnsi" w:cstheme="minorHAnsi"/>
          <w:sz w:val="20"/>
          <w:szCs w:val="20"/>
        </w:rPr>
        <w:t>practices in mental health services.</w:t>
      </w:r>
      <w:r w:rsidR="005753C6" w:rsidRPr="00EE2EDE">
        <w:rPr>
          <w:rFonts w:asciiTheme="minorHAnsi" w:hAnsiTheme="minorHAnsi" w:cstheme="minorHAnsi"/>
          <w:sz w:val="20"/>
          <w:szCs w:val="20"/>
        </w:rPr>
        <w:t xml:space="preserve"> MindFreedom Ireland submitted to UN ICESCR review of Ireland.</w:t>
      </w:r>
      <w:r w:rsidR="00A42885" w:rsidRPr="00EE2EDE">
        <w:rPr>
          <w:rFonts w:asciiTheme="minorHAnsi" w:hAnsiTheme="minorHAnsi" w:cstheme="minorHAnsi"/>
          <w:sz w:val="20"/>
          <w:szCs w:val="20"/>
        </w:rPr>
        <w:t xml:space="preserve">  </w:t>
      </w:r>
      <w:r w:rsidR="005158D5" w:rsidRPr="00EE2EDE">
        <w:rPr>
          <w:rFonts w:asciiTheme="minorHAnsi" w:hAnsiTheme="minorHAnsi" w:cstheme="minorHAnsi"/>
          <w:sz w:val="20"/>
          <w:szCs w:val="20"/>
        </w:rPr>
        <w:t xml:space="preserve">Dr. </w:t>
      </w:r>
      <w:r w:rsidR="00A42885" w:rsidRPr="00EE2EDE">
        <w:rPr>
          <w:rFonts w:asciiTheme="minorHAnsi" w:hAnsiTheme="minorHAnsi" w:cstheme="minorHAnsi"/>
          <w:sz w:val="20"/>
          <w:szCs w:val="20"/>
        </w:rPr>
        <w:t>Eilionoir Flynn, Deputy Director Centre for Disability Law (</w:t>
      </w:r>
      <w:r w:rsidR="00A42885" w:rsidRPr="00EE2EDE">
        <w:rPr>
          <w:rStyle w:val="FootnoteReference"/>
          <w:rFonts w:asciiTheme="minorHAnsi" w:hAnsiTheme="minorHAnsi" w:cstheme="minorHAnsi"/>
          <w:sz w:val="20"/>
          <w:szCs w:val="20"/>
        </w:rPr>
        <w:footnoteReference w:id="11"/>
      </w:r>
      <w:r w:rsidR="00A42885" w:rsidRPr="00EE2EDE">
        <w:rPr>
          <w:rFonts w:asciiTheme="minorHAnsi" w:hAnsiTheme="minorHAnsi" w:cstheme="minorHAnsi"/>
          <w:sz w:val="20"/>
          <w:szCs w:val="20"/>
        </w:rPr>
        <w:t>CDLP) &amp; Policy NUI Galway highligh</w:t>
      </w:r>
      <w:r w:rsidR="005158D5" w:rsidRPr="00EE2EDE">
        <w:rPr>
          <w:rFonts w:asciiTheme="minorHAnsi" w:hAnsiTheme="minorHAnsi" w:cstheme="minorHAnsi"/>
          <w:sz w:val="20"/>
          <w:szCs w:val="20"/>
        </w:rPr>
        <w:t>ts this human rights abuse on a</w:t>
      </w:r>
      <w:r w:rsidR="00A42885" w:rsidRPr="00EE2EDE">
        <w:rPr>
          <w:rFonts w:asciiTheme="minorHAnsi" w:hAnsiTheme="minorHAnsi" w:cstheme="minorHAnsi"/>
          <w:sz w:val="20"/>
          <w:szCs w:val="20"/>
        </w:rPr>
        <w:t xml:space="preserve"> blog post on </w:t>
      </w:r>
      <w:r w:rsidR="00A42885" w:rsidRPr="00EE2EDE">
        <w:rPr>
          <w:rStyle w:val="FootnoteReference"/>
          <w:rFonts w:asciiTheme="minorHAnsi" w:hAnsiTheme="minorHAnsi" w:cstheme="minorHAnsi"/>
          <w:sz w:val="20"/>
          <w:szCs w:val="20"/>
        </w:rPr>
        <w:footnoteReference w:id="12"/>
      </w:r>
      <w:r w:rsidR="00A42885" w:rsidRPr="00EE2EDE">
        <w:rPr>
          <w:rFonts w:asciiTheme="minorHAnsi" w:hAnsiTheme="minorHAnsi" w:cstheme="minorHAnsi"/>
          <w:sz w:val="20"/>
          <w:szCs w:val="20"/>
        </w:rPr>
        <w:t>humanrights.ie dated June 4th 2015:</w:t>
      </w:r>
    </w:p>
    <w:p w:rsidR="00887077" w:rsidRPr="00EE2EDE" w:rsidRDefault="00887077" w:rsidP="00832A63">
      <w:pPr>
        <w:ind w:left="426"/>
        <w:rPr>
          <w:rFonts w:asciiTheme="minorHAnsi" w:hAnsiTheme="minorHAnsi" w:cstheme="minorHAnsi"/>
          <w:sz w:val="20"/>
          <w:szCs w:val="20"/>
        </w:rPr>
      </w:pPr>
    </w:p>
    <w:p w:rsidR="007B3912" w:rsidRPr="00EE2EDE" w:rsidRDefault="00A42885" w:rsidP="00545043">
      <w:pPr>
        <w:rPr>
          <w:rFonts w:asciiTheme="minorHAnsi" w:hAnsiTheme="minorHAnsi" w:cstheme="minorHAnsi"/>
          <w:b/>
          <w:i/>
          <w:sz w:val="20"/>
          <w:szCs w:val="20"/>
        </w:rPr>
      </w:pPr>
      <w:r w:rsidRPr="00EE2EDE">
        <w:rPr>
          <w:rFonts w:asciiTheme="minorHAnsi" w:hAnsiTheme="minorHAnsi" w:cstheme="minorHAnsi"/>
          <w:b/>
          <w:sz w:val="20"/>
          <w:szCs w:val="20"/>
        </w:rPr>
        <w:t>‘</w:t>
      </w:r>
      <w:hyperlink r:id="rId16" w:history="1">
        <w:r w:rsidRPr="00EE2EDE">
          <w:rPr>
            <w:rStyle w:val="Hyperlink"/>
            <w:rFonts w:asciiTheme="minorHAnsi" w:hAnsiTheme="minorHAnsi" w:cstheme="minorHAnsi"/>
            <w:i/>
            <w:color w:val="auto"/>
            <w:sz w:val="20"/>
            <w:szCs w:val="20"/>
            <w:bdr w:val="none" w:sz="0" w:space="0" w:color="auto" w:frame="1"/>
            <w:shd w:val="clear" w:color="auto" w:fill="FFFFFF"/>
          </w:rPr>
          <w:t>Mindfreedom Ireland</w:t>
        </w:r>
      </w:hyperlink>
      <w:r w:rsidRPr="00EE2EDE">
        <w:rPr>
          <w:rFonts w:asciiTheme="minorHAnsi" w:hAnsiTheme="minorHAnsi" w:cstheme="minorHAnsi"/>
          <w:i/>
          <w:sz w:val="20"/>
          <w:szCs w:val="20"/>
          <w:shd w:val="clear" w:color="auto" w:fill="FFFFFF"/>
        </w:rPr>
        <w:t> address this issue and particularly focus on the continued use of non-consensual electroconvulsive therapy, which can be authorised in Ireland where a patient is ‘unable or unwilling’ to give consent if the treatment is approved by two consultant psychiatrists. This approach stands in stark contrast to CESCR’s </w:t>
      </w:r>
      <w:hyperlink r:id="rId17" w:history="1">
        <w:r w:rsidRPr="00EE2EDE">
          <w:rPr>
            <w:rStyle w:val="Hyperlink"/>
            <w:rFonts w:asciiTheme="minorHAnsi" w:hAnsiTheme="minorHAnsi" w:cstheme="minorHAnsi"/>
            <w:i/>
            <w:color w:val="auto"/>
            <w:sz w:val="20"/>
            <w:szCs w:val="20"/>
            <w:bdr w:val="none" w:sz="0" w:space="0" w:color="auto" w:frame="1"/>
            <w:shd w:val="clear" w:color="auto" w:fill="FFFFFF"/>
          </w:rPr>
          <w:t>General Comment 14</w:t>
        </w:r>
      </w:hyperlink>
      <w:r w:rsidRPr="00EE2EDE">
        <w:rPr>
          <w:rFonts w:asciiTheme="minorHAnsi" w:hAnsiTheme="minorHAnsi" w:cstheme="minorHAnsi"/>
          <w:i/>
          <w:sz w:val="20"/>
          <w:szCs w:val="20"/>
          <w:shd w:val="clear" w:color="auto" w:fill="FFFFFF"/>
        </w:rPr>
        <w:t> on the right to health which states that this right includes “the right to control one’s health and body, … and the right to be free from interference, such as the right to be free from torture, non-consensual medical treatment and experimentation.”</w:t>
      </w:r>
    </w:p>
    <w:p w:rsidR="007B3912" w:rsidRPr="00EE2EDE" w:rsidRDefault="007B3912" w:rsidP="00545043">
      <w:pPr>
        <w:pStyle w:val="ListParagraph"/>
        <w:ind w:left="0"/>
        <w:rPr>
          <w:rFonts w:asciiTheme="minorHAnsi" w:hAnsiTheme="minorHAnsi" w:cstheme="minorHAnsi"/>
          <w:b/>
          <w:sz w:val="20"/>
          <w:szCs w:val="20"/>
        </w:rPr>
      </w:pPr>
    </w:p>
    <w:p w:rsidR="007B3912" w:rsidRDefault="004D3675" w:rsidP="00545043">
      <w:pPr>
        <w:pStyle w:val="ListParagraph"/>
        <w:ind w:left="0"/>
        <w:rPr>
          <w:rFonts w:asciiTheme="minorHAnsi" w:hAnsiTheme="minorHAnsi" w:cstheme="minorHAnsi"/>
          <w:b/>
        </w:rPr>
      </w:pPr>
      <w:r>
        <w:rPr>
          <w:rFonts w:asciiTheme="minorHAnsi" w:hAnsiTheme="minorHAnsi" w:cstheme="minorHAnsi"/>
          <w:b/>
        </w:rPr>
        <w:t>In 2013 the Irish Psychiatry shamefully electroshocked an 86 year old woman against her expressed wishes.  Th</w:t>
      </w:r>
      <w:r w:rsidR="00B17F5F">
        <w:rPr>
          <w:rFonts w:asciiTheme="minorHAnsi" w:hAnsiTheme="minorHAnsi" w:cstheme="minorHAnsi"/>
          <w:b/>
        </w:rPr>
        <w:t xml:space="preserve">e case was </w:t>
      </w:r>
      <w:r w:rsidR="00B17F5F">
        <w:rPr>
          <w:rStyle w:val="FootnoteReference"/>
          <w:rFonts w:cstheme="minorHAnsi"/>
          <w:b/>
        </w:rPr>
        <w:footnoteReference w:id="13"/>
      </w:r>
      <w:r w:rsidR="00B17F5F">
        <w:rPr>
          <w:rFonts w:asciiTheme="minorHAnsi" w:hAnsiTheme="minorHAnsi" w:cstheme="minorHAnsi"/>
          <w:b/>
        </w:rPr>
        <w:t>reported in the The</w:t>
      </w:r>
      <w:r>
        <w:rPr>
          <w:rFonts w:asciiTheme="minorHAnsi" w:hAnsiTheme="minorHAnsi" w:cstheme="minorHAnsi"/>
          <w:b/>
        </w:rPr>
        <w:t xml:space="preserve"> Times</w:t>
      </w:r>
      <w:r w:rsidR="00B17F5F">
        <w:rPr>
          <w:rFonts w:asciiTheme="minorHAnsi" w:hAnsiTheme="minorHAnsi" w:cstheme="minorHAnsi"/>
          <w:b/>
        </w:rPr>
        <w:t xml:space="preserve"> UK  accessed </w:t>
      </w:r>
      <w:hyperlink r:id="rId18" w:history="1">
        <w:r w:rsidR="00B17F5F" w:rsidRPr="00B17F5F">
          <w:rPr>
            <w:rStyle w:val="Hyperlink"/>
            <w:rFonts w:asciiTheme="minorHAnsi" w:hAnsiTheme="minorHAnsi" w:cstheme="minorHAnsi"/>
          </w:rPr>
          <w:t>here</w:t>
        </w:r>
      </w:hyperlink>
      <w:r w:rsidR="00B17F5F">
        <w:rPr>
          <w:rFonts w:asciiTheme="minorHAnsi" w:hAnsiTheme="minorHAnsi" w:cstheme="minorHAnsi"/>
          <w:b/>
        </w:rPr>
        <w:t xml:space="preserve"> (paywall)</w:t>
      </w:r>
      <w:r w:rsidR="00D91475">
        <w:rPr>
          <w:rFonts w:asciiTheme="minorHAnsi" w:hAnsiTheme="minorHAnsi" w:cstheme="minorHAnsi"/>
          <w:b/>
        </w:rPr>
        <w:t xml:space="preserve"> and the Connacht Tribune </w:t>
      </w:r>
      <w:hyperlink r:id="rId19" w:history="1">
        <w:r w:rsidR="00D91475" w:rsidRPr="00D91475">
          <w:rPr>
            <w:rStyle w:val="Hyperlink"/>
            <w:rFonts w:asciiTheme="minorHAnsi" w:hAnsiTheme="minorHAnsi" w:cstheme="minorHAnsi"/>
          </w:rPr>
          <w:t>here</w:t>
        </w:r>
      </w:hyperlink>
      <w:r w:rsidR="00D91475">
        <w:rPr>
          <w:rFonts w:asciiTheme="minorHAnsi" w:hAnsiTheme="minorHAnsi" w:cstheme="minorHAnsi"/>
          <w:b/>
        </w:rPr>
        <w:t>:</w:t>
      </w:r>
    </w:p>
    <w:p w:rsidR="00B17F5F" w:rsidRPr="00B17F5F" w:rsidRDefault="00B17F5F" w:rsidP="00B17F5F">
      <w:pPr>
        <w:spacing w:before="100" w:beforeAutospacing="1" w:after="100" w:afterAutospacing="1"/>
        <w:rPr>
          <w:rFonts w:asciiTheme="minorHAnsi" w:hAnsiTheme="minorHAnsi"/>
          <w:i/>
          <w:sz w:val="20"/>
          <w:szCs w:val="20"/>
        </w:rPr>
      </w:pPr>
      <w:r w:rsidRPr="00B7738C">
        <w:rPr>
          <w:sz w:val="20"/>
          <w:szCs w:val="20"/>
        </w:rPr>
        <w:lastRenderedPageBreak/>
        <w:t>“</w:t>
      </w:r>
      <w:r w:rsidRPr="00B17F5F">
        <w:rPr>
          <w:rFonts w:asciiTheme="minorHAnsi" w:hAnsiTheme="minorHAnsi"/>
          <w:i/>
          <w:sz w:val="20"/>
          <w:szCs w:val="20"/>
        </w:rPr>
        <w:t>The children of the 86-year-old Galway woman say that prior to the deterioration of her mental health, she made it clear she did not want Electroconvulsive Therapy (ECT).</w:t>
      </w:r>
    </w:p>
    <w:p w:rsidR="00703861" w:rsidRPr="00B7738C" w:rsidRDefault="00B17F5F" w:rsidP="00B17F5F">
      <w:pPr>
        <w:spacing w:before="100" w:beforeAutospacing="1" w:after="100" w:afterAutospacing="1"/>
        <w:rPr>
          <w:rFonts w:asciiTheme="minorHAnsi" w:hAnsiTheme="minorHAnsi"/>
          <w:i/>
          <w:sz w:val="20"/>
          <w:szCs w:val="20"/>
        </w:rPr>
      </w:pPr>
      <w:r w:rsidRPr="00B17F5F">
        <w:rPr>
          <w:rFonts w:asciiTheme="minorHAnsi" w:hAnsiTheme="minorHAnsi"/>
          <w:i/>
          <w:sz w:val="20"/>
          <w:szCs w:val="20"/>
        </w:rPr>
        <w:t>The woman became an involuntary patient last October. Doctors representing both the HSE and the woman agree her deteriorating mental health means she no longer has the capacity to make decisions about her treatment.</w:t>
      </w:r>
      <w:r w:rsidR="00D91475" w:rsidRPr="00B7738C">
        <w:rPr>
          <w:rFonts w:asciiTheme="minorHAnsi" w:hAnsiTheme="minorHAnsi"/>
          <w:i/>
          <w:sz w:val="20"/>
          <w:szCs w:val="20"/>
        </w:rPr>
        <w:t xml:space="preserve">  </w:t>
      </w:r>
      <w:r w:rsidRPr="00B17F5F">
        <w:rPr>
          <w:rFonts w:asciiTheme="minorHAnsi" w:hAnsiTheme="minorHAnsi"/>
          <w:i/>
          <w:sz w:val="20"/>
          <w:szCs w:val="20"/>
        </w:rPr>
        <w:t>Irish law does not allow patients to create advanced care directives setting out their medical choices in the event of mental incapability</w:t>
      </w:r>
      <w:r w:rsidRPr="00B7738C">
        <w:rPr>
          <w:rFonts w:asciiTheme="minorHAnsi" w:hAnsiTheme="minorHAnsi"/>
          <w:i/>
          <w:sz w:val="20"/>
          <w:szCs w:val="20"/>
        </w:rPr>
        <w:t>…..”</w:t>
      </w:r>
    </w:p>
    <w:p w:rsidR="001142BD" w:rsidRPr="00B7738C" w:rsidRDefault="00703861" w:rsidP="00D91475">
      <w:pPr>
        <w:spacing w:before="100" w:beforeAutospacing="1" w:after="100" w:afterAutospacing="1"/>
        <w:rPr>
          <w:rFonts w:asciiTheme="minorHAnsi" w:hAnsiTheme="minorHAnsi" w:cstheme="minorHAnsi"/>
          <w:sz w:val="20"/>
          <w:szCs w:val="20"/>
        </w:rPr>
      </w:pPr>
      <w:r w:rsidRPr="00B7738C">
        <w:rPr>
          <w:rFonts w:asciiTheme="minorHAnsi" w:hAnsiTheme="minorHAnsi" w:cstheme="minorHAnsi"/>
          <w:sz w:val="20"/>
          <w:szCs w:val="20"/>
        </w:rPr>
        <w:t xml:space="preserve">The woman had Parkinsons Disease, we might ask ourselves what sort of society </w:t>
      </w:r>
      <w:r w:rsidR="00DB7C85" w:rsidRPr="00B7738C">
        <w:rPr>
          <w:rFonts w:asciiTheme="minorHAnsi" w:hAnsiTheme="minorHAnsi" w:cstheme="minorHAnsi"/>
          <w:sz w:val="20"/>
          <w:szCs w:val="20"/>
        </w:rPr>
        <w:t xml:space="preserve">do </w:t>
      </w:r>
      <w:r w:rsidRPr="00B7738C">
        <w:rPr>
          <w:rFonts w:asciiTheme="minorHAnsi" w:hAnsiTheme="minorHAnsi" w:cstheme="minorHAnsi"/>
          <w:sz w:val="20"/>
          <w:szCs w:val="20"/>
        </w:rPr>
        <w:t>we live in to allow this type of abuse</w:t>
      </w:r>
      <w:r w:rsidR="00D91475" w:rsidRPr="00B7738C">
        <w:rPr>
          <w:rFonts w:asciiTheme="minorHAnsi" w:hAnsiTheme="minorHAnsi" w:cstheme="minorHAnsi"/>
          <w:sz w:val="20"/>
          <w:szCs w:val="20"/>
        </w:rPr>
        <w:t>, regardless if authorised by the Irish High Court?  From the</w:t>
      </w:r>
      <w:r w:rsidRPr="00B7738C">
        <w:rPr>
          <w:rFonts w:asciiTheme="minorHAnsi" w:hAnsiTheme="minorHAnsi" w:cstheme="minorHAnsi"/>
          <w:sz w:val="20"/>
          <w:szCs w:val="20"/>
        </w:rPr>
        <w:t xml:space="preserve"> </w:t>
      </w:r>
      <w:r w:rsidR="00D91475" w:rsidRPr="00B7738C">
        <w:rPr>
          <w:rStyle w:val="FootnoteReference"/>
          <w:rFonts w:asciiTheme="minorHAnsi" w:hAnsiTheme="minorHAnsi" w:cstheme="minorHAnsi"/>
          <w:sz w:val="20"/>
          <w:szCs w:val="20"/>
        </w:rPr>
        <w:footnoteReference w:id="14"/>
      </w:r>
      <w:r w:rsidRPr="00B7738C">
        <w:rPr>
          <w:rFonts w:asciiTheme="minorHAnsi" w:hAnsiTheme="minorHAnsi" w:cstheme="minorHAnsi"/>
          <w:sz w:val="20"/>
          <w:szCs w:val="20"/>
        </w:rPr>
        <w:t>article in the Connaught Tribune we learn that her sons said when doctors said she needed ECT, she was frightened and adamant she didn’t want the therapy</w:t>
      </w:r>
      <w:r w:rsidRPr="00B7738C">
        <w:rPr>
          <w:rFonts w:asciiTheme="minorHAnsi" w:hAnsiTheme="minorHAnsi"/>
          <w:sz w:val="20"/>
          <w:szCs w:val="20"/>
        </w:rPr>
        <w:t>.</w:t>
      </w:r>
      <w:r w:rsidR="00D91475" w:rsidRPr="00B7738C">
        <w:rPr>
          <w:rFonts w:asciiTheme="minorHAnsi" w:hAnsiTheme="minorHAnsi"/>
          <w:sz w:val="20"/>
          <w:szCs w:val="20"/>
        </w:rPr>
        <w:t xml:space="preserve">  With all legislative changes the woman in 2017 if alive could still be electroshocked against the expressed wishes of herself and her family.</w:t>
      </w:r>
    </w:p>
    <w:p w:rsidR="001142BD" w:rsidRPr="004735F7" w:rsidRDefault="001142BD" w:rsidP="0085096C">
      <w:pPr>
        <w:rPr>
          <w:rFonts w:asciiTheme="minorHAnsi" w:hAnsiTheme="minorHAnsi" w:cstheme="minorHAnsi"/>
          <w:b/>
        </w:rPr>
      </w:pPr>
    </w:p>
    <w:p w:rsidR="001142BD" w:rsidRPr="009F13DD" w:rsidRDefault="009F13DD" w:rsidP="009F13DD">
      <w:pPr>
        <w:rPr>
          <w:rFonts w:cstheme="minorHAnsi"/>
          <w:b/>
        </w:rPr>
      </w:pPr>
      <w:r>
        <w:rPr>
          <w:rFonts w:cstheme="minorHAnsi"/>
          <w:b/>
        </w:rPr>
        <w:t>3.</w:t>
      </w:r>
      <w:r w:rsidR="007B3912" w:rsidRPr="009F13DD">
        <w:rPr>
          <w:rFonts w:cstheme="minorHAnsi"/>
          <w:b/>
        </w:rPr>
        <w:t xml:space="preserve"> </w:t>
      </w:r>
      <w:r w:rsidR="007B3912" w:rsidRPr="00B24BAF">
        <w:rPr>
          <w:rStyle w:val="FootnoteReference"/>
          <w:rFonts w:asciiTheme="minorHAnsi" w:hAnsiTheme="minorHAnsi" w:cstheme="minorHAnsi"/>
          <w:b/>
          <w:sz w:val="24"/>
        </w:rPr>
        <w:footnoteReference w:id="15"/>
      </w:r>
      <w:r w:rsidR="007B3912" w:rsidRPr="009F13DD">
        <w:rPr>
          <w:rFonts w:cstheme="minorHAnsi"/>
          <w:b/>
        </w:rPr>
        <w:t xml:space="preserve">Disability (Miscellaneous Provisions) Bill 2016 (accessed </w:t>
      </w:r>
      <w:hyperlink r:id="rId20" w:history="1">
        <w:r w:rsidR="007B3912" w:rsidRPr="009F13DD">
          <w:rPr>
            <w:rStyle w:val="Hyperlink"/>
            <w:rFonts w:cstheme="minorHAnsi"/>
          </w:rPr>
          <w:t>here</w:t>
        </w:r>
      </w:hyperlink>
      <w:r w:rsidR="007B3912" w:rsidRPr="009F13DD">
        <w:rPr>
          <w:rFonts w:cstheme="minorHAnsi"/>
          <w:b/>
        </w:rPr>
        <w:t>)</w:t>
      </w:r>
    </w:p>
    <w:p w:rsidR="007575B3" w:rsidRPr="001142BD" w:rsidRDefault="007575B3" w:rsidP="001142BD">
      <w:pPr>
        <w:pStyle w:val="ListParagraph"/>
        <w:ind w:left="426"/>
        <w:rPr>
          <w:rFonts w:cstheme="minorHAnsi"/>
          <w:b/>
        </w:rPr>
      </w:pPr>
      <w:r w:rsidRPr="001142BD">
        <w:rPr>
          <w:rFonts w:cstheme="minorHAnsi"/>
          <w:b/>
          <w:sz w:val="20"/>
          <w:szCs w:val="20"/>
        </w:rPr>
        <w:t>The</w:t>
      </w:r>
      <w:r w:rsidR="001142BD">
        <w:rPr>
          <w:rFonts w:cstheme="minorHAnsi"/>
          <w:b/>
          <w:sz w:val="20"/>
          <w:szCs w:val="20"/>
        </w:rPr>
        <w:t xml:space="preserve"> following</w:t>
      </w:r>
      <w:r w:rsidR="00072212">
        <w:rPr>
          <w:rFonts w:cstheme="minorHAnsi"/>
          <w:b/>
          <w:sz w:val="20"/>
          <w:szCs w:val="20"/>
        </w:rPr>
        <w:t xml:space="preserve"> is an extract from a</w:t>
      </w:r>
      <w:r w:rsidR="007B3912" w:rsidRPr="001142BD">
        <w:rPr>
          <w:rFonts w:cstheme="minorHAnsi"/>
          <w:b/>
          <w:sz w:val="20"/>
          <w:szCs w:val="20"/>
        </w:rPr>
        <w:t xml:space="preserve"> press release issued by REE clarified the main concerns</w:t>
      </w:r>
      <w:r w:rsidRPr="001142BD">
        <w:rPr>
          <w:rFonts w:cstheme="minorHAnsi"/>
          <w:b/>
          <w:sz w:val="20"/>
          <w:szCs w:val="20"/>
        </w:rPr>
        <w:t xml:space="preserve"> from the survivor perspective:</w:t>
      </w:r>
    </w:p>
    <w:p w:rsidR="007B3912" w:rsidRDefault="007B3912" w:rsidP="00832A63">
      <w:pPr>
        <w:ind w:left="426"/>
        <w:rPr>
          <w:rFonts w:cstheme="minorHAnsi"/>
          <w:b/>
          <w:i/>
          <w:sz w:val="20"/>
          <w:szCs w:val="20"/>
        </w:rPr>
      </w:pPr>
      <w:r w:rsidRPr="00D40A0E">
        <w:rPr>
          <w:rFonts w:cstheme="minorHAnsi"/>
          <w:b/>
          <w:i/>
          <w:sz w:val="20"/>
          <w:szCs w:val="20"/>
        </w:rPr>
        <w:t xml:space="preserve">Whilst we welcome ratification of </w:t>
      </w:r>
      <w:r w:rsidR="000245F9" w:rsidRPr="00D40A0E">
        <w:rPr>
          <w:rFonts w:cstheme="minorHAnsi"/>
          <w:b/>
          <w:i/>
          <w:sz w:val="20"/>
          <w:szCs w:val="20"/>
        </w:rPr>
        <w:t xml:space="preserve">CRPD for those advocating for a </w:t>
      </w:r>
      <w:r w:rsidRPr="00D40A0E">
        <w:rPr>
          <w:rFonts w:cstheme="minorHAnsi"/>
          <w:b/>
          <w:i/>
          <w:sz w:val="20"/>
          <w:szCs w:val="20"/>
        </w:rPr>
        <w:t>rights based approach to provision of mental health services, we have a number of concerns:</w:t>
      </w:r>
    </w:p>
    <w:p w:rsidR="00887077" w:rsidRPr="00D40A0E" w:rsidRDefault="00887077" w:rsidP="00832A63">
      <w:pPr>
        <w:ind w:left="426"/>
        <w:rPr>
          <w:rFonts w:cstheme="minorHAnsi"/>
          <w:b/>
          <w:sz w:val="20"/>
          <w:szCs w:val="20"/>
        </w:rPr>
      </w:pPr>
    </w:p>
    <w:p w:rsidR="007B3912" w:rsidRPr="00D40A0E" w:rsidRDefault="007B3912" w:rsidP="00832A63">
      <w:pPr>
        <w:pStyle w:val="ListParagraph"/>
        <w:numPr>
          <w:ilvl w:val="0"/>
          <w:numId w:val="4"/>
        </w:numPr>
        <w:spacing w:after="200" w:line="276" w:lineRule="auto"/>
        <w:ind w:left="426"/>
        <w:rPr>
          <w:rFonts w:cstheme="minorHAnsi"/>
          <w:i/>
          <w:sz w:val="20"/>
          <w:szCs w:val="20"/>
        </w:rPr>
      </w:pPr>
      <w:r w:rsidRPr="00D40A0E">
        <w:rPr>
          <w:rFonts w:cstheme="minorHAnsi"/>
          <w:i/>
          <w:sz w:val="20"/>
          <w:szCs w:val="20"/>
        </w:rPr>
        <w:t xml:space="preserve">Still no engagement/consultation with civil society since publication of the </w:t>
      </w:r>
      <w:r w:rsidRPr="00D40A0E">
        <w:rPr>
          <w:rStyle w:val="FootnoteReference"/>
          <w:rFonts w:asciiTheme="minorHAnsi" w:hAnsiTheme="minorHAnsi" w:cstheme="minorHAnsi"/>
          <w:i/>
          <w:sz w:val="20"/>
          <w:szCs w:val="20"/>
        </w:rPr>
        <w:footnoteReference w:id="16"/>
      </w:r>
      <w:r w:rsidRPr="00D40A0E">
        <w:rPr>
          <w:rFonts w:cstheme="minorHAnsi"/>
          <w:i/>
          <w:sz w:val="20"/>
          <w:szCs w:val="20"/>
        </w:rPr>
        <w:t xml:space="preserve">roadmap </w:t>
      </w:r>
      <w:hyperlink r:id="rId21" w:history="1">
        <w:r w:rsidRPr="00D40A0E">
          <w:rPr>
            <w:rStyle w:val="Hyperlink"/>
            <w:rFonts w:cstheme="minorHAnsi"/>
            <w:b/>
            <w:i/>
            <w:sz w:val="20"/>
            <w:szCs w:val="20"/>
          </w:rPr>
          <w:t>here</w:t>
        </w:r>
      </w:hyperlink>
      <w:r w:rsidRPr="00D40A0E">
        <w:rPr>
          <w:rFonts w:cstheme="minorHAnsi"/>
          <w:i/>
          <w:sz w:val="20"/>
          <w:szCs w:val="20"/>
        </w:rPr>
        <w:t xml:space="preserve"> for ratification of CRPD in October 2015, despite a number of TD’s raising this issue in the Dail on 31</w:t>
      </w:r>
      <w:r w:rsidRPr="00D40A0E">
        <w:rPr>
          <w:rFonts w:cstheme="minorHAnsi"/>
          <w:i/>
          <w:sz w:val="20"/>
          <w:szCs w:val="20"/>
          <w:vertAlign w:val="superscript"/>
        </w:rPr>
        <w:t>st</w:t>
      </w:r>
      <w:r w:rsidRPr="00D40A0E">
        <w:rPr>
          <w:rFonts w:cstheme="minorHAnsi"/>
          <w:i/>
          <w:sz w:val="20"/>
          <w:szCs w:val="20"/>
        </w:rPr>
        <w:t xml:space="preserve"> January 2016.</w:t>
      </w:r>
    </w:p>
    <w:p w:rsidR="007B3912" w:rsidRPr="00D40A0E" w:rsidRDefault="007B3912" w:rsidP="00832A63">
      <w:pPr>
        <w:pStyle w:val="ListParagraph"/>
        <w:ind w:left="426"/>
        <w:jc w:val="center"/>
        <w:rPr>
          <w:rFonts w:cstheme="minorHAnsi"/>
          <w:i/>
          <w:sz w:val="20"/>
          <w:szCs w:val="20"/>
        </w:rPr>
      </w:pPr>
    </w:p>
    <w:p w:rsidR="007B3912" w:rsidRPr="00D40A0E" w:rsidRDefault="007B3912" w:rsidP="00832A63">
      <w:pPr>
        <w:pStyle w:val="ListParagraph"/>
        <w:numPr>
          <w:ilvl w:val="0"/>
          <w:numId w:val="4"/>
        </w:numPr>
        <w:spacing w:after="200" w:line="276" w:lineRule="auto"/>
        <w:ind w:left="426"/>
        <w:rPr>
          <w:rFonts w:cstheme="minorHAnsi"/>
          <w:i/>
          <w:sz w:val="20"/>
          <w:szCs w:val="20"/>
        </w:rPr>
      </w:pPr>
      <w:r w:rsidRPr="00D40A0E">
        <w:rPr>
          <w:rFonts w:cstheme="minorHAnsi"/>
          <w:i/>
          <w:sz w:val="20"/>
          <w:szCs w:val="20"/>
        </w:rPr>
        <w:t xml:space="preserve">Deprivation of Liberty provisions would apply to the ‘de facto’ detained in psychiatric units, yet they are not published yet, to allow meaningful debate with civil society, especially to hear the voice of lived experience with respect to deprivation of liberty.  Under the UN CRPD Deprivation of Liberty on the grounds of Disability or perceived impairment is prohibited and ‘is discriminatory in nature and amounts to arbitrary deprivation of liberty’. </w:t>
      </w:r>
      <w:r w:rsidRPr="00D40A0E">
        <w:rPr>
          <w:rFonts w:cstheme="minorHAnsi"/>
          <w:b/>
          <w:i/>
          <w:sz w:val="20"/>
          <w:szCs w:val="20"/>
        </w:rPr>
        <w:t xml:space="preserve">(see </w:t>
      </w:r>
      <w:r w:rsidR="00515579" w:rsidRPr="00D40A0E">
        <w:rPr>
          <w:rStyle w:val="FootnoteReference"/>
          <w:rFonts w:asciiTheme="minorHAnsi" w:hAnsiTheme="minorHAnsi" w:cstheme="minorHAnsi"/>
          <w:b/>
          <w:i/>
          <w:sz w:val="20"/>
          <w:szCs w:val="20"/>
        </w:rPr>
        <w:footnoteReference w:id="17"/>
      </w:r>
      <w:r w:rsidRPr="00D40A0E">
        <w:rPr>
          <w:rFonts w:cstheme="minorHAnsi"/>
          <w:b/>
          <w:i/>
          <w:sz w:val="20"/>
          <w:szCs w:val="20"/>
        </w:rPr>
        <w:t>general comment 1 Article 12</w:t>
      </w:r>
      <w:r w:rsidR="00DF2B23" w:rsidRPr="00D40A0E">
        <w:rPr>
          <w:rFonts w:cstheme="minorHAnsi"/>
          <w:b/>
          <w:i/>
          <w:sz w:val="20"/>
          <w:szCs w:val="20"/>
        </w:rPr>
        <w:t xml:space="preserve"> (accessed </w:t>
      </w:r>
      <w:hyperlink r:id="rId22" w:history="1">
        <w:r w:rsidR="00DF2B23" w:rsidRPr="00D40A0E">
          <w:rPr>
            <w:rStyle w:val="Hyperlink"/>
            <w:rFonts w:cstheme="minorHAnsi"/>
            <w:sz w:val="20"/>
            <w:szCs w:val="20"/>
          </w:rPr>
          <w:t>here</w:t>
        </w:r>
      </w:hyperlink>
      <w:r w:rsidR="00DF2B23" w:rsidRPr="00D40A0E">
        <w:rPr>
          <w:rFonts w:cstheme="minorHAnsi"/>
          <w:b/>
          <w:i/>
          <w:sz w:val="20"/>
          <w:szCs w:val="20"/>
        </w:rPr>
        <w:t>)</w:t>
      </w:r>
      <w:r w:rsidRPr="00D40A0E">
        <w:rPr>
          <w:rFonts w:cstheme="minorHAnsi"/>
          <w:b/>
          <w:i/>
          <w:sz w:val="20"/>
          <w:szCs w:val="20"/>
        </w:rPr>
        <w:t xml:space="preserve"> and guidelines Article 14 </w:t>
      </w:r>
      <w:r w:rsidR="00515579" w:rsidRPr="00D40A0E">
        <w:rPr>
          <w:rFonts w:cstheme="minorHAnsi"/>
          <w:b/>
          <w:i/>
          <w:sz w:val="20"/>
          <w:szCs w:val="20"/>
        </w:rPr>
        <w:t xml:space="preserve">( accessed </w:t>
      </w:r>
      <w:r w:rsidR="00515579" w:rsidRPr="00D40A0E">
        <w:rPr>
          <w:rStyle w:val="FootnoteReference"/>
          <w:rFonts w:asciiTheme="minorHAnsi" w:hAnsiTheme="minorHAnsi" w:cstheme="minorHAnsi"/>
          <w:b/>
          <w:i/>
          <w:sz w:val="20"/>
          <w:szCs w:val="20"/>
        </w:rPr>
        <w:footnoteReference w:id="18"/>
      </w:r>
      <w:hyperlink r:id="rId23" w:history="1">
        <w:r w:rsidR="00515579" w:rsidRPr="00D40A0E">
          <w:rPr>
            <w:rStyle w:val="Hyperlink"/>
            <w:rFonts w:cstheme="minorHAnsi"/>
            <w:sz w:val="20"/>
            <w:szCs w:val="20"/>
          </w:rPr>
          <w:t>here</w:t>
        </w:r>
      </w:hyperlink>
      <w:r w:rsidR="00515579" w:rsidRPr="00D40A0E">
        <w:rPr>
          <w:rFonts w:cstheme="minorHAnsi"/>
          <w:b/>
          <w:i/>
          <w:sz w:val="20"/>
          <w:szCs w:val="20"/>
        </w:rPr>
        <w:t xml:space="preserve"> under ‘recent events &amp; developments</w:t>
      </w:r>
      <w:r w:rsidRPr="00D40A0E">
        <w:rPr>
          <w:rFonts w:cstheme="minorHAnsi"/>
          <w:b/>
          <w:i/>
          <w:sz w:val="20"/>
          <w:szCs w:val="20"/>
        </w:rPr>
        <w:t>)</w:t>
      </w:r>
    </w:p>
    <w:p w:rsidR="007B3912" w:rsidRPr="00D40A0E" w:rsidRDefault="007B3912" w:rsidP="00832A63">
      <w:pPr>
        <w:pStyle w:val="ListParagraph"/>
        <w:ind w:left="426"/>
        <w:rPr>
          <w:rFonts w:cstheme="minorHAnsi"/>
          <w:i/>
          <w:sz w:val="20"/>
          <w:szCs w:val="20"/>
        </w:rPr>
      </w:pPr>
    </w:p>
    <w:p w:rsidR="007B3912" w:rsidRPr="00D40A0E" w:rsidRDefault="007B3912" w:rsidP="00832A63">
      <w:pPr>
        <w:pStyle w:val="ListParagraph"/>
        <w:numPr>
          <w:ilvl w:val="0"/>
          <w:numId w:val="4"/>
        </w:numPr>
        <w:spacing w:after="200" w:line="276" w:lineRule="auto"/>
        <w:ind w:left="426"/>
        <w:rPr>
          <w:rFonts w:cstheme="minorHAnsi"/>
          <w:i/>
          <w:sz w:val="20"/>
          <w:szCs w:val="20"/>
        </w:rPr>
      </w:pPr>
      <w:r w:rsidRPr="00D40A0E">
        <w:rPr>
          <w:rFonts w:cstheme="minorHAnsi"/>
          <w:i/>
          <w:sz w:val="20"/>
          <w:szCs w:val="20"/>
        </w:rPr>
        <w:t>No provision contained in this bill to amend capacity legislation, which denied the right to legal capacity to be recognised in law &amp; right to make a legally binding advance healthcare directive that will be guaranteed to be respected in law (Capacity legislation is not CRPD compliant).  Perhaps this is why the word ‘Equality’ has been dropped from the title of the Bill?</w:t>
      </w:r>
    </w:p>
    <w:p w:rsidR="007B3912" w:rsidRPr="00D40A0E" w:rsidRDefault="007B3912" w:rsidP="00832A63">
      <w:pPr>
        <w:pStyle w:val="ListParagraph"/>
        <w:ind w:left="426"/>
        <w:rPr>
          <w:rFonts w:cstheme="minorHAnsi"/>
          <w:sz w:val="20"/>
          <w:szCs w:val="20"/>
        </w:rPr>
      </w:pPr>
    </w:p>
    <w:p w:rsidR="007B3912" w:rsidRPr="00D40A0E" w:rsidRDefault="007B3912" w:rsidP="00832A63">
      <w:pPr>
        <w:pStyle w:val="ListParagraph"/>
        <w:numPr>
          <w:ilvl w:val="0"/>
          <w:numId w:val="4"/>
        </w:numPr>
        <w:spacing w:after="200" w:line="276" w:lineRule="auto"/>
        <w:ind w:left="426"/>
        <w:rPr>
          <w:rFonts w:cstheme="minorHAnsi"/>
          <w:i/>
          <w:sz w:val="20"/>
          <w:szCs w:val="20"/>
        </w:rPr>
      </w:pPr>
      <w:r w:rsidRPr="00D40A0E">
        <w:rPr>
          <w:rFonts w:cstheme="minorHAnsi"/>
          <w:i/>
          <w:sz w:val="20"/>
          <w:szCs w:val="20"/>
        </w:rPr>
        <w:t>The Irish Government contrary to the spirit and human rights and equality standards in the CRPD has signalled its intention to have declarations/reservations around key Articles of the Covenant, including Article 12 Equal recognition before the Law &amp; Article 14 Liberty and Security of the Person</w:t>
      </w:r>
    </w:p>
    <w:p w:rsidR="007B3912" w:rsidRPr="00D40A0E" w:rsidRDefault="007B3912" w:rsidP="00832A63">
      <w:pPr>
        <w:pStyle w:val="ListParagraph"/>
        <w:ind w:left="426"/>
        <w:rPr>
          <w:rFonts w:cstheme="minorHAnsi"/>
          <w:i/>
          <w:sz w:val="20"/>
          <w:szCs w:val="20"/>
        </w:rPr>
      </w:pPr>
    </w:p>
    <w:p w:rsidR="001142BD" w:rsidRPr="00B17F5F" w:rsidRDefault="007B3912" w:rsidP="00545043">
      <w:pPr>
        <w:pStyle w:val="ListParagraph"/>
        <w:numPr>
          <w:ilvl w:val="0"/>
          <w:numId w:val="4"/>
        </w:numPr>
        <w:spacing w:after="200" w:line="276" w:lineRule="auto"/>
        <w:ind w:left="426"/>
        <w:rPr>
          <w:rFonts w:cstheme="minorHAnsi"/>
          <w:i/>
          <w:sz w:val="20"/>
          <w:szCs w:val="20"/>
        </w:rPr>
      </w:pPr>
      <w:r w:rsidRPr="00D40A0E">
        <w:rPr>
          <w:rFonts w:cstheme="minorHAnsi"/>
          <w:i/>
          <w:sz w:val="20"/>
          <w:szCs w:val="20"/>
        </w:rPr>
        <w:t xml:space="preserve">We seek legislative provision for civil society groups with direct lived experience </w:t>
      </w:r>
      <w:r w:rsidR="009F13DD">
        <w:rPr>
          <w:rFonts w:cstheme="minorHAnsi"/>
          <w:i/>
          <w:sz w:val="20"/>
          <w:szCs w:val="20"/>
        </w:rPr>
        <w:t xml:space="preserve">of coercion in Mental Health Services </w:t>
      </w:r>
      <w:r w:rsidRPr="00D40A0E">
        <w:rPr>
          <w:rFonts w:cstheme="minorHAnsi"/>
          <w:i/>
          <w:sz w:val="20"/>
          <w:szCs w:val="20"/>
        </w:rPr>
        <w:t>to be resourced and funded to take part in the implementation and monitoring of CRPD</w:t>
      </w:r>
      <w:r w:rsidR="009F13DD">
        <w:rPr>
          <w:rFonts w:cstheme="minorHAnsi"/>
          <w:i/>
          <w:sz w:val="20"/>
          <w:szCs w:val="20"/>
        </w:rPr>
        <w:t xml:space="preserve"> when ratified</w:t>
      </w:r>
    </w:p>
    <w:p w:rsidR="00887077" w:rsidRDefault="00887077" w:rsidP="00545043">
      <w:pPr>
        <w:rPr>
          <w:rFonts w:cstheme="minorHAnsi"/>
          <w:b/>
        </w:rPr>
      </w:pPr>
    </w:p>
    <w:p w:rsidR="007B3912" w:rsidRDefault="009F13DD" w:rsidP="00545043">
      <w:pPr>
        <w:rPr>
          <w:rFonts w:cstheme="minorHAnsi"/>
          <w:b/>
        </w:rPr>
      </w:pPr>
      <w:r>
        <w:rPr>
          <w:rFonts w:cstheme="minorHAnsi"/>
          <w:b/>
        </w:rPr>
        <w:lastRenderedPageBreak/>
        <w:t xml:space="preserve">4. </w:t>
      </w:r>
      <w:r w:rsidR="007B3912" w:rsidRPr="00B24BAF">
        <w:rPr>
          <w:rStyle w:val="FootnoteReference"/>
          <w:rFonts w:asciiTheme="minorHAnsi" w:hAnsiTheme="minorHAnsi" w:cstheme="minorHAnsi"/>
          <w:b/>
          <w:sz w:val="24"/>
        </w:rPr>
        <w:footnoteReference w:id="19"/>
      </w:r>
      <w:r w:rsidR="007B3912" w:rsidRPr="00B24BAF">
        <w:rPr>
          <w:rFonts w:cstheme="minorHAnsi"/>
          <w:b/>
        </w:rPr>
        <w:t>Mental Health Act 2001 (accessed</w:t>
      </w:r>
      <w:hyperlink r:id="rId24" w:history="1">
        <w:r w:rsidR="007B3912" w:rsidRPr="00B24BAF">
          <w:rPr>
            <w:rStyle w:val="Hyperlink"/>
            <w:rFonts w:cstheme="minorHAnsi"/>
          </w:rPr>
          <w:t xml:space="preserve"> here</w:t>
        </w:r>
      </w:hyperlink>
      <w:r w:rsidR="007B3912" w:rsidRPr="00B24BAF">
        <w:rPr>
          <w:rFonts w:cstheme="minorHAnsi"/>
          <w:b/>
        </w:rPr>
        <w:t>):</w:t>
      </w:r>
    </w:p>
    <w:p w:rsidR="00887077" w:rsidRPr="00B24BAF" w:rsidRDefault="00887077" w:rsidP="00545043">
      <w:pPr>
        <w:rPr>
          <w:rFonts w:cstheme="minorHAnsi"/>
          <w:b/>
        </w:rPr>
      </w:pPr>
    </w:p>
    <w:p w:rsidR="007B3912" w:rsidRPr="00B24BAF" w:rsidRDefault="007B3912" w:rsidP="00545043">
      <w:pPr>
        <w:pStyle w:val="NormalWeb"/>
        <w:shd w:val="clear" w:color="auto" w:fill="FFFFFF"/>
        <w:spacing w:before="0" w:beforeAutospacing="0" w:after="150" w:afterAutospacing="0"/>
        <w:rPr>
          <w:rFonts w:asciiTheme="minorHAnsi" w:hAnsiTheme="minorHAnsi" w:cstheme="minorHAnsi"/>
          <w:b/>
          <w:sz w:val="22"/>
          <w:szCs w:val="22"/>
        </w:rPr>
      </w:pPr>
      <w:r w:rsidRPr="00B24BAF">
        <w:rPr>
          <w:rStyle w:val="FootnoteReference"/>
          <w:rFonts w:asciiTheme="minorHAnsi" w:hAnsiTheme="minorHAnsi" w:cstheme="minorHAnsi"/>
          <w:b/>
          <w:sz w:val="22"/>
          <w:szCs w:val="22"/>
        </w:rPr>
        <w:footnoteReference w:id="20"/>
      </w:r>
      <w:r w:rsidRPr="00B24BAF">
        <w:rPr>
          <w:rFonts w:asciiTheme="minorHAnsi" w:hAnsiTheme="minorHAnsi" w:cstheme="minorHAnsi"/>
          <w:b/>
          <w:sz w:val="22"/>
          <w:szCs w:val="22"/>
        </w:rPr>
        <w:t>Report of The Expert Group on the Review of the Mental Health Act</w:t>
      </w:r>
      <w:r w:rsidR="00C73750" w:rsidRPr="00B24BAF">
        <w:rPr>
          <w:rFonts w:asciiTheme="minorHAnsi" w:hAnsiTheme="minorHAnsi" w:cstheme="minorHAnsi"/>
          <w:b/>
          <w:sz w:val="22"/>
          <w:szCs w:val="22"/>
        </w:rPr>
        <w:t xml:space="preserve"> 2001</w:t>
      </w:r>
    </w:p>
    <w:p w:rsidR="007B3912" w:rsidRPr="00D40A0E" w:rsidRDefault="007B3912" w:rsidP="00545043">
      <w:pPr>
        <w:pStyle w:val="NormalWeb"/>
        <w:shd w:val="clear" w:color="auto" w:fill="FFFFFF"/>
        <w:spacing w:before="0" w:beforeAutospacing="0" w:after="150" w:afterAutospacing="0"/>
        <w:rPr>
          <w:rFonts w:asciiTheme="minorHAnsi" w:hAnsiTheme="minorHAnsi" w:cstheme="minorHAnsi"/>
          <w:sz w:val="20"/>
          <w:szCs w:val="20"/>
        </w:rPr>
      </w:pPr>
      <w:r w:rsidRPr="00D40A0E">
        <w:rPr>
          <w:rFonts w:asciiTheme="minorHAnsi" w:hAnsiTheme="minorHAnsi" w:cstheme="minorHAnsi"/>
          <w:sz w:val="20"/>
          <w:szCs w:val="20"/>
        </w:rPr>
        <w:t xml:space="preserve">The voice of lived experience of forced detention, drugging and electroshock was not heard adequately on the review of the Mental Health Act and was declined in relation to implementation of the Capacity Legislation. One individual (15:1 ratio Expert Group members to voice of lived experience, accessed page 10 of report </w:t>
      </w:r>
      <w:hyperlink r:id="rId25" w:history="1">
        <w:r w:rsidRPr="00D40A0E">
          <w:rPr>
            <w:rStyle w:val="Hyperlink"/>
            <w:rFonts w:asciiTheme="minorHAnsi" w:hAnsiTheme="minorHAnsi" w:cstheme="minorHAnsi"/>
            <w:sz w:val="20"/>
            <w:szCs w:val="20"/>
          </w:rPr>
          <w:t>here</w:t>
        </w:r>
      </w:hyperlink>
      <w:r w:rsidRPr="00D40A0E">
        <w:rPr>
          <w:rFonts w:asciiTheme="minorHAnsi" w:hAnsiTheme="minorHAnsi" w:cstheme="minorHAnsi"/>
          <w:sz w:val="20"/>
          <w:szCs w:val="20"/>
        </w:rPr>
        <w:t>) was appointed to represent the views of all service users, ex-service users , family, carers, advocates, human rights activists/defenders.  No direction or funding was provided regarding how one individual (later replaced by another gentleman) might engage, consult or hear testimony from survivors and those advocating for law reform.  Effectively one man, however genuinely totally committed</w:t>
      </w:r>
      <w:r w:rsidR="00B20EC8" w:rsidRPr="00D40A0E">
        <w:rPr>
          <w:rFonts w:asciiTheme="minorHAnsi" w:hAnsiTheme="minorHAnsi" w:cstheme="minorHAnsi"/>
          <w:sz w:val="20"/>
          <w:szCs w:val="20"/>
        </w:rPr>
        <w:t xml:space="preserve">, was deemed sufficient to represent all </w:t>
      </w:r>
      <w:r w:rsidRPr="00D40A0E">
        <w:rPr>
          <w:rFonts w:asciiTheme="minorHAnsi" w:hAnsiTheme="minorHAnsi" w:cstheme="minorHAnsi"/>
          <w:sz w:val="20"/>
          <w:szCs w:val="20"/>
        </w:rPr>
        <w:t>women survivor voices for the whole country. Survivors advocating for law reform and the CRPD standards struggle on an ongoing basis to get their voices heard.</w:t>
      </w:r>
    </w:p>
    <w:p w:rsidR="007B3912" w:rsidRPr="00D40A0E" w:rsidRDefault="007B3912" w:rsidP="00545043">
      <w:pPr>
        <w:pStyle w:val="NormalWeb"/>
        <w:shd w:val="clear" w:color="auto" w:fill="FFFFFF"/>
        <w:spacing w:before="0" w:beforeAutospacing="0" w:after="150" w:afterAutospacing="0"/>
        <w:rPr>
          <w:rFonts w:asciiTheme="minorHAnsi" w:hAnsiTheme="minorHAnsi" w:cstheme="minorHAnsi"/>
          <w:b/>
          <w:sz w:val="20"/>
          <w:szCs w:val="20"/>
        </w:rPr>
      </w:pPr>
    </w:p>
    <w:p w:rsidR="007B3912" w:rsidRPr="00D40A0E" w:rsidRDefault="007B3912" w:rsidP="00545043">
      <w:pPr>
        <w:pStyle w:val="NormalWeb"/>
        <w:shd w:val="clear" w:color="auto" w:fill="FFFFFF"/>
        <w:spacing w:before="0" w:beforeAutospacing="0" w:after="150" w:afterAutospacing="0"/>
        <w:rPr>
          <w:rFonts w:asciiTheme="minorHAnsi" w:hAnsiTheme="minorHAnsi" w:cstheme="minorHAnsi"/>
          <w:b/>
          <w:sz w:val="20"/>
          <w:szCs w:val="20"/>
        </w:rPr>
      </w:pPr>
      <w:r w:rsidRPr="00D40A0E">
        <w:rPr>
          <w:rFonts w:asciiTheme="minorHAnsi" w:hAnsiTheme="minorHAnsi" w:cstheme="minorHAnsi"/>
          <w:sz w:val="20"/>
          <w:szCs w:val="20"/>
        </w:rPr>
        <w:t xml:space="preserve">The recommendations in the Report of the Expert Group reviewing the Mental Health Act are not all compliant with the UN CRPD and forced detention and treatment including Electroshock (ECT) could still be given against expressed wishes.  </w:t>
      </w:r>
      <w:r w:rsidR="007575B3" w:rsidRPr="00D40A0E">
        <w:rPr>
          <w:rFonts w:asciiTheme="minorHAnsi" w:hAnsiTheme="minorHAnsi" w:cstheme="minorHAnsi"/>
          <w:sz w:val="20"/>
          <w:szCs w:val="20"/>
        </w:rPr>
        <w:t xml:space="preserve">There has been no culture change and no sign of Irish Psychiatry stepping up to explore approaches that respect human rights and CRPD.  </w:t>
      </w:r>
      <w:r w:rsidRPr="00D40A0E">
        <w:rPr>
          <w:rFonts w:asciiTheme="minorHAnsi" w:hAnsiTheme="minorHAnsi" w:cstheme="minorHAnsi"/>
          <w:sz w:val="20"/>
          <w:szCs w:val="20"/>
        </w:rPr>
        <w:t xml:space="preserve">Many of the recommendations need to be revisited with the voice of lived experience of coercive practices before existing Bills before the Oireachtas are progressed or further legislation is brought forward by the Government.  A private members Bill </w:t>
      </w:r>
      <w:r w:rsidRPr="00D40A0E">
        <w:rPr>
          <w:rStyle w:val="FootnoteReference"/>
          <w:rFonts w:asciiTheme="minorHAnsi" w:hAnsiTheme="minorHAnsi" w:cstheme="minorHAnsi"/>
          <w:sz w:val="20"/>
          <w:szCs w:val="20"/>
        </w:rPr>
        <w:footnoteReference w:id="21"/>
      </w:r>
      <w:r w:rsidRPr="00D40A0E">
        <w:rPr>
          <w:rStyle w:val="Strong"/>
          <w:rFonts w:asciiTheme="minorHAnsi" w:hAnsiTheme="minorHAnsi" w:cstheme="minorHAnsi"/>
          <w:sz w:val="20"/>
          <w:szCs w:val="20"/>
        </w:rPr>
        <w:t>Mental Health (Amendment) Bill 2017</w:t>
      </w:r>
      <w:r w:rsidRPr="00D40A0E">
        <w:rPr>
          <w:rFonts w:asciiTheme="minorHAnsi" w:hAnsiTheme="minorHAnsi" w:cstheme="minorHAnsi"/>
          <w:sz w:val="20"/>
          <w:szCs w:val="20"/>
        </w:rPr>
        <w:t xml:space="preserve"> (link </w:t>
      </w:r>
      <w:hyperlink r:id="rId26" w:history="1">
        <w:r w:rsidRPr="00D40A0E">
          <w:rPr>
            <w:rStyle w:val="Hyperlink"/>
            <w:rFonts w:asciiTheme="minorHAnsi" w:hAnsiTheme="minorHAnsi" w:cstheme="minorHAnsi"/>
            <w:sz w:val="20"/>
            <w:szCs w:val="20"/>
          </w:rPr>
          <w:t>here</w:t>
        </w:r>
      </w:hyperlink>
      <w:r w:rsidRPr="00D40A0E">
        <w:rPr>
          <w:rFonts w:asciiTheme="minorHAnsi" w:hAnsiTheme="minorHAnsi" w:cstheme="minorHAnsi"/>
          <w:sz w:val="20"/>
          <w:szCs w:val="20"/>
        </w:rPr>
        <w:t xml:space="preserve">) was recently introduced by James Browne Fianna Fail </w:t>
      </w:r>
      <w:r w:rsidR="007575B3" w:rsidRPr="00D40A0E">
        <w:rPr>
          <w:rFonts w:asciiTheme="minorHAnsi" w:hAnsiTheme="minorHAnsi" w:cstheme="minorHAnsi"/>
          <w:sz w:val="20"/>
          <w:szCs w:val="20"/>
        </w:rPr>
        <w:t xml:space="preserve">Party </w:t>
      </w:r>
      <w:r w:rsidRPr="00D40A0E">
        <w:rPr>
          <w:rFonts w:asciiTheme="minorHAnsi" w:hAnsiTheme="minorHAnsi" w:cstheme="minorHAnsi"/>
          <w:sz w:val="20"/>
          <w:szCs w:val="20"/>
        </w:rPr>
        <w:t>and was brought forward with the support of Mental Health Reform.  Whilst there are some positive aspects including removing ‘best interests’ in its current format survivors and activists are very conscious the Bill will not stop forced detention and treatment including forced ECT.</w:t>
      </w:r>
      <w:r w:rsidR="00560E95" w:rsidRPr="00D40A0E">
        <w:rPr>
          <w:rFonts w:asciiTheme="minorHAnsi" w:hAnsiTheme="minorHAnsi" w:cstheme="minorHAnsi"/>
          <w:sz w:val="20"/>
          <w:szCs w:val="20"/>
        </w:rPr>
        <w:t xml:space="preserve">  Senator Joan Freeman also introduced the </w:t>
      </w:r>
      <w:r w:rsidR="00011B0B" w:rsidRPr="00D40A0E">
        <w:rPr>
          <w:rStyle w:val="FootnoteReference"/>
          <w:rFonts w:asciiTheme="minorHAnsi" w:hAnsiTheme="minorHAnsi" w:cstheme="minorHAnsi"/>
          <w:sz w:val="20"/>
          <w:szCs w:val="20"/>
        </w:rPr>
        <w:footnoteReference w:id="22"/>
      </w:r>
      <w:r w:rsidR="00560E95" w:rsidRPr="00D40A0E">
        <w:rPr>
          <w:rFonts w:asciiTheme="minorHAnsi" w:hAnsiTheme="minorHAnsi" w:cstheme="minorHAnsi"/>
          <w:b/>
          <w:sz w:val="20"/>
          <w:szCs w:val="20"/>
        </w:rPr>
        <w:t>Mental Health</w:t>
      </w:r>
      <w:r w:rsidR="00560E95" w:rsidRPr="00D40A0E">
        <w:rPr>
          <w:rFonts w:asciiTheme="minorHAnsi" w:hAnsiTheme="minorHAnsi" w:cstheme="minorHAnsi"/>
          <w:sz w:val="20"/>
          <w:szCs w:val="20"/>
        </w:rPr>
        <w:t xml:space="preserve"> </w:t>
      </w:r>
      <w:r w:rsidR="00560E95" w:rsidRPr="00D40A0E">
        <w:rPr>
          <w:rFonts w:asciiTheme="minorHAnsi" w:hAnsiTheme="minorHAnsi" w:cstheme="minorHAnsi"/>
          <w:b/>
          <w:sz w:val="20"/>
          <w:szCs w:val="20"/>
        </w:rPr>
        <w:t>(Amendment) Bill 2016</w:t>
      </w:r>
      <w:r w:rsidR="00560E95" w:rsidRPr="00D40A0E">
        <w:rPr>
          <w:rFonts w:asciiTheme="minorHAnsi" w:hAnsiTheme="minorHAnsi" w:cstheme="minorHAnsi"/>
          <w:sz w:val="20"/>
          <w:szCs w:val="20"/>
        </w:rPr>
        <w:t xml:space="preserve"> (link </w:t>
      </w:r>
      <w:hyperlink r:id="rId27" w:history="1">
        <w:r w:rsidR="00560E95" w:rsidRPr="00D40A0E">
          <w:rPr>
            <w:rStyle w:val="Hyperlink"/>
            <w:rFonts w:asciiTheme="minorHAnsi" w:hAnsiTheme="minorHAnsi" w:cstheme="minorHAnsi"/>
            <w:sz w:val="20"/>
            <w:szCs w:val="20"/>
          </w:rPr>
          <w:t>here</w:t>
        </w:r>
      </w:hyperlink>
      <w:r w:rsidR="00560E95" w:rsidRPr="00D40A0E">
        <w:rPr>
          <w:rFonts w:asciiTheme="minorHAnsi" w:hAnsiTheme="minorHAnsi" w:cstheme="minorHAnsi"/>
          <w:sz w:val="20"/>
          <w:szCs w:val="20"/>
        </w:rPr>
        <w:t>) to legislate to stop children being admitted to adul</w:t>
      </w:r>
      <w:r w:rsidR="00A61841">
        <w:rPr>
          <w:rFonts w:asciiTheme="minorHAnsi" w:hAnsiTheme="minorHAnsi" w:cstheme="minorHAnsi"/>
          <w:sz w:val="20"/>
          <w:szCs w:val="20"/>
        </w:rPr>
        <w:t>t inpatient psychiatric units (approx. 25% of admissions of children are still to adult psychiatric units)</w:t>
      </w:r>
      <w:r w:rsidR="00AE45FA">
        <w:rPr>
          <w:rFonts w:asciiTheme="minorHAnsi" w:hAnsiTheme="minorHAnsi" w:cstheme="minorHAnsi"/>
          <w:sz w:val="20"/>
          <w:szCs w:val="20"/>
        </w:rPr>
        <w:t>.</w:t>
      </w:r>
    </w:p>
    <w:p w:rsidR="007B3912" w:rsidRPr="00D40A0E" w:rsidRDefault="007B3912" w:rsidP="00545043">
      <w:pPr>
        <w:pStyle w:val="NormalWeb"/>
        <w:spacing w:before="0" w:beforeAutospacing="0" w:after="200" w:afterAutospacing="0"/>
        <w:rPr>
          <w:rFonts w:asciiTheme="minorHAnsi" w:hAnsiTheme="minorHAnsi" w:cstheme="minorHAnsi"/>
          <w:sz w:val="20"/>
          <w:szCs w:val="20"/>
        </w:rPr>
      </w:pPr>
      <w:r w:rsidRPr="00D40A0E">
        <w:rPr>
          <w:rFonts w:asciiTheme="minorHAnsi" w:hAnsiTheme="minorHAnsi" w:cstheme="minorHAnsi"/>
          <w:color w:val="000000"/>
          <w:sz w:val="20"/>
          <w:szCs w:val="20"/>
        </w:rPr>
        <w:t>Extract from Exclusion to Equality Realizing the rights of persons with disabilities</w:t>
      </w:r>
      <w:r w:rsidRPr="00D40A0E">
        <w:rPr>
          <w:rFonts w:asciiTheme="minorHAnsi" w:hAnsiTheme="minorHAnsi" w:cstheme="minorHAnsi"/>
          <w:b/>
          <w:color w:val="000000"/>
          <w:sz w:val="20"/>
          <w:szCs w:val="20"/>
        </w:rPr>
        <w:t xml:space="preserve"> </w:t>
      </w:r>
      <w:r w:rsidR="00216C75" w:rsidRPr="00D40A0E">
        <w:rPr>
          <w:rStyle w:val="FootnoteReference"/>
          <w:rFonts w:asciiTheme="minorHAnsi" w:hAnsiTheme="minorHAnsi" w:cstheme="minorHAnsi"/>
          <w:b/>
          <w:color w:val="000000"/>
          <w:sz w:val="20"/>
          <w:szCs w:val="20"/>
        </w:rPr>
        <w:footnoteReference w:id="23"/>
      </w:r>
      <w:r w:rsidRPr="00D40A0E">
        <w:rPr>
          <w:rFonts w:asciiTheme="minorHAnsi" w:hAnsiTheme="minorHAnsi" w:cstheme="minorHAnsi"/>
          <w:b/>
          <w:color w:val="000000"/>
          <w:sz w:val="20"/>
          <w:szCs w:val="20"/>
        </w:rPr>
        <w:t xml:space="preserve">Handbook for Parliamentarians on the Convention on the Rights of Persons with Disabilities and its Optional Protocol (can be accessed </w:t>
      </w:r>
      <w:hyperlink r:id="rId28" w:history="1">
        <w:r w:rsidRPr="00D40A0E">
          <w:rPr>
            <w:rStyle w:val="Hyperlink"/>
            <w:rFonts w:asciiTheme="minorHAnsi" w:eastAsiaTheme="majorEastAsia" w:hAnsiTheme="minorHAnsi" w:cstheme="minorHAnsi"/>
            <w:sz w:val="20"/>
            <w:szCs w:val="20"/>
          </w:rPr>
          <w:t>here</w:t>
        </w:r>
      </w:hyperlink>
      <w:r w:rsidRPr="00D40A0E">
        <w:rPr>
          <w:rFonts w:asciiTheme="minorHAnsi" w:hAnsiTheme="minorHAnsi" w:cstheme="minorHAnsi"/>
          <w:b/>
          <w:color w:val="000000"/>
          <w:sz w:val="20"/>
          <w:szCs w:val="20"/>
        </w:rPr>
        <w:t>) :</w:t>
      </w:r>
    </w:p>
    <w:p w:rsidR="004D18C4" w:rsidRPr="001142BD" w:rsidRDefault="007B3912" w:rsidP="001142BD">
      <w:pPr>
        <w:pStyle w:val="NormalWeb"/>
        <w:spacing w:before="0" w:beforeAutospacing="0" w:after="200" w:afterAutospacing="0"/>
        <w:rPr>
          <w:rFonts w:asciiTheme="minorHAnsi" w:hAnsiTheme="minorHAnsi" w:cstheme="minorHAnsi"/>
          <w:i/>
          <w:sz w:val="20"/>
          <w:szCs w:val="20"/>
        </w:rPr>
      </w:pPr>
      <w:r w:rsidRPr="00D40A0E">
        <w:rPr>
          <w:rFonts w:asciiTheme="minorHAnsi" w:hAnsiTheme="minorHAnsi" w:cstheme="minorHAnsi"/>
          <w:b/>
          <w:i/>
          <w:color w:val="000000"/>
          <w:sz w:val="20"/>
          <w:szCs w:val="20"/>
        </w:rPr>
        <w:t>‘</w:t>
      </w:r>
      <w:r w:rsidRPr="00D40A0E">
        <w:rPr>
          <w:rFonts w:asciiTheme="minorHAnsi" w:hAnsiTheme="minorHAnsi" w:cstheme="minorHAnsi"/>
          <w:b/>
          <w:i/>
          <w:color w:val="000000"/>
          <w:sz w:val="20"/>
          <w:szCs w:val="20"/>
          <w:u w:val="single"/>
        </w:rPr>
        <w:t>Ensure that all laws are consistent with the convention, ensuring that new laws and regulations are consistent</w:t>
      </w:r>
      <w:r w:rsidR="004735F7">
        <w:rPr>
          <w:rFonts w:asciiTheme="minorHAnsi" w:hAnsiTheme="minorHAnsi" w:cstheme="minorHAnsi"/>
          <w:b/>
          <w:i/>
          <w:color w:val="000000"/>
          <w:sz w:val="20"/>
          <w:szCs w:val="20"/>
          <w:u w:val="single"/>
        </w:rPr>
        <w:t xml:space="preserve"> with, and advance the goals of </w:t>
      </w:r>
      <w:r w:rsidRPr="00D40A0E">
        <w:rPr>
          <w:rFonts w:asciiTheme="minorHAnsi" w:hAnsiTheme="minorHAnsi" w:cstheme="minorHAnsi"/>
          <w:b/>
          <w:i/>
          <w:color w:val="000000"/>
          <w:sz w:val="20"/>
          <w:szCs w:val="20"/>
          <w:u w:val="single"/>
        </w:rPr>
        <w:t xml:space="preserve"> the Convention</w:t>
      </w:r>
      <w:r w:rsidR="00072212">
        <w:rPr>
          <w:rFonts w:asciiTheme="minorHAnsi" w:hAnsiTheme="minorHAnsi" w:cstheme="minorHAnsi"/>
          <w:b/>
          <w:i/>
          <w:color w:val="000000"/>
          <w:sz w:val="20"/>
          <w:szCs w:val="20"/>
          <w:u w:val="single"/>
        </w:rPr>
        <w:t>,</w:t>
      </w:r>
      <w:r w:rsidRPr="00D40A0E">
        <w:rPr>
          <w:rFonts w:asciiTheme="minorHAnsi" w:hAnsiTheme="minorHAnsi" w:cstheme="minorHAnsi"/>
          <w:b/>
          <w:i/>
          <w:color w:val="000000"/>
          <w:sz w:val="20"/>
          <w:szCs w:val="20"/>
          <w:u w:val="single"/>
        </w:rPr>
        <w:t xml:space="preserve"> is as important as reviewing existing laws.</w:t>
      </w:r>
      <w:r w:rsidRPr="00D40A0E">
        <w:rPr>
          <w:rFonts w:asciiTheme="minorHAnsi" w:hAnsiTheme="minorHAnsi" w:cstheme="minorHAnsi"/>
          <w:i/>
          <w:color w:val="000000"/>
          <w:sz w:val="20"/>
          <w:szCs w:val="20"/>
        </w:rPr>
        <w:t xml:space="preserve"> </w:t>
      </w:r>
      <w:r w:rsidRPr="00D40A0E">
        <w:rPr>
          <w:rFonts w:asciiTheme="minorHAnsi" w:hAnsiTheme="minorHAnsi" w:cstheme="minorHAnsi"/>
          <w:b/>
          <w:i/>
          <w:color w:val="000000"/>
          <w:sz w:val="20"/>
          <w:szCs w:val="20"/>
          <w:u w:val="single"/>
        </w:rPr>
        <w:t>Government officials should thus ensure that their proposals comply with the Convention when they are developing policies and legislation. The legislature has a critical role to play in scrutinizing new legislation. Parliaments should ensure that there is a stage of the legislative process at which legislation can be examined for its compliance with the Convention.</w:t>
      </w:r>
      <w:r w:rsidRPr="00D40A0E">
        <w:rPr>
          <w:rFonts w:asciiTheme="minorHAnsi" w:hAnsiTheme="minorHAnsi" w:cstheme="minorHAnsi"/>
          <w:i/>
          <w:color w:val="000000"/>
          <w:sz w:val="20"/>
          <w:szCs w:val="20"/>
        </w:rPr>
        <w:t xml:space="preserve"> </w:t>
      </w:r>
    </w:p>
    <w:p w:rsidR="00EC5344" w:rsidRDefault="00EC5344" w:rsidP="00545043">
      <w:pPr>
        <w:pStyle w:val="NormalWeb"/>
        <w:shd w:val="clear" w:color="auto" w:fill="FFFFFF"/>
        <w:spacing w:before="0" w:beforeAutospacing="0" w:after="150" w:afterAutospacing="0"/>
        <w:rPr>
          <w:rFonts w:asciiTheme="minorHAnsi" w:hAnsiTheme="minorHAnsi" w:cstheme="minorHAnsi"/>
          <w:b/>
          <w:sz w:val="22"/>
          <w:szCs w:val="22"/>
          <w:u w:val="single"/>
        </w:rPr>
      </w:pPr>
    </w:p>
    <w:p w:rsidR="007B3912" w:rsidRPr="00B24BAF" w:rsidRDefault="00FD6306" w:rsidP="00545043">
      <w:pPr>
        <w:pStyle w:val="NormalWeb"/>
        <w:shd w:val="clear" w:color="auto" w:fill="FFFFFF"/>
        <w:spacing w:before="0" w:beforeAutospacing="0" w:after="150" w:afterAutospacing="0"/>
        <w:rPr>
          <w:rFonts w:asciiTheme="minorHAnsi" w:hAnsiTheme="minorHAnsi" w:cstheme="minorHAnsi"/>
          <w:b/>
          <w:sz w:val="22"/>
          <w:szCs w:val="22"/>
          <w:u w:val="single"/>
        </w:rPr>
      </w:pPr>
      <w:r w:rsidRPr="00B24BAF">
        <w:rPr>
          <w:rFonts w:asciiTheme="minorHAnsi" w:hAnsiTheme="minorHAnsi" w:cstheme="minorHAnsi"/>
          <w:b/>
          <w:sz w:val="22"/>
          <w:szCs w:val="22"/>
          <w:u w:val="single"/>
        </w:rPr>
        <w:t xml:space="preserve">Suggested </w:t>
      </w:r>
      <w:r w:rsidR="00B24BAF" w:rsidRPr="00B24BAF">
        <w:rPr>
          <w:rFonts w:asciiTheme="minorHAnsi" w:hAnsiTheme="minorHAnsi" w:cstheme="minorHAnsi"/>
          <w:b/>
          <w:sz w:val="22"/>
          <w:szCs w:val="22"/>
          <w:u w:val="single"/>
        </w:rPr>
        <w:t>Enquiries</w:t>
      </w:r>
      <w:r w:rsidR="007B3912" w:rsidRPr="00B24BAF">
        <w:rPr>
          <w:rFonts w:asciiTheme="minorHAnsi" w:hAnsiTheme="minorHAnsi" w:cstheme="minorHAnsi"/>
          <w:b/>
          <w:sz w:val="22"/>
          <w:szCs w:val="22"/>
          <w:u w:val="single"/>
        </w:rPr>
        <w:t xml:space="preserve"> for UN CAT to put to State Party</w:t>
      </w:r>
    </w:p>
    <w:p w:rsidR="004B4ADF" w:rsidRPr="00D40A0E" w:rsidRDefault="004B4ADF" w:rsidP="00200366">
      <w:pPr>
        <w:pStyle w:val="NormalWeb"/>
        <w:numPr>
          <w:ilvl w:val="0"/>
          <w:numId w:val="16"/>
        </w:numPr>
        <w:shd w:val="clear" w:color="auto" w:fill="FFFFFF"/>
        <w:spacing w:before="0" w:beforeAutospacing="0" w:after="150" w:afterAutospacing="0"/>
        <w:ind w:left="360"/>
        <w:rPr>
          <w:rFonts w:asciiTheme="minorHAnsi" w:hAnsiTheme="minorHAnsi" w:cstheme="minorHAnsi"/>
          <w:sz w:val="20"/>
          <w:szCs w:val="20"/>
        </w:rPr>
      </w:pPr>
      <w:r w:rsidRPr="00D40A0E">
        <w:rPr>
          <w:rFonts w:asciiTheme="minorHAnsi" w:hAnsiTheme="minorHAnsi" w:cstheme="minorHAnsi"/>
          <w:sz w:val="20"/>
          <w:szCs w:val="20"/>
        </w:rPr>
        <w:t>Ratify UN CRPD immediately without flagged reservations/declarations on key articles</w:t>
      </w:r>
    </w:p>
    <w:p w:rsidR="00FD6306" w:rsidRPr="00D40A0E" w:rsidRDefault="00FD6306" w:rsidP="00200366">
      <w:pPr>
        <w:pStyle w:val="NormalWeb"/>
        <w:numPr>
          <w:ilvl w:val="0"/>
          <w:numId w:val="6"/>
        </w:numPr>
        <w:shd w:val="clear" w:color="auto" w:fill="FFFFFF"/>
        <w:spacing w:before="0" w:beforeAutospacing="0" w:after="150" w:afterAutospacing="0"/>
        <w:ind w:left="360"/>
        <w:rPr>
          <w:rFonts w:asciiTheme="minorHAnsi" w:hAnsiTheme="minorHAnsi" w:cstheme="minorHAnsi"/>
          <w:sz w:val="20"/>
          <w:szCs w:val="20"/>
        </w:rPr>
      </w:pPr>
      <w:r w:rsidRPr="00D40A0E">
        <w:rPr>
          <w:rFonts w:asciiTheme="minorHAnsi" w:hAnsiTheme="minorHAnsi" w:cstheme="minorHAnsi"/>
          <w:sz w:val="20"/>
          <w:szCs w:val="20"/>
        </w:rPr>
        <w:t xml:space="preserve">Prioritise amending capacity legislation to remove discriminatory provision in respect of Advance </w:t>
      </w:r>
      <w:r w:rsidR="00A2478D" w:rsidRPr="00D40A0E">
        <w:rPr>
          <w:rFonts w:asciiTheme="minorHAnsi" w:hAnsiTheme="minorHAnsi" w:cstheme="minorHAnsi"/>
          <w:sz w:val="20"/>
          <w:szCs w:val="20"/>
        </w:rPr>
        <w:t xml:space="preserve">Healthcare </w:t>
      </w:r>
      <w:r w:rsidRPr="00D40A0E">
        <w:rPr>
          <w:rFonts w:asciiTheme="minorHAnsi" w:hAnsiTheme="minorHAnsi" w:cstheme="minorHAnsi"/>
          <w:sz w:val="20"/>
          <w:szCs w:val="20"/>
        </w:rPr>
        <w:t>Directives</w:t>
      </w:r>
      <w:r w:rsidR="00924D81" w:rsidRPr="00D40A0E">
        <w:rPr>
          <w:rFonts w:asciiTheme="minorHAnsi" w:hAnsiTheme="minorHAnsi" w:cstheme="minorHAnsi"/>
          <w:sz w:val="20"/>
          <w:szCs w:val="20"/>
        </w:rPr>
        <w:t xml:space="preserve"> and recognise Legal Capacity</w:t>
      </w:r>
      <w:r w:rsidR="00A2478D" w:rsidRPr="00D40A0E">
        <w:rPr>
          <w:rFonts w:asciiTheme="minorHAnsi" w:hAnsiTheme="minorHAnsi" w:cstheme="minorHAnsi"/>
          <w:sz w:val="20"/>
          <w:szCs w:val="20"/>
        </w:rPr>
        <w:t xml:space="preserve"> which underpins the CRPD</w:t>
      </w:r>
      <w:r w:rsidR="00924D81" w:rsidRPr="00D40A0E">
        <w:rPr>
          <w:rFonts w:asciiTheme="minorHAnsi" w:hAnsiTheme="minorHAnsi" w:cstheme="minorHAnsi"/>
          <w:sz w:val="20"/>
          <w:szCs w:val="20"/>
        </w:rPr>
        <w:t xml:space="preserve"> in law</w:t>
      </w:r>
    </w:p>
    <w:p w:rsidR="00811816" w:rsidRPr="00D40A0E" w:rsidRDefault="00A2478D" w:rsidP="00200366">
      <w:pPr>
        <w:pStyle w:val="NormalWeb"/>
        <w:numPr>
          <w:ilvl w:val="0"/>
          <w:numId w:val="6"/>
        </w:numPr>
        <w:shd w:val="clear" w:color="auto" w:fill="FFFFFF"/>
        <w:spacing w:before="0" w:beforeAutospacing="0" w:after="150" w:afterAutospacing="0"/>
        <w:ind w:left="360"/>
        <w:rPr>
          <w:rFonts w:asciiTheme="minorHAnsi" w:hAnsiTheme="minorHAnsi" w:cstheme="minorHAnsi"/>
          <w:sz w:val="20"/>
          <w:szCs w:val="20"/>
        </w:rPr>
      </w:pPr>
      <w:r w:rsidRPr="00D40A0E">
        <w:rPr>
          <w:rFonts w:asciiTheme="minorHAnsi" w:hAnsiTheme="minorHAnsi" w:cstheme="minorHAnsi"/>
          <w:sz w:val="20"/>
          <w:szCs w:val="20"/>
        </w:rPr>
        <w:t>Training on UN CRPD</w:t>
      </w:r>
      <w:r w:rsidR="0077201A">
        <w:rPr>
          <w:rFonts w:asciiTheme="minorHAnsi" w:hAnsiTheme="minorHAnsi" w:cstheme="minorHAnsi"/>
          <w:sz w:val="20"/>
          <w:szCs w:val="20"/>
        </w:rPr>
        <w:t xml:space="preserve"> for all Parliamentarians</w:t>
      </w:r>
      <w:r w:rsidR="004B4ADF" w:rsidRPr="00D40A0E">
        <w:rPr>
          <w:rFonts w:asciiTheme="minorHAnsi" w:hAnsiTheme="minorHAnsi" w:cstheme="minorHAnsi"/>
          <w:sz w:val="20"/>
          <w:szCs w:val="20"/>
        </w:rPr>
        <w:t xml:space="preserve">, Government Ministers, the Attorney General and </w:t>
      </w:r>
      <w:r w:rsidR="00811816" w:rsidRPr="00D40A0E">
        <w:rPr>
          <w:rFonts w:asciiTheme="minorHAnsi" w:hAnsiTheme="minorHAnsi" w:cstheme="minorHAnsi"/>
          <w:sz w:val="20"/>
          <w:szCs w:val="20"/>
        </w:rPr>
        <w:t xml:space="preserve">officials drafting </w:t>
      </w:r>
      <w:r w:rsidR="004B4ADF" w:rsidRPr="00D40A0E">
        <w:rPr>
          <w:rFonts w:asciiTheme="minorHAnsi" w:hAnsiTheme="minorHAnsi" w:cstheme="minorHAnsi"/>
          <w:sz w:val="20"/>
          <w:szCs w:val="20"/>
        </w:rPr>
        <w:t>legislation, Mental Health Lawyers, Members of the Mental Health Commission and Tribunal members , incorporating</w:t>
      </w:r>
      <w:r w:rsidRPr="00D40A0E">
        <w:rPr>
          <w:rFonts w:asciiTheme="minorHAnsi" w:hAnsiTheme="minorHAnsi" w:cstheme="minorHAnsi"/>
          <w:sz w:val="20"/>
          <w:szCs w:val="20"/>
        </w:rPr>
        <w:t xml:space="preserve"> survivor </w:t>
      </w:r>
      <w:r w:rsidR="00811816" w:rsidRPr="00D40A0E">
        <w:rPr>
          <w:rFonts w:asciiTheme="minorHAnsi" w:hAnsiTheme="minorHAnsi" w:cstheme="minorHAnsi"/>
          <w:sz w:val="20"/>
          <w:szCs w:val="20"/>
        </w:rPr>
        <w:t xml:space="preserve">perspective </w:t>
      </w:r>
    </w:p>
    <w:p w:rsidR="00FD6306" w:rsidRPr="00D40A0E" w:rsidRDefault="00A2478D" w:rsidP="00200366">
      <w:pPr>
        <w:pStyle w:val="NormalWeb"/>
        <w:numPr>
          <w:ilvl w:val="0"/>
          <w:numId w:val="6"/>
        </w:numPr>
        <w:shd w:val="clear" w:color="auto" w:fill="FFFFFF"/>
        <w:spacing w:before="0" w:beforeAutospacing="0" w:after="150" w:afterAutospacing="0"/>
        <w:ind w:left="360"/>
        <w:rPr>
          <w:rFonts w:asciiTheme="minorHAnsi" w:hAnsiTheme="minorHAnsi" w:cstheme="minorHAnsi"/>
          <w:sz w:val="20"/>
          <w:szCs w:val="20"/>
        </w:rPr>
      </w:pPr>
      <w:r w:rsidRPr="00D40A0E">
        <w:rPr>
          <w:rFonts w:asciiTheme="minorHAnsi" w:hAnsiTheme="minorHAnsi" w:cstheme="minorHAnsi"/>
          <w:sz w:val="20"/>
          <w:szCs w:val="20"/>
        </w:rPr>
        <w:t>a</w:t>
      </w:r>
      <w:r w:rsidR="00FD6306" w:rsidRPr="00D40A0E">
        <w:rPr>
          <w:rFonts w:asciiTheme="minorHAnsi" w:hAnsiTheme="minorHAnsi" w:cstheme="minorHAnsi"/>
          <w:sz w:val="20"/>
          <w:szCs w:val="20"/>
        </w:rPr>
        <w:t xml:space="preserve">ll </w:t>
      </w:r>
      <w:r w:rsidR="00E87C4B" w:rsidRPr="00D40A0E">
        <w:rPr>
          <w:rFonts w:asciiTheme="minorHAnsi" w:hAnsiTheme="minorHAnsi" w:cstheme="minorHAnsi"/>
          <w:sz w:val="20"/>
          <w:szCs w:val="20"/>
        </w:rPr>
        <w:t>future legislation</w:t>
      </w:r>
      <w:r w:rsidR="00FD6306" w:rsidRPr="00D40A0E">
        <w:rPr>
          <w:rFonts w:asciiTheme="minorHAnsi" w:hAnsiTheme="minorHAnsi" w:cstheme="minorHAnsi"/>
          <w:sz w:val="20"/>
          <w:szCs w:val="20"/>
        </w:rPr>
        <w:t xml:space="preserve"> to be proofed to ensure compliance with UN </w:t>
      </w:r>
      <w:r w:rsidR="00E87C4B" w:rsidRPr="00D40A0E">
        <w:rPr>
          <w:rFonts w:asciiTheme="minorHAnsi" w:hAnsiTheme="minorHAnsi" w:cstheme="minorHAnsi"/>
          <w:sz w:val="20"/>
          <w:szCs w:val="20"/>
        </w:rPr>
        <w:t xml:space="preserve">CAT, </w:t>
      </w:r>
      <w:r w:rsidR="00FD6306" w:rsidRPr="00D40A0E">
        <w:rPr>
          <w:rFonts w:asciiTheme="minorHAnsi" w:hAnsiTheme="minorHAnsi" w:cstheme="minorHAnsi"/>
          <w:sz w:val="20"/>
          <w:szCs w:val="20"/>
        </w:rPr>
        <w:t>CRPD and international Human Rights standards</w:t>
      </w:r>
      <w:r w:rsidR="00E87C4B" w:rsidRPr="00D40A0E">
        <w:rPr>
          <w:rFonts w:asciiTheme="minorHAnsi" w:hAnsiTheme="minorHAnsi" w:cstheme="minorHAnsi"/>
          <w:sz w:val="20"/>
          <w:szCs w:val="20"/>
        </w:rPr>
        <w:t xml:space="preserve"> and obligations</w:t>
      </w:r>
      <w:r w:rsidR="004B4ADF" w:rsidRPr="00D40A0E">
        <w:rPr>
          <w:rFonts w:asciiTheme="minorHAnsi" w:hAnsiTheme="minorHAnsi" w:cstheme="minorHAnsi"/>
          <w:sz w:val="20"/>
          <w:szCs w:val="20"/>
        </w:rPr>
        <w:t xml:space="preserve"> utilising the expertise of CDLP NUI Galway</w:t>
      </w:r>
    </w:p>
    <w:p w:rsidR="007B3912" w:rsidRPr="00D40A0E" w:rsidRDefault="007B3912" w:rsidP="00200366">
      <w:pPr>
        <w:pStyle w:val="NormalWeb"/>
        <w:numPr>
          <w:ilvl w:val="0"/>
          <w:numId w:val="6"/>
        </w:numPr>
        <w:shd w:val="clear" w:color="auto" w:fill="FFFFFF"/>
        <w:spacing w:before="0" w:beforeAutospacing="0" w:after="150" w:afterAutospacing="0"/>
        <w:ind w:left="360"/>
        <w:rPr>
          <w:rFonts w:asciiTheme="minorHAnsi" w:hAnsiTheme="minorHAnsi" w:cstheme="minorHAnsi"/>
          <w:sz w:val="20"/>
          <w:szCs w:val="20"/>
        </w:rPr>
      </w:pPr>
      <w:r w:rsidRPr="00D40A0E">
        <w:rPr>
          <w:rFonts w:asciiTheme="minorHAnsi" w:hAnsiTheme="minorHAnsi" w:cstheme="minorHAnsi"/>
          <w:sz w:val="20"/>
          <w:szCs w:val="20"/>
        </w:rPr>
        <w:t xml:space="preserve">Provide for genuine consultation and engagement with Civil Society, especially the voice of lived experience of Coercion, at all stages of the drafting, implementation, reviewing of legislation </w:t>
      </w:r>
    </w:p>
    <w:p w:rsidR="00E87C4B" w:rsidRPr="00D40A0E" w:rsidRDefault="00E87C4B" w:rsidP="00200366">
      <w:pPr>
        <w:pStyle w:val="NormalWeb"/>
        <w:numPr>
          <w:ilvl w:val="0"/>
          <w:numId w:val="6"/>
        </w:numPr>
        <w:shd w:val="clear" w:color="auto" w:fill="FFFFFF"/>
        <w:spacing w:before="0" w:beforeAutospacing="0" w:after="150" w:afterAutospacing="0"/>
        <w:ind w:left="360"/>
        <w:rPr>
          <w:rFonts w:asciiTheme="minorHAnsi" w:hAnsiTheme="minorHAnsi" w:cstheme="minorHAnsi"/>
          <w:sz w:val="20"/>
          <w:szCs w:val="20"/>
        </w:rPr>
      </w:pPr>
      <w:r w:rsidRPr="00D40A0E">
        <w:rPr>
          <w:rFonts w:asciiTheme="minorHAnsi" w:hAnsiTheme="minorHAnsi" w:cstheme="minorHAnsi"/>
          <w:sz w:val="20"/>
          <w:szCs w:val="20"/>
        </w:rPr>
        <w:t xml:space="preserve">Revisiting recommendations of Review Group looking at the Mental Health Act given the standards in UN CRPD and </w:t>
      </w:r>
      <w:r w:rsidRPr="00D40A0E">
        <w:rPr>
          <w:rStyle w:val="FootnoteReference"/>
          <w:rFonts w:asciiTheme="minorHAnsi" w:hAnsiTheme="minorHAnsi" w:cstheme="minorHAnsi"/>
          <w:sz w:val="20"/>
          <w:szCs w:val="20"/>
        </w:rPr>
        <w:footnoteReference w:id="24"/>
      </w:r>
      <w:r w:rsidRPr="00D40A0E">
        <w:rPr>
          <w:rFonts w:asciiTheme="minorHAnsi" w:hAnsiTheme="minorHAnsi" w:cstheme="minorHAnsi"/>
          <w:sz w:val="20"/>
          <w:szCs w:val="20"/>
        </w:rPr>
        <w:t xml:space="preserve">OHCHR Report dated 30.01.2017 ‘Mental Health and Human Rights’ and the </w:t>
      </w:r>
      <w:r w:rsidRPr="00D40A0E">
        <w:rPr>
          <w:rStyle w:val="FootnoteReference"/>
          <w:rFonts w:asciiTheme="minorHAnsi" w:hAnsiTheme="minorHAnsi" w:cstheme="minorHAnsi"/>
          <w:sz w:val="20"/>
          <w:szCs w:val="20"/>
        </w:rPr>
        <w:footnoteReference w:id="25"/>
      </w:r>
      <w:r w:rsidRPr="00D40A0E">
        <w:rPr>
          <w:rFonts w:asciiTheme="minorHAnsi" w:hAnsiTheme="minorHAnsi" w:cstheme="minorHAnsi"/>
          <w:sz w:val="20"/>
          <w:szCs w:val="20"/>
        </w:rPr>
        <w:t>report dated 27.03.2017 of the Special Rapporteur on the Right to Health Dainius Puras</w:t>
      </w:r>
    </w:p>
    <w:p w:rsidR="007B3912" w:rsidRPr="00D40A0E" w:rsidRDefault="007B3912" w:rsidP="00200366">
      <w:pPr>
        <w:pStyle w:val="NormalWeb"/>
        <w:numPr>
          <w:ilvl w:val="0"/>
          <w:numId w:val="6"/>
        </w:numPr>
        <w:shd w:val="clear" w:color="auto" w:fill="FFFFFF"/>
        <w:spacing w:before="0" w:beforeAutospacing="0" w:after="150" w:afterAutospacing="0"/>
        <w:ind w:left="360"/>
        <w:rPr>
          <w:rFonts w:asciiTheme="minorHAnsi" w:hAnsiTheme="minorHAnsi" w:cstheme="minorHAnsi"/>
          <w:sz w:val="20"/>
          <w:szCs w:val="20"/>
        </w:rPr>
      </w:pPr>
      <w:r w:rsidRPr="00D40A0E">
        <w:rPr>
          <w:rFonts w:asciiTheme="minorHAnsi" w:hAnsiTheme="minorHAnsi" w:cstheme="minorHAnsi"/>
          <w:sz w:val="20"/>
          <w:szCs w:val="20"/>
        </w:rPr>
        <w:t xml:space="preserve">Provide for the voice of lived experience of coercion on all future expert review groups/committees/working groups and on the </w:t>
      </w:r>
      <w:r w:rsidR="005A14E3" w:rsidRPr="00D40A0E">
        <w:rPr>
          <w:rStyle w:val="FootnoteReference"/>
          <w:rFonts w:asciiTheme="minorHAnsi" w:hAnsiTheme="minorHAnsi" w:cstheme="minorHAnsi"/>
          <w:sz w:val="20"/>
          <w:szCs w:val="20"/>
        </w:rPr>
        <w:footnoteReference w:id="26"/>
      </w:r>
      <w:r w:rsidRPr="00D40A0E">
        <w:rPr>
          <w:rFonts w:asciiTheme="minorHAnsi" w:hAnsiTheme="minorHAnsi" w:cstheme="minorHAnsi"/>
          <w:sz w:val="20"/>
          <w:szCs w:val="20"/>
        </w:rPr>
        <w:t>Mental Health Commission including inspection of psychiatric detention facilities, tribunal composition, interview panels etc.</w:t>
      </w:r>
    </w:p>
    <w:p w:rsidR="007B3912" w:rsidRPr="00D40A0E" w:rsidRDefault="007B3912" w:rsidP="00200366">
      <w:pPr>
        <w:pStyle w:val="NormalWeb"/>
        <w:numPr>
          <w:ilvl w:val="0"/>
          <w:numId w:val="6"/>
        </w:numPr>
        <w:shd w:val="clear" w:color="auto" w:fill="FFFFFF"/>
        <w:spacing w:before="0" w:beforeAutospacing="0" w:after="150" w:afterAutospacing="0"/>
        <w:ind w:left="360"/>
        <w:rPr>
          <w:rFonts w:asciiTheme="minorHAnsi" w:hAnsiTheme="minorHAnsi" w:cstheme="minorHAnsi"/>
          <w:sz w:val="20"/>
          <w:szCs w:val="20"/>
        </w:rPr>
      </w:pPr>
      <w:r w:rsidRPr="00D40A0E">
        <w:rPr>
          <w:rFonts w:asciiTheme="minorHAnsi" w:hAnsiTheme="minorHAnsi" w:cstheme="minorHAnsi"/>
          <w:sz w:val="20"/>
          <w:szCs w:val="20"/>
        </w:rPr>
        <w:t>Funding and resources to build the capacity and facilitate survivors to advocate effectively and access legal support, ide</w:t>
      </w:r>
      <w:r w:rsidR="00F9639D" w:rsidRPr="00D40A0E">
        <w:rPr>
          <w:rFonts w:asciiTheme="minorHAnsi" w:hAnsiTheme="minorHAnsi" w:cstheme="minorHAnsi"/>
          <w:sz w:val="20"/>
          <w:szCs w:val="20"/>
        </w:rPr>
        <w:t xml:space="preserve">ally in the form of a statutory </w:t>
      </w:r>
      <w:r w:rsidRPr="00D40A0E">
        <w:rPr>
          <w:rFonts w:asciiTheme="minorHAnsi" w:hAnsiTheme="minorHAnsi" w:cstheme="minorHAnsi"/>
          <w:sz w:val="20"/>
          <w:szCs w:val="20"/>
        </w:rPr>
        <w:t xml:space="preserve">funded </w:t>
      </w:r>
      <w:r w:rsidR="00F9639D" w:rsidRPr="00D40A0E">
        <w:rPr>
          <w:rFonts w:asciiTheme="minorHAnsi" w:hAnsiTheme="minorHAnsi" w:cstheme="minorHAnsi"/>
          <w:sz w:val="20"/>
          <w:szCs w:val="20"/>
        </w:rPr>
        <w:t xml:space="preserve">permanent position affiliated to CDLP NUI Galway </w:t>
      </w:r>
    </w:p>
    <w:p w:rsidR="007B3912" w:rsidRPr="00D40A0E" w:rsidRDefault="007B3912" w:rsidP="00200366">
      <w:pPr>
        <w:pStyle w:val="NormalWeb"/>
        <w:numPr>
          <w:ilvl w:val="0"/>
          <w:numId w:val="6"/>
        </w:numPr>
        <w:shd w:val="clear" w:color="auto" w:fill="FFFFFF"/>
        <w:spacing w:before="0" w:beforeAutospacing="0" w:after="150" w:afterAutospacing="0"/>
        <w:ind w:left="360"/>
        <w:rPr>
          <w:rFonts w:asciiTheme="minorHAnsi" w:hAnsiTheme="minorHAnsi" w:cstheme="minorHAnsi"/>
          <w:sz w:val="20"/>
          <w:szCs w:val="20"/>
        </w:rPr>
      </w:pPr>
      <w:r w:rsidRPr="00D40A0E">
        <w:rPr>
          <w:rFonts w:asciiTheme="minorHAnsi" w:hAnsiTheme="minorHAnsi" w:cstheme="minorHAnsi"/>
          <w:sz w:val="20"/>
          <w:szCs w:val="20"/>
        </w:rPr>
        <w:t>Statutory provision for appropriate peer support and independent advocacy</w:t>
      </w:r>
      <w:r w:rsidR="00866054" w:rsidRPr="00D40A0E">
        <w:rPr>
          <w:rFonts w:asciiTheme="minorHAnsi" w:hAnsiTheme="minorHAnsi" w:cstheme="minorHAnsi"/>
          <w:sz w:val="20"/>
          <w:szCs w:val="20"/>
        </w:rPr>
        <w:t xml:space="preserve"> including providing for </w:t>
      </w:r>
      <w:r w:rsidR="009C3B8A" w:rsidRPr="00D40A0E">
        <w:rPr>
          <w:rFonts w:asciiTheme="minorHAnsi" w:hAnsiTheme="minorHAnsi" w:cstheme="minorHAnsi"/>
          <w:sz w:val="20"/>
          <w:szCs w:val="20"/>
        </w:rPr>
        <w:t xml:space="preserve">adequate peer and legal </w:t>
      </w:r>
      <w:r w:rsidR="00866054" w:rsidRPr="00D40A0E">
        <w:rPr>
          <w:rFonts w:asciiTheme="minorHAnsi" w:hAnsiTheme="minorHAnsi" w:cstheme="minorHAnsi"/>
          <w:sz w:val="20"/>
          <w:szCs w:val="20"/>
        </w:rPr>
        <w:t>support in drawing up Advance Healthcare Directives</w:t>
      </w:r>
    </w:p>
    <w:p w:rsidR="009C3B8A" w:rsidRPr="00D40A0E" w:rsidRDefault="009C3B8A" w:rsidP="00545043">
      <w:pPr>
        <w:pStyle w:val="NormalWeb"/>
        <w:shd w:val="clear" w:color="auto" w:fill="FFFFFF"/>
        <w:spacing w:before="0" w:beforeAutospacing="0" w:after="150" w:afterAutospacing="0"/>
        <w:rPr>
          <w:rFonts w:asciiTheme="minorHAnsi" w:hAnsiTheme="minorHAnsi" w:cstheme="minorHAnsi"/>
          <w:sz w:val="20"/>
          <w:szCs w:val="20"/>
        </w:rPr>
      </w:pPr>
    </w:p>
    <w:p w:rsidR="007B3912" w:rsidRPr="001142BD" w:rsidRDefault="007B3912" w:rsidP="00545043">
      <w:pPr>
        <w:pStyle w:val="ListParagraph"/>
        <w:numPr>
          <w:ilvl w:val="0"/>
          <w:numId w:val="11"/>
        </w:numPr>
        <w:ind w:left="0"/>
        <w:rPr>
          <w:rFonts w:asciiTheme="minorHAnsi" w:hAnsiTheme="minorHAnsi" w:cstheme="minorHAnsi"/>
          <w:b/>
        </w:rPr>
      </w:pPr>
      <w:r w:rsidRPr="001142BD">
        <w:rPr>
          <w:rFonts w:asciiTheme="minorHAnsi" w:hAnsiTheme="minorHAnsi" w:cstheme="minorHAnsi"/>
          <w:b/>
        </w:rPr>
        <w:t>Administrative Framework</w:t>
      </w:r>
    </w:p>
    <w:p w:rsidR="00721D85" w:rsidRPr="001142BD" w:rsidRDefault="007B3912" w:rsidP="00545043">
      <w:pPr>
        <w:rPr>
          <w:rFonts w:asciiTheme="minorHAnsi" w:hAnsiTheme="minorHAnsi" w:cstheme="minorHAnsi"/>
          <w:sz w:val="20"/>
          <w:szCs w:val="20"/>
        </w:rPr>
      </w:pPr>
      <w:r w:rsidRPr="001142BD">
        <w:rPr>
          <w:rStyle w:val="FootnoteReference"/>
          <w:rFonts w:asciiTheme="minorHAnsi" w:hAnsiTheme="minorHAnsi" w:cstheme="minorHAnsi"/>
          <w:sz w:val="20"/>
          <w:szCs w:val="20"/>
        </w:rPr>
        <w:footnoteReference w:id="27"/>
      </w:r>
      <w:r w:rsidRPr="001142BD">
        <w:rPr>
          <w:rFonts w:asciiTheme="minorHAnsi" w:hAnsiTheme="minorHAnsi" w:cstheme="minorHAnsi"/>
          <w:sz w:val="20"/>
          <w:szCs w:val="20"/>
        </w:rPr>
        <w:t xml:space="preserve">The Strategic Priorities for the Health Service Executive (HSE) Mental Health Services has zero reference to International Human Rights Covenants or </w:t>
      </w:r>
      <w:r w:rsidR="004C243F" w:rsidRPr="001142BD">
        <w:rPr>
          <w:rFonts w:asciiTheme="minorHAnsi" w:hAnsiTheme="minorHAnsi" w:cstheme="minorHAnsi"/>
          <w:sz w:val="20"/>
          <w:szCs w:val="20"/>
        </w:rPr>
        <w:t xml:space="preserve">roadmap </w:t>
      </w:r>
      <w:r w:rsidRPr="001142BD">
        <w:rPr>
          <w:rFonts w:asciiTheme="minorHAnsi" w:hAnsiTheme="minorHAnsi" w:cstheme="minorHAnsi"/>
          <w:sz w:val="20"/>
          <w:szCs w:val="20"/>
        </w:rPr>
        <w:t xml:space="preserve">to achieve a Human Rights and Equality compliant approach, no reference to standards in UN </w:t>
      </w:r>
      <w:r w:rsidR="00866054" w:rsidRPr="001142BD">
        <w:rPr>
          <w:rFonts w:asciiTheme="minorHAnsi" w:hAnsiTheme="minorHAnsi" w:cstheme="minorHAnsi"/>
          <w:sz w:val="20"/>
          <w:szCs w:val="20"/>
        </w:rPr>
        <w:t xml:space="preserve">CAT, </w:t>
      </w:r>
      <w:r w:rsidRPr="001142BD">
        <w:rPr>
          <w:rFonts w:asciiTheme="minorHAnsi" w:hAnsiTheme="minorHAnsi" w:cstheme="minorHAnsi"/>
          <w:sz w:val="20"/>
          <w:szCs w:val="20"/>
        </w:rPr>
        <w:t>CRPD</w:t>
      </w:r>
      <w:r w:rsidR="00866054" w:rsidRPr="001142BD">
        <w:rPr>
          <w:rFonts w:asciiTheme="minorHAnsi" w:hAnsiTheme="minorHAnsi" w:cstheme="minorHAnsi"/>
          <w:sz w:val="20"/>
          <w:szCs w:val="20"/>
        </w:rPr>
        <w:t>, CRC …</w:t>
      </w:r>
      <w:r w:rsidRPr="001142BD">
        <w:rPr>
          <w:rFonts w:asciiTheme="minorHAnsi" w:hAnsiTheme="minorHAnsi" w:cstheme="minorHAnsi"/>
          <w:sz w:val="20"/>
          <w:szCs w:val="20"/>
        </w:rPr>
        <w:t xml:space="preserve"> or </w:t>
      </w:r>
      <w:r w:rsidRPr="001142BD">
        <w:rPr>
          <w:rStyle w:val="FootnoteReference"/>
          <w:rFonts w:asciiTheme="minorHAnsi" w:hAnsiTheme="minorHAnsi" w:cstheme="minorHAnsi"/>
          <w:sz w:val="20"/>
          <w:szCs w:val="20"/>
        </w:rPr>
        <w:footnoteReference w:id="28"/>
      </w:r>
      <w:r w:rsidRPr="001142BD">
        <w:rPr>
          <w:rFonts w:asciiTheme="minorHAnsi" w:hAnsiTheme="minorHAnsi" w:cstheme="minorHAnsi"/>
          <w:sz w:val="20"/>
          <w:szCs w:val="20"/>
        </w:rPr>
        <w:t xml:space="preserve">Public Sector Duty Requirement. </w:t>
      </w:r>
      <w:r w:rsidR="00E87C4B" w:rsidRPr="001142BD">
        <w:rPr>
          <w:rFonts w:asciiTheme="minorHAnsi" w:hAnsiTheme="minorHAnsi" w:cstheme="minorHAnsi"/>
          <w:sz w:val="20"/>
          <w:szCs w:val="20"/>
        </w:rPr>
        <w:t xml:space="preserve"> </w:t>
      </w:r>
      <w:r w:rsidR="00754907" w:rsidRPr="001142BD">
        <w:rPr>
          <w:rFonts w:asciiTheme="minorHAnsi" w:hAnsiTheme="minorHAnsi" w:cstheme="minorHAnsi"/>
          <w:sz w:val="20"/>
          <w:szCs w:val="20"/>
        </w:rPr>
        <w:t xml:space="preserve">A </w:t>
      </w:r>
      <w:r w:rsidR="004E2645" w:rsidRPr="001142BD">
        <w:rPr>
          <w:rStyle w:val="FootnoteReference"/>
          <w:rFonts w:asciiTheme="minorHAnsi" w:hAnsiTheme="minorHAnsi" w:cstheme="minorHAnsi"/>
          <w:sz w:val="20"/>
          <w:szCs w:val="20"/>
        </w:rPr>
        <w:footnoteReference w:id="29"/>
      </w:r>
      <w:r w:rsidR="00754907" w:rsidRPr="001142BD">
        <w:rPr>
          <w:rFonts w:asciiTheme="minorHAnsi" w:hAnsiTheme="minorHAnsi" w:cstheme="minorHAnsi"/>
          <w:sz w:val="20"/>
          <w:szCs w:val="20"/>
        </w:rPr>
        <w:t>Vision for Change published in 2006 is the National Policy for the provision of mental health services in Ireland.  It expired in 2006 and has not been updated yet.   Although considered visiona</w:t>
      </w:r>
      <w:r w:rsidR="000F0A00" w:rsidRPr="001142BD">
        <w:rPr>
          <w:rFonts w:asciiTheme="minorHAnsi" w:hAnsiTheme="minorHAnsi" w:cstheme="minorHAnsi"/>
          <w:sz w:val="20"/>
          <w:szCs w:val="20"/>
        </w:rPr>
        <w:t>ry when published</w:t>
      </w:r>
      <w:r w:rsidR="00754907" w:rsidRPr="001142BD">
        <w:rPr>
          <w:rFonts w:asciiTheme="minorHAnsi" w:hAnsiTheme="minorHAnsi" w:cstheme="minorHAnsi"/>
          <w:sz w:val="20"/>
          <w:szCs w:val="20"/>
        </w:rPr>
        <w:t xml:space="preserve">, successive Governments </w:t>
      </w:r>
      <w:r w:rsidR="004C243F" w:rsidRPr="001142BD">
        <w:rPr>
          <w:rFonts w:asciiTheme="minorHAnsi" w:hAnsiTheme="minorHAnsi" w:cstheme="minorHAnsi"/>
          <w:sz w:val="20"/>
          <w:szCs w:val="20"/>
        </w:rPr>
        <w:t xml:space="preserve">have </w:t>
      </w:r>
      <w:r w:rsidR="00754907" w:rsidRPr="001142BD">
        <w:rPr>
          <w:rFonts w:asciiTheme="minorHAnsi" w:hAnsiTheme="minorHAnsi" w:cstheme="minorHAnsi"/>
          <w:sz w:val="20"/>
          <w:szCs w:val="20"/>
        </w:rPr>
        <w:t>failed to have either the commitment or provide the</w:t>
      </w:r>
      <w:r w:rsidR="004C243F" w:rsidRPr="001142BD">
        <w:rPr>
          <w:rFonts w:asciiTheme="minorHAnsi" w:hAnsiTheme="minorHAnsi" w:cstheme="minorHAnsi"/>
          <w:sz w:val="20"/>
          <w:szCs w:val="20"/>
        </w:rPr>
        <w:t xml:space="preserve"> necessary</w:t>
      </w:r>
      <w:r w:rsidR="00754907" w:rsidRPr="001142BD">
        <w:rPr>
          <w:rFonts w:asciiTheme="minorHAnsi" w:hAnsiTheme="minorHAnsi" w:cstheme="minorHAnsi"/>
          <w:sz w:val="20"/>
          <w:szCs w:val="20"/>
        </w:rPr>
        <w:t xml:space="preserve"> funding/resources to implement it.  Ring fenced funding allocated in theory for the provision of mental health services has been consistently cut.  Now difficulties are predominantly</w:t>
      </w:r>
      <w:r w:rsidR="00357629" w:rsidRPr="001142BD">
        <w:rPr>
          <w:rFonts w:asciiTheme="minorHAnsi" w:hAnsiTheme="minorHAnsi" w:cstheme="minorHAnsi"/>
          <w:sz w:val="20"/>
          <w:szCs w:val="20"/>
        </w:rPr>
        <w:t xml:space="preserve"> </w:t>
      </w:r>
      <w:r w:rsidR="00E87C4B" w:rsidRPr="001142BD">
        <w:rPr>
          <w:rFonts w:asciiTheme="minorHAnsi" w:hAnsiTheme="minorHAnsi" w:cstheme="minorHAnsi"/>
          <w:sz w:val="20"/>
          <w:szCs w:val="20"/>
        </w:rPr>
        <w:t>ce</w:t>
      </w:r>
      <w:r w:rsidR="000F0A00" w:rsidRPr="001142BD">
        <w:rPr>
          <w:rFonts w:asciiTheme="minorHAnsi" w:hAnsiTheme="minorHAnsi" w:cstheme="minorHAnsi"/>
          <w:sz w:val="20"/>
          <w:szCs w:val="20"/>
        </w:rPr>
        <w:t>ntr</w:t>
      </w:r>
      <w:r w:rsidR="00D028FC" w:rsidRPr="001142BD">
        <w:rPr>
          <w:rFonts w:asciiTheme="minorHAnsi" w:hAnsiTheme="minorHAnsi" w:cstheme="minorHAnsi"/>
          <w:sz w:val="20"/>
          <w:szCs w:val="20"/>
        </w:rPr>
        <w:t>ed</w:t>
      </w:r>
      <w:r w:rsidR="00357629" w:rsidRPr="001142BD">
        <w:rPr>
          <w:rFonts w:asciiTheme="minorHAnsi" w:hAnsiTheme="minorHAnsi" w:cstheme="minorHAnsi"/>
          <w:sz w:val="20"/>
          <w:szCs w:val="20"/>
        </w:rPr>
        <w:t xml:space="preserve"> around the hiring and retention</w:t>
      </w:r>
      <w:r w:rsidR="00754907" w:rsidRPr="001142BD">
        <w:rPr>
          <w:rFonts w:asciiTheme="minorHAnsi" w:hAnsiTheme="minorHAnsi" w:cstheme="minorHAnsi"/>
          <w:sz w:val="20"/>
          <w:szCs w:val="20"/>
        </w:rPr>
        <w:t xml:space="preserve"> of staff</w:t>
      </w:r>
      <w:r w:rsidR="00357629" w:rsidRPr="001142BD">
        <w:rPr>
          <w:rFonts w:asciiTheme="minorHAnsi" w:hAnsiTheme="minorHAnsi" w:cstheme="minorHAnsi"/>
          <w:sz w:val="20"/>
          <w:szCs w:val="20"/>
        </w:rPr>
        <w:t>, especially mental health nurses</w:t>
      </w:r>
      <w:r w:rsidR="004C243F" w:rsidRPr="001142BD">
        <w:rPr>
          <w:rFonts w:asciiTheme="minorHAnsi" w:hAnsiTheme="minorHAnsi" w:cstheme="minorHAnsi"/>
          <w:sz w:val="20"/>
          <w:szCs w:val="20"/>
        </w:rPr>
        <w:t xml:space="preserve"> in HSE</w:t>
      </w:r>
      <w:r w:rsidR="00754907" w:rsidRPr="001142BD">
        <w:rPr>
          <w:rFonts w:asciiTheme="minorHAnsi" w:hAnsiTheme="minorHAnsi" w:cstheme="minorHAnsi"/>
          <w:sz w:val="20"/>
          <w:szCs w:val="20"/>
        </w:rPr>
        <w:t xml:space="preserve">.  </w:t>
      </w:r>
      <w:r w:rsidR="0077201A">
        <w:rPr>
          <w:rFonts w:asciiTheme="minorHAnsi" w:hAnsiTheme="minorHAnsi" w:cstheme="minorHAnsi"/>
          <w:sz w:val="20"/>
          <w:szCs w:val="20"/>
        </w:rPr>
        <w:t xml:space="preserve">Despite Trojan efforts by Director of Human Resources Rosarii Mannion and </w:t>
      </w:r>
      <w:r w:rsidR="00102DBC">
        <w:rPr>
          <w:rFonts w:asciiTheme="minorHAnsi" w:hAnsiTheme="minorHAnsi" w:cstheme="minorHAnsi"/>
          <w:sz w:val="20"/>
          <w:szCs w:val="20"/>
        </w:rPr>
        <w:t>colleagues</w:t>
      </w:r>
      <w:r w:rsidR="0077201A">
        <w:rPr>
          <w:rFonts w:asciiTheme="minorHAnsi" w:hAnsiTheme="minorHAnsi" w:cstheme="minorHAnsi"/>
          <w:sz w:val="20"/>
          <w:szCs w:val="20"/>
        </w:rPr>
        <w:t xml:space="preserve"> to recruit nurses, p</w:t>
      </w:r>
      <w:r w:rsidR="00357629" w:rsidRPr="001142BD">
        <w:rPr>
          <w:rFonts w:asciiTheme="minorHAnsi" w:hAnsiTheme="minorHAnsi" w:cstheme="minorHAnsi"/>
          <w:sz w:val="20"/>
          <w:szCs w:val="20"/>
        </w:rPr>
        <w:t xml:space="preserve">ay and conditions need to be addressed </w:t>
      </w:r>
      <w:r w:rsidR="0077201A">
        <w:rPr>
          <w:rFonts w:asciiTheme="minorHAnsi" w:hAnsiTheme="minorHAnsi" w:cstheme="minorHAnsi"/>
          <w:sz w:val="20"/>
          <w:szCs w:val="20"/>
        </w:rPr>
        <w:t xml:space="preserve">with </w:t>
      </w:r>
      <w:r w:rsidR="00102DBC">
        <w:rPr>
          <w:rFonts w:asciiTheme="minorHAnsi" w:hAnsiTheme="minorHAnsi" w:cstheme="minorHAnsi"/>
          <w:sz w:val="20"/>
          <w:szCs w:val="20"/>
        </w:rPr>
        <w:t xml:space="preserve">the unions allied with </w:t>
      </w:r>
      <w:r w:rsidR="0077201A">
        <w:rPr>
          <w:rFonts w:asciiTheme="minorHAnsi" w:hAnsiTheme="minorHAnsi" w:cstheme="minorHAnsi"/>
          <w:sz w:val="20"/>
          <w:szCs w:val="20"/>
        </w:rPr>
        <w:t xml:space="preserve">Government support </w:t>
      </w:r>
      <w:r w:rsidR="004C243F" w:rsidRPr="001142BD">
        <w:rPr>
          <w:rFonts w:asciiTheme="minorHAnsi" w:hAnsiTheme="minorHAnsi" w:cstheme="minorHAnsi"/>
          <w:sz w:val="20"/>
          <w:szCs w:val="20"/>
        </w:rPr>
        <w:t xml:space="preserve">and perhaps packages individualised </w:t>
      </w:r>
      <w:r w:rsidR="00357629" w:rsidRPr="001142BD">
        <w:rPr>
          <w:rFonts w:asciiTheme="minorHAnsi" w:hAnsiTheme="minorHAnsi" w:cstheme="minorHAnsi"/>
          <w:sz w:val="20"/>
          <w:szCs w:val="20"/>
        </w:rPr>
        <w:t>to ma</w:t>
      </w:r>
      <w:r w:rsidR="000F0A00" w:rsidRPr="001142BD">
        <w:rPr>
          <w:rFonts w:asciiTheme="minorHAnsi" w:hAnsiTheme="minorHAnsi" w:cstheme="minorHAnsi"/>
          <w:sz w:val="20"/>
          <w:szCs w:val="20"/>
        </w:rPr>
        <w:t>ke it attractive for nurses to return or</w:t>
      </w:r>
      <w:r w:rsidR="00357629" w:rsidRPr="001142BD">
        <w:rPr>
          <w:rFonts w:asciiTheme="minorHAnsi" w:hAnsiTheme="minorHAnsi" w:cstheme="minorHAnsi"/>
          <w:sz w:val="20"/>
          <w:szCs w:val="20"/>
        </w:rPr>
        <w:t xml:space="preserve"> to stay in Ireland.   Also, m</w:t>
      </w:r>
      <w:r w:rsidR="00754907" w:rsidRPr="001142BD">
        <w:rPr>
          <w:rFonts w:asciiTheme="minorHAnsi" w:hAnsiTheme="minorHAnsi" w:cstheme="minorHAnsi"/>
          <w:sz w:val="20"/>
          <w:szCs w:val="20"/>
        </w:rPr>
        <w:t xml:space="preserve">any staff who are gaining awareness of Human Rights standards and obligations and alternatives to coercion, increasingly do not want to implement orders given to forcibly detain and treat individuals.  In </w:t>
      </w:r>
      <w:r w:rsidR="000F0A00" w:rsidRPr="001142BD">
        <w:rPr>
          <w:rFonts w:asciiTheme="minorHAnsi" w:hAnsiTheme="minorHAnsi" w:cstheme="minorHAnsi"/>
          <w:sz w:val="20"/>
          <w:szCs w:val="20"/>
        </w:rPr>
        <w:t>addition,</w:t>
      </w:r>
      <w:r w:rsidR="007304DC">
        <w:rPr>
          <w:rFonts w:asciiTheme="minorHAnsi" w:hAnsiTheme="minorHAnsi" w:cstheme="minorHAnsi"/>
          <w:sz w:val="20"/>
          <w:szCs w:val="20"/>
        </w:rPr>
        <w:t xml:space="preserve"> there are hundreds of</w:t>
      </w:r>
      <w:r w:rsidR="00102DBC">
        <w:rPr>
          <w:rFonts w:asciiTheme="minorHAnsi" w:hAnsiTheme="minorHAnsi" w:cstheme="minorHAnsi"/>
          <w:sz w:val="20"/>
          <w:szCs w:val="20"/>
        </w:rPr>
        <w:t xml:space="preserve"> </w:t>
      </w:r>
      <w:r w:rsidR="007304DC">
        <w:rPr>
          <w:rFonts w:asciiTheme="minorHAnsi" w:hAnsiTheme="minorHAnsi" w:cstheme="minorHAnsi"/>
          <w:sz w:val="20"/>
          <w:szCs w:val="20"/>
        </w:rPr>
        <w:t>v</w:t>
      </w:r>
      <w:r w:rsidR="00754907" w:rsidRPr="001142BD">
        <w:rPr>
          <w:rFonts w:asciiTheme="minorHAnsi" w:hAnsiTheme="minorHAnsi" w:cstheme="minorHAnsi"/>
          <w:sz w:val="20"/>
          <w:szCs w:val="20"/>
        </w:rPr>
        <w:t xml:space="preserve">acancies </w:t>
      </w:r>
      <w:r w:rsidR="007304DC">
        <w:rPr>
          <w:rFonts w:asciiTheme="minorHAnsi" w:hAnsiTheme="minorHAnsi" w:cstheme="minorHAnsi"/>
          <w:sz w:val="20"/>
          <w:szCs w:val="20"/>
        </w:rPr>
        <w:t xml:space="preserve">unfilled </w:t>
      </w:r>
      <w:r w:rsidR="00754907" w:rsidRPr="001142BD">
        <w:rPr>
          <w:rFonts w:asciiTheme="minorHAnsi" w:hAnsiTheme="minorHAnsi" w:cstheme="minorHAnsi"/>
          <w:sz w:val="20"/>
          <w:szCs w:val="20"/>
        </w:rPr>
        <w:t xml:space="preserve">in the HSE for </w:t>
      </w:r>
      <w:r w:rsidR="00754907" w:rsidRPr="001142BD">
        <w:rPr>
          <w:rFonts w:asciiTheme="minorHAnsi" w:hAnsiTheme="minorHAnsi" w:cstheme="minorHAnsi"/>
          <w:sz w:val="20"/>
          <w:szCs w:val="20"/>
        </w:rPr>
        <w:lastRenderedPageBreak/>
        <w:t xml:space="preserve">mental health professionals.  </w:t>
      </w:r>
      <w:r w:rsidR="000F0A00" w:rsidRPr="001142BD">
        <w:rPr>
          <w:rFonts w:asciiTheme="minorHAnsi" w:hAnsiTheme="minorHAnsi" w:cstheme="minorHAnsi"/>
          <w:sz w:val="20"/>
          <w:szCs w:val="20"/>
        </w:rPr>
        <w:t>Peter Hughes</w:t>
      </w:r>
      <w:r w:rsidR="00357629" w:rsidRPr="001142BD">
        <w:rPr>
          <w:rFonts w:asciiTheme="minorHAnsi" w:hAnsiTheme="minorHAnsi" w:cstheme="minorHAnsi"/>
          <w:sz w:val="20"/>
          <w:szCs w:val="20"/>
        </w:rPr>
        <w:t>, General Secretary of the Psychiatric Nurses Association (</w:t>
      </w:r>
      <w:r w:rsidR="00A85F53" w:rsidRPr="001142BD">
        <w:rPr>
          <w:rStyle w:val="FootnoteReference"/>
          <w:rFonts w:asciiTheme="minorHAnsi" w:hAnsiTheme="minorHAnsi" w:cstheme="minorHAnsi"/>
          <w:sz w:val="20"/>
          <w:szCs w:val="20"/>
        </w:rPr>
        <w:footnoteReference w:id="30"/>
      </w:r>
      <w:r w:rsidR="00357629" w:rsidRPr="001142BD">
        <w:rPr>
          <w:rFonts w:asciiTheme="minorHAnsi" w:hAnsiTheme="minorHAnsi" w:cstheme="minorHAnsi"/>
          <w:sz w:val="20"/>
          <w:szCs w:val="20"/>
        </w:rPr>
        <w:t>PNA) addressed the Joint Oireachtas Committee on Children and Youth Affairs on Wednesday 28</w:t>
      </w:r>
      <w:r w:rsidR="00357629" w:rsidRPr="001142BD">
        <w:rPr>
          <w:rFonts w:asciiTheme="minorHAnsi" w:hAnsiTheme="minorHAnsi" w:cstheme="minorHAnsi"/>
          <w:sz w:val="20"/>
          <w:szCs w:val="20"/>
          <w:vertAlign w:val="superscript"/>
        </w:rPr>
        <w:t>th</w:t>
      </w:r>
      <w:r w:rsidR="00357629" w:rsidRPr="001142BD">
        <w:rPr>
          <w:rFonts w:asciiTheme="minorHAnsi" w:hAnsiTheme="minorHAnsi" w:cstheme="minorHAnsi"/>
          <w:sz w:val="20"/>
          <w:szCs w:val="20"/>
        </w:rPr>
        <w:t xml:space="preserve"> June</w:t>
      </w:r>
      <w:r w:rsidR="000F0A00" w:rsidRPr="001142BD">
        <w:rPr>
          <w:rFonts w:asciiTheme="minorHAnsi" w:hAnsiTheme="minorHAnsi" w:cstheme="minorHAnsi"/>
          <w:sz w:val="20"/>
          <w:szCs w:val="20"/>
        </w:rPr>
        <w:t xml:space="preserve"> 2017.  Over the ten-year</w:t>
      </w:r>
      <w:r w:rsidR="00357629" w:rsidRPr="001142BD">
        <w:rPr>
          <w:rFonts w:asciiTheme="minorHAnsi" w:hAnsiTheme="minorHAnsi" w:cstheme="minorHAnsi"/>
          <w:sz w:val="20"/>
          <w:szCs w:val="20"/>
        </w:rPr>
        <w:t xml:space="preserve"> period in research carried out by the PNA in </w:t>
      </w:r>
      <w:r w:rsidR="000F0A00" w:rsidRPr="001142BD">
        <w:rPr>
          <w:rFonts w:asciiTheme="minorHAnsi" w:hAnsiTheme="minorHAnsi" w:cstheme="minorHAnsi"/>
          <w:sz w:val="20"/>
          <w:szCs w:val="20"/>
        </w:rPr>
        <w:t>association</w:t>
      </w:r>
      <w:r w:rsidR="00357629" w:rsidRPr="001142BD">
        <w:rPr>
          <w:rFonts w:asciiTheme="minorHAnsi" w:hAnsiTheme="minorHAnsi" w:cstheme="minorHAnsi"/>
          <w:sz w:val="20"/>
          <w:szCs w:val="20"/>
        </w:rPr>
        <w:t xml:space="preserve"> wit</w:t>
      </w:r>
      <w:r w:rsidR="000F0A00" w:rsidRPr="001142BD">
        <w:rPr>
          <w:rFonts w:asciiTheme="minorHAnsi" w:hAnsiTheme="minorHAnsi" w:cstheme="minorHAnsi"/>
          <w:sz w:val="20"/>
          <w:szCs w:val="20"/>
        </w:rPr>
        <w:t>h the Royal College of Surgeons</w:t>
      </w:r>
      <w:r w:rsidR="00357629" w:rsidRPr="001142BD">
        <w:rPr>
          <w:rFonts w:asciiTheme="minorHAnsi" w:hAnsiTheme="minorHAnsi" w:cstheme="minorHAnsi"/>
          <w:sz w:val="20"/>
          <w:szCs w:val="20"/>
        </w:rPr>
        <w:t>:</w:t>
      </w:r>
    </w:p>
    <w:p w:rsidR="00357629" w:rsidRPr="001142BD" w:rsidRDefault="00357629" w:rsidP="00200366">
      <w:pPr>
        <w:pStyle w:val="ListParagraph"/>
        <w:numPr>
          <w:ilvl w:val="0"/>
          <w:numId w:val="15"/>
        </w:numPr>
        <w:ind w:left="360"/>
        <w:rPr>
          <w:rFonts w:asciiTheme="minorHAnsi" w:hAnsiTheme="minorHAnsi" w:cstheme="minorHAnsi"/>
          <w:sz w:val="20"/>
          <w:szCs w:val="20"/>
        </w:rPr>
      </w:pPr>
      <w:r w:rsidRPr="001142BD">
        <w:rPr>
          <w:rFonts w:asciiTheme="minorHAnsi" w:hAnsiTheme="minorHAnsi" w:cstheme="minorHAnsi"/>
          <w:sz w:val="20"/>
          <w:szCs w:val="20"/>
        </w:rPr>
        <w:t>60% of beds were closed yet only 30% of the recommended community services were put in place</w:t>
      </w:r>
    </w:p>
    <w:p w:rsidR="00357629" w:rsidRPr="001142BD" w:rsidRDefault="00357629" w:rsidP="00200366">
      <w:pPr>
        <w:pStyle w:val="ListParagraph"/>
        <w:numPr>
          <w:ilvl w:val="0"/>
          <w:numId w:val="15"/>
        </w:numPr>
        <w:ind w:left="360"/>
        <w:rPr>
          <w:rFonts w:asciiTheme="minorHAnsi" w:hAnsiTheme="minorHAnsi" w:cstheme="minorHAnsi"/>
          <w:sz w:val="20"/>
          <w:szCs w:val="20"/>
        </w:rPr>
      </w:pPr>
      <w:r w:rsidRPr="001142BD">
        <w:rPr>
          <w:rFonts w:asciiTheme="minorHAnsi" w:hAnsiTheme="minorHAnsi" w:cstheme="minorHAnsi"/>
          <w:sz w:val="20"/>
          <w:szCs w:val="20"/>
        </w:rPr>
        <w:t xml:space="preserve">No </w:t>
      </w:r>
      <w:r w:rsidR="000F0A00" w:rsidRPr="001142BD">
        <w:rPr>
          <w:rFonts w:asciiTheme="minorHAnsi" w:hAnsiTheme="minorHAnsi" w:cstheme="minorHAnsi"/>
          <w:sz w:val="20"/>
          <w:szCs w:val="20"/>
        </w:rPr>
        <w:t>24-hour</w:t>
      </w:r>
      <w:r w:rsidRPr="001142BD">
        <w:rPr>
          <w:rFonts w:asciiTheme="minorHAnsi" w:hAnsiTheme="minorHAnsi" w:cstheme="minorHAnsi"/>
          <w:sz w:val="20"/>
          <w:szCs w:val="20"/>
        </w:rPr>
        <w:t xml:space="preserve"> </w:t>
      </w:r>
      <w:r w:rsidR="000F0A00" w:rsidRPr="001142BD">
        <w:rPr>
          <w:rFonts w:asciiTheme="minorHAnsi" w:hAnsiTheme="minorHAnsi" w:cstheme="minorHAnsi"/>
          <w:sz w:val="20"/>
          <w:szCs w:val="20"/>
        </w:rPr>
        <w:t>crisis</w:t>
      </w:r>
      <w:r w:rsidRPr="001142BD">
        <w:rPr>
          <w:rFonts w:asciiTheme="minorHAnsi" w:hAnsiTheme="minorHAnsi" w:cstheme="minorHAnsi"/>
          <w:sz w:val="20"/>
          <w:szCs w:val="20"/>
        </w:rPr>
        <w:t xml:space="preserve"> Intervention </w:t>
      </w:r>
      <w:r w:rsidR="000F0A00" w:rsidRPr="001142BD">
        <w:rPr>
          <w:rFonts w:asciiTheme="minorHAnsi" w:hAnsiTheme="minorHAnsi" w:cstheme="minorHAnsi"/>
          <w:sz w:val="20"/>
          <w:szCs w:val="20"/>
        </w:rPr>
        <w:t>Services</w:t>
      </w:r>
      <w:r w:rsidRPr="001142BD">
        <w:rPr>
          <w:rFonts w:asciiTheme="minorHAnsi" w:hAnsiTheme="minorHAnsi" w:cstheme="minorHAnsi"/>
          <w:sz w:val="20"/>
          <w:szCs w:val="20"/>
        </w:rPr>
        <w:t xml:space="preserve"> as recommended</w:t>
      </w:r>
    </w:p>
    <w:p w:rsidR="009C3B8A" w:rsidRPr="001142BD" w:rsidRDefault="00357629" w:rsidP="00200366">
      <w:pPr>
        <w:ind w:left="360"/>
        <w:rPr>
          <w:rFonts w:asciiTheme="minorHAnsi" w:hAnsiTheme="minorHAnsi" w:cstheme="minorHAnsi"/>
          <w:sz w:val="20"/>
          <w:szCs w:val="20"/>
        </w:rPr>
      </w:pPr>
      <w:r w:rsidRPr="001142BD">
        <w:rPr>
          <w:rFonts w:asciiTheme="minorHAnsi" w:hAnsiTheme="minorHAnsi" w:cstheme="minorHAnsi"/>
          <w:sz w:val="20"/>
          <w:szCs w:val="20"/>
        </w:rPr>
        <w:t>In relation to CAMHS:</w:t>
      </w:r>
    </w:p>
    <w:p w:rsidR="00357629" w:rsidRPr="001142BD" w:rsidRDefault="00357629" w:rsidP="00200366">
      <w:pPr>
        <w:pStyle w:val="ListParagraph"/>
        <w:numPr>
          <w:ilvl w:val="0"/>
          <w:numId w:val="14"/>
        </w:numPr>
        <w:ind w:left="360"/>
        <w:rPr>
          <w:rFonts w:asciiTheme="minorHAnsi" w:hAnsiTheme="minorHAnsi" w:cstheme="minorHAnsi"/>
          <w:sz w:val="20"/>
          <w:szCs w:val="20"/>
        </w:rPr>
      </w:pPr>
      <w:r w:rsidRPr="001142BD">
        <w:rPr>
          <w:rFonts w:asciiTheme="minorHAnsi" w:hAnsiTheme="minorHAnsi" w:cstheme="minorHAnsi"/>
          <w:sz w:val="20"/>
          <w:szCs w:val="20"/>
        </w:rPr>
        <w:t>37% of the recommended Multidisciplinar</w:t>
      </w:r>
      <w:r w:rsidR="000F0A00" w:rsidRPr="001142BD">
        <w:rPr>
          <w:rFonts w:asciiTheme="minorHAnsi" w:hAnsiTheme="minorHAnsi" w:cstheme="minorHAnsi"/>
          <w:sz w:val="20"/>
          <w:szCs w:val="20"/>
        </w:rPr>
        <w:t>y</w:t>
      </w:r>
      <w:r w:rsidRPr="001142BD">
        <w:rPr>
          <w:rFonts w:asciiTheme="minorHAnsi" w:hAnsiTheme="minorHAnsi" w:cstheme="minorHAnsi"/>
          <w:sz w:val="20"/>
          <w:szCs w:val="20"/>
        </w:rPr>
        <w:t xml:space="preserve"> Teams operational as outlined in Vision for Change</w:t>
      </w:r>
    </w:p>
    <w:p w:rsidR="00357629" w:rsidRPr="001142BD" w:rsidRDefault="00357629" w:rsidP="00200366">
      <w:pPr>
        <w:pStyle w:val="ListParagraph"/>
        <w:numPr>
          <w:ilvl w:val="0"/>
          <w:numId w:val="13"/>
        </w:numPr>
        <w:ind w:left="360"/>
        <w:rPr>
          <w:rFonts w:asciiTheme="minorHAnsi" w:hAnsiTheme="minorHAnsi" w:cstheme="minorHAnsi"/>
          <w:sz w:val="20"/>
          <w:szCs w:val="20"/>
        </w:rPr>
      </w:pPr>
      <w:r w:rsidRPr="001142BD">
        <w:rPr>
          <w:rFonts w:asciiTheme="minorHAnsi" w:hAnsiTheme="minorHAnsi" w:cstheme="minorHAnsi"/>
          <w:sz w:val="20"/>
          <w:szCs w:val="20"/>
        </w:rPr>
        <w:t xml:space="preserve">53% of the </w:t>
      </w:r>
      <w:r w:rsidR="000F0A00" w:rsidRPr="001142BD">
        <w:rPr>
          <w:rFonts w:asciiTheme="minorHAnsi" w:hAnsiTheme="minorHAnsi" w:cstheme="minorHAnsi"/>
          <w:sz w:val="20"/>
          <w:szCs w:val="20"/>
        </w:rPr>
        <w:t>Liaison</w:t>
      </w:r>
      <w:r w:rsidRPr="001142BD">
        <w:rPr>
          <w:rFonts w:asciiTheme="minorHAnsi" w:hAnsiTheme="minorHAnsi" w:cstheme="minorHAnsi"/>
          <w:sz w:val="20"/>
          <w:szCs w:val="20"/>
        </w:rPr>
        <w:t xml:space="preserve"> Services in operation</w:t>
      </w:r>
    </w:p>
    <w:p w:rsidR="009C3B8A" w:rsidRPr="001142BD" w:rsidRDefault="00357629" w:rsidP="00200366">
      <w:pPr>
        <w:pStyle w:val="ListParagraph"/>
        <w:numPr>
          <w:ilvl w:val="0"/>
          <w:numId w:val="13"/>
        </w:numPr>
        <w:ind w:left="360"/>
        <w:rPr>
          <w:rFonts w:asciiTheme="minorHAnsi" w:hAnsiTheme="minorHAnsi" w:cstheme="minorHAnsi"/>
          <w:sz w:val="20"/>
          <w:szCs w:val="20"/>
        </w:rPr>
      </w:pPr>
      <w:r w:rsidRPr="001142BD">
        <w:rPr>
          <w:rFonts w:asciiTheme="minorHAnsi" w:hAnsiTheme="minorHAnsi" w:cstheme="minorHAnsi"/>
          <w:sz w:val="20"/>
          <w:szCs w:val="20"/>
        </w:rPr>
        <w:t>52 beds operational</w:t>
      </w:r>
      <w:r w:rsidR="009C3B8A" w:rsidRPr="001142BD">
        <w:rPr>
          <w:rFonts w:asciiTheme="minorHAnsi" w:hAnsiTheme="minorHAnsi" w:cstheme="minorHAnsi"/>
          <w:sz w:val="20"/>
          <w:szCs w:val="20"/>
        </w:rPr>
        <w:t xml:space="preserve"> out of the 100 recommended </w:t>
      </w:r>
    </w:p>
    <w:p w:rsidR="00184B65" w:rsidRPr="001142BD" w:rsidRDefault="00184B65" w:rsidP="00545043">
      <w:pPr>
        <w:pStyle w:val="ListParagraph"/>
        <w:ind w:left="0"/>
        <w:rPr>
          <w:rFonts w:asciiTheme="minorHAnsi" w:hAnsiTheme="minorHAnsi" w:cstheme="minorHAnsi"/>
          <w:sz w:val="20"/>
          <w:szCs w:val="20"/>
        </w:rPr>
      </w:pPr>
    </w:p>
    <w:p w:rsidR="000F0A00" w:rsidRPr="001142BD" w:rsidRDefault="000F0A00" w:rsidP="00545043">
      <w:pPr>
        <w:pStyle w:val="ListParagraph"/>
        <w:ind w:left="0"/>
        <w:rPr>
          <w:rFonts w:asciiTheme="minorHAnsi" w:hAnsiTheme="minorHAnsi" w:cstheme="minorHAnsi"/>
          <w:sz w:val="20"/>
          <w:szCs w:val="20"/>
        </w:rPr>
      </w:pPr>
      <w:r w:rsidRPr="001142BD">
        <w:rPr>
          <w:rFonts w:asciiTheme="minorHAnsi" w:hAnsiTheme="minorHAnsi" w:cstheme="minorHAnsi"/>
          <w:sz w:val="20"/>
          <w:szCs w:val="20"/>
        </w:rPr>
        <w:t xml:space="preserve">There are 74 Multidisciplinary Teams nationally, Vision for change recommended, 2 teams per 100,000 population which equates to 94 teams a shortfall of 20 teams.  </w:t>
      </w:r>
    </w:p>
    <w:p w:rsidR="00380FDC" w:rsidRPr="001142BD" w:rsidRDefault="00380FDC" w:rsidP="00545043">
      <w:pPr>
        <w:pStyle w:val="ListParagraph"/>
        <w:ind w:left="0"/>
        <w:rPr>
          <w:rFonts w:asciiTheme="minorHAnsi" w:hAnsiTheme="minorHAnsi" w:cstheme="minorHAnsi"/>
          <w:sz w:val="20"/>
          <w:szCs w:val="20"/>
        </w:rPr>
      </w:pPr>
    </w:p>
    <w:p w:rsidR="00F9639D" w:rsidRPr="001142BD" w:rsidRDefault="00F9639D" w:rsidP="00545043">
      <w:pPr>
        <w:pStyle w:val="ListParagraph"/>
        <w:ind w:left="0"/>
        <w:rPr>
          <w:rFonts w:asciiTheme="minorHAnsi" w:hAnsiTheme="minorHAnsi" w:cstheme="minorHAnsi"/>
          <w:sz w:val="20"/>
          <w:szCs w:val="20"/>
        </w:rPr>
      </w:pPr>
    </w:p>
    <w:p w:rsidR="000F0A00" w:rsidRPr="001142BD" w:rsidRDefault="00F9639D" w:rsidP="00545043">
      <w:pPr>
        <w:rPr>
          <w:rFonts w:asciiTheme="minorHAnsi" w:hAnsiTheme="minorHAnsi" w:cstheme="minorHAnsi"/>
          <w:b/>
          <w:sz w:val="22"/>
          <w:szCs w:val="22"/>
        </w:rPr>
      </w:pPr>
      <w:r w:rsidRPr="001142BD">
        <w:rPr>
          <w:rFonts w:asciiTheme="minorHAnsi" w:hAnsiTheme="minorHAnsi" w:cstheme="minorHAnsi"/>
          <w:b/>
          <w:sz w:val="22"/>
          <w:szCs w:val="22"/>
        </w:rPr>
        <w:t xml:space="preserve">Coercion, readmittance rate and need for humane alternatives </w:t>
      </w:r>
    </w:p>
    <w:p w:rsidR="00EA01E0" w:rsidRDefault="00F9639D" w:rsidP="00545043">
      <w:pPr>
        <w:rPr>
          <w:rFonts w:asciiTheme="minorHAnsi" w:hAnsiTheme="minorHAnsi" w:cstheme="minorHAnsi"/>
          <w:sz w:val="20"/>
          <w:szCs w:val="20"/>
        </w:rPr>
      </w:pPr>
      <w:r w:rsidRPr="001142BD">
        <w:rPr>
          <w:rFonts w:asciiTheme="minorHAnsi" w:hAnsiTheme="minorHAnsi" w:cstheme="minorHAnsi"/>
          <w:sz w:val="20"/>
          <w:szCs w:val="20"/>
        </w:rPr>
        <w:t>I</w:t>
      </w:r>
      <w:r w:rsidR="000F0A00" w:rsidRPr="001142BD">
        <w:rPr>
          <w:rFonts w:asciiTheme="minorHAnsi" w:hAnsiTheme="minorHAnsi" w:cstheme="minorHAnsi"/>
          <w:sz w:val="20"/>
          <w:szCs w:val="20"/>
        </w:rPr>
        <w:t>n many cases provision of communi</w:t>
      </w:r>
      <w:r w:rsidR="00787255" w:rsidRPr="001142BD">
        <w:rPr>
          <w:rFonts w:asciiTheme="minorHAnsi" w:hAnsiTheme="minorHAnsi" w:cstheme="minorHAnsi"/>
          <w:sz w:val="20"/>
          <w:szCs w:val="20"/>
        </w:rPr>
        <w:t xml:space="preserve">ty based services sees coercive </w:t>
      </w:r>
      <w:r w:rsidR="000F0A00" w:rsidRPr="001142BD">
        <w:rPr>
          <w:rFonts w:asciiTheme="minorHAnsi" w:hAnsiTheme="minorHAnsi" w:cstheme="minorHAnsi"/>
          <w:sz w:val="20"/>
          <w:szCs w:val="20"/>
        </w:rPr>
        <w:t>practices transferred to care in the community.</w:t>
      </w:r>
      <w:r w:rsidR="00E87C4B" w:rsidRPr="001142BD">
        <w:rPr>
          <w:rFonts w:asciiTheme="minorHAnsi" w:hAnsiTheme="minorHAnsi" w:cstheme="minorHAnsi"/>
          <w:sz w:val="20"/>
          <w:szCs w:val="20"/>
        </w:rPr>
        <w:t xml:space="preserve"> </w:t>
      </w:r>
      <w:r w:rsidR="00516C0F">
        <w:rPr>
          <w:rFonts w:asciiTheme="minorHAnsi" w:hAnsiTheme="minorHAnsi" w:cstheme="minorHAnsi"/>
          <w:sz w:val="20"/>
          <w:szCs w:val="20"/>
        </w:rPr>
        <w:t xml:space="preserve"> There is a </w:t>
      </w:r>
      <w:r w:rsidR="006E0064">
        <w:rPr>
          <w:rStyle w:val="FootnoteReference"/>
          <w:rFonts w:cstheme="minorHAnsi"/>
          <w:szCs w:val="20"/>
        </w:rPr>
        <w:footnoteReference w:id="31"/>
      </w:r>
      <w:r w:rsidR="00516C0F">
        <w:rPr>
          <w:rFonts w:asciiTheme="minorHAnsi" w:hAnsiTheme="minorHAnsi" w:cstheme="minorHAnsi"/>
          <w:sz w:val="20"/>
          <w:szCs w:val="20"/>
        </w:rPr>
        <w:t xml:space="preserve">crisis in GP care, doctors stressed and unable to cope in many circumstances with the avalanche of patients in emotional distress.  </w:t>
      </w:r>
      <w:r w:rsidR="00E87C4B" w:rsidRPr="001142BD">
        <w:rPr>
          <w:rFonts w:asciiTheme="minorHAnsi" w:hAnsiTheme="minorHAnsi" w:cstheme="minorHAnsi"/>
          <w:sz w:val="20"/>
          <w:szCs w:val="20"/>
        </w:rPr>
        <w:t xml:space="preserve"> Lack of alternatives to pathologizing/medicalising distress and forced depot injections means care in the community is not necessarily compatible with individuals</w:t>
      </w:r>
      <w:r w:rsidR="00D028FC" w:rsidRPr="001142BD">
        <w:rPr>
          <w:rFonts w:asciiTheme="minorHAnsi" w:hAnsiTheme="minorHAnsi" w:cstheme="minorHAnsi"/>
          <w:sz w:val="20"/>
          <w:szCs w:val="20"/>
        </w:rPr>
        <w:t>’</w:t>
      </w:r>
      <w:r w:rsidR="00072212">
        <w:rPr>
          <w:rFonts w:asciiTheme="minorHAnsi" w:hAnsiTheme="minorHAnsi" w:cstheme="minorHAnsi"/>
          <w:sz w:val="20"/>
          <w:szCs w:val="20"/>
        </w:rPr>
        <w:t xml:space="preserve"> autonomy,</w:t>
      </w:r>
      <w:r w:rsidR="007E2BB5" w:rsidRPr="001142BD">
        <w:rPr>
          <w:rFonts w:asciiTheme="minorHAnsi" w:hAnsiTheme="minorHAnsi" w:cstheme="minorHAnsi"/>
          <w:sz w:val="20"/>
          <w:szCs w:val="20"/>
        </w:rPr>
        <w:t xml:space="preserve"> agency, will and preferences , </w:t>
      </w:r>
      <w:r w:rsidR="00E87C4B" w:rsidRPr="001142BD">
        <w:rPr>
          <w:rFonts w:asciiTheme="minorHAnsi" w:hAnsiTheme="minorHAnsi" w:cstheme="minorHAnsi"/>
          <w:sz w:val="20"/>
          <w:szCs w:val="20"/>
        </w:rPr>
        <w:t xml:space="preserve"> human rights. </w:t>
      </w:r>
      <w:r w:rsidR="00672105" w:rsidRPr="001142BD">
        <w:rPr>
          <w:rFonts w:asciiTheme="minorHAnsi" w:hAnsiTheme="minorHAnsi" w:cstheme="minorHAnsi"/>
          <w:sz w:val="20"/>
          <w:szCs w:val="20"/>
        </w:rPr>
        <w:t xml:space="preserve"> </w:t>
      </w:r>
      <w:r w:rsidR="007E2BB5" w:rsidRPr="001142BD">
        <w:rPr>
          <w:rFonts w:asciiTheme="minorHAnsi" w:hAnsiTheme="minorHAnsi" w:cstheme="minorHAnsi"/>
          <w:sz w:val="20"/>
          <w:szCs w:val="20"/>
        </w:rPr>
        <w:t xml:space="preserve">Palpable fear prevents some women especially </w:t>
      </w:r>
      <w:r w:rsidR="007304DC">
        <w:rPr>
          <w:rFonts w:asciiTheme="minorHAnsi" w:hAnsiTheme="minorHAnsi" w:cstheme="minorHAnsi"/>
          <w:sz w:val="20"/>
          <w:szCs w:val="20"/>
        </w:rPr>
        <w:t xml:space="preserve">mothers </w:t>
      </w:r>
      <w:r w:rsidR="007E2BB5" w:rsidRPr="001142BD">
        <w:rPr>
          <w:rFonts w:asciiTheme="minorHAnsi" w:hAnsiTheme="minorHAnsi" w:cstheme="minorHAnsi"/>
          <w:sz w:val="20"/>
          <w:szCs w:val="20"/>
        </w:rPr>
        <w:t>accessing services</w:t>
      </w:r>
      <w:r w:rsidR="007304DC">
        <w:rPr>
          <w:rFonts w:asciiTheme="minorHAnsi" w:hAnsiTheme="minorHAnsi" w:cstheme="minorHAnsi"/>
          <w:sz w:val="20"/>
          <w:szCs w:val="20"/>
        </w:rPr>
        <w:t>, as was born out by</w:t>
      </w:r>
      <w:r w:rsidR="00516C0F">
        <w:rPr>
          <w:rStyle w:val="FootnoteReference"/>
          <w:rFonts w:cstheme="minorHAnsi"/>
          <w:szCs w:val="20"/>
        </w:rPr>
        <w:footnoteReference w:id="32"/>
      </w:r>
      <w:r w:rsidR="007304DC">
        <w:rPr>
          <w:rFonts w:asciiTheme="minorHAnsi" w:hAnsiTheme="minorHAnsi" w:cstheme="minorHAnsi"/>
          <w:sz w:val="20"/>
          <w:szCs w:val="20"/>
        </w:rPr>
        <w:t xml:space="preserve"> </w:t>
      </w:r>
      <w:r w:rsidR="00516C0F">
        <w:rPr>
          <w:rFonts w:asciiTheme="minorHAnsi" w:hAnsiTheme="minorHAnsi" w:cstheme="minorHAnsi"/>
          <w:sz w:val="20"/>
          <w:szCs w:val="20"/>
        </w:rPr>
        <w:t xml:space="preserve">research of </w:t>
      </w:r>
      <w:r w:rsidR="007304DC">
        <w:rPr>
          <w:rFonts w:asciiTheme="minorHAnsi" w:hAnsiTheme="minorHAnsi" w:cstheme="minorHAnsi"/>
          <w:sz w:val="20"/>
          <w:szCs w:val="20"/>
        </w:rPr>
        <w:t>Professor Agnes Higgins &amp; Teresa Tuohy Phd Trinity College</w:t>
      </w:r>
      <w:r w:rsidR="00516C0F">
        <w:rPr>
          <w:rFonts w:asciiTheme="minorHAnsi" w:hAnsiTheme="minorHAnsi" w:cstheme="minorHAnsi"/>
          <w:sz w:val="20"/>
          <w:szCs w:val="20"/>
        </w:rPr>
        <w:t xml:space="preserve"> (see </w:t>
      </w:r>
      <w:hyperlink r:id="rId29" w:history="1">
        <w:r w:rsidR="00516C0F" w:rsidRPr="00516C0F">
          <w:rPr>
            <w:rStyle w:val="Hyperlink"/>
            <w:rFonts w:asciiTheme="minorHAnsi" w:hAnsiTheme="minorHAnsi" w:cstheme="minorHAnsi"/>
            <w:sz w:val="20"/>
            <w:szCs w:val="20"/>
          </w:rPr>
          <w:t>article</w:t>
        </w:r>
      </w:hyperlink>
      <w:r w:rsidR="00516C0F">
        <w:rPr>
          <w:rFonts w:asciiTheme="minorHAnsi" w:hAnsiTheme="minorHAnsi" w:cstheme="minorHAnsi"/>
          <w:sz w:val="20"/>
          <w:szCs w:val="20"/>
        </w:rPr>
        <w:t xml:space="preserve"> Irish Examiner with links to video footage of presentations)</w:t>
      </w:r>
      <w:r w:rsidR="007E2BB5" w:rsidRPr="001142BD">
        <w:rPr>
          <w:rFonts w:asciiTheme="minorHAnsi" w:hAnsiTheme="minorHAnsi" w:cstheme="minorHAnsi"/>
          <w:sz w:val="20"/>
          <w:szCs w:val="20"/>
        </w:rPr>
        <w:t xml:space="preserve">.  </w:t>
      </w:r>
      <w:r w:rsidR="00672105" w:rsidRPr="001142BD">
        <w:rPr>
          <w:rFonts w:asciiTheme="minorHAnsi" w:hAnsiTheme="minorHAnsi" w:cstheme="minorHAnsi"/>
          <w:sz w:val="20"/>
          <w:szCs w:val="20"/>
        </w:rPr>
        <w:t xml:space="preserve">Threats of child protection are not uncommon to ensure compliance with treatment regimes.  </w:t>
      </w:r>
      <w:r w:rsidR="00E87C4B" w:rsidRPr="001142BD">
        <w:rPr>
          <w:rFonts w:asciiTheme="minorHAnsi" w:hAnsiTheme="minorHAnsi" w:cstheme="minorHAnsi"/>
          <w:sz w:val="20"/>
          <w:szCs w:val="20"/>
        </w:rPr>
        <w:t xml:space="preserve"> A threat of coercion</w:t>
      </w:r>
      <w:r w:rsidR="003F7386" w:rsidRPr="001142BD">
        <w:rPr>
          <w:rFonts w:asciiTheme="minorHAnsi" w:hAnsiTheme="minorHAnsi" w:cstheme="minorHAnsi"/>
          <w:sz w:val="20"/>
          <w:szCs w:val="20"/>
        </w:rPr>
        <w:t xml:space="preserve"> and fear</w:t>
      </w:r>
      <w:r w:rsidR="00E87C4B" w:rsidRPr="001142BD">
        <w:rPr>
          <w:rFonts w:asciiTheme="minorHAnsi" w:hAnsiTheme="minorHAnsi" w:cstheme="minorHAnsi"/>
          <w:sz w:val="20"/>
          <w:szCs w:val="20"/>
        </w:rPr>
        <w:t xml:space="preserve"> hangs over many community based services.</w:t>
      </w:r>
      <w:r w:rsidR="00B8379B" w:rsidRPr="001142BD">
        <w:rPr>
          <w:rFonts w:asciiTheme="minorHAnsi" w:hAnsiTheme="minorHAnsi" w:cstheme="minorHAnsi"/>
          <w:sz w:val="20"/>
          <w:szCs w:val="20"/>
        </w:rPr>
        <w:t xml:space="preserve">  In addition the lack of appropriate community based care and 24/7 cove</w:t>
      </w:r>
      <w:r w:rsidR="00726322" w:rsidRPr="001142BD">
        <w:rPr>
          <w:rFonts w:asciiTheme="minorHAnsi" w:hAnsiTheme="minorHAnsi" w:cstheme="minorHAnsi"/>
          <w:sz w:val="20"/>
          <w:szCs w:val="20"/>
        </w:rPr>
        <w:t xml:space="preserve">r forces </w:t>
      </w:r>
      <w:r w:rsidR="00B8379B" w:rsidRPr="001142BD">
        <w:rPr>
          <w:rFonts w:asciiTheme="minorHAnsi" w:hAnsiTheme="minorHAnsi" w:cstheme="minorHAnsi"/>
          <w:sz w:val="20"/>
          <w:szCs w:val="20"/>
        </w:rPr>
        <w:t>people in acute emotional distress to queue for protracted periods in acci</w:t>
      </w:r>
      <w:r w:rsidR="0052186F" w:rsidRPr="001142BD">
        <w:rPr>
          <w:rFonts w:asciiTheme="minorHAnsi" w:hAnsiTheme="minorHAnsi" w:cstheme="minorHAnsi"/>
          <w:sz w:val="20"/>
          <w:szCs w:val="20"/>
        </w:rPr>
        <w:t>dent and emergency departments,</w:t>
      </w:r>
      <w:r w:rsidR="00B8379B" w:rsidRPr="001142BD">
        <w:rPr>
          <w:rFonts w:asciiTheme="minorHAnsi" w:hAnsiTheme="minorHAnsi" w:cstheme="minorHAnsi"/>
          <w:sz w:val="20"/>
          <w:szCs w:val="20"/>
        </w:rPr>
        <w:t xml:space="preserve"> often spiralling their distress</w:t>
      </w:r>
      <w:r w:rsidR="00726322" w:rsidRPr="001142BD">
        <w:rPr>
          <w:rFonts w:asciiTheme="minorHAnsi" w:hAnsiTheme="minorHAnsi" w:cstheme="minorHAnsi"/>
          <w:sz w:val="20"/>
          <w:szCs w:val="20"/>
        </w:rPr>
        <w:t xml:space="preserve">.  </w:t>
      </w:r>
      <w:r w:rsidR="0052186F" w:rsidRPr="001142BD">
        <w:rPr>
          <w:rFonts w:asciiTheme="minorHAnsi" w:hAnsiTheme="minorHAnsi" w:cstheme="minorHAnsi"/>
          <w:sz w:val="20"/>
          <w:szCs w:val="20"/>
        </w:rPr>
        <w:t xml:space="preserve">Increasingly we are coming across cases where the individuals would rather take their own life than either subject themselves to services that increasingly rely on coercion. </w:t>
      </w:r>
      <w:r w:rsidR="00726322" w:rsidRPr="001142BD">
        <w:rPr>
          <w:rFonts w:asciiTheme="minorHAnsi" w:hAnsiTheme="minorHAnsi" w:cstheme="minorHAnsi"/>
          <w:sz w:val="20"/>
          <w:szCs w:val="20"/>
        </w:rPr>
        <w:t xml:space="preserve">The re-admittance rate is startling, with two thirds of people presenting for hospital treatment for </w:t>
      </w:r>
      <w:r w:rsidR="00072212">
        <w:rPr>
          <w:rFonts w:asciiTheme="minorHAnsi" w:hAnsiTheme="minorHAnsi" w:cstheme="minorHAnsi"/>
          <w:sz w:val="20"/>
          <w:szCs w:val="20"/>
        </w:rPr>
        <w:t>‘</w:t>
      </w:r>
      <w:r w:rsidR="00CB53FF">
        <w:rPr>
          <w:rFonts w:asciiTheme="minorHAnsi" w:hAnsiTheme="minorHAnsi" w:cstheme="minorHAnsi"/>
          <w:sz w:val="20"/>
          <w:szCs w:val="20"/>
        </w:rPr>
        <w:t>serious mental health’</w:t>
      </w:r>
      <w:r w:rsidR="00726322" w:rsidRPr="001142BD">
        <w:rPr>
          <w:rFonts w:asciiTheme="minorHAnsi" w:hAnsiTheme="minorHAnsi" w:cstheme="minorHAnsi"/>
          <w:sz w:val="20"/>
          <w:szCs w:val="20"/>
        </w:rPr>
        <w:t xml:space="preserve"> difficulties in 2015 being re admitted within the year.    </w:t>
      </w:r>
      <w:r w:rsidR="00BB196E" w:rsidRPr="001142BD">
        <w:rPr>
          <w:rStyle w:val="FootnoteReference"/>
          <w:rFonts w:asciiTheme="minorHAnsi" w:hAnsiTheme="minorHAnsi" w:cstheme="minorHAnsi"/>
          <w:sz w:val="20"/>
          <w:szCs w:val="20"/>
        </w:rPr>
        <w:footnoteReference w:id="33"/>
      </w:r>
      <w:r w:rsidR="00BB196E" w:rsidRPr="001142BD">
        <w:rPr>
          <w:rFonts w:asciiTheme="minorHAnsi" w:hAnsiTheme="minorHAnsi" w:cstheme="minorHAnsi"/>
          <w:sz w:val="20"/>
          <w:szCs w:val="20"/>
        </w:rPr>
        <w:t xml:space="preserve">Mental Health Reform highlighted the figures </w:t>
      </w:r>
      <w:r w:rsidR="0052186F" w:rsidRPr="001142BD">
        <w:rPr>
          <w:rFonts w:asciiTheme="minorHAnsi" w:hAnsiTheme="minorHAnsi" w:cstheme="minorHAnsi"/>
          <w:sz w:val="20"/>
          <w:szCs w:val="20"/>
        </w:rPr>
        <w:t>HSE released recently confirming there was almost 13,100 admissions in 2015 and the readmission rate was 66% over a 12 month period.</w:t>
      </w:r>
      <w:r w:rsidR="00510277" w:rsidRPr="001142BD">
        <w:rPr>
          <w:rFonts w:asciiTheme="minorHAnsi" w:hAnsiTheme="minorHAnsi" w:cstheme="minorHAnsi"/>
          <w:sz w:val="20"/>
          <w:szCs w:val="20"/>
        </w:rPr>
        <w:t xml:space="preserve"> </w:t>
      </w:r>
    </w:p>
    <w:p w:rsidR="00EA01E0" w:rsidRDefault="00EA01E0" w:rsidP="00545043">
      <w:pPr>
        <w:rPr>
          <w:rFonts w:asciiTheme="minorHAnsi" w:hAnsiTheme="minorHAnsi" w:cstheme="minorHAnsi"/>
          <w:sz w:val="20"/>
          <w:szCs w:val="20"/>
        </w:rPr>
      </w:pPr>
    </w:p>
    <w:p w:rsidR="00672105" w:rsidRPr="001142BD" w:rsidRDefault="00510277" w:rsidP="00545043">
      <w:pPr>
        <w:rPr>
          <w:rFonts w:asciiTheme="minorHAnsi" w:hAnsiTheme="minorHAnsi" w:cstheme="minorHAnsi"/>
          <w:sz w:val="20"/>
          <w:szCs w:val="20"/>
        </w:rPr>
      </w:pPr>
      <w:r w:rsidRPr="001142BD">
        <w:rPr>
          <w:rFonts w:asciiTheme="minorHAnsi" w:hAnsiTheme="minorHAnsi" w:cstheme="minorHAnsi"/>
          <w:sz w:val="20"/>
          <w:szCs w:val="20"/>
        </w:rPr>
        <w:t xml:space="preserve"> A 2011 OECD study found that Irelands 30 day re-admission rate for those dx with ‘Schizophrenia’ was more than double the UK.  </w:t>
      </w:r>
      <w:r w:rsidR="00BB196E" w:rsidRPr="001142BD">
        <w:rPr>
          <w:rFonts w:asciiTheme="minorHAnsi" w:hAnsiTheme="minorHAnsi" w:cstheme="minorHAnsi"/>
          <w:sz w:val="20"/>
          <w:szCs w:val="20"/>
        </w:rPr>
        <w:t xml:space="preserve">Bearing in mind that the </w:t>
      </w:r>
      <w:r w:rsidR="00BB196E" w:rsidRPr="001142BD">
        <w:rPr>
          <w:rStyle w:val="FootnoteReference"/>
          <w:rFonts w:asciiTheme="minorHAnsi" w:hAnsiTheme="minorHAnsi" w:cstheme="minorHAnsi"/>
          <w:sz w:val="20"/>
          <w:szCs w:val="20"/>
        </w:rPr>
        <w:footnoteReference w:id="34"/>
      </w:r>
      <w:r w:rsidR="009C3B8A" w:rsidRPr="001142BD">
        <w:rPr>
          <w:rFonts w:asciiTheme="minorHAnsi" w:hAnsiTheme="minorHAnsi" w:cstheme="minorHAnsi"/>
          <w:sz w:val="20"/>
          <w:szCs w:val="20"/>
        </w:rPr>
        <w:t xml:space="preserve">Hearing Voices Network </w:t>
      </w:r>
      <w:r w:rsidR="00BB196E" w:rsidRPr="001142BD">
        <w:rPr>
          <w:rFonts w:asciiTheme="minorHAnsi" w:hAnsiTheme="minorHAnsi" w:cstheme="minorHAnsi"/>
          <w:sz w:val="20"/>
          <w:szCs w:val="20"/>
        </w:rPr>
        <w:t xml:space="preserve">in the UK </w:t>
      </w:r>
      <w:r w:rsidR="009C3B8A" w:rsidRPr="001142BD">
        <w:rPr>
          <w:rFonts w:asciiTheme="minorHAnsi" w:hAnsiTheme="minorHAnsi" w:cstheme="minorHAnsi"/>
          <w:sz w:val="20"/>
          <w:szCs w:val="20"/>
        </w:rPr>
        <w:t xml:space="preserve">chaired by </w:t>
      </w:r>
      <w:r w:rsidR="00BB196E" w:rsidRPr="001142BD">
        <w:rPr>
          <w:rStyle w:val="FootnoteReference"/>
          <w:rFonts w:asciiTheme="minorHAnsi" w:hAnsiTheme="minorHAnsi" w:cstheme="minorHAnsi"/>
          <w:sz w:val="20"/>
          <w:szCs w:val="20"/>
        </w:rPr>
        <w:footnoteReference w:id="35"/>
      </w:r>
      <w:r w:rsidR="009C3B8A" w:rsidRPr="001142BD">
        <w:rPr>
          <w:rFonts w:asciiTheme="minorHAnsi" w:hAnsiTheme="minorHAnsi" w:cstheme="minorHAnsi"/>
          <w:sz w:val="20"/>
          <w:szCs w:val="20"/>
        </w:rPr>
        <w:t xml:space="preserve">Jacqui Dillon is nearly 30 years in existence.  The </w:t>
      </w:r>
      <w:r w:rsidR="00BB196E" w:rsidRPr="001142BD">
        <w:rPr>
          <w:rStyle w:val="FootnoteReference"/>
          <w:rFonts w:asciiTheme="minorHAnsi" w:hAnsiTheme="minorHAnsi" w:cstheme="minorHAnsi"/>
          <w:sz w:val="20"/>
          <w:szCs w:val="20"/>
        </w:rPr>
        <w:footnoteReference w:id="36"/>
      </w:r>
      <w:r w:rsidR="009C3B8A" w:rsidRPr="001142BD">
        <w:rPr>
          <w:rFonts w:asciiTheme="minorHAnsi" w:hAnsiTheme="minorHAnsi" w:cstheme="minorHAnsi"/>
          <w:sz w:val="20"/>
          <w:szCs w:val="20"/>
        </w:rPr>
        <w:t xml:space="preserve">Irish </w:t>
      </w:r>
      <w:r w:rsidR="00BB196E" w:rsidRPr="001142BD">
        <w:rPr>
          <w:rFonts w:asciiTheme="minorHAnsi" w:hAnsiTheme="minorHAnsi" w:cstheme="minorHAnsi"/>
          <w:sz w:val="20"/>
          <w:szCs w:val="20"/>
        </w:rPr>
        <w:t xml:space="preserve">Hearing Voices </w:t>
      </w:r>
      <w:r w:rsidR="009C3B8A" w:rsidRPr="001142BD">
        <w:rPr>
          <w:rFonts w:asciiTheme="minorHAnsi" w:hAnsiTheme="minorHAnsi" w:cstheme="minorHAnsi"/>
          <w:sz w:val="20"/>
          <w:szCs w:val="20"/>
        </w:rPr>
        <w:t xml:space="preserve">Network was launched </w:t>
      </w:r>
      <w:r w:rsidR="00BB196E" w:rsidRPr="001142BD">
        <w:rPr>
          <w:rFonts w:asciiTheme="minorHAnsi" w:hAnsiTheme="minorHAnsi" w:cstheme="minorHAnsi"/>
          <w:sz w:val="20"/>
          <w:szCs w:val="20"/>
        </w:rPr>
        <w:t xml:space="preserve">at Trinity College </w:t>
      </w:r>
      <w:r w:rsidR="009C3B8A" w:rsidRPr="001142BD">
        <w:rPr>
          <w:rFonts w:asciiTheme="minorHAnsi" w:hAnsiTheme="minorHAnsi" w:cstheme="minorHAnsi"/>
          <w:sz w:val="20"/>
          <w:szCs w:val="20"/>
        </w:rPr>
        <w:t xml:space="preserve">in 2015.  Whilst HSE </w:t>
      </w:r>
      <w:r w:rsidR="00DC6602">
        <w:rPr>
          <w:rFonts w:asciiTheme="minorHAnsi" w:hAnsiTheme="minorHAnsi" w:cstheme="minorHAnsi"/>
          <w:sz w:val="20"/>
          <w:szCs w:val="20"/>
        </w:rPr>
        <w:t>funding channelled through the Schools of Nursing and M</w:t>
      </w:r>
      <w:r w:rsidR="009C3B8A" w:rsidRPr="001142BD">
        <w:rPr>
          <w:rFonts w:asciiTheme="minorHAnsi" w:hAnsiTheme="minorHAnsi" w:cstheme="minorHAnsi"/>
          <w:sz w:val="20"/>
          <w:szCs w:val="20"/>
        </w:rPr>
        <w:t>idwifery</w:t>
      </w:r>
      <w:r w:rsidR="00394BA2" w:rsidRPr="001142BD">
        <w:rPr>
          <w:rFonts w:asciiTheme="minorHAnsi" w:hAnsiTheme="minorHAnsi" w:cstheme="minorHAnsi"/>
          <w:sz w:val="20"/>
          <w:szCs w:val="20"/>
        </w:rPr>
        <w:t xml:space="preserve"> in Irish Universit</w:t>
      </w:r>
      <w:r w:rsidR="00D028FC" w:rsidRPr="001142BD">
        <w:rPr>
          <w:rFonts w:asciiTheme="minorHAnsi" w:hAnsiTheme="minorHAnsi" w:cstheme="minorHAnsi"/>
          <w:sz w:val="20"/>
          <w:szCs w:val="20"/>
        </w:rPr>
        <w:t>i</w:t>
      </w:r>
      <w:r w:rsidR="00394BA2" w:rsidRPr="001142BD">
        <w:rPr>
          <w:rFonts w:asciiTheme="minorHAnsi" w:hAnsiTheme="minorHAnsi" w:cstheme="minorHAnsi"/>
          <w:sz w:val="20"/>
          <w:szCs w:val="20"/>
        </w:rPr>
        <w:t>es</w:t>
      </w:r>
      <w:r w:rsidR="009C3B8A" w:rsidRPr="001142BD">
        <w:rPr>
          <w:rFonts w:asciiTheme="minorHAnsi" w:hAnsiTheme="minorHAnsi" w:cstheme="minorHAnsi"/>
          <w:sz w:val="20"/>
          <w:szCs w:val="20"/>
        </w:rPr>
        <w:t xml:space="preserve"> has </w:t>
      </w:r>
      <w:r w:rsidR="00394BA2" w:rsidRPr="001142BD">
        <w:rPr>
          <w:rFonts w:asciiTheme="minorHAnsi" w:hAnsiTheme="minorHAnsi" w:cstheme="minorHAnsi"/>
          <w:sz w:val="20"/>
          <w:szCs w:val="20"/>
        </w:rPr>
        <w:t>facilitated excellent training taking</w:t>
      </w:r>
      <w:r w:rsidR="009C3B8A" w:rsidRPr="001142BD">
        <w:rPr>
          <w:rFonts w:asciiTheme="minorHAnsi" w:hAnsiTheme="minorHAnsi" w:cstheme="minorHAnsi"/>
          <w:sz w:val="20"/>
          <w:szCs w:val="20"/>
        </w:rPr>
        <w:t xml:space="preserve"> place over the last couple of years </w:t>
      </w:r>
      <w:r w:rsidR="00394BA2" w:rsidRPr="001142BD">
        <w:rPr>
          <w:rFonts w:asciiTheme="minorHAnsi" w:hAnsiTheme="minorHAnsi" w:cstheme="minorHAnsi"/>
          <w:sz w:val="20"/>
          <w:szCs w:val="20"/>
        </w:rPr>
        <w:t xml:space="preserve">to train </w:t>
      </w:r>
      <w:r w:rsidR="009C3B8A" w:rsidRPr="001142BD">
        <w:rPr>
          <w:rFonts w:asciiTheme="minorHAnsi" w:hAnsiTheme="minorHAnsi" w:cstheme="minorHAnsi"/>
          <w:sz w:val="20"/>
          <w:szCs w:val="20"/>
        </w:rPr>
        <w:t xml:space="preserve">with professional trainers like Jacqui Dillon, </w:t>
      </w:r>
      <w:r w:rsidR="00E570EC" w:rsidRPr="001142BD">
        <w:rPr>
          <w:rStyle w:val="FootnoteReference"/>
          <w:rFonts w:asciiTheme="minorHAnsi" w:hAnsiTheme="minorHAnsi" w:cstheme="minorHAnsi"/>
          <w:sz w:val="20"/>
          <w:szCs w:val="20"/>
        </w:rPr>
        <w:footnoteReference w:id="37"/>
      </w:r>
      <w:r w:rsidR="009C3B8A" w:rsidRPr="001142BD">
        <w:rPr>
          <w:rFonts w:asciiTheme="minorHAnsi" w:hAnsiTheme="minorHAnsi" w:cstheme="minorHAnsi"/>
          <w:sz w:val="20"/>
          <w:szCs w:val="20"/>
        </w:rPr>
        <w:t>Rachael Waddingham, ring fenced funding to provide trained individuals to work side by si</w:t>
      </w:r>
      <w:r w:rsidR="00394BA2" w:rsidRPr="001142BD">
        <w:rPr>
          <w:rFonts w:asciiTheme="minorHAnsi" w:hAnsiTheme="minorHAnsi" w:cstheme="minorHAnsi"/>
          <w:sz w:val="20"/>
          <w:szCs w:val="20"/>
        </w:rPr>
        <w:t>de voice hearers experiencing ac</w:t>
      </w:r>
      <w:r w:rsidR="009C3B8A" w:rsidRPr="001142BD">
        <w:rPr>
          <w:rFonts w:asciiTheme="minorHAnsi" w:hAnsiTheme="minorHAnsi" w:cstheme="minorHAnsi"/>
          <w:sz w:val="20"/>
          <w:szCs w:val="20"/>
        </w:rPr>
        <w:t xml:space="preserve">ute distress is </w:t>
      </w:r>
      <w:r w:rsidR="00394BA2" w:rsidRPr="001142BD">
        <w:rPr>
          <w:rFonts w:asciiTheme="minorHAnsi" w:hAnsiTheme="minorHAnsi" w:cstheme="minorHAnsi"/>
          <w:sz w:val="20"/>
          <w:szCs w:val="20"/>
        </w:rPr>
        <w:t xml:space="preserve">also </w:t>
      </w:r>
      <w:r w:rsidR="009C3B8A" w:rsidRPr="001142BD">
        <w:rPr>
          <w:rFonts w:asciiTheme="minorHAnsi" w:hAnsiTheme="minorHAnsi" w:cstheme="minorHAnsi"/>
          <w:sz w:val="20"/>
          <w:szCs w:val="20"/>
        </w:rPr>
        <w:t xml:space="preserve">needed.  </w:t>
      </w:r>
      <w:r w:rsidR="00394BA2" w:rsidRPr="001142BD">
        <w:rPr>
          <w:rFonts w:asciiTheme="minorHAnsi" w:hAnsiTheme="minorHAnsi" w:cstheme="minorHAnsi"/>
          <w:sz w:val="20"/>
          <w:szCs w:val="20"/>
        </w:rPr>
        <w:t xml:space="preserve">  </w:t>
      </w:r>
      <w:r w:rsidR="00585113" w:rsidRPr="001142BD">
        <w:rPr>
          <w:rFonts w:asciiTheme="minorHAnsi" w:hAnsiTheme="minorHAnsi" w:cstheme="minorHAnsi"/>
          <w:sz w:val="20"/>
          <w:szCs w:val="20"/>
        </w:rPr>
        <w:t>It is clear t</w:t>
      </w:r>
      <w:r w:rsidR="00394BA2" w:rsidRPr="001142BD">
        <w:rPr>
          <w:rFonts w:asciiTheme="minorHAnsi" w:hAnsiTheme="minorHAnsi" w:cstheme="minorHAnsi"/>
          <w:sz w:val="20"/>
          <w:szCs w:val="20"/>
        </w:rPr>
        <w:t xml:space="preserve">he impetus for innovation in mental health is coming through the </w:t>
      </w:r>
      <w:r w:rsidR="00E570EC" w:rsidRPr="001142BD">
        <w:rPr>
          <w:rStyle w:val="FootnoteReference"/>
          <w:rFonts w:asciiTheme="minorHAnsi" w:hAnsiTheme="minorHAnsi" w:cstheme="minorHAnsi"/>
          <w:sz w:val="20"/>
          <w:szCs w:val="20"/>
        </w:rPr>
        <w:footnoteReference w:id="38"/>
      </w:r>
      <w:r w:rsidR="00E570EC" w:rsidRPr="001142BD">
        <w:rPr>
          <w:rFonts w:asciiTheme="minorHAnsi" w:hAnsiTheme="minorHAnsi" w:cstheme="minorHAnsi"/>
          <w:sz w:val="20"/>
          <w:szCs w:val="20"/>
        </w:rPr>
        <w:t xml:space="preserve">Irish </w:t>
      </w:r>
      <w:r w:rsidR="00394BA2" w:rsidRPr="001142BD">
        <w:rPr>
          <w:rFonts w:asciiTheme="minorHAnsi" w:hAnsiTheme="minorHAnsi" w:cstheme="minorHAnsi"/>
          <w:sz w:val="20"/>
          <w:szCs w:val="20"/>
        </w:rPr>
        <w:t>Institute for Mental Health Nursing</w:t>
      </w:r>
      <w:r w:rsidR="00E570EC" w:rsidRPr="001142BD">
        <w:rPr>
          <w:rFonts w:asciiTheme="minorHAnsi" w:hAnsiTheme="minorHAnsi" w:cstheme="minorHAnsi"/>
          <w:sz w:val="20"/>
          <w:szCs w:val="20"/>
        </w:rPr>
        <w:t xml:space="preserve"> (IIMHN)</w:t>
      </w:r>
      <w:r w:rsidR="00394BA2" w:rsidRPr="001142BD">
        <w:rPr>
          <w:rFonts w:asciiTheme="minorHAnsi" w:hAnsiTheme="minorHAnsi" w:cstheme="minorHAnsi"/>
          <w:sz w:val="20"/>
          <w:szCs w:val="20"/>
        </w:rPr>
        <w:t xml:space="preserve">, Schools of Nursing </w:t>
      </w:r>
      <w:r w:rsidR="00EA01E0">
        <w:rPr>
          <w:rFonts w:asciiTheme="minorHAnsi" w:hAnsiTheme="minorHAnsi" w:cstheme="minorHAnsi"/>
          <w:sz w:val="20"/>
          <w:szCs w:val="20"/>
        </w:rPr>
        <w:t xml:space="preserve">&amp; Midwifery </w:t>
      </w:r>
      <w:r w:rsidR="00394BA2" w:rsidRPr="001142BD">
        <w:rPr>
          <w:rFonts w:asciiTheme="minorHAnsi" w:hAnsiTheme="minorHAnsi" w:cstheme="minorHAnsi"/>
          <w:sz w:val="20"/>
          <w:szCs w:val="20"/>
        </w:rPr>
        <w:t xml:space="preserve">and survivors themselves researching and demanding change.   The annual </w:t>
      </w:r>
      <w:r w:rsidR="00E570EC" w:rsidRPr="001142BD">
        <w:rPr>
          <w:rStyle w:val="FootnoteReference"/>
          <w:rFonts w:asciiTheme="minorHAnsi" w:hAnsiTheme="minorHAnsi" w:cstheme="minorHAnsi"/>
          <w:sz w:val="20"/>
          <w:szCs w:val="20"/>
        </w:rPr>
        <w:footnoteReference w:id="39"/>
      </w:r>
      <w:r w:rsidR="00394BA2" w:rsidRPr="001142BD">
        <w:rPr>
          <w:rFonts w:asciiTheme="minorHAnsi" w:hAnsiTheme="minorHAnsi" w:cstheme="minorHAnsi"/>
          <w:sz w:val="20"/>
          <w:szCs w:val="20"/>
        </w:rPr>
        <w:t xml:space="preserve">CVNI Conference </w:t>
      </w:r>
      <w:r w:rsidR="00394BA2" w:rsidRPr="001142BD">
        <w:rPr>
          <w:rFonts w:asciiTheme="minorHAnsi" w:hAnsiTheme="minorHAnsi" w:cstheme="minorHAnsi"/>
          <w:sz w:val="20"/>
          <w:szCs w:val="20"/>
        </w:rPr>
        <w:lastRenderedPageBreak/>
        <w:t xml:space="preserve">held at UCC in the autumn annually has </w:t>
      </w:r>
      <w:r w:rsidR="004A135C" w:rsidRPr="001142BD">
        <w:rPr>
          <w:rFonts w:asciiTheme="minorHAnsi" w:hAnsiTheme="minorHAnsi" w:cstheme="minorHAnsi"/>
          <w:sz w:val="20"/>
          <w:szCs w:val="20"/>
        </w:rPr>
        <w:t xml:space="preserve">also </w:t>
      </w:r>
      <w:r w:rsidR="00394BA2" w:rsidRPr="001142BD">
        <w:rPr>
          <w:rFonts w:asciiTheme="minorHAnsi" w:hAnsiTheme="minorHAnsi" w:cstheme="minorHAnsi"/>
          <w:sz w:val="20"/>
          <w:szCs w:val="20"/>
        </w:rPr>
        <w:t xml:space="preserve">exposed many Irish academics, professionals, service users, service receivers/survivors and activists to alternative ways to view and support emotional distress.  </w:t>
      </w:r>
    </w:p>
    <w:p w:rsidR="00184B65" w:rsidRPr="001142BD" w:rsidRDefault="00184B65" w:rsidP="00545043">
      <w:pPr>
        <w:rPr>
          <w:rFonts w:asciiTheme="minorHAnsi" w:hAnsiTheme="minorHAnsi" w:cstheme="minorHAnsi"/>
          <w:sz w:val="20"/>
          <w:szCs w:val="20"/>
        </w:rPr>
      </w:pPr>
    </w:p>
    <w:p w:rsidR="001142BD" w:rsidRPr="00EA01E0" w:rsidRDefault="007C5024" w:rsidP="001142BD">
      <w:pPr>
        <w:ind w:right="-397"/>
        <w:rPr>
          <w:rFonts w:asciiTheme="minorHAnsi" w:hAnsiTheme="minorHAnsi" w:cs="Lucida Sans Unicode"/>
          <w:sz w:val="20"/>
          <w:szCs w:val="20"/>
          <w:shd w:val="clear" w:color="auto" w:fill="FFFFFF"/>
        </w:rPr>
      </w:pPr>
      <w:r w:rsidRPr="00EA01E0">
        <w:rPr>
          <w:rFonts w:asciiTheme="minorHAnsi" w:hAnsiTheme="minorHAnsi" w:cs="Lucida Sans Unicode"/>
          <w:sz w:val="20"/>
          <w:szCs w:val="20"/>
          <w:shd w:val="clear" w:color="auto" w:fill="FFFFFF"/>
        </w:rPr>
        <w:t>Reported on the</w:t>
      </w:r>
      <w:r w:rsidR="001142BD" w:rsidRPr="00EA01E0">
        <w:rPr>
          <w:rFonts w:asciiTheme="minorHAnsi" w:hAnsiTheme="minorHAnsi" w:cs="Lucida Sans Unicode"/>
          <w:sz w:val="20"/>
          <w:szCs w:val="20"/>
          <w:shd w:val="clear" w:color="auto" w:fill="FFFFFF"/>
        </w:rPr>
        <w:t xml:space="preserve"> Mad In America Blog :  Informed consent makes up a key part of the rights-based approach to mental health care and the Special Rapporteur to Health Dainius Pūras argues that: </w:t>
      </w:r>
    </w:p>
    <w:p w:rsidR="001142BD" w:rsidRPr="00520A01" w:rsidRDefault="00F05EF4" w:rsidP="00710C14">
      <w:pPr>
        <w:ind w:right="-397"/>
        <w:rPr>
          <w:rFonts w:asciiTheme="minorHAnsi" w:hAnsiTheme="minorHAnsi" w:cs="Lucida Sans Unicode"/>
          <w:b/>
          <w:color w:val="000000" w:themeColor="text1"/>
          <w:sz w:val="20"/>
          <w:szCs w:val="20"/>
          <w:shd w:val="clear" w:color="auto" w:fill="FFFFFF"/>
        </w:rPr>
      </w:pPr>
      <w:hyperlink r:id="rId30" w:history="1">
        <w:r w:rsidR="001142BD" w:rsidRPr="00520A01">
          <w:rPr>
            <w:rStyle w:val="Hyperlink"/>
            <w:rFonts w:asciiTheme="minorHAnsi" w:hAnsiTheme="minorHAnsi" w:cs="Lucida Sans Unicode"/>
            <w:b/>
            <w:color w:val="000000" w:themeColor="text1"/>
            <w:sz w:val="20"/>
            <w:szCs w:val="20"/>
            <w:shd w:val="clear" w:color="auto" w:fill="FFFFFF"/>
          </w:rPr>
          <w:t>forced treatment</w:t>
        </w:r>
      </w:hyperlink>
      <w:r w:rsidR="001142BD" w:rsidRPr="00520A01">
        <w:rPr>
          <w:rFonts w:asciiTheme="minorHAnsi" w:hAnsiTheme="minorHAnsi" w:cs="Lucida Sans Unicode"/>
          <w:b/>
          <w:color w:val="000000" w:themeColor="text1"/>
          <w:sz w:val="20"/>
          <w:szCs w:val="20"/>
          <w:shd w:val="clear" w:color="auto" w:fill="FFFFFF"/>
        </w:rPr>
        <w:t xml:space="preserve"> is ineffective and </w:t>
      </w:r>
      <w:r w:rsidR="001142BD" w:rsidRPr="00520A01">
        <w:rPr>
          <w:rFonts w:asciiTheme="minorHAnsi" w:hAnsiTheme="minorHAnsi" w:cs="Lucida Sans Unicode"/>
          <w:b/>
          <w:i/>
          <w:color w:val="000000" w:themeColor="text1"/>
          <w:sz w:val="20"/>
          <w:szCs w:val="20"/>
          <w:shd w:val="clear" w:color="auto" w:fill="FFFFFF"/>
        </w:rPr>
        <w:t>“perpetuates power imbalances in care relationships, causes mistrust, exacerbates stigma and discrimination and has made many turn away, fearful of seeking help within mainstream mental health services.”</w:t>
      </w:r>
    </w:p>
    <w:p w:rsidR="00710C14" w:rsidRDefault="00710C14" w:rsidP="00545043">
      <w:pPr>
        <w:rPr>
          <w:rFonts w:asciiTheme="minorHAnsi" w:hAnsiTheme="minorHAnsi" w:cstheme="minorHAnsi"/>
          <w:b/>
        </w:rPr>
      </w:pPr>
    </w:p>
    <w:p w:rsidR="000C241D" w:rsidRPr="00891CA5" w:rsidRDefault="00520A01" w:rsidP="000C241D">
      <w:pPr>
        <w:pStyle w:val="FootnoteText"/>
        <w:tabs>
          <w:tab w:val="clear" w:pos="1021"/>
          <w:tab w:val="right" w:pos="0"/>
        </w:tabs>
        <w:ind w:left="0" w:firstLine="0"/>
        <w:rPr>
          <w:rFonts w:asciiTheme="minorHAnsi" w:hAnsiTheme="minorHAnsi" w:cs="Arial"/>
          <w:b/>
          <w:bCs/>
          <w:i/>
          <w:color w:val="0A0A0A"/>
          <w:sz w:val="20"/>
          <w:shd w:val="clear" w:color="auto" w:fill="FFFFFF"/>
        </w:rPr>
      </w:pPr>
      <w:r w:rsidRPr="00891CA5">
        <w:rPr>
          <w:rFonts w:asciiTheme="minorHAnsi" w:hAnsiTheme="minorHAnsi" w:cs="Arial"/>
          <w:b/>
          <w:bCs/>
          <w:i/>
          <w:color w:val="0A0A0A"/>
          <w:sz w:val="20"/>
          <w:shd w:val="clear" w:color="auto" w:fill="FFFFFF"/>
        </w:rPr>
        <w:t xml:space="preserve"> </w:t>
      </w:r>
      <w:r w:rsidR="000C241D" w:rsidRPr="00891CA5">
        <w:rPr>
          <w:rFonts w:asciiTheme="minorHAnsi" w:hAnsiTheme="minorHAnsi" w:cs="Arial"/>
          <w:b/>
          <w:bCs/>
          <w:i/>
          <w:color w:val="0A0A0A"/>
          <w:sz w:val="20"/>
          <w:shd w:val="clear" w:color="auto" w:fill="FFFFFF"/>
        </w:rPr>
        <w:t>“The urgent need for a shift in approach should prioritize policy innovation at the population level,” he writes, “targeting social determinants and abandon the predominant medical model that seeks to cure individuals by targeting ‘disorders.”</w:t>
      </w:r>
    </w:p>
    <w:p w:rsidR="00EC5344" w:rsidRDefault="00EC5344" w:rsidP="00545043">
      <w:pPr>
        <w:rPr>
          <w:rFonts w:asciiTheme="minorHAnsi" w:hAnsiTheme="minorHAnsi" w:cstheme="minorHAnsi"/>
          <w:b/>
        </w:rPr>
      </w:pPr>
    </w:p>
    <w:p w:rsidR="00EC5344" w:rsidRPr="00520A01" w:rsidRDefault="00AD561F" w:rsidP="00545043">
      <w:pPr>
        <w:rPr>
          <w:rFonts w:asciiTheme="minorHAnsi" w:hAnsiTheme="minorHAnsi" w:cstheme="minorHAnsi"/>
          <w:b/>
        </w:rPr>
      </w:pPr>
      <w:r w:rsidRPr="00520A01">
        <w:rPr>
          <w:rFonts w:asciiTheme="minorHAnsi" w:hAnsiTheme="minorHAnsi" w:cstheme="minorHAnsi"/>
          <w:b/>
        </w:rPr>
        <w:t>Gender &amp; Trauma Sensitive services</w:t>
      </w:r>
    </w:p>
    <w:p w:rsidR="001A209B" w:rsidRPr="00520A01" w:rsidRDefault="001A209B" w:rsidP="00545043">
      <w:pPr>
        <w:rPr>
          <w:rFonts w:asciiTheme="minorHAnsi" w:hAnsiTheme="minorHAnsi" w:cstheme="minorHAnsi"/>
          <w:sz w:val="20"/>
          <w:szCs w:val="20"/>
        </w:rPr>
      </w:pPr>
      <w:r w:rsidRPr="00520A01">
        <w:rPr>
          <w:rFonts w:asciiTheme="minorHAnsi" w:hAnsiTheme="minorHAnsi" w:cstheme="minorHAnsi"/>
          <w:sz w:val="20"/>
          <w:szCs w:val="20"/>
        </w:rPr>
        <w:t xml:space="preserve">We do not appear to have data or research for sexual harassment, assault, rape .. in psychiatric units for Ireland.  The Australian experience however if anything to go by means this is an area that needs be addressed urgenlty.  The State of Victoria carried out such research resulting in a </w:t>
      </w:r>
      <w:r w:rsidRPr="00520A01">
        <w:rPr>
          <w:rStyle w:val="FootnoteReference"/>
          <w:rFonts w:asciiTheme="minorHAnsi" w:hAnsiTheme="minorHAnsi" w:cstheme="minorHAnsi"/>
          <w:sz w:val="20"/>
          <w:szCs w:val="20"/>
        </w:rPr>
        <w:footnoteReference w:id="40"/>
      </w:r>
      <w:r w:rsidRPr="00520A01">
        <w:rPr>
          <w:rFonts w:asciiTheme="minorHAnsi" w:hAnsiTheme="minorHAnsi" w:cstheme="minorHAnsi"/>
          <w:sz w:val="20"/>
          <w:szCs w:val="20"/>
        </w:rPr>
        <w:t xml:space="preserve">report Zero Tolerance for Sexual Assault, a Safe Admittance for Women.  The Statistics for the State of Victoria are shocking.   </w:t>
      </w:r>
    </w:p>
    <w:p w:rsidR="001A209B" w:rsidRPr="00520A01" w:rsidRDefault="001A209B" w:rsidP="00545043">
      <w:pPr>
        <w:rPr>
          <w:rFonts w:asciiTheme="minorHAnsi" w:hAnsiTheme="minorHAnsi" w:cstheme="minorHAnsi"/>
          <w:sz w:val="20"/>
          <w:szCs w:val="20"/>
        </w:rPr>
      </w:pPr>
    </w:p>
    <w:p w:rsidR="00AD561F" w:rsidRPr="00520A01" w:rsidRDefault="001A209B" w:rsidP="00545043">
      <w:pPr>
        <w:rPr>
          <w:rFonts w:asciiTheme="minorHAnsi" w:hAnsiTheme="minorHAnsi" w:cstheme="minorHAnsi"/>
          <w:b/>
          <w:sz w:val="20"/>
          <w:szCs w:val="20"/>
        </w:rPr>
      </w:pPr>
      <w:r w:rsidRPr="00520A01">
        <w:rPr>
          <w:rFonts w:asciiTheme="minorHAnsi" w:hAnsiTheme="minorHAnsi" w:cstheme="minorHAnsi"/>
          <w:b/>
          <w:sz w:val="20"/>
          <w:szCs w:val="20"/>
        </w:rPr>
        <w:t>“</w:t>
      </w:r>
      <w:r w:rsidRPr="00520A01">
        <w:rPr>
          <w:rFonts w:asciiTheme="minorHAnsi" w:hAnsiTheme="minorHAnsi"/>
          <w:sz w:val="20"/>
          <w:szCs w:val="20"/>
        </w:rPr>
        <w:t>Data analysis demonstrated that 85% of females felt unsafe during hospitalisation, 67% reported experiencing sexual or other forms of harassment during hospitalisation and almost half (45%) of respondents had experienced sexual assault during an in-patient admission: 61% reported the assault to nurses and indicated that nurses were ‘slightly helpful’ (18%) or ‘not at all helpful’ (82%).”</w:t>
      </w:r>
    </w:p>
    <w:p w:rsidR="00EC5344" w:rsidRPr="00520A01" w:rsidRDefault="00EC5344" w:rsidP="00545043">
      <w:pPr>
        <w:rPr>
          <w:rFonts w:asciiTheme="minorHAnsi" w:hAnsiTheme="minorHAnsi" w:cstheme="minorHAnsi"/>
          <w:b/>
          <w:sz w:val="20"/>
          <w:szCs w:val="20"/>
        </w:rPr>
      </w:pPr>
    </w:p>
    <w:p w:rsidR="00310A8C" w:rsidRPr="00710C14" w:rsidRDefault="00B24BAF" w:rsidP="00545043">
      <w:pPr>
        <w:rPr>
          <w:rFonts w:asciiTheme="minorHAnsi" w:hAnsiTheme="minorHAnsi" w:cstheme="minorHAnsi"/>
          <w:b/>
        </w:rPr>
      </w:pPr>
      <w:r w:rsidRPr="001142BD">
        <w:rPr>
          <w:rFonts w:asciiTheme="minorHAnsi" w:hAnsiTheme="minorHAnsi" w:cstheme="minorHAnsi"/>
          <w:b/>
        </w:rPr>
        <w:t xml:space="preserve">Suggested Enquiries </w:t>
      </w:r>
      <w:r w:rsidR="007B3912" w:rsidRPr="001142BD">
        <w:rPr>
          <w:rFonts w:asciiTheme="minorHAnsi" w:hAnsiTheme="minorHAnsi" w:cstheme="minorHAnsi"/>
          <w:b/>
        </w:rPr>
        <w:t>for UN C</w:t>
      </w:r>
      <w:r w:rsidR="00710C14">
        <w:rPr>
          <w:rFonts w:asciiTheme="minorHAnsi" w:hAnsiTheme="minorHAnsi" w:cstheme="minorHAnsi"/>
          <w:b/>
        </w:rPr>
        <w:t>AT to address with State Party:</w:t>
      </w:r>
    </w:p>
    <w:p w:rsidR="005C6374" w:rsidRPr="001142BD" w:rsidRDefault="00310A8C" w:rsidP="00200366">
      <w:pPr>
        <w:pStyle w:val="ListParagraph"/>
        <w:numPr>
          <w:ilvl w:val="0"/>
          <w:numId w:val="7"/>
        </w:numPr>
        <w:ind w:left="360"/>
        <w:rPr>
          <w:rFonts w:asciiTheme="minorHAnsi" w:hAnsiTheme="minorHAnsi" w:cstheme="minorHAnsi"/>
          <w:sz w:val="20"/>
          <w:szCs w:val="20"/>
        </w:rPr>
      </w:pPr>
      <w:r w:rsidRPr="001142BD">
        <w:rPr>
          <w:rFonts w:asciiTheme="minorHAnsi" w:hAnsiTheme="minorHAnsi" w:cstheme="minorHAnsi"/>
          <w:sz w:val="20"/>
          <w:szCs w:val="20"/>
        </w:rPr>
        <w:t xml:space="preserve">Update </w:t>
      </w:r>
      <w:r w:rsidR="00E47EB0" w:rsidRPr="001142BD">
        <w:rPr>
          <w:rStyle w:val="FootnoteReference"/>
          <w:rFonts w:asciiTheme="minorHAnsi" w:hAnsiTheme="minorHAnsi" w:cstheme="minorHAnsi"/>
          <w:sz w:val="20"/>
          <w:szCs w:val="20"/>
        </w:rPr>
        <w:footnoteReference w:id="41"/>
      </w:r>
      <w:r w:rsidRPr="001142BD">
        <w:rPr>
          <w:rFonts w:asciiTheme="minorHAnsi" w:hAnsiTheme="minorHAnsi" w:cstheme="minorHAnsi"/>
          <w:sz w:val="20"/>
          <w:szCs w:val="20"/>
        </w:rPr>
        <w:t>Vision for Change Policy (2006 – 2016) in association with key stakeholders including voice of lived experience of coercion, with appropriate Human Rights/CRPD compliant /policies budgets/reso</w:t>
      </w:r>
      <w:r w:rsidR="000C241D">
        <w:rPr>
          <w:rFonts w:asciiTheme="minorHAnsi" w:hAnsiTheme="minorHAnsi" w:cstheme="minorHAnsi"/>
          <w:sz w:val="20"/>
          <w:szCs w:val="20"/>
        </w:rPr>
        <w:t>urces, taking due account for the s</w:t>
      </w:r>
      <w:r w:rsidR="00CD10AA">
        <w:rPr>
          <w:rFonts w:asciiTheme="minorHAnsi" w:hAnsiTheme="minorHAnsi" w:cstheme="minorHAnsi"/>
          <w:sz w:val="20"/>
          <w:szCs w:val="20"/>
        </w:rPr>
        <w:t>ocial determinants of health,</w:t>
      </w:r>
      <w:r w:rsidR="000C241D">
        <w:rPr>
          <w:rFonts w:asciiTheme="minorHAnsi" w:hAnsiTheme="minorHAnsi" w:cstheme="minorHAnsi"/>
          <w:sz w:val="20"/>
          <w:szCs w:val="20"/>
        </w:rPr>
        <w:t xml:space="preserve"> alternatives to Medical Model</w:t>
      </w:r>
      <w:r w:rsidR="00CD10AA">
        <w:rPr>
          <w:rFonts w:asciiTheme="minorHAnsi" w:hAnsiTheme="minorHAnsi" w:cstheme="minorHAnsi"/>
          <w:sz w:val="20"/>
          <w:szCs w:val="20"/>
        </w:rPr>
        <w:t xml:space="preserve"> and the need for gender/trauma informed care/services</w:t>
      </w:r>
    </w:p>
    <w:p w:rsidR="005C6374" w:rsidRPr="001142BD" w:rsidRDefault="005C6374" w:rsidP="00200366">
      <w:pPr>
        <w:pStyle w:val="ListParagraph"/>
        <w:ind w:left="360"/>
        <w:rPr>
          <w:rFonts w:asciiTheme="minorHAnsi" w:hAnsiTheme="minorHAnsi" w:cstheme="minorHAnsi"/>
          <w:sz w:val="20"/>
          <w:szCs w:val="20"/>
        </w:rPr>
      </w:pPr>
    </w:p>
    <w:p w:rsidR="00225A25" w:rsidRPr="001142BD" w:rsidRDefault="00310A8C" w:rsidP="00200366">
      <w:pPr>
        <w:pStyle w:val="ListParagraph"/>
        <w:numPr>
          <w:ilvl w:val="0"/>
          <w:numId w:val="7"/>
        </w:numPr>
        <w:ind w:left="360"/>
        <w:rPr>
          <w:rFonts w:asciiTheme="minorHAnsi" w:hAnsiTheme="minorHAnsi" w:cstheme="minorHAnsi"/>
          <w:sz w:val="20"/>
          <w:szCs w:val="20"/>
        </w:rPr>
      </w:pPr>
      <w:r w:rsidRPr="001142BD">
        <w:rPr>
          <w:rFonts w:asciiTheme="minorHAnsi" w:hAnsiTheme="minorHAnsi" w:cstheme="minorHAnsi"/>
          <w:sz w:val="20"/>
          <w:szCs w:val="20"/>
        </w:rPr>
        <w:t xml:space="preserve">Explore and prioritise funding/resources/training for approaches that respect Human Rights, such as </w:t>
      </w:r>
      <w:r w:rsidR="00E47EB0" w:rsidRPr="001142BD">
        <w:rPr>
          <w:rStyle w:val="FootnoteReference"/>
          <w:rFonts w:asciiTheme="minorHAnsi" w:hAnsiTheme="minorHAnsi" w:cstheme="minorHAnsi"/>
          <w:sz w:val="20"/>
          <w:szCs w:val="20"/>
        </w:rPr>
        <w:footnoteReference w:id="42"/>
      </w:r>
      <w:r w:rsidRPr="001142BD">
        <w:rPr>
          <w:rFonts w:asciiTheme="minorHAnsi" w:hAnsiTheme="minorHAnsi" w:cstheme="minorHAnsi"/>
          <w:sz w:val="20"/>
          <w:szCs w:val="20"/>
        </w:rPr>
        <w:t xml:space="preserve">Open Dialogue, </w:t>
      </w:r>
      <w:r w:rsidR="00E47EB0" w:rsidRPr="001142BD">
        <w:rPr>
          <w:rStyle w:val="FootnoteReference"/>
          <w:rFonts w:asciiTheme="minorHAnsi" w:hAnsiTheme="minorHAnsi" w:cstheme="minorHAnsi"/>
          <w:sz w:val="20"/>
          <w:szCs w:val="20"/>
        </w:rPr>
        <w:footnoteReference w:id="43"/>
      </w:r>
      <w:r w:rsidR="00E47EB0" w:rsidRPr="001142BD">
        <w:rPr>
          <w:rStyle w:val="FootnoteReference"/>
          <w:rFonts w:asciiTheme="minorHAnsi" w:hAnsiTheme="minorHAnsi" w:cstheme="minorHAnsi"/>
          <w:sz w:val="20"/>
          <w:szCs w:val="20"/>
        </w:rPr>
        <w:footnoteReference w:id="44"/>
      </w:r>
      <w:r w:rsidRPr="001142BD">
        <w:rPr>
          <w:rFonts w:asciiTheme="minorHAnsi" w:hAnsiTheme="minorHAnsi" w:cstheme="minorHAnsi"/>
          <w:sz w:val="20"/>
          <w:szCs w:val="20"/>
        </w:rPr>
        <w:t xml:space="preserve">Hearing Voices, </w:t>
      </w:r>
      <w:r w:rsidR="00E47EB0" w:rsidRPr="001142BD">
        <w:rPr>
          <w:rStyle w:val="FootnoteReference"/>
          <w:rFonts w:asciiTheme="minorHAnsi" w:hAnsiTheme="minorHAnsi" w:cstheme="minorHAnsi"/>
          <w:sz w:val="20"/>
          <w:szCs w:val="20"/>
        </w:rPr>
        <w:footnoteReference w:id="45"/>
      </w:r>
      <w:r w:rsidRPr="001142BD">
        <w:rPr>
          <w:rFonts w:asciiTheme="minorHAnsi" w:hAnsiTheme="minorHAnsi" w:cstheme="minorHAnsi"/>
          <w:sz w:val="20"/>
          <w:szCs w:val="20"/>
        </w:rPr>
        <w:t>Soteria Crisis Houses, Peer Support, Advocacy, Talk Therapies</w:t>
      </w:r>
      <w:r w:rsidR="00E47EB0" w:rsidRPr="001142BD">
        <w:rPr>
          <w:rFonts w:asciiTheme="minorHAnsi" w:hAnsiTheme="minorHAnsi" w:cstheme="minorHAnsi"/>
          <w:sz w:val="20"/>
          <w:szCs w:val="20"/>
        </w:rPr>
        <w:t xml:space="preserve">, Mental Health </w:t>
      </w:r>
      <w:r w:rsidR="0083047D" w:rsidRPr="001142BD">
        <w:rPr>
          <w:rStyle w:val="FootnoteReference"/>
          <w:rFonts w:asciiTheme="minorHAnsi" w:hAnsiTheme="minorHAnsi" w:cstheme="minorHAnsi"/>
          <w:sz w:val="20"/>
          <w:szCs w:val="20"/>
        </w:rPr>
        <w:footnoteReference w:id="46"/>
      </w:r>
      <w:r w:rsidR="00E47EB0" w:rsidRPr="001142BD">
        <w:rPr>
          <w:rFonts w:asciiTheme="minorHAnsi" w:hAnsiTheme="minorHAnsi" w:cstheme="minorHAnsi"/>
          <w:sz w:val="20"/>
          <w:szCs w:val="20"/>
        </w:rPr>
        <w:t>Trialgoues</w:t>
      </w:r>
      <w:r w:rsidR="001A209B">
        <w:rPr>
          <w:rFonts w:asciiTheme="minorHAnsi" w:hAnsiTheme="minorHAnsi" w:cstheme="minorHAnsi"/>
          <w:sz w:val="20"/>
          <w:szCs w:val="20"/>
        </w:rPr>
        <w:t>, making appropriate for gender and trauma informed care</w:t>
      </w:r>
    </w:p>
    <w:p w:rsidR="00A77DA5" w:rsidRPr="001142BD" w:rsidRDefault="00A77DA5" w:rsidP="00200366">
      <w:pPr>
        <w:pStyle w:val="ListParagraph"/>
        <w:ind w:left="360"/>
        <w:rPr>
          <w:rFonts w:asciiTheme="minorHAnsi" w:hAnsiTheme="minorHAnsi" w:cstheme="minorHAnsi"/>
          <w:sz w:val="20"/>
          <w:szCs w:val="20"/>
        </w:rPr>
      </w:pPr>
    </w:p>
    <w:p w:rsidR="00A77DA5" w:rsidRPr="001142BD" w:rsidRDefault="00A77DA5" w:rsidP="00200366">
      <w:pPr>
        <w:pStyle w:val="ListParagraph"/>
        <w:numPr>
          <w:ilvl w:val="0"/>
          <w:numId w:val="7"/>
        </w:numPr>
        <w:ind w:left="360"/>
        <w:rPr>
          <w:rFonts w:asciiTheme="minorHAnsi" w:hAnsiTheme="minorHAnsi" w:cstheme="minorHAnsi"/>
          <w:sz w:val="20"/>
          <w:szCs w:val="20"/>
        </w:rPr>
      </w:pPr>
      <w:r w:rsidRPr="001142BD">
        <w:rPr>
          <w:rFonts w:asciiTheme="minorHAnsi" w:hAnsiTheme="minorHAnsi" w:cstheme="minorHAnsi"/>
          <w:sz w:val="20"/>
          <w:szCs w:val="20"/>
        </w:rPr>
        <w:t>Genuine collaborative consultation/engagement with voice of lived experience of coercion.  Whilst HSE has made changes, appointed staff, survivors are not optimistic that anything has fundamentally changed overall in terms of the culture (implementation of capacity legislation being a case at hand).</w:t>
      </w:r>
    </w:p>
    <w:p w:rsidR="00184B65" w:rsidRPr="001142BD" w:rsidRDefault="00184B65" w:rsidP="00200366">
      <w:pPr>
        <w:ind w:left="360"/>
        <w:rPr>
          <w:rFonts w:asciiTheme="minorHAnsi" w:hAnsiTheme="minorHAnsi" w:cstheme="minorHAnsi"/>
          <w:sz w:val="20"/>
          <w:szCs w:val="20"/>
        </w:rPr>
      </w:pPr>
    </w:p>
    <w:p w:rsidR="00225A25" w:rsidRPr="001142BD" w:rsidRDefault="00A77DA5" w:rsidP="00200366">
      <w:pPr>
        <w:pStyle w:val="ListParagraph"/>
        <w:numPr>
          <w:ilvl w:val="0"/>
          <w:numId w:val="12"/>
        </w:numPr>
        <w:ind w:left="360"/>
        <w:rPr>
          <w:rFonts w:asciiTheme="minorHAnsi" w:hAnsiTheme="minorHAnsi" w:cstheme="minorHAnsi"/>
          <w:sz w:val="20"/>
          <w:szCs w:val="20"/>
        </w:rPr>
      </w:pPr>
      <w:r w:rsidRPr="001142BD">
        <w:rPr>
          <w:rFonts w:asciiTheme="minorHAnsi" w:hAnsiTheme="minorHAnsi" w:cstheme="minorHAnsi"/>
          <w:sz w:val="20"/>
          <w:szCs w:val="20"/>
        </w:rPr>
        <w:t>C</w:t>
      </w:r>
      <w:r w:rsidR="00225A25" w:rsidRPr="001142BD">
        <w:rPr>
          <w:rFonts w:asciiTheme="minorHAnsi" w:hAnsiTheme="minorHAnsi" w:cstheme="minorHAnsi"/>
          <w:sz w:val="20"/>
          <w:szCs w:val="20"/>
        </w:rPr>
        <w:t xml:space="preserve">omprehensive </w:t>
      </w:r>
      <w:r w:rsidRPr="001142BD">
        <w:rPr>
          <w:rFonts w:asciiTheme="minorHAnsi" w:hAnsiTheme="minorHAnsi" w:cstheme="minorHAnsi"/>
          <w:sz w:val="20"/>
          <w:szCs w:val="20"/>
        </w:rPr>
        <w:t xml:space="preserve">Initial and regular </w:t>
      </w:r>
      <w:r w:rsidR="00225A25" w:rsidRPr="001142BD">
        <w:rPr>
          <w:rFonts w:asciiTheme="minorHAnsi" w:hAnsiTheme="minorHAnsi" w:cstheme="minorHAnsi"/>
          <w:sz w:val="20"/>
          <w:szCs w:val="20"/>
        </w:rPr>
        <w:t xml:space="preserve">Audit </w:t>
      </w:r>
      <w:r w:rsidR="00310A8C" w:rsidRPr="001142BD">
        <w:rPr>
          <w:rFonts w:asciiTheme="minorHAnsi" w:hAnsiTheme="minorHAnsi" w:cstheme="minorHAnsi"/>
          <w:sz w:val="20"/>
          <w:szCs w:val="20"/>
        </w:rPr>
        <w:t>of the use by</w:t>
      </w:r>
      <w:r w:rsidR="00590B79" w:rsidRPr="001142BD">
        <w:rPr>
          <w:rFonts w:asciiTheme="minorHAnsi" w:hAnsiTheme="minorHAnsi" w:cstheme="minorHAnsi"/>
          <w:sz w:val="20"/>
          <w:szCs w:val="20"/>
        </w:rPr>
        <w:t xml:space="preserve"> A</w:t>
      </w:r>
      <w:r w:rsidR="00225A25" w:rsidRPr="001142BD">
        <w:rPr>
          <w:rFonts w:asciiTheme="minorHAnsi" w:hAnsiTheme="minorHAnsi" w:cstheme="minorHAnsi"/>
          <w:sz w:val="20"/>
          <w:szCs w:val="20"/>
        </w:rPr>
        <w:t>n Garda Siochana of Section 12, Mental Health Act 2001 to deprive individual citizens of their liberty</w:t>
      </w:r>
      <w:r w:rsidRPr="001142BD">
        <w:rPr>
          <w:rFonts w:asciiTheme="minorHAnsi" w:hAnsiTheme="minorHAnsi" w:cstheme="minorHAnsi"/>
          <w:sz w:val="20"/>
          <w:szCs w:val="20"/>
        </w:rPr>
        <w:t>.  Voice of lived experience of coercion in crisis situ</w:t>
      </w:r>
      <w:r w:rsidR="009D10C7">
        <w:rPr>
          <w:rFonts w:asciiTheme="minorHAnsi" w:hAnsiTheme="minorHAnsi" w:cstheme="minorHAnsi"/>
          <w:sz w:val="20"/>
          <w:szCs w:val="20"/>
        </w:rPr>
        <w:t>ations to be incorporated into G</w:t>
      </w:r>
      <w:r w:rsidRPr="001142BD">
        <w:rPr>
          <w:rFonts w:asciiTheme="minorHAnsi" w:hAnsiTheme="minorHAnsi" w:cstheme="minorHAnsi"/>
          <w:sz w:val="20"/>
          <w:szCs w:val="20"/>
        </w:rPr>
        <w:t xml:space="preserve">arda training.  </w:t>
      </w:r>
    </w:p>
    <w:p w:rsidR="00225A25" w:rsidRPr="001142BD" w:rsidRDefault="00225A25" w:rsidP="00200366">
      <w:pPr>
        <w:pStyle w:val="ListParagraph"/>
        <w:ind w:left="360"/>
        <w:rPr>
          <w:rFonts w:asciiTheme="minorHAnsi" w:hAnsiTheme="minorHAnsi" w:cstheme="minorHAnsi"/>
          <w:b/>
          <w:sz w:val="20"/>
          <w:szCs w:val="20"/>
        </w:rPr>
      </w:pPr>
    </w:p>
    <w:p w:rsidR="00E87C4B" w:rsidRPr="001142BD" w:rsidRDefault="007B3912" w:rsidP="00200366">
      <w:pPr>
        <w:pStyle w:val="ListParagraph"/>
        <w:numPr>
          <w:ilvl w:val="0"/>
          <w:numId w:val="7"/>
        </w:numPr>
        <w:ind w:left="360"/>
        <w:rPr>
          <w:rFonts w:asciiTheme="minorHAnsi" w:hAnsiTheme="minorHAnsi" w:cstheme="minorHAnsi"/>
          <w:sz w:val="20"/>
          <w:szCs w:val="20"/>
        </w:rPr>
      </w:pPr>
      <w:r w:rsidRPr="001142BD">
        <w:rPr>
          <w:rFonts w:asciiTheme="minorHAnsi" w:hAnsiTheme="minorHAnsi" w:cstheme="minorHAnsi"/>
          <w:sz w:val="20"/>
          <w:szCs w:val="20"/>
        </w:rPr>
        <w:t xml:space="preserve">Provide for Training </w:t>
      </w:r>
      <w:r w:rsidR="00787255" w:rsidRPr="001142BD">
        <w:rPr>
          <w:rFonts w:asciiTheme="minorHAnsi" w:hAnsiTheme="minorHAnsi" w:cstheme="minorHAnsi"/>
          <w:sz w:val="20"/>
          <w:szCs w:val="20"/>
        </w:rPr>
        <w:t xml:space="preserve">for all professional and administration staff </w:t>
      </w:r>
      <w:r w:rsidRPr="001142BD">
        <w:rPr>
          <w:rFonts w:asciiTheme="minorHAnsi" w:hAnsiTheme="minorHAnsi" w:cstheme="minorHAnsi"/>
          <w:sz w:val="20"/>
          <w:szCs w:val="20"/>
        </w:rPr>
        <w:t xml:space="preserve">on </w:t>
      </w:r>
      <w:r w:rsidR="00787255" w:rsidRPr="001142BD">
        <w:rPr>
          <w:rFonts w:asciiTheme="minorHAnsi" w:hAnsiTheme="minorHAnsi" w:cstheme="minorHAnsi"/>
          <w:sz w:val="20"/>
          <w:szCs w:val="20"/>
        </w:rPr>
        <w:t xml:space="preserve">UN CAT, </w:t>
      </w:r>
      <w:r w:rsidRPr="001142BD">
        <w:rPr>
          <w:rFonts w:asciiTheme="minorHAnsi" w:hAnsiTheme="minorHAnsi" w:cstheme="minorHAnsi"/>
          <w:sz w:val="20"/>
          <w:szCs w:val="20"/>
        </w:rPr>
        <w:t>CRPD and international human rights standards and obligations including statutory training for all Mental Health Professionals</w:t>
      </w:r>
      <w:r w:rsidR="003F7386" w:rsidRPr="001142BD">
        <w:rPr>
          <w:rFonts w:asciiTheme="minorHAnsi" w:hAnsiTheme="minorHAnsi" w:cstheme="minorHAnsi"/>
          <w:sz w:val="20"/>
          <w:szCs w:val="20"/>
        </w:rPr>
        <w:t xml:space="preserve"> (</w:t>
      </w:r>
      <w:r w:rsidR="00787255" w:rsidRPr="001142BD">
        <w:rPr>
          <w:rFonts w:asciiTheme="minorHAnsi" w:hAnsiTheme="minorHAnsi" w:cstheme="minorHAnsi"/>
          <w:sz w:val="20"/>
          <w:szCs w:val="20"/>
        </w:rPr>
        <w:t>incorporating the</w:t>
      </w:r>
      <w:r w:rsidR="003F7386" w:rsidRPr="001142BD">
        <w:rPr>
          <w:rFonts w:asciiTheme="minorHAnsi" w:hAnsiTheme="minorHAnsi" w:cstheme="minorHAnsi"/>
          <w:sz w:val="20"/>
          <w:szCs w:val="20"/>
        </w:rPr>
        <w:t xml:space="preserve"> survivor perspective)</w:t>
      </w:r>
      <w:r w:rsidR="00787255" w:rsidRPr="001142BD">
        <w:rPr>
          <w:rFonts w:asciiTheme="minorHAnsi" w:hAnsiTheme="minorHAnsi" w:cstheme="minorHAnsi"/>
          <w:sz w:val="20"/>
          <w:szCs w:val="20"/>
        </w:rPr>
        <w:t xml:space="preserve">. </w:t>
      </w:r>
    </w:p>
    <w:p w:rsidR="00E87C4B" w:rsidRPr="001142BD" w:rsidRDefault="00E87C4B" w:rsidP="00200366">
      <w:pPr>
        <w:pStyle w:val="ListParagraph"/>
        <w:ind w:left="360"/>
        <w:rPr>
          <w:rFonts w:asciiTheme="minorHAnsi" w:hAnsiTheme="minorHAnsi" w:cstheme="minorHAnsi"/>
          <w:sz w:val="20"/>
          <w:szCs w:val="20"/>
        </w:rPr>
      </w:pPr>
    </w:p>
    <w:p w:rsidR="00E47EB0" w:rsidRPr="001142BD" w:rsidRDefault="007B3912" w:rsidP="00200366">
      <w:pPr>
        <w:pStyle w:val="ListParagraph"/>
        <w:numPr>
          <w:ilvl w:val="0"/>
          <w:numId w:val="7"/>
        </w:numPr>
        <w:ind w:left="360"/>
        <w:rPr>
          <w:rFonts w:asciiTheme="minorHAnsi" w:hAnsiTheme="minorHAnsi" w:cstheme="minorHAnsi"/>
          <w:sz w:val="20"/>
          <w:szCs w:val="20"/>
        </w:rPr>
      </w:pPr>
      <w:r w:rsidRPr="001142BD">
        <w:rPr>
          <w:rFonts w:asciiTheme="minorHAnsi" w:hAnsiTheme="minorHAnsi" w:cstheme="minorHAnsi"/>
          <w:sz w:val="20"/>
          <w:szCs w:val="20"/>
        </w:rPr>
        <w:t>CRPD/Human Rights &amp; Equality compl</w:t>
      </w:r>
      <w:r w:rsidR="00866054" w:rsidRPr="001142BD">
        <w:rPr>
          <w:rFonts w:asciiTheme="minorHAnsi" w:hAnsiTheme="minorHAnsi" w:cstheme="minorHAnsi"/>
          <w:sz w:val="20"/>
          <w:szCs w:val="20"/>
        </w:rPr>
        <w:t>iant proofed budgets/policies/procedures</w:t>
      </w:r>
      <w:r w:rsidR="003F7386" w:rsidRPr="001142BD">
        <w:rPr>
          <w:rFonts w:asciiTheme="minorHAnsi" w:hAnsiTheme="minorHAnsi" w:cstheme="minorHAnsi"/>
          <w:sz w:val="20"/>
          <w:szCs w:val="20"/>
        </w:rPr>
        <w:t xml:space="preserve"> which would al</w:t>
      </w:r>
      <w:r w:rsidR="00E47EB0" w:rsidRPr="001142BD">
        <w:rPr>
          <w:rFonts w:asciiTheme="minorHAnsi" w:hAnsiTheme="minorHAnsi" w:cstheme="minorHAnsi"/>
          <w:sz w:val="20"/>
          <w:szCs w:val="20"/>
        </w:rPr>
        <w:t xml:space="preserve">so be respectful of the Public </w:t>
      </w:r>
      <w:r w:rsidR="00A77DA5" w:rsidRPr="001142BD">
        <w:rPr>
          <w:rFonts w:asciiTheme="minorHAnsi" w:hAnsiTheme="minorHAnsi" w:cstheme="minorHAnsi"/>
          <w:sz w:val="20"/>
          <w:szCs w:val="20"/>
        </w:rPr>
        <w:t>S</w:t>
      </w:r>
      <w:r w:rsidR="003F7386" w:rsidRPr="001142BD">
        <w:rPr>
          <w:rFonts w:asciiTheme="minorHAnsi" w:hAnsiTheme="minorHAnsi" w:cstheme="minorHAnsi"/>
          <w:sz w:val="20"/>
          <w:szCs w:val="20"/>
        </w:rPr>
        <w:t>ector</w:t>
      </w:r>
      <w:r w:rsidR="00E47EB0" w:rsidRPr="001142BD">
        <w:rPr>
          <w:rFonts w:asciiTheme="minorHAnsi" w:hAnsiTheme="minorHAnsi" w:cstheme="minorHAnsi"/>
          <w:sz w:val="20"/>
          <w:szCs w:val="20"/>
        </w:rPr>
        <w:t xml:space="preserve"> </w:t>
      </w:r>
      <w:r w:rsidR="003F7386" w:rsidRPr="001142BD">
        <w:rPr>
          <w:rFonts w:asciiTheme="minorHAnsi" w:hAnsiTheme="minorHAnsi" w:cstheme="minorHAnsi"/>
          <w:sz w:val="20"/>
          <w:szCs w:val="20"/>
        </w:rPr>
        <w:t>Duty Requirement.</w:t>
      </w:r>
    </w:p>
    <w:p w:rsidR="00E47EB0" w:rsidRPr="001142BD" w:rsidRDefault="00E47EB0" w:rsidP="00200366">
      <w:pPr>
        <w:ind w:left="360"/>
        <w:rPr>
          <w:rFonts w:asciiTheme="minorHAnsi" w:hAnsiTheme="minorHAnsi" w:cstheme="minorHAnsi"/>
          <w:sz w:val="20"/>
          <w:szCs w:val="20"/>
        </w:rPr>
      </w:pPr>
    </w:p>
    <w:p w:rsidR="00E87C4B" w:rsidRPr="001142BD" w:rsidRDefault="00674C9D" w:rsidP="00200366">
      <w:pPr>
        <w:pStyle w:val="ListParagraph"/>
        <w:numPr>
          <w:ilvl w:val="0"/>
          <w:numId w:val="7"/>
        </w:numPr>
        <w:ind w:left="360"/>
        <w:rPr>
          <w:rFonts w:asciiTheme="minorHAnsi" w:hAnsiTheme="minorHAnsi" w:cstheme="minorHAnsi"/>
          <w:sz w:val="20"/>
          <w:szCs w:val="20"/>
        </w:rPr>
      </w:pPr>
      <w:r w:rsidRPr="001142BD">
        <w:rPr>
          <w:rFonts w:asciiTheme="minorHAnsi" w:hAnsiTheme="minorHAnsi" w:cstheme="minorHAnsi"/>
          <w:sz w:val="20"/>
          <w:szCs w:val="20"/>
        </w:rPr>
        <w:t>Increase Budget spend on Mental Health to prioritise approaches that respect human rights.  Just 6% of the HSE budget is spent on mental health compared to 8.25% recommended in A Vision for Change</w:t>
      </w:r>
    </w:p>
    <w:p w:rsidR="00E47EB0" w:rsidRPr="001142BD" w:rsidRDefault="00E47EB0" w:rsidP="00200366">
      <w:pPr>
        <w:pStyle w:val="ListParagraph"/>
        <w:ind w:left="360"/>
        <w:rPr>
          <w:rFonts w:asciiTheme="minorHAnsi" w:hAnsiTheme="minorHAnsi" w:cstheme="minorHAnsi"/>
          <w:sz w:val="20"/>
          <w:szCs w:val="20"/>
        </w:rPr>
      </w:pPr>
    </w:p>
    <w:p w:rsidR="00E47EB0" w:rsidRPr="001142BD" w:rsidRDefault="00E47EB0" w:rsidP="00200366">
      <w:pPr>
        <w:pStyle w:val="ListParagraph"/>
        <w:ind w:left="360"/>
        <w:rPr>
          <w:rFonts w:asciiTheme="minorHAnsi" w:hAnsiTheme="minorHAnsi" w:cstheme="minorHAnsi"/>
          <w:sz w:val="20"/>
          <w:szCs w:val="20"/>
        </w:rPr>
      </w:pPr>
    </w:p>
    <w:p w:rsidR="00AB6172" w:rsidRPr="001142BD" w:rsidRDefault="00310A8C" w:rsidP="00200366">
      <w:pPr>
        <w:pStyle w:val="ListParagraph"/>
        <w:numPr>
          <w:ilvl w:val="0"/>
          <w:numId w:val="7"/>
        </w:numPr>
        <w:ind w:left="360"/>
        <w:rPr>
          <w:rFonts w:asciiTheme="minorHAnsi" w:hAnsiTheme="minorHAnsi" w:cstheme="minorHAnsi"/>
          <w:sz w:val="20"/>
          <w:szCs w:val="20"/>
        </w:rPr>
      </w:pPr>
      <w:r w:rsidRPr="001142BD">
        <w:rPr>
          <w:rFonts w:asciiTheme="minorHAnsi" w:hAnsiTheme="minorHAnsi" w:cstheme="minorHAnsi"/>
          <w:sz w:val="20"/>
          <w:szCs w:val="20"/>
        </w:rPr>
        <w:t xml:space="preserve">Address chronic professional Mental Health staff vacancies which would </w:t>
      </w:r>
      <w:r w:rsidR="00FB04EA" w:rsidRPr="001142BD">
        <w:rPr>
          <w:rFonts w:asciiTheme="minorHAnsi" w:hAnsiTheme="minorHAnsi" w:cstheme="minorHAnsi"/>
          <w:sz w:val="20"/>
          <w:szCs w:val="20"/>
        </w:rPr>
        <w:t xml:space="preserve">if human rights respected, </w:t>
      </w:r>
      <w:r w:rsidRPr="001142BD">
        <w:rPr>
          <w:rFonts w:asciiTheme="minorHAnsi" w:hAnsiTheme="minorHAnsi" w:cstheme="minorHAnsi"/>
          <w:sz w:val="20"/>
          <w:szCs w:val="20"/>
        </w:rPr>
        <w:t xml:space="preserve">reduce the incidence/use of coercive practices especially in inpatient units and make working conditions more pleasant, helping in the recruitment/retention of staff and reduction of stress levels. </w:t>
      </w:r>
      <w:r w:rsidR="00FB04EA" w:rsidRPr="001142BD">
        <w:rPr>
          <w:rFonts w:asciiTheme="minorHAnsi" w:hAnsiTheme="minorHAnsi" w:cstheme="minorHAnsi"/>
          <w:sz w:val="20"/>
          <w:szCs w:val="20"/>
        </w:rPr>
        <w:t xml:space="preserve"> </w:t>
      </w:r>
    </w:p>
    <w:p w:rsidR="00E47EB0" w:rsidRPr="001142BD" w:rsidRDefault="00E47EB0" w:rsidP="00545043">
      <w:pPr>
        <w:rPr>
          <w:rFonts w:asciiTheme="minorHAnsi" w:hAnsiTheme="minorHAnsi" w:cstheme="minorHAnsi"/>
          <w:sz w:val="20"/>
          <w:szCs w:val="20"/>
        </w:rPr>
      </w:pPr>
    </w:p>
    <w:p w:rsidR="00200366" w:rsidRPr="001142BD" w:rsidRDefault="00200366" w:rsidP="00545043">
      <w:pPr>
        <w:rPr>
          <w:rFonts w:asciiTheme="minorHAnsi" w:hAnsiTheme="minorHAnsi" w:cstheme="minorHAnsi"/>
          <w:b/>
          <w:sz w:val="20"/>
          <w:szCs w:val="20"/>
        </w:rPr>
      </w:pPr>
    </w:p>
    <w:p w:rsidR="007B3912" w:rsidRPr="001142BD" w:rsidRDefault="007B3912" w:rsidP="00545043">
      <w:pPr>
        <w:rPr>
          <w:rFonts w:asciiTheme="minorHAnsi" w:hAnsiTheme="minorHAnsi" w:cstheme="minorHAnsi"/>
          <w:b/>
        </w:rPr>
      </w:pPr>
      <w:r w:rsidRPr="001142BD">
        <w:rPr>
          <w:rFonts w:asciiTheme="minorHAnsi" w:hAnsiTheme="minorHAnsi" w:cstheme="minorHAnsi"/>
          <w:b/>
        </w:rPr>
        <w:t>Judicial Framework</w:t>
      </w:r>
    </w:p>
    <w:p w:rsidR="00380FDC" w:rsidRPr="001142BD" w:rsidRDefault="00380FDC" w:rsidP="00200366">
      <w:pPr>
        <w:rPr>
          <w:rFonts w:asciiTheme="minorHAnsi" w:hAnsiTheme="minorHAnsi" w:cstheme="minorHAnsi"/>
          <w:sz w:val="20"/>
          <w:szCs w:val="20"/>
        </w:rPr>
      </w:pPr>
      <w:r w:rsidRPr="001142BD">
        <w:rPr>
          <w:rFonts w:asciiTheme="minorHAnsi" w:hAnsiTheme="minorHAnsi" w:cstheme="minorHAnsi"/>
          <w:sz w:val="20"/>
          <w:szCs w:val="20"/>
        </w:rPr>
        <w:t xml:space="preserve">Case </w:t>
      </w:r>
      <w:r w:rsidR="00200366" w:rsidRPr="001142BD">
        <w:rPr>
          <w:rFonts w:asciiTheme="minorHAnsi" w:hAnsiTheme="minorHAnsi" w:cstheme="minorHAnsi"/>
          <w:sz w:val="20"/>
          <w:szCs w:val="20"/>
        </w:rPr>
        <w:t>F.W. -v- Dept. of Psychiatry James Memorial Connolly Hospital, [2008] IEHC 283 (2008)</w:t>
      </w:r>
      <w:r w:rsidRPr="001142BD">
        <w:rPr>
          <w:rFonts w:asciiTheme="minorHAnsi" w:hAnsiTheme="minorHAnsi" w:cstheme="minorHAnsi"/>
          <w:sz w:val="20"/>
          <w:szCs w:val="20"/>
        </w:rPr>
        <w:t xml:space="preserve">.  </w:t>
      </w:r>
    </w:p>
    <w:p w:rsidR="00200366" w:rsidRPr="001142BD" w:rsidRDefault="00380FDC" w:rsidP="00200366">
      <w:pPr>
        <w:rPr>
          <w:rFonts w:asciiTheme="minorHAnsi" w:hAnsiTheme="minorHAnsi" w:cstheme="minorHAnsi"/>
          <w:sz w:val="20"/>
          <w:szCs w:val="20"/>
        </w:rPr>
      </w:pPr>
      <w:r w:rsidRPr="001142BD">
        <w:rPr>
          <w:rFonts w:asciiTheme="minorHAnsi" w:hAnsiTheme="minorHAnsi" w:cstheme="minorHAnsi"/>
          <w:sz w:val="20"/>
          <w:szCs w:val="20"/>
        </w:rPr>
        <w:t xml:space="preserve">Patient originally alleged distress due to Garda (police) abuse/harassment.  </w:t>
      </w:r>
      <w:r w:rsidR="005328DC">
        <w:rPr>
          <w:rFonts w:asciiTheme="minorHAnsi" w:hAnsiTheme="minorHAnsi" w:cstheme="minorHAnsi"/>
          <w:sz w:val="20"/>
          <w:szCs w:val="20"/>
        </w:rPr>
        <w:t xml:space="preserve">The </w:t>
      </w:r>
      <w:r w:rsidRPr="001142BD">
        <w:rPr>
          <w:rFonts w:asciiTheme="minorHAnsi" w:hAnsiTheme="minorHAnsi" w:cstheme="minorHAnsi"/>
          <w:sz w:val="20"/>
          <w:szCs w:val="20"/>
        </w:rPr>
        <w:t xml:space="preserve">Clinical Director told </w:t>
      </w:r>
      <w:r w:rsidR="005328DC">
        <w:rPr>
          <w:rFonts w:asciiTheme="minorHAnsi" w:hAnsiTheme="minorHAnsi" w:cstheme="minorHAnsi"/>
          <w:sz w:val="20"/>
          <w:szCs w:val="20"/>
        </w:rPr>
        <w:t xml:space="preserve">the </w:t>
      </w:r>
      <w:r w:rsidRPr="001142BD">
        <w:rPr>
          <w:rFonts w:asciiTheme="minorHAnsi" w:hAnsiTheme="minorHAnsi" w:cstheme="minorHAnsi"/>
          <w:sz w:val="20"/>
          <w:szCs w:val="20"/>
        </w:rPr>
        <w:t>patient free to leave facility but</w:t>
      </w:r>
      <w:r w:rsidR="005328DC">
        <w:rPr>
          <w:rFonts w:asciiTheme="minorHAnsi" w:hAnsiTheme="minorHAnsi" w:cstheme="minorHAnsi"/>
          <w:sz w:val="20"/>
          <w:szCs w:val="20"/>
        </w:rPr>
        <w:t xml:space="preserve"> in fact had actually</w:t>
      </w:r>
      <w:r w:rsidRPr="001142BD">
        <w:rPr>
          <w:rFonts w:asciiTheme="minorHAnsi" w:hAnsiTheme="minorHAnsi" w:cstheme="minorHAnsi"/>
          <w:sz w:val="20"/>
          <w:szCs w:val="20"/>
        </w:rPr>
        <w:t xml:space="preserve"> prearranged to have members of the Gardaí Siochana directly outside the uni</w:t>
      </w:r>
      <w:r w:rsidR="005328DC">
        <w:rPr>
          <w:rFonts w:asciiTheme="minorHAnsi" w:hAnsiTheme="minorHAnsi" w:cstheme="minorHAnsi"/>
          <w:sz w:val="20"/>
          <w:szCs w:val="20"/>
        </w:rPr>
        <w:t>t door, with the intention of detaining the patient on leaving.  Contrary to the evidence given in court the Clinical Director did not afford the individual the opportunity to stay as a voluntary patient.</w:t>
      </w:r>
      <w:r w:rsidRPr="001142BD">
        <w:rPr>
          <w:rFonts w:asciiTheme="minorHAnsi" w:hAnsiTheme="minorHAnsi" w:cstheme="minorHAnsi"/>
          <w:sz w:val="20"/>
          <w:szCs w:val="20"/>
        </w:rPr>
        <w:t xml:space="preserve">  Case was a habeas corpus application based on the individual never having been really free to leave the facility in the first place.</w:t>
      </w:r>
      <w:r w:rsidR="005328DC">
        <w:rPr>
          <w:rFonts w:asciiTheme="minorHAnsi" w:hAnsiTheme="minorHAnsi" w:cstheme="minorHAnsi"/>
          <w:sz w:val="20"/>
          <w:szCs w:val="20"/>
        </w:rPr>
        <w:t xml:space="preserve"> (see appendix 3 and Sworn Statement to be provided to UN CAT).</w:t>
      </w:r>
    </w:p>
    <w:p w:rsidR="00200366" w:rsidRPr="001142BD" w:rsidRDefault="00200366" w:rsidP="00200366">
      <w:pPr>
        <w:rPr>
          <w:rFonts w:asciiTheme="minorHAnsi" w:hAnsiTheme="minorHAnsi" w:cstheme="minorHAnsi"/>
          <w:sz w:val="20"/>
          <w:szCs w:val="20"/>
        </w:rPr>
      </w:pPr>
    </w:p>
    <w:p w:rsidR="00832A63" w:rsidRPr="001142BD" w:rsidRDefault="007B3912" w:rsidP="00545043">
      <w:pPr>
        <w:rPr>
          <w:rFonts w:asciiTheme="minorHAnsi" w:hAnsiTheme="minorHAnsi" w:cstheme="minorHAnsi"/>
          <w:sz w:val="20"/>
          <w:szCs w:val="20"/>
        </w:rPr>
      </w:pPr>
      <w:r w:rsidRPr="001142BD">
        <w:rPr>
          <w:rFonts w:asciiTheme="minorHAnsi" w:hAnsiTheme="minorHAnsi" w:cstheme="minorHAnsi"/>
          <w:sz w:val="20"/>
          <w:szCs w:val="20"/>
        </w:rPr>
        <w:t>Mental Health legislation continues for the most part to be interpreted in a paternalistic, narrow medical model</w:t>
      </w:r>
      <w:r w:rsidR="006E0064">
        <w:rPr>
          <w:rFonts w:asciiTheme="minorHAnsi" w:hAnsiTheme="minorHAnsi" w:cstheme="minorHAnsi"/>
          <w:sz w:val="20"/>
          <w:szCs w:val="20"/>
        </w:rPr>
        <w:t xml:space="preserve"> ‘best interests</w:t>
      </w:r>
      <w:r w:rsidR="006A40E3">
        <w:rPr>
          <w:rFonts w:asciiTheme="minorHAnsi" w:hAnsiTheme="minorHAnsi" w:cstheme="minorHAnsi"/>
          <w:sz w:val="20"/>
          <w:szCs w:val="20"/>
        </w:rPr>
        <w:t xml:space="preserve">’ </w:t>
      </w:r>
      <w:r w:rsidR="006A40E3" w:rsidRPr="001142BD">
        <w:rPr>
          <w:rFonts w:asciiTheme="minorHAnsi" w:hAnsiTheme="minorHAnsi" w:cstheme="minorHAnsi"/>
          <w:sz w:val="20"/>
          <w:szCs w:val="20"/>
        </w:rPr>
        <w:t>approach</w:t>
      </w:r>
      <w:r w:rsidRPr="001142BD">
        <w:rPr>
          <w:rFonts w:asciiTheme="minorHAnsi" w:hAnsiTheme="minorHAnsi" w:cstheme="minorHAnsi"/>
          <w:sz w:val="20"/>
          <w:szCs w:val="20"/>
        </w:rPr>
        <w:t xml:space="preserve">.  </w:t>
      </w:r>
      <w:r w:rsidR="006E0064">
        <w:rPr>
          <w:rFonts w:asciiTheme="minorHAnsi" w:hAnsiTheme="minorHAnsi" w:cstheme="minorHAnsi"/>
          <w:sz w:val="20"/>
          <w:szCs w:val="20"/>
        </w:rPr>
        <w:t xml:space="preserve">There appears to be no acceptance that some medical professionals can and do lie, even under oath.  </w:t>
      </w:r>
      <w:r w:rsidRPr="001142BD">
        <w:rPr>
          <w:rFonts w:asciiTheme="minorHAnsi" w:hAnsiTheme="minorHAnsi" w:cstheme="minorHAnsi"/>
          <w:sz w:val="20"/>
          <w:szCs w:val="20"/>
        </w:rPr>
        <w:t>Training for Judges does not incorporate the voice of lived experience of coercion, around forced detention and treatment.   To date we are n</w:t>
      </w:r>
      <w:r w:rsidR="0010034F" w:rsidRPr="001142BD">
        <w:rPr>
          <w:rFonts w:asciiTheme="minorHAnsi" w:hAnsiTheme="minorHAnsi" w:cstheme="minorHAnsi"/>
          <w:sz w:val="20"/>
          <w:szCs w:val="20"/>
        </w:rPr>
        <w:t>ot aware of any attempt by the Judiciary</w:t>
      </w:r>
      <w:r w:rsidRPr="001142BD">
        <w:rPr>
          <w:rFonts w:asciiTheme="minorHAnsi" w:hAnsiTheme="minorHAnsi" w:cstheme="minorHAnsi"/>
          <w:sz w:val="20"/>
          <w:szCs w:val="20"/>
        </w:rPr>
        <w:t xml:space="preserve"> to instigate reform and educate themselves on alternatives to the Medical Model and the</w:t>
      </w:r>
      <w:r w:rsidR="00866054" w:rsidRPr="001142BD">
        <w:rPr>
          <w:rFonts w:asciiTheme="minorHAnsi" w:hAnsiTheme="minorHAnsi" w:cstheme="minorHAnsi"/>
          <w:sz w:val="20"/>
          <w:szCs w:val="20"/>
        </w:rPr>
        <w:t xml:space="preserve"> routine use of coercion. </w:t>
      </w:r>
      <w:r w:rsidR="000A44E1" w:rsidRPr="001142BD">
        <w:rPr>
          <w:rFonts w:asciiTheme="minorHAnsi" w:hAnsiTheme="minorHAnsi" w:cstheme="minorHAnsi"/>
          <w:sz w:val="20"/>
          <w:szCs w:val="20"/>
        </w:rPr>
        <w:t>The deference to Psychiatry Profession</w:t>
      </w:r>
      <w:r w:rsidR="0010034F" w:rsidRPr="001142BD">
        <w:rPr>
          <w:rFonts w:asciiTheme="minorHAnsi" w:hAnsiTheme="minorHAnsi" w:cstheme="minorHAnsi"/>
          <w:sz w:val="20"/>
          <w:szCs w:val="20"/>
        </w:rPr>
        <w:t xml:space="preserve"> combined with paternalistic ’best interests’ interpretation </w:t>
      </w:r>
      <w:r w:rsidR="00800B4A" w:rsidRPr="001142BD">
        <w:rPr>
          <w:rFonts w:asciiTheme="minorHAnsi" w:hAnsiTheme="minorHAnsi" w:cstheme="minorHAnsi"/>
          <w:sz w:val="20"/>
          <w:szCs w:val="20"/>
        </w:rPr>
        <w:t>of legislation</w:t>
      </w:r>
      <w:r w:rsidR="0010034F" w:rsidRPr="001142BD">
        <w:rPr>
          <w:rFonts w:asciiTheme="minorHAnsi" w:hAnsiTheme="minorHAnsi" w:cstheme="minorHAnsi"/>
          <w:sz w:val="20"/>
          <w:szCs w:val="20"/>
        </w:rPr>
        <w:t xml:space="preserve">, and an </w:t>
      </w:r>
      <w:r w:rsidR="000A44E1" w:rsidRPr="001142BD">
        <w:rPr>
          <w:rFonts w:asciiTheme="minorHAnsi" w:hAnsiTheme="minorHAnsi" w:cstheme="minorHAnsi"/>
          <w:sz w:val="20"/>
          <w:szCs w:val="20"/>
        </w:rPr>
        <w:t>inability to grasp that Professionals can and do lie on occasions</w:t>
      </w:r>
      <w:r w:rsidR="0010034F" w:rsidRPr="001142BD">
        <w:rPr>
          <w:rFonts w:asciiTheme="minorHAnsi" w:hAnsiTheme="minorHAnsi" w:cstheme="minorHAnsi"/>
          <w:sz w:val="20"/>
          <w:szCs w:val="20"/>
        </w:rPr>
        <w:t xml:space="preserve"> in addition to </w:t>
      </w:r>
      <w:r w:rsidR="000A44E1" w:rsidRPr="001142BD">
        <w:rPr>
          <w:rFonts w:asciiTheme="minorHAnsi" w:hAnsiTheme="minorHAnsi" w:cstheme="minorHAnsi"/>
          <w:sz w:val="20"/>
          <w:szCs w:val="20"/>
        </w:rPr>
        <w:t xml:space="preserve">failure to hear direct evidence from the Litigant, means most cases are unsuccessful. </w:t>
      </w:r>
      <w:r w:rsidR="00264C11" w:rsidRPr="001142BD">
        <w:rPr>
          <w:rFonts w:asciiTheme="minorHAnsi" w:hAnsiTheme="minorHAnsi" w:cstheme="minorHAnsi"/>
          <w:sz w:val="20"/>
          <w:szCs w:val="20"/>
        </w:rPr>
        <w:t xml:space="preserve">  </w:t>
      </w:r>
    </w:p>
    <w:p w:rsidR="000B5189" w:rsidRPr="00710C14" w:rsidRDefault="000B5189" w:rsidP="00545043">
      <w:pPr>
        <w:rPr>
          <w:rFonts w:asciiTheme="minorHAnsi" w:hAnsiTheme="minorHAnsi" w:cstheme="minorHAnsi"/>
        </w:rPr>
      </w:pPr>
    </w:p>
    <w:p w:rsidR="007B3912" w:rsidRPr="00710C14" w:rsidRDefault="0075250D" w:rsidP="00545043">
      <w:pPr>
        <w:rPr>
          <w:rFonts w:asciiTheme="minorHAnsi" w:hAnsiTheme="minorHAnsi" w:cstheme="minorHAnsi"/>
          <w:b/>
        </w:rPr>
      </w:pPr>
      <w:r w:rsidRPr="00710C14">
        <w:rPr>
          <w:rFonts w:asciiTheme="minorHAnsi" w:hAnsiTheme="minorHAnsi" w:cstheme="minorHAnsi"/>
          <w:b/>
        </w:rPr>
        <w:t xml:space="preserve">Suggested </w:t>
      </w:r>
      <w:r w:rsidR="000B5189" w:rsidRPr="00710C14">
        <w:rPr>
          <w:rFonts w:asciiTheme="minorHAnsi" w:hAnsiTheme="minorHAnsi" w:cstheme="minorHAnsi"/>
          <w:b/>
        </w:rPr>
        <w:t xml:space="preserve">Enquiries </w:t>
      </w:r>
      <w:r w:rsidR="007B3912" w:rsidRPr="00710C14">
        <w:rPr>
          <w:rFonts w:asciiTheme="minorHAnsi" w:hAnsiTheme="minorHAnsi" w:cstheme="minorHAnsi"/>
          <w:b/>
        </w:rPr>
        <w:t>for UN CAT to address with State Party:</w:t>
      </w:r>
    </w:p>
    <w:p w:rsidR="00853471" w:rsidRPr="001142BD" w:rsidRDefault="007B3912" w:rsidP="00832A63">
      <w:pPr>
        <w:pStyle w:val="ListParagraph"/>
        <w:numPr>
          <w:ilvl w:val="0"/>
          <w:numId w:val="5"/>
        </w:numPr>
        <w:ind w:left="426"/>
        <w:rPr>
          <w:rFonts w:asciiTheme="minorHAnsi" w:hAnsiTheme="minorHAnsi" w:cstheme="minorHAnsi"/>
          <w:sz w:val="20"/>
          <w:szCs w:val="20"/>
        </w:rPr>
      </w:pPr>
      <w:r w:rsidRPr="001142BD">
        <w:rPr>
          <w:rFonts w:asciiTheme="minorHAnsi" w:hAnsiTheme="minorHAnsi" w:cstheme="minorHAnsi"/>
          <w:sz w:val="20"/>
          <w:szCs w:val="20"/>
        </w:rPr>
        <w:t xml:space="preserve">Training for Judges to ensure the voice of lived experience of coercion in mental health services is hear including deprivation of </w:t>
      </w:r>
      <w:r w:rsidR="0035686F" w:rsidRPr="001142BD">
        <w:rPr>
          <w:rFonts w:asciiTheme="minorHAnsi" w:hAnsiTheme="minorHAnsi" w:cstheme="minorHAnsi"/>
          <w:sz w:val="20"/>
          <w:szCs w:val="20"/>
        </w:rPr>
        <w:t>liberty/</w:t>
      </w:r>
      <w:r w:rsidR="00853471" w:rsidRPr="001142BD">
        <w:rPr>
          <w:rFonts w:asciiTheme="minorHAnsi" w:hAnsiTheme="minorHAnsi" w:cstheme="minorHAnsi"/>
          <w:sz w:val="20"/>
          <w:szCs w:val="20"/>
        </w:rPr>
        <w:t>habeas corpus</w:t>
      </w:r>
      <w:r w:rsidRPr="001142BD">
        <w:rPr>
          <w:rFonts w:asciiTheme="minorHAnsi" w:hAnsiTheme="minorHAnsi" w:cstheme="minorHAnsi"/>
          <w:sz w:val="20"/>
          <w:szCs w:val="20"/>
        </w:rPr>
        <w:t xml:space="preserve"> cases</w:t>
      </w:r>
      <w:r w:rsidR="00853471" w:rsidRPr="001142BD">
        <w:rPr>
          <w:rFonts w:asciiTheme="minorHAnsi" w:hAnsiTheme="minorHAnsi" w:cstheme="minorHAnsi"/>
          <w:sz w:val="20"/>
          <w:szCs w:val="20"/>
        </w:rPr>
        <w:t xml:space="preserve"> </w:t>
      </w:r>
    </w:p>
    <w:p w:rsidR="00380FDC" w:rsidRPr="001142BD" w:rsidRDefault="007B3912" w:rsidP="00832A63">
      <w:pPr>
        <w:pStyle w:val="ListParagraph"/>
        <w:numPr>
          <w:ilvl w:val="0"/>
          <w:numId w:val="5"/>
        </w:numPr>
        <w:spacing w:after="120"/>
        <w:ind w:left="426"/>
        <w:rPr>
          <w:rFonts w:asciiTheme="minorHAnsi" w:hAnsiTheme="minorHAnsi" w:cstheme="minorHAnsi"/>
          <w:sz w:val="20"/>
          <w:szCs w:val="20"/>
        </w:rPr>
      </w:pPr>
      <w:r w:rsidRPr="001142BD">
        <w:rPr>
          <w:rFonts w:asciiTheme="minorHAnsi" w:hAnsiTheme="minorHAnsi" w:cstheme="minorHAnsi"/>
          <w:sz w:val="20"/>
          <w:szCs w:val="20"/>
        </w:rPr>
        <w:t>Education for Judges on alternatives to medical model including Hearing Voices, Open Dialogue, Soteria crisis houses</w:t>
      </w:r>
    </w:p>
    <w:p w:rsidR="00380FDC" w:rsidRPr="001142BD" w:rsidRDefault="007B3912" w:rsidP="00832A63">
      <w:pPr>
        <w:pStyle w:val="ListParagraph"/>
        <w:numPr>
          <w:ilvl w:val="0"/>
          <w:numId w:val="5"/>
        </w:numPr>
        <w:ind w:left="426"/>
        <w:rPr>
          <w:rFonts w:asciiTheme="minorHAnsi" w:hAnsiTheme="minorHAnsi" w:cstheme="minorHAnsi"/>
          <w:sz w:val="20"/>
          <w:szCs w:val="20"/>
        </w:rPr>
      </w:pPr>
      <w:r w:rsidRPr="001142BD">
        <w:rPr>
          <w:rFonts w:asciiTheme="minorHAnsi" w:hAnsiTheme="minorHAnsi" w:cstheme="minorHAnsi"/>
          <w:sz w:val="20"/>
          <w:szCs w:val="20"/>
        </w:rPr>
        <w:t xml:space="preserve">Independent Statutory State funded peer support and advocacy for patients appealing </w:t>
      </w:r>
      <w:r w:rsidR="0035686F" w:rsidRPr="001142BD">
        <w:rPr>
          <w:rFonts w:asciiTheme="minorHAnsi" w:hAnsiTheme="minorHAnsi" w:cstheme="minorHAnsi"/>
          <w:sz w:val="20"/>
          <w:szCs w:val="20"/>
        </w:rPr>
        <w:t xml:space="preserve">decisions around deprivation of liberty, forced treatment and tribunals </w:t>
      </w:r>
      <w:r w:rsidRPr="001142BD">
        <w:rPr>
          <w:rFonts w:asciiTheme="minorHAnsi" w:hAnsiTheme="minorHAnsi" w:cstheme="minorHAnsi"/>
          <w:sz w:val="20"/>
          <w:szCs w:val="20"/>
        </w:rPr>
        <w:t>through the courts.</w:t>
      </w:r>
    </w:p>
    <w:p w:rsidR="00380FDC" w:rsidRPr="001142BD" w:rsidRDefault="007B3912" w:rsidP="00832A63">
      <w:pPr>
        <w:pStyle w:val="ListParagraph"/>
        <w:numPr>
          <w:ilvl w:val="0"/>
          <w:numId w:val="5"/>
        </w:numPr>
        <w:ind w:left="426"/>
        <w:rPr>
          <w:rFonts w:asciiTheme="minorHAnsi" w:hAnsiTheme="minorHAnsi" w:cstheme="minorHAnsi"/>
          <w:sz w:val="20"/>
          <w:szCs w:val="20"/>
        </w:rPr>
      </w:pPr>
      <w:r w:rsidRPr="001142BD">
        <w:rPr>
          <w:rFonts w:asciiTheme="minorHAnsi" w:hAnsiTheme="minorHAnsi" w:cstheme="minorHAnsi"/>
          <w:sz w:val="20"/>
          <w:szCs w:val="20"/>
        </w:rPr>
        <w:t>Choice of legal representation, currently allocated by Mental Health Commission, with zero consultation with patient</w:t>
      </w:r>
    </w:p>
    <w:p w:rsidR="007B3912" w:rsidRPr="001142BD" w:rsidRDefault="007B3912" w:rsidP="00832A63">
      <w:pPr>
        <w:pStyle w:val="ListParagraph"/>
        <w:numPr>
          <w:ilvl w:val="0"/>
          <w:numId w:val="5"/>
        </w:numPr>
        <w:ind w:left="426"/>
        <w:rPr>
          <w:rFonts w:asciiTheme="minorHAnsi" w:hAnsiTheme="minorHAnsi" w:cstheme="minorHAnsi"/>
          <w:sz w:val="20"/>
          <w:szCs w:val="20"/>
        </w:rPr>
      </w:pPr>
      <w:r w:rsidRPr="001142BD">
        <w:rPr>
          <w:rFonts w:asciiTheme="minorHAnsi" w:hAnsiTheme="minorHAnsi" w:cstheme="minorHAnsi"/>
          <w:sz w:val="20"/>
          <w:szCs w:val="20"/>
        </w:rPr>
        <w:t>24-hour access to legal representation (including weekends)</w:t>
      </w:r>
    </w:p>
    <w:p w:rsidR="007B3912" w:rsidRPr="001142BD" w:rsidRDefault="00853471" w:rsidP="00832A63">
      <w:pPr>
        <w:pStyle w:val="ListParagraph"/>
        <w:numPr>
          <w:ilvl w:val="0"/>
          <w:numId w:val="5"/>
        </w:numPr>
        <w:ind w:left="426"/>
        <w:rPr>
          <w:rFonts w:asciiTheme="minorHAnsi" w:hAnsiTheme="minorHAnsi" w:cstheme="minorHAnsi"/>
          <w:sz w:val="20"/>
          <w:szCs w:val="20"/>
        </w:rPr>
      </w:pPr>
      <w:r w:rsidRPr="001142BD">
        <w:rPr>
          <w:rFonts w:asciiTheme="minorHAnsi" w:hAnsiTheme="minorHAnsi" w:cstheme="minorHAnsi"/>
          <w:sz w:val="20"/>
          <w:szCs w:val="20"/>
        </w:rPr>
        <w:t>I</w:t>
      </w:r>
      <w:r w:rsidR="007B3912" w:rsidRPr="001142BD">
        <w:rPr>
          <w:rFonts w:asciiTheme="minorHAnsi" w:hAnsiTheme="minorHAnsi" w:cstheme="minorHAnsi"/>
          <w:sz w:val="20"/>
          <w:szCs w:val="20"/>
        </w:rPr>
        <w:t>ndependent medical opinion of patient’s choice</w:t>
      </w:r>
    </w:p>
    <w:p w:rsidR="0075250D" w:rsidRPr="001142BD" w:rsidRDefault="00853471" w:rsidP="00832A63">
      <w:pPr>
        <w:pStyle w:val="ListParagraph"/>
        <w:numPr>
          <w:ilvl w:val="0"/>
          <w:numId w:val="5"/>
        </w:numPr>
        <w:ind w:left="426"/>
        <w:rPr>
          <w:rFonts w:asciiTheme="minorHAnsi" w:hAnsiTheme="minorHAnsi" w:cstheme="minorHAnsi"/>
          <w:sz w:val="20"/>
          <w:szCs w:val="20"/>
        </w:rPr>
      </w:pPr>
      <w:r w:rsidRPr="001142BD">
        <w:rPr>
          <w:rFonts w:asciiTheme="minorHAnsi" w:hAnsiTheme="minorHAnsi" w:cstheme="minorHAnsi"/>
          <w:sz w:val="20"/>
          <w:szCs w:val="20"/>
        </w:rPr>
        <w:t xml:space="preserve">Electronic/Hard Copy </w:t>
      </w:r>
      <w:r w:rsidR="007B3912" w:rsidRPr="001142BD">
        <w:rPr>
          <w:rFonts w:asciiTheme="minorHAnsi" w:hAnsiTheme="minorHAnsi" w:cstheme="minorHAnsi"/>
          <w:sz w:val="20"/>
          <w:szCs w:val="20"/>
        </w:rPr>
        <w:t>Stenographers report to back up audio recording, both of which to be provided to individual deprived of their liberty automatically</w:t>
      </w:r>
    </w:p>
    <w:p w:rsidR="00BB77F5" w:rsidRPr="001142BD" w:rsidRDefault="00BB77F5" w:rsidP="00545043">
      <w:pPr>
        <w:rPr>
          <w:rFonts w:asciiTheme="minorHAnsi" w:hAnsiTheme="minorHAnsi" w:cstheme="minorHAnsi"/>
          <w:b/>
          <w:sz w:val="20"/>
          <w:szCs w:val="20"/>
        </w:rPr>
      </w:pPr>
    </w:p>
    <w:p w:rsidR="00BB77F5" w:rsidRPr="001142BD" w:rsidRDefault="00BB77F5" w:rsidP="00545043">
      <w:pPr>
        <w:rPr>
          <w:rFonts w:asciiTheme="minorHAnsi" w:hAnsiTheme="minorHAnsi" w:cstheme="minorHAnsi"/>
          <w:b/>
          <w:sz w:val="20"/>
          <w:szCs w:val="20"/>
        </w:rPr>
      </w:pPr>
    </w:p>
    <w:p w:rsidR="007B3912" w:rsidRDefault="007B3912" w:rsidP="00545043">
      <w:pPr>
        <w:rPr>
          <w:rFonts w:asciiTheme="minorHAnsi" w:hAnsiTheme="minorHAnsi" w:cstheme="minorHAnsi"/>
          <w:b/>
        </w:rPr>
      </w:pPr>
      <w:r w:rsidRPr="001142BD">
        <w:rPr>
          <w:rFonts w:asciiTheme="minorHAnsi" w:hAnsiTheme="minorHAnsi" w:cstheme="minorHAnsi"/>
          <w:b/>
        </w:rPr>
        <w:t>Article 10 (LOL para 10 page 4)</w:t>
      </w:r>
    </w:p>
    <w:p w:rsidR="00710C14" w:rsidRPr="001142BD" w:rsidRDefault="00710C14" w:rsidP="00545043">
      <w:pPr>
        <w:rPr>
          <w:rFonts w:asciiTheme="minorHAnsi" w:hAnsiTheme="minorHAnsi" w:cstheme="minorHAnsi"/>
          <w:b/>
        </w:rPr>
      </w:pPr>
    </w:p>
    <w:p w:rsidR="007B3912" w:rsidRPr="00710C14" w:rsidRDefault="000B5189" w:rsidP="00545043">
      <w:pPr>
        <w:rPr>
          <w:rFonts w:asciiTheme="minorHAnsi" w:hAnsiTheme="minorHAnsi" w:cstheme="minorHAnsi"/>
          <w:b/>
        </w:rPr>
      </w:pPr>
      <w:r w:rsidRPr="00710C14">
        <w:rPr>
          <w:rFonts w:asciiTheme="minorHAnsi" w:hAnsiTheme="minorHAnsi" w:cstheme="minorHAnsi"/>
          <w:b/>
        </w:rPr>
        <w:t xml:space="preserve">Suggested Enquiries </w:t>
      </w:r>
      <w:r w:rsidR="007B3912" w:rsidRPr="00710C14">
        <w:rPr>
          <w:rFonts w:asciiTheme="minorHAnsi" w:hAnsiTheme="minorHAnsi" w:cstheme="minorHAnsi"/>
          <w:b/>
        </w:rPr>
        <w:t>for UN CAT to address with State Party:</w:t>
      </w:r>
    </w:p>
    <w:p w:rsidR="007B3912" w:rsidRPr="001142BD" w:rsidRDefault="007B3912" w:rsidP="00832A63">
      <w:pPr>
        <w:pStyle w:val="ListParagraph"/>
        <w:numPr>
          <w:ilvl w:val="0"/>
          <w:numId w:val="8"/>
        </w:numPr>
        <w:ind w:left="567"/>
        <w:rPr>
          <w:rFonts w:asciiTheme="minorHAnsi" w:hAnsiTheme="minorHAnsi" w:cstheme="minorHAnsi"/>
          <w:sz w:val="20"/>
          <w:szCs w:val="20"/>
        </w:rPr>
      </w:pPr>
      <w:r w:rsidRPr="001142BD">
        <w:rPr>
          <w:rFonts w:asciiTheme="minorHAnsi" w:hAnsiTheme="minorHAnsi" w:cstheme="minorHAnsi"/>
          <w:b/>
          <w:sz w:val="20"/>
          <w:szCs w:val="20"/>
        </w:rPr>
        <w:t xml:space="preserve"> </w:t>
      </w:r>
      <w:r w:rsidR="00C16A9B">
        <w:rPr>
          <w:rFonts w:asciiTheme="minorHAnsi" w:hAnsiTheme="minorHAnsi" w:cstheme="minorHAnsi"/>
          <w:sz w:val="20"/>
          <w:szCs w:val="20"/>
        </w:rPr>
        <w:t>Voice of l</w:t>
      </w:r>
      <w:r w:rsidRPr="001142BD">
        <w:rPr>
          <w:rFonts w:asciiTheme="minorHAnsi" w:hAnsiTheme="minorHAnsi" w:cstheme="minorHAnsi"/>
          <w:sz w:val="20"/>
          <w:szCs w:val="20"/>
        </w:rPr>
        <w:t>ived experience of coercion in mental health services to be involved in training all relevant personnel in the standards contained in UN CRPD, CRC the prohibition of Torture (CAT) other relevant conventions and international standards and obligations, including law enforcement personnel, medical, professional and administrative staff.</w:t>
      </w:r>
    </w:p>
    <w:p w:rsidR="007B3912" w:rsidRPr="001142BD" w:rsidRDefault="007B3912" w:rsidP="00832A63">
      <w:pPr>
        <w:pStyle w:val="ListParagraph"/>
        <w:ind w:left="567"/>
        <w:rPr>
          <w:rFonts w:asciiTheme="minorHAnsi" w:hAnsiTheme="minorHAnsi" w:cstheme="minorHAnsi"/>
          <w:sz w:val="20"/>
          <w:szCs w:val="20"/>
        </w:rPr>
      </w:pPr>
    </w:p>
    <w:p w:rsidR="007B3912" w:rsidRPr="001142BD" w:rsidRDefault="007B3912" w:rsidP="00832A63">
      <w:pPr>
        <w:pStyle w:val="ListParagraph"/>
        <w:numPr>
          <w:ilvl w:val="0"/>
          <w:numId w:val="8"/>
        </w:numPr>
        <w:ind w:left="567"/>
        <w:rPr>
          <w:rFonts w:asciiTheme="minorHAnsi" w:hAnsiTheme="minorHAnsi" w:cstheme="minorHAnsi"/>
          <w:sz w:val="20"/>
          <w:szCs w:val="20"/>
        </w:rPr>
      </w:pPr>
      <w:r w:rsidRPr="001142BD">
        <w:rPr>
          <w:rFonts w:asciiTheme="minorHAnsi" w:hAnsiTheme="minorHAnsi" w:cstheme="minorHAnsi"/>
          <w:sz w:val="20"/>
          <w:szCs w:val="20"/>
        </w:rPr>
        <w:t>Training to implement a Gender/Trauma Informed/Human Rights &amp; Equality sensitive approach and training in Istanbul Protocol in places used to detain those in emotional distress.</w:t>
      </w:r>
    </w:p>
    <w:p w:rsidR="00380FDC" w:rsidRPr="001142BD" w:rsidRDefault="00380FDC" w:rsidP="00710C14">
      <w:pPr>
        <w:rPr>
          <w:rFonts w:asciiTheme="minorHAnsi" w:hAnsiTheme="minorHAnsi" w:cstheme="minorHAnsi"/>
          <w:b/>
          <w:sz w:val="20"/>
          <w:szCs w:val="20"/>
        </w:rPr>
      </w:pPr>
    </w:p>
    <w:p w:rsidR="004D18C4" w:rsidRPr="001142BD" w:rsidRDefault="004D18C4" w:rsidP="00832A63">
      <w:pPr>
        <w:ind w:left="567"/>
        <w:rPr>
          <w:rFonts w:asciiTheme="minorHAnsi" w:hAnsiTheme="minorHAnsi" w:cstheme="minorHAnsi"/>
          <w:b/>
        </w:rPr>
      </w:pPr>
    </w:p>
    <w:p w:rsidR="007B4974" w:rsidRDefault="007B4974" w:rsidP="00832A63">
      <w:pPr>
        <w:rPr>
          <w:rFonts w:asciiTheme="minorHAnsi" w:hAnsiTheme="minorHAnsi" w:cstheme="minorHAnsi"/>
          <w:b/>
        </w:rPr>
      </w:pPr>
    </w:p>
    <w:p w:rsidR="007B4974" w:rsidRDefault="007B4974" w:rsidP="00832A63">
      <w:pPr>
        <w:rPr>
          <w:rFonts w:asciiTheme="minorHAnsi" w:hAnsiTheme="minorHAnsi" w:cstheme="minorHAnsi"/>
          <w:b/>
        </w:rPr>
      </w:pPr>
    </w:p>
    <w:p w:rsidR="00E31584" w:rsidRDefault="00E31584" w:rsidP="00832A63">
      <w:pPr>
        <w:rPr>
          <w:rFonts w:asciiTheme="minorHAnsi" w:hAnsiTheme="minorHAnsi" w:cstheme="minorHAnsi"/>
          <w:b/>
        </w:rPr>
      </w:pPr>
    </w:p>
    <w:p w:rsidR="00E31584" w:rsidRDefault="00E31584" w:rsidP="00832A63">
      <w:pPr>
        <w:rPr>
          <w:rFonts w:asciiTheme="minorHAnsi" w:hAnsiTheme="minorHAnsi" w:cstheme="minorHAnsi"/>
          <w:b/>
        </w:rPr>
      </w:pPr>
    </w:p>
    <w:p w:rsidR="007B3912" w:rsidRPr="001142BD" w:rsidRDefault="007B3912" w:rsidP="00832A63">
      <w:pPr>
        <w:rPr>
          <w:rFonts w:asciiTheme="minorHAnsi" w:hAnsiTheme="minorHAnsi" w:cstheme="minorHAnsi"/>
          <w:b/>
        </w:rPr>
      </w:pPr>
      <w:r w:rsidRPr="001142BD">
        <w:rPr>
          <w:rFonts w:asciiTheme="minorHAnsi" w:hAnsiTheme="minorHAnsi" w:cstheme="minorHAnsi"/>
          <w:b/>
        </w:rPr>
        <w:t>Article 11 (LOL para 11 (d) page 5)</w:t>
      </w:r>
      <w:r w:rsidR="002F2598" w:rsidRPr="001142BD">
        <w:rPr>
          <w:rFonts w:asciiTheme="minorHAnsi" w:hAnsiTheme="minorHAnsi" w:cstheme="minorHAnsi"/>
          <w:b/>
        </w:rPr>
        <w:t xml:space="preserve"> , CO, para 11, recommendation (c)</w:t>
      </w:r>
    </w:p>
    <w:p w:rsidR="007B3912" w:rsidRDefault="007B3912" w:rsidP="00832A63">
      <w:pPr>
        <w:rPr>
          <w:rFonts w:asciiTheme="minorHAnsi" w:hAnsiTheme="minorHAnsi" w:cstheme="minorHAnsi"/>
          <w:sz w:val="20"/>
          <w:szCs w:val="20"/>
        </w:rPr>
      </w:pPr>
      <w:r w:rsidRPr="001142BD">
        <w:rPr>
          <w:rFonts w:asciiTheme="minorHAnsi" w:hAnsiTheme="minorHAnsi" w:cstheme="minorHAnsi"/>
          <w:i/>
          <w:sz w:val="20"/>
          <w:szCs w:val="20"/>
        </w:rPr>
        <w:t>“Ratification of Optional Protocol to the Convention against Torture and other Cruel, Inhuman or Degrading Treatment or Punishment and on the establishment of a national preventative mechanism</w:t>
      </w:r>
      <w:r w:rsidRPr="001142BD">
        <w:rPr>
          <w:rFonts w:asciiTheme="minorHAnsi" w:hAnsiTheme="minorHAnsi" w:cstheme="minorHAnsi"/>
          <w:sz w:val="20"/>
          <w:szCs w:val="20"/>
        </w:rPr>
        <w:t>”.</w:t>
      </w:r>
    </w:p>
    <w:p w:rsidR="00710C14" w:rsidRPr="001142BD" w:rsidRDefault="00710C14" w:rsidP="00832A63">
      <w:pPr>
        <w:rPr>
          <w:rFonts w:asciiTheme="minorHAnsi" w:hAnsiTheme="minorHAnsi" w:cstheme="minorHAnsi"/>
          <w:sz w:val="20"/>
          <w:szCs w:val="20"/>
        </w:rPr>
      </w:pPr>
    </w:p>
    <w:p w:rsidR="007B3912" w:rsidRPr="001142BD" w:rsidRDefault="007B3912" w:rsidP="00832A63">
      <w:pPr>
        <w:rPr>
          <w:rFonts w:asciiTheme="minorHAnsi" w:hAnsiTheme="minorHAnsi" w:cstheme="minorHAnsi"/>
          <w:sz w:val="20"/>
          <w:szCs w:val="20"/>
        </w:rPr>
      </w:pPr>
    </w:p>
    <w:p w:rsidR="007B3912" w:rsidRPr="00710C14" w:rsidRDefault="000B5189" w:rsidP="00832A63">
      <w:pPr>
        <w:rPr>
          <w:rFonts w:asciiTheme="minorHAnsi" w:hAnsiTheme="minorHAnsi" w:cstheme="minorHAnsi"/>
          <w:b/>
        </w:rPr>
      </w:pPr>
      <w:r w:rsidRPr="00710C14">
        <w:rPr>
          <w:rFonts w:asciiTheme="minorHAnsi" w:hAnsiTheme="minorHAnsi" w:cstheme="minorHAnsi"/>
          <w:b/>
        </w:rPr>
        <w:t xml:space="preserve">Suggested Enquiry </w:t>
      </w:r>
      <w:r w:rsidR="007B3912" w:rsidRPr="00710C14">
        <w:rPr>
          <w:rFonts w:asciiTheme="minorHAnsi" w:hAnsiTheme="minorHAnsi" w:cstheme="minorHAnsi"/>
          <w:b/>
        </w:rPr>
        <w:t>for UN CAT to address with State Party:</w:t>
      </w:r>
    </w:p>
    <w:p w:rsidR="00887077" w:rsidRPr="00710C14" w:rsidRDefault="002F2598" w:rsidP="00545043">
      <w:pPr>
        <w:rPr>
          <w:rFonts w:asciiTheme="minorHAnsi" w:hAnsiTheme="minorHAnsi" w:cstheme="minorHAnsi"/>
          <w:sz w:val="20"/>
          <w:szCs w:val="20"/>
        </w:rPr>
      </w:pPr>
      <w:r w:rsidRPr="001142BD">
        <w:rPr>
          <w:rFonts w:asciiTheme="minorHAnsi" w:hAnsiTheme="minorHAnsi" w:cstheme="minorHAnsi"/>
          <w:sz w:val="20"/>
          <w:szCs w:val="20"/>
        </w:rPr>
        <w:t>Urge the State Party to step up regarding i</w:t>
      </w:r>
      <w:r w:rsidR="007B3912" w:rsidRPr="001142BD">
        <w:rPr>
          <w:rFonts w:asciiTheme="minorHAnsi" w:hAnsiTheme="minorHAnsi" w:cstheme="minorHAnsi"/>
          <w:sz w:val="20"/>
          <w:szCs w:val="20"/>
        </w:rPr>
        <w:t>mmediate r</w:t>
      </w:r>
      <w:r w:rsidR="00A41741" w:rsidRPr="001142BD">
        <w:rPr>
          <w:rFonts w:asciiTheme="minorHAnsi" w:hAnsiTheme="minorHAnsi" w:cstheme="minorHAnsi"/>
          <w:sz w:val="20"/>
          <w:szCs w:val="20"/>
        </w:rPr>
        <w:t>atification of OPCAT</w:t>
      </w:r>
      <w:r w:rsidR="007B3912" w:rsidRPr="001142BD">
        <w:rPr>
          <w:rFonts w:asciiTheme="minorHAnsi" w:hAnsiTheme="minorHAnsi" w:cstheme="minorHAnsi"/>
          <w:sz w:val="20"/>
          <w:szCs w:val="20"/>
        </w:rPr>
        <w:t xml:space="preserve"> without declarations/</w:t>
      </w:r>
      <w:r w:rsidR="001142BD" w:rsidRPr="001142BD">
        <w:rPr>
          <w:rFonts w:asciiTheme="minorHAnsi" w:hAnsiTheme="minorHAnsi" w:cstheme="minorHAnsi"/>
          <w:sz w:val="20"/>
          <w:szCs w:val="20"/>
        </w:rPr>
        <w:t>reservations and</w:t>
      </w:r>
      <w:r w:rsidRPr="001142BD">
        <w:rPr>
          <w:rFonts w:asciiTheme="minorHAnsi" w:hAnsiTheme="minorHAnsi" w:cstheme="minorHAnsi"/>
          <w:sz w:val="20"/>
          <w:szCs w:val="20"/>
        </w:rPr>
        <w:t xml:space="preserve"> the prompt establishment of a National Preventive Mechanism.</w:t>
      </w:r>
    </w:p>
    <w:p w:rsidR="00887077" w:rsidRPr="001142BD" w:rsidRDefault="00887077" w:rsidP="00545043">
      <w:pPr>
        <w:rPr>
          <w:rFonts w:asciiTheme="minorHAnsi" w:hAnsiTheme="minorHAnsi" w:cstheme="minorHAnsi"/>
          <w:b/>
          <w:sz w:val="20"/>
          <w:szCs w:val="20"/>
        </w:rPr>
      </w:pPr>
    </w:p>
    <w:p w:rsidR="007E2BB5" w:rsidRPr="001142BD" w:rsidRDefault="007E2BB5" w:rsidP="00545043">
      <w:pPr>
        <w:rPr>
          <w:rFonts w:asciiTheme="minorHAnsi" w:hAnsiTheme="minorHAnsi" w:cstheme="minorHAnsi"/>
          <w:b/>
          <w:sz w:val="20"/>
          <w:szCs w:val="20"/>
        </w:rPr>
      </w:pPr>
    </w:p>
    <w:p w:rsidR="007B3912" w:rsidRPr="001142BD" w:rsidRDefault="00C16A9B" w:rsidP="00545043">
      <w:pPr>
        <w:rPr>
          <w:rFonts w:asciiTheme="minorHAnsi" w:hAnsiTheme="minorHAnsi" w:cstheme="minorHAnsi"/>
          <w:b/>
        </w:rPr>
      </w:pPr>
      <w:r>
        <w:rPr>
          <w:rFonts w:asciiTheme="minorHAnsi" w:hAnsiTheme="minorHAnsi" w:cstheme="minorHAnsi"/>
          <w:b/>
        </w:rPr>
        <w:t>Articles 12, 13 &amp; 14 (LOI</w:t>
      </w:r>
      <w:r w:rsidR="007B3912" w:rsidRPr="001142BD">
        <w:rPr>
          <w:rFonts w:asciiTheme="minorHAnsi" w:hAnsiTheme="minorHAnsi" w:cstheme="minorHAnsi"/>
          <w:b/>
        </w:rPr>
        <w:t xml:space="preserve"> para 18)</w:t>
      </w:r>
    </w:p>
    <w:p w:rsidR="00887077" w:rsidRPr="001142BD" w:rsidRDefault="00887077" w:rsidP="00545043">
      <w:pPr>
        <w:rPr>
          <w:rFonts w:asciiTheme="minorHAnsi" w:hAnsiTheme="minorHAnsi" w:cstheme="minorHAnsi"/>
          <w:b/>
          <w:sz w:val="22"/>
          <w:szCs w:val="22"/>
        </w:rPr>
      </w:pPr>
    </w:p>
    <w:p w:rsidR="0075250D" w:rsidRPr="001142BD" w:rsidRDefault="0075250D" w:rsidP="00545043">
      <w:pPr>
        <w:rPr>
          <w:rFonts w:asciiTheme="minorHAnsi" w:hAnsiTheme="minorHAnsi" w:cstheme="minorHAnsi"/>
          <w:b/>
          <w:sz w:val="22"/>
          <w:szCs w:val="22"/>
        </w:rPr>
      </w:pPr>
      <w:r w:rsidRPr="001142BD">
        <w:rPr>
          <w:rFonts w:asciiTheme="minorHAnsi" w:hAnsiTheme="minorHAnsi" w:cstheme="minorHAnsi"/>
          <w:b/>
          <w:sz w:val="22"/>
          <w:szCs w:val="22"/>
        </w:rPr>
        <w:t>Independent Complaints Mechanism</w:t>
      </w:r>
    </w:p>
    <w:p w:rsidR="00BB77F5" w:rsidRPr="001142BD" w:rsidRDefault="007B3912" w:rsidP="00545043">
      <w:pPr>
        <w:rPr>
          <w:rFonts w:asciiTheme="minorHAnsi" w:hAnsiTheme="minorHAnsi" w:cstheme="minorHAnsi"/>
          <w:sz w:val="20"/>
          <w:szCs w:val="20"/>
        </w:rPr>
      </w:pPr>
      <w:r w:rsidRPr="001142BD">
        <w:rPr>
          <w:rFonts w:asciiTheme="minorHAnsi" w:hAnsiTheme="minorHAnsi" w:cstheme="minorHAnsi"/>
          <w:sz w:val="20"/>
          <w:szCs w:val="20"/>
        </w:rPr>
        <w:t xml:space="preserve">Regarding </w:t>
      </w:r>
      <w:r w:rsidR="0075250D" w:rsidRPr="001142BD">
        <w:rPr>
          <w:rFonts w:asciiTheme="minorHAnsi" w:hAnsiTheme="minorHAnsi" w:cstheme="minorHAnsi"/>
          <w:sz w:val="20"/>
          <w:szCs w:val="20"/>
        </w:rPr>
        <w:t xml:space="preserve">Mental Health Services </w:t>
      </w:r>
      <w:r w:rsidRPr="001142BD">
        <w:rPr>
          <w:rFonts w:asciiTheme="minorHAnsi" w:hAnsiTheme="minorHAnsi" w:cstheme="minorHAnsi"/>
          <w:sz w:val="20"/>
          <w:szCs w:val="20"/>
        </w:rPr>
        <w:t>there i</w:t>
      </w:r>
      <w:r w:rsidR="0075250D" w:rsidRPr="001142BD">
        <w:rPr>
          <w:rFonts w:asciiTheme="minorHAnsi" w:hAnsiTheme="minorHAnsi" w:cstheme="minorHAnsi"/>
          <w:sz w:val="20"/>
          <w:szCs w:val="20"/>
        </w:rPr>
        <w:t>s a need to establish</w:t>
      </w:r>
      <w:r w:rsidRPr="001142BD">
        <w:rPr>
          <w:rFonts w:asciiTheme="minorHAnsi" w:hAnsiTheme="minorHAnsi" w:cstheme="minorHAnsi"/>
          <w:sz w:val="20"/>
          <w:szCs w:val="20"/>
        </w:rPr>
        <w:t xml:space="preserve"> a fully functioning independent complaints mechanism.  The current system of lodging a complaint with the Health Service </w:t>
      </w:r>
      <w:r w:rsidR="00380FDC" w:rsidRPr="001142BD">
        <w:rPr>
          <w:rFonts w:asciiTheme="minorHAnsi" w:hAnsiTheme="minorHAnsi" w:cstheme="minorHAnsi"/>
          <w:sz w:val="20"/>
          <w:szCs w:val="20"/>
        </w:rPr>
        <w:t>Executive</w:t>
      </w:r>
      <w:r w:rsidR="0075250D" w:rsidRPr="001142BD">
        <w:rPr>
          <w:rFonts w:asciiTheme="minorHAnsi" w:hAnsiTheme="minorHAnsi" w:cstheme="minorHAnsi"/>
          <w:sz w:val="20"/>
          <w:szCs w:val="20"/>
        </w:rPr>
        <w:t>,</w:t>
      </w:r>
      <w:r w:rsidRPr="001142BD">
        <w:rPr>
          <w:rFonts w:asciiTheme="minorHAnsi" w:hAnsiTheme="minorHAnsi" w:cstheme="minorHAnsi"/>
          <w:sz w:val="20"/>
          <w:szCs w:val="20"/>
        </w:rPr>
        <w:t xml:space="preserve"> and then perhaps on to the</w:t>
      </w:r>
      <w:r w:rsidR="0075250D" w:rsidRPr="001142BD">
        <w:rPr>
          <w:rFonts w:asciiTheme="minorHAnsi" w:hAnsiTheme="minorHAnsi" w:cstheme="minorHAnsi"/>
          <w:sz w:val="20"/>
          <w:szCs w:val="20"/>
        </w:rPr>
        <w:t xml:space="preserve"> Ombudsman</w:t>
      </w:r>
      <w:r w:rsidRPr="001142BD">
        <w:rPr>
          <w:rFonts w:asciiTheme="minorHAnsi" w:hAnsiTheme="minorHAnsi" w:cstheme="minorHAnsi"/>
          <w:sz w:val="20"/>
          <w:szCs w:val="20"/>
        </w:rPr>
        <w:t xml:space="preserve"> when no resolution</w:t>
      </w:r>
      <w:r w:rsidR="0075250D" w:rsidRPr="001142BD">
        <w:rPr>
          <w:rFonts w:asciiTheme="minorHAnsi" w:hAnsiTheme="minorHAnsi" w:cstheme="minorHAnsi"/>
          <w:sz w:val="20"/>
          <w:szCs w:val="20"/>
        </w:rPr>
        <w:t>,</w:t>
      </w:r>
      <w:r w:rsidRPr="001142BD">
        <w:rPr>
          <w:rFonts w:asciiTheme="minorHAnsi" w:hAnsiTheme="minorHAnsi" w:cstheme="minorHAnsi"/>
          <w:sz w:val="20"/>
          <w:szCs w:val="20"/>
        </w:rPr>
        <w:t xml:space="preserve"> is s</w:t>
      </w:r>
      <w:r w:rsidR="0075250D" w:rsidRPr="001142BD">
        <w:rPr>
          <w:rFonts w:asciiTheme="minorHAnsi" w:hAnsiTheme="minorHAnsi" w:cstheme="minorHAnsi"/>
          <w:sz w:val="20"/>
          <w:szCs w:val="20"/>
        </w:rPr>
        <w:t xml:space="preserve">imply not working.  Irish Psychiatric Services essentially investigating themselves, with a copy of the complaint handed to the Treating Psychiatrist. </w:t>
      </w:r>
      <w:r w:rsidRPr="001142BD">
        <w:rPr>
          <w:rFonts w:asciiTheme="minorHAnsi" w:hAnsiTheme="minorHAnsi" w:cstheme="minorHAnsi"/>
          <w:sz w:val="20"/>
          <w:szCs w:val="20"/>
        </w:rPr>
        <w:t xml:space="preserve"> Nor is it doing anything to challenge the behaviour of those Psychiatrists and Mental Health Professionals abusing human rights with impunity.  Given the importance of this area and the numbers presenting in acute emotional distress an Ombudsperson exclusively to deal Mental Health complaints is required. </w:t>
      </w:r>
      <w:r w:rsidR="00837AA3" w:rsidRPr="001142BD">
        <w:rPr>
          <w:rFonts w:asciiTheme="minorHAnsi" w:hAnsiTheme="minorHAnsi" w:cstheme="minorHAnsi"/>
          <w:sz w:val="20"/>
          <w:szCs w:val="20"/>
        </w:rPr>
        <w:t xml:space="preserve"> A Confidential R</w:t>
      </w:r>
      <w:r w:rsidR="0075250D" w:rsidRPr="001142BD">
        <w:rPr>
          <w:rFonts w:asciiTheme="minorHAnsi" w:hAnsiTheme="minorHAnsi" w:cstheme="minorHAnsi"/>
          <w:sz w:val="20"/>
          <w:szCs w:val="20"/>
        </w:rPr>
        <w:t xml:space="preserve">ecipient </w:t>
      </w:r>
      <w:r w:rsidR="005A146B" w:rsidRPr="001142BD">
        <w:rPr>
          <w:rFonts w:asciiTheme="minorHAnsi" w:hAnsiTheme="minorHAnsi" w:cstheme="minorHAnsi"/>
          <w:sz w:val="20"/>
          <w:szCs w:val="20"/>
        </w:rPr>
        <w:t>(along the lines of Lee Gath , appointed by Tony O’</w:t>
      </w:r>
      <w:r w:rsidR="00B414D7" w:rsidRPr="001142BD">
        <w:rPr>
          <w:rFonts w:asciiTheme="minorHAnsi" w:hAnsiTheme="minorHAnsi" w:cstheme="minorHAnsi"/>
          <w:sz w:val="20"/>
          <w:szCs w:val="20"/>
        </w:rPr>
        <w:t>Brien, DG HSE to deal with complaints regarding those</w:t>
      </w:r>
      <w:r w:rsidR="005A146B" w:rsidRPr="001142BD">
        <w:rPr>
          <w:rFonts w:asciiTheme="minorHAnsi" w:hAnsiTheme="minorHAnsi" w:cstheme="minorHAnsi"/>
          <w:sz w:val="20"/>
          <w:szCs w:val="20"/>
        </w:rPr>
        <w:t xml:space="preserve"> Intellectual Disability</w:t>
      </w:r>
      <w:r w:rsidR="00B414D7" w:rsidRPr="001142BD">
        <w:rPr>
          <w:rFonts w:asciiTheme="minorHAnsi" w:hAnsiTheme="minorHAnsi" w:cstheme="minorHAnsi"/>
          <w:sz w:val="20"/>
          <w:szCs w:val="20"/>
        </w:rPr>
        <w:t xml:space="preserve"> in residential care</w:t>
      </w:r>
      <w:r w:rsidR="005A146B" w:rsidRPr="001142BD">
        <w:rPr>
          <w:rFonts w:asciiTheme="minorHAnsi" w:hAnsiTheme="minorHAnsi" w:cstheme="minorHAnsi"/>
          <w:sz w:val="20"/>
          <w:szCs w:val="20"/>
        </w:rPr>
        <w:t xml:space="preserve">) </w:t>
      </w:r>
      <w:r w:rsidR="0075250D" w:rsidRPr="001142BD">
        <w:rPr>
          <w:rFonts w:asciiTheme="minorHAnsi" w:hAnsiTheme="minorHAnsi" w:cstheme="minorHAnsi"/>
          <w:sz w:val="20"/>
          <w:szCs w:val="20"/>
        </w:rPr>
        <w:t xml:space="preserve">and </w:t>
      </w:r>
      <w:r w:rsidR="00B414D7" w:rsidRPr="001142BD">
        <w:rPr>
          <w:rFonts w:asciiTheme="minorHAnsi" w:hAnsiTheme="minorHAnsi" w:cstheme="minorHAnsi"/>
          <w:sz w:val="20"/>
          <w:szCs w:val="20"/>
        </w:rPr>
        <w:t xml:space="preserve">a </w:t>
      </w:r>
      <w:r w:rsidR="0075250D" w:rsidRPr="001142BD">
        <w:rPr>
          <w:rFonts w:asciiTheme="minorHAnsi" w:hAnsiTheme="minorHAnsi" w:cstheme="minorHAnsi"/>
          <w:sz w:val="20"/>
          <w:szCs w:val="20"/>
        </w:rPr>
        <w:t>mediation service could also be useful to avoid individuals being propelled into court actions when there are more sensitiv</w:t>
      </w:r>
      <w:r w:rsidR="00B414D7" w:rsidRPr="001142BD">
        <w:rPr>
          <w:rFonts w:asciiTheme="minorHAnsi" w:hAnsiTheme="minorHAnsi" w:cstheme="minorHAnsi"/>
          <w:sz w:val="20"/>
          <w:szCs w:val="20"/>
        </w:rPr>
        <w:t>e approaches that could be used that would uphold the standards in UN CRPD.   Many s</w:t>
      </w:r>
      <w:r w:rsidR="0039106E" w:rsidRPr="001142BD">
        <w:rPr>
          <w:rFonts w:asciiTheme="minorHAnsi" w:hAnsiTheme="minorHAnsi" w:cstheme="minorHAnsi"/>
          <w:sz w:val="20"/>
          <w:szCs w:val="20"/>
        </w:rPr>
        <w:t>urvivors face considerable obstacles when they try to gain copies of their medical records.   Frequently being denied access to what is termed ‘third party’ information.  Another excuse given is that it would not be in the interests of the persons ‘mental health’ to be furnished with the information.</w:t>
      </w:r>
      <w:r w:rsidR="00DE69FA" w:rsidRPr="001142BD">
        <w:rPr>
          <w:rFonts w:asciiTheme="minorHAnsi" w:hAnsiTheme="minorHAnsi" w:cstheme="minorHAnsi"/>
          <w:sz w:val="20"/>
          <w:szCs w:val="20"/>
        </w:rPr>
        <w:t xml:space="preserve">  All patients should be automatically furnished with a copy of their care plans and medical records.</w:t>
      </w:r>
    </w:p>
    <w:p w:rsidR="00BB77F5" w:rsidRPr="001142BD" w:rsidRDefault="00BB77F5" w:rsidP="00545043">
      <w:pPr>
        <w:rPr>
          <w:rFonts w:asciiTheme="minorHAnsi" w:hAnsiTheme="minorHAnsi" w:cstheme="minorHAnsi"/>
          <w:b/>
          <w:sz w:val="20"/>
          <w:szCs w:val="20"/>
        </w:rPr>
      </w:pPr>
    </w:p>
    <w:p w:rsidR="00BB77F5" w:rsidRPr="001142BD" w:rsidRDefault="00BB77F5" w:rsidP="00545043">
      <w:pPr>
        <w:rPr>
          <w:rFonts w:asciiTheme="minorHAnsi" w:hAnsiTheme="minorHAnsi" w:cstheme="minorHAnsi"/>
          <w:b/>
        </w:rPr>
      </w:pPr>
    </w:p>
    <w:p w:rsidR="007B3912" w:rsidRDefault="009D10C7" w:rsidP="00545043">
      <w:pPr>
        <w:rPr>
          <w:rFonts w:asciiTheme="minorHAnsi" w:hAnsiTheme="minorHAnsi" w:cstheme="minorHAnsi"/>
          <w:b/>
        </w:rPr>
      </w:pPr>
      <w:r>
        <w:rPr>
          <w:rFonts w:asciiTheme="minorHAnsi" w:hAnsiTheme="minorHAnsi" w:cstheme="minorHAnsi"/>
          <w:b/>
        </w:rPr>
        <w:t xml:space="preserve">Need to </w:t>
      </w:r>
      <w:r w:rsidR="00F117C7">
        <w:rPr>
          <w:rFonts w:asciiTheme="minorHAnsi" w:hAnsiTheme="minorHAnsi" w:cstheme="minorHAnsi"/>
          <w:b/>
        </w:rPr>
        <w:t xml:space="preserve">Collate Data, </w:t>
      </w:r>
      <w:r>
        <w:rPr>
          <w:rFonts w:asciiTheme="minorHAnsi" w:hAnsiTheme="minorHAnsi" w:cstheme="minorHAnsi"/>
          <w:b/>
        </w:rPr>
        <w:t>Document</w:t>
      </w:r>
      <w:r w:rsidR="0075250D" w:rsidRPr="001142BD">
        <w:rPr>
          <w:rFonts w:asciiTheme="minorHAnsi" w:hAnsiTheme="minorHAnsi" w:cstheme="minorHAnsi"/>
          <w:b/>
        </w:rPr>
        <w:t xml:space="preserve"> Psychiatric Abuse</w:t>
      </w:r>
      <w:r w:rsidR="00DC6602">
        <w:rPr>
          <w:rFonts w:asciiTheme="minorHAnsi" w:hAnsiTheme="minorHAnsi" w:cstheme="minorHAnsi"/>
          <w:b/>
        </w:rPr>
        <w:t>, Obtain Sworn Testimonies</w:t>
      </w:r>
      <w:r w:rsidR="0075250D" w:rsidRPr="001142BD">
        <w:rPr>
          <w:rFonts w:asciiTheme="minorHAnsi" w:hAnsiTheme="minorHAnsi" w:cstheme="minorHAnsi"/>
          <w:b/>
        </w:rPr>
        <w:t xml:space="preserve"> and </w:t>
      </w:r>
      <w:r>
        <w:rPr>
          <w:rFonts w:asciiTheme="minorHAnsi" w:hAnsiTheme="minorHAnsi" w:cstheme="minorHAnsi"/>
          <w:b/>
        </w:rPr>
        <w:t xml:space="preserve">put </w:t>
      </w:r>
      <w:r w:rsidR="0075250D" w:rsidRPr="001142BD">
        <w:rPr>
          <w:rFonts w:asciiTheme="minorHAnsi" w:hAnsiTheme="minorHAnsi" w:cstheme="minorHAnsi"/>
          <w:b/>
        </w:rPr>
        <w:t>Redress</w:t>
      </w:r>
      <w:r w:rsidR="00F117C7">
        <w:rPr>
          <w:rFonts w:asciiTheme="minorHAnsi" w:hAnsiTheme="minorHAnsi" w:cstheme="minorHAnsi"/>
          <w:b/>
        </w:rPr>
        <w:t xml:space="preserve"> Scheme in P</w:t>
      </w:r>
      <w:r>
        <w:rPr>
          <w:rFonts w:asciiTheme="minorHAnsi" w:hAnsiTheme="minorHAnsi" w:cstheme="minorHAnsi"/>
          <w:b/>
        </w:rPr>
        <w:t>lace</w:t>
      </w:r>
    </w:p>
    <w:p w:rsidR="00196B35" w:rsidRDefault="00196B35" w:rsidP="00545043">
      <w:pPr>
        <w:rPr>
          <w:rFonts w:asciiTheme="minorHAnsi" w:hAnsiTheme="minorHAnsi" w:cstheme="minorHAnsi"/>
          <w:b/>
        </w:rPr>
      </w:pPr>
    </w:p>
    <w:p w:rsidR="00196B35" w:rsidRPr="00196B35" w:rsidRDefault="00196B35" w:rsidP="00545043">
      <w:pPr>
        <w:rPr>
          <w:rFonts w:asciiTheme="minorHAnsi" w:hAnsiTheme="minorHAnsi" w:cstheme="minorHAnsi"/>
          <w:i/>
          <w:sz w:val="22"/>
          <w:szCs w:val="22"/>
        </w:rPr>
      </w:pPr>
      <w:r>
        <w:rPr>
          <w:rStyle w:val="FootnoteReference"/>
          <w:rFonts w:cstheme="minorHAnsi"/>
          <w:i/>
          <w:szCs w:val="22"/>
        </w:rPr>
        <w:footnoteReference w:id="47"/>
      </w:r>
      <w:r>
        <w:rPr>
          <w:rFonts w:asciiTheme="minorHAnsi" w:hAnsiTheme="minorHAnsi" w:cstheme="minorHAnsi"/>
          <w:i/>
          <w:sz w:val="22"/>
          <w:szCs w:val="22"/>
        </w:rPr>
        <w:t>‘</w:t>
      </w:r>
      <w:r w:rsidRPr="00196B35">
        <w:rPr>
          <w:rFonts w:asciiTheme="minorHAnsi" w:hAnsiTheme="minorHAnsi" w:cstheme="minorHAnsi"/>
          <w:i/>
          <w:sz w:val="22"/>
          <w:szCs w:val="22"/>
        </w:rPr>
        <w:t>Additionally, the substantive and procedural obligations outlined in the Committee’s recently adopted General Comment No. 3, which addresses the issue of redress and rehabilitation of victims of torture, are also identified as an important step in the quest to prevent torture and provide redress to all victims of torture, including those in health care settings.</w:t>
      </w:r>
      <w:r>
        <w:rPr>
          <w:rFonts w:asciiTheme="minorHAnsi" w:hAnsiTheme="minorHAnsi" w:cstheme="minorHAnsi"/>
          <w:i/>
          <w:sz w:val="22"/>
          <w:szCs w:val="22"/>
        </w:rPr>
        <w:t>’</w:t>
      </w:r>
    </w:p>
    <w:p w:rsidR="00196B35" w:rsidRPr="001142BD" w:rsidRDefault="00196B35" w:rsidP="00545043">
      <w:pPr>
        <w:rPr>
          <w:rFonts w:asciiTheme="minorHAnsi" w:hAnsiTheme="minorHAnsi" w:cstheme="minorHAnsi"/>
          <w:b/>
        </w:rPr>
      </w:pPr>
    </w:p>
    <w:p w:rsidR="007B3912" w:rsidRPr="001142BD" w:rsidRDefault="007B3912" w:rsidP="00545043">
      <w:pPr>
        <w:rPr>
          <w:rFonts w:asciiTheme="minorHAnsi" w:hAnsiTheme="minorHAnsi" w:cstheme="minorHAnsi"/>
          <w:sz w:val="20"/>
          <w:szCs w:val="20"/>
        </w:rPr>
      </w:pPr>
      <w:r w:rsidRPr="001142BD">
        <w:rPr>
          <w:rFonts w:asciiTheme="minorHAnsi" w:hAnsiTheme="minorHAnsi" w:cstheme="minorHAnsi"/>
          <w:sz w:val="20"/>
          <w:szCs w:val="20"/>
        </w:rPr>
        <w:t xml:space="preserve">Whilst there has been research done on the historical abuse in the psychiatric system, some of which was documented in the Journalist Mary Rafferty’s (RIP) Documentary </w:t>
      </w:r>
      <w:r w:rsidR="00206EBA" w:rsidRPr="001142BD">
        <w:rPr>
          <w:rStyle w:val="FootnoteReference"/>
          <w:rFonts w:asciiTheme="minorHAnsi" w:hAnsiTheme="minorHAnsi" w:cstheme="minorHAnsi"/>
          <w:sz w:val="20"/>
          <w:szCs w:val="20"/>
        </w:rPr>
        <w:footnoteReference w:id="48"/>
      </w:r>
      <w:r w:rsidR="00206EBA" w:rsidRPr="001142BD">
        <w:rPr>
          <w:rFonts w:asciiTheme="minorHAnsi" w:hAnsiTheme="minorHAnsi" w:cstheme="minorHAnsi"/>
          <w:sz w:val="20"/>
          <w:szCs w:val="20"/>
        </w:rPr>
        <w:t xml:space="preserve"> </w:t>
      </w:r>
      <w:r w:rsidR="00206EBA" w:rsidRPr="001142BD">
        <w:rPr>
          <w:rStyle w:val="FootnoteReference"/>
          <w:rFonts w:asciiTheme="minorHAnsi" w:hAnsiTheme="minorHAnsi" w:cstheme="minorHAnsi"/>
          <w:sz w:val="20"/>
          <w:szCs w:val="20"/>
        </w:rPr>
        <w:footnoteReference w:id="49"/>
      </w:r>
      <w:r w:rsidRPr="001142BD">
        <w:rPr>
          <w:rFonts w:asciiTheme="minorHAnsi" w:hAnsiTheme="minorHAnsi" w:cstheme="minorHAnsi"/>
          <w:sz w:val="20"/>
          <w:szCs w:val="20"/>
        </w:rPr>
        <w:t>‘Behind the Walls’</w:t>
      </w:r>
      <w:r w:rsidR="00206EBA" w:rsidRPr="001142BD">
        <w:rPr>
          <w:rFonts w:asciiTheme="minorHAnsi" w:hAnsiTheme="minorHAnsi" w:cstheme="minorHAnsi"/>
          <w:sz w:val="20"/>
          <w:szCs w:val="20"/>
        </w:rPr>
        <w:t xml:space="preserve"> part 1 (historic issues accessed </w:t>
      </w:r>
      <w:hyperlink r:id="rId31" w:history="1">
        <w:r w:rsidR="00206EBA" w:rsidRPr="001142BD">
          <w:rPr>
            <w:rStyle w:val="Hyperlink"/>
            <w:rFonts w:asciiTheme="minorHAnsi" w:hAnsiTheme="minorHAnsi" w:cstheme="minorHAnsi"/>
            <w:sz w:val="20"/>
            <w:szCs w:val="20"/>
          </w:rPr>
          <w:t>here</w:t>
        </w:r>
      </w:hyperlink>
      <w:r w:rsidR="00B414D7" w:rsidRPr="001142BD">
        <w:rPr>
          <w:rFonts w:asciiTheme="minorHAnsi" w:hAnsiTheme="minorHAnsi" w:cstheme="minorHAnsi"/>
          <w:sz w:val="20"/>
          <w:szCs w:val="20"/>
        </w:rPr>
        <w:t xml:space="preserve">) and </w:t>
      </w:r>
      <w:r w:rsidR="00206EBA" w:rsidRPr="001142BD">
        <w:rPr>
          <w:rFonts w:asciiTheme="minorHAnsi" w:hAnsiTheme="minorHAnsi" w:cstheme="minorHAnsi"/>
          <w:sz w:val="20"/>
          <w:szCs w:val="20"/>
        </w:rPr>
        <w:t xml:space="preserve">part 2 (contemporary issues accessed </w:t>
      </w:r>
      <w:hyperlink r:id="rId32" w:history="1">
        <w:r w:rsidR="00206EBA" w:rsidRPr="001142BD">
          <w:rPr>
            <w:rStyle w:val="Hyperlink"/>
            <w:rFonts w:asciiTheme="minorHAnsi" w:hAnsiTheme="minorHAnsi" w:cstheme="minorHAnsi"/>
            <w:sz w:val="20"/>
            <w:szCs w:val="20"/>
          </w:rPr>
          <w:t>here</w:t>
        </w:r>
      </w:hyperlink>
      <w:r w:rsidR="00206EBA" w:rsidRPr="001142BD">
        <w:rPr>
          <w:rFonts w:asciiTheme="minorHAnsi" w:hAnsiTheme="minorHAnsi" w:cstheme="minorHAnsi"/>
          <w:sz w:val="20"/>
          <w:szCs w:val="20"/>
        </w:rPr>
        <w:t xml:space="preserve">) </w:t>
      </w:r>
      <w:r w:rsidRPr="001142BD">
        <w:rPr>
          <w:rFonts w:asciiTheme="minorHAnsi" w:hAnsiTheme="minorHAnsi" w:cstheme="minorHAnsi"/>
          <w:sz w:val="20"/>
          <w:szCs w:val="20"/>
        </w:rPr>
        <w:t>, there has been zero attempt</w:t>
      </w:r>
      <w:r w:rsidR="00BB77F5" w:rsidRPr="001142BD">
        <w:rPr>
          <w:rFonts w:asciiTheme="minorHAnsi" w:hAnsiTheme="minorHAnsi" w:cstheme="minorHAnsi"/>
          <w:sz w:val="20"/>
          <w:szCs w:val="20"/>
        </w:rPr>
        <w:t xml:space="preserve"> by the State</w:t>
      </w:r>
      <w:r w:rsidRPr="001142BD">
        <w:rPr>
          <w:rFonts w:asciiTheme="minorHAnsi" w:hAnsiTheme="minorHAnsi" w:cstheme="minorHAnsi"/>
          <w:sz w:val="20"/>
          <w:szCs w:val="20"/>
        </w:rPr>
        <w:t xml:space="preserve"> to e</w:t>
      </w:r>
      <w:r w:rsidR="000B5189" w:rsidRPr="001142BD">
        <w:rPr>
          <w:rFonts w:asciiTheme="minorHAnsi" w:hAnsiTheme="minorHAnsi" w:cstheme="minorHAnsi"/>
          <w:sz w:val="20"/>
          <w:szCs w:val="20"/>
        </w:rPr>
        <w:t>xtensively document abuse or</w:t>
      </w:r>
      <w:r w:rsidRPr="001142BD">
        <w:rPr>
          <w:rFonts w:asciiTheme="minorHAnsi" w:hAnsiTheme="minorHAnsi" w:cstheme="minorHAnsi"/>
          <w:sz w:val="20"/>
          <w:szCs w:val="20"/>
        </w:rPr>
        <w:t xml:space="preserve"> to provide redress scheme to victims of torture and cruel, inhuman and degrading treatment.  </w:t>
      </w:r>
      <w:r w:rsidR="00B414D7" w:rsidRPr="001142BD">
        <w:rPr>
          <w:rFonts w:asciiTheme="minorHAnsi" w:hAnsiTheme="minorHAnsi" w:cstheme="minorHAnsi"/>
          <w:sz w:val="20"/>
          <w:szCs w:val="20"/>
        </w:rPr>
        <w:t xml:space="preserve">I would appeal to UN CAT committee members to watch these documentaries if at all possible.  Sadly </w:t>
      </w:r>
      <w:r w:rsidR="00375867" w:rsidRPr="001142BD">
        <w:rPr>
          <w:rStyle w:val="FootnoteReference"/>
          <w:rFonts w:asciiTheme="minorHAnsi" w:hAnsiTheme="minorHAnsi" w:cstheme="minorHAnsi"/>
          <w:sz w:val="20"/>
          <w:szCs w:val="20"/>
        </w:rPr>
        <w:footnoteReference w:id="50"/>
      </w:r>
      <w:r w:rsidR="00B414D7" w:rsidRPr="001142BD">
        <w:rPr>
          <w:rFonts w:asciiTheme="minorHAnsi" w:hAnsiTheme="minorHAnsi" w:cstheme="minorHAnsi"/>
          <w:sz w:val="20"/>
          <w:szCs w:val="20"/>
        </w:rPr>
        <w:t>Mary Rafferty</w:t>
      </w:r>
      <w:r w:rsidR="00375867" w:rsidRPr="001142BD">
        <w:rPr>
          <w:rFonts w:asciiTheme="minorHAnsi" w:hAnsiTheme="minorHAnsi" w:cstheme="minorHAnsi"/>
          <w:sz w:val="20"/>
          <w:szCs w:val="20"/>
        </w:rPr>
        <w:t xml:space="preserve"> an amazing investigative journalist/broadcaster who planned to </w:t>
      </w:r>
      <w:r w:rsidR="00375867" w:rsidRPr="001142BD">
        <w:rPr>
          <w:rFonts w:asciiTheme="minorHAnsi" w:hAnsiTheme="minorHAnsi" w:cstheme="minorHAnsi"/>
          <w:sz w:val="20"/>
          <w:szCs w:val="20"/>
        </w:rPr>
        <w:lastRenderedPageBreak/>
        <w:t>further expose contemporary abuse</w:t>
      </w:r>
      <w:r w:rsidR="00B414D7" w:rsidRPr="001142BD">
        <w:rPr>
          <w:rFonts w:asciiTheme="minorHAnsi" w:hAnsiTheme="minorHAnsi" w:cstheme="minorHAnsi"/>
          <w:sz w:val="20"/>
          <w:szCs w:val="20"/>
        </w:rPr>
        <w:t xml:space="preserve"> </w:t>
      </w:r>
      <w:r w:rsidR="00375867" w:rsidRPr="001142BD">
        <w:rPr>
          <w:rFonts w:asciiTheme="minorHAnsi" w:hAnsiTheme="minorHAnsi" w:cstheme="minorHAnsi"/>
          <w:sz w:val="20"/>
          <w:szCs w:val="20"/>
        </w:rPr>
        <w:t>died in January 2012.</w:t>
      </w:r>
      <w:r w:rsidR="001461BF" w:rsidRPr="001142BD">
        <w:rPr>
          <w:rFonts w:asciiTheme="minorHAnsi" w:hAnsiTheme="minorHAnsi" w:cstheme="minorHAnsi"/>
          <w:sz w:val="20"/>
          <w:szCs w:val="20"/>
        </w:rPr>
        <w:t xml:space="preserve">   A formal mechanism and funding to document the narratives of psychiatric </w:t>
      </w:r>
      <w:r w:rsidR="00F117C7" w:rsidRPr="001142BD">
        <w:rPr>
          <w:rFonts w:asciiTheme="minorHAnsi" w:hAnsiTheme="minorHAnsi" w:cstheme="minorHAnsi"/>
          <w:sz w:val="20"/>
          <w:szCs w:val="20"/>
        </w:rPr>
        <w:t>survivor’s</w:t>
      </w:r>
      <w:r w:rsidR="001461BF" w:rsidRPr="001142BD">
        <w:rPr>
          <w:rFonts w:asciiTheme="minorHAnsi" w:hAnsiTheme="minorHAnsi" w:cstheme="minorHAnsi"/>
          <w:sz w:val="20"/>
          <w:szCs w:val="20"/>
        </w:rPr>
        <w:t xml:space="preserve"> abuse both past and present is urgently required and IHREC have been informed of the necessity to progress this matter.</w:t>
      </w:r>
      <w:r w:rsidR="00F117C7">
        <w:rPr>
          <w:rFonts w:asciiTheme="minorHAnsi" w:hAnsiTheme="minorHAnsi" w:cstheme="minorHAnsi"/>
          <w:sz w:val="20"/>
          <w:szCs w:val="20"/>
        </w:rPr>
        <w:t xml:space="preserve">  Given are unique history in the rates of incarceration per capita, allocating the National Museum to be responsible to </w:t>
      </w:r>
      <w:r w:rsidR="00E31584">
        <w:rPr>
          <w:rFonts w:asciiTheme="minorHAnsi" w:hAnsiTheme="minorHAnsi" w:cstheme="minorHAnsi"/>
          <w:sz w:val="20"/>
          <w:szCs w:val="20"/>
        </w:rPr>
        <w:t>gather,</w:t>
      </w:r>
      <w:r w:rsidR="00F117C7">
        <w:rPr>
          <w:rFonts w:asciiTheme="minorHAnsi" w:hAnsiTheme="minorHAnsi" w:cstheme="minorHAnsi"/>
          <w:sz w:val="20"/>
          <w:szCs w:val="20"/>
        </w:rPr>
        <w:t xml:space="preserve"> document and exhibit the archive would make sense.</w:t>
      </w:r>
    </w:p>
    <w:p w:rsidR="001461BF" w:rsidRPr="001142BD" w:rsidRDefault="001461BF" w:rsidP="00545043">
      <w:pPr>
        <w:rPr>
          <w:rFonts w:asciiTheme="minorHAnsi" w:hAnsiTheme="minorHAnsi" w:cstheme="minorHAnsi"/>
          <w:sz w:val="20"/>
          <w:szCs w:val="20"/>
        </w:rPr>
      </w:pPr>
    </w:p>
    <w:p w:rsidR="001461BF" w:rsidRPr="00F117C7" w:rsidRDefault="00D70391" w:rsidP="00545043">
      <w:pPr>
        <w:rPr>
          <w:rFonts w:asciiTheme="minorHAnsi" w:hAnsiTheme="minorHAnsi" w:cstheme="minorHAnsi"/>
          <w:sz w:val="20"/>
          <w:szCs w:val="20"/>
        </w:rPr>
      </w:pPr>
      <w:r w:rsidRPr="00F117C7">
        <w:rPr>
          <w:rFonts w:asciiTheme="minorHAnsi" w:hAnsiTheme="minorHAnsi" w:cstheme="minorHAnsi"/>
          <w:sz w:val="20"/>
          <w:szCs w:val="20"/>
        </w:rPr>
        <w:t xml:space="preserve">In </w:t>
      </w:r>
      <w:r w:rsidR="001461BF" w:rsidRPr="00F117C7">
        <w:rPr>
          <w:rFonts w:asciiTheme="minorHAnsi" w:hAnsiTheme="minorHAnsi" w:cstheme="minorHAnsi"/>
          <w:sz w:val="20"/>
          <w:szCs w:val="20"/>
        </w:rPr>
        <w:t>Behind the Walls</w:t>
      </w:r>
      <w:r w:rsidRPr="00F117C7">
        <w:rPr>
          <w:rFonts w:asciiTheme="minorHAnsi" w:hAnsiTheme="minorHAnsi" w:cstheme="minorHAnsi"/>
          <w:sz w:val="20"/>
          <w:szCs w:val="20"/>
        </w:rPr>
        <w:t xml:space="preserve"> Part 1 and from the research carried out by </w:t>
      </w:r>
      <w:r w:rsidR="00F117C7">
        <w:rPr>
          <w:rStyle w:val="FootnoteReference"/>
          <w:rFonts w:cstheme="minorHAnsi"/>
          <w:szCs w:val="20"/>
        </w:rPr>
        <w:footnoteReference w:id="51"/>
      </w:r>
      <w:r w:rsidRPr="00F117C7">
        <w:rPr>
          <w:rFonts w:asciiTheme="minorHAnsi" w:hAnsiTheme="minorHAnsi" w:cstheme="minorHAnsi"/>
          <w:sz w:val="20"/>
          <w:szCs w:val="20"/>
        </w:rPr>
        <w:t xml:space="preserve">Damien </w:t>
      </w:r>
      <w:r w:rsidR="00F117C7" w:rsidRPr="00F117C7">
        <w:rPr>
          <w:rFonts w:asciiTheme="minorHAnsi" w:hAnsiTheme="minorHAnsi" w:cstheme="minorHAnsi"/>
          <w:sz w:val="20"/>
          <w:szCs w:val="20"/>
        </w:rPr>
        <w:t>Brennan</w:t>
      </w:r>
      <w:r w:rsidR="00F117C7">
        <w:rPr>
          <w:rFonts w:asciiTheme="minorHAnsi" w:hAnsiTheme="minorHAnsi" w:cstheme="minorHAnsi"/>
          <w:sz w:val="20"/>
          <w:szCs w:val="20"/>
        </w:rPr>
        <w:t xml:space="preserve"> Trinity College,</w:t>
      </w:r>
    </w:p>
    <w:p w:rsidR="001461BF" w:rsidRPr="00F117C7" w:rsidRDefault="00D70391" w:rsidP="00545043">
      <w:pPr>
        <w:rPr>
          <w:rFonts w:asciiTheme="minorHAnsi" w:hAnsiTheme="minorHAnsi" w:cstheme="minorHAnsi"/>
          <w:sz w:val="20"/>
          <w:szCs w:val="20"/>
        </w:rPr>
      </w:pPr>
      <w:r w:rsidRPr="00F117C7">
        <w:rPr>
          <w:rFonts w:asciiTheme="minorHAnsi" w:hAnsiTheme="minorHAnsi" w:cstheme="minorHAnsi"/>
          <w:sz w:val="20"/>
          <w:szCs w:val="20"/>
        </w:rPr>
        <w:t>Aine Law</w:t>
      </w:r>
      <w:r w:rsidR="00D028FC" w:rsidRPr="00F117C7">
        <w:rPr>
          <w:rFonts w:asciiTheme="minorHAnsi" w:hAnsiTheme="minorHAnsi" w:cstheme="minorHAnsi"/>
          <w:sz w:val="20"/>
          <w:szCs w:val="20"/>
        </w:rPr>
        <w:t>l</w:t>
      </w:r>
      <w:r w:rsidRPr="00F117C7">
        <w:rPr>
          <w:rFonts w:asciiTheme="minorHAnsi" w:hAnsiTheme="minorHAnsi" w:cstheme="minorHAnsi"/>
          <w:sz w:val="20"/>
          <w:szCs w:val="20"/>
        </w:rPr>
        <w:t>or reporting “</w:t>
      </w:r>
      <w:r w:rsidRPr="00F117C7">
        <w:rPr>
          <w:rFonts w:asciiTheme="minorHAnsi" w:hAnsiTheme="minorHAnsi" w:cstheme="minorHAnsi"/>
          <w:b/>
          <w:i/>
          <w:sz w:val="20"/>
          <w:szCs w:val="20"/>
        </w:rPr>
        <w:t>Ireland led the world in locking up more of its people per capita in Psychiatric Institutions than anywhere else, ahead even of the old Soviet Union in psychiatric institutions</w:t>
      </w:r>
      <w:r w:rsidRPr="00F117C7">
        <w:rPr>
          <w:rFonts w:asciiTheme="minorHAnsi" w:hAnsiTheme="minorHAnsi" w:cstheme="minorHAnsi"/>
          <w:sz w:val="20"/>
          <w:szCs w:val="20"/>
        </w:rPr>
        <w:t>”</w:t>
      </w:r>
    </w:p>
    <w:p w:rsidR="00D70391" w:rsidRPr="00F117C7" w:rsidRDefault="00D70391" w:rsidP="00D70391">
      <w:pPr>
        <w:pStyle w:val="selectionshareable"/>
        <w:shd w:val="clear" w:color="auto" w:fill="FFFFFF"/>
        <w:spacing w:before="0" w:beforeAutospacing="0" w:after="0" w:afterAutospacing="0"/>
        <w:rPr>
          <w:rStyle w:val="Strong"/>
          <w:rFonts w:asciiTheme="minorHAnsi" w:hAnsiTheme="minorHAnsi" w:cstheme="minorHAnsi"/>
          <w:sz w:val="20"/>
          <w:szCs w:val="20"/>
        </w:rPr>
      </w:pPr>
      <w:r w:rsidRPr="00F117C7">
        <w:rPr>
          <w:rFonts w:asciiTheme="minorHAnsi" w:hAnsiTheme="minorHAnsi" w:cstheme="minorHAnsi"/>
          <w:sz w:val="20"/>
          <w:szCs w:val="20"/>
        </w:rPr>
        <w:t>Huge numbers of people ended up in psychiatric institutions in Ireland, often due to social causes, wrote Mary Rafferty</w:t>
      </w:r>
      <w:r w:rsidRPr="00F117C7">
        <w:rPr>
          <w:rStyle w:val="Strong"/>
          <w:rFonts w:asciiTheme="minorHAnsi" w:hAnsiTheme="minorHAnsi" w:cstheme="minorHAnsi"/>
          <w:sz w:val="20"/>
          <w:szCs w:val="20"/>
        </w:rPr>
        <w:t xml:space="preserve"> </w:t>
      </w:r>
      <w:r w:rsidRPr="00F117C7">
        <w:rPr>
          <w:rStyle w:val="Strong"/>
          <w:rFonts w:asciiTheme="minorHAnsi" w:hAnsiTheme="minorHAnsi" w:cstheme="minorHAnsi"/>
          <w:b w:val="0"/>
          <w:sz w:val="20"/>
          <w:szCs w:val="20"/>
        </w:rPr>
        <w:t xml:space="preserve">in an </w:t>
      </w:r>
      <w:r w:rsidR="000B5189" w:rsidRPr="00F117C7">
        <w:rPr>
          <w:rStyle w:val="FootnoteReference"/>
          <w:rFonts w:asciiTheme="minorHAnsi" w:hAnsiTheme="minorHAnsi" w:cstheme="minorHAnsi"/>
          <w:bCs/>
          <w:sz w:val="20"/>
          <w:szCs w:val="20"/>
        </w:rPr>
        <w:footnoteReference w:id="52"/>
      </w:r>
      <w:r w:rsidRPr="00F117C7">
        <w:rPr>
          <w:rStyle w:val="Strong"/>
          <w:rFonts w:asciiTheme="minorHAnsi" w:hAnsiTheme="minorHAnsi" w:cstheme="minorHAnsi"/>
          <w:b w:val="0"/>
          <w:sz w:val="20"/>
          <w:szCs w:val="20"/>
        </w:rPr>
        <w:t>article in the Irish Times 05/09/2011</w:t>
      </w:r>
      <w:r w:rsidRPr="00F117C7">
        <w:rPr>
          <w:rStyle w:val="Strong"/>
          <w:rFonts w:asciiTheme="minorHAnsi" w:hAnsiTheme="minorHAnsi" w:cstheme="minorHAnsi"/>
          <w:sz w:val="20"/>
          <w:szCs w:val="20"/>
        </w:rPr>
        <w:t>:</w:t>
      </w:r>
    </w:p>
    <w:p w:rsidR="00D70391" w:rsidRPr="00F117C7" w:rsidRDefault="00D70391" w:rsidP="00D70391">
      <w:pPr>
        <w:pStyle w:val="selectionshareable"/>
        <w:shd w:val="clear" w:color="auto" w:fill="FFFFFF"/>
        <w:spacing w:before="0" w:beforeAutospacing="0" w:after="0" w:afterAutospacing="0"/>
        <w:rPr>
          <w:rFonts w:asciiTheme="minorHAnsi" w:hAnsiTheme="minorHAnsi" w:cstheme="minorHAnsi"/>
          <w:sz w:val="20"/>
          <w:szCs w:val="20"/>
        </w:rPr>
      </w:pPr>
    </w:p>
    <w:p w:rsidR="00D70391" w:rsidRPr="00F117C7"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r w:rsidRPr="00F117C7">
        <w:rPr>
          <w:rFonts w:asciiTheme="minorHAnsi" w:hAnsiTheme="minorHAnsi" w:cstheme="minorHAnsi"/>
          <w:i/>
          <w:sz w:val="20"/>
          <w:szCs w:val="20"/>
        </w:rPr>
        <w:t xml:space="preserve">Lines of naked people, faeces covering the floors, food served up with pitchforks, people </w:t>
      </w:r>
      <w:r w:rsidRPr="00F117C7">
        <w:rPr>
          <w:rFonts w:asciiTheme="minorHAnsi" w:hAnsiTheme="minorHAnsi" w:cstheme="minorHAnsi"/>
          <w:b/>
          <w:i/>
          <w:sz w:val="20"/>
          <w:szCs w:val="20"/>
          <w:u w:val="single"/>
        </w:rPr>
        <w:t>deliberately kept in a state of animal-like existence</w:t>
      </w:r>
      <w:r w:rsidRPr="00F117C7">
        <w:rPr>
          <w:rFonts w:asciiTheme="minorHAnsi" w:hAnsiTheme="minorHAnsi" w:cstheme="minorHAnsi"/>
          <w:i/>
          <w:sz w:val="20"/>
          <w:szCs w:val="20"/>
        </w:rPr>
        <w:t xml:space="preserve"> – not exactly the kind of descriptions one expects to come across in Department of Health files.</w:t>
      </w:r>
    </w:p>
    <w:p w:rsidR="00D70391" w:rsidRPr="00F117C7"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p>
    <w:p w:rsidR="00D70391" w:rsidRPr="00F117C7"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r w:rsidRPr="00F117C7">
        <w:rPr>
          <w:rFonts w:asciiTheme="minorHAnsi" w:hAnsiTheme="minorHAnsi" w:cstheme="minorHAnsi"/>
          <w:i/>
          <w:sz w:val="20"/>
          <w:szCs w:val="20"/>
          <w:shd w:val="clear" w:color="auto" w:fill="FFFFFF"/>
        </w:rPr>
        <w:t>The report concerned the Clonmel District Mental Hospital, as it was then, still open today and known as St Luke’s psychiatric hospital. It was written in 1958 by the assistant inspector of mental hospitals, Dr Ramsey, and delivered to the Department of Health in September of that year.</w:t>
      </w:r>
    </w:p>
    <w:p w:rsidR="00D70391" w:rsidRPr="00F117C7" w:rsidRDefault="00D70391" w:rsidP="00D70391">
      <w:pPr>
        <w:pStyle w:val="selectionshareable"/>
        <w:shd w:val="clear" w:color="auto" w:fill="FFFFFF"/>
        <w:spacing w:before="0" w:beforeAutospacing="0" w:after="0" w:afterAutospacing="0"/>
        <w:rPr>
          <w:rFonts w:asciiTheme="minorHAnsi" w:hAnsiTheme="minorHAnsi" w:cstheme="minorHAnsi"/>
          <w:sz w:val="20"/>
          <w:szCs w:val="20"/>
        </w:rPr>
      </w:pPr>
    </w:p>
    <w:p w:rsidR="00D70391" w:rsidRPr="00710C14" w:rsidRDefault="00D70391" w:rsidP="00D70391">
      <w:pPr>
        <w:pStyle w:val="selectionshareable"/>
        <w:shd w:val="clear" w:color="auto" w:fill="FFFFFF"/>
        <w:spacing w:before="0" w:beforeAutospacing="0" w:after="0" w:afterAutospacing="0"/>
        <w:rPr>
          <w:rFonts w:asciiTheme="minorHAnsi" w:hAnsiTheme="minorHAnsi" w:cstheme="minorHAnsi"/>
          <w:sz w:val="20"/>
          <w:szCs w:val="20"/>
        </w:rPr>
      </w:pPr>
    </w:p>
    <w:p w:rsidR="00D70391" w:rsidRPr="00C16A9B"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r w:rsidRPr="00C16A9B">
        <w:rPr>
          <w:rFonts w:asciiTheme="minorHAnsi" w:hAnsiTheme="minorHAnsi" w:cstheme="minorHAnsi"/>
          <w:i/>
          <w:sz w:val="20"/>
          <w:szCs w:val="20"/>
        </w:rPr>
        <w:t>It was a revealing year in the context of Irish mental institutions. The patient population was close to an all-time high of more than 21,000. While for many years there had been anecdotal references to the enormous numbers in psychiatric hospitals, the definitive research establishing the State as a world leader was carried out recently by Dr Damien Brennan of the School of Nursing and Midwifery in Trinity College Dublin.</w:t>
      </w:r>
    </w:p>
    <w:p w:rsidR="00D70391" w:rsidRPr="00C16A9B"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r w:rsidRPr="00C16A9B">
        <w:rPr>
          <w:rFonts w:asciiTheme="minorHAnsi" w:hAnsiTheme="minorHAnsi" w:cstheme="minorHAnsi"/>
          <w:i/>
          <w:sz w:val="20"/>
          <w:szCs w:val="20"/>
        </w:rPr>
        <w:t>In addition to his international comparisons, Dr Brennan looked at figures closer to home, in particular comparing numbers locked up in psychiatric hospitals with those in prisons. This presents a truly remarkable picture of Irish society in the mid-decades of the 20th century, where the number of prisoners rarely exceeded 600.</w:t>
      </w:r>
    </w:p>
    <w:p w:rsidR="00D70391" w:rsidRPr="00710C14" w:rsidRDefault="00D70391" w:rsidP="00D70391">
      <w:pPr>
        <w:pStyle w:val="selectionshareable"/>
        <w:shd w:val="clear" w:color="auto" w:fill="FFFFFF"/>
        <w:spacing w:before="0" w:beforeAutospacing="0" w:after="0" w:afterAutospacing="0"/>
        <w:rPr>
          <w:rFonts w:asciiTheme="minorHAnsi" w:hAnsiTheme="minorHAnsi" w:cstheme="minorHAnsi"/>
          <w:i/>
          <w:sz w:val="20"/>
          <w:szCs w:val="20"/>
        </w:rPr>
      </w:pPr>
    </w:p>
    <w:p w:rsidR="00D70391" w:rsidRPr="00710C14" w:rsidRDefault="00D70391" w:rsidP="00545043">
      <w:pPr>
        <w:rPr>
          <w:rFonts w:asciiTheme="minorHAnsi" w:hAnsiTheme="minorHAnsi" w:cstheme="minorHAnsi"/>
          <w:sz w:val="20"/>
          <w:szCs w:val="20"/>
        </w:rPr>
      </w:pPr>
    </w:p>
    <w:p w:rsidR="00C60276" w:rsidRPr="00C16A9B" w:rsidRDefault="00C60276" w:rsidP="00545043">
      <w:pPr>
        <w:rPr>
          <w:rFonts w:asciiTheme="minorHAnsi" w:hAnsiTheme="minorHAnsi" w:cstheme="minorHAnsi"/>
          <w:i/>
          <w:sz w:val="20"/>
          <w:szCs w:val="20"/>
        </w:rPr>
      </w:pPr>
      <w:r w:rsidRPr="00C16A9B">
        <w:rPr>
          <w:rFonts w:asciiTheme="minorHAnsi" w:hAnsiTheme="minorHAnsi" w:cstheme="minorHAnsi"/>
          <w:i/>
          <w:sz w:val="20"/>
          <w:szCs w:val="20"/>
        </w:rPr>
        <w:t xml:space="preserve">Fintan O’Toole </w:t>
      </w:r>
      <w:r w:rsidR="000B5189" w:rsidRPr="00C16A9B">
        <w:rPr>
          <w:rStyle w:val="FootnoteReference"/>
          <w:rFonts w:asciiTheme="minorHAnsi" w:hAnsiTheme="minorHAnsi" w:cstheme="minorHAnsi"/>
          <w:i/>
          <w:sz w:val="20"/>
          <w:szCs w:val="20"/>
        </w:rPr>
        <w:footnoteReference w:id="53"/>
      </w:r>
      <w:r w:rsidRPr="00C16A9B">
        <w:rPr>
          <w:rFonts w:asciiTheme="minorHAnsi" w:hAnsiTheme="minorHAnsi" w:cstheme="minorHAnsi"/>
          <w:i/>
          <w:sz w:val="20"/>
          <w:szCs w:val="20"/>
        </w:rPr>
        <w:t>writing in the Irish Times:</w:t>
      </w:r>
    </w:p>
    <w:p w:rsidR="00C60276" w:rsidRPr="00C16A9B" w:rsidRDefault="000B5189" w:rsidP="00545043">
      <w:pPr>
        <w:rPr>
          <w:rFonts w:asciiTheme="minorHAnsi" w:hAnsiTheme="minorHAnsi" w:cstheme="minorHAnsi"/>
          <w:i/>
          <w:sz w:val="20"/>
          <w:szCs w:val="20"/>
        </w:rPr>
      </w:pPr>
      <w:r w:rsidRPr="00C16A9B">
        <w:rPr>
          <w:rFonts w:asciiTheme="minorHAnsi" w:hAnsiTheme="minorHAnsi" w:cstheme="minorHAnsi"/>
          <w:i/>
          <w:sz w:val="20"/>
          <w:szCs w:val="20"/>
          <w:shd w:val="clear" w:color="auto" w:fill="FFFFFF"/>
        </w:rPr>
        <w:t>“</w:t>
      </w:r>
      <w:r w:rsidR="00C60276" w:rsidRPr="00C16A9B">
        <w:rPr>
          <w:rFonts w:asciiTheme="minorHAnsi" w:hAnsiTheme="minorHAnsi" w:cstheme="minorHAnsi"/>
          <w:i/>
          <w:sz w:val="20"/>
          <w:szCs w:val="20"/>
          <w:shd w:val="clear" w:color="auto" w:fill="FFFFFF"/>
        </w:rPr>
        <w:t>It was never called St Brigid’s, of course. In the Irish lexicon, “Ballinasloe” was a euphemism for mental hospitals in the same way “Letterfrack” stood for the industrial school system. At its height, the asylum held well over 1,000 miserable souls. And there were many Ballinasloes – Ireland locked up more of its population as “mentally ill” than anywhere else.</w:t>
      </w:r>
    </w:p>
    <w:p w:rsidR="00C60276" w:rsidRPr="00C16A9B" w:rsidRDefault="00C60276" w:rsidP="00545043">
      <w:pPr>
        <w:rPr>
          <w:rFonts w:asciiTheme="minorHAnsi" w:hAnsiTheme="minorHAnsi" w:cstheme="minorHAnsi"/>
          <w:b/>
          <w:i/>
          <w:sz w:val="20"/>
          <w:szCs w:val="20"/>
        </w:rPr>
      </w:pPr>
      <w:r w:rsidRPr="00C16A9B">
        <w:rPr>
          <w:rFonts w:asciiTheme="minorHAnsi" w:hAnsiTheme="minorHAnsi" w:cstheme="minorHAnsi"/>
          <w:i/>
          <w:sz w:val="20"/>
          <w:szCs w:val="20"/>
          <w:shd w:val="clear" w:color="auto" w:fill="FFFFFF"/>
        </w:rPr>
        <w:t>But there was nothing – absolutely nothing – like the scale of the Irish system. In a fine chapter in the recent book </w:t>
      </w:r>
      <w:r w:rsidRPr="00C16A9B">
        <w:rPr>
          <w:rStyle w:val="Strong"/>
          <w:rFonts w:asciiTheme="minorHAnsi" w:hAnsiTheme="minorHAnsi" w:cstheme="minorHAnsi"/>
          <w:b w:val="0"/>
          <w:i/>
          <w:sz w:val="20"/>
          <w:szCs w:val="20"/>
          <w:shd w:val="clear" w:color="auto" w:fill="FFFFFF"/>
        </w:rPr>
        <w:t>Asylums, Mental Health Care and the Irish 1800-2010</w:t>
      </w:r>
      <w:r w:rsidRPr="00C16A9B">
        <w:rPr>
          <w:rFonts w:asciiTheme="minorHAnsi" w:hAnsiTheme="minorHAnsi" w:cstheme="minorHAnsi"/>
          <w:b/>
          <w:i/>
          <w:sz w:val="20"/>
          <w:szCs w:val="20"/>
          <w:shd w:val="clear" w:color="auto" w:fill="FFFFFF"/>
        </w:rPr>
        <w:t> </w:t>
      </w:r>
      <w:r w:rsidRPr="00C16A9B">
        <w:rPr>
          <w:rFonts w:asciiTheme="minorHAnsi" w:hAnsiTheme="minorHAnsi" w:cstheme="minorHAnsi"/>
          <w:b/>
          <w:i/>
          <w:color w:val="444444"/>
          <w:sz w:val="20"/>
          <w:szCs w:val="20"/>
          <w:shd w:val="clear" w:color="auto" w:fill="FFFFFF"/>
        </w:rPr>
        <w:t>,</w:t>
      </w:r>
      <w:r w:rsidR="00CB469D" w:rsidRPr="00C16A9B">
        <w:rPr>
          <w:rStyle w:val="FootnoteReference"/>
          <w:rFonts w:asciiTheme="minorHAnsi" w:hAnsiTheme="minorHAnsi" w:cstheme="minorHAnsi"/>
          <w:b/>
          <w:i/>
          <w:color w:val="444444"/>
          <w:szCs w:val="20"/>
          <w:shd w:val="clear" w:color="auto" w:fill="FFFFFF"/>
        </w:rPr>
        <w:footnoteReference w:id="54"/>
      </w:r>
      <w:r w:rsidRPr="00C16A9B">
        <w:rPr>
          <w:rFonts w:asciiTheme="minorHAnsi" w:hAnsiTheme="minorHAnsi" w:cstheme="minorHAnsi"/>
          <w:b/>
          <w:i/>
          <w:color w:val="444444"/>
          <w:sz w:val="20"/>
          <w:szCs w:val="20"/>
          <w:shd w:val="clear" w:color="auto" w:fill="FFFFFF"/>
        </w:rPr>
        <w:t> </w:t>
      </w:r>
      <w:hyperlink r:id="rId33" w:history="1">
        <w:r w:rsidRPr="00C16A9B">
          <w:rPr>
            <w:rStyle w:val="Hyperlink"/>
            <w:rFonts w:asciiTheme="minorHAnsi" w:hAnsiTheme="minorHAnsi" w:cstheme="minorHAnsi"/>
            <w:b/>
            <w:i/>
            <w:color w:val="23517A"/>
            <w:sz w:val="20"/>
            <w:szCs w:val="20"/>
            <w:shd w:val="clear" w:color="auto" w:fill="FFFFFF"/>
          </w:rPr>
          <w:t>Damien Brennan</w:t>
        </w:r>
      </w:hyperlink>
      <w:r w:rsidRPr="00C16A9B">
        <w:rPr>
          <w:rFonts w:asciiTheme="minorHAnsi" w:hAnsiTheme="minorHAnsi" w:cstheme="minorHAnsi"/>
          <w:b/>
          <w:i/>
          <w:color w:val="444444"/>
          <w:sz w:val="20"/>
          <w:szCs w:val="20"/>
          <w:shd w:val="clear" w:color="auto" w:fill="FFFFFF"/>
        </w:rPr>
        <w:t> has a statistical table. It shows the number of psychiatric beds per 100,000 people in 1955. A simplified version reads like this: Ireland 710; </w:t>
      </w:r>
      <w:hyperlink r:id="rId34" w:history="1">
        <w:r w:rsidRPr="00C16A9B">
          <w:rPr>
            <w:rStyle w:val="Hyperlink"/>
            <w:rFonts w:asciiTheme="minorHAnsi" w:hAnsiTheme="minorHAnsi" w:cstheme="minorHAnsi"/>
            <w:b/>
            <w:i/>
            <w:color w:val="23517A"/>
            <w:sz w:val="20"/>
            <w:szCs w:val="20"/>
            <w:shd w:val="clear" w:color="auto" w:fill="FFFFFF"/>
          </w:rPr>
          <w:t>Soviet Union</w:t>
        </w:r>
      </w:hyperlink>
      <w:r w:rsidRPr="00C16A9B">
        <w:rPr>
          <w:rFonts w:asciiTheme="minorHAnsi" w:hAnsiTheme="minorHAnsi" w:cstheme="minorHAnsi"/>
          <w:b/>
          <w:i/>
          <w:color w:val="444444"/>
          <w:sz w:val="20"/>
          <w:szCs w:val="20"/>
          <w:shd w:val="clear" w:color="auto" w:fill="FFFFFF"/>
        </w:rPr>
        <w:t> 617; </w:t>
      </w:r>
      <w:hyperlink r:id="rId35" w:history="1">
        <w:r w:rsidRPr="00C16A9B">
          <w:rPr>
            <w:rStyle w:val="Hyperlink"/>
            <w:rFonts w:asciiTheme="minorHAnsi" w:hAnsiTheme="minorHAnsi" w:cstheme="minorHAnsi"/>
            <w:b/>
            <w:i/>
            <w:color w:val="23517A"/>
            <w:sz w:val="20"/>
            <w:szCs w:val="20"/>
            <w:shd w:val="clear" w:color="auto" w:fill="FFFFFF"/>
          </w:rPr>
          <w:t>United States</w:t>
        </w:r>
      </w:hyperlink>
      <w:r w:rsidRPr="00C16A9B">
        <w:rPr>
          <w:rFonts w:asciiTheme="minorHAnsi" w:hAnsiTheme="minorHAnsi" w:cstheme="minorHAnsi"/>
          <w:b/>
          <w:i/>
          <w:color w:val="444444"/>
          <w:sz w:val="20"/>
          <w:szCs w:val="20"/>
          <w:shd w:val="clear" w:color="auto" w:fill="FFFFFF"/>
        </w:rPr>
        <w:t> 511; </w:t>
      </w:r>
      <w:hyperlink r:id="rId36" w:history="1">
        <w:r w:rsidRPr="00C16A9B">
          <w:rPr>
            <w:rStyle w:val="Hyperlink"/>
            <w:rFonts w:asciiTheme="minorHAnsi" w:hAnsiTheme="minorHAnsi" w:cstheme="minorHAnsi"/>
            <w:b/>
            <w:i/>
            <w:color w:val="23517A"/>
            <w:sz w:val="20"/>
            <w:szCs w:val="20"/>
            <w:shd w:val="clear" w:color="auto" w:fill="FFFFFF"/>
          </w:rPr>
          <w:t>Northern Ireland</w:t>
        </w:r>
      </w:hyperlink>
      <w:r w:rsidRPr="00C16A9B">
        <w:rPr>
          <w:rFonts w:asciiTheme="minorHAnsi" w:hAnsiTheme="minorHAnsi" w:cstheme="minorHAnsi"/>
          <w:b/>
          <w:i/>
          <w:color w:val="444444"/>
          <w:sz w:val="20"/>
          <w:szCs w:val="20"/>
          <w:shd w:val="clear" w:color="auto" w:fill="FFFFFF"/>
        </w:rPr>
        <w:t> 440; </w:t>
      </w:r>
      <w:hyperlink r:id="rId37" w:history="1">
        <w:r w:rsidRPr="00C16A9B">
          <w:rPr>
            <w:rStyle w:val="Hyperlink"/>
            <w:rFonts w:asciiTheme="minorHAnsi" w:hAnsiTheme="minorHAnsi" w:cstheme="minorHAnsi"/>
            <w:b/>
            <w:i/>
            <w:color w:val="23517A"/>
            <w:sz w:val="20"/>
            <w:szCs w:val="20"/>
            <w:shd w:val="clear" w:color="auto" w:fill="FFFFFF"/>
          </w:rPr>
          <w:t>Scotland</w:t>
        </w:r>
      </w:hyperlink>
      <w:r w:rsidRPr="00C16A9B">
        <w:rPr>
          <w:rFonts w:asciiTheme="minorHAnsi" w:hAnsiTheme="minorHAnsi" w:cstheme="minorHAnsi"/>
          <w:b/>
          <w:i/>
          <w:color w:val="444444"/>
          <w:sz w:val="20"/>
          <w:szCs w:val="20"/>
          <w:shd w:val="clear" w:color="auto" w:fill="FFFFFF"/>
        </w:rPr>
        <w:t> 436; </w:t>
      </w:r>
      <w:hyperlink r:id="rId38" w:history="1">
        <w:r w:rsidRPr="00C16A9B">
          <w:rPr>
            <w:rStyle w:val="Hyperlink"/>
            <w:rFonts w:asciiTheme="minorHAnsi" w:hAnsiTheme="minorHAnsi" w:cstheme="minorHAnsi"/>
            <w:b/>
            <w:i/>
            <w:color w:val="23517A"/>
            <w:sz w:val="20"/>
            <w:szCs w:val="20"/>
            <w:shd w:val="clear" w:color="auto" w:fill="FFFFFF"/>
          </w:rPr>
          <w:t>Sweden</w:t>
        </w:r>
      </w:hyperlink>
      <w:r w:rsidRPr="00C16A9B">
        <w:rPr>
          <w:rFonts w:asciiTheme="minorHAnsi" w:hAnsiTheme="minorHAnsi" w:cstheme="minorHAnsi"/>
          <w:b/>
          <w:i/>
          <w:color w:val="444444"/>
          <w:sz w:val="20"/>
          <w:szCs w:val="20"/>
          <w:shd w:val="clear" w:color="auto" w:fill="FFFFFF"/>
        </w:rPr>
        <w:t> 422; </w:t>
      </w:r>
      <w:hyperlink r:id="rId39" w:history="1">
        <w:r w:rsidRPr="00C16A9B">
          <w:rPr>
            <w:rStyle w:val="Hyperlink"/>
            <w:rFonts w:asciiTheme="minorHAnsi" w:hAnsiTheme="minorHAnsi" w:cstheme="minorHAnsi"/>
            <w:b/>
            <w:i/>
            <w:color w:val="23517A"/>
            <w:sz w:val="20"/>
            <w:szCs w:val="20"/>
            <w:shd w:val="clear" w:color="auto" w:fill="FFFFFF"/>
          </w:rPr>
          <w:t>England</w:t>
        </w:r>
      </w:hyperlink>
      <w:r w:rsidRPr="00C16A9B">
        <w:rPr>
          <w:rFonts w:asciiTheme="minorHAnsi" w:hAnsiTheme="minorHAnsi" w:cstheme="minorHAnsi"/>
          <w:b/>
          <w:i/>
          <w:color w:val="444444"/>
          <w:sz w:val="20"/>
          <w:szCs w:val="20"/>
          <w:shd w:val="clear" w:color="auto" w:fill="FFFFFF"/>
        </w:rPr>
        <w:t> and </w:t>
      </w:r>
      <w:hyperlink r:id="rId40" w:history="1">
        <w:r w:rsidRPr="00C16A9B">
          <w:rPr>
            <w:rStyle w:val="Hyperlink"/>
            <w:rFonts w:asciiTheme="minorHAnsi" w:hAnsiTheme="minorHAnsi" w:cstheme="minorHAnsi"/>
            <w:b/>
            <w:i/>
            <w:color w:val="23517A"/>
            <w:sz w:val="20"/>
            <w:szCs w:val="20"/>
            <w:shd w:val="clear" w:color="auto" w:fill="FFFFFF"/>
          </w:rPr>
          <w:t>Wales</w:t>
        </w:r>
      </w:hyperlink>
      <w:r w:rsidRPr="00C16A9B">
        <w:rPr>
          <w:rFonts w:asciiTheme="minorHAnsi" w:hAnsiTheme="minorHAnsi" w:cstheme="minorHAnsi"/>
          <w:b/>
          <w:i/>
          <w:color w:val="444444"/>
          <w:sz w:val="20"/>
          <w:szCs w:val="20"/>
          <w:shd w:val="clear" w:color="auto" w:fill="FFFFFF"/>
        </w:rPr>
        <w:t> 357; </w:t>
      </w:r>
      <w:hyperlink r:id="rId41" w:history="1">
        <w:r w:rsidRPr="00C16A9B">
          <w:rPr>
            <w:rStyle w:val="Hyperlink"/>
            <w:rFonts w:asciiTheme="minorHAnsi" w:hAnsiTheme="minorHAnsi" w:cstheme="minorHAnsi"/>
            <w:b/>
            <w:i/>
            <w:color w:val="23517A"/>
            <w:sz w:val="20"/>
            <w:szCs w:val="20"/>
            <w:shd w:val="clear" w:color="auto" w:fill="FFFFFF"/>
          </w:rPr>
          <w:t>Australia</w:t>
        </w:r>
      </w:hyperlink>
      <w:r w:rsidRPr="00C16A9B">
        <w:rPr>
          <w:rFonts w:asciiTheme="minorHAnsi" w:hAnsiTheme="minorHAnsi" w:cstheme="minorHAnsi"/>
          <w:b/>
          <w:i/>
          <w:color w:val="444444"/>
          <w:sz w:val="20"/>
          <w:szCs w:val="20"/>
          <w:shd w:val="clear" w:color="auto" w:fill="FFFFFF"/>
        </w:rPr>
        <w:t>332.</w:t>
      </w:r>
      <w:r w:rsidR="000B5189" w:rsidRPr="00C16A9B">
        <w:rPr>
          <w:rFonts w:asciiTheme="minorHAnsi" w:hAnsiTheme="minorHAnsi" w:cstheme="minorHAnsi"/>
          <w:b/>
          <w:i/>
          <w:color w:val="444444"/>
          <w:sz w:val="20"/>
          <w:szCs w:val="20"/>
          <w:shd w:val="clear" w:color="auto" w:fill="FFFFFF"/>
        </w:rPr>
        <w:t>”</w:t>
      </w:r>
    </w:p>
    <w:p w:rsidR="00CB469D" w:rsidRPr="00C16A9B" w:rsidRDefault="00CB469D" w:rsidP="006D3B05">
      <w:pPr>
        <w:shd w:val="clear" w:color="auto" w:fill="FFFFFF"/>
        <w:rPr>
          <w:rFonts w:asciiTheme="minorHAnsi" w:hAnsiTheme="minorHAnsi" w:cstheme="minorHAnsi"/>
          <w:b/>
          <w:i/>
          <w:color w:val="444444"/>
          <w:sz w:val="20"/>
          <w:szCs w:val="20"/>
        </w:rPr>
      </w:pPr>
      <w:r w:rsidRPr="00C16A9B">
        <w:rPr>
          <w:rFonts w:asciiTheme="minorHAnsi" w:hAnsiTheme="minorHAnsi" w:cstheme="minorHAnsi"/>
          <w:b/>
          <w:i/>
          <w:color w:val="444444"/>
          <w:sz w:val="20"/>
          <w:szCs w:val="20"/>
        </w:rPr>
        <w:t xml:space="preserve">Carl O’Brien </w:t>
      </w:r>
      <w:r w:rsidRPr="00C16A9B">
        <w:rPr>
          <w:rStyle w:val="FootnoteReference"/>
          <w:rFonts w:asciiTheme="minorHAnsi" w:hAnsiTheme="minorHAnsi" w:cstheme="minorHAnsi"/>
          <w:b/>
          <w:i/>
          <w:color w:val="444444"/>
          <w:sz w:val="20"/>
          <w:szCs w:val="20"/>
        </w:rPr>
        <w:footnoteReference w:id="55"/>
      </w:r>
      <w:r w:rsidRPr="00C16A9B">
        <w:rPr>
          <w:rFonts w:asciiTheme="minorHAnsi" w:hAnsiTheme="minorHAnsi" w:cstheme="minorHAnsi"/>
          <w:b/>
          <w:i/>
          <w:color w:val="444444"/>
          <w:sz w:val="20"/>
          <w:szCs w:val="20"/>
        </w:rPr>
        <w:t>writing in the Irish Times:</w:t>
      </w:r>
    </w:p>
    <w:p w:rsidR="00CB469D" w:rsidRPr="00710C14" w:rsidRDefault="00CB469D" w:rsidP="006D3B05">
      <w:pPr>
        <w:shd w:val="clear" w:color="auto" w:fill="FFFFFF"/>
        <w:rPr>
          <w:rFonts w:asciiTheme="minorHAnsi" w:hAnsiTheme="minorHAnsi" w:cstheme="minorHAnsi"/>
          <w:color w:val="444444"/>
          <w:sz w:val="20"/>
          <w:szCs w:val="20"/>
        </w:rPr>
      </w:pPr>
    </w:p>
    <w:p w:rsidR="006D3B05" w:rsidRPr="00710C14" w:rsidRDefault="006D3B05" w:rsidP="006D3B05">
      <w:pPr>
        <w:shd w:val="clear" w:color="auto" w:fill="FFFFFF"/>
        <w:rPr>
          <w:rFonts w:asciiTheme="minorHAnsi" w:hAnsiTheme="minorHAnsi" w:cstheme="minorHAnsi"/>
          <w:sz w:val="20"/>
          <w:szCs w:val="20"/>
        </w:rPr>
      </w:pPr>
      <w:r w:rsidRPr="00710C14">
        <w:rPr>
          <w:rFonts w:asciiTheme="minorHAnsi" w:hAnsiTheme="minorHAnsi" w:cstheme="minorHAnsi"/>
          <w:sz w:val="20"/>
          <w:szCs w:val="20"/>
        </w:rPr>
        <w:t>In fact, Ireland led the world locking people up in institutions, with inpatient admission rates that were multiples of other countries – even ahead of the old Soviet Union.</w:t>
      </w:r>
    </w:p>
    <w:p w:rsidR="006D3B05" w:rsidRPr="00710C14" w:rsidRDefault="006D3B05" w:rsidP="006D3B05">
      <w:pPr>
        <w:shd w:val="clear" w:color="auto" w:fill="FFFFFF"/>
        <w:rPr>
          <w:rFonts w:asciiTheme="minorHAnsi" w:hAnsiTheme="minorHAnsi" w:cstheme="minorHAnsi"/>
          <w:color w:val="444444"/>
          <w:sz w:val="20"/>
          <w:szCs w:val="20"/>
        </w:rPr>
      </w:pPr>
      <w:r w:rsidRPr="00710C14">
        <w:rPr>
          <w:rFonts w:asciiTheme="minorHAnsi" w:hAnsiTheme="minorHAnsi" w:cstheme="minorHAnsi"/>
          <w:sz w:val="20"/>
          <w:szCs w:val="20"/>
        </w:rPr>
        <w:t>“The high rate had nothing to do with mental illness,” says Dr Eoin O’Sullivan, associate professor in social policy at Trinity College Dublin. “They were used to dispose of people who society didn’t want . . . They were the single biggest part of our system of coercive confinement.”</w:t>
      </w:r>
    </w:p>
    <w:p w:rsidR="006D3B05" w:rsidRPr="00A36474" w:rsidRDefault="00CB469D" w:rsidP="006D3B05">
      <w:pPr>
        <w:shd w:val="clear" w:color="auto" w:fill="FFFFFF"/>
        <w:rPr>
          <w:rFonts w:asciiTheme="minorHAnsi" w:hAnsiTheme="minorHAnsi" w:cstheme="minorHAnsi"/>
          <w:color w:val="444444"/>
          <w:sz w:val="20"/>
          <w:szCs w:val="20"/>
          <w:u w:val="single"/>
        </w:rPr>
      </w:pPr>
      <w:r w:rsidRPr="00A36474">
        <w:rPr>
          <w:rFonts w:asciiTheme="minorHAnsi" w:hAnsiTheme="minorHAnsi" w:cstheme="minorHAnsi"/>
          <w:color w:val="444444"/>
          <w:sz w:val="20"/>
          <w:szCs w:val="20"/>
          <w:u w:val="single"/>
        </w:rPr>
        <w:lastRenderedPageBreak/>
        <w:t>Carl O’Brien “</w:t>
      </w:r>
      <w:r w:rsidR="006D3B05" w:rsidRPr="00A36474">
        <w:rPr>
          <w:rFonts w:asciiTheme="minorHAnsi" w:hAnsiTheme="minorHAnsi" w:cstheme="minorHAnsi"/>
          <w:color w:val="444444"/>
          <w:sz w:val="20"/>
          <w:szCs w:val="20"/>
          <w:u w:val="single"/>
        </w:rPr>
        <w:t>As the Government prepares to establish a commission of inquiry into the operation of mother and baby homes, some mental health campaigners now say it is also time to shine a light on another gap in our social history – what happened behind the high walls of our mental hospitals.</w:t>
      </w:r>
      <w:r w:rsidRPr="00A36474">
        <w:rPr>
          <w:rFonts w:asciiTheme="minorHAnsi" w:hAnsiTheme="minorHAnsi" w:cstheme="minorHAnsi"/>
          <w:color w:val="444444"/>
          <w:sz w:val="20"/>
          <w:szCs w:val="20"/>
          <w:u w:val="single"/>
        </w:rPr>
        <w:t>”</w:t>
      </w:r>
    </w:p>
    <w:p w:rsidR="006D3B05" w:rsidRPr="00A36474" w:rsidRDefault="006D3B05" w:rsidP="00545043">
      <w:pPr>
        <w:rPr>
          <w:rFonts w:asciiTheme="minorHAnsi" w:hAnsiTheme="minorHAnsi" w:cstheme="minorHAnsi"/>
          <w:sz w:val="20"/>
          <w:szCs w:val="20"/>
        </w:rPr>
      </w:pPr>
    </w:p>
    <w:p w:rsidR="00E745EA" w:rsidRPr="00A36474" w:rsidRDefault="00E745EA" w:rsidP="00545043">
      <w:pPr>
        <w:rPr>
          <w:rFonts w:asciiTheme="minorHAnsi" w:hAnsiTheme="minorHAnsi" w:cstheme="minorHAnsi"/>
          <w:sz w:val="20"/>
          <w:szCs w:val="20"/>
        </w:rPr>
      </w:pPr>
    </w:p>
    <w:p w:rsidR="0075250D" w:rsidRPr="00A36474" w:rsidRDefault="001461BF" w:rsidP="00545043">
      <w:pPr>
        <w:rPr>
          <w:rFonts w:asciiTheme="minorHAnsi" w:hAnsiTheme="minorHAnsi" w:cstheme="minorHAnsi"/>
          <w:sz w:val="20"/>
          <w:szCs w:val="20"/>
          <w:u w:val="single"/>
        </w:rPr>
      </w:pPr>
      <w:r w:rsidRPr="00A36474">
        <w:rPr>
          <w:rFonts w:asciiTheme="minorHAnsi" w:hAnsiTheme="minorHAnsi" w:cstheme="minorHAnsi"/>
          <w:sz w:val="20"/>
          <w:szCs w:val="20"/>
          <w:u w:val="single"/>
        </w:rPr>
        <w:t>Unfortunately,</w:t>
      </w:r>
      <w:r w:rsidR="00155EAB" w:rsidRPr="00A36474">
        <w:rPr>
          <w:rFonts w:asciiTheme="minorHAnsi" w:hAnsiTheme="minorHAnsi" w:cstheme="minorHAnsi"/>
          <w:sz w:val="20"/>
          <w:szCs w:val="20"/>
          <w:u w:val="single"/>
        </w:rPr>
        <w:t xml:space="preserve"> in 2017 </w:t>
      </w:r>
      <w:r w:rsidR="001D1608" w:rsidRPr="00A36474">
        <w:rPr>
          <w:rFonts w:asciiTheme="minorHAnsi" w:hAnsiTheme="minorHAnsi" w:cstheme="minorHAnsi"/>
          <w:sz w:val="20"/>
          <w:szCs w:val="20"/>
          <w:u w:val="single"/>
        </w:rPr>
        <w:t>t</w:t>
      </w:r>
      <w:r w:rsidR="007B3912" w:rsidRPr="00A36474">
        <w:rPr>
          <w:rFonts w:asciiTheme="minorHAnsi" w:hAnsiTheme="minorHAnsi" w:cstheme="minorHAnsi"/>
          <w:sz w:val="20"/>
          <w:szCs w:val="20"/>
          <w:u w:val="single"/>
        </w:rPr>
        <w:t>he State continues to</w:t>
      </w:r>
      <w:r w:rsidR="00155EAB" w:rsidRPr="00A36474">
        <w:rPr>
          <w:rFonts w:asciiTheme="minorHAnsi" w:hAnsiTheme="minorHAnsi" w:cstheme="minorHAnsi"/>
          <w:sz w:val="20"/>
          <w:szCs w:val="20"/>
          <w:u w:val="single"/>
        </w:rPr>
        <w:t xml:space="preserve"> facilitate psychiatric abuse with impunity:</w:t>
      </w:r>
    </w:p>
    <w:p w:rsidR="00710C14" w:rsidRPr="00A36474" w:rsidRDefault="00710C14" w:rsidP="00545043">
      <w:pPr>
        <w:jc w:val="center"/>
        <w:rPr>
          <w:rFonts w:asciiTheme="minorHAnsi" w:hAnsiTheme="minorHAnsi" w:cstheme="minorHAnsi"/>
          <w:i/>
          <w:sz w:val="20"/>
          <w:szCs w:val="20"/>
          <w:highlight w:val="lightGray"/>
        </w:rPr>
      </w:pPr>
    </w:p>
    <w:p w:rsidR="007B3912" w:rsidRPr="00A36474" w:rsidRDefault="007B3912" w:rsidP="00710C14">
      <w:pPr>
        <w:jc w:val="center"/>
        <w:rPr>
          <w:rFonts w:asciiTheme="minorHAnsi" w:hAnsiTheme="minorHAnsi" w:cstheme="minorHAnsi"/>
          <w:i/>
          <w:sz w:val="20"/>
          <w:szCs w:val="20"/>
        </w:rPr>
      </w:pPr>
      <w:r w:rsidRPr="00A36474">
        <w:rPr>
          <w:rFonts w:asciiTheme="minorHAnsi" w:hAnsiTheme="minorHAnsi" w:cstheme="minorHAnsi"/>
          <w:i/>
          <w:sz w:val="20"/>
          <w:szCs w:val="20"/>
          <w:highlight w:val="lightGray"/>
        </w:rPr>
        <w:t>One survivor who was forced to give up her baby for adoption was recently pinned down by eleven staff members</w:t>
      </w:r>
      <w:r w:rsidR="0075250D" w:rsidRPr="00A36474">
        <w:rPr>
          <w:rFonts w:asciiTheme="minorHAnsi" w:hAnsiTheme="minorHAnsi" w:cstheme="minorHAnsi"/>
          <w:i/>
          <w:sz w:val="20"/>
          <w:szCs w:val="20"/>
          <w:highlight w:val="lightGray"/>
        </w:rPr>
        <w:t xml:space="preserve"> in a psychiatric unit</w:t>
      </w:r>
      <w:r w:rsidRPr="00A36474">
        <w:rPr>
          <w:rFonts w:asciiTheme="minorHAnsi" w:hAnsiTheme="minorHAnsi" w:cstheme="minorHAnsi"/>
          <w:i/>
          <w:sz w:val="20"/>
          <w:szCs w:val="20"/>
          <w:highlight w:val="lightGray"/>
        </w:rPr>
        <w:t xml:space="preserve"> to be forcibly injected with psychotropic medication against her expressed wishes.</w:t>
      </w:r>
      <w:r w:rsidR="00683E4E" w:rsidRPr="00A36474">
        <w:rPr>
          <w:rFonts w:asciiTheme="minorHAnsi" w:hAnsiTheme="minorHAnsi" w:cstheme="minorHAnsi"/>
          <w:i/>
          <w:sz w:val="20"/>
          <w:szCs w:val="20"/>
        </w:rPr>
        <w:t xml:space="preserve">  </w:t>
      </w:r>
    </w:p>
    <w:p w:rsidR="00CB469D" w:rsidRPr="00A36474" w:rsidRDefault="00CB469D" w:rsidP="00CB469D">
      <w:pPr>
        <w:rPr>
          <w:rFonts w:asciiTheme="minorHAnsi" w:hAnsiTheme="minorHAnsi" w:cstheme="minorHAnsi"/>
          <w:sz w:val="20"/>
          <w:szCs w:val="20"/>
        </w:rPr>
      </w:pPr>
    </w:p>
    <w:p w:rsidR="006F5D38" w:rsidRPr="001142BD" w:rsidRDefault="006F5D38" w:rsidP="00545043">
      <w:pPr>
        <w:rPr>
          <w:rFonts w:asciiTheme="minorHAnsi" w:hAnsiTheme="minorHAnsi" w:cstheme="minorHAnsi"/>
          <w:b/>
          <w:sz w:val="20"/>
          <w:szCs w:val="20"/>
        </w:rPr>
      </w:pPr>
    </w:p>
    <w:p w:rsidR="007B3912" w:rsidRPr="001142BD" w:rsidRDefault="007B3912" w:rsidP="00545043">
      <w:pPr>
        <w:rPr>
          <w:rFonts w:asciiTheme="minorHAnsi" w:hAnsiTheme="minorHAnsi" w:cstheme="minorHAnsi"/>
          <w:b/>
        </w:rPr>
      </w:pPr>
      <w:r w:rsidRPr="001142BD">
        <w:rPr>
          <w:rFonts w:asciiTheme="minorHAnsi" w:hAnsiTheme="minorHAnsi" w:cstheme="minorHAnsi"/>
          <w:b/>
        </w:rPr>
        <w:t>Article 16 (LOI para 24 page 10 continued)</w:t>
      </w:r>
    </w:p>
    <w:p w:rsidR="007B3912" w:rsidRPr="001142BD" w:rsidRDefault="007B3912" w:rsidP="00545043">
      <w:pPr>
        <w:rPr>
          <w:rFonts w:asciiTheme="minorHAnsi" w:hAnsiTheme="minorHAnsi" w:cstheme="minorHAnsi"/>
          <w:b/>
          <w:sz w:val="20"/>
          <w:szCs w:val="20"/>
        </w:rPr>
      </w:pPr>
    </w:p>
    <w:p w:rsidR="001C6FA6" w:rsidRPr="001142BD" w:rsidRDefault="00716EF7" w:rsidP="00545043">
      <w:pPr>
        <w:rPr>
          <w:rFonts w:asciiTheme="minorHAnsi" w:hAnsiTheme="minorHAnsi" w:cstheme="minorHAnsi"/>
          <w:b/>
          <w:sz w:val="20"/>
          <w:szCs w:val="20"/>
        </w:rPr>
      </w:pPr>
      <w:r>
        <w:rPr>
          <w:rFonts w:asciiTheme="minorHAnsi" w:hAnsiTheme="minorHAnsi" w:cstheme="minorHAnsi"/>
          <w:b/>
          <w:sz w:val="20"/>
          <w:szCs w:val="20"/>
        </w:rPr>
        <w:t>Definition of</w:t>
      </w:r>
      <w:r w:rsidR="007B3912" w:rsidRPr="001142BD">
        <w:rPr>
          <w:rFonts w:asciiTheme="minorHAnsi" w:hAnsiTheme="minorHAnsi" w:cstheme="minorHAnsi"/>
          <w:b/>
          <w:sz w:val="20"/>
          <w:szCs w:val="20"/>
        </w:rPr>
        <w:t xml:space="preserve"> a </w:t>
      </w:r>
      <w:r w:rsidR="001C6FA6" w:rsidRPr="001142BD">
        <w:rPr>
          <w:rFonts w:asciiTheme="minorHAnsi" w:hAnsiTheme="minorHAnsi" w:cstheme="minorHAnsi"/>
          <w:b/>
          <w:sz w:val="20"/>
          <w:szCs w:val="20"/>
        </w:rPr>
        <w:t>‘</w:t>
      </w:r>
      <w:r w:rsidR="007B3912" w:rsidRPr="001142BD">
        <w:rPr>
          <w:rFonts w:asciiTheme="minorHAnsi" w:hAnsiTheme="minorHAnsi" w:cstheme="minorHAnsi"/>
          <w:b/>
          <w:sz w:val="20"/>
          <w:szCs w:val="20"/>
        </w:rPr>
        <w:t>Voluntary Patient</w:t>
      </w:r>
      <w:r w:rsidR="001C6FA6" w:rsidRPr="001142BD">
        <w:rPr>
          <w:rFonts w:asciiTheme="minorHAnsi" w:hAnsiTheme="minorHAnsi" w:cstheme="minorHAnsi"/>
          <w:b/>
          <w:sz w:val="20"/>
          <w:szCs w:val="20"/>
        </w:rPr>
        <w:t>’</w:t>
      </w:r>
      <w:r w:rsidR="007B3912" w:rsidRPr="001142BD">
        <w:rPr>
          <w:rFonts w:asciiTheme="minorHAnsi" w:hAnsiTheme="minorHAnsi" w:cstheme="minorHAnsi"/>
          <w:b/>
          <w:sz w:val="20"/>
          <w:szCs w:val="20"/>
        </w:rPr>
        <w:t xml:space="preserve"> in an approved Mental Health Centre</w:t>
      </w:r>
    </w:p>
    <w:p w:rsidR="00110DA8" w:rsidRPr="001142BD" w:rsidRDefault="001C6FA6" w:rsidP="00545043">
      <w:pPr>
        <w:rPr>
          <w:rFonts w:asciiTheme="minorHAnsi" w:hAnsiTheme="minorHAnsi" w:cstheme="minorHAnsi"/>
          <w:b/>
          <w:sz w:val="20"/>
          <w:szCs w:val="20"/>
        </w:rPr>
      </w:pPr>
      <w:r w:rsidRPr="001142BD">
        <w:rPr>
          <w:rFonts w:asciiTheme="minorHAnsi" w:hAnsiTheme="minorHAnsi" w:cstheme="minorHAnsi"/>
          <w:sz w:val="20"/>
          <w:szCs w:val="20"/>
        </w:rPr>
        <w:t>The Mental Health Act 2001</w:t>
      </w:r>
      <w:r w:rsidRPr="001142BD">
        <w:rPr>
          <w:rFonts w:asciiTheme="minorHAnsi" w:hAnsiTheme="minorHAnsi" w:cstheme="minorHAnsi"/>
          <w:b/>
          <w:sz w:val="20"/>
          <w:szCs w:val="20"/>
        </w:rPr>
        <w:t xml:space="preserve"> </w:t>
      </w:r>
      <w:r w:rsidRPr="001142BD">
        <w:rPr>
          <w:rFonts w:asciiTheme="minorHAnsi" w:hAnsiTheme="minorHAnsi" w:cstheme="minorHAnsi"/>
          <w:sz w:val="20"/>
          <w:szCs w:val="20"/>
        </w:rPr>
        <w:t>Section 2 (1) defines ‘voluntary patient’ as:</w:t>
      </w:r>
    </w:p>
    <w:p w:rsidR="001C6FA6" w:rsidRPr="001142BD" w:rsidRDefault="001C6FA6" w:rsidP="00545043">
      <w:pPr>
        <w:rPr>
          <w:rFonts w:asciiTheme="minorHAnsi" w:hAnsiTheme="minorHAnsi" w:cstheme="minorHAnsi"/>
          <w:b/>
          <w:i/>
          <w:sz w:val="20"/>
          <w:szCs w:val="20"/>
        </w:rPr>
      </w:pPr>
      <w:r w:rsidRPr="001142BD">
        <w:rPr>
          <w:rFonts w:asciiTheme="minorHAnsi" w:hAnsiTheme="minorHAnsi" w:cstheme="minorHAnsi"/>
          <w:b/>
          <w:i/>
          <w:sz w:val="20"/>
          <w:szCs w:val="20"/>
        </w:rPr>
        <w:t>“ a person receiving care and treatment in an approved centre who is not the subject of an admission order or a renewal order”</w:t>
      </w:r>
    </w:p>
    <w:p w:rsidR="001C6FA6" w:rsidRPr="001142BD" w:rsidRDefault="001C6FA6" w:rsidP="00545043">
      <w:pPr>
        <w:rPr>
          <w:rFonts w:asciiTheme="minorHAnsi" w:hAnsiTheme="minorHAnsi" w:cstheme="minorHAnsi"/>
          <w:b/>
          <w:i/>
          <w:sz w:val="20"/>
          <w:szCs w:val="20"/>
        </w:rPr>
      </w:pPr>
    </w:p>
    <w:p w:rsidR="007B3912" w:rsidRPr="001142BD" w:rsidRDefault="007B3912" w:rsidP="00545043">
      <w:pPr>
        <w:rPr>
          <w:rFonts w:asciiTheme="minorHAnsi" w:hAnsiTheme="minorHAnsi" w:cstheme="minorHAnsi"/>
          <w:b/>
          <w:sz w:val="20"/>
          <w:szCs w:val="20"/>
        </w:rPr>
      </w:pPr>
    </w:p>
    <w:p w:rsidR="007B3912" w:rsidRPr="001142BD" w:rsidRDefault="007B3912" w:rsidP="00545043">
      <w:pPr>
        <w:rPr>
          <w:rFonts w:asciiTheme="minorHAnsi" w:hAnsiTheme="minorHAnsi" w:cstheme="minorHAnsi"/>
          <w:b/>
          <w:sz w:val="20"/>
          <w:szCs w:val="20"/>
        </w:rPr>
      </w:pPr>
      <w:r w:rsidRPr="001142BD">
        <w:rPr>
          <w:rFonts w:asciiTheme="minorHAnsi" w:hAnsiTheme="minorHAnsi" w:cstheme="minorHAnsi"/>
          <w:b/>
          <w:sz w:val="20"/>
          <w:szCs w:val="20"/>
        </w:rPr>
        <w:t>Process and number of mentally disabled persons reclassified from voluntary to involuntary</w:t>
      </w:r>
    </w:p>
    <w:p w:rsidR="007B3912" w:rsidRPr="001142BD" w:rsidRDefault="007B3912" w:rsidP="00545043">
      <w:pPr>
        <w:rPr>
          <w:rFonts w:asciiTheme="minorHAnsi" w:hAnsiTheme="minorHAnsi" w:cstheme="minorHAnsi"/>
          <w:sz w:val="20"/>
          <w:szCs w:val="20"/>
        </w:rPr>
      </w:pPr>
      <w:r w:rsidRPr="001142BD">
        <w:rPr>
          <w:rFonts w:asciiTheme="minorHAnsi" w:hAnsiTheme="minorHAnsi" w:cstheme="minorHAnsi"/>
          <w:sz w:val="20"/>
          <w:szCs w:val="20"/>
        </w:rPr>
        <w:t xml:space="preserve">Any individual admitted to a psychiatric unit in a ‘voluntary’ capacity can have their status regraded to ‘involuntary’, by being detained for 24 hours under the MH Act s.23 (1).  </w:t>
      </w:r>
      <w:r w:rsidRPr="001142BD">
        <w:rPr>
          <w:rFonts w:asciiTheme="minorHAnsi" w:hAnsiTheme="minorHAnsi" w:cstheme="minorHAnsi"/>
          <w:sz w:val="20"/>
          <w:szCs w:val="20"/>
          <w:lang w:val="ga-IE"/>
        </w:rPr>
        <w:t>Where a person is detained under s.23 (1), an examination may be arranged,</w:t>
      </w:r>
      <w:r w:rsidRPr="001142BD">
        <w:rPr>
          <w:rFonts w:asciiTheme="minorHAnsi" w:hAnsiTheme="minorHAnsi" w:cstheme="minorHAnsi"/>
          <w:sz w:val="20"/>
          <w:szCs w:val="20"/>
        </w:rPr>
        <w:t xml:space="preserve"> </w:t>
      </w:r>
      <w:r w:rsidRPr="001142BD">
        <w:rPr>
          <w:rFonts w:asciiTheme="minorHAnsi" w:hAnsiTheme="minorHAnsi" w:cstheme="minorHAnsi"/>
          <w:sz w:val="20"/>
          <w:szCs w:val="20"/>
          <w:lang w:val="ga-IE"/>
        </w:rPr>
        <w:t xml:space="preserve">following this examination an involuntary admission order may be made. The treating psychiatrist must arrange for the person to be examined by a second consultant psychiatrist who must confirm that the person has a </w:t>
      </w:r>
      <w:r w:rsidRPr="001142BD">
        <w:rPr>
          <w:rFonts w:asciiTheme="minorHAnsi" w:hAnsiTheme="minorHAnsi" w:cstheme="minorHAnsi"/>
          <w:sz w:val="20"/>
          <w:szCs w:val="20"/>
        </w:rPr>
        <w:t>‘</w:t>
      </w:r>
      <w:r w:rsidRPr="001142BD">
        <w:rPr>
          <w:rFonts w:asciiTheme="minorHAnsi" w:hAnsiTheme="minorHAnsi" w:cstheme="minorHAnsi"/>
          <w:sz w:val="20"/>
          <w:szCs w:val="20"/>
          <w:lang w:val="ga-IE"/>
        </w:rPr>
        <w:t>mental disorder</w:t>
      </w:r>
      <w:r w:rsidRPr="001142BD">
        <w:rPr>
          <w:rFonts w:asciiTheme="minorHAnsi" w:hAnsiTheme="minorHAnsi" w:cstheme="minorHAnsi"/>
          <w:sz w:val="20"/>
          <w:szCs w:val="20"/>
        </w:rPr>
        <w:t>’</w:t>
      </w:r>
      <w:r w:rsidRPr="001142BD">
        <w:rPr>
          <w:rFonts w:asciiTheme="minorHAnsi" w:hAnsiTheme="minorHAnsi" w:cstheme="minorHAnsi"/>
          <w:sz w:val="20"/>
          <w:szCs w:val="20"/>
          <w:lang w:val="ga-IE"/>
        </w:rPr>
        <w:t xml:space="preserve"> and should be detained. </w:t>
      </w:r>
      <w:r w:rsidRPr="001142BD">
        <w:rPr>
          <w:rFonts w:asciiTheme="minorHAnsi" w:hAnsiTheme="minorHAnsi" w:cstheme="minorHAnsi"/>
          <w:sz w:val="20"/>
          <w:szCs w:val="20"/>
        </w:rPr>
        <w:t xml:space="preserve"> In the majority of cases the 2</w:t>
      </w:r>
      <w:r w:rsidRPr="001142BD">
        <w:rPr>
          <w:rFonts w:asciiTheme="minorHAnsi" w:hAnsiTheme="minorHAnsi" w:cstheme="minorHAnsi"/>
          <w:sz w:val="20"/>
          <w:szCs w:val="20"/>
          <w:vertAlign w:val="superscript"/>
        </w:rPr>
        <w:t>nd</w:t>
      </w:r>
      <w:r w:rsidRPr="001142BD">
        <w:rPr>
          <w:rFonts w:asciiTheme="minorHAnsi" w:hAnsiTheme="minorHAnsi" w:cstheme="minorHAnsi"/>
          <w:sz w:val="20"/>
          <w:szCs w:val="20"/>
        </w:rPr>
        <w:t xml:space="preserve"> opinion confirms the original.  The patient has no say in who is called in for the second opinion.  Even if every member of the family object the patient can be forcibly treated.  ECT can still be given regardless, if they are deemed to lack capacity or ‘unable’ to consent.   </w:t>
      </w:r>
    </w:p>
    <w:p w:rsidR="007E2BB5" w:rsidRPr="001142BD" w:rsidRDefault="007E2BB5" w:rsidP="00545043">
      <w:pPr>
        <w:shd w:val="clear" w:color="auto" w:fill="FFFFFF"/>
        <w:spacing w:after="225" w:line="360" w:lineRule="atLeast"/>
        <w:textAlignment w:val="baseline"/>
        <w:outlineLvl w:val="2"/>
        <w:rPr>
          <w:rFonts w:asciiTheme="minorHAnsi" w:hAnsiTheme="minorHAnsi" w:cstheme="minorHAnsi"/>
          <w:sz w:val="20"/>
          <w:szCs w:val="20"/>
        </w:rPr>
      </w:pPr>
    </w:p>
    <w:p w:rsidR="00DF5A14" w:rsidRPr="00DF5A14" w:rsidRDefault="00DF5A14" w:rsidP="00545043">
      <w:pPr>
        <w:shd w:val="clear" w:color="auto" w:fill="FFFFFF"/>
        <w:spacing w:after="225" w:line="360" w:lineRule="atLeast"/>
        <w:textAlignment w:val="baseline"/>
        <w:outlineLvl w:val="2"/>
        <w:rPr>
          <w:rFonts w:asciiTheme="minorHAnsi" w:hAnsiTheme="minorHAnsi" w:cstheme="minorHAnsi"/>
          <w:b/>
          <w:bCs/>
        </w:rPr>
      </w:pPr>
      <w:r>
        <w:rPr>
          <w:rFonts w:asciiTheme="minorHAnsi" w:hAnsiTheme="minorHAnsi" w:cstheme="minorHAnsi"/>
          <w:b/>
          <w:bCs/>
        </w:rPr>
        <w:t>Coercion &amp; ‘best interests’ facilitating Torture, Cruel, Inhumane and Degrading Treatment</w:t>
      </w:r>
    </w:p>
    <w:p w:rsidR="00710C14" w:rsidRPr="00716EF7" w:rsidRDefault="00DF5A14" w:rsidP="00545043">
      <w:pPr>
        <w:shd w:val="clear" w:color="auto" w:fill="FFFFFF"/>
        <w:spacing w:after="225" w:line="360" w:lineRule="atLeast"/>
        <w:textAlignment w:val="baseline"/>
        <w:outlineLvl w:val="2"/>
        <w:rPr>
          <w:rFonts w:asciiTheme="minorHAnsi" w:hAnsiTheme="minorHAnsi" w:cstheme="minorHAnsi"/>
          <w:b/>
          <w:bCs/>
          <w:sz w:val="20"/>
          <w:szCs w:val="20"/>
        </w:rPr>
      </w:pPr>
      <w:r w:rsidRPr="00716EF7">
        <w:rPr>
          <w:rFonts w:asciiTheme="minorHAnsi" w:hAnsiTheme="minorHAnsi" w:cstheme="minorHAnsi"/>
          <w:b/>
          <w:bCs/>
          <w:sz w:val="20"/>
          <w:szCs w:val="20"/>
        </w:rPr>
        <w:t xml:space="preserve">See personal testimonies, </w:t>
      </w:r>
      <w:r w:rsidR="00380FDC" w:rsidRPr="00716EF7">
        <w:rPr>
          <w:rFonts w:asciiTheme="minorHAnsi" w:hAnsiTheme="minorHAnsi" w:cstheme="minorHAnsi"/>
          <w:b/>
          <w:bCs/>
          <w:sz w:val="20"/>
          <w:szCs w:val="20"/>
        </w:rPr>
        <w:t>attached</w:t>
      </w:r>
      <w:r w:rsidR="00034D21" w:rsidRPr="00716EF7">
        <w:rPr>
          <w:rFonts w:asciiTheme="minorHAnsi" w:hAnsiTheme="minorHAnsi" w:cstheme="minorHAnsi"/>
          <w:b/>
          <w:bCs/>
          <w:sz w:val="20"/>
          <w:szCs w:val="20"/>
        </w:rPr>
        <w:t xml:space="preserve"> in</w:t>
      </w:r>
      <w:r w:rsidR="00716EF7" w:rsidRPr="00716EF7">
        <w:rPr>
          <w:rFonts w:asciiTheme="minorHAnsi" w:hAnsiTheme="minorHAnsi" w:cstheme="minorHAnsi"/>
          <w:b/>
          <w:bCs/>
          <w:sz w:val="20"/>
          <w:szCs w:val="20"/>
        </w:rPr>
        <w:t xml:space="preserve"> Appendix 4 in</w:t>
      </w:r>
      <w:r w:rsidR="00034D21" w:rsidRPr="00716EF7">
        <w:rPr>
          <w:rFonts w:asciiTheme="minorHAnsi" w:hAnsiTheme="minorHAnsi" w:cstheme="minorHAnsi"/>
          <w:b/>
          <w:bCs/>
          <w:sz w:val="20"/>
          <w:szCs w:val="20"/>
        </w:rPr>
        <w:t xml:space="preserve"> respect of survivors of psychiat</w:t>
      </w:r>
      <w:r w:rsidRPr="00716EF7">
        <w:rPr>
          <w:rFonts w:asciiTheme="minorHAnsi" w:hAnsiTheme="minorHAnsi" w:cstheme="minorHAnsi"/>
          <w:b/>
          <w:bCs/>
          <w:sz w:val="20"/>
          <w:szCs w:val="20"/>
        </w:rPr>
        <w:t>ric abuse including forced Electroshock (ECT) in appendix at end of submission</w:t>
      </w:r>
    </w:p>
    <w:p w:rsidR="00DC6602" w:rsidRPr="00262B55" w:rsidRDefault="00DF5A14" w:rsidP="00545043">
      <w:pPr>
        <w:shd w:val="clear" w:color="auto" w:fill="FFFFFF"/>
        <w:spacing w:after="225" w:line="360" w:lineRule="atLeast"/>
        <w:textAlignment w:val="baseline"/>
        <w:outlineLvl w:val="2"/>
        <w:rPr>
          <w:rFonts w:asciiTheme="minorHAnsi" w:hAnsiTheme="minorHAnsi" w:cstheme="minorHAnsi"/>
          <w:bCs/>
          <w:sz w:val="20"/>
          <w:szCs w:val="20"/>
        </w:rPr>
      </w:pPr>
      <w:r w:rsidRPr="00262B55">
        <w:rPr>
          <w:rFonts w:asciiTheme="minorHAnsi" w:hAnsiTheme="minorHAnsi" w:cstheme="minorHAnsi"/>
          <w:bCs/>
          <w:sz w:val="20"/>
          <w:szCs w:val="20"/>
        </w:rPr>
        <w:t>Coroners Court see Appendix 1</w:t>
      </w:r>
      <w:r w:rsidR="00C532A9" w:rsidRPr="00262B55">
        <w:rPr>
          <w:rFonts w:asciiTheme="minorHAnsi" w:hAnsiTheme="minorHAnsi" w:cstheme="minorHAnsi"/>
          <w:bCs/>
          <w:sz w:val="20"/>
          <w:szCs w:val="20"/>
        </w:rPr>
        <w:t xml:space="preserve"> pages 24, 25</w:t>
      </w:r>
    </w:p>
    <w:p w:rsidR="00DF5A14" w:rsidRPr="00262B55" w:rsidRDefault="00DC6602" w:rsidP="00545043">
      <w:pPr>
        <w:shd w:val="clear" w:color="auto" w:fill="FFFFFF"/>
        <w:spacing w:after="225" w:line="360" w:lineRule="atLeast"/>
        <w:textAlignment w:val="baseline"/>
        <w:outlineLvl w:val="2"/>
        <w:rPr>
          <w:rFonts w:asciiTheme="minorHAnsi" w:hAnsiTheme="minorHAnsi" w:cstheme="minorHAnsi"/>
          <w:bCs/>
          <w:sz w:val="20"/>
          <w:szCs w:val="20"/>
        </w:rPr>
      </w:pPr>
      <w:r w:rsidRPr="00262B55">
        <w:rPr>
          <w:rFonts w:asciiTheme="minorHAnsi" w:hAnsiTheme="minorHAnsi" w:cstheme="minorHAnsi"/>
          <w:bCs/>
          <w:sz w:val="20"/>
          <w:szCs w:val="20"/>
        </w:rPr>
        <w:t xml:space="preserve">Legal Cases </w:t>
      </w:r>
      <w:r w:rsidR="00DF5A14" w:rsidRPr="00262B55">
        <w:rPr>
          <w:rFonts w:asciiTheme="minorHAnsi" w:hAnsiTheme="minorHAnsi" w:cstheme="minorHAnsi"/>
          <w:bCs/>
          <w:sz w:val="20"/>
          <w:szCs w:val="20"/>
        </w:rPr>
        <w:t>See Appendix 2</w:t>
      </w:r>
      <w:r w:rsidR="00C532A9" w:rsidRPr="00262B55">
        <w:rPr>
          <w:rFonts w:asciiTheme="minorHAnsi" w:hAnsiTheme="minorHAnsi" w:cstheme="minorHAnsi"/>
          <w:bCs/>
          <w:sz w:val="20"/>
          <w:szCs w:val="20"/>
        </w:rPr>
        <w:t xml:space="preserve"> – pages 26, 27</w:t>
      </w:r>
    </w:p>
    <w:p w:rsidR="007B3912" w:rsidRPr="001142BD" w:rsidRDefault="007B3912" w:rsidP="00545043">
      <w:pPr>
        <w:shd w:val="clear" w:color="auto" w:fill="FFFFFF"/>
        <w:spacing w:after="225" w:line="360" w:lineRule="atLeast"/>
        <w:textAlignment w:val="baseline"/>
        <w:outlineLvl w:val="2"/>
        <w:rPr>
          <w:rFonts w:asciiTheme="minorHAnsi" w:hAnsiTheme="minorHAnsi" w:cstheme="minorHAnsi"/>
          <w:b/>
          <w:bCs/>
          <w:sz w:val="20"/>
          <w:szCs w:val="20"/>
        </w:rPr>
      </w:pPr>
      <w:r w:rsidRPr="001142BD">
        <w:rPr>
          <w:rFonts w:asciiTheme="minorHAnsi" w:hAnsiTheme="minorHAnsi" w:cstheme="minorHAnsi"/>
          <w:b/>
          <w:bCs/>
          <w:sz w:val="20"/>
          <w:szCs w:val="20"/>
        </w:rPr>
        <w:t>Acting in the patient’s “best interests”</w:t>
      </w:r>
      <w:r w:rsidR="001D1608" w:rsidRPr="001142BD">
        <w:rPr>
          <w:rFonts w:asciiTheme="minorHAnsi" w:hAnsiTheme="minorHAnsi" w:cstheme="minorHAnsi"/>
          <w:b/>
          <w:bCs/>
          <w:sz w:val="20"/>
          <w:szCs w:val="20"/>
        </w:rPr>
        <w:t xml:space="preserve"> (</w:t>
      </w:r>
      <w:r w:rsidR="00350059" w:rsidRPr="001142BD">
        <w:rPr>
          <w:rStyle w:val="FootnoteReference"/>
          <w:rFonts w:asciiTheme="minorHAnsi" w:hAnsiTheme="minorHAnsi" w:cstheme="minorHAnsi"/>
          <w:b/>
          <w:bCs/>
          <w:szCs w:val="20"/>
        </w:rPr>
        <w:footnoteReference w:id="56"/>
      </w:r>
      <w:r w:rsidR="001D1608" w:rsidRPr="001142BD">
        <w:rPr>
          <w:rFonts w:asciiTheme="minorHAnsi" w:hAnsiTheme="minorHAnsi" w:cstheme="minorHAnsi"/>
          <w:b/>
          <w:bCs/>
          <w:sz w:val="20"/>
          <w:szCs w:val="20"/>
        </w:rPr>
        <w:t>article date</w:t>
      </w:r>
      <w:r w:rsidR="00DF5A14">
        <w:rPr>
          <w:rFonts w:asciiTheme="minorHAnsi" w:hAnsiTheme="minorHAnsi" w:cstheme="minorHAnsi"/>
          <w:b/>
          <w:bCs/>
          <w:sz w:val="20"/>
          <w:szCs w:val="20"/>
        </w:rPr>
        <w:t>d 29.12.201</w:t>
      </w:r>
      <w:r w:rsidR="006954CC" w:rsidRPr="001142BD">
        <w:rPr>
          <w:rFonts w:asciiTheme="minorHAnsi" w:hAnsiTheme="minorHAnsi" w:cstheme="minorHAnsi"/>
          <w:b/>
          <w:bCs/>
          <w:sz w:val="20"/>
          <w:szCs w:val="20"/>
        </w:rPr>
        <w:t xml:space="preserve">  </w:t>
      </w:r>
      <w:r w:rsidR="001D1608" w:rsidRPr="001142BD">
        <w:rPr>
          <w:rFonts w:asciiTheme="minorHAnsi" w:hAnsiTheme="minorHAnsi" w:cstheme="minorHAnsi"/>
          <w:b/>
          <w:bCs/>
          <w:sz w:val="20"/>
          <w:szCs w:val="20"/>
        </w:rPr>
        <w:t>in the Irish Times)</w:t>
      </w:r>
    </w:p>
    <w:p w:rsidR="007B3912" w:rsidRDefault="007B3912" w:rsidP="00545043">
      <w:pPr>
        <w:shd w:val="clear" w:color="auto" w:fill="FFFFFF"/>
        <w:textAlignment w:val="baseline"/>
        <w:rPr>
          <w:rFonts w:asciiTheme="minorHAnsi" w:hAnsiTheme="minorHAnsi" w:cstheme="minorHAnsi"/>
          <w:sz w:val="20"/>
          <w:szCs w:val="20"/>
        </w:rPr>
      </w:pPr>
      <w:r w:rsidRPr="001142BD">
        <w:rPr>
          <w:rFonts w:asciiTheme="minorHAnsi" w:hAnsiTheme="minorHAnsi" w:cstheme="minorHAnsi"/>
          <w:sz w:val="20"/>
          <w:szCs w:val="20"/>
        </w:rPr>
        <w:t xml:space="preserve">Some voluntary service users describe their experience as </w:t>
      </w:r>
      <w:r w:rsidRPr="00262B55">
        <w:rPr>
          <w:rFonts w:asciiTheme="minorHAnsi" w:hAnsiTheme="minorHAnsi" w:cstheme="minorHAnsi"/>
          <w:b/>
          <w:sz w:val="20"/>
          <w:szCs w:val="20"/>
        </w:rPr>
        <w:t>‘‘</w:t>
      </w:r>
      <w:r w:rsidRPr="00BC4413">
        <w:rPr>
          <w:rFonts w:asciiTheme="minorHAnsi" w:hAnsiTheme="minorHAnsi" w:cstheme="minorHAnsi"/>
          <w:b/>
          <w:i/>
          <w:sz w:val="20"/>
          <w:szCs w:val="20"/>
        </w:rPr>
        <w:t>compliance under the veil of</w:t>
      </w:r>
      <w:r w:rsidRPr="00BC4413">
        <w:rPr>
          <w:rFonts w:asciiTheme="minorHAnsi" w:hAnsiTheme="minorHAnsi" w:cstheme="minorHAnsi"/>
          <w:b/>
          <w:sz w:val="20"/>
          <w:szCs w:val="20"/>
        </w:rPr>
        <w:t xml:space="preserve"> </w:t>
      </w:r>
      <w:r w:rsidR="001D1608" w:rsidRPr="00BC4413">
        <w:rPr>
          <w:rFonts w:asciiTheme="minorHAnsi" w:hAnsiTheme="minorHAnsi" w:cstheme="minorHAnsi"/>
          <w:b/>
          <w:i/>
          <w:sz w:val="20"/>
          <w:szCs w:val="20"/>
        </w:rPr>
        <w:t>coercion</w:t>
      </w:r>
      <w:r w:rsidR="001D1608" w:rsidRPr="00BC4413">
        <w:rPr>
          <w:rFonts w:asciiTheme="minorHAnsi" w:hAnsiTheme="minorHAnsi" w:cstheme="minorHAnsi"/>
          <w:i/>
          <w:sz w:val="20"/>
          <w:szCs w:val="20"/>
        </w:rPr>
        <w:t>”.</w:t>
      </w:r>
      <w:r w:rsidR="001D1608" w:rsidRPr="001142BD">
        <w:rPr>
          <w:rFonts w:asciiTheme="minorHAnsi" w:hAnsiTheme="minorHAnsi" w:cstheme="minorHAnsi"/>
          <w:i/>
          <w:sz w:val="20"/>
          <w:szCs w:val="20"/>
        </w:rPr>
        <w:t xml:space="preserve">  </w:t>
      </w:r>
      <w:r w:rsidRPr="001142BD">
        <w:rPr>
          <w:rFonts w:asciiTheme="minorHAnsi" w:hAnsiTheme="minorHAnsi" w:cstheme="minorHAnsi"/>
          <w:sz w:val="20"/>
          <w:szCs w:val="20"/>
        </w:rPr>
        <w:t>They have gone into hospital of their own accord, however, when they have decided to leave, their consulting psychiatrist has disagreed. Acting under the law, if your consulting psychiatrist believes he is acting in his patient’s “best interests” and if he believes they could be at risk to themselves or others, then he has the right to change your status from a voluntary patient to an involuntary.</w:t>
      </w:r>
    </w:p>
    <w:p w:rsidR="00924D3E" w:rsidRDefault="00924D3E" w:rsidP="00545043">
      <w:pPr>
        <w:shd w:val="clear" w:color="auto" w:fill="FFFFFF"/>
        <w:textAlignment w:val="baseline"/>
        <w:rPr>
          <w:rFonts w:asciiTheme="minorHAnsi" w:hAnsiTheme="minorHAnsi" w:cstheme="minorHAnsi"/>
          <w:sz w:val="20"/>
          <w:szCs w:val="20"/>
        </w:rPr>
      </w:pPr>
    </w:p>
    <w:p w:rsidR="00924D3E" w:rsidRPr="001142BD" w:rsidRDefault="00924D3E" w:rsidP="00924D3E">
      <w:pPr>
        <w:pStyle w:val="Heading1"/>
        <w:shd w:val="clear" w:color="auto" w:fill="FFFFFF"/>
        <w:spacing w:before="75" w:after="225" w:line="288" w:lineRule="atLeast"/>
        <w:textAlignment w:val="baseline"/>
        <w:rPr>
          <w:rFonts w:asciiTheme="minorHAnsi" w:hAnsiTheme="minorHAnsi" w:cstheme="minorHAnsi"/>
          <w:sz w:val="20"/>
          <w:szCs w:val="20"/>
        </w:rPr>
      </w:pPr>
      <w:r w:rsidRPr="001142BD">
        <w:rPr>
          <w:rFonts w:asciiTheme="minorHAnsi" w:hAnsiTheme="minorHAnsi" w:cstheme="minorHAnsi"/>
          <w:color w:val="000000" w:themeColor="text1"/>
          <w:sz w:val="20"/>
          <w:szCs w:val="20"/>
        </w:rPr>
        <w:lastRenderedPageBreak/>
        <w:t>Quoting from an</w:t>
      </w:r>
      <w:r w:rsidRPr="001142BD">
        <w:rPr>
          <w:rStyle w:val="FootnoteReference"/>
          <w:rFonts w:asciiTheme="minorHAnsi" w:hAnsiTheme="minorHAnsi" w:cstheme="minorHAnsi"/>
          <w:color w:val="000000" w:themeColor="text1"/>
          <w:szCs w:val="20"/>
        </w:rPr>
        <w:footnoteReference w:id="57"/>
      </w:r>
      <w:r w:rsidRPr="001142BD">
        <w:rPr>
          <w:rFonts w:asciiTheme="minorHAnsi" w:hAnsiTheme="minorHAnsi" w:cstheme="minorHAnsi"/>
          <w:color w:val="000000" w:themeColor="text1"/>
          <w:sz w:val="20"/>
          <w:szCs w:val="20"/>
        </w:rPr>
        <w:t xml:space="preserve"> article in the </w:t>
      </w:r>
      <w:r w:rsidRPr="001142BD">
        <w:rPr>
          <w:rStyle w:val="FootnoteReference"/>
          <w:rFonts w:asciiTheme="minorHAnsi" w:hAnsiTheme="minorHAnsi" w:cstheme="minorHAnsi"/>
          <w:color w:val="000000" w:themeColor="text1"/>
          <w:szCs w:val="20"/>
        </w:rPr>
        <w:footnoteReference w:id="58"/>
      </w:r>
      <w:r w:rsidRPr="001142BD">
        <w:rPr>
          <w:rFonts w:asciiTheme="minorHAnsi" w:hAnsiTheme="minorHAnsi" w:cstheme="minorHAnsi"/>
          <w:sz w:val="20"/>
          <w:szCs w:val="20"/>
        </w:rPr>
        <w:t xml:space="preserve">thejournal.ie  </w:t>
      </w:r>
      <w:r w:rsidRPr="001142BD">
        <w:rPr>
          <w:rFonts w:asciiTheme="minorHAnsi" w:hAnsiTheme="minorHAnsi" w:cstheme="minorHAnsi"/>
          <w:b/>
          <w:bCs/>
          <w:color w:val="333333"/>
          <w:sz w:val="20"/>
          <w:szCs w:val="20"/>
        </w:rPr>
        <w:t>The ‘defacto detained’: How voluntary patients can be held without review:</w:t>
      </w:r>
    </w:p>
    <w:p w:rsidR="00263F70" w:rsidRPr="001142BD" w:rsidRDefault="007B3912" w:rsidP="00545043">
      <w:pPr>
        <w:shd w:val="clear" w:color="auto" w:fill="FFFFFF"/>
        <w:spacing w:before="225"/>
        <w:textAlignment w:val="baseline"/>
        <w:rPr>
          <w:rFonts w:asciiTheme="minorHAnsi" w:hAnsiTheme="minorHAnsi" w:cstheme="minorHAnsi"/>
          <w:color w:val="333333"/>
          <w:sz w:val="20"/>
          <w:szCs w:val="20"/>
        </w:rPr>
      </w:pPr>
      <w:r w:rsidRPr="001142BD">
        <w:rPr>
          <w:rFonts w:asciiTheme="minorHAnsi" w:hAnsiTheme="minorHAnsi" w:cstheme="minorHAnsi"/>
          <w:color w:val="333333"/>
          <w:sz w:val="20"/>
          <w:szCs w:val="20"/>
        </w:rPr>
        <w:t xml:space="preserve">Louise Bayliss, one such service user, who </w:t>
      </w:r>
      <w:r w:rsidR="00924D3E">
        <w:rPr>
          <w:rFonts w:asciiTheme="minorHAnsi" w:hAnsiTheme="minorHAnsi" w:cstheme="minorHAnsi"/>
          <w:color w:val="333333"/>
          <w:sz w:val="20"/>
          <w:szCs w:val="20"/>
        </w:rPr>
        <w:t>later became an advocate, said:</w:t>
      </w:r>
    </w:p>
    <w:p w:rsidR="007B3912" w:rsidRPr="001142BD" w:rsidRDefault="00263F70" w:rsidP="00545043">
      <w:pPr>
        <w:shd w:val="clear" w:color="auto" w:fill="EAEDF2"/>
        <w:jc w:val="center"/>
        <w:textAlignment w:val="baseline"/>
        <w:rPr>
          <w:rFonts w:asciiTheme="minorHAnsi" w:hAnsiTheme="minorHAnsi" w:cstheme="minorHAnsi"/>
          <w:i/>
          <w:sz w:val="20"/>
          <w:szCs w:val="20"/>
          <w:highlight w:val="lightGray"/>
        </w:rPr>
      </w:pPr>
      <w:r w:rsidRPr="001142BD">
        <w:rPr>
          <w:rFonts w:asciiTheme="minorHAnsi" w:hAnsiTheme="minorHAnsi" w:cstheme="minorHAnsi"/>
          <w:i/>
          <w:sz w:val="20"/>
          <w:szCs w:val="20"/>
          <w:highlight w:val="lightGray"/>
        </w:rPr>
        <w:t>“</w:t>
      </w:r>
      <w:r w:rsidR="007B3912" w:rsidRPr="001142BD">
        <w:rPr>
          <w:rFonts w:asciiTheme="minorHAnsi" w:hAnsiTheme="minorHAnsi" w:cstheme="minorHAnsi"/>
          <w:i/>
          <w:sz w:val="20"/>
          <w:szCs w:val="20"/>
          <w:highlight w:val="lightGray"/>
        </w:rPr>
        <w:t>I was not well and I knew I needed some time out, to deal with it. I was voluntary as far as I was concerned, however when I decided I wanted to go, it became a big issue. My psychiatrist wanted me to stay but I was adamant I wanted to go, it was not what I thought it would be.</w:t>
      </w:r>
    </w:p>
    <w:p w:rsidR="00710C14" w:rsidRDefault="00263F70" w:rsidP="00545043">
      <w:pPr>
        <w:shd w:val="clear" w:color="auto" w:fill="EAEDF2"/>
        <w:spacing w:before="225"/>
        <w:jc w:val="center"/>
        <w:textAlignment w:val="baseline"/>
        <w:rPr>
          <w:rFonts w:asciiTheme="minorHAnsi" w:hAnsiTheme="minorHAnsi" w:cstheme="minorHAnsi"/>
          <w:i/>
          <w:sz w:val="20"/>
          <w:szCs w:val="20"/>
        </w:rPr>
      </w:pPr>
      <w:r w:rsidRPr="001142BD">
        <w:rPr>
          <w:rFonts w:asciiTheme="minorHAnsi" w:hAnsiTheme="minorHAnsi" w:cstheme="minorHAnsi"/>
          <w:i/>
          <w:sz w:val="20"/>
          <w:szCs w:val="20"/>
        </w:rPr>
        <w:t>“</w:t>
      </w:r>
      <w:r w:rsidR="007B3912" w:rsidRPr="001142BD">
        <w:rPr>
          <w:rFonts w:asciiTheme="minorHAnsi" w:hAnsiTheme="minorHAnsi" w:cstheme="minorHAnsi"/>
          <w:i/>
          <w:sz w:val="20"/>
          <w:szCs w:val="20"/>
        </w:rPr>
        <w:t xml:space="preserve">I was effectively told that I could either stay as a voluntary patient or be made to stay as an involuntary, but that really, it would “look better” if I stayed as a voluntary </w:t>
      </w:r>
    </w:p>
    <w:p w:rsidR="007B3912" w:rsidRPr="001142BD" w:rsidRDefault="007B3912" w:rsidP="00545043">
      <w:pPr>
        <w:shd w:val="clear" w:color="auto" w:fill="EAEDF2"/>
        <w:spacing w:before="225"/>
        <w:jc w:val="center"/>
        <w:textAlignment w:val="baseline"/>
        <w:rPr>
          <w:rFonts w:asciiTheme="minorHAnsi" w:hAnsiTheme="minorHAnsi" w:cstheme="minorHAnsi"/>
          <w:i/>
          <w:sz w:val="20"/>
          <w:szCs w:val="20"/>
        </w:rPr>
      </w:pPr>
      <w:r w:rsidRPr="001142BD">
        <w:rPr>
          <w:rFonts w:asciiTheme="minorHAnsi" w:hAnsiTheme="minorHAnsi" w:cstheme="minorHAnsi"/>
          <w:i/>
          <w:sz w:val="20"/>
          <w:szCs w:val="20"/>
        </w:rPr>
        <w:t>– I mean, where is the voluntary choice there? And it seems the more you protest, the more likely you are to seem “distressed”, but wouldn’t anyone get distressed if they were told they couldn’t leave? Of course they would.</w:t>
      </w:r>
      <w:r w:rsidR="00263F70" w:rsidRPr="001142BD">
        <w:rPr>
          <w:rFonts w:asciiTheme="minorHAnsi" w:hAnsiTheme="minorHAnsi" w:cstheme="minorHAnsi"/>
          <w:i/>
          <w:sz w:val="20"/>
          <w:szCs w:val="20"/>
        </w:rPr>
        <w:t>”</w:t>
      </w:r>
    </w:p>
    <w:p w:rsidR="00E745EA" w:rsidRPr="001142BD" w:rsidRDefault="00E745EA" w:rsidP="00545043">
      <w:pPr>
        <w:shd w:val="clear" w:color="auto" w:fill="EAEDF2"/>
        <w:spacing w:before="225"/>
        <w:jc w:val="center"/>
        <w:textAlignment w:val="baseline"/>
        <w:rPr>
          <w:rFonts w:asciiTheme="minorHAnsi" w:hAnsiTheme="minorHAnsi" w:cstheme="minorHAnsi"/>
          <w:i/>
          <w:sz w:val="20"/>
          <w:szCs w:val="20"/>
        </w:rPr>
      </w:pPr>
    </w:p>
    <w:p w:rsidR="007B3912" w:rsidRPr="001142BD" w:rsidRDefault="007B3912" w:rsidP="00545043">
      <w:pPr>
        <w:shd w:val="clear" w:color="auto" w:fill="FFFFFF"/>
        <w:textAlignment w:val="baseline"/>
        <w:rPr>
          <w:rFonts w:asciiTheme="minorHAnsi" w:hAnsiTheme="minorHAnsi" w:cstheme="minorHAnsi"/>
          <w:color w:val="333333"/>
          <w:sz w:val="20"/>
          <w:szCs w:val="20"/>
        </w:rPr>
      </w:pPr>
      <w:r w:rsidRPr="001142BD">
        <w:rPr>
          <w:rFonts w:asciiTheme="minorHAnsi" w:hAnsiTheme="minorHAnsi" w:cstheme="minorHAnsi"/>
          <w:color w:val="333333"/>
          <w:sz w:val="20"/>
          <w:szCs w:val="20"/>
        </w:rPr>
        <w:t>Another service user who wished to remain anonymous said:</w:t>
      </w:r>
    </w:p>
    <w:p w:rsidR="00E745EA" w:rsidRPr="001142BD" w:rsidRDefault="00E745EA" w:rsidP="00545043">
      <w:pPr>
        <w:shd w:val="clear" w:color="auto" w:fill="FFFFFF"/>
        <w:textAlignment w:val="baseline"/>
        <w:rPr>
          <w:rFonts w:asciiTheme="minorHAnsi" w:hAnsiTheme="minorHAnsi" w:cstheme="minorHAnsi"/>
          <w:color w:val="333333"/>
          <w:sz w:val="20"/>
          <w:szCs w:val="20"/>
        </w:rPr>
      </w:pPr>
    </w:p>
    <w:p w:rsidR="007B3912" w:rsidRPr="001142BD" w:rsidRDefault="00263F70" w:rsidP="00545043">
      <w:pPr>
        <w:shd w:val="clear" w:color="auto" w:fill="EAEDF2"/>
        <w:jc w:val="center"/>
        <w:textAlignment w:val="baseline"/>
        <w:rPr>
          <w:rFonts w:asciiTheme="minorHAnsi" w:hAnsiTheme="minorHAnsi" w:cstheme="minorHAnsi"/>
          <w:i/>
          <w:sz w:val="20"/>
          <w:szCs w:val="20"/>
        </w:rPr>
      </w:pPr>
      <w:r w:rsidRPr="001142BD">
        <w:rPr>
          <w:rFonts w:asciiTheme="minorHAnsi" w:hAnsiTheme="minorHAnsi" w:cstheme="minorHAnsi"/>
          <w:i/>
          <w:sz w:val="20"/>
          <w:szCs w:val="20"/>
        </w:rPr>
        <w:t>“</w:t>
      </w:r>
      <w:r w:rsidR="007B3912" w:rsidRPr="001142BD">
        <w:rPr>
          <w:rFonts w:asciiTheme="minorHAnsi" w:hAnsiTheme="minorHAnsi" w:cstheme="minorHAnsi"/>
          <w:i/>
          <w:sz w:val="20"/>
          <w:szCs w:val="20"/>
        </w:rPr>
        <w:t>I voluntarily signed myself in to a mental health facility because I was concerned about my general frame of mind. At the time, I was under the impression that if you voluntarily sign yourself in, you can then leave when you feel ready to. Sadly, this was not the case and I was not informed of this when I signed myself in.</w:t>
      </w:r>
    </w:p>
    <w:p w:rsidR="007B3912" w:rsidRPr="001142BD" w:rsidRDefault="007B3912" w:rsidP="00545043">
      <w:pPr>
        <w:shd w:val="clear" w:color="auto" w:fill="EAEDF2"/>
        <w:jc w:val="center"/>
        <w:textAlignment w:val="baseline"/>
        <w:rPr>
          <w:rFonts w:asciiTheme="minorHAnsi" w:hAnsiTheme="minorHAnsi" w:cstheme="minorHAnsi"/>
          <w:i/>
          <w:sz w:val="20"/>
          <w:szCs w:val="20"/>
        </w:rPr>
      </w:pPr>
      <w:r w:rsidRPr="001142BD">
        <w:rPr>
          <w:rFonts w:asciiTheme="minorHAnsi" w:hAnsiTheme="minorHAnsi" w:cstheme="minorHAnsi"/>
          <w:i/>
          <w:sz w:val="20"/>
          <w:szCs w:val="20"/>
        </w:rPr>
        <w:t>It was only </w:t>
      </w:r>
      <w:r w:rsidRPr="001142BD">
        <w:rPr>
          <w:rFonts w:asciiTheme="minorHAnsi" w:hAnsiTheme="minorHAnsi" w:cstheme="minorHAnsi"/>
          <w:i/>
          <w:iCs/>
          <w:sz w:val="20"/>
          <w:szCs w:val="20"/>
          <w:bdr w:val="none" w:sz="0" w:space="0" w:color="auto" w:frame="1"/>
        </w:rPr>
        <w:t>after</w:t>
      </w:r>
      <w:r w:rsidRPr="001142BD">
        <w:rPr>
          <w:rFonts w:asciiTheme="minorHAnsi" w:hAnsiTheme="minorHAnsi" w:cstheme="minorHAnsi"/>
          <w:i/>
          <w:sz w:val="20"/>
          <w:szCs w:val="20"/>
        </w:rPr>
        <w:t> I had signed myself in that I was then told by some of the other inpatients that I could only leave when whoever my attending psychiatrist had decided I was ready to. If I had known that this was how it worked, I would not have signed myself in at all, and I would not have subsequently ended up spending the next two months of my life being surrounded by some very disturbing people who I remain emotionally scarred about to this day.</w:t>
      </w:r>
      <w:r w:rsidR="00263F70" w:rsidRPr="001142BD">
        <w:rPr>
          <w:rFonts w:asciiTheme="minorHAnsi" w:hAnsiTheme="minorHAnsi" w:cstheme="minorHAnsi"/>
          <w:i/>
          <w:sz w:val="20"/>
          <w:szCs w:val="20"/>
        </w:rPr>
        <w:t>”</w:t>
      </w:r>
    </w:p>
    <w:p w:rsidR="00034D21" w:rsidRPr="001142BD" w:rsidRDefault="00034D21" w:rsidP="00545043">
      <w:pPr>
        <w:shd w:val="clear" w:color="auto" w:fill="FFFFFF"/>
        <w:textAlignment w:val="baseline"/>
        <w:rPr>
          <w:rFonts w:asciiTheme="minorHAnsi" w:hAnsiTheme="minorHAnsi" w:cstheme="minorHAnsi"/>
          <w:sz w:val="20"/>
          <w:szCs w:val="20"/>
        </w:rPr>
      </w:pPr>
    </w:p>
    <w:p w:rsidR="00034D21" w:rsidRPr="001142BD" w:rsidRDefault="007B3912" w:rsidP="00545043">
      <w:pPr>
        <w:shd w:val="clear" w:color="auto" w:fill="FFFFFF"/>
        <w:textAlignment w:val="baseline"/>
        <w:rPr>
          <w:rFonts w:asciiTheme="minorHAnsi" w:hAnsiTheme="minorHAnsi" w:cstheme="minorHAnsi"/>
          <w:sz w:val="20"/>
          <w:szCs w:val="20"/>
        </w:rPr>
      </w:pPr>
      <w:r w:rsidRPr="001142BD">
        <w:rPr>
          <w:rFonts w:asciiTheme="minorHAnsi" w:hAnsiTheme="minorHAnsi" w:cstheme="minorHAnsi"/>
          <w:sz w:val="20"/>
          <w:szCs w:val="20"/>
        </w:rPr>
        <w:t>She said she believed people should be fully informed of what it means to sign yourself in before they do so, stating</w:t>
      </w:r>
    </w:p>
    <w:p w:rsidR="00034D21" w:rsidRPr="001142BD" w:rsidRDefault="00034D21" w:rsidP="00545043">
      <w:pPr>
        <w:shd w:val="clear" w:color="auto" w:fill="FFFFFF"/>
        <w:textAlignment w:val="baseline"/>
        <w:rPr>
          <w:rFonts w:asciiTheme="minorHAnsi" w:hAnsiTheme="minorHAnsi" w:cstheme="minorHAnsi"/>
          <w:sz w:val="20"/>
          <w:szCs w:val="20"/>
        </w:rPr>
      </w:pPr>
    </w:p>
    <w:p w:rsidR="007B3912" w:rsidRPr="001142BD" w:rsidRDefault="007B3912" w:rsidP="00545043">
      <w:pPr>
        <w:shd w:val="clear" w:color="auto" w:fill="FFFFFF"/>
        <w:textAlignment w:val="baseline"/>
        <w:rPr>
          <w:rFonts w:asciiTheme="minorHAnsi" w:hAnsiTheme="minorHAnsi" w:cstheme="minorHAnsi"/>
          <w:i/>
          <w:sz w:val="20"/>
          <w:szCs w:val="20"/>
        </w:rPr>
      </w:pPr>
      <w:r w:rsidRPr="001142BD">
        <w:rPr>
          <w:rFonts w:asciiTheme="minorHAnsi" w:hAnsiTheme="minorHAnsi" w:cstheme="minorHAnsi"/>
          <w:sz w:val="20"/>
          <w:szCs w:val="20"/>
        </w:rPr>
        <w:t xml:space="preserve"> </w:t>
      </w:r>
      <w:r w:rsidRPr="001142BD">
        <w:rPr>
          <w:rFonts w:asciiTheme="minorHAnsi" w:hAnsiTheme="minorHAnsi" w:cstheme="minorHAnsi"/>
          <w:i/>
          <w:sz w:val="20"/>
          <w:szCs w:val="20"/>
          <w:highlight w:val="lightGray"/>
        </w:rPr>
        <w:t>“because I guarantee, if most people were to be fully informed, they would end up not signing themselves in at all.”</w:t>
      </w:r>
    </w:p>
    <w:p w:rsidR="007B3912" w:rsidRPr="001142BD" w:rsidRDefault="007B3912" w:rsidP="00545043">
      <w:pPr>
        <w:shd w:val="clear" w:color="auto" w:fill="FFFFFF"/>
        <w:textAlignment w:val="baseline"/>
        <w:rPr>
          <w:rFonts w:asciiTheme="minorHAnsi" w:hAnsiTheme="minorHAnsi" w:cstheme="minorHAnsi"/>
          <w:i/>
          <w:sz w:val="20"/>
          <w:szCs w:val="20"/>
        </w:rPr>
      </w:pPr>
    </w:p>
    <w:p w:rsidR="007B3912" w:rsidRPr="001142BD" w:rsidRDefault="007B3912" w:rsidP="00545043">
      <w:pPr>
        <w:shd w:val="clear" w:color="auto" w:fill="FFFFFF"/>
        <w:textAlignment w:val="baseline"/>
        <w:rPr>
          <w:rFonts w:asciiTheme="minorHAnsi" w:hAnsiTheme="minorHAnsi" w:cstheme="minorHAnsi"/>
          <w:sz w:val="20"/>
          <w:szCs w:val="20"/>
        </w:rPr>
      </w:pPr>
      <w:r w:rsidRPr="001142BD">
        <w:rPr>
          <w:rFonts w:asciiTheme="minorHAnsi" w:hAnsiTheme="minorHAnsi" w:cstheme="minorHAnsi"/>
          <w:sz w:val="20"/>
          <w:szCs w:val="20"/>
        </w:rPr>
        <w:t>Dr Shari McDaid, policy officer for Mental Health Reform said, “Voluntary patients should have the right to leave. But there are cases where voluntary patients have been converted into involuntary and brought in under an admission order. Last year there was 567 of these cases where patients were regraded from voluntary to involuntary. What should happen in these cases is that they should be clearly told what is happening and all information should be presented to them.”</w:t>
      </w:r>
    </w:p>
    <w:p w:rsidR="00350059" w:rsidRPr="001142BD" w:rsidRDefault="00350059" w:rsidP="00545043">
      <w:pPr>
        <w:shd w:val="clear" w:color="auto" w:fill="FFFFFF"/>
        <w:spacing w:before="225"/>
        <w:textAlignment w:val="baseline"/>
        <w:rPr>
          <w:rFonts w:asciiTheme="minorHAnsi" w:hAnsiTheme="minorHAnsi" w:cstheme="minorHAnsi"/>
          <w:sz w:val="20"/>
          <w:szCs w:val="20"/>
        </w:rPr>
      </w:pPr>
    </w:p>
    <w:p w:rsidR="007B3912" w:rsidRPr="001142BD" w:rsidRDefault="007B3912" w:rsidP="00545043">
      <w:pPr>
        <w:shd w:val="clear" w:color="auto" w:fill="FFFFFF"/>
        <w:spacing w:before="225"/>
        <w:textAlignment w:val="baseline"/>
        <w:rPr>
          <w:rFonts w:asciiTheme="minorHAnsi" w:hAnsiTheme="minorHAnsi" w:cstheme="minorHAnsi"/>
          <w:sz w:val="20"/>
          <w:szCs w:val="20"/>
        </w:rPr>
      </w:pPr>
      <w:r w:rsidRPr="001142BD">
        <w:rPr>
          <w:rFonts w:asciiTheme="minorHAnsi" w:hAnsiTheme="minorHAnsi" w:cstheme="minorHAnsi"/>
          <w:sz w:val="20"/>
          <w:szCs w:val="20"/>
        </w:rPr>
        <w:t>She said while the figures for involuntary patients looks relatively small in comparison to years gone by, with voluntary numbers on the rise, she said the figures might not reveal the full picture. She said:</w:t>
      </w:r>
    </w:p>
    <w:p w:rsidR="007B3912" w:rsidRPr="001142BD" w:rsidRDefault="007B3912" w:rsidP="00C532A9">
      <w:pPr>
        <w:shd w:val="clear" w:color="auto" w:fill="EAEDF2"/>
        <w:textAlignment w:val="baseline"/>
        <w:rPr>
          <w:rFonts w:asciiTheme="minorHAnsi" w:hAnsiTheme="minorHAnsi" w:cstheme="minorHAnsi"/>
          <w:i/>
          <w:sz w:val="20"/>
          <w:szCs w:val="20"/>
        </w:rPr>
      </w:pPr>
      <w:r w:rsidRPr="001142BD">
        <w:rPr>
          <w:rFonts w:asciiTheme="minorHAnsi" w:hAnsiTheme="minorHAnsi" w:cstheme="minorHAnsi"/>
          <w:i/>
          <w:sz w:val="20"/>
          <w:szCs w:val="20"/>
          <w:highlight w:val="lightGray"/>
        </w:rPr>
        <w:t>There are about 15,000 admissions each year and about 2,000 of these are involuntary last year. In that se</w:t>
      </w:r>
      <w:r w:rsidR="001461BF" w:rsidRPr="001142BD">
        <w:rPr>
          <w:rFonts w:asciiTheme="minorHAnsi" w:hAnsiTheme="minorHAnsi" w:cstheme="minorHAnsi"/>
          <w:i/>
          <w:sz w:val="20"/>
          <w:szCs w:val="20"/>
          <w:highlight w:val="lightGray"/>
        </w:rPr>
        <w:t>nse, the figures look small,</w:t>
      </w:r>
      <w:r w:rsidRPr="001142BD">
        <w:rPr>
          <w:rFonts w:asciiTheme="minorHAnsi" w:hAnsiTheme="minorHAnsi" w:cstheme="minorHAnsi"/>
          <w:i/>
          <w:sz w:val="20"/>
          <w:szCs w:val="20"/>
          <w:highlight w:val="lightGray"/>
        </w:rPr>
        <w:t xml:space="preserve"> but a quarter of involuntary admissions are actually voluntary patients who have been re-graded, so anyone going in needs to know that they can be regraded as involuntary.</w:t>
      </w:r>
    </w:p>
    <w:p w:rsidR="007B3912" w:rsidRPr="001142BD" w:rsidRDefault="007B3912" w:rsidP="00545043">
      <w:pPr>
        <w:shd w:val="clear" w:color="auto" w:fill="FFFFFF"/>
        <w:textAlignment w:val="baseline"/>
        <w:rPr>
          <w:rFonts w:asciiTheme="minorHAnsi" w:hAnsiTheme="minorHAnsi" w:cstheme="minorHAnsi"/>
          <w:i/>
          <w:color w:val="444444"/>
          <w:sz w:val="20"/>
          <w:szCs w:val="20"/>
        </w:rPr>
      </w:pPr>
    </w:p>
    <w:p w:rsidR="00034D21" w:rsidRPr="001142BD" w:rsidRDefault="00034D21" w:rsidP="00545043">
      <w:pPr>
        <w:shd w:val="clear" w:color="auto" w:fill="FFFFFF"/>
        <w:textAlignment w:val="baseline"/>
        <w:rPr>
          <w:rFonts w:asciiTheme="minorHAnsi" w:hAnsiTheme="minorHAnsi" w:cstheme="minorHAnsi"/>
          <w:i/>
          <w:color w:val="444444"/>
          <w:sz w:val="20"/>
          <w:szCs w:val="20"/>
        </w:rPr>
      </w:pPr>
    </w:p>
    <w:p w:rsidR="00887077" w:rsidRPr="00710C14" w:rsidRDefault="007B3912" w:rsidP="00C532A9">
      <w:pPr>
        <w:shd w:val="clear" w:color="auto" w:fill="FFFFFF"/>
        <w:textAlignment w:val="baseline"/>
        <w:rPr>
          <w:rFonts w:asciiTheme="minorHAnsi" w:hAnsiTheme="minorHAnsi" w:cstheme="minorHAnsi"/>
          <w:color w:val="333333"/>
          <w:sz w:val="20"/>
          <w:szCs w:val="20"/>
        </w:rPr>
      </w:pPr>
      <w:r w:rsidRPr="001142BD">
        <w:rPr>
          <w:rFonts w:asciiTheme="minorHAnsi" w:hAnsiTheme="minorHAnsi" w:cstheme="minorHAnsi"/>
          <w:color w:val="333333"/>
          <w:sz w:val="20"/>
          <w:szCs w:val="20"/>
        </w:rPr>
        <w:t xml:space="preserve">Colm O’Gorman </w:t>
      </w:r>
      <w:r w:rsidR="00E745EA" w:rsidRPr="001142BD">
        <w:rPr>
          <w:rFonts w:asciiTheme="minorHAnsi" w:hAnsiTheme="minorHAnsi" w:cstheme="minorHAnsi"/>
          <w:color w:val="333333"/>
          <w:sz w:val="20"/>
          <w:szCs w:val="20"/>
        </w:rPr>
        <w:t xml:space="preserve">(Amnesty Ireland) </w:t>
      </w:r>
      <w:r w:rsidRPr="001142BD">
        <w:rPr>
          <w:rFonts w:asciiTheme="minorHAnsi" w:hAnsiTheme="minorHAnsi" w:cstheme="minorHAnsi"/>
          <w:color w:val="333333"/>
          <w:sz w:val="20"/>
          <w:szCs w:val="20"/>
        </w:rPr>
        <w:t>said that there is a real concern over incidences when a person might be coerced into</w:t>
      </w:r>
      <w:r w:rsidR="00C532A9">
        <w:rPr>
          <w:rFonts w:asciiTheme="minorHAnsi" w:hAnsiTheme="minorHAnsi" w:cstheme="minorHAnsi"/>
          <w:color w:val="333333"/>
          <w:sz w:val="20"/>
          <w:szCs w:val="20"/>
        </w:rPr>
        <w:t xml:space="preserve"> remaining a voluntary patient. </w:t>
      </w:r>
      <w:r w:rsidRPr="001142BD">
        <w:rPr>
          <w:rFonts w:asciiTheme="minorHAnsi" w:hAnsiTheme="minorHAnsi" w:cstheme="minorHAnsi"/>
          <w:color w:val="333333"/>
          <w:sz w:val="20"/>
          <w:szCs w:val="20"/>
        </w:rPr>
        <w:t>“</w:t>
      </w:r>
      <w:r w:rsidRPr="001142BD">
        <w:rPr>
          <w:rFonts w:asciiTheme="minorHAnsi" w:hAnsiTheme="minorHAnsi" w:cstheme="minorHAnsi"/>
          <w:i/>
          <w:color w:val="333333"/>
          <w:sz w:val="20"/>
          <w:szCs w:val="20"/>
        </w:rPr>
        <w:t>Someone who is coerced into staying in as a voluntary patient is not a voluntary patient. They are there because they are coerced into staying and/or they are threatened with involuntary detention because it is more onerous,</w:t>
      </w:r>
      <w:r w:rsidRPr="001142BD">
        <w:rPr>
          <w:rFonts w:asciiTheme="minorHAnsi" w:hAnsiTheme="minorHAnsi" w:cstheme="minorHAnsi"/>
          <w:color w:val="333333"/>
          <w:sz w:val="20"/>
          <w:szCs w:val="20"/>
        </w:rPr>
        <w:t>” he said.</w:t>
      </w:r>
    </w:p>
    <w:p w:rsidR="00887077" w:rsidRDefault="00887077" w:rsidP="00545043">
      <w:pPr>
        <w:rPr>
          <w:rFonts w:asciiTheme="minorHAnsi" w:hAnsiTheme="minorHAnsi" w:cstheme="minorHAnsi"/>
          <w:b/>
          <w:sz w:val="20"/>
          <w:szCs w:val="20"/>
        </w:rPr>
      </w:pPr>
    </w:p>
    <w:p w:rsidR="00BC4413" w:rsidRPr="001142BD" w:rsidRDefault="00BC4413" w:rsidP="00545043">
      <w:pPr>
        <w:rPr>
          <w:rFonts w:asciiTheme="minorHAnsi" w:hAnsiTheme="minorHAnsi" w:cstheme="minorHAnsi"/>
          <w:b/>
          <w:sz w:val="20"/>
          <w:szCs w:val="20"/>
        </w:rPr>
      </w:pPr>
    </w:p>
    <w:p w:rsidR="00887077" w:rsidRPr="001142BD" w:rsidRDefault="00887077" w:rsidP="00545043">
      <w:pPr>
        <w:rPr>
          <w:rFonts w:asciiTheme="minorHAnsi" w:hAnsiTheme="minorHAnsi" w:cstheme="minorHAnsi"/>
          <w:b/>
          <w:sz w:val="20"/>
          <w:szCs w:val="20"/>
        </w:rPr>
      </w:pPr>
    </w:p>
    <w:p w:rsidR="000B4622" w:rsidRPr="001142BD" w:rsidRDefault="000B4622" w:rsidP="00545043">
      <w:pPr>
        <w:rPr>
          <w:rFonts w:asciiTheme="minorHAnsi" w:hAnsiTheme="minorHAnsi" w:cstheme="minorHAnsi"/>
          <w:b/>
          <w:sz w:val="20"/>
          <w:szCs w:val="20"/>
        </w:rPr>
      </w:pPr>
      <w:r w:rsidRPr="001142BD">
        <w:rPr>
          <w:rFonts w:asciiTheme="minorHAnsi" w:hAnsiTheme="minorHAnsi" w:cstheme="minorHAnsi"/>
          <w:b/>
          <w:sz w:val="20"/>
          <w:szCs w:val="20"/>
        </w:rPr>
        <w:lastRenderedPageBreak/>
        <w:t xml:space="preserve">Case of Daniel Hogan (RIP) Reported in Irish Media </w:t>
      </w:r>
    </w:p>
    <w:p w:rsidR="000B4622" w:rsidRPr="001142BD" w:rsidRDefault="000B4622" w:rsidP="00545043">
      <w:pPr>
        <w:rPr>
          <w:rFonts w:asciiTheme="minorHAnsi" w:hAnsiTheme="minorHAnsi" w:cstheme="minorHAnsi"/>
          <w:sz w:val="20"/>
          <w:szCs w:val="20"/>
        </w:rPr>
      </w:pPr>
      <w:r w:rsidRPr="001142BD">
        <w:rPr>
          <w:rFonts w:asciiTheme="minorHAnsi" w:hAnsiTheme="minorHAnsi" w:cstheme="minorHAnsi"/>
          <w:sz w:val="20"/>
          <w:szCs w:val="20"/>
        </w:rPr>
        <w:t xml:space="preserve">Daniel (Dan) Hogan was a young man of seventeen when he took his own life.  His mother Elaine Clear was interviewed on National </w:t>
      </w:r>
      <w:r w:rsidRPr="001142BD">
        <w:rPr>
          <w:rStyle w:val="FootnoteReference"/>
          <w:rFonts w:asciiTheme="minorHAnsi" w:hAnsiTheme="minorHAnsi" w:cstheme="minorHAnsi"/>
          <w:sz w:val="20"/>
          <w:szCs w:val="20"/>
        </w:rPr>
        <w:footnoteReference w:id="59"/>
      </w:r>
      <w:r w:rsidRPr="001142BD">
        <w:rPr>
          <w:rFonts w:asciiTheme="minorHAnsi" w:hAnsiTheme="minorHAnsi" w:cstheme="minorHAnsi"/>
          <w:sz w:val="20"/>
          <w:szCs w:val="20"/>
        </w:rPr>
        <w:t xml:space="preserve">Radio regarding the effect of coercion on her son.  In an </w:t>
      </w:r>
      <w:r w:rsidRPr="001142BD">
        <w:rPr>
          <w:rStyle w:val="FootnoteReference"/>
          <w:rFonts w:asciiTheme="minorHAnsi" w:hAnsiTheme="minorHAnsi" w:cstheme="minorHAnsi"/>
          <w:sz w:val="20"/>
          <w:szCs w:val="20"/>
        </w:rPr>
        <w:footnoteReference w:id="60"/>
      </w:r>
      <w:r w:rsidRPr="001142BD">
        <w:rPr>
          <w:rFonts w:asciiTheme="minorHAnsi" w:hAnsiTheme="minorHAnsi" w:cstheme="minorHAnsi"/>
          <w:sz w:val="20"/>
          <w:szCs w:val="20"/>
        </w:rPr>
        <w:t>article in the Irish Times reporting on his inquest his mum stated:</w:t>
      </w:r>
    </w:p>
    <w:p w:rsidR="000B4622" w:rsidRPr="001142BD" w:rsidRDefault="000B4622" w:rsidP="00545043">
      <w:pPr>
        <w:pStyle w:val="noname"/>
        <w:shd w:val="clear" w:color="auto" w:fill="FFFFFF"/>
        <w:spacing w:before="0" w:beforeAutospacing="0" w:after="0" w:afterAutospacing="0"/>
        <w:rPr>
          <w:rFonts w:asciiTheme="minorHAnsi" w:hAnsiTheme="minorHAnsi" w:cstheme="minorHAnsi"/>
          <w:sz w:val="20"/>
          <w:szCs w:val="20"/>
        </w:rPr>
      </w:pPr>
      <w:r w:rsidRPr="001142BD">
        <w:rPr>
          <w:rFonts w:asciiTheme="minorHAnsi" w:hAnsiTheme="minorHAnsi" w:cstheme="minorHAnsi"/>
          <w:color w:val="444444"/>
          <w:sz w:val="20"/>
          <w:szCs w:val="20"/>
        </w:rPr>
        <w:t>“</w:t>
      </w:r>
      <w:r w:rsidRPr="001142BD">
        <w:rPr>
          <w:rFonts w:asciiTheme="minorHAnsi" w:hAnsiTheme="minorHAnsi" w:cstheme="minorHAnsi"/>
          <w:sz w:val="20"/>
          <w:szCs w:val="20"/>
        </w:rPr>
        <w:t>He described in his diary how he’d felt “</w:t>
      </w:r>
      <w:r w:rsidRPr="001142BD">
        <w:rPr>
          <w:rFonts w:asciiTheme="minorHAnsi" w:hAnsiTheme="minorHAnsi" w:cstheme="minorHAnsi"/>
          <w:i/>
          <w:sz w:val="20"/>
          <w:szCs w:val="20"/>
        </w:rPr>
        <w:t>traumatised</w:t>
      </w:r>
      <w:r w:rsidRPr="001142BD">
        <w:rPr>
          <w:rFonts w:asciiTheme="minorHAnsi" w:hAnsiTheme="minorHAnsi" w:cstheme="minorHAnsi"/>
          <w:sz w:val="20"/>
          <w:szCs w:val="20"/>
        </w:rPr>
        <w:t>” by his 26 day stay at St Joseph’s Adolescent Inpatient Unit in</w:t>
      </w:r>
      <w:r w:rsidRPr="001142BD">
        <w:rPr>
          <w:rStyle w:val="apple-converted-space"/>
          <w:rFonts w:asciiTheme="minorHAnsi" w:hAnsiTheme="minorHAnsi" w:cstheme="minorHAnsi"/>
          <w:sz w:val="20"/>
          <w:szCs w:val="20"/>
        </w:rPr>
        <w:t> </w:t>
      </w:r>
      <w:hyperlink r:id="rId42" w:history="1">
        <w:r w:rsidRPr="001142BD">
          <w:rPr>
            <w:rStyle w:val="Hyperlink"/>
            <w:rFonts w:asciiTheme="minorHAnsi" w:hAnsiTheme="minorHAnsi" w:cstheme="minorHAnsi"/>
            <w:color w:val="auto"/>
            <w:sz w:val="20"/>
            <w:szCs w:val="20"/>
            <w:u w:val="none"/>
          </w:rPr>
          <w:t>Fairview</w:t>
        </w:r>
      </w:hyperlink>
      <w:r w:rsidRPr="001142BD">
        <w:rPr>
          <w:rStyle w:val="apple-converted-space"/>
          <w:rFonts w:asciiTheme="minorHAnsi" w:hAnsiTheme="minorHAnsi" w:cstheme="minorHAnsi"/>
          <w:sz w:val="20"/>
          <w:szCs w:val="20"/>
        </w:rPr>
        <w:t> </w:t>
      </w:r>
      <w:r w:rsidRPr="001142BD">
        <w:rPr>
          <w:rFonts w:asciiTheme="minorHAnsi" w:hAnsiTheme="minorHAnsi" w:cstheme="minorHAnsi"/>
          <w:sz w:val="20"/>
          <w:szCs w:val="20"/>
        </w:rPr>
        <w:t>as an involuntary patient weeks before his death.  In extracts read out by his mother Elaine Clear at an inquest into his death, Dan wrote that he had desperately wanted to go home.</w:t>
      </w:r>
    </w:p>
    <w:p w:rsidR="000B4622" w:rsidRPr="001142BD" w:rsidRDefault="000B4622" w:rsidP="00545043">
      <w:pPr>
        <w:pStyle w:val="noname"/>
        <w:shd w:val="clear" w:color="auto" w:fill="FFFFFF"/>
        <w:spacing w:before="0" w:beforeAutospacing="0" w:after="0" w:afterAutospacing="0"/>
        <w:rPr>
          <w:rFonts w:asciiTheme="minorHAnsi" w:hAnsiTheme="minorHAnsi" w:cstheme="minorHAnsi"/>
          <w:sz w:val="20"/>
          <w:szCs w:val="20"/>
        </w:rPr>
      </w:pPr>
    </w:p>
    <w:p w:rsidR="000B4622" w:rsidRPr="001142BD" w:rsidRDefault="000B4622" w:rsidP="00545043">
      <w:pPr>
        <w:pStyle w:val="noname"/>
        <w:shd w:val="clear" w:color="auto" w:fill="FFFFFF"/>
        <w:spacing w:before="0" w:beforeAutospacing="0" w:after="0" w:afterAutospacing="0"/>
        <w:rPr>
          <w:rFonts w:asciiTheme="minorHAnsi" w:hAnsiTheme="minorHAnsi" w:cstheme="minorHAnsi"/>
          <w:color w:val="000000" w:themeColor="text1"/>
          <w:sz w:val="20"/>
          <w:szCs w:val="20"/>
        </w:rPr>
      </w:pPr>
      <w:r w:rsidRPr="001142BD">
        <w:rPr>
          <w:rFonts w:asciiTheme="minorHAnsi" w:hAnsiTheme="minorHAnsi" w:cstheme="minorHAnsi"/>
          <w:sz w:val="20"/>
          <w:szCs w:val="20"/>
          <w:highlight w:val="lightGray"/>
        </w:rPr>
        <w:t>“</w:t>
      </w:r>
      <w:r w:rsidRPr="001142BD">
        <w:rPr>
          <w:rFonts w:asciiTheme="minorHAnsi" w:hAnsiTheme="minorHAnsi" w:cstheme="minorHAnsi"/>
          <w:i/>
          <w:sz w:val="20"/>
          <w:szCs w:val="20"/>
          <w:highlight w:val="lightGray"/>
        </w:rPr>
        <w:t>I want things to be back to normal and just be with my family. I can’t do this much more, it’s exhausting, so exhausting. I’m emotionally wrecked, tired. I feel</w:t>
      </w:r>
      <w:r w:rsidRPr="001142BD">
        <w:rPr>
          <w:rFonts w:asciiTheme="minorHAnsi" w:hAnsiTheme="minorHAnsi" w:cstheme="minorHAnsi"/>
          <w:sz w:val="20"/>
          <w:szCs w:val="20"/>
          <w:highlight w:val="lightGray"/>
        </w:rPr>
        <w:t xml:space="preserve"> </w:t>
      </w:r>
      <w:r w:rsidRPr="001142BD">
        <w:rPr>
          <w:rFonts w:asciiTheme="minorHAnsi" w:hAnsiTheme="minorHAnsi" w:cstheme="minorHAnsi"/>
          <w:i/>
          <w:color w:val="000000" w:themeColor="text1"/>
          <w:sz w:val="20"/>
          <w:szCs w:val="20"/>
          <w:highlight w:val="lightGray"/>
        </w:rPr>
        <w:t>like an elastic band that has been stretched so far</w:t>
      </w:r>
      <w:r w:rsidRPr="001142BD">
        <w:rPr>
          <w:rFonts w:asciiTheme="minorHAnsi" w:hAnsiTheme="minorHAnsi" w:cstheme="minorHAnsi"/>
          <w:color w:val="000000" w:themeColor="text1"/>
          <w:sz w:val="20"/>
          <w:szCs w:val="20"/>
        </w:rPr>
        <w:t>,” he said.  After his discharge, he had nightmares about the hospital, Dublin Coroner’s Court heard.</w:t>
      </w:r>
    </w:p>
    <w:p w:rsidR="00C93A7A" w:rsidRPr="001142BD" w:rsidRDefault="00C93A7A" w:rsidP="00545043">
      <w:pPr>
        <w:pStyle w:val="noname"/>
        <w:shd w:val="clear" w:color="auto" w:fill="FFFFFF"/>
        <w:spacing w:before="0" w:beforeAutospacing="0" w:after="0" w:afterAutospacing="0"/>
        <w:rPr>
          <w:rFonts w:asciiTheme="minorHAnsi" w:hAnsiTheme="minorHAnsi" w:cstheme="minorHAnsi"/>
          <w:color w:val="000000" w:themeColor="text1"/>
          <w:sz w:val="20"/>
          <w:szCs w:val="20"/>
        </w:rPr>
      </w:pPr>
    </w:p>
    <w:p w:rsidR="00034D21" w:rsidRPr="001142BD" w:rsidRDefault="000B4622" w:rsidP="00545043">
      <w:pPr>
        <w:pStyle w:val="noname"/>
        <w:shd w:val="clear" w:color="auto" w:fill="FFFFFF"/>
        <w:spacing w:before="0" w:beforeAutospacing="0" w:after="0" w:afterAutospacing="0"/>
        <w:rPr>
          <w:rFonts w:asciiTheme="minorHAnsi" w:hAnsiTheme="minorHAnsi" w:cstheme="minorHAnsi"/>
          <w:color w:val="000000" w:themeColor="text1"/>
          <w:sz w:val="20"/>
          <w:szCs w:val="20"/>
        </w:rPr>
      </w:pPr>
      <w:r w:rsidRPr="001142BD">
        <w:rPr>
          <w:rFonts w:asciiTheme="minorHAnsi" w:hAnsiTheme="minorHAnsi" w:cstheme="minorHAnsi"/>
          <w:color w:val="000000" w:themeColor="text1"/>
          <w:sz w:val="20"/>
          <w:szCs w:val="20"/>
        </w:rPr>
        <w:t>“</w:t>
      </w:r>
      <w:r w:rsidRPr="001142BD">
        <w:rPr>
          <w:rFonts w:asciiTheme="minorHAnsi" w:hAnsiTheme="minorHAnsi" w:cstheme="minorHAnsi"/>
          <w:i/>
          <w:color w:val="000000" w:themeColor="text1"/>
          <w:sz w:val="20"/>
          <w:szCs w:val="20"/>
          <w:highlight w:val="lightGray"/>
        </w:rPr>
        <w:t xml:space="preserve">Hospital was </w:t>
      </w:r>
      <w:r w:rsidRPr="001142BD">
        <w:rPr>
          <w:rFonts w:asciiTheme="minorHAnsi" w:hAnsiTheme="minorHAnsi" w:cstheme="minorHAnsi"/>
          <w:i/>
          <w:color w:val="000000" w:themeColor="text1"/>
          <w:sz w:val="20"/>
          <w:szCs w:val="20"/>
          <w:highlight w:val="lightGray"/>
          <w:u w:val="single"/>
        </w:rPr>
        <w:t>torture</w:t>
      </w:r>
      <w:r w:rsidRPr="001142BD">
        <w:rPr>
          <w:rFonts w:asciiTheme="minorHAnsi" w:hAnsiTheme="minorHAnsi" w:cstheme="minorHAnsi"/>
          <w:i/>
          <w:color w:val="000000" w:themeColor="text1"/>
          <w:sz w:val="20"/>
          <w:szCs w:val="20"/>
          <w:highlight w:val="lightGray"/>
        </w:rPr>
        <w:t xml:space="preserve"> and </w:t>
      </w:r>
      <w:r w:rsidRPr="001142BD">
        <w:rPr>
          <w:rFonts w:asciiTheme="minorHAnsi" w:hAnsiTheme="minorHAnsi" w:cstheme="minorHAnsi"/>
          <w:i/>
          <w:color w:val="000000" w:themeColor="text1"/>
          <w:sz w:val="20"/>
          <w:szCs w:val="20"/>
          <w:highlight w:val="lightGray"/>
          <w:u w:val="single"/>
        </w:rPr>
        <w:t>traumatising</w:t>
      </w:r>
      <w:r w:rsidRPr="001142BD">
        <w:rPr>
          <w:rFonts w:asciiTheme="minorHAnsi" w:hAnsiTheme="minorHAnsi" w:cstheme="minorHAnsi"/>
          <w:i/>
          <w:color w:val="000000" w:themeColor="text1"/>
          <w:sz w:val="20"/>
          <w:szCs w:val="20"/>
          <w:highlight w:val="lightGray"/>
        </w:rPr>
        <w:t xml:space="preserve"> and was physically, </w:t>
      </w:r>
      <w:r w:rsidRPr="001142BD">
        <w:rPr>
          <w:rFonts w:asciiTheme="minorHAnsi" w:hAnsiTheme="minorHAnsi" w:cstheme="minorHAnsi"/>
          <w:i/>
          <w:color w:val="000000" w:themeColor="text1"/>
          <w:sz w:val="20"/>
          <w:szCs w:val="20"/>
          <w:highlight w:val="lightGray"/>
          <w:u w:val="single"/>
        </w:rPr>
        <w:t>emotionally and mentally exhausting</w:t>
      </w:r>
      <w:r w:rsidRPr="001142BD">
        <w:rPr>
          <w:rFonts w:asciiTheme="minorHAnsi" w:hAnsiTheme="minorHAnsi" w:cstheme="minorHAnsi"/>
          <w:i/>
          <w:color w:val="000000" w:themeColor="text1"/>
          <w:sz w:val="20"/>
          <w:szCs w:val="20"/>
          <w:highlight w:val="lightGray"/>
        </w:rPr>
        <w:t>, like nothing I have experienced before</w:t>
      </w:r>
      <w:r w:rsidRPr="001142BD">
        <w:rPr>
          <w:rFonts w:asciiTheme="minorHAnsi" w:hAnsiTheme="minorHAnsi" w:cstheme="minorHAnsi"/>
          <w:color w:val="000000" w:themeColor="text1"/>
          <w:sz w:val="20"/>
          <w:szCs w:val="20"/>
          <w:highlight w:val="lightGray"/>
        </w:rPr>
        <w:t xml:space="preserve">. </w:t>
      </w:r>
      <w:r w:rsidRPr="001142BD">
        <w:rPr>
          <w:rFonts w:asciiTheme="minorHAnsi" w:hAnsiTheme="minorHAnsi" w:cstheme="minorHAnsi"/>
          <w:i/>
          <w:color w:val="000000" w:themeColor="text1"/>
          <w:sz w:val="20"/>
          <w:szCs w:val="20"/>
          <w:highlight w:val="lightGray"/>
        </w:rPr>
        <w:t>I felt alone and that no one close to me understood what I</w:t>
      </w:r>
      <w:r w:rsidRPr="001142BD">
        <w:rPr>
          <w:rFonts w:asciiTheme="minorHAnsi" w:hAnsiTheme="minorHAnsi" w:cstheme="minorHAnsi"/>
          <w:color w:val="000000" w:themeColor="text1"/>
          <w:sz w:val="20"/>
          <w:szCs w:val="20"/>
          <w:highlight w:val="lightGray"/>
        </w:rPr>
        <w:t xml:space="preserve"> </w:t>
      </w:r>
      <w:r w:rsidRPr="001142BD">
        <w:rPr>
          <w:rFonts w:asciiTheme="minorHAnsi" w:hAnsiTheme="minorHAnsi" w:cstheme="minorHAnsi"/>
          <w:i/>
          <w:color w:val="000000" w:themeColor="text1"/>
          <w:sz w:val="20"/>
          <w:szCs w:val="20"/>
          <w:highlight w:val="lightGray"/>
        </w:rPr>
        <w:t>was going through</w:t>
      </w:r>
      <w:r w:rsidRPr="001142BD">
        <w:rPr>
          <w:rFonts w:asciiTheme="minorHAnsi" w:hAnsiTheme="minorHAnsi" w:cstheme="minorHAnsi"/>
          <w:color w:val="000000" w:themeColor="text1"/>
          <w:sz w:val="20"/>
          <w:szCs w:val="20"/>
        </w:rPr>
        <w:t xml:space="preserve">,” he wrote in his diary.  </w:t>
      </w:r>
    </w:p>
    <w:p w:rsidR="00034D21" w:rsidRPr="001142BD" w:rsidRDefault="00034D21" w:rsidP="00545043">
      <w:pPr>
        <w:pStyle w:val="noname"/>
        <w:shd w:val="clear" w:color="auto" w:fill="FFFFFF"/>
        <w:spacing w:before="0" w:beforeAutospacing="0" w:after="0" w:afterAutospacing="0"/>
        <w:rPr>
          <w:rFonts w:asciiTheme="minorHAnsi" w:hAnsiTheme="minorHAnsi" w:cstheme="minorHAnsi"/>
          <w:color w:val="000000" w:themeColor="text1"/>
          <w:sz w:val="20"/>
          <w:szCs w:val="20"/>
        </w:rPr>
      </w:pPr>
    </w:p>
    <w:p w:rsidR="000B4622" w:rsidRPr="001142BD" w:rsidRDefault="000B4622" w:rsidP="00545043">
      <w:pPr>
        <w:pStyle w:val="noname"/>
        <w:shd w:val="clear" w:color="auto" w:fill="FFFFFF"/>
        <w:spacing w:before="0" w:beforeAutospacing="0" w:after="0" w:afterAutospacing="0"/>
        <w:rPr>
          <w:rFonts w:asciiTheme="minorHAnsi" w:hAnsiTheme="minorHAnsi" w:cstheme="minorHAnsi"/>
          <w:color w:val="000000" w:themeColor="text1"/>
          <w:sz w:val="20"/>
          <w:szCs w:val="20"/>
        </w:rPr>
      </w:pPr>
      <w:r w:rsidRPr="001142BD">
        <w:rPr>
          <w:rFonts w:asciiTheme="minorHAnsi" w:hAnsiTheme="minorHAnsi" w:cstheme="minorHAnsi"/>
          <w:color w:val="000000" w:themeColor="text1"/>
          <w:sz w:val="20"/>
          <w:szCs w:val="20"/>
        </w:rPr>
        <w:t xml:space="preserve">Ms Clear said her son hated taking the anti-anxiety Lorazepam as it </w:t>
      </w:r>
      <w:r w:rsidRPr="001142BD">
        <w:rPr>
          <w:rFonts w:asciiTheme="minorHAnsi" w:hAnsiTheme="minorHAnsi" w:cstheme="minorHAnsi"/>
          <w:sz w:val="20"/>
          <w:szCs w:val="20"/>
        </w:rPr>
        <w:t>“</w:t>
      </w:r>
      <w:r w:rsidRPr="001142BD">
        <w:rPr>
          <w:rFonts w:asciiTheme="minorHAnsi" w:hAnsiTheme="minorHAnsi" w:cstheme="minorHAnsi"/>
          <w:b/>
          <w:i/>
          <w:sz w:val="20"/>
          <w:szCs w:val="20"/>
        </w:rPr>
        <w:t>dulled his brain</w:t>
      </w:r>
      <w:r w:rsidRPr="001142BD">
        <w:rPr>
          <w:rFonts w:asciiTheme="minorHAnsi" w:hAnsiTheme="minorHAnsi" w:cstheme="minorHAnsi"/>
          <w:sz w:val="20"/>
          <w:szCs w:val="20"/>
        </w:rPr>
        <w:t xml:space="preserve">”.  Elaine Clear spoke about her son ‘playing the game’ to get out of hospital, mirroring what many adults have to do to </w:t>
      </w:r>
      <w:r w:rsidR="00263F70" w:rsidRPr="001142BD">
        <w:rPr>
          <w:rFonts w:asciiTheme="minorHAnsi" w:hAnsiTheme="minorHAnsi" w:cstheme="minorHAnsi"/>
          <w:sz w:val="20"/>
          <w:szCs w:val="20"/>
        </w:rPr>
        <w:t xml:space="preserve">get out of lock up.  </w:t>
      </w:r>
      <w:r w:rsidRPr="001142BD">
        <w:rPr>
          <w:rFonts w:asciiTheme="minorHAnsi" w:hAnsiTheme="minorHAnsi" w:cstheme="minorHAnsi"/>
          <w:color w:val="000000" w:themeColor="text1"/>
          <w:sz w:val="20"/>
          <w:szCs w:val="20"/>
        </w:rPr>
        <w:t>After his discharge, he had nightmares about the hospital, Dublin Coroner’s Court heard.</w:t>
      </w:r>
    </w:p>
    <w:p w:rsidR="000B4622" w:rsidRPr="001142BD" w:rsidRDefault="000B4622" w:rsidP="00263F70">
      <w:pPr>
        <w:rPr>
          <w:rFonts w:asciiTheme="minorHAnsi" w:hAnsiTheme="minorHAnsi" w:cstheme="minorHAnsi"/>
          <w:sz w:val="20"/>
          <w:szCs w:val="20"/>
        </w:rPr>
      </w:pPr>
    </w:p>
    <w:p w:rsidR="00C532A9" w:rsidRDefault="00C532A9" w:rsidP="00263F70">
      <w:pPr>
        <w:rPr>
          <w:rFonts w:asciiTheme="minorHAnsi" w:hAnsiTheme="minorHAnsi" w:cstheme="minorHAnsi"/>
          <w:sz w:val="20"/>
          <w:szCs w:val="20"/>
        </w:rPr>
      </w:pPr>
    </w:p>
    <w:p w:rsidR="00C532A9" w:rsidRDefault="00C532A9" w:rsidP="00263F70">
      <w:pPr>
        <w:rPr>
          <w:rFonts w:asciiTheme="minorHAnsi" w:hAnsiTheme="minorHAnsi" w:cstheme="minorHAnsi"/>
          <w:sz w:val="20"/>
          <w:szCs w:val="20"/>
        </w:rPr>
      </w:pPr>
    </w:p>
    <w:p w:rsidR="00263F70" w:rsidRPr="001142BD" w:rsidRDefault="00263F70" w:rsidP="00263F70">
      <w:pPr>
        <w:rPr>
          <w:rFonts w:asciiTheme="minorHAnsi" w:hAnsiTheme="minorHAnsi" w:cstheme="minorHAnsi"/>
          <w:sz w:val="20"/>
          <w:szCs w:val="20"/>
        </w:rPr>
      </w:pPr>
      <w:r w:rsidRPr="001142BD">
        <w:rPr>
          <w:rFonts w:asciiTheme="minorHAnsi" w:hAnsiTheme="minorHAnsi" w:cstheme="minorHAnsi"/>
          <w:sz w:val="20"/>
          <w:szCs w:val="20"/>
        </w:rPr>
        <w:t>MindFreedom Ireland Member describing her experiences in that National Media:</w:t>
      </w:r>
    </w:p>
    <w:p w:rsidR="00263F70" w:rsidRPr="001142BD" w:rsidRDefault="00263F70" w:rsidP="00545043">
      <w:pPr>
        <w:jc w:val="center"/>
        <w:rPr>
          <w:rFonts w:asciiTheme="minorHAnsi" w:hAnsiTheme="minorHAnsi" w:cstheme="minorHAnsi"/>
          <w:sz w:val="20"/>
          <w:szCs w:val="20"/>
        </w:rPr>
      </w:pPr>
    </w:p>
    <w:p w:rsidR="00C579BA" w:rsidRPr="001142BD" w:rsidRDefault="00972F6D" w:rsidP="00545043">
      <w:pPr>
        <w:rPr>
          <w:rFonts w:asciiTheme="minorHAnsi" w:hAnsiTheme="minorHAnsi" w:cstheme="minorHAnsi"/>
          <w:sz w:val="20"/>
          <w:szCs w:val="20"/>
        </w:rPr>
      </w:pPr>
      <w:r w:rsidRPr="001142BD">
        <w:rPr>
          <w:rFonts w:asciiTheme="minorHAnsi" w:hAnsiTheme="minorHAnsi" w:cstheme="minorHAnsi"/>
          <w:sz w:val="20"/>
          <w:szCs w:val="20"/>
        </w:rPr>
        <w:t xml:space="preserve">Quoting from </w:t>
      </w:r>
      <w:r w:rsidR="00E745EA" w:rsidRPr="001142BD">
        <w:rPr>
          <w:rFonts w:asciiTheme="minorHAnsi" w:hAnsiTheme="minorHAnsi" w:cstheme="minorHAnsi"/>
          <w:sz w:val="20"/>
          <w:szCs w:val="20"/>
        </w:rPr>
        <w:t xml:space="preserve">an article in </w:t>
      </w:r>
      <w:r w:rsidR="00E745EA" w:rsidRPr="001142BD">
        <w:rPr>
          <w:rStyle w:val="FootnoteReference"/>
          <w:rFonts w:asciiTheme="minorHAnsi" w:hAnsiTheme="minorHAnsi" w:cstheme="minorHAnsi"/>
          <w:sz w:val="20"/>
          <w:szCs w:val="20"/>
        </w:rPr>
        <w:footnoteReference w:id="61"/>
      </w:r>
      <w:r w:rsidR="00E745EA" w:rsidRPr="001142BD">
        <w:rPr>
          <w:rFonts w:asciiTheme="minorHAnsi" w:hAnsiTheme="minorHAnsi" w:cstheme="minorHAnsi"/>
          <w:sz w:val="20"/>
          <w:szCs w:val="20"/>
        </w:rPr>
        <w:t>Article by Carl O’Brien, a senior journalist in the Irish Times</w:t>
      </w:r>
      <w:r w:rsidR="00C93A7A" w:rsidRPr="001142BD">
        <w:rPr>
          <w:rFonts w:asciiTheme="minorHAnsi" w:hAnsiTheme="minorHAnsi" w:cstheme="minorHAnsi"/>
          <w:sz w:val="20"/>
          <w:szCs w:val="20"/>
        </w:rPr>
        <w:t xml:space="preserve"> newspaper</w:t>
      </w:r>
      <w:r w:rsidR="00E745EA" w:rsidRPr="001142BD">
        <w:rPr>
          <w:rFonts w:asciiTheme="minorHAnsi" w:hAnsiTheme="minorHAnsi" w:cstheme="minorHAnsi"/>
          <w:sz w:val="20"/>
          <w:szCs w:val="20"/>
        </w:rPr>
        <w:t xml:space="preserve"> a survivor and memb</w:t>
      </w:r>
      <w:r w:rsidRPr="001142BD">
        <w:rPr>
          <w:rFonts w:asciiTheme="minorHAnsi" w:hAnsiTheme="minorHAnsi" w:cstheme="minorHAnsi"/>
          <w:sz w:val="20"/>
          <w:szCs w:val="20"/>
        </w:rPr>
        <w:t>er of MindFreedom Ireland</w:t>
      </w:r>
      <w:r w:rsidR="00263F70" w:rsidRPr="001142BD">
        <w:rPr>
          <w:rFonts w:asciiTheme="minorHAnsi" w:hAnsiTheme="minorHAnsi" w:cstheme="minorHAnsi"/>
          <w:sz w:val="20"/>
          <w:szCs w:val="20"/>
        </w:rPr>
        <w:t xml:space="preserve"> said</w:t>
      </w:r>
      <w:r w:rsidRPr="001142BD">
        <w:rPr>
          <w:rFonts w:asciiTheme="minorHAnsi" w:hAnsiTheme="minorHAnsi" w:cstheme="minorHAnsi"/>
          <w:sz w:val="20"/>
          <w:szCs w:val="20"/>
        </w:rPr>
        <w:t xml:space="preserve"> </w:t>
      </w:r>
      <w:r w:rsidR="00E745EA" w:rsidRPr="001142BD">
        <w:rPr>
          <w:rFonts w:asciiTheme="minorHAnsi" w:hAnsiTheme="minorHAnsi" w:cstheme="minorHAnsi"/>
          <w:sz w:val="20"/>
          <w:szCs w:val="20"/>
        </w:rPr>
        <w:t>:</w:t>
      </w:r>
    </w:p>
    <w:p w:rsidR="00E745EA" w:rsidRPr="00941CAE" w:rsidRDefault="00263F70" w:rsidP="00C579BA">
      <w:pPr>
        <w:jc w:val="center"/>
        <w:rPr>
          <w:rFonts w:asciiTheme="minorHAnsi" w:hAnsiTheme="minorHAnsi"/>
          <w:i/>
          <w:sz w:val="20"/>
          <w:szCs w:val="20"/>
          <w:highlight w:val="lightGray"/>
        </w:rPr>
      </w:pPr>
      <w:r w:rsidRPr="00941CAE">
        <w:rPr>
          <w:rFonts w:asciiTheme="minorHAnsi" w:hAnsiTheme="minorHAnsi"/>
          <w:i/>
          <w:highlight w:val="lightGray"/>
        </w:rPr>
        <w:t>“</w:t>
      </w:r>
      <w:r w:rsidR="00E745EA" w:rsidRPr="00941CAE">
        <w:rPr>
          <w:rFonts w:asciiTheme="minorHAnsi" w:hAnsiTheme="minorHAnsi"/>
          <w:i/>
          <w:sz w:val="20"/>
          <w:szCs w:val="20"/>
          <w:highlight w:val="lightGray"/>
        </w:rPr>
        <w:t>Drugs work for some people but for me they just numb my emotions.</w:t>
      </w:r>
      <w:r w:rsidRPr="00941CAE">
        <w:rPr>
          <w:rFonts w:asciiTheme="minorHAnsi" w:hAnsiTheme="minorHAnsi"/>
          <w:i/>
          <w:sz w:val="20"/>
          <w:szCs w:val="20"/>
          <w:highlight w:val="lightGray"/>
        </w:rPr>
        <w:t>”</w:t>
      </w:r>
    </w:p>
    <w:p w:rsidR="00E745EA" w:rsidRPr="00941CAE" w:rsidRDefault="00E745EA" w:rsidP="00C579BA">
      <w:pPr>
        <w:jc w:val="center"/>
        <w:rPr>
          <w:rFonts w:asciiTheme="minorHAnsi" w:hAnsiTheme="minorHAnsi"/>
          <w:i/>
          <w:sz w:val="20"/>
          <w:szCs w:val="20"/>
          <w:highlight w:val="lightGray"/>
        </w:rPr>
      </w:pPr>
      <w:r w:rsidRPr="00941CAE">
        <w:rPr>
          <w:rFonts w:asciiTheme="minorHAnsi" w:hAnsiTheme="minorHAnsi"/>
          <w:i/>
          <w:sz w:val="20"/>
          <w:szCs w:val="20"/>
          <w:highlight w:val="lightGray"/>
        </w:rPr>
        <w:t>“I needed the kind of peer support in the community and the kind of therapy that treats you as someone with emotional and spiritual needs.  I couldn’t find any of that.  All I was being offered was medication and more medication”</w:t>
      </w:r>
    </w:p>
    <w:p w:rsidR="00E745EA" w:rsidRPr="00941CAE" w:rsidRDefault="00E745EA" w:rsidP="00C579BA">
      <w:pPr>
        <w:jc w:val="center"/>
        <w:rPr>
          <w:rFonts w:asciiTheme="minorHAnsi" w:hAnsiTheme="minorHAnsi"/>
          <w:i/>
          <w:sz w:val="20"/>
          <w:szCs w:val="20"/>
          <w:highlight w:val="lightGray"/>
        </w:rPr>
      </w:pPr>
      <w:r w:rsidRPr="00941CAE">
        <w:rPr>
          <w:rFonts w:asciiTheme="minorHAnsi" w:hAnsiTheme="minorHAnsi"/>
          <w:i/>
          <w:sz w:val="20"/>
          <w:szCs w:val="20"/>
          <w:highlight w:val="lightGray"/>
        </w:rPr>
        <w:t>“I am a human being with emotional distress.  The system gives you a label and then goes on to give you even more labels.  Your choices are taken away”</w:t>
      </w:r>
    </w:p>
    <w:p w:rsidR="00E745EA" w:rsidRPr="00F6585E" w:rsidRDefault="00E745EA" w:rsidP="00C579BA">
      <w:pPr>
        <w:jc w:val="center"/>
        <w:rPr>
          <w:rFonts w:asciiTheme="minorHAnsi" w:hAnsiTheme="minorHAnsi"/>
          <w:i/>
          <w:sz w:val="20"/>
          <w:szCs w:val="20"/>
        </w:rPr>
      </w:pPr>
      <w:r w:rsidRPr="00710C14">
        <w:rPr>
          <w:rFonts w:asciiTheme="minorHAnsi" w:hAnsiTheme="minorHAnsi"/>
          <w:sz w:val="20"/>
          <w:szCs w:val="20"/>
          <w:highlight w:val="lightGray"/>
        </w:rPr>
        <w:t>“</w:t>
      </w:r>
      <w:r w:rsidRPr="00F6585E">
        <w:rPr>
          <w:rFonts w:asciiTheme="minorHAnsi" w:hAnsiTheme="minorHAnsi"/>
          <w:i/>
          <w:sz w:val="20"/>
          <w:szCs w:val="20"/>
          <w:highlight w:val="lightGray"/>
        </w:rPr>
        <w:t>Looking back, I really don’t think I was mentally ill.  I had a lot of loss in my life, culminating in losing the rearing of my son to an open adoption… I feel now that I needed to address that grief, rather than medicating it”</w:t>
      </w:r>
    </w:p>
    <w:p w:rsidR="00E745EA" w:rsidRPr="00F6585E" w:rsidRDefault="00E745EA" w:rsidP="00C579BA">
      <w:pPr>
        <w:jc w:val="center"/>
        <w:rPr>
          <w:rFonts w:asciiTheme="minorHAnsi" w:hAnsiTheme="minorHAnsi"/>
          <w:i/>
          <w:sz w:val="20"/>
          <w:szCs w:val="20"/>
        </w:rPr>
      </w:pPr>
    </w:p>
    <w:p w:rsidR="00C579BA" w:rsidRPr="001142BD" w:rsidRDefault="00C579BA" w:rsidP="00C579BA">
      <w:pPr>
        <w:jc w:val="center"/>
        <w:rPr>
          <w:rFonts w:asciiTheme="minorHAnsi" w:hAnsiTheme="minorHAnsi"/>
          <w:sz w:val="22"/>
          <w:szCs w:val="22"/>
        </w:rPr>
      </w:pPr>
    </w:p>
    <w:p w:rsidR="00E745EA" w:rsidRPr="001142BD" w:rsidRDefault="00034D21" w:rsidP="00545043">
      <w:pPr>
        <w:rPr>
          <w:rFonts w:asciiTheme="minorHAnsi" w:hAnsiTheme="minorHAnsi" w:cstheme="minorHAnsi"/>
          <w:b/>
          <w:sz w:val="22"/>
          <w:szCs w:val="22"/>
        </w:rPr>
      </w:pPr>
      <w:r w:rsidRPr="001142BD">
        <w:rPr>
          <w:rFonts w:asciiTheme="minorHAnsi" w:hAnsiTheme="minorHAnsi" w:cstheme="minorHAnsi"/>
          <w:b/>
          <w:sz w:val="22"/>
          <w:szCs w:val="22"/>
        </w:rPr>
        <w:t xml:space="preserve">Akathisia &amp; </w:t>
      </w:r>
      <w:r w:rsidR="000B4622" w:rsidRPr="001142BD">
        <w:rPr>
          <w:rFonts w:asciiTheme="minorHAnsi" w:hAnsiTheme="minorHAnsi" w:cstheme="minorHAnsi"/>
          <w:b/>
          <w:sz w:val="22"/>
          <w:szCs w:val="22"/>
        </w:rPr>
        <w:t>Side effect</w:t>
      </w:r>
      <w:r w:rsidRPr="001142BD">
        <w:rPr>
          <w:rFonts w:asciiTheme="minorHAnsi" w:hAnsiTheme="minorHAnsi" w:cstheme="minorHAnsi"/>
          <w:b/>
          <w:sz w:val="22"/>
          <w:szCs w:val="22"/>
        </w:rPr>
        <w:t>s</w:t>
      </w:r>
      <w:r w:rsidR="000B4622" w:rsidRPr="001142BD">
        <w:rPr>
          <w:rFonts w:asciiTheme="minorHAnsi" w:hAnsiTheme="minorHAnsi" w:cstheme="minorHAnsi"/>
          <w:b/>
          <w:sz w:val="22"/>
          <w:szCs w:val="22"/>
        </w:rPr>
        <w:t xml:space="preserve"> </w:t>
      </w:r>
      <w:r w:rsidR="001D1608" w:rsidRPr="001142BD">
        <w:rPr>
          <w:rFonts w:asciiTheme="minorHAnsi" w:hAnsiTheme="minorHAnsi" w:cstheme="minorHAnsi"/>
          <w:b/>
          <w:sz w:val="22"/>
          <w:szCs w:val="22"/>
        </w:rPr>
        <w:t xml:space="preserve">of </w:t>
      </w:r>
      <w:r w:rsidR="006954CC" w:rsidRPr="001142BD">
        <w:rPr>
          <w:rFonts w:asciiTheme="minorHAnsi" w:hAnsiTheme="minorHAnsi" w:cstheme="minorHAnsi"/>
          <w:b/>
          <w:sz w:val="22"/>
          <w:szCs w:val="22"/>
        </w:rPr>
        <w:t>psychotropic</w:t>
      </w:r>
      <w:r w:rsidR="001D1608" w:rsidRPr="001142BD">
        <w:rPr>
          <w:rFonts w:asciiTheme="minorHAnsi" w:hAnsiTheme="minorHAnsi" w:cstheme="minorHAnsi"/>
          <w:b/>
          <w:sz w:val="22"/>
          <w:szCs w:val="22"/>
        </w:rPr>
        <w:t xml:space="preserve"> medication </w:t>
      </w:r>
    </w:p>
    <w:p w:rsidR="00E745EA" w:rsidRPr="001142BD" w:rsidRDefault="00E745EA" w:rsidP="00891B10">
      <w:pPr>
        <w:rPr>
          <w:rFonts w:asciiTheme="minorHAnsi" w:hAnsiTheme="minorHAnsi" w:cstheme="minorHAnsi"/>
          <w:i/>
          <w:sz w:val="20"/>
          <w:szCs w:val="20"/>
        </w:rPr>
      </w:pPr>
      <w:r w:rsidRPr="001142BD">
        <w:rPr>
          <w:rFonts w:asciiTheme="minorHAnsi" w:hAnsiTheme="minorHAnsi" w:cstheme="minorHAnsi"/>
          <w:sz w:val="20"/>
          <w:szCs w:val="20"/>
        </w:rPr>
        <w:t xml:space="preserve">Side effects of </w:t>
      </w:r>
      <w:r w:rsidR="006954CC" w:rsidRPr="001142BD">
        <w:rPr>
          <w:rFonts w:asciiTheme="minorHAnsi" w:hAnsiTheme="minorHAnsi" w:cstheme="minorHAnsi"/>
          <w:sz w:val="20"/>
          <w:szCs w:val="20"/>
        </w:rPr>
        <w:t>psychotropic</w:t>
      </w:r>
      <w:r w:rsidR="000B4622" w:rsidRPr="001142BD">
        <w:rPr>
          <w:rFonts w:asciiTheme="minorHAnsi" w:hAnsiTheme="minorHAnsi" w:cstheme="minorHAnsi"/>
          <w:sz w:val="20"/>
          <w:szCs w:val="20"/>
        </w:rPr>
        <w:t xml:space="preserve"> </w:t>
      </w:r>
      <w:r w:rsidRPr="001142BD">
        <w:rPr>
          <w:rFonts w:asciiTheme="minorHAnsi" w:hAnsiTheme="minorHAnsi" w:cstheme="minorHAnsi"/>
          <w:sz w:val="20"/>
          <w:szCs w:val="20"/>
        </w:rPr>
        <w:t xml:space="preserve">medication include </w:t>
      </w:r>
      <w:r w:rsidRPr="001142BD">
        <w:rPr>
          <w:rStyle w:val="FootnoteReference"/>
          <w:rFonts w:asciiTheme="minorHAnsi" w:hAnsiTheme="minorHAnsi" w:cstheme="minorHAnsi"/>
          <w:sz w:val="20"/>
          <w:szCs w:val="20"/>
        </w:rPr>
        <w:footnoteReference w:id="62"/>
      </w:r>
      <w:r w:rsidRPr="001142BD">
        <w:rPr>
          <w:rFonts w:asciiTheme="minorHAnsi" w:hAnsiTheme="minorHAnsi" w:cstheme="minorHAnsi"/>
          <w:sz w:val="20"/>
          <w:szCs w:val="20"/>
        </w:rPr>
        <w:t>Akathisia, Tardive dyskinesia, Coronary Heart Disease, Diabetes amongst others.  Research has shown huge decrease in life expectancy for those taking psychotropic medication.  Robert Whitaker in Anatomy of an Epidemic states “</w:t>
      </w:r>
      <w:r w:rsidRPr="001142BD">
        <w:rPr>
          <w:rFonts w:asciiTheme="minorHAnsi" w:hAnsiTheme="minorHAnsi" w:cstheme="minorHAnsi"/>
          <w:i/>
          <w:sz w:val="20"/>
          <w:szCs w:val="20"/>
        </w:rPr>
        <w:t xml:space="preserve">In the United States, people </w:t>
      </w:r>
      <w:r w:rsidR="001D1608" w:rsidRPr="001142BD">
        <w:rPr>
          <w:rFonts w:asciiTheme="minorHAnsi" w:hAnsiTheme="minorHAnsi" w:cstheme="minorHAnsi"/>
          <w:i/>
          <w:sz w:val="20"/>
          <w:szCs w:val="20"/>
        </w:rPr>
        <w:t>(</w:t>
      </w:r>
      <w:r w:rsidR="001D1608" w:rsidRPr="001142BD">
        <w:rPr>
          <w:rFonts w:asciiTheme="minorHAnsi" w:hAnsiTheme="minorHAnsi" w:cstheme="minorHAnsi"/>
          <w:sz w:val="20"/>
          <w:szCs w:val="20"/>
        </w:rPr>
        <w:t>dx with</w:t>
      </w:r>
      <w:r w:rsidR="001D1608" w:rsidRPr="001142BD">
        <w:rPr>
          <w:rFonts w:asciiTheme="minorHAnsi" w:hAnsiTheme="minorHAnsi" w:cstheme="minorHAnsi"/>
          <w:i/>
          <w:sz w:val="20"/>
          <w:szCs w:val="20"/>
        </w:rPr>
        <w:t xml:space="preserve">) </w:t>
      </w:r>
      <w:r w:rsidRPr="001142BD">
        <w:rPr>
          <w:rFonts w:asciiTheme="minorHAnsi" w:hAnsiTheme="minorHAnsi" w:cstheme="minorHAnsi"/>
          <w:i/>
          <w:sz w:val="20"/>
          <w:szCs w:val="20"/>
        </w:rPr>
        <w:t xml:space="preserve">with depression bipolar, and schizophrenia are losing twelve to twenty years in life expectancy compared to those not in the mental health system”. </w:t>
      </w:r>
    </w:p>
    <w:p w:rsidR="00E745EA" w:rsidRPr="001142BD" w:rsidRDefault="00E745EA" w:rsidP="00545043">
      <w:pPr>
        <w:rPr>
          <w:rFonts w:asciiTheme="minorHAnsi" w:hAnsiTheme="minorHAnsi" w:cstheme="minorHAnsi"/>
          <w:i/>
          <w:sz w:val="20"/>
          <w:szCs w:val="20"/>
        </w:rPr>
      </w:pPr>
      <w:r w:rsidRPr="001142BD">
        <w:rPr>
          <w:rFonts w:asciiTheme="minorHAnsi" w:hAnsiTheme="minorHAnsi" w:cstheme="minorHAnsi"/>
          <w:i/>
          <w:sz w:val="20"/>
          <w:szCs w:val="20"/>
        </w:rPr>
        <w:t>Per rxisk.org “Akathisia is a complex side effect of various psychotropic drugs including antidepressants and antipsychotics.  It is often described as an inner relentlessness</w:t>
      </w:r>
      <w:r w:rsidR="001D1608" w:rsidRPr="001142BD">
        <w:rPr>
          <w:rFonts w:asciiTheme="minorHAnsi" w:hAnsiTheme="minorHAnsi" w:cstheme="minorHAnsi"/>
          <w:i/>
          <w:sz w:val="20"/>
          <w:szCs w:val="20"/>
        </w:rPr>
        <w:t>. “</w:t>
      </w:r>
      <w:r w:rsidRPr="001142BD">
        <w:rPr>
          <w:rFonts w:asciiTheme="minorHAnsi" w:hAnsiTheme="minorHAnsi" w:cstheme="minorHAnsi"/>
          <w:i/>
          <w:sz w:val="20"/>
          <w:szCs w:val="20"/>
        </w:rPr>
        <w:t>At least 20%</w:t>
      </w:r>
      <w:r w:rsidR="000B4622" w:rsidRPr="001142BD">
        <w:rPr>
          <w:rFonts w:asciiTheme="minorHAnsi" w:hAnsiTheme="minorHAnsi" w:cstheme="minorHAnsi"/>
          <w:i/>
          <w:sz w:val="20"/>
          <w:szCs w:val="20"/>
        </w:rPr>
        <w:t xml:space="preserve"> of people on</w:t>
      </w:r>
      <w:r w:rsidRPr="001142BD">
        <w:rPr>
          <w:rFonts w:asciiTheme="minorHAnsi" w:hAnsiTheme="minorHAnsi" w:cstheme="minorHAnsi"/>
          <w:i/>
          <w:sz w:val="20"/>
          <w:szCs w:val="20"/>
        </w:rPr>
        <w:t xml:space="preserve"> an antidepressant </w:t>
      </w:r>
      <w:r w:rsidRPr="001142BD">
        <w:rPr>
          <w:rFonts w:asciiTheme="minorHAnsi" w:hAnsiTheme="minorHAnsi" w:cstheme="minorHAnsi"/>
          <w:i/>
          <w:sz w:val="20"/>
          <w:szCs w:val="20"/>
        </w:rPr>
        <w:lastRenderedPageBreak/>
        <w:t xml:space="preserve">experience akathisia and a minimum of 50% of people on an antipsychotic.  “On higher doses this rises to 80% or more”.  </w:t>
      </w:r>
    </w:p>
    <w:p w:rsidR="00C93A7A" w:rsidRPr="001142BD" w:rsidRDefault="00E745EA" w:rsidP="00545043">
      <w:pPr>
        <w:rPr>
          <w:rFonts w:asciiTheme="minorHAnsi" w:hAnsiTheme="minorHAnsi" w:cstheme="minorHAnsi"/>
          <w:sz w:val="20"/>
          <w:szCs w:val="20"/>
        </w:rPr>
      </w:pPr>
      <w:r w:rsidRPr="001142BD">
        <w:rPr>
          <w:rFonts w:asciiTheme="minorHAnsi" w:hAnsiTheme="minorHAnsi" w:cstheme="minorHAnsi"/>
          <w:sz w:val="20"/>
          <w:szCs w:val="20"/>
        </w:rPr>
        <w:t xml:space="preserve">A recent court case reported in the Chicago Tribune  </w:t>
      </w:r>
      <w:r w:rsidRPr="001142BD">
        <w:rPr>
          <w:rStyle w:val="FootnoteReference"/>
          <w:rFonts w:asciiTheme="minorHAnsi" w:hAnsiTheme="minorHAnsi" w:cstheme="minorHAnsi"/>
          <w:sz w:val="20"/>
          <w:szCs w:val="20"/>
        </w:rPr>
        <w:footnoteReference w:id="63"/>
      </w:r>
      <w:r w:rsidRPr="001142BD">
        <w:rPr>
          <w:rFonts w:asciiTheme="minorHAnsi" w:hAnsiTheme="minorHAnsi" w:cstheme="minorHAnsi"/>
          <w:b/>
          <w:sz w:val="20"/>
          <w:szCs w:val="20"/>
        </w:rPr>
        <w:t>Dolin -v- GSK</w:t>
      </w:r>
      <w:r w:rsidRPr="001142BD">
        <w:rPr>
          <w:rFonts w:asciiTheme="minorHAnsi" w:hAnsiTheme="minorHAnsi" w:cstheme="minorHAnsi"/>
          <w:sz w:val="20"/>
          <w:szCs w:val="20"/>
        </w:rPr>
        <w:t xml:space="preserve"> </w:t>
      </w:r>
      <w:r w:rsidRPr="001142BD">
        <w:rPr>
          <w:rFonts w:asciiTheme="minorHAnsi" w:hAnsiTheme="minorHAnsi" w:cstheme="minorHAnsi"/>
          <w:b/>
          <w:sz w:val="20"/>
          <w:szCs w:val="20"/>
        </w:rPr>
        <w:t>Paxil</w:t>
      </w:r>
      <w:r w:rsidRPr="001142BD">
        <w:rPr>
          <w:rFonts w:asciiTheme="minorHAnsi" w:hAnsiTheme="minorHAnsi" w:cstheme="minorHAnsi"/>
          <w:sz w:val="20"/>
          <w:szCs w:val="20"/>
        </w:rPr>
        <w:t xml:space="preserve">  saw Wendy Dolin being awarded $3million successfully sue Smithkline Beecham Corp. (also known as GSK or GlaxoSmithKline) for the alleged wrongful paroxetine-induced death of her husband Stuart, a legal partner at a large law firm Reed Smith.  On the 15</w:t>
      </w:r>
      <w:r w:rsidRPr="001142BD">
        <w:rPr>
          <w:rFonts w:asciiTheme="minorHAnsi" w:hAnsiTheme="minorHAnsi" w:cstheme="minorHAnsi"/>
          <w:sz w:val="20"/>
          <w:szCs w:val="20"/>
          <w:vertAlign w:val="superscript"/>
        </w:rPr>
        <w:t>th</w:t>
      </w:r>
      <w:r w:rsidRPr="001142BD">
        <w:rPr>
          <w:rFonts w:asciiTheme="minorHAnsi" w:hAnsiTheme="minorHAnsi" w:cstheme="minorHAnsi"/>
          <w:sz w:val="20"/>
          <w:szCs w:val="20"/>
        </w:rPr>
        <w:t xml:space="preserve"> July 2010 Stuart Dolin threw himself in front of a train, his widow who believes that her husband was suffering from Akathisia after taking generic Paxil (Paroxetine) for six days, won her case that GSK failed to adequately warn the prescribing doctor of akathisia and an increased risk for suicidal behaviour for adults.  </w:t>
      </w:r>
    </w:p>
    <w:p w:rsidR="00716D16" w:rsidRPr="001142BD" w:rsidRDefault="00716D16" w:rsidP="00840C1C">
      <w:pPr>
        <w:rPr>
          <w:rFonts w:asciiTheme="minorHAnsi" w:hAnsiTheme="minorHAnsi" w:cstheme="minorHAnsi"/>
          <w:sz w:val="20"/>
          <w:szCs w:val="20"/>
        </w:rPr>
      </w:pPr>
    </w:p>
    <w:p w:rsidR="00972F6D" w:rsidRPr="001142BD" w:rsidRDefault="00972F6D" w:rsidP="00972F6D">
      <w:pPr>
        <w:rPr>
          <w:rFonts w:asciiTheme="minorHAnsi" w:hAnsiTheme="minorHAnsi" w:cstheme="minorHAnsi"/>
          <w:sz w:val="20"/>
          <w:szCs w:val="20"/>
        </w:rPr>
      </w:pPr>
      <w:r w:rsidRPr="001142BD">
        <w:rPr>
          <w:rFonts w:asciiTheme="minorHAnsi" w:hAnsiTheme="minorHAnsi" w:cstheme="minorHAnsi"/>
          <w:b/>
          <w:sz w:val="20"/>
          <w:szCs w:val="20"/>
        </w:rPr>
        <w:t>Member of MindFreedom Ireland</w:t>
      </w:r>
      <w:r w:rsidR="00034D21" w:rsidRPr="001142BD">
        <w:rPr>
          <w:rFonts w:asciiTheme="minorHAnsi" w:hAnsiTheme="minorHAnsi" w:cstheme="minorHAnsi"/>
          <w:sz w:val="20"/>
          <w:szCs w:val="20"/>
        </w:rPr>
        <w:t xml:space="preserve"> </w:t>
      </w:r>
      <w:r w:rsidR="00034D21" w:rsidRPr="001142BD">
        <w:rPr>
          <w:rFonts w:asciiTheme="minorHAnsi" w:hAnsiTheme="minorHAnsi" w:cstheme="minorHAnsi"/>
          <w:b/>
          <w:sz w:val="20"/>
          <w:szCs w:val="20"/>
        </w:rPr>
        <w:t>reports:</w:t>
      </w:r>
    </w:p>
    <w:p w:rsidR="00972F6D" w:rsidRPr="001142BD" w:rsidRDefault="00972F6D" w:rsidP="00972F6D">
      <w:pPr>
        <w:rPr>
          <w:rFonts w:asciiTheme="minorHAnsi" w:hAnsiTheme="minorHAnsi" w:cstheme="minorHAnsi"/>
          <w:b/>
          <w:sz w:val="20"/>
          <w:szCs w:val="20"/>
        </w:rPr>
      </w:pPr>
      <w:r w:rsidRPr="001142BD">
        <w:rPr>
          <w:rFonts w:asciiTheme="minorHAnsi" w:hAnsiTheme="minorHAnsi" w:cstheme="minorHAnsi"/>
          <w:i/>
          <w:sz w:val="20"/>
          <w:szCs w:val="20"/>
          <w:highlight w:val="lightGray"/>
        </w:rPr>
        <w:t>Earlier this year an Irish psychiatric survivor and member of MindFreedom Ireland with experience of forced detention and drugging hung herself.  Unfortunately, she suffered acute Akathisia akin to being tortured, even worse than that was the sense of disempowerment, of having little or no control over her life or treatment if she became acutely distressed and had an admission to hospital.  Increasingly we hear of individuals including children who would rather take their own life than submit to psychiatric coercion</w:t>
      </w:r>
      <w:r w:rsidRPr="001142BD">
        <w:rPr>
          <w:rFonts w:asciiTheme="minorHAnsi" w:hAnsiTheme="minorHAnsi" w:cstheme="minorHAnsi"/>
          <w:b/>
          <w:sz w:val="20"/>
          <w:szCs w:val="20"/>
        </w:rPr>
        <w:t>.</w:t>
      </w:r>
    </w:p>
    <w:p w:rsidR="00972F6D" w:rsidRPr="001142BD" w:rsidRDefault="00972F6D" w:rsidP="00545043">
      <w:pPr>
        <w:rPr>
          <w:rFonts w:asciiTheme="minorHAnsi" w:hAnsiTheme="minorHAnsi" w:cstheme="minorHAnsi"/>
          <w:b/>
          <w:sz w:val="20"/>
          <w:szCs w:val="20"/>
        </w:rPr>
      </w:pPr>
    </w:p>
    <w:p w:rsidR="00840C1C" w:rsidRPr="001142BD" w:rsidRDefault="00840C1C" w:rsidP="00545043">
      <w:pPr>
        <w:rPr>
          <w:rFonts w:asciiTheme="minorHAnsi" w:hAnsiTheme="minorHAnsi" w:cstheme="minorHAnsi"/>
          <w:sz w:val="20"/>
          <w:szCs w:val="20"/>
        </w:rPr>
      </w:pPr>
      <w:r w:rsidRPr="001142BD">
        <w:rPr>
          <w:rFonts w:asciiTheme="minorHAnsi" w:hAnsiTheme="minorHAnsi" w:cstheme="minorHAnsi"/>
          <w:sz w:val="20"/>
          <w:szCs w:val="20"/>
        </w:rPr>
        <w:t xml:space="preserve">Reference to Iatrogenic Harm </w:t>
      </w:r>
      <w:r w:rsidR="00200366" w:rsidRPr="001142BD">
        <w:rPr>
          <w:rFonts w:asciiTheme="minorHAnsi" w:hAnsiTheme="minorHAnsi" w:cstheme="minorHAnsi"/>
          <w:sz w:val="20"/>
          <w:szCs w:val="20"/>
        </w:rPr>
        <w:t xml:space="preserve">and Akathisia </w:t>
      </w:r>
      <w:r w:rsidRPr="001142BD">
        <w:rPr>
          <w:rFonts w:asciiTheme="minorHAnsi" w:hAnsiTheme="minorHAnsi" w:cstheme="minorHAnsi"/>
          <w:sz w:val="20"/>
          <w:szCs w:val="20"/>
        </w:rPr>
        <w:t xml:space="preserve">has come up at a number of court hearings in the </w:t>
      </w:r>
      <w:r w:rsidR="00200366" w:rsidRPr="001142BD">
        <w:rPr>
          <w:rFonts w:asciiTheme="minorHAnsi" w:hAnsiTheme="minorHAnsi" w:cstheme="minorHAnsi"/>
          <w:sz w:val="20"/>
          <w:szCs w:val="20"/>
        </w:rPr>
        <w:t>Coroner’s</w:t>
      </w:r>
      <w:r w:rsidRPr="001142BD">
        <w:rPr>
          <w:rFonts w:asciiTheme="minorHAnsi" w:hAnsiTheme="minorHAnsi" w:cstheme="minorHAnsi"/>
          <w:sz w:val="20"/>
          <w:szCs w:val="20"/>
        </w:rPr>
        <w:t xml:space="preserve"> Court, including the case of Jake McGill Lynch and Shane Clancy (see appendix</w:t>
      </w:r>
      <w:r w:rsidR="00C532A9">
        <w:rPr>
          <w:rFonts w:asciiTheme="minorHAnsi" w:hAnsiTheme="minorHAnsi" w:cstheme="minorHAnsi"/>
          <w:sz w:val="20"/>
          <w:szCs w:val="20"/>
        </w:rPr>
        <w:t xml:space="preserve"> 2 pages 24, 25</w:t>
      </w:r>
      <w:r w:rsidR="00EF4319" w:rsidRPr="001142BD">
        <w:rPr>
          <w:rFonts w:asciiTheme="minorHAnsi" w:hAnsiTheme="minorHAnsi" w:cstheme="minorHAnsi"/>
          <w:sz w:val="20"/>
          <w:szCs w:val="20"/>
        </w:rPr>
        <w:t xml:space="preserve"> </w:t>
      </w:r>
      <w:r w:rsidRPr="001142BD">
        <w:rPr>
          <w:rFonts w:asciiTheme="minorHAnsi" w:hAnsiTheme="minorHAnsi" w:cstheme="minorHAnsi"/>
          <w:sz w:val="20"/>
          <w:szCs w:val="20"/>
        </w:rPr>
        <w:t>).</w:t>
      </w:r>
      <w:r w:rsidR="00200366" w:rsidRPr="001142BD">
        <w:rPr>
          <w:rFonts w:asciiTheme="minorHAnsi" w:hAnsiTheme="minorHAnsi" w:cstheme="minorHAnsi"/>
          <w:sz w:val="20"/>
          <w:szCs w:val="20"/>
        </w:rPr>
        <w:t xml:space="preserve">  </w:t>
      </w:r>
    </w:p>
    <w:p w:rsidR="00840C1C" w:rsidRPr="001142BD" w:rsidRDefault="00840C1C" w:rsidP="00545043">
      <w:pPr>
        <w:rPr>
          <w:rFonts w:asciiTheme="minorHAnsi" w:hAnsiTheme="minorHAnsi" w:cstheme="minorHAnsi"/>
          <w:sz w:val="20"/>
          <w:szCs w:val="20"/>
        </w:rPr>
      </w:pPr>
    </w:p>
    <w:p w:rsidR="00840C1C" w:rsidRPr="001142BD" w:rsidRDefault="00840C1C" w:rsidP="00545043">
      <w:pPr>
        <w:rPr>
          <w:rFonts w:asciiTheme="minorHAnsi" w:hAnsiTheme="minorHAnsi" w:cstheme="minorHAnsi"/>
          <w:sz w:val="20"/>
          <w:szCs w:val="20"/>
        </w:rPr>
      </w:pPr>
      <w:r w:rsidRPr="001142BD">
        <w:rPr>
          <w:rFonts w:asciiTheme="minorHAnsi" w:hAnsiTheme="minorHAnsi" w:cstheme="minorHAnsi"/>
          <w:sz w:val="20"/>
          <w:szCs w:val="20"/>
        </w:rPr>
        <w:t xml:space="preserve">Side effects of </w:t>
      </w:r>
      <w:r w:rsidR="00200366" w:rsidRPr="001142BD">
        <w:rPr>
          <w:rFonts w:asciiTheme="minorHAnsi" w:hAnsiTheme="minorHAnsi" w:cstheme="minorHAnsi"/>
          <w:sz w:val="20"/>
          <w:szCs w:val="20"/>
        </w:rPr>
        <w:t>psychotropic</w:t>
      </w:r>
      <w:r w:rsidRPr="001142BD">
        <w:rPr>
          <w:rFonts w:asciiTheme="minorHAnsi" w:hAnsiTheme="minorHAnsi" w:cstheme="minorHAnsi"/>
          <w:sz w:val="20"/>
          <w:szCs w:val="20"/>
        </w:rPr>
        <w:t xml:space="preserve"> medication </w:t>
      </w:r>
      <w:r w:rsidR="00EF4319" w:rsidRPr="001142BD">
        <w:rPr>
          <w:rFonts w:asciiTheme="minorHAnsi" w:hAnsiTheme="minorHAnsi" w:cstheme="minorHAnsi"/>
          <w:sz w:val="20"/>
          <w:szCs w:val="20"/>
        </w:rPr>
        <w:t>can drive</w:t>
      </w:r>
      <w:r w:rsidRPr="001142BD">
        <w:rPr>
          <w:rFonts w:asciiTheme="minorHAnsi" w:hAnsiTheme="minorHAnsi" w:cstheme="minorHAnsi"/>
          <w:sz w:val="20"/>
          <w:szCs w:val="20"/>
        </w:rPr>
        <w:t xml:space="preserve"> children/teens/adults to </w:t>
      </w:r>
      <w:r w:rsidR="00200366" w:rsidRPr="001142BD">
        <w:rPr>
          <w:rFonts w:asciiTheme="minorHAnsi" w:hAnsiTheme="minorHAnsi" w:cstheme="minorHAnsi"/>
          <w:sz w:val="20"/>
          <w:szCs w:val="20"/>
        </w:rPr>
        <w:t>acute distress, violence, aggression, having suicidal, homicidal thoughts and actions logistically will need to be considered in terms of the provisions in UN CAT and international human rights standards and obligations.</w:t>
      </w:r>
    </w:p>
    <w:p w:rsidR="00972F6D" w:rsidRPr="001142BD" w:rsidRDefault="00972F6D" w:rsidP="00545043">
      <w:pPr>
        <w:rPr>
          <w:rFonts w:asciiTheme="minorHAnsi" w:hAnsiTheme="minorHAnsi" w:cstheme="minorHAnsi"/>
          <w:sz w:val="20"/>
          <w:szCs w:val="20"/>
        </w:rPr>
      </w:pPr>
    </w:p>
    <w:p w:rsidR="00F84C93" w:rsidRPr="001142BD" w:rsidRDefault="00F84C93" w:rsidP="00545043">
      <w:pPr>
        <w:ind w:left="454"/>
        <w:rPr>
          <w:rFonts w:asciiTheme="minorHAnsi" w:hAnsiTheme="minorHAnsi" w:cstheme="minorHAnsi"/>
          <w:b/>
          <w:sz w:val="20"/>
          <w:szCs w:val="20"/>
        </w:rPr>
      </w:pPr>
    </w:p>
    <w:p w:rsidR="00F20213" w:rsidRPr="00464EF6" w:rsidRDefault="002663EC" w:rsidP="00C20242">
      <w:pPr>
        <w:shd w:val="clear" w:color="auto" w:fill="FFFFFF"/>
        <w:spacing w:before="225"/>
        <w:textAlignment w:val="baseline"/>
        <w:rPr>
          <w:rFonts w:asciiTheme="minorHAnsi" w:hAnsiTheme="minorHAnsi" w:cstheme="minorHAnsi"/>
          <w:b/>
        </w:rPr>
      </w:pPr>
      <w:r w:rsidRPr="00464EF6">
        <w:rPr>
          <w:rFonts w:asciiTheme="minorHAnsi" w:hAnsiTheme="minorHAnsi" w:cstheme="minorHAnsi"/>
          <w:b/>
          <w:color w:val="333333"/>
        </w:rPr>
        <w:t>Informed Consent</w:t>
      </w:r>
      <w:r w:rsidR="00D40A0E" w:rsidRPr="00464EF6">
        <w:rPr>
          <w:rFonts w:asciiTheme="minorHAnsi" w:hAnsiTheme="minorHAnsi" w:cstheme="minorHAnsi"/>
          <w:b/>
          <w:color w:val="333333"/>
        </w:rPr>
        <w:t xml:space="preserve"> &amp; </w:t>
      </w:r>
      <w:r w:rsidR="001209E1" w:rsidRPr="00464EF6">
        <w:rPr>
          <w:rFonts w:asciiTheme="minorHAnsi" w:hAnsiTheme="minorHAnsi" w:cstheme="minorHAnsi"/>
          <w:b/>
        </w:rPr>
        <w:t>The human Rights-based approach to Disability in the context of M</w:t>
      </w:r>
      <w:r w:rsidR="00D40A0E" w:rsidRPr="00464EF6">
        <w:rPr>
          <w:rFonts w:asciiTheme="minorHAnsi" w:hAnsiTheme="minorHAnsi" w:cstheme="minorHAnsi"/>
          <w:b/>
        </w:rPr>
        <w:t>enta</w:t>
      </w:r>
      <w:r w:rsidR="001209E1" w:rsidRPr="00464EF6">
        <w:rPr>
          <w:rFonts w:asciiTheme="minorHAnsi" w:hAnsiTheme="minorHAnsi" w:cstheme="minorHAnsi"/>
          <w:b/>
        </w:rPr>
        <w:t>l H</w:t>
      </w:r>
      <w:r w:rsidR="00D40A0E" w:rsidRPr="00464EF6">
        <w:rPr>
          <w:rFonts w:asciiTheme="minorHAnsi" w:hAnsiTheme="minorHAnsi" w:cstheme="minorHAnsi"/>
          <w:b/>
        </w:rPr>
        <w:t>ealth</w:t>
      </w:r>
    </w:p>
    <w:p w:rsidR="00D40A0E" w:rsidRPr="00464EF6" w:rsidRDefault="00D40A0E" w:rsidP="00C20242">
      <w:pPr>
        <w:shd w:val="clear" w:color="auto" w:fill="FFFFFF"/>
        <w:spacing w:before="225"/>
        <w:textAlignment w:val="baseline"/>
        <w:rPr>
          <w:rFonts w:asciiTheme="minorHAnsi" w:hAnsiTheme="minorHAnsi" w:cstheme="minorHAnsi"/>
          <w:sz w:val="20"/>
          <w:szCs w:val="20"/>
        </w:rPr>
      </w:pPr>
      <w:r w:rsidRPr="00464EF6">
        <w:rPr>
          <w:rFonts w:asciiTheme="minorHAnsi" w:hAnsiTheme="minorHAnsi" w:cstheme="minorHAnsi"/>
          <w:sz w:val="20"/>
          <w:szCs w:val="20"/>
        </w:rPr>
        <w:t xml:space="preserve">The Convention on the Rights of Persons with Disabilities negotiated by by </w:t>
      </w:r>
      <w:r w:rsidR="001209E1" w:rsidRPr="00464EF6">
        <w:rPr>
          <w:rFonts w:asciiTheme="minorHAnsi" w:hAnsiTheme="minorHAnsi" w:cstheme="minorHAnsi"/>
          <w:sz w:val="20"/>
          <w:szCs w:val="20"/>
        </w:rPr>
        <w:t>individuals</w:t>
      </w:r>
      <w:r w:rsidRPr="00464EF6">
        <w:rPr>
          <w:rFonts w:asciiTheme="minorHAnsi" w:hAnsiTheme="minorHAnsi" w:cstheme="minorHAnsi"/>
          <w:sz w:val="20"/>
          <w:szCs w:val="20"/>
        </w:rPr>
        <w:t xml:space="preserve"> such as Tina Minkowitz, </w:t>
      </w:r>
      <w:r w:rsidR="00C532A9">
        <w:rPr>
          <w:rStyle w:val="FootnoteReference"/>
          <w:rFonts w:cstheme="minorHAnsi"/>
          <w:szCs w:val="20"/>
        </w:rPr>
        <w:footnoteReference w:id="64"/>
      </w:r>
      <w:r w:rsidRPr="00464EF6">
        <w:rPr>
          <w:rFonts w:asciiTheme="minorHAnsi" w:hAnsiTheme="minorHAnsi" w:cstheme="minorHAnsi"/>
          <w:sz w:val="20"/>
          <w:szCs w:val="20"/>
        </w:rPr>
        <w:t xml:space="preserve">Centre for Human Rights of Users and Survivors of </w:t>
      </w:r>
      <w:r w:rsidR="001209E1" w:rsidRPr="00464EF6">
        <w:rPr>
          <w:rFonts w:asciiTheme="minorHAnsi" w:hAnsiTheme="minorHAnsi" w:cstheme="minorHAnsi"/>
          <w:sz w:val="20"/>
          <w:szCs w:val="20"/>
        </w:rPr>
        <w:t>Psychiatry</w:t>
      </w:r>
      <w:r w:rsidRPr="00464EF6">
        <w:rPr>
          <w:rFonts w:asciiTheme="minorHAnsi" w:hAnsiTheme="minorHAnsi" w:cstheme="minorHAnsi"/>
          <w:sz w:val="20"/>
          <w:szCs w:val="20"/>
        </w:rPr>
        <w:t xml:space="preserve"> adopts a human rights based approach to disability.  The rights contained therein also apply to those ‘perceived’ to ‘have a disability’ and the associated discrimi</w:t>
      </w:r>
      <w:r w:rsidR="001209E1" w:rsidRPr="00464EF6">
        <w:rPr>
          <w:rFonts w:asciiTheme="minorHAnsi" w:hAnsiTheme="minorHAnsi" w:cstheme="minorHAnsi"/>
          <w:sz w:val="20"/>
          <w:szCs w:val="20"/>
        </w:rPr>
        <w:t>nation they can also experience</w:t>
      </w:r>
      <w:r w:rsidR="00891CA5" w:rsidRPr="00464EF6">
        <w:rPr>
          <w:rFonts w:asciiTheme="minorHAnsi" w:hAnsiTheme="minorHAnsi" w:cstheme="minorHAnsi"/>
          <w:sz w:val="20"/>
          <w:szCs w:val="20"/>
        </w:rPr>
        <w:t>.</w:t>
      </w:r>
    </w:p>
    <w:p w:rsidR="00DC6602" w:rsidRPr="00464EF6" w:rsidRDefault="00DC6602" w:rsidP="00DC6602">
      <w:pPr>
        <w:ind w:right="-397"/>
        <w:rPr>
          <w:rFonts w:asciiTheme="minorHAnsi" w:hAnsiTheme="minorHAnsi" w:cs="Lucida Sans Unicode"/>
          <w:sz w:val="20"/>
          <w:szCs w:val="20"/>
          <w:shd w:val="clear" w:color="auto" w:fill="FFFFFF"/>
        </w:rPr>
      </w:pPr>
    </w:p>
    <w:p w:rsidR="00DC6602" w:rsidRPr="00464EF6" w:rsidRDefault="00DC6602" w:rsidP="00DC6602">
      <w:pPr>
        <w:ind w:right="-397"/>
        <w:rPr>
          <w:rFonts w:asciiTheme="minorHAnsi" w:hAnsiTheme="minorHAnsi" w:cs="Lucida Sans Unicode"/>
          <w:sz w:val="20"/>
          <w:szCs w:val="20"/>
          <w:shd w:val="clear" w:color="auto" w:fill="FFFFFF"/>
        </w:rPr>
      </w:pPr>
      <w:r w:rsidRPr="00464EF6">
        <w:rPr>
          <w:rFonts w:asciiTheme="minorHAnsi" w:hAnsiTheme="minorHAnsi" w:cs="Lucida Sans Unicode"/>
          <w:sz w:val="20"/>
          <w:szCs w:val="20"/>
          <w:shd w:val="clear" w:color="auto" w:fill="FFFFFF"/>
        </w:rPr>
        <w:t>The Special Rapporteur to Health Dainius Pūras states that: </w:t>
      </w:r>
    </w:p>
    <w:p w:rsidR="00DC6602" w:rsidRPr="00464EF6" w:rsidRDefault="00F05EF4" w:rsidP="00DC6602">
      <w:pPr>
        <w:ind w:right="-397"/>
        <w:rPr>
          <w:rFonts w:asciiTheme="minorHAnsi" w:hAnsiTheme="minorHAnsi" w:cs="Lucida Sans Unicode"/>
          <w:b/>
          <w:i/>
          <w:color w:val="000000" w:themeColor="text1"/>
          <w:sz w:val="20"/>
          <w:szCs w:val="20"/>
          <w:shd w:val="clear" w:color="auto" w:fill="FFFFFF"/>
        </w:rPr>
      </w:pPr>
      <w:hyperlink r:id="rId43" w:history="1">
        <w:r w:rsidR="00DC6602" w:rsidRPr="00464EF6">
          <w:rPr>
            <w:rStyle w:val="Hyperlink"/>
            <w:rFonts w:asciiTheme="minorHAnsi" w:hAnsiTheme="minorHAnsi" w:cs="Lucida Sans Unicode"/>
            <w:b/>
            <w:color w:val="000000" w:themeColor="text1"/>
            <w:sz w:val="20"/>
            <w:szCs w:val="20"/>
            <w:shd w:val="clear" w:color="auto" w:fill="FFFFFF"/>
          </w:rPr>
          <w:t>forced treatment</w:t>
        </w:r>
      </w:hyperlink>
      <w:r w:rsidR="00DC6602" w:rsidRPr="00464EF6">
        <w:rPr>
          <w:rFonts w:asciiTheme="minorHAnsi" w:hAnsiTheme="minorHAnsi" w:cs="Lucida Sans Unicode"/>
          <w:b/>
          <w:color w:val="000000" w:themeColor="text1"/>
          <w:sz w:val="20"/>
          <w:szCs w:val="20"/>
          <w:shd w:val="clear" w:color="auto" w:fill="FFFFFF"/>
        </w:rPr>
        <w:t xml:space="preserve"> is ineffective and </w:t>
      </w:r>
      <w:r w:rsidR="00DC6602" w:rsidRPr="00464EF6">
        <w:rPr>
          <w:rFonts w:asciiTheme="minorHAnsi" w:hAnsiTheme="minorHAnsi" w:cs="Lucida Sans Unicode"/>
          <w:b/>
          <w:i/>
          <w:color w:val="000000" w:themeColor="text1"/>
          <w:sz w:val="20"/>
          <w:szCs w:val="20"/>
          <w:shd w:val="clear" w:color="auto" w:fill="FFFFFF"/>
        </w:rPr>
        <w:t>“perpetuates power imbalances in care relationships, causes mistrust, exacerbates stigma and discrimination and has made many turn away, fearful of seeking help within mainstream mental health services.”</w:t>
      </w:r>
    </w:p>
    <w:p w:rsidR="00DC6602" w:rsidRPr="00464EF6" w:rsidRDefault="00DC6602" w:rsidP="00DC6602">
      <w:pPr>
        <w:rPr>
          <w:rFonts w:asciiTheme="minorHAnsi" w:hAnsiTheme="minorHAnsi" w:cstheme="minorHAnsi"/>
          <w:b/>
          <w:sz w:val="20"/>
          <w:szCs w:val="20"/>
        </w:rPr>
      </w:pPr>
    </w:p>
    <w:p w:rsidR="00DC6602" w:rsidRPr="00464EF6" w:rsidRDefault="00464EF6" w:rsidP="00C20242">
      <w:pPr>
        <w:shd w:val="clear" w:color="auto" w:fill="FFFFFF"/>
        <w:spacing w:before="225"/>
        <w:textAlignment w:val="baseline"/>
        <w:rPr>
          <w:sz w:val="20"/>
          <w:szCs w:val="20"/>
        </w:rPr>
      </w:pPr>
      <w:r w:rsidRPr="00464EF6">
        <w:rPr>
          <w:sz w:val="20"/>
          <w:szCs w:val="20"/>
        </w:rPr>
        <w:t>The report of the OHCHR dated 31</w:t>
      </w:r>
      <w:r w:rsidRPr="00464EF6">
        <w:rPr>
          <w:sz w:val="20"/>
          <w:szCs w:val="20"/>
          <w:vertAlign w:val="superscript"/>
        </w:rPr>
        <w:t>st</w:t>
      </w:r>
      <w:r w:rsidRPr="00464EF6">
        <w:rPr>
          <w:sz w:val="20"/>
          <w:szCs w:val="20"/>
        </w:rPr>
        <w:t xml:space="preserve"> January 2017 “mandated by the Human Rights Council in resolution 32/18, identifies some of the major challenges faced by users of mental health services, persons with mental health conditions and persons with psychosocial disabilities. These include stigma and discrimination, violations of economic, social and other rights and the denial of autonomy and legal capacity.”</w:t>
      </w:r>
    </w:p>
    <w:p w:rsidR="00464EF6" w:rsidRPr="00464EF6" w:rsidRDefault="00464EF6" w:rsidP="00464EF6">
      <w:pPr>
        <w:rPr>
          <w:rFonts w:asciiTheme="minorHAnsi" w:hAnsiTheme="minorHAnsi" w:cstheme="minorHAnsi"/>
          <w:b/>
          <w:sz w:val="20"/>
          <w:szCs w:val="20"/>
        </w:rPr>
      </w:pPr>
    </w:p>
    <w:p w:rsidR="00464EF6" w:rsidRPr="00464EF6" w:rsidRDefault="00464EF6" w:rsidP="00464EF6">
      <w:pPr>
        <w:rPr>
          <w:rFonts w:asciiTheme="minorHAnsi" w:hAnsiTheme="minorHAnsi" w:cstheme="minorHAnsi"/>
          <w:b/>
          <w:sz w:val="20"/>
          <w:szCs w:val="20"/>
        </w:rPr>
      </w:pPr>
    </w:p>
    <w:p w:rsidR="00464EF6" w:rsidRPr="0025119B" w:rsidRDefault="00924D3E" w:rsidP="0025119B">
      <w:pPr>
        <w:rPr>
          <w:rFonts w:asciiTheme="minorHAnsi" w:hAnsiTheme="minorHAnsi" w:cstheme="minorHAnsi"/>
          <w:b/>
          <w:sz w:val="22"/>
          <w:szCs w:val="22"/>
        </w:rPr>
      </w:pPr>
      <w:r>
        <w:rPr>
          <w:rFonts w:asciiTheme="minorHAnsi" w:hAnsiTheme="minorHAnsi" w:cstheme="minorHAnsi"/>
          <w:b/>
          <w:sz w:val="22"/>
          <w:szCs w:val="22"/>
        </w:rPr>
        <w:t>The</w:t>
      </w:r>
      <w:r w:rsidR="00464EF6" w:rsidRPr="00464EF6">
        <w:rPr>
          <w:rFonts w:asciiTheme="minorHAnsi" w:hAnsiTheme="minorHAnsi" w:cstheme="minorHAnsi"/>
          <w:b/>
          <w:sz w:val="22"/>
          <w:szCs w:val="22"/>
        </w:rPr>
        <w:t xml:space="preserve"> </w:t>
      </w:r>
      <w:r w:rsidR="00464EF6" w:rsidRPr="00464EF6">
        <w:rPr>
          <w:rStyle w:val="FootnoteReference"/>
          <w:rFonts w:asciiTheme="minorHAnsi" w:hAnsiTheme="minorHAnsi" w:cstheme="minorHAnsi"/>
          <w:b/>
          <w:sz w:val="22"/>
          <w:szCs w:val="22"/>
        </w:rPr>
        <w:footnoteReference w:id="65"/>
      </w:r>
      <w:r>
        <w:rPr>
          <w:rFonts w:asciiTheme="minorHAnsi" w:hAnsiTheme="minorHAnsi" w:cstheme="minorHAnsi"/>
          <w:b/>
          <w:sz w:val="22"/>
          <w:szCs w:val="22"/>
        </w:rPr>
        <w:t>report entitled</w:t>
      </w:r>
      <w:r w:rsidR="00464EF6" w:rsidRPr="00464EF6">
        <w:rPr>
          <w:rFonts w:asciiTheme="minorHAnsi" w:hAnsiTheme="minorHAnsi" w:cstheme="minorHAnsi"/>
          <w:b/>
          <w:sz w:val="22"/>
          <w:szCs w:val="22"/>
        </w:rPr>
        <w:t xml:space="preserve"> ‘Mental Health &amp; Human Rights can be accessed </w:t>
      </w:r>
      <w:hyperlink r:id="rId44" w:history="1">
        <w:r w:rsidR="00464EF6" w:rsidRPr="00464EF6">
          <w:rPr>
            <w:rStyle w:val="Hyperlink"/>
            <w:rFonts w:asciiTheme="minorHAnsi" w:hAnsiTheme="minorHAnsi" w:cstheme="minorHAnsi"/>
            <w:sz w:val="22"/>
            <w:szCs w:val="22"/>
          </w:rPr>
          <w:t>here</w:t>
        </w:r>
      </w:hyperlink>
      <w:r w:rsidR="00464EF6" w:rsidRPr="00464EF6">
        <w:rPr>
          <w:rFonts w:asciiTheme="minorHAnsi" w:hAnsiTheme="minorHAnsi" w:cstheme="minorHAnsi"/>
          <w:b/>
          <w:sz w:val="22"/>
          <w:szCs w:val="22"/>
        </w:rPr>
        <w:t xml:space="preserve">  (footnotes accessed from source document)</w:t>
      </w:r>
    </w:p>
    <w:p w:rsidR="00BC4413" w:rsidRDefault="00BC4413" w:rsidP="00C20242">
      <w:pPr>
        <w:shd w:val="clear" w:color="auto" w:fill="FFFFFF"/>
        <w:spacing w:before="225"/>
        <w:textAlignment w:val="baseline"/>
        <w:rPr>
          <w:rFonts w:asciiTheme="minorHAnsi" w:hAnsiTheme="minorHAnsi" w:cstheme="minorHAnsi"/>
          <w:b/>
          <w:u w:val="single"/>
        </w:rPr>
      </w:pPr>
    </w:p>
    <w:p w:rsidR="00464EF6" w:rsidRPr="00A36474" w:rsidRDefault="00464EF6" w:rsidP="00C20242">
      <w:pPr>
        <w:shd w:val="clear" w:color="auto" w:fill="FFFFFF"/>
        <w:spacing w:before="225"/>
        <w:textAlignment w:val="baseline"/>
        <w:rPr>
          <w:rFonts w:asciiTheme="minorHAnsi" w:hAnsiTheme="minorHAnsi" w:cstheme="minorHAnsi"/>
          <w:b/>
          <w:u w:val="single"/>
        </w:rPr>
      </w:pPr>
      <w:r w:rsidRPr="00A36474">
        <w:rPr>
          <w:rFonts w:asciiTheme="minorHAnsi" w:hAnsiTheme="minorHAnsi" w:cstheme="minorHAnsi"/>
          <w:b/>
          <w:u w:val="single"/>
        </w:rPr>
        <w:lastRenderedPageBreak/>
        <w:t>La</w:t>
      </w:r>
      <w:r w:rsidR="0025119B" w:rsidRPr="00A36474">
        <w:rPr>
          <w:rFonts w:asciiTheme="minorHAnsi" w:hAnsiTheme="minorHAnsi" w:cstheme="minorHAnsi"/>
          <w:b/>
          <w:u w:val="single"/>
        </w:rPr>
        <w:t>ck of free and informed consent</w:t>
      </w:r>
      <w:r w:rsidRPr="00A36474">
        <w:rPr>
          <w:rFonts w:asciiTheme="minorHAnsi" w:hAnsiTheme="minorHAnsi" w:cstheme="minorHAnsi"/>
          <w:b/>
          <w:u w:val="single"/>
        </w:rPr>
        <w:t>:</w:t>
      </w:r>
    </w:p>
    <w:p w:rsidR="00464EF6" w:rsidRPr="00A36474" w:rsidRDefault="0025119B" w:rsidP="00464EF6">
      <w:pPr>
        <w:shd w:val="clear" w:color="auto" w:fill="FFFFFF"/>
        <w:spacing w:before="225"/>
        <w:textAlignment w:val="baseline"/>
        <w:rPr>
          <w:rFonts w:asciiTheme="minorHAnsi" w:hAnsiTheme="minorHAnsi" w:cstheme="minorHAnsi"/>
          <w:b/>
          <w:i/>
          <w:sz w:val="20"/>
          <w:szCs w:val="20"/>
        </w:rPr>
      </w:pPr>
      <w:r w:rsidRPr="00A36474">
        <w:rPr>
          <w:rFonts w:asciiTheme="minorHAnsi" w:hAnsiTheme="minorHAnsi" w:cstheme="minorHAnsi"/>
          <w:b/>
          <w:i/>
          <w:sz w:val="20"/>
          <w:szCs w:val="20"/>
        </w:rPr>
        <w:t>“</w:t>
      </w:r>
      <w:r w:rsidR="00464EF6" w:rsidRPr="00A36474">
        <w:rPr>
          <w:rFonts w:asciiTheme="minorHAnsi" w:hAnsiTheme="minorHAnsi" w:cstheme="minorHAnsi"/>
          <w:b/>
          <w:i/>
          <w:sz w:val="20"/>
          <w:szCs w:val="20"/>
        </w:rPr>
        <w:t>As noted by the Special Rapporteur on the right of everyone to the enjoyment of the highest attainable standard of physical and mental health, informed consent is not mere acceptance of a medical intervention, but a voluntary and sufficiently informed decision, protecting the right of the patient to be involved in medical decision-making and assigning associated duties and obligations to health-care providers.</w:t>
      </w:r>
    </w:p>
    <w:p w:rsidR="00464EF6" w:rsidRPr="00A36474" w:rsidRDefault="00464EF6" w:rsidP="00464EF6">
      <w:pPr>
        <w:shd w:val="clear" w:color="auto" w:fill="FFFFFF"/>
        <w:spacing w:before="225"/>
        <w:textAlignment w:val="baseline"/>
        <w:rPr>
          <w:rFonts w:asciiTheme="minorHAnsi" w:hAnsiTheme="minorHAnsi" w:cstheme="minorHAnsi"/>
          <w:b/>
          <w:i/>
          <w:sz w:val="20"/>
          <w:szCs w:val="20"/>
        </w:rPr>
      </w:pPr>
      <w:r w:rsidRPr="00A36474">
        <w:rPr>
          <w:rFonts w:asciiTheme="minorHAnsi" w:hAnsiTheme="minorHAnsi" w:cstheme="minorHAnsi"/>
          <w:b/>
          <w:i/>
          <w:sz w:val="20"/>
          <w:szCs w:val="20"/>
        </w:rPr>
        <w:t>In order for consent to be valid, it should be given voluntarily and on the basis of complete information on the nature, consequences, benefits and risks of the treatment, on any harm associated with it and on the availability of alternatives.</w:t>
      </w:r>
    </w:p>
    <w:p w:rsidR="00464EF6" w:rsidRPr="00A36474" w:rsidRDefault="00464EF6" w:rsidP="00464EF6">
      <w:pPr>
        <w:shd w:val="clear" w:color="auto" w:fill="FFFFFF"/>
        <w:spacing w:before="225"/>
        <w:textAlignment w:val="baseline"/>
        <w:rPr>
          <w:rFonts w:asciiTheme="minorHAnsi" w:hAnsiTheme="minorHAnsi" w:cstheme="minorHAnsi"/>
          <w:b/>
          <w:i/>
          <w:sz w:val="20"/>
          <w:szCs w:val="20"/>
        </w:rPr>
      </w:pPr>
      <w:r w:rsidRPr="00A36474">
        <w:rPr>
          <w:rFonts w:asciiTheme="minorHAnsi" w:hAnsiTheme="minorHAnsi" w:cstheme="minorHAnsi"/>
          <w:b/>
          <w:i/>
          <w:sz w:val="20"/>
          <w:szCs w:val="20"/>
        </w:rPr>
        <w:t>Involuntary treatment refers to the administration of medical or therapeutic procedures without the consent of the individual. Treatment administered, for example, on the basis of misrepresentation would constitute involuntary treatment, as would treatment given under threat, without full information or on dubious medical grounds.</w:t>
      </w:r>
    </w:p>
    <w:p w:rsidR="00C532A9" w:rsidRPr="00A36474" w:rsidRDefault="00464EF6" w:rsidP="00C20242">
      <w:pPr>
        <w:shd w:val="clear" w:color="auto" w:fill="FFFFFF"/>
        <w:spacing w:before="225"/>
        <w:textAlignment w:val="baseline"/>
        <w:rPr>
          <w:rFonts w:asciiTheme="minorHAnsi" w:hAnsiTheme="minorHAnsi" w:cstheme="minorHAnsi"/>
          <w:b/>
          <w:i/>
          <w:sz w:val="20"/>
          <w:szCs w:val="20"/>
        </w:rPr>
      </w:pPr>
      <w:r w:rsidRPr="00A36474">
        <w:rPr>
          <w:rFonts w:asciiTheme="minorHAnsi" w:hAnsiTheme="minorHAnsi" w:cstheme="minorHAnsi"/>
          <w:b/>
          <w:i/>
          <w:sz w:val="20"/>
          <w:szCs w:val="20"/>
        </w:rPr>
        <w:t>Guaranteeing informed consent is a fundamental feature of respecting an individual’s autonomy, self-determination and human dignity.”</w:t>
      </w:r>
    </w:p>
    <w:p w:rsidR="00C532A9" w:rsidRPr="00A36474" w:rsidRDefault="00C532A9" w:rsidP="00C20242">
      <w:pPr>
        <w:shd w:val="clear" w:color="auto" w:fill="FFFFFF"/>
        <w:spacing w:before="225"/>
        <w:textAlignment w:val="baseline"/>
        <w:rPr>
          <w:rFonts w:asciiTheme="minorHAnsi" w:hAnsiTheme="minorHAnsi" w:cstheme="minorHAnsi"/>
          <w:b/>
          <w:sz w:val="20"/>
          <w:szCs w:val="20"/>
        </w:rPr>
      </w:pPr>
    </w:p>
    <w:p w:rsidR="00390970" w:rsidRPr="00A36474" w:rsidRDefault="00B7309C" w:rsidP="00C20242">
      <w:pPr>
        <w:shd w:val="clear" w:color="auto" w:fill="FFFFFF"/>
        <w:spacing w:before="225"/>
        <w:textAlignment w:val="baseline"/>
        <w:rPr>
          <w:rFonts w:asciiTheme="minorHAnsi" w:hAnsiTheme="minorHAnsi" w:cstheme="minorHAnsi"/>
          <w:b/>
          <w:sz w:val="20"/>
          <w:szCs w:val="20"/>
        </w:rPr>
      </w:pPr>
      <w:r w:rsidRPr="00A36474">
        <w:rPr>
          <w:rFonts w:asciiTheme="minorHAnsi" w:hAnsiTheme="minorHAnsi" w:cstheme="minorHAnsi"/>
          <w:b/>
          <w:sz w:val="20"/>
          <w:szCs w:val="20"/>
        </w:rPr>
        <w:t xml:space="preserve">The Special Rapporteur </w:t>
      </w:r>
      <w:r w:rsidR="00061022" w:rsidRPr="00A36474">
        <w:rPr>
          <w:rFonts w:asciiTheme="minorHAnsi" w:hAnsiTheme="minorHAnsi" w:cstheme="minorHAnsi"/>
          <w:b/>
          <w:sz w:val="20"/>
          <w:szCs w:val="20"/>
        </w:rPr>
        <w:t>Juan</w:t>
      </w:r>
      <w:r w:rsidR="00EE2A76" w:rsidRPr="00A36474">
        <w:rPr>
          <w:rFonts w:asciiTheme="minorHAnsi" w:hAnsiTheme="minorHAnsi" w:cstheme="minorHAnsi"/>
          <w:b/>
          <w:sz w:val="20"/>
          <w:szCs w:val="20"/>
        </w:rPr>
        <w:t xml:space="preserve"> E </w:t>
      </w:r>
      <w:r w:rsidR="00061022" w:rsidRPr="00A36474">
        <w:rPr>
          <w:rFonts w:asciiTheme="minorHAnsi" w:hAnsiTheme="minorHAnsi" w:cstheme="minorHAnsi"/>
          <w:b/>
          <w:sz w:val="20"/>
          <w:szCs w:val="20"/>
        </w:rPr>
        <w:t xml:space="preserve"> Mendez </w:t>
      </w:r>
      <w:r w:rsidR="00C532A9" w:rsidRPr="00A36474">
        <w:rPr>
          <w:rStyle w:val="FootnoteReference"/>
          <w:rFonts w:asciiTheme="minorHAnsi" w:hAnsiTheme="minorHAnsi" w:cstheme="minorHAnsi"/>
          <w:b/>
          <w:sz w:val="20"/>
          <w:szCs w:val="20"/>
        </w:rPr>
        <w:footnoteReference w:id="66"/>
      </w:r>
      <w:r w:rsidR="00C532A9" w:rsidRPr="00A36474">
        <w:rPr>
          <w:rFonts w:asciiTheme="minorHAnsi" w:hAnsiTheme="minorHAnsi" w:cstheme="minorHAnsi"/>
          <w:b/>
          <w:sz w:val="20"/>
          <w:szCs w:val="20"/>
        </w:rPr>
        <w:t xml:space="preserve">Report </w:t>
      </w:r>
      <w:r w:rsidRPr="00A36474">
        <w:rPr>
          <w:rFonts w:asciiTheme="minorHAnsi" w:hAnsiTheme="minorHAnsi" w:cstheme="minorHAnsi"/>
          <w:b/>
          <w:sz w:val="20"/>
          <w:szCs w:val="20"/>
        </w:rPr>
        <w:t>on Torture</w:t>
      </w:r>
      <w:r w:rsidR="0023169C" w:rsidRPr="00A36474">
        <w:rPr>
          <w:rFonts w:asciiTheme="minorHAnsi" w:hAnsiTheme="minorHAnsi" w:cstheme="minorHAnsi"/>
          <w:b/>
          <w:sz w:val="20"/>
          <w:szCs w:val="20"/>
        </w:rPr>
        <w:t xml:space="preserve"> in healthcare settings</w:t>
      </w:r>
      <w:r w:rsidR="00390970" w:rsidRPr="00A36474">
        <w:rPr>
          <w:rFonts w:asciiTheme="minorHAnsi" w:hAnsiTheme="minorHAnsi" w:cstheme="minorHAnsi"/>
          <w:b/>
          <w:sz w:val="20"/>
          <w:szCs w:val="20"/>
        </w:rPr>
        <w:t>:</w:t>
      </w:r>
    </w:p>
    <w:p w:rsidR="00DC6602" w:rsidRPr="00A36474" w:rsidRDefault="00B7309C" w:rsidP="00C20242">
      <w:pPr>
        <w:shd w:val="clear" w:color="auto" w:fill="FFFFFF"/>
        <w:spacing w:before="225"/>
        <w:textAlignment w:val="baseline"/>
        <w:rPr>
          <w:rFonts w:asciiTheme="minorHAnsi" w:hAnsiTheme="minorHAnsi" w:cstheme="minorHAnsi"/>
          <w:b/>
          <w:sz w:val="20"/>
          <w:szCs w:val="20"/>
          <w:u w:val="single"/>
        </w:rPr>
      </w:pPr>
      <w:r w:rsidRPr="00A36474">
        <w:rPr>
          <w:rFonts w:asciiTheme="minorHAnsi" w:hAnsiTheme="minorHAnsi" w:cstheme="minorHAnsi"/>
          <w:b/>
          <w:sz w:val="20"/>
          <w:szCs w:val="20"/>
          <w:u w:val="single"/>
        </w:rPr>
        <w:t>“I have noted that medical treatments of an intrusive and irreversible nature, if they lack a therapeutic purpose, constitute torture or ill-treatment when enforced or administered without the free and informed consent of the person concerned. This is particularly the case when intrusive and irreversible, non-consensual treatments are performed on patients from marginalized groups, such as persons with disabilities, notwithstanding claims of good intentions or medical necessity.”</w:t>
      </w:r>
    </w:p>
    <w:p w:rsidR="00B7309C" w:rsidRPr="00A36474" w:rsidRDefault="00B7309C" w:rsidP="00C20242">
      <w:pPr>
        <w:shd w:val="clear" w:color="auto" w:fill="FFFFFF"/>
        <w:spacing w:before="225"/>
        <w:textAlignment w:val="baseline"/>
        <w:rPr>
          <w:rFonts w:asciiTheme="minorHAnsi" w:hAnsiTheme="minorHAnsi" w:cstheme="minorHAnsi"/>
          <w:sz w:val="20"/>
          <w:szCs w:val="20"/>
          <w:u w:val="single"/>
        </w:rPr>
      </w:pPr>
      <w:r w:rsidRPr="00A36474">
        <w:rPr>
          <w:rFonts w:asciiTheme="minorHAnsi" w:hAnsiTheme="minorHAnsi" w:cstheme="minorHAnsi"/>
          <w:sz w:val="20"/>
          <w:szCs w:val="20"/>
          <w:u w:val="single"/>
        </w:rPr>
        <w:t>“The doctrine of medical necessity continues to be invoked as an obstacle to protection from arbitrary abuses in health-care settings and it is important to clarify that treatment provided in violation of the terms of the CRPD cannot be legitimate or justified under the medical necessity doctrine.”</w:t>
      </w:r>
    </w:p>
    <w:p w:rsidR="00B7309C" w:rsidRPr="00A36474" w:rsidRDefault="00B7309C" w:rsidP="00C20242">
      <w:pPr>
        <w:shd w:val="clear" w:color="auto" w:fill="FFFFFF"/>
        <w:spacing w:before="225"/>
        <w:textAlignment w:val="baseline"/>
        <w:rPr>
          <w:rFonts w:asciiTheme="minorHAnsi" w:hAnsiTheme="minorHAnsi" w:cstheme="minorHAnsi"/>
          <w:b/>
          <w:sz w:val="20"/>
          <w:szCs w:val="20"/>
        </w:rPr>
      </w:pPr>
    </w:p>
    <w:p w:rsidR="00F20213" w:rsidRPr="0009012F" w:rsidRDefault="00B72027" w:rsidP="00C20242">
      <w:pPr>
        <w:shd w:val="clear" w:color="auto" w:fill="FFFFFF"/>
        <w:spacing w:before="225"/>
        <w:textAlignment w:val="baseline"/>
        <w:rPr>
          <w:rFonts w:asciiTheme="minorHAnsi" w:hAnsiTheme="minorHAnsi" w:cstheme="minorHAnsi"/>
          <w:b/>
        </w:rPr>
      </w:pPr>
      <w:r w:rsidRPr="0009012F">
        <w:rPr>
          <w:rFonts w:asciiTheme="minorHAnsi" w:hAnsiTheme="minorHAnsi" w:cstheme="minorHAnsi"/>
          <w:b/>
        </w:rPr>
        <w:t xml:space="preserve">Article 12 </w:t>
      </w:r>
      <w:r w:rsidR="0009012F">
        <w:rPr>
          <w:rFonts w:asciiTheme="minorHAnsi" w:hAnsiTheme="minorHAnsi" w:cstheme="minorHAnsi"/>
          <w:b/>
        </w:rPr>
        <w:t xml:space="preserve">UN CRPD </w:t>
      </w:r>
      <w:r w:rsidRPr="0009012F">
        <w:rPr>
          <w:rFonts w:asciiTheme="minorHAnsi" w:hAnsiTheme="minorHAnsi" w:cstheme="minorHAnsi"/>
          <w:b/>
        </w:rPr>
        <w:t>Equal Recognition before the Law</w:t>
      </w:r>
      <w:r w:rsidR="00061022" w:rsidRPr="0009012F">
        <w:rPr>
          <w:rFonts w:asciiTheme="minorHAnsi" w:hAnsiTheme="minorHAnsi" w:cstheme="minorHAnsi"/>
          <w:b/>
        </w:rPr>
        <w:t xml:space="preserve"> </w:t>
      </w:r>
    </w:p>
    <w:p w:rsidR="00924D3E" w:rsidRDefault="00263F70" w:rsidP="00C20242">
      <w:pPr>
        <w:shd w:val="clear" w:color="auto" w:fill="FFFFFF"/>
        <w:spacing w:before="225"/>
        <w:textAlignment w:val="baseline"/>
        <w:rPr>
          <w:rFonts w:asciiTheme="minorHAnsi" w:hAnsiTheme="minorHAnsi" w:cstheme="minorHAnsi"/>
          <w:b/>
          <w:sz w:val="20"/>
          <w:szCs w:val="20"/>
        </w:rPr>
      </w:pPr>
      <w:r w:rsidRPr="001142BD">
        <w:rPr>
          <w:rFonts w:asciiTheme="minorHAnsi" w:hAnsiTheme="minorHAnsi" w:cstheme="minorHAnsi"/>
          <w:sz w:val="22"/>
          <w:szCs w:val="22"/>
        </w:rPr>
        <w:t>“</w:t>
      </w:r>
      <w:r w:rsidR="00D40A0E" w:rsidRPr="00F20213">
        <w:rPr>
          <w:rFonts w:asciiTheme="minorHAnsi" w:hAnsiTheme="minorHAnsi" w:cstheme="minorHAnsi"/>
          <w:sz w:val="20"/>
          <w:szCs w:val="20"/>
        </w:rPr>
        <w:t>Article 12 of the Convention on the Rights of Persons with Disabilities affirms the right of persons with psychosocial disabilities to equal recognition before the law, upholding their right to exercise legal capacity</w:t>
      </w:r>
      <w:r w:rsidR="00B72027" w:rsidRPr="00F20213">
        <w:rPr>
          <w:rFonts w:asciiTheme="minorHAnsi" w:hAnsiTheme="minorHAnsi" w:cstheme="minorHAnsi"/>
          <w:sz w:val="20"/>
          <w:szCs w:val="20"/>
        </w:rPr>
        <w:t xml:space="preserve"> on an equal basis with others.</w:t>
      </w:r>
      <w:r w:rsidRPr="00F20213">
        <w:rPr>
          <w:rFonts w:asciiTheme="minorHAnsi" w:hAnsiTheme="minorHAnsi" w:cstheme="minorHAnsi"/>
          <w:sz w:val="20"/>
          <w:szCs w:val="20"/>
        </w:rPr>
        <w:t>”</w:t>
      </w:r>
    </w:p>
    <w:p w:rsidR="0023169C" w:rsidRPr="0023169C" w:rsidRDefault="007806F2" w:rsidP="00C20242">
      <w:pPr>
        <w:shd w:val="clear" w:color="auto" w:fill="FFFFFF"/>
        <w:spacing w:before="225"/>
        <w:textAlignment w:val="baseline"/>
        <w:rPr>
          <w:rFonts w:asciiTheme="minorHAnsi" w:hAnsiTheme="minorHAnsi" w:cstheme="minorHAnsi"/>
          <w:b/>
        </w:rPr>
      </w:pPr>
      <w:r w:rsidRPr="0023169C">
        <w:rPr>
          <w:rFonts w:asciiTheme="minorHAnsi" w:hAnsiTheme="minorHAnsi" w:cstheme="minorHAnsi"/>
          <w:b/>
        </w:rPr>
        <w:t xml:space="preserve">Lack </w:t>
      </w:r>
      <w:r w:rsidR="00924D3E" w:rsidRPr="0023169C">
        <w:rPr>
          <w:rFonts w:asciiTheme="minorHAnsi" w:hAnsiTheme="minorHAnsi" w:cstheme="minorHAnsi"/>
          <w:b/>
        </w:rPr>
        <w:t>of free and informed consent</w:t>
      </w:r>
      <w:r w:rsidR="0023169C" w:rsidRPr="0023169C">
        <w:rPr>
          <w:rFonts w:asciiTheme="minorHAnsi" w:hAnsiTheme="minorHAnsi" w:cstheme="minorHAnsi"/>
          <w:b/>
        </w:rPr>
        <w:t>:</w:t>
      </w:r>
    </w:p>
    <w:p w:rsidR="0023169C" w:rsidRDefault="0023169C" w:rsidP="00C20242">
      <w:pPr>
        <w:shd w:val="clear" w:color="auto" w:fill="FFFFFF"/>
        <w:spacing w:before="225"/>
        <w:textAlignment w:val="baseline"/>
        <w:rPr>
          <w:rFonts w:asciiTheme="minorHAnsi" w:hAnsiTheme="minorHAnsi" w:cstheme="minorHAnsi"/>
          <w:b/>
          <w:sz w:val="20"/>
          <w:szCs w:val="20"/>
        </w:rPr>
      </w:pPr>
      <w:r>
        <w:rPr>
          <w:rFonts w:asciiTheme="minorHAnsi" w:hAnsiTheme="minorHAnsi" w:cstheme="minorHAnsi"/>
          <w:b/>
          <w:sz w:val="20"/>
          <w:szCs w:val="20"/>
        </w:rPr>
        <w:t xml:space="preserve">Quoting from the </w:t>
      </w:r>
      <w:r>
        <w:rPr>
          <w:rStyle w:val="FootnoteReference"/>
          <w:rFonts w:cstheme="minorHAnsi"/>
          <w:b/>
          <w:szCs w:val="20"/>
        </w:rPr>
        <w:footnoteReference w:id="67"/>
      </w:r>
      <w:r>
        <w:rPr>
          <w:rFonts w:asciiTheme="minorHAnsi" w:hAnsiTheme="minorHAnsi" w:cstheme="minorHAnsi"/>
          <w:b/>
          <w:sz w:val="20"/>
          <w:szCs w:val="20"/>
        </w:rPr>
        <w:t>Report of the OHCHR ‘Mental Health &amp; Human Rights’</w:t>
      </w:r>
    </w:p>
    <w:p w:rsidR="007806F2" w:rsidRPr="0023169C" w:rsidRDefault="007806F2" w:rsidP="00C20242">
      <w:pPr>
        <w:shd w:val="clear" w:color="auto" w:fill="FFFFFF"/>
        <w:spacing w:before="225"/>
        <w:textAlignment w:val="baseline"/>
        <w:rPr>
          <w:rFonts w:asciiTheme="minorHAnsi" w:hAnsiTheme="minorHAnsi" w:cstheme="minorHAnsi"/>
          <w:b/>
          <w:sz w:val="20"/>
          <w:szCs w:val="20"/>
        </w:rPr>
      </w:pPr>
      <w:r w:rsidRPr="00F20213">
        <w:rPr>
          <w:rFonts w:asciiTheme="minorHAnsi" w:hAnsiTheme="minorHAnsi" w:cstheme="minorHAnsi"/>
          <w:sz w:val="20"/>
          <w:szCs w:val="20"/>
        </w:rPr>
        <w:t xml:space="preserve"> As noted by the Special Rapporteur on the right of everyone to the enjoyment of the highest attainable standard of physical and mental health, informed consent is not mere acceptance of a medical intervention, but a voluntary and sufficiently informed decision, protecting the right of the patient to be involved in medical decision-making and assigning associated duties and obligations to health-care providers.</w:t>
      </w:r>
    </w:p>
    <w:p w:rsidR="0023169C" w:rsidRDefault="0023169C" w:rsidP="00832A63">
      <w:pPr>
        <w:rPr>
          <w:rFonts w:asciiTheme="minorHAnsi" w:hAnsiTheme="minorHAnsi" w:cstheme="minorHAnsi"/>
          <w:sz w:val="20"/>
          <w:szCs w:val="20"/>
        </w:rPr>
      </w:pPr>
    </w:p>
    <w:p w:rsidR="006E6430" w:rsidRDefault="006E6430" w:rsidP="00832A63">
      <w:pPr>
        <w:rPr>
          <w:rFonts w:asciiTheme="minorHAnsi" w:hAnsiTheme="minorHAnsi" w:cstheme="minorHAnsi"/>
          <w:sz w:val="20"/>
          <w:szCs w:val="20"/>
        </w:rPr>
      </w:pPr>
      <w:r w:rsidRPr="00F20213">
        <w:rPr>
          <w:rFonts w:asciiTheme="minorHAnsi" w:hAnsiTheme="minorHAnsi" w:cstheme="minorHAnsi"/>
          <w:sz w:val="20"/>
          <w:szCs w:val="20"/>
        </w:rPr>
        <w:t>“</w:t>
      </w:r>
      <w:r w:rsidR="007806F2" w:rsidRPr="00F20213">
        <w:rPr>
          <w:rFonts w:asciiTheme="minorHAnsi" w:hAnsiTheme="minorHAnsi" w:cstheme="minorHAnsi"/>
          <w:sz w:val="20"/>
          <w:szCs w:val="20"/>
        </w:rPr>
        <w:t>In order for consent to be valid, it should be given voluntarily and on the basis of complete information on the nature, consequences, benefits and risks of the treatment, on any harm associated with it and on the</w:t>
      </w:r>
      <w:r w:rsidRPr="00F20213">
        <w:rPr>
          <w:rFonts w:asciiTheme="minorHAnsi" w:hAnsiTheme="minorHAnsi" w:cstheme="minorHAnsi"/>
          <w:sz w:val="20"/>
          <w:szCs w:val="20"/>
        </w:rPr>
        <w:t xml:space="preserve"> availability of alternatives.”</w:t>
      </w:r>
    </w:p>
    <w:p w:rsidR="00924D3E" w:rsidRPr="00F20213" w:rsidRDefault="00924D3E" w:rsidP="00832A63">
      <w:pPr>
        <w:rPr>
          <w:rFonts w:asciiTheme="minorHAnsi" w:hAnsiTheme="minorHAnsi" w:cstheme="minorHAnsi"/>
          <w:sz w:val="20"/>
          <w:szCs w:val="20"/>
        </w:rPr>
      </w:pPr>
    </w:p>
    <w:p w:rsidR="0023169C" w:rsidRDefault="0023169C" w:rsidP="00832A63">
      <w:pPr>
        <w:rPr>
          <w:rFonts w:asciiTheme="minorHAnsi" w:hAnsiTheme="minorHAnsi" w:cstheme="minorHAnsi"/>
          <w:sz w:val="20"/>
          <w:szCs w:val="20"/>
        </w:rPr>
      </w:pPr>
    </w:p>
    <w:p w:rsidR="00390970" w:rsidRDefault="006E6430" w:rsidP="00832A63">
      <w:pPr>
        <w:rPr>
          <w:rFonts w:asciiTheme="minorHAnsi" w:hAnsiTheme="minorHAnsi" w:cstheme="minorHAnsi"/>
          <w:sz w:val="20"/>
          <w:szCs w:val="20"/>
        </w:rPr>
      </w:pPr>
      <w:r w:rsidRPr="00F20213">
        <w:rPr>
          <w:rFonts w:asciiTheme="minorHAnsi" w:hAnsiTheme="minorHAnsi" w:cstheme="minorHAnsi"/>
          <w:sz w:val="20"/>
          <w:szCs w:val="20"/>
        </w:rPr>
        <w:t>“</w:t>
      </w:r>
      <w:r w:rsidR="007806F2" w:rsidRPr="00F20213">
        <w:rPr>
          <w:rFonts w:asciiTheme="minorHAnsi" w:hAnsiTheme="minorHAnsi" w:cstheme="minorHAnsi"/>
          <w:sz w:val="20"/>
          <w:szCs w:val="20"/>
        </w:rPr>
        <w:t>Involuntary treatment refers to the administration of medical or therapeutic procedures without the consent of the individual. Treatment administered, for example, on the basis of misrepresentation would constitute involuntary treatment, as would treatment given under threat, without full information o</w:t>
      </w:r>
      <w:r w:rsidR="00390970">
        <w:rPr>
          <w:rFonts w:asciiTheme="minorHAnsi" w:hAnsiTheme="minorHAnsi" w:cstheme="minorHAnsi"/>
          <w:sz w:val="20"/>
          <w:szCs w:val="20"/>
        </w:rPr>
        <w:t xml:space="preserve">r on dubious medical grounds. </w:t>
      </w:r>
    </w:p>
    <w:p w:rsidR="00390970" w:rsidRDefault="00390970" w:rsidP="00832A63">
      <w:pPr>
        <w:rPr>
          <w:rFonts w:asciiTheme="minorHAnsi" w:hAnsiTheme="minorHAnsi" w:cstheme="minorHAnsi"/>
          <w:sz w:val="20"/>
          <w:szCs w:val="20"/>
        </w:rPr>
      </w:pPr>
    </w:p>
    <w:p w:rsidR="007806F2" w:rsidRPr="00F20213" w:rsidRDefault="00EE2A76" w:rsidP="00832A63">
      <w:pPr>
        <w:rPr>
          <w:rFonts w:asciiTheme="minorHAnsi" w:hAnsiTheme="minorHAnsi" w:cstheme="minorHAnsi"/>
          <w:sz w:val="20"/>
          <w:szCs w:val="20"/>
        </w:rPr>
      </w:pPr>
      <w:r>
        <w:rPr>
          <w:rFonts w:asciiTheme="minorHAnsi" w:hAnsiTheme="minorHAnsi" w:cstheme="minorHAnsi"/>
          <w:sz w:val="20"/>
          <w:szCs w:val="20"/>
        </w:rPr>
        <w:t>“</w:t>
      </w:r>
      <w:r w:rsidRPr="00F20213">
        <w:rPr>
          <w:rFonts w:asciiTheme="minorHAnsi" w:hAnsiTheme="minorHAnsi" w:cstheme="minorHAnsi"/>
          <w:sz w:val="20"/>
          <w:szCs w:val="20"/>
        </w:rPr>
        <w:t>Guaranteeing</w:t>
      </w:r>
      <w:r w:rsidR="007806F2" w:rsidRPr="00F20213">
        <w:rPr>
          <w:rFonts w:asciiTheme="minorHAnsi" w:hAnsiTheme="minorHAnsi" w:cstheme="minorHAnsi"/>
          <w:sz w:val="20"/>
          <w:szCs w:val="20"/>
        </w:rPr>
        <w:t xml:space="preserve"> informed consent is a fundamental feature of respecting an individual’s autonomy, self-determination and human dignity</w:t>
      </w:r>
      <w:r w:rsidR="001209E1" w:rsidRPr="00F20213">
        <w:rPr>
          <w:rFonts w:asciiTheme="minorHAnsi" w:hAnsiTheme="minorHAnsi" w:cstheme="minorHAnsi"/>
          <w:sz w:val="20"/>
          <w:szCs w:val="20"/>
        </w:rPr>
        <w:t>.</w:t>
      </w:r>
      <w:r w:rsidR="006E6430" w:rsidRPr="00F20213">
        <w:rPr>
          <w:rFonts w:asciiTheme="minorHAnsi" w:hAnsiTheme="minorHAnsi" w:cstheme="minorHAnsi"/>
          <w:sz w:val="20"/>
          <w:szCs w:val="20"/>
        </w:rPr>
        <w:t>”</w:t>
      </w:r>
    </w:p>
    <w:p w:rsidR="0009012F" w:rsidRDefault="0009012F" w:rsidP="00832A63">
      <w:pPr>
        <w:rPr>
          <w:rFonts w:asciiTheme="minorHAnsi" w:hAnsiTheme="minorHAnsi"/>
          <w:b/>
        </w:rPr>
      </w:pPr>
    </w:p>
    <w:p w:rsidR="006E6430" w:rsidRDefault="0009012F" w:rsidP="00832A63">
      <w:pPr>
        <w:rPr>
          <w:rFonts w:asciiTheme="minorHAnsi" w:hAnsiTheme="minorHAnsi"/>
          <w:sz w:val="20"/>
          <w:szCs w:val="20"/>
        </w:rPr>
      </w:pPr>
      <w:r w:rsidRPr="00F20213">
        <w:rPr>
          <w:rFonts w:asciiTheme="minorHAnsi" w:hAnsiTheme="minorHAnsi"/>
          <w:sz w:val="20"/>
          <w:szCs w:val="20"/>
        </w:rPr>
        <w:t xml:space="preserve"> </w:t>
      </w:r>
      <w:r w:rsidR="006E6430" w:rsidRPr="00F20213">
        <w:rPr>
          <w:rFonts w:asciiTheme="minorHAnsi" w:hAnsiTheme="minorHAnsi"/>
          <w:sz w:val="20"/>
          <w:szCs w:val="20"/>
        </w:rPr>
        <w:t>“</w:t>
      </w:r>
      <w:r w:rsidR="001209E1" w:rsidRPr="00F20213">
        <w:rPr>
          <w:rFonts w:asciiTheme="minorHAnsi" w:hAnsiTheme="minorHAnsi"/>
          <w:sz w:val="20"/>
          <w:szCs w:val="20"/>
        </w:rPr>
        <w:t>In the area of mental health, legal capacity has an important application in the exercise of free and informed consent. Many national laws continue to allow for the denial of legal capacity of persons with psychosocial disabilities, precluding them from making their own decisions. These substituted decision-making regimes commonly permit third parties to provide consent for treatment or admission for treatment on beh</w:t>
      </w:r>
      <w:r w:rsidR="006E6430" w:rsidRPr="00F20213">
        <w:rPr>
          <w:rFonts w:asciiTheme="minorHAnsi" w:hAnsiTheme="minorHAnsi"/>
          <w:sz w:val="20"/>
          <w:szCs w:val="20"/>
        </w:rPr>
        <w:t>alf of the person concerned.”</w:t>
      </w:r>
      <w:r w:rsidR="001209E1" w:rsidRPr="00F20213">
        <w:rPr>
          <w:rFonts w:asciiTheme="minorHAnsi" w:hAnsiTheme="minorHAnsi"/>
          <w:sz w:val="20"/>
          <w:szCs w:val="20"/>
        </w:rPr>
        <w:t xml:space="preserve"> </w:t>
      </w:r>
    </w:p>
    <w:p w:rsidR="0023169C" w:rsidRPr="00F20213" w:rsidRDefault="0023169C" w:rsidP="00832A63">
      <w:pPr>
        <w:rPr>
          <w:rFonts w:asciiTheme="minorHAnsi" w:hAnsiTheme="minorHAnsi"/>
          <w:sz w:val="20"/>
          <w:szCs w:val="20"/>
        </w:rPr>
      </w:pPr>
    </w:p>
    <w:p w:rsidR="001209E1" w:rsidRDefault="006E6430" w:rsidP="00832A63">
      <w:pPr>
        <w:rPr>
          <w:rFonts w:asciiTheme="minorHAnsi" w:hAnsiTheme="minorHAnsi"/>
          <w:sz w:val="20"/>
          <w:szCs w:val="20"/>
        </w:rPr>
      </w:pPr>
      <w:r w:rsidRPr="00F20213">
        <w:rPr>
          <w:rFonts w:asciiTheme="minorHAnsi" w:hAnsiTheme="minorHAnsi"/>
          <w:sz w:val="20"/>
          <w:szCs w:val="20"/>
        </w:rPr>
        <w:t>“</w:t>
      </w:r>
      <w:r w:rsidR="001209E1" w:rsidRPr="00F20213">
        <w:rPr>
          <w:rFonts w:asciiTheme="minorHAnsi" w:hAnsiTheme="minorHAnsi"/>
          <w:sz w:val="20"/>
          <w:szCs w:val="20"/>
        </w:rPr>
        <w:t>States should repeal legal frameworks allowing substitute decision makers to provide consent on behalf of persons with disabilities and introduce supported decision making, ensuring its availability for those who request it. Health service providers should seek the free and informed consent of the person concerned by all possible means</w:t>
      </w:r>
      <w:r w:rsidRPr="00F20213">
        <w:rPr>
          <w:rFonts w:asciiTheme="minorHAnsi" w:hAnsiTheme="minorHAnsi"/>
          <w:sz w:val="20"/>
          <w:szCs w:val="20"/>
        </w:rPr>
        <w:t>”</w:t>
      </w:r>
      <w:r w:rsidR="001209E1" w:rsidRPr="00F20213">
        <w:rPr>
          <w:rFonts w:asciiTheme="minorHAnsi" w:hAnsiTheme="minorHAnsi"/>
          <w:sz w:val="20"/>
          <w:szCs w:val="20"/>
        </w:rPr>
        <w:t>.</w:t>
      </w:r>
    </w:p>
    <w:p w:rsidR="0023169C" w:rsidRPr="00F20213" w:rsidRDefault="0023169C" w:rsidP="00832A63">
      <w:pPr>
        <w:rPr>
          <w:rFonts w:asciiTheme="minorHAnsi" w:hAnsiTheme="minorHAnsi"/>
          <w:sz w:val="20"/>
          <w:szCs w:val="20"/>
        </w:rPr>
      </w:pPr>
    </w:p>
    <w:p w:rsidR="006E6430" w:rsidRPr="00F20213" w:rsidRDefault="006E6430" w:rsidP="00832A63">
      <w:pPr>
        <w:rPr>
          <w:rFonts w:asciiTheme="minorHAnsi" w:hAnsiTheme="minorHAnsi"/>
          <w:sz w:val="20"/>
          <w:szCs w:val="20"/>
        </w:rPr>
      </w:pPr>
      <w:r w:rsidRPr="00F20213">
        <w:rPr>
          <w:rFonts w:asciiTheme="minorHAnsi" w:hAnsiTheme="minorHAnsi"/>
          <w:sz w:val="20"/>
          <w:szCs w:val="20"/>
        </w:rPr>
        <w:t>“</w:t>
      </w:r>
      <w:r w:rsidR="001209E1" w:rsidRPr="00F20213">
        <w:rPr>
          <w:rFonts w:asciiTheme="minorHAnsi" w:hAnsiTheme="minorHAnsi"/>
          <w:sz w:val="20"/>
          <w:szCs w:val="20"/>
        </w:rPr>
        <w:t xml:space="preserve">The Committee on the Rights of Persons with Disabilities has held that, in all cases, it should be understood that article 12 of the Convention on the Rights of Persons with Disabilities prohibits resorting to the principle of the “best interests” of the individual in relation </w:t>
      </w:r>
      <w:r w:rsidRPr="00F20213">
        <w:rPr>
          <w:rFonts w:asciiTheme="minorHAnsi" w:hAnsiTheme="minorHAnsi"/>
          <w:sz w:val="20"/>
          <w:szCs w:val="20"/>
        </w:rPr>
        <w:t>to adults with disabilities. “</w:t>
      </w:r>
    </w:p>
    <w:p w:rsidR="001209E1" w:rsidRPr="00F20213" w:rsidRDefault="006E6430" w:rsidP="00832A63">
      <w:pPr>
        <w:rPr>
          <w:rFonts w:asciiTheme="minorHAnsi" w:hAnsiTheme="minorHAnsi"/>
          <w:sz w:val="20"/>
          <w:szCs w:val="20"/>
        </w:rPr>
      </w:pPr>
      <w:r w:rsidRPr="00F20213">
        <w:rPr>
          <w:rFonts w:asciiTheme="minorHAnsi" w:hAnsiTheme="minorHAnsi"/>
          <w:sz w:val="20"/>
          <w:szCs w:val="20"/>
        </w:rPr>
        <w:t>“</w:t>
      </w:r>
      <w:r w:rsidR="001209E1" w:rsidRPr="00F20213">
        <w:rPr>
          <w:rFonts w:asciiTheme="minorHAnsi" w:hAnsiTheme="minorHAnsi"/>
          <w:sz w:val="20"/>
          <w:szCs w:val="20"/>
        </w:rPr>
        <w:t xml:space="preserve">Significant efforts must be made to determine the individual’s will and preferences, ensuring that all possible accommodations, supports and diverse methods of communication are made available and accessible. Where all means have been exhausted and the individual’s will </w:t>
      </w:r>
      <w:r w:rsidR="00E471D9" w:rsidRPr="00F20213">
        <w:rPr>
          <w:rFonts w:asciiTheme="minorHAnsi" w:hAnsiTheme="minorHAnsi"/>
          <w:sz w:val="20"/>
          <w:szCs w:val="20"/>
        </w:rPr>
        <w:t>remain</w:t>
      </w:r>
      <w:r w:rsidR="001209E1" w:rsidRPr="00F20213">
        <w:rPr>
          <w:rFonts w:asciiTheme="minorHAnsi" w:hAnsiTheme="minorHAnsi"/>
          <w:sz w:val="20"/>
          <w:szCs w:val="20"/>
        </w:rPr>
        <w:t xml:space="preserve"> undetermined, the principle of “the best interpretation of will and preferences of the individual” must be upheld and carried out in good faith</w:t>
      </w:r>
      <w:r w:rsidRPr="00F20213">
        <w:rPr>
          <w:rFonts w:asciiTheme="minorHAnsi" w:hAnsiTheme="minorHAnsi"/>
          <w:sz w:val="20"/>
          <w:szCs w:val="20"/>
        </w:rPr>
        <w:t xml:space="preserve">.  </w:t>
      </w:r>
      <w:r w:rsidR="001209E1" w:rsidRPr="00F20213">
        <w:rPr>
          <w:rFonts w:asciiTheme="minorHAnsi" w:hAnsiTheme="minorHAnsi"/>
          <w:sz w:val="20"/>
          <w:szCs w:val="20"/>
        </w:rPr>
        <w:t>This provision reflects the non-discriminatory approach guaranteed by the Convention in connection with the right to liberty and security of person.</w:t>
      </w:r>
      <w:r w:rsidRPr="00F20213">
        <w:rPr>
          <w:rFonts w:asciiTheme="minorHAnsi" w:hAnsiTheme="minorHAnsi"/>
          <w:sz w:val="20"/>
          <w:szCs w:val="20"/>
        </w:rPr>
        <w:t>”</w:t>
      </w:r>
    </w:p>
    <w:p w:rsidR="001209E1" w:rsidRPr="00F20213" w:rsidRDefault="006E6430" w:rsidP="00832A63">
      <w:pPr>
        <w:rPr>
          <w:rFonts w:asciiTheme="minorHAnsi" w:hAnsiTheme="minorHAnsi" w:cstheme="minorHAnsi"/>
          <w:sz w:val="20"/>
          <w:szCs w:val="20"/>
        </w:rPr>
      </w:pPr>
      <w:r w:rsidRPr="00F20213">
        <w:rPr>
          <w:rFonts w:asciiTheme="minorHAnsi" w:hAnsiTheme="minorHAnsi"/>
          <w:sz w:val="20"/>
          <w:szCs w:val="20"/>
        </w:rPr>
        <w:t>“</w:t>
      </w:r>
      <w:r w:rsidR="001209E1" w:rsidRPr="00F20213">
        <w:rPr>
          <w:rFonts w:asciiTheme="minorHAnsi" w:hAnsiTheme="minorHAnsi"/>
          <w:sz w:val="20"/>
          <w:szCs w:val="20"/>
        </w:rPr>
        <w:t>Persons with psychosocial disabilities continue to be subjected to forced institutionalization, as allowed by civil codes and mental health laws in many countries. Deprived of their liberty, they are commonly subjected to forced treatment, and living conditions and arrangements may also put their physical and mental integrity at risk</w:t>
      </w:r>
      <w:r w:rsidRPr="00F20213">
        <w:rPr>
          <w:rFonts w:asciiTheme="minorHAnsi" w:hAnsiTheme="minorHAnsi"/>
          <w:sz w:val="20"/>
          <w:szCs w:val="20"/>
        </w:rPr>
        <w:t>,”</w:t>
      </w:r>
    </w:p>
    <w:p w:rsidR="001209E1" w:rsidRPr="00F20213" w:rsidRDefault="001209E1" w:rsidP="00832A63">
      <w:pPr>
        <w:rPr>
          <w:rFonts w:asciiTheme="minorHAnsi" w:hAnsiTheme="minorHAnsi" w:cstheme="minorHAnsi"/>
          <w:sz w:val="20"/>
          <w:szCs w:val="20"/>
        </w:rPr>
      </w:pPr>
    </w:p>
    <w:p w:rsidR="001209E1" w:rsidRDefault="001209E1" w:rsidP="00832A63">
      <w:pPr>
        <w:rPr>
          <w:rFonts w:asciiTheme="minorHAnsi" w:hAnsiTheme="minorHAnsi"/>
          <w:b/>
        </w:rPr>
      </w:pPr>
      <w:r w:rsidRPr="0009012F">
        <w:rPr>
          <w:rFonts w:asciiTheme="minorHAnsi" w:hAnsiTheme="minorHAnsi"/>
          <w:b/>
        </w:rPr>
        <w:t>B. The absolute ban on deprivation of liberty on the basis of impairments</w:t>
      </w:r>
    </w:p>
    <w:p w:rsidR="009F27FE" w:rsidRPr="0009012F" w:rsidRDefault="009F27FE" w:rsidP="00832A63">
      <w:pPr>
        <w:rPr>
          <w:rFonts w:asciiTheme="minorHAnsi" w:hAnsiTheme="minorHAnsi"/>
          <w:b/>
        </w:rPr>
      </w:pPr>
      <w:r w:rsidRPr="009F27FE">
        <w:rPr>
          <w:rFonts w:asciiTheme="minorHAnsi" w:hAnsiTheme="minorHAnsi"/>
          <w:b/>
          <w:sz w:val="20"/>
          <w:szCs w:val="20"/>
        </w:rPr>
        <w:t xml:space="preserve">Quoting from the OHCHR </w:t>
      </w:r>
      <w:r w:rsidR="0023169C">
        <w:rPr>
          <w:rStyle w:val="FootnoteReference"/>
          <w:b/>
          <w:szCs w:val="20"/>
        </w:rPr>
        <w:footnoteReference w:id="68"/>
      </w:r>
      <w:r w:rsidRPr="009F27FE">
        <w:rPr>
          <w:rFonts w:asciiTheme="minorHAnsi" w:hAnsiTheme="minorHAnsi"/>
          <w:b/>
          <w:sz w:val="20"/>
          <w:szCs w:val="20"/>
        </w:rPr>
        <w:t>report ‘Mental Health &amp; Human Rights’</w:t>
      </w:r>
      <w:r>
        <w:rPr>
          <w:rFonts w:asciiTheme="minorHAnsi" w:hAnsiTheme="minorHAnsi"/>
          <w:b/>
        </w:rPr>
        <w:t>:</w:t>
      </w:r>
    </w:p>
    <w:p w:rsidR="001209E1" w:rsidRPr="00891CA5" w:rsidRDefault="006E6430" w:rsidP="00832A63">
      <w:pPr>
        <w:rPr>
          <w:rFonts w:asciiTheme="minorHAnsi" w:hAnsiTheme="minorHAnsi"/>
          <w:sz w:val="20"/>
          <w:szCs w:val="20"/>
        </w:rPr>
      </w:pPr>
      <w:r w:rsidRPr="001142BD">
        <w:rPr>
          <w:rFonts w:asciiTheme="minorHAnsi" w:hAnsiTheme="minorHAnsi"/>
          <w:sz w:val="22"/>
          <w:szCs w:val="22"/>
        </w:rPr>
        <w:t>“</w:t>
      </w:r>
      <w:r w:rsidR="001209E1" w:rsidRPr="00891CA5">
        <w:rPr>
          <w:rFonts w:asciiTheme="minorHAnsi" w:hAnsiTheme="minorHAnsi"/>
          <w:sz w:val="20"/>
          <w:szCs w:val="20"/>
        </w:rPr>
        <w:t>Article 14 of the Convention on the Rights of Persons with Disabilities establishes an absolute ban on deprivation of liberty on the basis of impairments, which precludes non-consensual commitment and treatment.</w:t>
      </w:r>
      <w:r w:rsidRPr="00891CA5">
        <w:rPr>
          <w:rFonts w:asciiTheme="minorHAnsi" w:hAnsiTheme="minorHAnsi"/>
          <w:sz w:val="20"/>
          <w:szCs w:val="20"/>
        </w:rPr>
        <w:t>”</w:t>
      </w:r>
    </w:p>
    <w:p w:rsidR="00B72027" w:rsidRPr="00891CA5" w:rsidRDefault="00B72027" w:rsidP="00832A63">
      <w:pPr>
        <w:rPr>
          <w:rFonts w:asciiTheme="minorHAnsi" w:hAnsiTheme="minorHAnsi"/>
          <w:sz w:val="20"/>
          <w:szCs w:val="20"/>
        </w:rPr>
      </w:pPr>
    </w:p>
    <w:p w:rsidR="00B72027" w:rsidRPr="00891CA5" w:rsidRDefault="006E6430" w:rsidP="00832A63">
      <w:pPr>
        <w:rPr>
          <w:rFonts w:asciiTheme="minorHAnsi" w:hAnsiTheme="minorHAnsi"/>
          <w:sz w:val="20"/>
          <w:szCs w:val="20"/>
        </w:rPr>
      </w:pPr>
      <w:r w:rsidRPr="00891CA5">
        <w:rPr>
          <w:rFonts w:asciiTheme="minorHAnsi" w:hAnsiTheme="minorHAnsi"/>
          <w:sz w:val="20"/>
          <w:szCs w:val="20"/>
        </w:rPr>
        <w:t>“</w:t>
      </w:r>
      <w:r w:rsidR="00B72027" w:rsidRPr="00891CA5">
        <w:rPr>
          <w:rFonts w:asciiTheme="minorHAnsi" w:hAnsiTheme="minorHAnsi"/>
          <w:sz w:val="20"/>
          <w:szCs w:val="20"/>
        </w:rPr>
        <w:t>The Special Rapporteur on torture and other cruel, inhuman or degrading treatment or punishment has found that children in residential or institutional care are at greater risk of mental health trauma, violence and abuse, and that the severe emotional pain and suffering caused by segregation may rise to the level of ill treatment or torture</w:t>
      </w:r>
      <w:r w:rsidRPr="00891CA5">
        <w:rPr>
          <w:rFonts w:asciiTheme="minorHAnsi" w:hAnsiTheme="minorHAnsi"/>
          <w:sz w:val="20"/>
          <w:szCs w:val="20"/>
        </w:rPr>
        <w:t>,”</w:t>
      </w:r>
    </w:p>
    <w:p w:rsidR="00B72027" w:rsidRPr="00891CA5" w:rsidRDefault="00B72027" w:rsidP="00832A63">
      <w:pPr>
        <w:rPr>
          <w:rFonts w:asciiTheme="minorHAnsi" w:hAnsiTheme="minorHAnsi"/>
          <w:sz w:val="20"/>
          <w:szCs w:val="20"/>
        </w:rPr>
      </w:pPr>
    </w:p>
    <w:p w:rsidR="00B72027" w:rsidRPr="00891CA5" w:rsidRDefault="006E6430" w:rsidP="00832A63">
      <w:pPr>
        <w:rPr>
          <w:rFonts w:asciiTheme="minorHAnsi" w:hAnsiTheme="minorHAnsi"/>
          <w:sz w:val="20"/>
          <w:szCs w:val="20"/>
        </w:rPr>
      </w:pPr>
      <w:r w:rsidRPr="00891CA5">
        <w:rPr>
          <w:rFonts w:asciiTheme="minorHAnsi" w:hAnsiTheme="minorHAnsi"/>
          <w:sz w:val="20"/>
          <w:szCs w:val="20"/>
        </w:rPr>
        <w:t>“</w:t>
      </w:r>
      <w:r w:rsidR="00B72027" w:rsidRPr="00891CA5">
        <w:rPr>
          <w:rFonts w:asciiTheme="minorHAnsi" w:hAnsiTheme="minorHAnsi"/>
          <w:sz w:val="20"/>
          <w:szCs w:val="20"/>
        </w:rPr>
        <w:t>Outside of institutions, the use of community treatment orders or mandatory outpatient treatment, even if enforced in the community, violates the right to liberty and security of the person as such measures impose treatment and the threat of detention if refused.</w:t>
      </w:r>
      <w:r w:rsidRPr="00891CA5">
        <w:rPr>
          <w:rFonts w:asciiTheme="minorHAnsi" w:hAnsiTheme="minorHAnsi"/>
          <w:sz w:val="20"/>
          <w:szCs w:val="20"/>
        </w:rPr>
        <w:t>”</w:t>
      </w:r>
    </w:p>
    <w:p w:rsidR="00B72027" w:rsidRPr="00891CA5" w:rsidRDefault="00B72027" w:rsidP="00832A63">
      <w:pPr>
        <w:rPr>
          <w:rFonts w:asciiTheme="minorHAnsi" w:hAnsiTheme="minorHAnsi"/>
          <w:sz w:val="20"/>
          <w:szCs w:val="20"/>
        </w:rPr>
      </w:pPr>
    </w:p>
    <w:p w:rsidR="00F47C3D" w:rsidRPr="00891CA5" w:rsidRDefault="006E6430" w:rsidP="00832A63">
      <w:pPr>
        <w:rPr>
          <w:rFonts w:asciiTheme="minorHAnsi" w:hAnsiTheme="minorHAnsi"/>
          <w:b/>
          <w:sz w:val="20"/>
          <w:szCs w:val="20"/>
        </w:rPr>
      </w:pPr>
      <w:r w:rsidRPr="00891CA5">
        <w:rPr>
          <w:rFonts w:asciiTheme="minorHAnsi" w:hAnsiTheme="minorHAnsi"/>
          <w:b/>
          <w:sz w:val="20"/>
          <w:szCs w:val="20"/>
        </w:rPr>
        <w:lastRenderedPageBreak/>
        <w:t>“</w:t>
      </w:r>
      <w:r w:rsidR="00B72027" w:rsidRPr="00891CA5">
        <w:rPr>
          <w:rFonts w:asciiTheme="minorHAnsi" w:hAnsiTheme="minorHAnsi"/>
          <w:b/>
          <w:sz w:val="20"/>
          <w:szCs w:val="20"/>
        </w:rPr>
        <w:t xml:space="preserve">Forced institutionalization violates the right to personal liberty and security, understood as freedom from confinement of the body and freedom from injury to one’s bodily or mental integrity, respectively. </w:t>
      </w:r>
    </w:p>
    <w:p w:rsidR="00B72027" w:rsidRPr="009F27FE" w:rsidRDefault="00B72027" w:rsidP="00832A63">
      <w:pPr>
        <w:rPr>
          <w:rFonts w:asciiTheme="minorHAnsi" w:hAnsiTheme="minorHAnsi"/>
          <w:b/>
          <w:sz w:val="20"/>
          <w:szCs w:val="20"/>
          <w:u w:val="single"/>
        </w:rPr>
      </w:pPr>
      <w:r w:rsidRPr="00891CA5">
        <w:rPr>
          <w:rFonts w:asciiTheme="minorHAnsi" w:hAnsiTheme="minorHAnsi"/>
          <w:b/>
          <w:sz w:val="20"/>
          <w:szCs w:val="20"/>
          <w:u w:val="single"/>
        </w:rPr>
        <w:t>It amounts to a violation of the right to live free from torture and ill-treatment,</w:t>
      </w:r>
      <w:r w:rsidRPr="00891CA5">
        <w:rPr>
          <w:rFonts w:asciiTheme="minorHAnsi" w:hAnsiTheme="minorHAnsi"/>
          <w:b/>
          <w:sz w:val="20"/>
          <w:szCs w:val="20"/>
        </w:rPr>
        <w:t xml:space="preserve"> and from exploitation, violence and abuse, and of the right to personal integrity</w:t>
      </w:r>
      <w:r w:rsidRPr="009F27FE">
        <w:rPr>
          <w:rFonts w:asciiTheme="minorHAnsi" w:hAnsiTheme="minorHAnsi"/>
          <w:b/>
          <w:sz w:val="20"/>
          <w:szCs w:val="20"/>
          <w:u w:val="single"/>
        </w:rPr>
        <w:t>. States parties should repeal legislation and policies that allow or perpetuate involuntary commitment, including its imposition as a threat, and should provide effective remedies and redress for victims</w:t>
      </w:r>
      <w:r w:rsidR="006E6430" w:rsidRPr="009F27FE">
        <w:rPr>
          <w:rFonts w:asciiTheme="minorHAnsi" w:hAnsiTheme="minorHAnsi"/>
          <w:b/>
          <w:sz w:val="20"/>
          <w:szCs w:val="20"/>
          <w:u w:val="single"/>
        </w:rPr>
        <w:t>.”</w:t>
      </w:r>
    </w:p>
    <w:p w:rsidR="00C579BA" w:rsidRPr="00891CA5" w:rsidRDefault="00C579BA" w:rsidP="006E6430">
      <w:pPr>
        <w:rPr>
          <w:rFonts w:asciiTheme="minorHAnsi" w:hAnsiTheme="minorHAnsi" w:cstheme="minorHAnsi"/>
          <w:b/>
          <w:sz w:val="20"/>
          <w:szCs w:val="20"/>
        </w:rPr>
      </w:pPr>
    </w:p>
    <w:p w:rsidR="00A551BB" w:rsidRDefault="00A551BB" w:rsidP="006E6430">
      <w:pPr>
        <w:rPr>
          <w:rFonts w:asciiTheme="minorHAnsi" w:hAnsiTheme="minorHAnsi" w:cstheme="minorHAnsi"/>
          <w:b/>
        </w:rPr>
      </w:pPr>
    </w:p>
    <w:p w:rsidR="00A551BB" w:rsidRDefault="00A551BB" w:rsidP="006E6430">
      <w:pPr>
        <w:rPr>
          <w:rFonts w:asciiTheme="minorHAnsi" w:hAnsiTheme="minorHAnsi" w:cstheme="minorHAnsi"/>
          <w:b/>
        </w:rPr>
      </w:pPr>
    </w:p>
    <w:p w:rsidR="00887077" w:rsidRDefault="006E6430" w:rsidP="006E6430">
      <w:pPr>
        <w:rPr>
          <w:rFonts w:asciiTheme="minorHAnsi" w:hAnsiTheme="minorHAnsi" w:cstheme="minorHAnsi"/>
          <w:b/>
        </w:rPr>
      </w:pPr>
      <w:r w:rsidRPr="0009012F">
        <w:rPr>
          <w:rFonts w:asciiTheme="minorHAnsi" w:hAnsiTheme="minorHAnsi" w:cstheme="minorHAnsi"/>
          <w:b/>
        </w:rPr>
        <w:t>Defining forced psychiatric detention and treatment in terms of Torture,</w:t>
      </w:r>
      <w:r w:rsidR="009D1180" w:rsidRPr="0009012F">
        <w:rPr>
          <w:rFonts w:asciiTheme="minorHAnsi" w:hAnsiTheme="minorHAnsi" w:cstheme="minorHAnsi"/>
          <w:b/>
        </w:rPr>
        <w:t xml:space="preserve"> Cruel, I</w:t>
      </w:r>
      <w:r w:rsidRPr="0009012F">
        <w:rPr>
          <w:rFonts w:asciiTheme="minorHAnsi" w:hAnsiTheme="minorHAnsi" w:cstheme="minorHAnsi"/>
          <w:b/>
        </w:rPr>
        <w:t xml:space="preserve">nhuman </w:t>
      </w:r>
      <w:bookmarkStart w:id="1" w:name="15"/>
      <w:r w:rsidR="009D1180" w:rsidRPr="0009012F">
        <w:rPr>
          <w:rFonts w:asciiTheme="minorHAnsi" w:hAnsiTheme="minorHAnsi" w:cstheme="minorHAnsi"/>
          <w:b/>
        </w:rPr>
        <w:t>or Degrading Treatment</w:t>
      </w:r>
      <w:r w:rsidR="00112D86" w:rsidRPr="0009012F">
        <w:rPr>
          <w:rFonts w:asciiTheme="minorHAnsi" w:hAnsiTheme="minorHAnsi" w:cstheme="minorHAnsi"/>
          <w:b/>
        </w:rPr>
        <w:t>:</w:t>
      </w:r>
    </w:p>
    <w:p w:rsidR="0009012F" w:rsidRPr="0009012F" w:rsidRDefault="0009012F" w:rsidP="006E6430">
      <w:pPr>
        <w:rPr>
          <w:rFonts w:asciiTheme="minorHAnsi" w:hAnsiTheme="minorHAnsi" w:cstheme="minorHAnsi"/>
          <w:b/>
        </w:rPr>
      </w:pPr>
    </w:p>
    <w:p w:rsidR="00810E91" w:rsidRPr="00E358A6" w:rsidRDefault="00810E91" w:rsidP="00810E91">
      <w:pPr>
        <w:ind w:right="1134"/>
        <w:rPr>
          <w:rFonts w:asciiTheme="minorHAnsi" w:hAnsiTheme="minorHAnsi" w:cstheme="minorHAnsi"/>
          <w:b/>
          <w:sz w:val="20"/>
          <w:szCs w:val="20"/>
        </w:rPr>
      </w:pPr>
      <w:r w:rsidRPr="00810E91">
        <w:rPr>
          <w:rFonts w:asciiTheme="minorHAnsi" w:hAnsiTheme="minorHAnsi" w:cstheme="minorHAnsi"/>
          <w:b/>
          <w:sz w:val="20"/>
          <w:szCs w:val="20"/>
        </w:rPr>
        <w:t xml:space="preserve">In Addition to </w:t>
      </w:r>
      <w:r w:rsidR="005F74A4">
        <w:rPr>
          <w:rFonts w:asciiTheme="minorHAnsi" w:hAnsiTheme="minorHAnsi" w:cstheme="minorHAnsi"/>
          <w:b/>
          <w:sz w:val="20"/>
          <w:szCs w:val="20"/>
        </w:rPr>
        <w:t>UN CAT (</w:t>
      </w:r>
      <w:r w:rsidRPr="00E358A6">
        <w:rPr>
          <w:rFonts w:asciiTheme="minorHAnsi" w:hAnsiTheme="minorHAnsi" w:cstheme="minorHAnsi"/>
          <w:b/>
          <w:sz w:val="20"/>
          <w:szCs w:val="20"/>
        </w:rPr>
        <w:t>Articles 2, 16…)</w:t>
      </w:r>
    </w:p>
    <w:p w:rsidR="00810E91" w:rsidRPr="00E358A6" w:rsidRDefault="00810E91" w:rsidP="00810E91">
      <w:pPr>
        <w:pStyle w:val="ListParagraph"/>
        <w:ind w:left="426" w:right="1134"/>
        <w:rPr>
          <w:rFonts w:cstheme="minorHAnsi"/>
          <w:bCs/>
          <w:sz w:val="20"/>
          <w:szCs w:val="20"/>
        </w:rPr>
      </w:pPr>
    </w:p>
    <w:p w:rsidR="009D1180" w:rsidRPr="00E358A6" w:rsidRDefault="009D1180" w:rsidP="00810E91">
      <w:pPr>
        <w:pStyle w:val="ListParagraph"/>
        <w:numPr>
          <w:ilvl w:val="0"/>
          <w:numId w:val="35"/>
        </w:numPr>
        <w:ind w:right="1134"/>
        <w:rPr>
          <w:rFonts w:cstheme="minorHAnsi"/>
          <w:bCs/>
          <w:sz w:val="20"/>
          <w:szCs w:val="20"/>
        </w:rPr>
      </w:pPr>
      <w:r w:rsidRPr="00E358A6">
        <w:rPr>
          <w:rFonts w:cstheme="minorHAnsi"/>
          <w:b/>
          <w:bCs/>
          <w:sz w:val="20"/>
          <w:szCs w:val="20"/>
        </w:rPr>
        <w:t>Article 5</w:t>
      </w:r>
      <w:r w:rsidRPr="00E358A6">
        <w:rPr>
          <w:rFonts w:cstheme="minorHAnsi"/>
          <w:bCs/>
          <w:sz w:val="20"/>
          <w:szCs w:val="20"/>
        </w:rPr>
        <w:t xml:space="preserve"> of the </w:t>
      </w:r>
      <w:r w:rsidRPr="00E358A6">
        <w:rPr>
          <w:rFonts w:cstheme="minorHAnsi"/>
          <w:b/>
          <w:bCs/>
          <w:sz w:val="20"/>
          <w:szCs w:val="20"/>
        </w:rPr>
        <w:t xml:space="preserve">Universal Declaration of Human Rights </w:t>
      </w:r>
      <w:r w:rsidRPr="00E358A6">
        <w:rPr>
          <w:rFonts w:cstheme="minorHAnsi"/>
          <w:bCs/>
          <w:sz w:val="20"/>
          <w:szCs w:val="20"/>
        </w:rPr>
        <w:t xml:space="preserve">and </w:t>
      </w:r>
      <w:r w:rsidRPr="00E358A6">
        <w:rPr>
          <w:rFonts w:cstheme="minorHAnsi"/>
          <w:b/>
          <w:bCs/>
          <w:sz w:val="20"/>
          <w:szCs w:val="20"/>
        </w:rPr>
        <w:t>Article 7 of the ICCPR</w:t>
      </w:r>
      <w:r w:rsidRPr="00E358A6">
        <w:rPr>
          <w:rFonts w:cstheme="minorHAnsi"/>
          <w:bCs/>
          <w:sz w:val="20"/>
          <w:szCs w:val="20"/>
        </w:rPr>
        <w:t xml:space="preserve"> both provide that no one shall be subject to torture or to cruel, inhuman or degrading treatment.</w:t>
      </w:r>
    </w:p>
    <w:p w:rsidR="009D1180" w:rsidRPr="00E358A6" w:rsidRDefault="009D1180" w:rsidP="009D1180">
      <w:pPr>
        <w:pStyle w:val="ListParagraph"/>
        <w:ind w:left="426" w:right="1134"/>
        <w:rPr>
          <w:rFonts w:cstheme="minorHAnsi"/>
          <w:bCs/>
          <w:sz w:val="20"/>
          <w:szCs w:val="20"/>
        </w:rPr>
      </w:pPr>
    </w:p>
    <w:p w:rsidR="009D1180" w:rsidRPr="00E358A6" w:rsidRDefault="009D1180" w:rsidP="009D1180">
      <w:pPr>
        <w:pStyle w:val="NormalWeb"/>
        <w:numPr>
          <w:ilvl w:val="0"/>
          <w:numId w:val="24"/>
        </w:numPr>
        <w:shd w:val="clear" w:color="auto" w:fill="FFFFFF"/>
        <w:spacing w:before="0" w:beforeAutospacing="0" w:after="150" w:afterAutospacing="0"/>
        <w:ind w:left="426"/>
        <w:rPr>
          <w:rFonts w:asciiTheme="minorHAnsi" w:hAnsiTheme="minorHAnsi" w:cstheme="minorHAnsi"/>
          <w:b/>
          <w:sz w:val="20"/>
          <w:szCs w:val="20"/>
        </w:rPr>
      </w:pPr>
      <w:r w:rsidRPr="00E358A6">
        <w:rPr>
          <w:rFonts w:asciiTheme="minorHAnsi" w:hAnsiTheme="minorHAnsi" w:cstheme="minorHAnsi"/>
          <w:b/>
          <w:sz w:val="20"/>
          <w:szCs w:val="20"/>
        </w:rPr>
        <w:t>Article 3 of the European Convention on Human Rights (ECHR)</w:t>
      </w:r>
    </w:p>
    <w:p w:rsidR="009D1180" w:rsidRPr="00E358A6" w:rsidRDefault="009D1180" w:rsidP="009D1180">
      <w:pPr>
        <w:pStyle w:val="NormalWeb"/>
        <w:shd w:val="clear" w:color="auto" w:fill="FFFFFF"/>
        <w:spacing w:before="0" w:beforeAutospacing="0" w:after="150" w:afterAutospacing="0"/>
        <w:ind w:left="426"/>
        <w:rPr>
          <w:rFonts w:asciiTheme="minorHAnsi" w:hAnsiTheme="minorHAnsi" w:cstheme="minorHAnsi"/>
          <w:sz w:val="20"/>
          <w:szCs w:val="20"/>
        </w:rPr>
      </w:pPr>
      <w:r w:rsidRPr="00E358A6">
        <w:rPr>
          <w:rFonts w:asciiTheme="minorHAnsi" w:hAnsiTheme="minorHAnsi" w:cstheme="minorHAnsi"/>
          <w:sz w:val="20"/>
          <w:szCs w:val="20"/>
        </w:rPr>
        <w:t>Ar</w:t>
      </w:r>
      <w:r w:rsidR="00924D3E">
        <w:rPr>
          <w:rFonts w:asciiTheme="minorHAnsi" w:hAnsiTheme="minorHAnsi" w:cstheme="minorHAnsi"/>
          <w:sz w:val="20"/>
          <w:szCs w:val="20"/>
        </w:rPr>
        <w:t>ticle 3 – Prohibition of Tortur</w:t>
      </w:r>
      <w:r w:rsidR="00F05EF4">
        <w:rPr>
          <w:rFonts w:asciiTheme="minorHAnsi" w:hAnsiTheme="minorHAnsi" w:cstheme="minorHAnsi"/>
          <w:sz w:val="20"/>
          <w:szCs w:val="20"/>
        </w:rPr>
        <w:t>e</w:t>
      </w:r>
      <w:r w:rsidRPr="00E358A6">
        <w:rPr>
          <w:rFonts w:asciiTheme="minorHAnsi" w:hAnsiTheme="minorHAnsi" w:cstheme="minorHAnsi"/>
          <w:sz w:val="20"/>
          <w:szCs w:val="20"/>
        </w:rPr>
        <w:t>:  No one shall be subjected to torture or to inhuman or degrading treatment or punishment.</w:t>
      </w:r>
    </w:p>
    <w:p w:rsidR="009D1180" w:rsidRPr="00E358A6" w:rsidRDefault="009D1180" w:rsidP="009D1180">
      <w:pPr>
        <w:pStyle w:val="NormalWeb"/>
        <w:shd w:val="clear" w:color="auto" w:fill="FFFFFF"/>
        <w:spacing w:before="0" w:beforeAutospacing="0" w:after="150" w:afterAutospacing="0"/>
        <w:ind w:left="426"/>
        <w:rPr>
          <w:rFonts w:asciiTheme="minorHAnsi" w:hAnsiTheme="minorHAnsi" w:cstheme="minorHAnsi"/>
          <w:sz w:val="20"/>
          <w:szCs w:val="20"/>
        </w:rPr>
      </w:pPr>
    </w:p>
    <w:p w:rsidR="009D1180" w:rsidRPr="00E358A6" w:rsidRDefault="009D1180" w:rsidP="009D1180">
      <w:pPr>
        <w:pStyle w:val="Heading3"/>
        <w:numPr>
          <w:ilvl w:val="0"/>
          <w:numId w:val="25"/>
        </w:numPr>
        <w:shd w:val="clear" w:color="auto" w:fill="FFFFFF"/>
        <w:ind w:left="426"/>
        <w:rPr>
          <w:rFonts w:asciiTheme="minorHAnsi" w:hAnsiTheme="minorHAnsi" w:cstheme="minorHAnsi"/>
          <w:b/>
          <w:bCs/>
          <w:color w:val="auto"/>
          <w:sz w:val="20"/>
          <w:szCs w:val="20"/>
        </w:rPr>
      </w:pPr>
      <w:r w:rsidRPr="00E358A6">
        <w:rPr>
          <w:rFonts w:asciiTheme="minorHAnsi" w:hAnsiTheme="minorHAnsi" w:cstheme="minorHAnsi"/>
          <w:b/>
          <w:bCs/>
          <w:color w:val="auto"/>
          <w:sz w:val="20"/>
          <w:szCs w:val="20"/>
        </w:rPr>
        <w:t>Article 15 UN CRPD - Freedom from torture or cruel, inhuman or degrading treatment or punishment</w:t>
      </w:r>
    </w:p>
    <w:p w:rsidR="009D1180" w:rsidRPr="00E358A6" w:rsidRDefault="009D1180" w:rsidP="009D1180">
      <w:pPr>
        <w:ind w:left="426"/>
        <w:rPr>
          <w:rFonts w:cstheme="minorHAnsi"/>
          <w:bCs/>
          <w:sz w:val="20"/>
          <w:szCs w:val="20"/>
        </w:rPr>
      </w:pPr>
      <w:r w:rsidRPr="00E358A6">
        <w:rPr>
          <w:rFonts w:cstheme="minorHAnsi"/>
          <w:bCs/>
          <w:sz w:val="20"/>
          <w:szCs w:val="20"/>
        </w:rPr>
        <w:t xml:space="preserve">This key article in the CRPD taken along with other key articles including 12 Equality before the Law, 14 Liberty and Security of the Person, Article 17 Protecting the integrity of the person, sets out a very clear basis to uphold human rights for person with psycho-social disabilities or perceived disabilities. </w:t>
      </w:r>
    </w:p>
    <w:bookmarkEnd w:id="1"/>
    <w:p w:rsidR="00887077" w:rsidRPr="00E358A6" w:rsidRDefault="00887077" w:rsidP="009D1180">
      <w:pPr>
        <w:rPr>
          <w:rFonts w:asciiTheme="minorHAnsi" w:hAnsiTheme="minorHAnsi"/>
          <w:b/>
          <w:bCs/>
          <w:sz w:val="20"/>
          <w:szCs w:val="20"/>
        </w:rPr>
      </w:pPr>
    </w:p>
    <w:p w:rsidR="00E33083" w:rsidRPr="00891CA5" w:rsidRDefault="00F47C3D" w:rsidP="009D1180">
      <w:pPr>
        <w:pStyle w:val="NormalWeb"/>
        <w:shd w:val="clear" w:color="auto" w:fill="FFFFFF"/>
        <w:spacing w:before="0" w:beforeAutospacing="0" w:after="150" w:afterAutospacing="0"/>
        <w:ind w:left="720" w:hanging="720"/>
        <w:rPr>
          <w:rFonts w:asciiTheme="minorHAnsi" w:hAnsiTheme="minorHAnsi"/>
          <w:color w:val="000000"/>
          <w:sz w:val="20"/>
          <w:szCs w:val="20"/>
        </w:rPr>
      </w:pPr>
      <w:r w:rsidRPr="00891CA5">
        <w:rPr>
          <w:rFonts w:asciiTheme="minorHAnsi" w:hAnsiTheme="minorHAnsi"/>
          <w:color w:val="000000"/>
          <w:sz w:val="20"/>
          <w:szCs w:val="20"/>
        </w:rPr>
        <w:t xml:space="preserve">1. </w:t>
      </w:r>
      <w:r w:rsidR="00C579BA" w:rsidRPr="00891CA5">
        <w:rPr>
          <w:rFonts w:asciiTheme="minorHAnsi" w:hAnsiTheme="minorHAnsi"/>
          <w:color w:val="000000"/>
          <w:sz w:val="20"/>
          <w:szCs w:val="20"/>
        </w:rPr>
        <w:tab/>
      </w:r>
      <w:r w:rsidRPr="00891CA5">
        <w:rPr>
          <w:rFonts w:asciiTheme="minorHAnsi" w:hAnsiTheme="minorHAnsi"/>
          <w:color w:val="000000"/>
          <w:sz w:val="20"/>
          <w:szCs w:val="20"/>
        </w:rPr>
        <w:t>No one shall be subjected to torture or to cruel, inhuman or degrading treatment or punishment. In particular, no one shall be subjected wit</w:t>
      </w:r>
      <w:r w:rsidR="009D1180" w:rsidRPr="00891CA5">
        <w:rPr>
          <w:rFonts w:asciiTheme="minorHAnsi" w:hAnsiTheme="minorHAnsi"/>
          <w:color w:val="000000"/>
          <w:sz w:val="20"/>
          <w:szCs w:val="20"/>
        </w:rPr>
        <w:t xml:space="preserve">hout his or her free consent to </w:t>
      </w:r>
      <w:r w:rsidRPr="00891CA5">
        <w:rPr>
          <w:rFonts w:asciiTheme="minorHAnsi" w:hAnsiTheme="minorHAnsi"/>
          <w:color w:val="000000"/>
          <w:sz w:val="20"/>
          <w:szCs w:val="20"/>
        </w:rPr>
        <w:t>medical or scientific experimentation.</w:t>
      </w:r>
    </w:p>
    <w:p w:rsidR="00F47C3D" w:rsidRPr="00891CA5" w:rsidRDefault="00F47C3D" w:rsidP="009D1180">
      <w:pPr>
        <w:pStyle w:val="NormalWeb"/>
        <w:shd w:val="clear" w:color="auto" w:fill="FFFFFF"/>
        <w:spacing w:before="0" w:beforeAutospacing="0" w:after="150" w:afterAutospacing="0"/>
        <w:ind w:left="720" w:hanging="720"/>
        <w:rPr>
          <w:rFonts w:asciiTheme="minorHAnsi" w:hAnsiTheme="minorHAnsi"/>
          <w:color w:val="000000"/>
          <w:sz w:val="20"/>
          <w:szCs w:val="20"/>
        </w:rPr>
      </w:pPr>
      <w:r w:rsidRPr="00891CA5">
        <w:rPr>
          <w:rFonts w:asciiTheme="minorHAnsi" w:hAnsiTheme="minorHAnsi"/>
          <w:color w:val="000000"/>
          <w:sz w:val="20"/>
          <w:szCs w:val="20"/>
        </w:rPr>
        <w:t xml:space="preserve">2. </w:t>
      </w:r>
      <w:r w:rsidR="00C579BA" w:rsidRPr="00891CA5">
        <w:rPr>
          <w:rFonts w:asciiTheme="minorHAnsi" w:hAnsiTheme="minorHAnsi"/>
          <w:color w:val="000000"/>
          <w:sz w:val="20"/>
          <w:szCs w:val="20"/>
        </w:rPr>
        <w:tab/>
      </w:r>
      <w:r w:rsidRPr="00891CA5">
        <w:rPr>
          <w:rFonts w:asciiTheme="minorHAnsi" w:hAnsiTheme="minorHAnsi"/>
          <w:color w:val="000000"/>
          <w:sz w:val="20"/>
          <w:szCs w:val="20"/>
        </w:rPr>
        <w:t>States Parties shall take all effective legislative, administrative, judicial or other measures to prevent persons with disabilities, on an equal basis with others, from being subjected to torture or cruel, inhuman or degrading treatment or punishment.</w:t>
      </w:r>
    </w:p>
    <w:p w:rsidR="00F47C3D" w:rsidRPr="00891CA5" w:rsidRDefault="00F47C3D" w:rsidP="00545043">
      <w:pPr>
        <w:ind w:left="454"/>
        <w:rPr>
          <w:rFonts w:asciiTheme="minorHAnsi" w:hAnsiTheme="minorHAnsi" w:cstheme="minorHAnsi"/>
          <w:b/>
          <w:sz w:val="20"/>
          <w:szCs w:val="20"/>
        </w:rPr>
      </w:pPr>
    </w:p>
    <w:p w:rsidR="00C579BA" w:rsidRPr="00891CA5" w:rsidRDefault="006E6430" w:rsidP="00C579BA">
      <w:pPr>
        <w:pStyle w:val="Heading3"/>
        <w:shd w:val="clear" w:color="auto" w:fill="FFFFFF"/>
        <w:rPr>
          <w:rFonts w:asciiTheme="minorHAnsi" w:hAnsiTheme="minorHAnsi"/>
          <w:b/>
          <w:bCs/>
          <w:color w:val="auto"/>
          <w:sz w:val="20"/>
          <w:szCs w:val="20"/>
          <w:lang w:eastAsia="en-US"/>
        </w:rPr>
      </w:pPr>
      <w:bookmarkStart w:id="2" w:name="17"/>
      <w:r w:rsidRPr="00891CA5">
        <w:rPr>
          <w:rFonts w:asciiTheme="minorHAnsi" w:hAnsiTheme="minorHAnsi"/>
          <w:b/>
          <w:bCs/>
          <w:color w:val="auto"/>
          <w:sz w:val="20"/>
          <w:szCs w:val="20"/>
        </w:rPr>
        <w:t xml:space="preserve">UN CRPD </w:t>
      </w:r>
      <w:r w:rsidR="00F47C3D" w:rsidRPr="00891CA5">
        <w:rPr>
          <w:rFonts w:asciiTheme="minorHAnsi" w:hAnsiTheme="minorHAnsi"/>
          <w:b/>
          <w:bCs/>
          <w:color w:val="auto"/>
          <w:sz w:val="20"/>
          <w:szCs w:val="20"/>
        </w:rPr>
        <w:t>Article 17 - Protecting the integrity of the person</w:t>
      </w:r>
      <w:bookmarkEnd w:id="2"/>
    </w:p>
    <w:p w:rsidR="00F47C3D" w:rsidRPr="00891CA5" w:rsidRDefault="00F47C3D" w:rsidP="00F47C3D">
      <w:pPr>
        <w:pStyle w:val="NormalWeb"/>
        <w:shd w:val="clear" w:color="auto" w:fill="FFFFFF"/>
        <w:spacing w:before="0" w:beforeAutospacing="0" w:after="150" w:afterAutospacing="0"/>
        <w:rPr>
          <w:rFonts w:asciiTheme="minorHAnsi" w:hAnsiTheme="minorHAnsi"/>
          <w:color w:val="000000"/>
          <w:sz w:val="20"/>
          <w:szCs w:val="20"/>
        </w:rPr>
      </w:pPr>
      <w:r w:rsidRPr="00891CA5">
        <w:rPr>
          <w:rFonts w:asciiTheme="minorHAnsi" w:hAnsiTheme="minorHAnsi"/>
          <w:color w:val="000000"/>
          <w:sz w:val="20"/>
          <w:szCs w:val="20"/>
        </w:rPr>
        <w:t>Every person with disabilities has a right to respect for his or her physical and mental integrity on an equal basis with others.</w:t>
      </w:r>
    </w:p>
    <w:p w:rsidR="00EE2A76" w:rsidRPr="00EE2A76" w:rsidRDefault="00EE2A76" w:rsidP="00EE2A76">
      <w:pPr>
        <w:shd w:val="clear" w:color="auto" w:fill="FFFFFF"/>
        <w:spacing w:before="225"/>
        <w:textAlignment w:val="baseline"/>
        <w:rPr>
          <w:rFonts w:asciiTheme="minorHAnsi" w:hAnsiTheme="minorHAnsi" w:cstheme="minorHAnsi"/>
          <w:b/>
          <w:sz w:val="28"/>
          <w:szCs w:val="28"/>
        </w:rPr>
      </w:pPr>
      <w:r w:rsidRPr="00EE2A76">
        <w:rPr>
          <w:rFonts w:asciiTheme="minorHAnsi" w:hAnsiTheme="minorHAnsi" w:cstheme="minorHAnsi"/>
          <w:b/>
          <w:sz w:val="28"/>
          <w:szCs w:val="28"/>
        </w:rPr>
        <w:t>Seclusion &amp; Restraint</w:t>
      </w:r>
      <w:r w:rsidR="000C241D">
        <w:rPr>
          <w:rFonts w:asciiTheme="minorHAnsi" w:hAnsiTheme="minorHAnsi" w:cstheme="minorHAnsi"/>
          <w:b/>
          <w:sz w:val="28"/>
          <w:szCs w:val="28"/>
        </w:rPr>
        <w:t xml:space="preserve"> (data in Appendix 1)</w:t>
      </w:r>
    </w:p>
    <w:p w:rsidR="00EE2A76" w:rsidRDefault="00EE2A76" w:rsidP="00EE2A76">
      <w:pPr>
        <w:shd w:val="clear" w:color="auto" w:fill="FFFFFF"/>
        <w:spacing w:before="225"/>
        <w:textAlignment w:val="baseline"/>
        <w:rPr>
          <w:rFonts w:asciiTheme="minorHAnsi" w:hAnsiTheme="minorHAnsi" w:cstheme="minorHAnsi"/>
          <w:b/>
          <w:sz w:val="20"/>
          <w:szCs w:val="20"/>
        </w:rPr>
      </w:pPr>
      <w:r>
        <w:rPr>
          <w:rFonts w:asciiTheme="minorHAnsi" w:hAnsiTheme="minorHAnsi" w:cstheme="minorHAnsi"/>
          <w:b/>
          <w:sz w:val="20"/>
          <w:szCs w:val="20"/>
        </w:rPr>
        <w:t>Noting references to the use of seclusion and restraint by Special Rapporteur Juan E Mendez:</w:t>
      </w:r>
    </w:p>
    <w:p w:rsidR="00EE2A76" w:rsidRPr="00A36474" w:rsidRDefault="00EE2A76" w:rsidP="00EE2A76">
      <w:pPr>
        <w:shd w:val="clear" w:color="auto" w:fill="FFFFFF"/>
        <w:spacing w:before="225"/>
        <w:textAlignment w:val="baseline"/>
        <w:rPr>
          <w:rFonts w:asciiTheme="minorHAnsi" w:hAnsiTheme="minorHAnsi" w:cstheme="minorHAnsi"/>
          <w:sz w:val="20"/>
          <w:szCs w:val="20"/>
        </w:rPr>
      </w:pPr>
      <w:r w:rsidRPr="00EE2A76">
        <w:rPr>
          <w:sz w:val="20"/>
          <w:szCs w:val="20"/>
        </w:rPr>
        <w:t>“</w:t>
      </w:r>
      <w:r w:rsidRPr="00A36474">
        <w:rPr>
          <w:rFonts w:asciiTheme="minorHAnsi" w:hAnsiTheme="minorHAnsi" w:cstheme="minorHAnsi"/>
          <w:sz w:val="20"/>
          <w:szCs w:val="20"/>
        </w:rPr>
        <w:t>The mandate has previously declared that there can be no therapeutic justification for the use of solitary confinement and prolonged restraint of persons with disabilities in psychiatric institutions; both prolonged seclusion and restraint may constitute torture and ill-treatment (A/63/175, paras. 55-56). The Special Rapporteur has addressed the issue of solitary confinement and stated that its imposition, of any duration, on persons with mental disabilities is cruel, inhuman or degrading treatment (A/66/268, paras. 67-68, 78). “</w:t>
      </w:r>
    </w:p>
    <w:p w:rsidR="00EE2A76" w:rsidRPr="00EE2A76" w:rsidRDefault="00EE2A76" w:rsidP="00EE2A76">
      <w:pPr>
        <w:shd w:val="clear" w:color="auto" w:fill="FFFFFF"/>
        <w:spacing w:before="225"/>
        <w:textAlignment w:val="baseline"/>
        <w:rPr>
          <w:sz w:val="20"/>
          <w:szCs w:val="20"/>
        </w:rPr>
      </w:pPr>
      <w:r w:rsidRPr="00A36474">
        <w:rPr>
          <w:rFonts w:asciiTheme="minorHAnsi" w:hAnsiTheme="minorHAnsi" w:cstheme="minorHAnsi"/>
          <w:sz w:val="20"/>
          <w:szCs w:val="20"/>
        </w:rPr>
        <w:t>“It is essential that an absolute ban on all coercive and non-consensual measures, including restraint and solitary confinement of people with psychological or intellectual disabilities, should apply in all places of deprivation of liberty, including in psychiatric and social care institutions. The environment of patient powerlessness and abusive treatment of persons</w:t>
      </w:r>
      <w:r w:rsidRPr="00A36474">
        <w:rPr>
          <w:rFonts w:asciiTheme="minorHAnsi" w:hAnsiTheme="minorHAnsi" w:cstheme="minorHAnsi"/>
        </w:rPr>
        <w:t xml:space="preserve"> </w:t>
      </w:r>
      <w:r w:rsidRPr="00A36474">
        <w:rPr>
          <w:rFonts w:asciiTheme="minorHAnsi" w:hAnsiTheme="minorHAnsi" w:cstheme="minorHAnsi"/>
          <w:sz w:val="20"/>
          <w:szCs w:val="20"/>
        </w:rPr>
        <w:t>with disabilities in which restraint and seclusion is used can lead to other non-consensual treatment, such as forced medication and electroshock procedures. 3. Domestic legislation allowing forced interventions</w:t>
      </w:r>
      <w:r w:rsidRPr="00EE2A76">
        <w:rPr>
          <w:sz w:val="20"/>
          <w:szCs w:val="20"/>
        </w:rPr>
        <w:t>.”</w:t>
      </w:r>
    </w:p>
    <w:p w:rsidR="00EE2A76" w:rsidRPr="00A36474" w:rsidRDefault="00EE2A76" w:rsidP="00EE2A76">
      <w:pPr>
        <w:shd w:val="clear" w:color="auto" w:fill="FFFFFF"/>
        <w:spacing w:before="225"/>
        <w:textAlignment w:val="baseline"/>
        <w:rPr>
          <w:rFonts w:asciiTheme="minorHAnsi" w:hAnsiTheme="minorHAnsi" w:cstheme="minorHAnsi"/>
          <w:b/>
          <w:sz w:val="20"/>
          <w:szCs w:val="20"/>
        </w:rPr>
      </w:pPr>
      <w:r w:rsidRPr="00A36474">
        <w:rPr>
          <w:rFonts w:asciiTheme="minorHAnsi" w:hAnsiTheme="minorHAnsi" w:cstheme="minorHAnsi"/>
          <w:sz w:val="20"/>
          <w:szCs w:val="20"/>
        </w:rPr>
        <w:lastRenderedPageBreak/>
        <w:t>International research indicates that over 50 % of those presenting to inpatient units have lived experience of trauma, sexual abuse, domestic abuse or violence perpetuated against them. To subject individuals in acute distress to further abuse in the form o</w:t>
      </w:r>
      <w:r w:rsidR="007A28DB" w:rsidRPr="00A36474">
        <w:rPr>
          <w:rFonts w:asciiTheme="minorHAnsi" w:hAnsiTheme="minorHAnsi" w:cstheme="minorHAnsi"/>
          <w:sz w:val="20"/>
          <w:szCs w:val="20"/>
        </w:rPr>
        <w:t>f se</w:t>
      </w:r>
      <w:r w:rsidRPr="00A36474">
        <w:rPr>
          <w:rFonts w:asciiTheme="minorHAnsi" w:hAnsiTheme="minorHAnsi" w:cstheme="minorHAnsi"/>
          <w:sz w:val="20"/>
          <w:szCs w:val="20"/>
        </w:rPr>
        <w:t xml:space="preserve">clusion and restraint is inhumane.  Statistics are attached in Appendix 1 released by the Mental Health Commission.  We urge the State Party to prioritise funding/resources/training to extend approaches like Open Dialogue, Hearing Voices, Talk Therapies and take appropriate measures to resolve the staffing crisis in mental health services to facilitate </w:t>
      </w:r>
      <w:r w:rsidR="009F27FE" w:rsidRPr="00A36474">
        <w:rPr>
          <w:rFonts w:asciiTheme="minorHAnsi" w:hAnsiTheme="minorHAnsi" w:cstheme="minorHAnsi"/>
          <w:sz w:val="20"/>
          <w:szCs w:val="20"/>
        </w:rPr>
        <w:t xml:space="preserve">the urgent need to move to a rights based CRPD compliant approach and </w:t>
      </w:r>
      <w:r w:rsidRPr="00A36474">
        <w:rPr>
          <w:rFonts w:asciiTheme="minorHAnsi" w:hAnsiTheme="minorHAnsi" w:cstheme="minorHAnsi"/>
          <w:sz w:val="20"/>
          <w:szCs w:val="20"/>
        </w:rPr>
        <w:t>elimina</w:t>
      </w:r>
      <w:r w:rsidR="009F27FE" w:rsidRPr="00A36474">
        <w:rPr>
          <w:rFonts w:asciiTheme="minorHAnsi" w:hAnsiTheme="minorHAnsi" w:cstheme="minorHAnsi"/>
          <w:sz w:val="20"/>
          <w:szCs w:val="20"/>
        </w:rPr>
        <w:t xml:space="preserve">te </w:t>
      </w:r>
      <w:r w:rsidRPr="00A36474">
        <w:rPr>
          <w:rFonts w:asciiTheme="minorHAnsi" w:hAnsiTheme="minorHAnsi" w:cstheme="minorHAnsi"/>
          <w:sz w:val="20"/>
          <w:szCs w:val="20"/>
        </w:rPr>
        <w:t>seclusion/restraint.</w:t>
      </w:r>
    </w:p>
    <w:p w:rsidR="006A25D4" w:rsidRPr="00A36474" w:rsidRDefault="006A25D4" w:rsidP="00E33083">
      <w:pPr>
        <w:rPr>
          <w:rFonts w:asciiTheme="minorHAnsi" w:hAnsiTheme="minorHAnsi" w:cstheme="minorHAnsi"/>
          <w:b/>
          <w:sz w:val="20"/>
          <w:szCs w:val="20"/>
        </w:rPr>
      </w:pPr>
    </w:p>
    <w:p w:rsidR="00EF4319" w:rsidRPr="00A36474" w:rsidRDefault="00EF4319" w:rsidP="00343E8F">
      <w:pPr>
        <w:rPr>
          <w:rFonts w:asciiTheme="minorHAnsi" w:hAnsiTheme="minorHAnsi" w:cstheme="minorHAnsi"/>
          <w:b/>
          <w:sz w:val="20"/>
          <w:szCs w:val="20"/>
        </w:rPr>
      </w:pPr>
    </w:p>
    <w:p w:rsidR="009D1180" w:rsidRPr="00A36474" w:rsidRDefault="009D1180" w:rsidP="009D1180">
      <w:pPr>
        <w:pStyle w:val="FootnoteText"/>
        <w:rPr>
          <w:rFonts w:asciiTheme="minorHAnsi" w:hAnsiTheme="minorHAnsi" w:cstheme="minorHAnsi"/>
          <w:i/>
          <w:sz w:val="20"/>
        </w:rPr>
      </w:pPr>
      <w:r w:rsidRPr="00A36474">
        <w:rPr>
          <w:rFonts w:asciiTheme="minorHAnsi" w:hAnsiTheme="minorHAnsi" w:cstheme="minorHAnsi"/>
          <w:i/>
          <w:sz w:val="20"/>
        </w:rPr>
        <w:t>The Special Rapporteur on the Right to Health Dainius Puras:</w:t>
      </w:r>
    </w:p>
    <w:p w:rsidR="009D1180" w:rsidRPr="00A36474" w:rsidRDefault="009D1180" w:rsidP="009D1180">
      <w:pPr>
        <w:pStyle w:val="FootnoteText"/>
        <w:tabs>
          <w:tab w:val="clear" w:pos="1021"/>
          <w:tab w:val="right" w:pos="0"/>
        </w:tabs>
        <w:ind w:left="0" w:firstLine="0"/>
        <w:rPr>
          <w:rFonts w:asciiTheme="minorHAnsi" w:hAnsiTheme="minorHAnsi" w:cstheme="minorHAnsi"/>
          <w:b/>
          <w:bCs/>
          <w:i/>
          <w:color w:val="0A0A0A"/>
          <w:sz w:val="20"/>
          <w:shd w:val="clear" w:color="auto" w:fill="FFFFFF"/>
        </w:rPr>
      </w:pPr>
      <w:r w:rsidRPr="00A36474">
        <w:rPr>
          <w:rFonts w:asciiTheme="minorHAnsi" w:hAnsiTheme="minorHAnsi" w:cstheme="minorHAnsi"/>
          <w:b/>
          <w:bCs/>
          <w:i/>
          <w:color w:val="0A0A0A"/>
          <w:sz w:val="20"/>
          <w:shd w:val="clear" w:color="auto" w:fill="FFFFFF"/>
        </w:rPr>
        <w:t>“The urgent need for a shift in approach should prioritize policy innovation at the population level,” he writes, “targeting social determinants and abandon the predominant medical model that seeks to cure individuals by targeting ‘disorders.”</w:t>
      </w:r>
    </w:p>
    <w:p w:rsidR="009D1180" w:rsidRPr="00A36474" w:rsidRDefault="009D1180" w:rsidP="009D1180">
      <w:pPr>
        <w:pStyle w:val="FootnoteText"/>
        <w:rPr>
          <w:rFonts w:asciiTheme="minorHAnsi" w:hAnsiTheme="minorHAnsi" w:cstheme="minorHAnsi"/>
          <w:b/>
          <w:bCs/>
          <w:i/>
          <w:color w:val="0A0A0A"/>
          <w:sz w:val="20"/>
          <w:shd w:val="clear" w:color="auto" w:fill="FFFFFF"/>
        </w:rPr>
      </w:pPr>
    </w:p>
    <w:p w:rsidR="009D1180" w:rsidRPr="00A36474" w:rsidRDefault="009D1180" w:rsidP="009D1180">
      <w:pPr>
        <w:pStyle w:val="FootnoteText"/>
        <w:rPr>
          <w:rFonts w:asciiTheme="minorHAnsi" w:hAnsiTheme="minorHAnsi" w:cstheme="minorHAnsi"/>
          <w:sz w:val="20"/>
        </w:rPr>
      </w:pPr>
    </w:p>
    <w:p w:rsidR="009D1180" w:rsidRPr="00EE2A76" w:rsidRDefault="009D1180" w:rsidP="00343E8F">
      <w:pPr>
        <w:rPr>
          <w:rFonts w:asciiTheme="minorHAnsi" w:hAnsiTheme="minorHAnsi" w:cstheme="minorHAnsi"/>
          <w:b/>
          <w:sz w:val="28"/>
          <w:szCs w:val="28"/>
        </w:rPr>
      </w:pPr>
    </w:p>
    <w:p w:rsidR="0010523C" w:rsidRPr="00EE2A76" w:rsidRDefault="00665955" w:rsidP="00343E8F">
      <w:pPr>
        <w:rPr>
          <w:rFonts w:asciiTheme="minorHAnsi" w:hAnsiTheme="minorHAnsi" w:cstheme="minorHAnsi"/>
          <w:b/>
          <w:sz w:val="28"/>
          <w:szCs w:val="28"/>
        </w:rPr>
      </w:pPr>
      <w:r w:rsidRPr="00EE2A76">
        <w:rPr>
          <w:rFonts w:asciiTheme="minorHAnsi" w:hAnsiTheme="minorHAnsi" w:cstheme="minorHAnsi"/>
          <w:b/>
          <w:sz w:val="28"/>
          <w:szCs w:val="28"/>
        </w:rPr>
        <w:t xml:space="preserve">‘Exporting' Children </w:t>
      </w:r>
      <w:r w:rsidR="003A3AC7" w:rsidRPr="00EE2A76">
        <w:rPr>
          <w:rFonts w:asciiTheme="minorHAnsi" w:hAnsiTheme="minorHAnsi" w:cstheme="minorHAnsi"/>
          <w:b/>
          <w:sz w:val="28"/>
          <w:szCs w:val="28"/>
        </w:rPr>
        <w:t xml:space="preserve">in emotional distress </w:t>
      </w:r>
      <w:r w:rsidRPr="00EE2A76">
        <w:rPr>
          <w:rFonts w:asciiTheme="minorHAnsi" w:hAnsiTheme="minorHAnsi" w:cstheme="minorHAnsi"/>
          <w:b/>
          <w:sz w:val="28"/>
          <w:szCs w:val="28"/>
        </w:rPr>
        <w:t>to UK &amp; internationally</w:t>
      </w:r>
    </w:p>
    <w:p w:rsidR="00492268" w:rsidRPr="00891CA5" w:rsidRDefault="00492268" w:rsidP="00343E8F">
      <w:pPr>
        <w:rPr>
          <w:rFonts w:asciiTheme="minorHAnsi" w:hAnsiTheme="minorHAnsi" w:cstheme="minorHAnsi"/>
          <w:sz w:val="20"/>
          <w:szCs w:val="20"/>
        </w:rPr>
      </w:pPr>
      <w:r w:rsidRPr="00891CA5">
        <w:rPr>
          <w:rFonts w:asciiTheme="minorHAnsi" w:hAnsiTheme="minorHAnsi" w:cstheme="minorHAnsi"/>
          <w:sz w:val="20"/>
          <w:szCs w:val="20"/>
        </w:rPr>
        <w:t xml:space="preserve">A </w:t>
      </w:r>
      <w:r w:rsidR="00891CA5">
        <w:rPr>
          <w:rStyle w:val="FootnoteReference"/>
          <w:rFonts w:cstheme="minorHAnsi"/>
          <w:szCs w:val="20"/>
        </w:rPr>
        <w:footnoteReference w:id="69"/>
      </w:r>
      <w:r w:rsidRPr="00891CA5">
        <w:rPr>
          <w:rFonts w:asciiTheme="minorHAnsi" w:hAnsiTheme="minorHAnsi" w:cstheme="minorHAnsi"/>
          <w:sz w:val="20"/>
          <w:szCs w:val="20"/>
        </w:rPr>
        <w:t xml:space="preserve">report in the Irish Times confirms that Tusla the Child and family Agency has “placed six children into psychiatric care in secure facilities abroad in the past two years.”  From the information given three of the children were placed in St </w:t>
      </w:r>
      <w:r w:rsidR="00267BD8" w:rsidRPr="00891CA5">
        <w:rPr>
          <w:rFonts w:asciiTheme="minorHAnsi" w:hAnsiTheme="minorHAnsi" w:cstheme="minorHAnsi"/>
          <w:sz w:val="20"/>
          <w:szCs w:val="20"/>
        </w:rPr>
        <w:t>Andrew’s,</w:t>
      </w:r>
      <w:r w:rsidRPr="00891CA5">
        <w:rPr>
          <w:rFonts w:asciiTheme="minorHAnsi" w:hAnsiTheme="minorHAnsi" w:cstheme="minorHAnsi"/>
          <w:sz w:val="20"/>
          <w:szCs w:val="20"/>
        </w:rPr>
        <w:t xml:space="preserve"> one of </w:t>
      </w:r>
      <w:r w:rsidR="00F05EF4" w:rsidRPr="00891CA5">
        <w:rPr>
          <w:rFonts w:asciiTheme="minorHAnsi" w:hAnsiTheme="minorHAnsi" w:cstheme="minorHAnsi"/>
          <w:sz w:val="20"/>
          <w:szCs w:val="20"/>
        </w:rPr>
        <w:t>Britain’s</w:t>
      </w:r>
      <w:r w:rsidRPr="00891CA5">
        <w:rPr>
          <w:rFonts w:asciiTheme="minorHAnsi" w:hAnsiTheme="minorHAnsi" w:cstheme="minorHAnsi"/>
          <w:sz w:val="20"/>
          <w:szCs w:val="20"/>
        </w:rPr>
        <w:t xml:space="preserve"> largest psychiatric hospitals.  This facility was the subject of a documentary on Channel4 Dispatches programme ‘Under Lock &amp; Key’ which ‘suggested that serious concerns exist for relatives as to how residents there are being treated.</w:t>
      </w:r>
    </w:p>
    <w:p w:rsidR="00492268" w:rsidRPr="00492268" w:rsidRDefault="00343E8F" w:rsidP="00343E8F">
      <w:pPr>
        <w:shd w:val="clear" w:color="auto" w:fill="FFFFFF"/>
        <w:spacing w:before="225"/>
        <w:textAlignment w:val="baseline"/>
        <w:rPr>
          <w:rFonts w:asciiTheme="minorHAnsi" w:hAnsiTheme="minorHAnsi"/>
          <w:color w:val="333333"/>
          <w:sz w:val="20"/>
          <w:szCs w:val="20"/>
        </w:rPr>
      </w:pPr>
      <w:r w:rsidRPr="00891CA5">
        <w:rPr>
          <w:rFonts w:asciiTheme="minorHAnsi" w:hAnsiTheme="minorHAnsi" w:cstheme="minorHAnsi"/>
          <w:sz w:val="20"/>
          <w:szCs w:val="20"/>
        </w:rPr>
        <w:t>The</w:t>
      </w:r>
      <w:r w:rsidR="00492268" w:rsidRPr="00492268">
        <w:rPr>
          <w:rFonts w:asciiTheme="minorHAnsi" w:hAnsiTheme="minorHAnsi"/>
          <w:color w:val="333333"/>
          <w:sz w:val="20"/>
          <w:szCs w:val="20"/>
        </w:rPr>
        <w:t xml:space="preserve"> </w:t>
      </w:r>
      <w:r w:rsidRPr="00891CA5">
        <w:rPr>
          <w:rFonts w:asciiTheme="minorHAnsi" w:hAnsiTheme="minorHAnsi"/>
          <w:color w:val="333333"/>
          <w:sz w:val="20"/>
          <w:szCs w:val="20"/>
        </w:rPr>
        <w:t>“</w:t>
      </w:r>
      <w:r w:rsidR="00492268" w:rsidRPr="00492268">
        <w:rPr>
          <w:rFonts w:asciiTheme="minorHAnsi" w:hAnsiTheme="minorHAnsi"/>
          <w:color w:val="333333"/>
          <w:sz w:val="20"/>
          <w:szCs w:val="20"/>
        </w:rPr>
        <w:t>documentary found that a significant number of residents at the hospital are living with autism and had specific needs which were not being met.</w:t>
      </w:r>
    </w:p>
    <w:p w:rsidR="00492268" w:rsidRPr="00492268" w:rsidRDefault="00492268" w:rsidP="00343E8F">
      <w:pPr>
        <w:shd w:val="clear" w:color="auto" w:fill="FFFFFF"/>
        <w:spacing w:before="225"/>
        <w:textAlignment w:val="baseline"/>
        <w:rPr>
          <w:rFonts w:asciiTheme="minorHAnsi" w:hAnsiTheme="minorHAnsi"/>
          <w:color w:val="333333"/>
          <w:sz w:val="20"/>
          <w:szCs w:val="20"/>
        </w:rPr>
      </w:pPr>
      <w:r w:rsidRPr="00492268">
        <w:rPr>
          <w:rFonts w:asciiTheme="minorHAnsi" w:hAnsiTheme="minorHAnsi"/>
          <w:color w:val="333333"/>
          <w:sz w:val="20"/>
          <w:szCs w:val="20"/>
        </w:rPr>
        <w:t xml:space="preserve">Regarding the placing of children by Tusla in institutions abroad, no such collated records for </w:t>
      </w:r>
      <w:r w:rsidR="00891CA5" w:rsidRPr="00492268">
        <w:rPr>
          <w:rFonts w:asciiTheme="minorHAnsi" w:hAnsiTheme="minorHAnsi"/>
          <w:color w:val="333333"/>
          <w:sz w:val="20"/>
          <w:szCs w:val="20"/>
        </w:rPr>
        <w:t>these kinds of placements</w:t>
      </w:r>
      <w:r w:rsidRPr="00492268">
        <w:rPr>
          <w:rFonts w:asciiTheme="minorHAnsi" w:hAnsiTheme="minorHAnsi"/>
          <w:color w:val="333333"/>
          <w:sz w:val="20"/>
          <w:szCs w:val="20"/>
        </w:rPr>
        <w:t xml:space="preserve"> exist for 2014 so no comparison can be made for that year.</w:t>
      </w:r>
      <w:r w:rsidR="00343E8F" w:rsidRPr="00891CA5">
        <w:rPr>
          <w:rFonts w:asciiTheme="minorHAnsi" w:hAnsiTheme="minorHAnsi"/>
          <w:color w:val="333333"/>
          <w:sz w:val="20"/>
          <w:szCs w:val="20"/>
        </w:rPr>
        <w:t>”</w:t>
      </w:r>
    </w:p>
    <w:p w:rsidR="00492268" w:rsidRPr="00492268" w:rsidRDefault="00492268" w:rsidP="00492268">
      <w:pPr>
        <w:shd w:val="clear" w:color="auto" w:fill="FFFFFF"/>
        <w:spacing w:before="225"/>
        <w:textAlignment w:val="baseline"/>
        <w:rPr>
          <w:rFonts w:asciiTheme="minorHAnsi" w:hAnsiTheme="minorHAnsi"/>
          <w:color w:val="333333"/>
          <w:sz w:val="20"/>
          <w:szCs w:val="20"/>
        </w:rPr>
      </w:pPr>
      <w:r w:rsidRPr="00492268">
        <w:rPr>
          <w:rFonts w:asciiTheme="minorHAnsi" w:hAnsiTheme="minorHAnsi"/>
          <w:color w:val="333333"/>
          <w:sz w:val="20"/>
          <w:szCs w:val="20"/>
        </w:rPr>
        <w:t>Prior to 2014, records on such out-of-state placements are held by the HSE, according to Tusla.</w:t>
      </w:r>
    </w:p>
    <w:p w:rsidR="00492268" w:rsidRPr="001142BD" w:rsidRDefault="00492268" w:rsidP="00492268">
      <w:pPr>
        <w:shd w:val="clear" w:color="auto" w:fill="FFFFFF"/>
        <w:textAlignment w:val="baseline"/>
        <w:rPr>
          <w:rFonts w:asciiTheme="minorHAnsi" w:hAnsiTheme="minorHAnsi"/>
          <w:color w:val="333333"/>
          <w:sz w:val="22"/>
          <w:szCs w:val="22"/>
        </w:rPr>
      </w:pPr>
      <w:r w:rsidRPr="00492268">
        <w:rPr>
          <w:rFonts w:asciiTheme="minorHAnsi" w:hAnsiTheme="minorHAnsi"/>
          <w:color w:val="333333"/>
          <w:sz w:val="20"/>
          <w:szCs w:val="20"/>
        </w:rPr>
        <w:t>“There are a small number of children who require</w:t>
      </w:r>
      <w:r w:rsidRPr="00492268">
        <w:rPr>
          <w:rFonts w:asciiTheme="minorHAnsi" w:hAnsiTheme="minorHAnsi"/>
          <w:color w:val="333333"/>
          <w:sz w:val="22"/>
          <w:szCs w:val="22"/>
        </w:rPr>
        <w:t xml:space="preserve"> specialised care as a result of their life experiences. On rare occasions the level of specialised intervention required is not available in Ireland,” a spokesperson for Tusla told </w:t>
      </w:r>
      <w:r w:rsidRPr="001142BD">
        <w:rPr>
          <w:rFonts w:asciiTheme="minorHAnsi" w:hAnsiTheme="minorHAnsi"/>
          <w:i/>
          <w:iCs/>
          <w:color w:val="333333"/>
          <w:sz w:val="22"/>
          <w:szCs w:val="22"/>
          <w:bdr w:val="none" w:sz="0" w:space="0" w:color="auto" w:frame="1"/>
        </w:rPr>
        <w:t>TheJournal.ie</w:t>
      </w:r>
      <w:r w:rsidRPr="00492268">
        <w:rPr>
          <w:rFonts w:asciiTheme="minorHAnsi" w:hAnsiTheme="minorHAnsi"/>
          <w:color w:val="333333"/>
          <w:sz w:val="22"/>
          <w:szCs w:val="22"/>
        </w:rPr>
        <w:t>.</w:t>
      </w:r>
    </w:p>
    <w:p w:rsidR="00343E8F" w:rsidRPr="00492268" w:rsidRDefault="00343E8F" w:rsidP="00492268">
      <w:pPr>
        <w:shd w:val="clear" w:color="auto" w:fill="FFFFFF"/>
        <w:textAlignment w:val="baseline"/>
        <w:rPr>
          <w:rFonts w:asciiTheme="minorHAnsi" w:hAnsiTheme="minorHAnsi"/>
          <w:color w:val="333333"/>
          <w:sz w:val="22"/>
          <w:szCs w:val="22"/>
        </w:rPr>
      </w:pPr>
    </w:p>
    <w:p w:rsidR="00492268" w:rsidRPr="00492268" w:rsidRDefault="00492268" w:rsidP="00492268">
      <w:pPr>
        <w:shd w:val="clear" w:color="auto" w:fill="EAEDF2"/>
        <w:textAlignment w:val="baseline"/>
        <w:rPr>
          <w:rFonts w:asciiTheme="minorHAnsi" w:hAnsiTheme="minorHAnsi"/>
          <w:color w:val="444444"/>
          <w:sz w:val="22"/>
          <w:szCs w:val="22"/>
        </w:rPr>
      </w:pPr>
      <w:r w:rsidRPr="00492268">
        <w:rPr>
          <w:rFonts w:asciiTheme="minorHAnsi" w:hAnsiTheme="minorHAnsi"/>
          <w:color w:val="444444"/>
          <w:sz w:val="22"/>
          <w:szCs w:val="22"/>
        </w:rPr>
        <w:t>In such cases, a child or young person may be placed in out-of-State care at a facility abroad which offers a broader range of treatment options, support and/or interventions than those provided in Irish facilities.</w:t>
      </w:r>
    </w:p>
    <w:p w:rsidR="00891CA5" w:rsidRDefault="00891CA5" w:rsidP="00492268">
      <w:pPr>
        <w:shd w:val="clear" w:color="auto" w:fill="FFFFFF"/>
        <w:textAlignment w:val="baseline"/>
        <w:rPr>
          <w:rFonts w:asciiTheme="minorHAnsi" w:hAnsiTheme="minorHAnsi"/>
          <w:color w:val="333333"/>
          <w:sz w:val="22"/>
          <w:szCs w:val="22"/>
        </w:rPr>
      </w:pPr>
    </w:p>
    <w:p w:rsidR="00390970" w:rsidRDefault="00390970" w:rsidP="00492268">
      <w:pPr>
        <w:shd w:val="clear" w:color="auto" w:fill="FFFFFF"/>
        <w:textAlignment w:val="baseline"/>
        <w:rPr>
          <w:rFonts w:asciiTheme="minorHAnsi" w:hAnsiTheme="minorHAnsi"/>
          <w:color w:val="333333"/>
          <w:sz w:val="20"/>
          <w:szCs w:val="20"/>
        </w:rPr>
      </w:pPr>
    </w:p>
    <w:p w:rsidR="00343E8F" w:rsidRPr="001611D0" w:rsidRDefault="00492268" w:rsidP="00492268">
      <w:pPr>
        <w:shd w:val="clear" w:color="auto" w:fill="FFFFFF"/>
        <w:textAlignment w:val="baseline"/>
        <w:rPr>
          <w:rFonts w:asciiTheme="minorHAnsi" w:hAnsiTheme="minorHAnsi"/>
          <w:color w:val="333333"/>
          <w:sz w:val="20"/>
          <w:szCs w:val="20"/>
        </w:rPr>
      </w:pPr>
      <w:r w:rsidRPr="001611D0">
        <w:rPr>
          <w:rFonts w:asciiTheme="minorHAnsi" w:hAnsiTheme="minorHAnsi"/>
          <w:color w:val="333333"/>
          <w:sz w:val="20"/>
          <w:szCs w:val="20"/>
        </w:rPr>
        <w:t xml:space="preserve">The spokesperson confirmed that in 2016 three children were placed at St </w:t>
      </w:r>
    </w:p>
    <w:p w:rsidR="00492268" w:rsidRPr="001611D0" w:rsidRDefault="00492268" w:rsidP="00492268">
      <w:pPr>
        <w:shd w:val="clear" w:color="auto" w:fill="FFFFFF"/>
        <w:textAlignment w:val="baseline"/>
        <w:rPr>
          <w:rFonts w:asciiTheme="minorHAnsi" w:hAnsiTheme="minorHAnsi"/>
          <w:color w:val="333333"/>
          <w:sz w:val="20"/>
          <w:szCs w:val="20"/>
        </w:rPr>
      </w:pPr>
      <w:r w:rsidRPr="001611D0">
        <w:rPr>
          <w:rFonts w:asciiTheme="minorHAnsi" w:hAnsiTheme="minorHAnsi"/>
          <w:color w:val="333333"/>
          <w:sz w:val="20"/>
          <w:szCs w:val="20"/>
        </w:rPr>
        <w:t>Andrew’s, and that “overall since the start of 2015, six children have been placed in secure mental health facilities abroad.”</w:t>
      </w:r>
    </w:p>
    <w:p w:rsidR="00492268" w:rsidRPr="001611D0" w:rsidRDefault="00492268" w:rsidP="00492268">
      <w:pPr>
        <w:shd w:val="clear" w:color="auto" w:fill="FFFFFF"/>
        <w:spacing w:before="225"/>
        <w:textAlignment w:val="baseline"/>
        <w:rPr>
          <w:rFonts w:asciiTheme="minorHAnsi" w:hAnsiTheme="minorHAnsi"/>
          <w:color w:val="333333"/>
          <w:sz w:val="20"/>
          <w:szCs w:val="20"/>
        </w:rPr>
      </w:pPr>
      <w:r w:rsidRPr="001611D0">
        <w:rPr>
          <w:rFonts w:asciiTheme="minorHAnsi" w:hAnsiTheme="minorHAnsi"/>
          <w:color w:val="333333"/>
          <w:sz w:val="20"/>
          <w:szCs w:val="20"/>
        </w:rPr>
        <w:t>When asked how many children were placed abroad prior to 2015 the response was “national collection of this data only began in late 2014 and so we don’t have directly comparable figures” for previous years.</w:t>
      </w:r>
    </w:p>
    <w:p w:rsidR="00492268" w:rsidRPr="001611D0" w:rsidRDefault="00492268" w:rsidP="00492268">
      <w:pPr>
        <w:shd w:val="clear" w:color="auto" w:fill="FFFFFF"/>
        <w:textAlignment w:val="baseline"/>
        <w:rPr>
          <w:rFonts w:asciiTheme="minorHAnsi" w:hAnsiTheme="minorHAnsi"/>
          <w:color w:val="333333"/>
          <w:sz w:val="20"/>
          <w:szCs w:val="20"/>
        </w:rPr>
      </w:pPr>
    </w:p>
    <w:p w:rsidR="00EE6BBB" w:rsidRPr="00EE6BBB" w:rsidRDefault="00343E8F" w:rsidP="00F20213">
      <w:pPr>
        <w:shd w:val="clear" w:color="auto" w:fill="FFFFFF"/>
        <w:textAlignment w:val="baseline"/>
        <w:rPr>
          <w:rFonts w:asciiTheme="minorHAnsi" w:hAnsiTheme="minorHAnsi"/>
          <w:color w:val="333333"/>
          <w:sz w:val="20"/>
          <w:szCs w:val="20"/>
        </w:rPr>
      </w:pPr>
      <w:r w:rsidRPr="001611D0">
        <w:rPr>
          <w:rFonts w:asciiTheme="minorHAnsi" w:hAnsiTheme="minorHAnsi"/>
          <w:color w:val="333333"/>
          <w:sz w:val="20"/>
          <w:szCs w:val="20"/>
        </w:rPr>
        <w:t xml:space="preserve">It is shocking that the Irish State chooses to ‘export’ some of our most emotionally distressed young people, depriving them of their right to family, right to community, right to be treated with dignity and respect, right to have a say in their treatment options.   We need for this practice to stop as a priority and respect the rights in UN CRC, ICESCR, CRPD etc…  </w:t>
      </w:r>
    </w:p>
    <w:p w:rsidR="00EE6BBB" w:rsidRDefault="00EE6BBB" w:rsidP="00F20213">
      <w:pPr>
        <w:shd w:val="clear" w:color="auto" w:fill="FFFFFF"/>
        <w:textAlignment w:val="baseline"/>
        <w:rPr>
          <w:rFonts w:asciiTheme="minorHAnsi" w:hAnsiTheme="minorHAnsi"/>
          <w:b/>
          <w:color w:val="333333"/>
          <w:sz w:val="32"/>
          <w:szCs w:val="32"/>
        </w:rPr>
      </w:pPr>
    </w:p>
    <w:p w:rsidR="0003575A" w:rsidRDefault="0003575A" w:rsidP="00F20213">
      <w:pPr>
        <w:shd w:val="clear" w:color="auto" w:fill="FFFFFF"/>
        <w:textAlignment w:val="baseline"/>
        <w:rPr>
          <w:rFonts w:asciiTheme="minorHAnsi" w:hAnsiTheme="minorHAnsi"/>
          <w:b/>
          <w:color w:val="333333"/>
          <w:sz w:val="28"/>
          <w:szCs w:val="28"/>
        </w:rPr>
      </w:pPr>
    </w:p>
    <w:p w:rsidR="00267BD8" w:rsidRDefault="00267BD8" w:rsidP="00F20213">
      <w:pPr>
        <w:shd w:val="clear" w:color="auto" w:fill="FFFFFF"/>
        <w:textAlignment w:val="baseline"/>
        <w:rPr>
          <w:rFonts w:asciiTheme="minorHAnsi" w:hAnsiTheme="minorHAnsi"/>
          <w:b/>
          <w:color w:val="333333"/>
          <w:sz w:val="28"/>
          <w:szCs w:val="28"/>
        </w:rPr>
      </w:pPr>
    </w:p>
    <w:p w:rsidR="00267BD8" w:rsidRDefault="00267BD8" w:rsidP="00F20213">
      <w:pPr>
        <w:shd w:val="clear" w:color="auto" w:fill="FFFFFF"/>
        <w:textAlignment w:val="baseline"/>
        <w:rPr>
          <w:rFonts w:asciiTheme="minorHAnsi" w:hAnsiTheme="minorHAnsi"/>
          <w:b/>
          <w:color w:val="333333"/>
          <w:sz w:val="28"/>
          <w:szCs w:val="28"/>
        </w:rPr>
      </w:pPr>
    </w:p>
    <w:p w:rsidR="00B7309C" w:rsidRPr="00061022" w:rsidRDefault="00B7309C" w:rsidP="00F20213">
      <w:pPr>
        <w:shd w:val="clear" w:color="auto" w:fill="FFFFFF"/>
        <w:textAlignment w:val="baseline"/>
        <w:rPr>
          <w:rFonts w:asciiTheme="minorHAnsi" w:hAnsiTheme="minorHAnsi"/>
          <w:b/>
          <w:color w:val="333333"/>
          <w:sz w:val="28"/>
          <w:szCs w:val="28"/>
        </w:rPr>
      </w:pPr>
      <w:r w:rsidRPr="00061022">
        <w:rPr>
          <w:rFonts w:asciiTheme="minorHAnsi" w:hAnsiTheme="minorHAnsi"/>
          <w:b/>
          <w:color w:val="333333"/>
          <w:sz w:val="28"/>
          <w:szCs w:val="28"/>
        </w:rPr>
        <w:lastRenderedPageBreak/>
        <w:t>Conclusion</w:t>
      </w:r>
    </w:p>
    <w:p w:rsidR="007A2D66" w:rsidRDefault="00EE6BBB" w:rsidP="00D7199C">
      <w:pPr>
        <w:shd w:val="clear" w:color="auto" w:fill="FFFFFF"/>
        <w:textAlignment w:val="baseline"/>
        <w:rPr>
          <w:rFonts w:asciiTheme="minorHAnsi" w:hAnsiTheme="minorHAnsi" w:cstheme="minorHAnsi"/>
          <w:i/>
          <w:sz w:val="20"/>
          <w:szCs w:val="20"/>
        </w:rPr>
      </w:pPr>
      <w:r w:rsidRPr="00061022">
        <w:rPr>
          <w:rFonts w:asciiTheme="minorHAnsi" w:hAnsiTheme="minorHAnsi" w:cstheme="minorHAnsi"/>
          <w:i/>
          <w:sz w:val="20"/>
          <w:szCs w:val="20"/>
        </w:rPr>
        <w:t xml:space="preserve">As Juan Mendez states in his crucial </w:t>
      </w:r>
      <w:r w:rsidRPr="00061022">
        <w:rPr>
          <w:rStyle w:val="FootnoteReference"/>
          <w:rFonts w:asciiTheme="minorHAnsi" w:hAnsiTheme="minorHAnsi" w:cstheme="minorHAnsi"/>
          <w:i/>
          <w:sz w:val="20"/>
          <w:szCs w:val="20"/>
        </w:rPr>
        <w:footnoteReference w:id="70"/>
      </w:r>
      <w:r w:rsidRPr="00061022">
        <w:rPr>
          <w:rFonts w:asciiTheme="minorHAnsi" w:hAnsiTheme="minorHAnsi" w:cstheme="minorHAnsi"/>
          <w:i/>
          <w:sz w:val="20"/>
          <w:szCs w:val="20"/>
        </w:rPr>
        <w:t xml:space="preserve">report </w:t>
      </w:r>
      <w:r w:rsidR="001611D0" w:rsidRPr="00061022">
        <w:rPr>
          <w:rFonts w:asciiTheme="minorHAnsi" w:hAnsiTheme="minorHAnsi" w:cstheme="minorHAnsi"/>
          <w:i/>
          <w:sz w:val="20"/>
          <w:szCs w:val="20"/>
        </w:rPr>
        <w:t>“</w:t>
      </w:r>
      <w:r w:rsidR="00B7309C" w:rsidRPr="00061022">
        <w:rPr>
          <w:rFonts w:asciiTheme="minorHAnsi" w:hAnsiTheme="minorHAnsi" w:cstheme="minorHAnsi"/>
          <w:i/>
          <w:sz w:val="20"/>
          <w:szCs w:val="20"/>
        </w:rPr>
        <w:t xml:space="preserve">The doctrine of medical necessity continues to be invoked as an obstacle to protection from arbitrary abuses in health-care settings and it is important to clarify that </w:t>
      </w:r>
    </w:p>
    <w:p w:rsidR="00D7199C" w:rsidRPr="00061022" w:rsidRDefault="00B7309C" w:rsidP="00D7199C">
      <w:pPr>
        <w:shd w:val="clear" w:color="auto" w:fill="FFFFFF"/>
        <w:textAlignment w:val="baseline"/>
        <w:rPr>
          <w:rFonts w:asciiTheme="minorHAnsi" w:hAnsiTheme="minorHAnsi" w:cstheme="minorHAnsi"/>
          <w:i/>
          <w:sz w:val="20"/>
          <w:szCs w:val="20"/>
        </w:rPr>
      </w:pPr>
      <w:r w:rsidRPr="00061022">
        <w:rPr>
          <w:rFonts w:asciiTheme="minorHAnsi" w:hAnsiTheme="minorHAnsi" w:cstheme="minorHAnsi"/>
          <w:i/>
          <w:sz w:val="20"/>
          <w:szCs w:val="20"/>
        </w:rPr>
        <w:t xml:space="preserve">treatment </w:t>
      </w:r>
      <w:r w:rsidR="00D7199C" w:rsidRPr="00061022">
        <w:rPr>
          <w:rFonts w:asciiTheme="minorHAnsi" w:hAnsiTheme="minorHAnsi" w:cstheme="minorHAnsi"/>
          <w:i/>
          <w:sz w:val="20"/>
          <w:szCs w:val="20"/>
        </w:rPr>
        <w:t>provided in violation of the terms of the CRPD cannot be legitimate or justified under the medical necessity doctrine.</w:t>
      </w:r>
      <w:r w:rsidR="009E1F77" w:rsidRPr="00061022">
        <w:rPr>
          <w:rFonts w:asciiTheme="minorHAnsi" w:hAnsiTheme="minorHAnsi" w:cstheme="minorHAnsi"/>
          <w:i/>
          <w:sz w:val="20"/>
          <w:szCs w:val="20"/>
        </w:rPr>
        <w:t>”</w:t>
      </w:r>
    </w:p>
    <w:p w:rsidR="00D7199C" w:rsidRPr="00061022" w:rsidRDefault="00D7199C" w:rsidP="00D7199C">
      <w:pPr>
        <w:shd w:val="clear" w:color="auto" w:fill="FFFFFF"/>
        <w:textAlignment w:val="baseline"/>
        <w:rPr>
          <w:rFonts w:asciiTheme="minorHAnsi" w:hAnsiTheme="minorHAnsi" w:cstheme="minorHAnsi"/>
          <w:i/>
          <w:sz w:val="20"/>
          <w:szCs w:val="20"/>
        </w:rPr>
      </w:pPr>
    </w:p>
    <w:p w:rsidR="00D7199C" w:rsidRPr="00061022" w:rsidRDefault="009E1F77" w:rsidP="00D7199C">
      <w:pPr>
        <w:shd w:val="clear" w:color="auto" w:fill="FFFFFF"/>
        <w:textAlignment w:val="baseline"/>
        <w:rPr>
          <w:rFonts w:asciiTheme="minorHAnsi" w:hAnsiTheme="minorHAnsi" w:cstheme="minorHAnsi"/>
          <w:i/>
          <w:sz w:val="20"/>
          <w:szCs w:val="20"/>
        </w:rPr>
      </w:pPr>
      <w:r w:rsidRPr="00061022">
        <w:rPr>
          <w:rFonts w:asciiTheme="minorHAnsi" w:hAnsiTheme="minorHAnsi" w:cstheme="minorHAnsi"/>
          <w:i/>
          <w:sz w:val="20"/>
          <w:szCs w:val="20"/>
        </w:rPr>
        <w:t>“</w:t>
      </w:r>
      <w:r w:rsidR="00D7199C" w:rsidRPr="00061022">
        <w:rPr>
          <w:rFonts w:asciiTheme="minorHAnsi" w:hAnsiTheme="minorHAnsi" w:cstheme="minorHAnsi"/>
          <w:i/>
          <w:sz w:val="20"/>
          <w:szCs w:val="20"/>
        </w:rPr>
        <w:t>As for the State’s core obligations under the prohibition of torture and ill-treatment, I have noted that under CAT “each State party should prohibit, prevent and redress torture and ill-treatment in all contexts of custody or control, for example, in prisons, hospitals, schools, institutions that engage in the care of children, the aged, the mentally ill or disabled, in military service, and other institutions as well as contexts where the failure of the State to intervene encourages and enhances the danger of privately inflicted harm.” As underlined by the CAT, the prohibition of torture must be enforced in all types of institutions and States must exercise due diligence to prevent, investigate, prosecute and punish violations by non-State officials or private actors.”</w:t>
      </w:r>
    </w:p>
    <w:p w:rsidR="00D7199C" w:rsidRPr="00061022" w:rsidRDefault="00D7199C" w:rsidP="00D7199C">
      <w:pPr>
        <w:shd w:val="clear" w:color="auto" w:fill="FFFFFF"/>
        <w:textAlignment w:val="baseline"/>
        <w:rPr>
          <w:rFonts w:asciiTheme="minorHAnsi" w:hAnsiTheme="minorHAnsi" w:cstheme="minorHAnsi"/>
          <w:i/>
          <w:sz w:val="20"/>
          <w:szCs w:val="20"/>
        </w:rPr>
      </w:pPr>
    </w:p>
    <w:p w:rsidR="009E1F77" w:rsidRPr="00061022" w:rsidRDefault="00B7309C" w:rsidP="00F20213">
      <w:pPr>
        <w:shd w:val="clear" w:color="auto" w:fill="FFFFFF"/>
        <w:textAlignment w:val="baseline"/>
        <w:rPr>
          <w:rFonts w:asciiTheme="minorHAnsi" w:hAnsiTheme="minorHAnsi" w:cstheme="minorHAnsi"/>
          <w:sz w:val="20"/>
          <w:szCs w:val="20"/>
        </w:rPr>
      </w:pPr>
      <w:r w:rsidRPr="00061022">
        <w:rPr>
          <w:rFonts w:asciiTheme="minorHAnsi" w:hAnsiTheme="minorHAnsi" w:cstheme="minorHAnsi"/>
          <w:sz w:val="20"/>
          <w:szCs w:val="20"/>
        </w:rPr>
        <w:t>Survivors of coercive Psychiatry worldwide are using the International Human Rights Framework to highlight human rights abuse</w:t>
      </w:r>
      <w:r w:rsidR="002E4583" w:rsidRPr="00061022">
        <w:rPr>
          <w:rFonts w:asciiTheme="minorHAnsi" w:hAnsiTheme="minorHAnsi" w:cstheme="minorHAnsi"/>
          <w:sz w:val="20"/>
          <w:szCs w:val="20"/>
        </w:rPr>
        <w:t xml:space="preserve"> </w:t>
      </w:r>
      <w:r w:rsidRPr="00061022">
        <w:rPr>
          <w:rFonts w:asciiTheme="minorHAnsi" w:hAnsiTheme="minorHAnsi" w:cstheme="minorHAnsi"/>
          <w:sz w:val="20"/>
          <w:szCs w:val="20"/>
        </w:rPr>
        <w:t>constituting at the very least cruel, inhuman a</w:t>
      </w:r>
      <w:r w:rsidR="001611D0" w:rsidRPr="00061022">
        <w:rPr>
          <w:rFonts w:asciiTheme="minorHAnsi" w:hAnsiTheme="minorHAnsi" w:cstheme="minorHAnsi"/>
          <w:sz w:val="20"/>
          <w:szCs w:val="20"/>
        </w:rPr>
        <w:t>nd degrading treatment and frequently</w:t>
      </w:r>
      <w:r w:rsidRPr="00061022">
        <w:rPr>
          <w:rFonts w:asciiTheme="minorHAnsi" w:hAnsiTheme="minorHAnsi" w:cstheme="minorHAnsi"/>
          <w:sz w:val="20"/>
          <w:szCs w:val="20"/>
        </w:rPr>
        <w:t xml:space="preserve"> Torture.  The Complete Prohibition </w:t>
      </w:r>
      <w:r w:rsidR="009E1F77" w:rsidRPr="00061022">
        <w:rPr>
          <w:rStyle w:val="FootnoteReference"/>
          <w:rFonts w:asciiTheme="minorHAnsi" w:hAnsiTheme="minorHAnsi" w:cstheme="minorHAnsi"/>
          <w:sz w:val="20"/>
          <w:szCs w:val="20"/>
        </w:rPr>
        <w:footnoteReference w:id="71"/>
      </w:r>
      <w:r w:rsidRPr="00061022">
        <w:rPr>
          <w:rFonts w:asciiTheme="minorHAnsi" w:hAnsiTheme="minorHAnsi" w:cstheme="minorHAnsi"/>
          <w:sz w:val="20"/>
          <w:szCs w:val="20"/>
        </w:rPr>
        <w:t xml:space="preserve">Campaign </w:t>
      </w:r>
      <w:r w:rsidR="002E4583" w:rsidRPr="00061022">
        <w:rPr>
          <w:rFonts w:asciiTheme="minorHAnsi" w:hAnsiTheme="minorHAnsi" w:cstheme="minorHAnsi"/>
          <w:sz w:val="20"/>
          <w:szCs w:val="20"/>
        </w:rPr>
        <w:t xml:space="preserve">instigated by Tina Minkowitz, Centre for the Human Rights of Users &amp; Survivors of Psychiatry </w:t>
      </w:r>
      <w:r w:rsidR="009E1F77" w:rsidRPr="00061022">
        <w:rPr>
          <w:rFonts w:asciiTheme="minorHAnsi" w:hAnsiTheme="minorHAnsi" w:cstheme="minorHAnsi"/>
          <w:sz w:val="20"/>
          <w:szCs w:val="20"/>
        </w:rPr>
        <w:t>(</w:t>
      </w:r>
      <w:r w:rsidR="009E1F77" w:rsidRPr="00061022">
        <w:rPr>
          <w:rStyle w:val="FootnoteReference"/>
          <w:rFonts w:asciiTheme="minorHAnsi" w:hAnsiTheme="minorHAnsi" w:cstheme="minorHAnsi"/>
          <w:sz w:val="20"/>
          <w:szCs w:val="20"/>
        </w:rPr>
        <w:footnoteReference w:id="72"/>
      </w:r>
      <w:r w:rsidR="009E1F77" w:rsidRPr="00061022">
        <w:rPr>
          <w:rFonts w:asciiTheme="minorHAnsi" w:hAnsiTheme="minorHAnsi" w:cstheme="minorHAnsi"/>
          <w:sz w:val="20"/>
          <w:szCs w:val="20"/>
        </w:rPr>
        <w:t xml:space="preserve">CHRUSP) </w:t>
      </w:r>
      <w:r w:rsidR="002E4583" w:rsidRPr="00061022">
        <w:rPr>
          <w:rFonts w:asciiTheme="minorHAnsi" w:hAnsiTheme="minorHAnsi" w:cstheme="minorHAnsi"/>
          <w:sz w:val="20"/>
          <w:szCs w:val="20"/>
        </w:rPr>
        <w:t xml:space="preserve">highlights some of the abuse experienced internationally by survivors including Ireland.  </w:t>
      </w:r>
    </w:p>
    <w:p w:rsidR="009E1F77" w:rsidRDefault="009E1F77" w:rsidP="00F20213">
      <w:pPr>
        <w:shd w:val="clear" w:color="auto" w:fill="FFFFFF"/>
        <w:textAlignment w:val="baseline"/>
      </w:pPr>
    </w:p>
    <w:p w:rsidR="002E4583" w:rsidRPr="00F05EF4" w:rsidRDefault="002E4583" w:rsidP="00F20213">
      <w:pPr>
        <w:shd w:val="clear" w:color="auto" w:fill="FFFFFF"/>
        <w:textAlignment w:val="baseline"/>
        <w:rPr>
          <w:rFonts w:asciiTheme="minorHAnsi" w:hAnsiTheme="minorHAnsi" w:cstheme="minorHAnsi"/>
          <w:b/>
        </w:rPr>
      </w:pPr>
      <w:r w:rsidRPr="00F05EF4">
        <w:rPr>
          <w:rFonts w:asciiTheme="minorHAnsi" w:hAnsiTheme="minorHAnsi" w:cstheme="minorHAnsi"/>
          <w:b/>
        </w:rPr>
        <w:t xml:space="preserve">We appeal for the UN CAT Committee to urge the Irish State Party to step up in this regard and to move to a rights based </w:t>
      </w:r>
      <w:r w:rsidR="001611D0" w:rsidRPr="00F05EF4">
        <w:rPr>
          <w:rFonts w:asciiTheme="minorHAnsi" w:hAnsiTheme="minorHAnsi" w:cstheme="minorHAnsi"/>
          <w:b/>
        </w:rPr>
        <w:t>approach:</w:t>
      </w:r>
    </w:p>
    <w:p w:rsidR="002E4583" w:rsidRPr="00F05EF4" w:rsidRDefault="002E4583" w:rsidP="00F20213">
      <w:pPr>
        <w:shd w:val="clear" w:color="auto" w:fill="FFFFFF"/>
        <w:textAlignment w:val="baseline"/>
        <w:rPr>
          <w:rFonts w:asciiTheme="minorHAnsi" w:hAnsiTheme="minorHAnsi" w:cstheme="minorHAnsi"/>
          <w:b/>
        </w:rPr>
      </w:pPr>
    </w:p>
    <w:p w:rsidR="002E4583" w:rsidRPr="00F05EF4" w:rsidRDefault="002E4583" w:rsidP="002E4583">
      <w:pPr>
        <w:pStyle w:val="ListParagraph"/>
        <w:numPr>
          <w:ilvl w:val="0"/>
          <w:numId w:val="25"/>
        </w:numPr>
        <w:shd w:val="clear" w:color="auto" w:fill="FFFFFF"/>
        <w:textAlignment w:val="baseline"/>
        <w:rPr>
          <w:rFonts w:asciiTheme="minorHAnsi" w:hAnsiTheme="minorHAnsi" w:cstheme="minorHAnsi"/>
          <w:b/>
        </w:rPr>
      </w:pPr>
      <w:r w:rsidRPr="00F05EF4">
        <w:rPr>
          <w:rFonts w:asciiTheme="minorHAnsi" w:hAnsiTheme="minorHAnsi" w:cstheme="minorHAnsi"/>
          <w:b/>
        </w:rPr>
        <w:t>To ratify UN CRPD without Declarations or Reservations.</w:t>
      </w:r>
    </w:p>
    <w:p w:rsidR="002E4583" w:rsidRPr="00F05EF4" w:rsidRDefault="002E4583" w:rsidP="002E4583">
      <w:pPr>
        <w:pStyle w:val="ListParagraph"/>
        <w:numPr>
          <w:ilvl w:val="0"/>
          <w:numId w:val="25"/>
        </w:numPr>
        <w:shd w:val="clear" w:color="auto" w:fill="FFFFFF"/>
        <w:textAlignment w:val="baseline"/>
        <w:rPr>
          <w:rFonts w:asciiTheme="minorHAnsi" w:hAnsiTheme="minorHAnsi" w:cstheme="minorHAnsi"/>
          <w:b/>
        </w:rPr>
      </w:pPr>
      <w:r w:rsidRPr="00F05EF4">
        <w:rPr>
          <w:rFonts w:asciiTheme="minorHAnsi" w:hAnsiTheme="minorHAnsi" w:cstheme="minorHAnsi"/>
          <w:b/>
        </w:rPr>
        <w:t>Amend Legislation to finally put an end to forced Electroshock as a priority</w:t>
      </w:r>
    </w:p>
    <w:p w:rsidR="002E4583" w:rsidRPr="00F05EF4" w:rsidRDefault="002E4583" w:rsidP="002E4583">
      <w:pPr>
        <w:pStyle w:val="ListParagraph"/>
        <w:numPr>
          <w:ilvl w:val="0"/>
          <w:numId w:val="25"/>
        </w:numPr>
        <w:shd w:val="clear" w:color="auto" w:fill="FFFFFF"/>
        <w:textAlignment w:val="baseline"/>
        <w:rPr>
          <w:rFonts w:asciiTheme="minorHAnsi" w:hAnsiTheme="minorHAnsi" w:cstheme="minorHAnsi"/>
          <w:b/>
        </w:rPr>
      </w:pPr>
      <w:r w:rsidRPr="00F05EF4">
        <w:rPr>
          <w:rFonts w:asciiTheme="minorHAnsi" w:hAnsiTheme="minorHAnsi" w:cstheme="minorHAnsi"/>
          <w:b/>
        </w:rPr>
        <w:t>Remove the Discriminatory Provisions around Advanced Directives</w:t>
      </w:r>
    </w:p>
    <w:p w:rsidR="002E4583" w:rsidRPr="00F05EF4" w:rsidRDefault="002E4583" w:rsidP="002E4583">
      <w:pPr>
        <w:pStyle w:val="ListParagraph"/>
        <w:numPr>
          <w:ilvl w:val="0"/>
          <w:numId w:val="25"/>
        </w:numPr>
        <w:shd w:val="clear" w:color="auto" w:fill="FFFFFF"/>
        <w:textAlignment w:val="baseline"/>
        <w:rPr>
          <w:rFonts w:asciiTheme="minorHAnsi" w:hAnsiTheme="minorHAnsi" w:cstheme="minorHAnsi"/>
          <w:b/>
        </w:rPr>
      </w:pPr>
      <w:r w:rsidRPr="00F05EF4">
        <w:rPr>
          <w:rFonts w:asciiTheme="minorHAnsi" w:hAnsiTheme="minorHAnsi" w:cstheme="minorHAnsi"/>
          <w:b/>
        </w:rPr>
        <w:t>Recognise Legal Capacity in Law</w:t>
      </w:r>
    </w:p>
    <w:p w:rsidR="002E4583" w:rsidRPr="00F05EF4" w:rsidRDefault="002E4583" w:rsidP="002E4583">
      <w:pPr>
        <w:pStyle w:val="ListParagraph"/>
        <w:numPr>
          <w:ilvl w:val="0"/>
          <w:numId w:val="25"/>
        </w:numPr>
        <w:shd w:val="clear" w:color="auto" w:fill="FFFFFF"/>
        <w:textAlignment w:val="baseline"/>
        <w:rPr>
          <w:rFonts w:asciiTheme="minorHAnsi" w:hAnsiTheme="minorHAnsi" w:cstheme="minorHAnsi"/>
          <w:b/>
        </w:rPr>
      </w:pPr>
      <w:r w:rsidRPr="00F05EF4">
        <w:rPr>
          <w:rFonts w:asciiTheme="minorHAnsi" w:hAnsiTheme="minorHAnsi" w:cstheme="minorHAnsi"/>
          <w:b/>
        </w:rPr>
        <w:t xml:space="preserve">Ensure the voice of lived experience of coercion is heard, respected and taken on Board at every level </w:t>
      </w:r>
    </w:p>
    <w:p w:rsidR="00EE6BBB" w:rsidRPr="00F05EF4" w:rsidRDefault="00EE6BBB" w:rsidP="00EE6BBB">
      <w:pPr>
        <w:shd w:val="clear" w:color="auto" w:fill="FFFFFF"/>
        <w:textAlignment w:val="baseline"/>
        <w:rPr>
          <w:rFonts w:asciiTheme="minorHAnsi" w:hAnsiTheme="minorHAnsi" w:cstheme="minorHAnsi"/>
        </w:rPr>
      </w:pPr>
    </w:p>
    <w:p w:rsidR="00EE6BBB" w:rsidRDefault="00EE6BBB" w:rsidP="00EE6BBB">
      <w:pPr>
        <w:pStyle w:val="FootnoteText"/>
        <w:ind w:left="0" w:firstLine="0"/>
      </w:pPr>
    </w:p>
    <w:p w:rsidR="00EE6BBB" w:rsidRPr="00D43E04" w:rsidRDefault="00EE6BBB" w:rsidP="00EE6BBB">
      <w:pPr>
        <w:pStyle w:val="FootnoteText"/>
        <w:ind w:left="0" w:firstLine="0"/>
        <w:rPr>
          <w:sz w:val="24"/>
          <w:szCs w:val="24"/>
        </w:rPr>
      </w:pPr>
    </w:p>
    <w:p w:rsidR="00D43E04" w:rsidRPr="00D32264" w:rsidRDefault="00D43E04" w:rsidP="00833C44">
      <w:pPr>
        <w:rPr>
          <w:rFonts w:asciiTheme="minorHAnsi" w:hAnsiTheme="minorHAnsi"/>
          <w:sz w:val="20"/>
          <w:szCs w:val="20"/>
        </w:rPr>
      </w:pPr>
      <w:r w:rsidRPr="00D32264">
        <w:rPr>
          <w:rFonts w:asciiTheme="minorHAnsi" w:hAnsiTheme="minorHAnsi"/>
          <w:sz w:val="20"/>
          <w:szCs w:val="20"/>
        </w:rPr>
        <w:t>We thank the Chief Com</w:t>
      </w:r>
      <w:r w:rsidR="00A36474" w:rsidRPr="00D32264">
        <w:rPr>
          <w:rFonts w:asciiTheme="minorHAnsi" w:hAnsiTheme="minorHAnsi"/>
          <w:sz w:val="20"/>
          <w:szCs w:val="20"/>
        </w:rPr>
        <w:t xml:space="preserve">missioner of IHREC Emily Logan, Director Laurence Bond, </w:t>
      </w:r>
      <w:r w:rsidRPr="00D32264">
        <w:rPr>
          <w:rFonts w:asciiTheme="minorHAnsi" w:hAnsiTheme="minorHAnsi"/>
          <w:sz w:val="20"/>
          <w:szCs w:val="20"/>
        </w:rPr>
        <w:t>Ruth Galla</w:t>
      </w:r>
      <w:r w:rsidR="00A36474" w:rsidRPr="00D32264">
        <w:rPr>
          <w:rFonts w:asciiTheme="minorHAnsi" w:hAnsiTheme="minorHAnsi"/>
          <w:sz w:val="20"/>
          <w:szCs w:val="20"/>
        </w:rPr>
        <w:t>gher Head of Policy and Engagement,</w:t>
      </w:r>
      <w:r w:rsidRPr="00D32264">
        <w:rPr>
          <w:rFonts w:asciiTheme="minorHAnsi" w:hAnsiTheme="minorHAnsi"/>
          <w:sz w:val="20"/>
          <w:szCs w:val="20"/>
        </w:rPr>
        <w:t xml:space="preserve"> Siobhan McNamara</w:t>
      </w:r>
      <w:r w:rsidR="00A36474" w:rsidRPr="00D32264">
        <w:rPr>
          <w:rFonts w:asciiTheme="minorHAnsi" w:hAnsiTheme="minorHAnsi"/>
          <w:sz w:val="20"/>
          <w:szCs w:val="20"/>
        </w:rPr>
        <w:t>, Walter Jayawardene and Jack Gibson</w:t>
      </w:r>
      <w:r w:rsidRPr="00D32264">
        <w:rPr>
          <w:rFonts w:asciiTheme="minorHAnsi" w:hAnsiTheme="minorHAnsi"/>
          <w:sz w:val="20"/>
          <w:szCs w:val="20"/>
        </w:rPr>
        <w:t xml:space="preserve"> who </w:t>
      </w:r>
      <w:r w:rsidR="00A36474" w:rsidRPr="00D32264">
        <w:rPr>
          <w:rFonts w:asciiTheme="minorHAnsi" w:hAnsiTheme="minorHAnsi"/>
          <w:sz w:val="20"/>
          <w:szCs w:val="20"/>
        </w:rPr>
        <w:t xml:space="preserve">engaged with civil society and </w:t>
      </w:r>
      <w:r w:rsidRPr="00D32264">
        <w:rPr>
          <w:rFonts w:asciiTheme="minorHAnsi" w:hAnsiTheme="minorHAnsi"/>
          <w:sz w:val="20"/>
          <w:szCs w:val="20"/>
        </w:rPr>
        <w:t xml:space="preserve">facilitated consultations in </w:t>
      </w:r>
      <w:r w:rsidR="009A3940">
        <w:rPr>
          <w:rFonts w:asciiTheme="minorHAnsi" w:hAnsiTheme="minorHAnsi"/>
          <w:sz w:val="20"/>
          <w:szCs w:val="20"/>
        </w:rPr>
        <w:t>advance of submitting to UN CAT.</w:t>
      </w:r>
      <w:bookmarkStart w:id="3" w:name="_GoBack"/>
      <w:bookmarkEnd w:id="3"/>
      <w:r w:rsidRPr="00D32264">
        <w:rPr>
          <w:rFonts w:asciiTheme="minorHAnsi" w:hAnsiTheme="minorHAnsi"/>
          <w:sz w:val="20"/>
          <w:szCs w:val="20"/>
        </w:rPr>
        <w:t xml:space="preserve">  We thank Dr. Fiona Morrissey for updating us on her research around Advance Healt</w:t>
      </w:r>
      <w:r w:rsidR="00B56A9C" w:rsidRPr="00D32264">
        <w:rPr>
          <w:rFonts w:asciiTheme="minorHAnsi" w:hAnsiTheme="minorHAnsi"/>
          <w:sz w:val="20"/>
          <w:szCs w:val="20"/>
        </w:rPr>
        <w:t>hcare Directives in the context of moving to a rights based approach respectful of the standards in CRPD.</w:t>
      </w:r>
      <w:r w:rsidR="009236D6" w:rsidRPr="00D32264">
        <w:rPr>
          <w:rFonts w:asciiTheme="minorHAnsi" w:hAnsiTheme="minorHAnsi"/>
          <w:sz w:val="20"/>
          <w:szCs w:val="20"/>
        </w:rPr>
        <w:t xml:space="preserve">  </w:t>
      </w:r>
      <w:r w:rsidR="006E1B01" w:rsidRPr="00D32264">
        <w:rPr>
          <w:rFonts w:asciiTheme="minorHAnsi" w:hAnsiTheme="minorHAnsi"/>
          <w:sz w:val="20"/>
          <w:szCs w:val="20"/>
        </w:rPr>
        <w:t xml:space="preserve">We thank Eilionoir Flynn, Deputy Director &amp; colleagues at the Centre for Disability Law &amp; Policy NUI Galway (CDLP) for their continued support and advocacy to have Legal Capacity respected in law. </w:t>
      </w:r>
    </w:p>
    <w:p w:rsidR="00C532A9" w:rsidRPr="00D32264" w:rsidRDefault="00C532A9" w:rsidP="00833C44">
      <w:pPr>
        <w:rPr>
          <w:rFonts w:asciiTheme="minorHAnsi" w:hAnsiTheme="minorHAnsi"/>
          <w:sz w:val="20"/>
          <w:szCs w:val="20"/>
        </w:rPr>
      </w:pPr>
    </w:p>
    <w:p w:rsidR="00833C44" w:rsidRPr="00D32264" w:rsidRDefault="006E1B01" w:rsidP="00267BD8">
      <w:pPr>
        <w:rPr>
          <w:rFonts w:asciiTheme="minorHAnsi" w:hAnsiTheme="minorHAnsi"/>
          <w:sz w:val="20"/>
          <w:szCs w:val="20"/>
        </w:rPr>
      </w:pPr>
      <w:r w:rsidRPr="00D32264">
        <w:rPr>
          <w:rFonts w:asciiTheme="minorHAnsi" w:hAnsiTheme="minorHAnsi"/>
          <w:sz w:val="20"/>
          <w:szCs w:val="20"/>
        </w:rPr>
        <w:t>Finally,</w:t>
      </w:r>
      <w:r w:rsidR="00B56A9C" w:rsidRPr="00D32264">
        <w:rPr>
          <w:rFonts w:asciiTheme="minorHAnsi" w:hAnsiTheme="minorHAnsi"/>
          <w:sz w:val="20"/>
          <w:szCs w:val="20"/>
        </w:rPr>
        <w:t xml:space="preserve"> w</w:t>
      </w:r>
      <w:r w:rsidR="0003575A" w:rsidRPr="00D32264">
        <w:rPr>
          <w:rFonts w:asciiTheme="minorHAnsi" w:hAnsiTheme="minorHAnsi"/>
          <w:sz w:val="20"/>
          <w:szCs w:val="20"/>
        </w:rPr>
        <w:t>e thank the United Nations Committee reviewing Irelands adherence</w:t>
      </w:r>
      <w:r w:rsidR="00D43E04" w:rsidRPr="00D32264">
        <w:rPr>
          <w:rFonts w:asciiTheme="minorHAnsi" w:hAnsiTheme="minorHAnsi"/>
          <w:sz w:val="20"/>
          <w:szCs w:val="20"/>
        </w:rPr>
        <w:t xml:space="preserve"> to the United </w:t>
      </w:r>
      <w:r w:rsidR="0003575A" w:rsidRPr="00D32264">
        <w:rPr>
          <w:rFonts w:asciiTheme="minorHAnsi" w:hAnsiTheme="minorHAnsi"/>
          <w:sz w:val="20"/>
          <w:szCs w:val="20"/>
        </w:rPr>
        <w:t xml:space="preserve">Nations Convention against Torture and Other Cruel, Inhuman or Degrading Treatment or Punishment.  We thank the staff of the Secretariat for facilitating </w:t>
      </w:r>
      <w:r w:rsidR="00D43E04" w:rsidRPr="00D32264">
        <w:rPr>
          <w:rFonts w:asciiTheme="minorHAnsi" w:hAnsiTheme="minorHAnsi"/>
          <w:sz w:val="20"/>
          <w:szCs w:val="20"/>
        </w:rPr>
        <w:t xml:space="preserve">our groups collectively </w:t>
      </w:r>
      <w:r w:rsidR="00267BD8" w:rsidRPr="00D32264">
        <w:rPr>
          <w:rFonts w:asciiTheme="minorHAnsi" w:hAnsiTheme="minorHAnsi"/>
          <w:sz w:val="20"/>
          <w:szCs w:val="20"/>
        </w:rPr>
        <w:t>making this submission</w:t>
      </w:r>
    </w:p>
    <w:p w:rsidR="00833C44" w:rsidRDefault="00833C44" w:rsidP="00146B90">
      <w:pPr>
        <w:ind w:left="454"/>
        <w:rPr>
          <w:b/>
          <w:sz w:val="20"/>
          <w:szCs w:val="20"/>
        </w:rPr>
      </w:pPr>
    </w:p>
    <w:p w:rsidR="00833C44" w:rsidRDefault="00833C44" w:rsidP="00146B90">
      <w:pPr>
        <w:ind w:left="454"/>
        <w:rPr>
          <w:b/>
          <w:sz w:val="20"/>
          <w:szCs w:val="20"/>
        </w:rPr>
      </w:pPr>
    </w:p>
    <w:p w:rsidR="00D32264" w:rsidRDefault="00D32264" w:rsidP="00146B90">
      <w:pPr>
        <w:ind w:left="454"/>
        <w:rPr>
          <w:b/>
          <w:sz w:val="20"/>
          <w:szCs w:val="20"/>
        </w:rPr>
      </w:pPr>
    </w:p>
    <w:p w:rsidR="00D32264" w:rsidRDefault="00D32264" w:rsidP="00146B90">
      <w:pPr>
        <w:ind w:left="454"/>
        <w:rPr>
          <w:b/>
          <w:sz w:val="20"/>
          <w:szCs w:val="20"/>
        </w:rPr>
      </w:pPr>
    </w:p>
    <w:p w:rsidR="00D32264" w:rsidRDefault="00D32264" w:rsidP="00146B90">
      <w:pPr>
        <w:ind w:left="454"/>
        <w:rPr>
          <w:b/>
          <w:sz w:val="20"/>
          <w:szCs w:val="20"/>
        </w:rPr>
      </w:pPr>
    </w:p>
    <w:p w:rsidR="00146B90" w:rsidRPr="00422322" w:rsidRDefault="00833C44" w:rsidP="00833C44">
      <w:pPr>
        <w:ind w:left="454"/>
        <w:rPr>
          <w:b/>
          <w:sz w:val="20"/>
          <w:szCs w:val="20"/>
        </w:rPr>
      </w:pPr>
      <w:r>
        <w:rPr>
          <w:b/>
          <w:sz w:val="20"/>
          <w:szCs w:val="20"/>
        </w:rPr>
        <w:lastRenderedPageBreak/>
        <w:t xml:space="preserve">Appendix 1 -  </w:t>
      </w:r>
      <w:r w:rsidR="00146B90" w:rsidRPr="00422322">
        <w:rPr>
          <w:b/>
          <w:sz w:val="20"/>
          <w:szCs w:val="20"/>
        </w:rPr>
        <w:t>Quoting from the Mental Health Commission Report 2015 &amp; Press Release</w:t>
      </w:r>
    </w:p>
    <w:p w:rsidR="00146B90" w:rsidRPr="00422322" w:rsidRDefault="00146B90" w:rsidP="00146B90">
      <w:pPr>
        <w:ind w:left="454"/>
        <w:rPr>
          <w:b/>
          <w:sz w:val="20"/>
          <w:szCs w:val="20"/>
        </w:rPr>
      </w:pPr>
    </w:p>
    <w:p w:rsidR="00146B90" w:rsidRPr="00422322" w:rsidRDefault="00146B90" w:rsidP="00146B90">
      <w:pPr>
        <w:ind w:left="454"/>
        <w:rPr>
          <w:b/>
          <w:sz w:val="20"/>
          <w:szCs w:val="20"/>
        </w:rPr>
      </w:pPr>
      <w:r w:rsidRPr="00422322">
        <w:rPr>
          <w:b/>
          <w:sz w:val="20"/>
          <w:szCs w:val="20"/>
        </w:rPr>
        <w:t xml:space="preserve">Involuntary admissions </w:t>
      </w:r>
    </w:p>
    <w:p w:rsidR="00146B90" w:rsidRPr="00422322" w:rsidRDefault="00146B90" w:rsidP="00146B90">
      <w:pPr>
        <w:ind w:left="454"/>
        <w:rPr>
          <w:sz w:val="20"/>
          <w:szCs w:val="20"/>
        </w:rPr>
      </w:pPr>
      <w:r w:rsidRPr="00422322">
        <w:rPr>
          <w:sz w:val="20"/>
          <w:szCs w:val="20"/>
        </w:rPr>
        <w:t xml:space="preserve">The Commission expressed concern at the </w:t>
      </w:r>
      <w:r w:rsidRPr="00422322">
        <w:rPr>
          <w:b/>
          <w:sz w:val="20"/>
          <w:szCs w:val="20"/>
        </w:rPr>
        <w:t>9% increase in the number of involuntary</w:t>
      </w:r>
      <w:r w:rsidRPr="00422322">
        <w:rPr>
          <w:sz w:val="20"/>
          <w:szCs w:val="20"/>
        </w:rPr>
        <w:t xml:space="preserve"> </w:t>
      </w:r>
      <w:r w:rsidRPr="00422322">
        <w:rPr>
          <w:b/>
          <w:sz w:val="20"/>
          <w:szCs w:val="20"/>
        </w:rPr>
        <w:t>admissions</w:t>
      </w:r>
      <w:r w:rsidRPr="00422322">
        <w:rPr>
          <w:sz w:val="20"/>
          <w:szCs w:val="20"/>
        </w:rPr>
        <w:t xml:space="preserve">, </w:t>
      </w:r>
      <w:r w:rsidRPr="00422322">
        <w:rPr>
          <w:b/>
          <w:sz w:val="20"/>
          <w:szCs w:val="20"/>
        </w:rPr>
        <w:t>from 2,162 in 2014 to</w:t>
      </w:r>
      <w:r w:rsidRPr="00422322">
        <w:rPr>
          <w:sz w:val="20"/>
          <w:szCs w:val="20"/>
        </w:rPr>
        <w:t xml:space="preserve"> </w:t>
      </w:r>
      <w:r w:rsidRPr="00422322">
        <w:rPr>
          <w:b/>
          <w:sz w:val="20"/>
          <w:szCs w:val="20"/>
        </w:rPr>
        <w:t>2,363 in 2015</w:t>
      </w:r>
      <w:r w:rsidRPr="00422322">
        <w:rPr>
          <w:sz w:val="20"/>
          <w:szCs w:val="20"/>
        </w:rPr>
        <w:t xml:space="preserve">.   Each patient admitted involuntarily has an automatic entitlement to review by a </w:t>
      </w:r>
      <w:r w:rsidRPr="00422322">
        <w:rPr>
          <w:b/>
          <w:sz w:val="20"/>
          <w:szCs w:val="20"/>
        </w:rPr>
        <w:t>mental health tribunal</w:t>
      </w:r>
      <w:r w:rsidRPr="00422322">
        <w:rPr>
          <w:sz w:val="20"/>
          <w:szCs w:val="20"/>
        </w:rPr>
        <w:t xml:space="preserve">, and </w:t>
      </w:r>
      <w:r w:rsidRPr="00422322">
        <w:rPr>
          <w:b/>
          <w:sz w:val="20"/>
          <w:szCs w:val="20"/>
        </w:rPr>
        <w:t>1944</w:t>
      </w:r>
      <w:r w:rsidRPr="00422322">
        <w:rPr>
          <w:sz w:val="20"/>
          <w:szCs w:val="20"/>
        </w:rPr>
        <w:t xml:space="preserve"> such hearings took place in 2015</w:t>
      </w:r>
    </w:p>
    <w:p w:rsidR="00146B90" w:rsidRPr="00422322" w:rsidRDefault="00146B90" w:rsidP="00146B90">
      <w:pPr>
        <w:ind w:left="454"/>
        <w:rPr>
          <w:sz w:val="20"/>
          <w:szCs w:val="20"/>
        </w:rPr>
      </w:pPr>
      <w:r w:rsidRPr="00422322">
        <w:rPr>
          <w:sz w:val="20"/>
          <w:szCs w:val="20"/>
        </w:rPr>
        <w:t xml:space="preserve">Whilst the Commission cannot identify the precise reasons for such an increase, it is worth noting that modern mental health policy and practice suggests that admission to inpatient care and, in particular, involuntary admission, should be a last resort intervention. All community based interventions should be considered and implemented prior to the decision to admit voluntarily and involuntarily. Additionally, the Commission is concerned at </w:t>
      </w:r>
      <w:r w:rsidRPr="00422322">
        <w:rPr>
          <w:b/>
          <w:sz w:val="20"/>
          <w:szCs w:val="20"/>
        </w:rPr>
        <w:t xml:space="preserve">the preponderance of involuntary admissions where the family and Gardai are the primary applicants (23% and 47% respectively). </w:t>
      </w:r>
      <w:r w:rsidRPr="00422322">
        <w:rPr>
          <w:sz w:val="20"/>
          <w:szCs w:val="20"/>
        </w:rPr>
        <w:t xml:space="preserve">This is a cause for concern and requires a </w:t>
      </w:r>
      <w:r w:rsidRPr="00422322">
        <w:rPr>
          <w:b/>
          <w:sz w:val="20"/>
          <w:szCs w:val="20"/>
        </w:rPr>
        <w:t>review of the operation of the Authorised Officer Scheme</w:t>
      </w:r>
      <w:r w:rsidRPr="00422322">
        <w:rPr>
          <w:sz w:val="20"/>
          <w:szCs w:val="20"/>
        </w:rPr>
        <w:t xml:space="preserve"> as is proposed in the Expert Group Report. Other specific concerns of the Commission include the use of security personnel to restrain individuals in a small number of cases. Questions arise about the appropriateness of using security personnel in what is a controlled clinical intervention.</w:t>
      </w:r>
    </w:p>
    <w:p w:rsidR="00146B90" w:rsidRPr="00422322" w:rsidRDefault="00146B90" w:rsidP="00146B90">
      <w:pPr>
        <w:ind w:left="454"/>
        <w:rPr>
          <w:sz w:val="20"/>
          <w:szCs w:val="20"/>
        </w:rPr>
      </w:pPr>
    </w:p>
    <w:p w:rsidR="00146B90" w:rsidRPr="00422322" w:rsidRDefault="00146B90" w:rsidP="00146B90">
      <w:pPr>
        <w:ind w:left="454"/>
        <w:rPr>
          <w:b/>
          <w:sz w:val="20"/>
          <w:szCs w:val="20"/>
        </w:rPr>
      </w:pPr>
      <w:r w:rsidRPr="00422322">
        <w:rPr>
          <w:b/>
          <w:sz w:val="20"/>
          <w:szCs w:val="20"/>
        </w:rPr>
        <w:t>Detention of a Voluntary Patient (2015) Section 24 of the Mental Health Act</w:t>
      </w:r>
    </w:p>
    <w:p w:rsidR="00146B90" w:rsidRPr="00422322" w:rsidRDefault="00146B90" w:rsidP="00146B90">
      <w:pPr>
        <w:ind w:left="454"/>
        <w:rPr>
          <w:sz w:val="20"/>
          <w:szCs w:val="20"/>
        </w:rPr>
      </w:pPr>
      <w:r w:rsidRPr="00422322">
        <w:rPr>
          <w:sz w:val="20"/>
          <w:szCs w:val="20"/>
        </w:rPr>
        <w:t xml:space="preserve">Detention of a Voluntary Patient (2015) Section 24 of the Mental Health Act 2001 outlines the procedures relating to a decision to re-grade a voluntary patient to involuntary status. In such admissions the admission order is made on statutory </w:t>
      </w:r>
      <w:r w:rsidRPr="00422322">
        <w:rPr>
          <w:b/>
          <w:sz w:val="20"/>
          <w:szCs w:val="20"/>
        </w:rPr>
        <w:t>Form 13</w:t>
      </w:r>
      <w:r w:rsidRPr="00422322">
        <w:rPr>
          <w:sz w:val="20"/>
          <w:szCs w:val="20"/>
        </w:rPr>
        <w:t xml:space="preserve">, Certificate &amp; Admission Order to Detain a Voluntary Patient (Adult), signed by two consultant psychiatrists. There were </w:t>
      </w:r>
      <w:r w:rsidRPr="00422322">
        <w:rPr>
          <w:b/>
          <w:sz w:val="20"/>
          <w:szCs w:val="20"/>
        </w:rPr>
        <w:t>608</w:t>
      </w:r>
      <w:r w:rsidRPr="00422322">
        <w:rPr>
          <w:sz w:val="20"/>
          <w:szCs w:val="20"/>
        </w:rPr>
        <w:t xml:space="preserve"> such admissions notified to the Commission in 2015.</w:t>
      </w:r>
    </w:p>
    <w:p w:rsidR="00146B90" w:rsidRPr="00422322" w:rsidRDefault="00146B90" w:rsidP="00146B90">
      <w:pPr>
        <w:ind w:left="454"/>
        <w:rPr>
          <w:b/>
          <w:sz w:val="20"/>
          <w:szCs w:val="20"/>
        </w:rPr>
      </w:pPr>
    </w:p>
    <w:p w:rsidR="00146B90" w:rsidRPr="00422322" w:rsidRDefault="00146B90" w:rsidP="00146B90">
      <w:pPr>
        <w:ind w:left="454"/>
        <w:rPr>
          <w:b/>
          <w:sz w:val="20"/>
          <w:szCs w:val="20"/>
        </w:rPr>
      </w:pPr>
      <w:r w:rsidRPr="00422322">
        <w:rPr>
          <w:b/>
          <w:sz w:val="20"/>
          <w:szCs w:val="20"/>
        </w:rPr>
        <w:t>Mental Health Tribunals and Legal Aid Scheme Procedures for Involuntary Admission (Adults)</w:t>
      </w:r>
    </w:p>
    <w:p w:rsidR="00146B90" w:rsidRPr="00422322" w:rsidRDefault="00146B90" w:rsidP="00146B90">
      <w:pPr>
        <w:ind w:left="454"/>
        <w:rPr>
          <w:sz w:val="20"/>
          <w:szCs w:val="20"/>
        </w:rPr>
      </w:pPr>
      <w:r w:rsidRPr="00422322">
        <w:rPr>
          <w:sz w:val="20"/>
          <w:szCs w:val="20"/>
        </w:rPr>
        <w:t xml:space="preserve"> The 2001 Act introduced provisions for a system of free legal representation for adults and independent reviews during their episode of involuntary admission12. This independent review is performed by a mental health tribunal during each period of detention. This section of the report provides a comparative analysis of 2015 involuntary admissions and their review by mental health tribunals, with previous years. The 2001 Act provides for two methods of initiating detention; an Admission Order, (Form 6) and a Certificate &amp; Admission Order to detain a Voluntary Patient (Adult), (Form 13). A person may be admitted to an approved centre and detained there on the grounds that he or she is suffering from a mental disorder as defined in the Act.</w:t>
      </w:r>
    </w:p>
    <w:p w:rsidR="00146B90" w:rsidRPr="00422322" w:rsidRDefault="00146B90" w:rsidP="00146B90">
      <w:pPr>
        <w:ind w:left="454"/>
        <w:rPr>
          <w:b/>
          <w:sz w:val="20"/>
          <w:szCs w:val="20"/>
        </w:rPr>
      </w:pPr>
    </w:p>
    <w:p w:rsidR="00146B90" w:rsidRPr="00422322" w:rsidRDefault="00146B90" w:rsidP="00146B90">
      <w:pPr>
        <w:ind w:left="454"/>
        <w:rPr>
          <w:b/>
          <w:sz w:val="20"/>
          <w:szCs w:val="20"/>
        </w:rPr>
      </w:pPr>
      <w:r w:rsidRPr="00422322">
        <w:rPr>
          <w:b/>
          <w:sz w:val="20"/>
          <w:szCs w:val="20"/>
        </w:rPr>
        <w:t xml:space="preserve">Sections 60 and 61 of the Mental Health Act 2001 (Administration Of Medicine) Consent to Treatment </w:t>
      </w:r>
    </w:p>
    <w:p w:rsidR="00146B90" w:rsidRPr="00422322" w:rsidRDefault="00146B90" w:rsidP="00146B90">
      <w:pPr>
        <w:ind w:left="454"/>
        <w:rPr>
          <w:sz w:val="20"/>
          <w:szCs w:val="20"/>
        </w:rPr>
      </w:pPr>
      <w:r w:rsidRPr="00422322">
        <w:rPr>
          <w:sz w:val="20"/>
          <w:szCs w:val="20"/>
        </w:rPr>
        <w:t xml:space="preserve">Sections 60 of the Mental Health Act 2001 specify that the administration of medicine to a detained patient for longer than </w:t>
      </w:r>
      <w:r w:rsidRPr="00422322">
        <w:rPr>
          <w:b/>
          <w:sz w:val="20"/>
          <w:szCs w:val="20"/>
        </w:rPr>
        <w:t>three months</w:t>
      </w:r>
      <w:r w:rsidRPr="00422322">
        <w:rPr>
          <w:sz w:val="20"/>
          <w:szCs w:val="20"/>
        </w:rPr>
        <w:t xml:space="preserve"> cannot be continued unless the patient gives consent in writing or is approved by the treating consultant psychiatrist and authorised by another consultant psychiatrist</w:t>
      </w:r>
    </w:p>
    <w:p w:rsidR="00146B90" w:rsidRPr="00422322" w:rsidRDefault="00146B90" w:rsidP="00146B90">
      <w:pPr>
        <w:ind w:left="454"/>
        <w:rPr>
          <w:sz w:val="20"/>
          <w:szCs w:val="20"/>
        </w:rPr>
      </w:pPr>
    </w:p>
    <w:p w:rsidR="00146B90" w:rsidRPr="00422322" w:rsidRDefault="00146B90" w:rsidP="00146B90">
      <w:pPr>
        <w:ind w:left="454"/>
        <w:rPr>
          <w:b/>
          <w:sz w:val="20"/>
          <w:szCs w:val="20"/>
        </w:rPr>
      </w:pPr>
      <w:r w:rsidRPr="00422322">
        <w:rPr>
          <w:b/>
          <w:sz w:val="20"/>
          <w:szCs w:val="20"/>
        </w:rPr>
        <w:t>Seclusion</w:t>
      </w:r>
    </w:p>
    <w:p w:rsidR="00146B90" w:rsidRPr="00422322" w:rsidRDefault="00146B90" w:rsidP="00146B90">
      <w:pPr>
        <w:ind w:left="454"/>
        <w:rPr>
          <w:sz w:val="20"/>
          <w:szCs w:val="20"/>
        </w:rPr>
      </w:pPr>
      <w:r w:rsidRPr="00422322">
        <w:rPr>
          <w:sz w:val="20"/>
          <w:szCs w:val="20"/>
        </w:rPr>
        <w:t xml:space="preserve">Almost half (43%) of applicable approved centres breached rules on seclusion, meaning patients were kept in seclusion contrary to the rules and in a way that could pose serious risk to their safety and well-being,” Dr Finnerty added. </w:t>
      </w:r>
    </w:p>
    <w:p w:rsidR="00146B90" w:rsidRPr="00422322" w:rsidRDefault="00146B90" w:rsidP="00146B90">
      <w:pPr>
        <w:ind w:left="454"/>
        <w:rPr>
          <w:sz w:val="20"/>
          <w:szCs w:val="20"/>
        </w:rPr>
      </w:pPr>
      <w:r w:rsidRPr="00422322">
        <w:rPr>
          <w:sz w:val="20"/>
          <w:szCs w:val="20"/>
        </w:rPr>
        <w:t>The Rules Governing the Use of Seclusion had a compliance rating of 57% (11 out of 26 approved centres were found to be non-compliant). 35 approved centres did not use seclusion in 2015.</w:t>
      </w:r>
    </w:p>
    <w:p w:rsidR="00146B90" w:rsidRDefault="00146B90" w:rsidP="00146B90">
      <w:pPr>
        <w:ind w:left="454"/>
        <w:rPr>
          <w:b/>
          <w:sz w:val="20"/>
          <w:szCs w:val="20"/>
        </w:rPr>
      </w:pPr>
    </w:p>
    <w:p w:rsidR="00146B90" w:rsidRPr="00422322" w:rsidRDefault="00146B90" w:rsidP="00146B90">
      <w:pPr>
        <w:ind w:left="454"/>
        <w:rPr>
          <w:b/>
          <w:sz w:val="20"/>
          <w:szCs w:val="20"/>
        </w:rPr>
      </w:pPr>
      <w:r w:rsidRPr="00422322">
        <w:rPr>
          <w:b/>
          <w:sz w:val="20"/>
          <w:szCs w:val="20"/>
        </w:rPr>
        <w:t>ECT</w:t>
      </w:r>
    </w:p>
    <w:p w:rsidR="00146B90" w:rsidRPr="00422322" w:rsidRDefault="00146B90" w:rsidP="00146B90">
      <w:pPr>
        <w:ind w:left="454"/>
        <w:rPr>
          <w:sz w:val="20"/>
          <w:szCs w:val="20"/>
        </w:rPr>
      </w:pPr>
      <w:r w:rsidRPr="00422322">
        <w:rPr>
          <w:sz w:val="20"/>
          <w:szCs w:val="20"/>
        </w:rPr>
        <w:t>“The Mental Health Commission received 154 forms authorising a programme of ECT without consent over the three years from 2013 to 2015. In 11% (17/154) of all forms it was indicated by one or both consultant psychiatrists that the patient was unwilling to give consent to ECT treatment”</w:t>
      </w:r>
    </w:p>
    <w:p w:rsidR="00146B90" w:rsidRPr="00422322" w:rsidRDefault="00146B90" w:rsidP="00146B90">
      <w:pPr>
        <w:ind w:left="454"/>
        <w:rPr>
          <w:sz w:val="20"/>
          <w:szCs w:val="20"/>
        </w:rPr>
      </w:pPr>
    </w:p>
    <w:p w:rsidR="00146B90" w:rsidRPr="00422322" w:rsidRDefault="00146B90" w:rsidP="00146B90">
      <w:pPr>
        <w:ind w:left="283"/>
        <w:rPr>
          <w:sz w:val="20"/>
          <w:szCs w:val="20"/>
        </w:rPr>
      </w:pPr>
    </w:p>
    <w:p w:rsidR="00146B90" w:rsidRPr="00422322" w:rsidRDefault="00F05EF4" w:rsidP="00146B90">
      <w:pPr>
        <w:ind w:left="454"/>
        <w:rPr>
          <w:sz w:val="20"/>
          <w:szCs w:val="20"/>
        </w:rPr>
      </w:pPr>
      <w:hyperlink r:id="rId45" w:history="1">
        <w:r w:rsidR="00146B90" w:rsidRPr="00422322">
          <w:rPr>
            <w:rStyle w:val="Hyperlink"/>
            <w:rFonts w:eastAsiaTheme="majorEastAsia"/>
            <w:sz w:val="20"/>
            <w:szCs w:val="20"/>
          </w:rPr>
          <w:t>http://www.mhcirl.ie/File/2015-Annual-Report-Press-Release.pdf</w:t>
        </w:r>
      </w:hyperlink>
    </w:p>
    <w:p w:rsidR="00146B90" w:rsidRPr="00422322" w:rsidRDefault="00146B90" w:rsidP="00146B90">
      <w:pPr>
        <w:ind w:left="454"/>
        <w:rPr>
          <w:sz w:val="20"/>
          <w:szCs w:val="20"/>
        </w:rPr>
      </w:pPr>
      <w:r w:rsidRPr="00422322">
        <w:rPr>
          <w:sz w:val="20"/>
          <w:szCs w:val="20"/>
        </w:rPr>
        <w:t>code of practice ECT voluntary patient</w:t>
      </w:r>
    </w:p>
    <w:p w:rsidR="00146B90" w:rsidRPr="00422322" w:rsidRDefault="00F05EF4" w:rsidP="00146B90">
      <w:pPr>
        <w:ind w:left="454"/>
        <w:rPr>
          <w:sz w:val="20"/>
          <w:szCs w:val="20"/>
        </w:rPr>
      </w:pPr>
      <w:hyperlink r:id="rId46" w:history="1">
        <w:r w:rsidR="00146B90" w:rsidRPr="00422322">
          <w:rPr>
            <w:rStyle w:val="Hyperlink"/>
            <w:rFonts w:eastAsiaTheme="majorEastAsia"/>
            <w:sz w:val="20"/>
            <w:szCs w:val="20"/>
          </w:rPr>
          <w:t>http://www.mhcirl.ie/File/COP_ECT_VolPat150216.pdf#</w:t>
        </w:r>
      </w:hyperlink>
    </w:p>
    <w:p w:rsidR="00146B90" w:rsidRPr="00422322" w:rsidRDefault="00F05EF4" w:rsidP="00146B90">
      <w:pPr>
        <w:ind w:left="454"/>
        <w:rPr>
          <w:sz w:val="20"/>
          <w:szCs w:val="20"/>
        </w:rPr>
      </w:pPr>
      <w:hyperlink r:id="rId47" w:history="1">
        <w:r w:rsidR="00146B90" w:rsidRPr="00422322">
          <w:rPr>
            <w:rStyle w:val="Hyperlink"/>
            <w:rFonts w:eastAsiaTheme="majorEastAsia"/>
            <w:sz w:val="20"/>
            <w:szCs w:val="20"/>
          </w:rPr>
          <w:t>https://ectstatistics.wordpress.com/2016/10/29/ect-in-the-republic-of-ireland-2015/</w:t>
        </w:r>
      </w:hyperlink>
    </w:p>
    <w:p w:rsidR="00146B90" w:rsidRPr="00422322" w:rsidRDefault="00146B90" w:rsidP="00146B90">
      <w:pPr>
        <w:ind w:left="454"/>
        <w:rPr>
          <w:sz w:val="20"/>
          <w:szCs w:val="20"/>
        </w:rPr>
      </w:pPr>
    </w:p>
    <w:p w:rsidR="00146B90" w:rsidRPr="00422322" w:rsidRDefault="00F05EF4" w:rsidP="00146B90">
      <w:pPr>
        <w:ind w:left="454"/>
        <w:rPr>
          <w:b/>
          <w:sz w:val="20"/>
          <w:szCs w:val="20"/>
        </w:rPr>
      </w:pPr>
      <w:hyperlink r:id="rId48" w:history="1">
        <w:r w:rsidR="00146B90" w:rsidRPr="00422322">
          <w:rPr>
            <w:rStyle w:val="Hyperlink"/>
            <w:rFonts w:eastAsiaTheme="majorEastAsia"/>
            <w:sz w:val="20"/>
            <w:szCs w:val="20"/>
          </w:rPr>
          <w:t>https://www.mentalhealthreform.ie/resources/manifesto-guiding-a-vision-for-change/</w:t>
        </w:r>
      </w:hyperlink>
    </w:p>
    <w:p w:rsidR="00146B90" w:rsidRPr="00422322" w:rsidRDefault="00F05EF4" w:rsidP="00146B90">
      <w:pPr>
        <w:ind w:left="454"/>
        <w:rPr>
          <w:sz w:val="20"/>
          <w:szCs w:val="20"/>
        </w:rPr>
      </w:pPr>
      <w:hyperlink r:id="rId49" w:history="1">
        <w:r w:rsidR="00146B90" w:rsidRPr="00422322">
          <w:rPr>
            <w:rStyle w:val="Hyperlink"/>
            <w:rFonts w:eastAsiaTheme="majorEastAsia"/>
            <w:sz w:val="20"/>
            <w:szCs w:val="20"/>
          </w:rPr>
          <w:t>https://www.mentalhealthreform.ie/news/irelands-readmission-rate-for-people-in-severe-mental-health-distress-too-high/</w:t>
        </w:r>
      </w:hyperlink>
    </w:p>
    <w:p w:rsidR="00146B90" w:rsidRPr="00422322" w:rsidRDefault="00146B90" w:rsidP="00146B90">
      <w:pPr>
        <w:ind w:left="454"/>
        <w:rPr>
          <w:sz w:val="20"/>
          <w:szCs w:val="20"/>
        </w:rPr>
      </w:pPr>
      <w:r w:rsidRPr="00422322">
        <w:rPr>
          <w:sz w:val="20"/>
          <w:szCs w:val="20"/>
        </w:rPr>
        <w:t xml:space="preserve">HSE Mental Health Division Operational Plan 2017 </w:t>
      </w:r>
    </w:p>
    <w:p w:rsidR="00146B90" w:rsidRPr="00422322" w:rsidRDefault="00F05EF4" w:rsidP="00146B90">
      <w:pPr>
        <w:ind w:left="454"/>
        <w:rPr>
          <w:sz w:val="20"/>
          <w:szCs w:val="20"/>
        </w:rPr>
      </w:pPr>
      <w:hyperlink r:id="rId50" w:history="1">
        <w:r w:rsidR="00146B90" w:rsidRPr="00422322">
          <w:rPr>
            <w:rStyle w:val="Hyperlink"/>
            <w:rFonts w:eastAsiaTheme="majorEastAsia"/>
            <w:sz w:val="20"/>
            <w:szCs w:val="20"/>
          </w:rPr>
          <w:t>https://www.mentalhealthreform.ie/news/irelands-readmission-rate-for-people-in-severe-mental-health-distress-too-high/</w:t>
        </w:r>
      </w:hyperlink>
    </w:p>
    <w:p w:rsidR="008C0A21" w:rsidRDefault="00F05EF4" w:rsidP="008C0A21">
      <w:pPr>
        <w:ind w:left="454"/>
        <w:rPr>
          <w:rStyle w:val="Hyperlink"/>
          <w:rFonts w:eastAsiaTheme="majorEastAsia"/>
          <w:sz w:val="20"/>
          <w:szCs w:val="20"/>
        </w:rPr>
      </w:pPr>
      <w:hyperlink r:id="rId51" w:history="1">
        <w:r w:rsidR="00146B90" w:rsidRPr="00422322">
          <w:rPr>
            <w:rStyle w:val="Hyperlink"/>
            <w:rFonts w:eastAsiaTheme="majorEastAsia"/>
            <w:sz w:val="20"/>
            <w:szCs w:val="20"/>
          </w:rPr>
          <w:t>https://www.pna.ie/index.php/news/latest-news/899-opening-address-by-mr-peter-hughes-general-secretary-of-the-psychiatric-nurses-association-pna-to-the-joint-oireachtas-committee-on-children-and-youth-affairs</w:t>
        </w:r>
      </w:hyperlink>
    </w:p>
    <w:p w:rsidR="008C0A21" w:rsidRDefault="008C0A21" w:rsidP="008C0A21">
      <w:pPr>
        <w:ind w:left="454"/>
        <w:rPr>
          <w:rStyle w:val="Hyperlink"/>
          <w:rFonts w:eastAsiaTheme="majorEastAsia"/>
          <w:sz w:val="20"/>
          <w:szCs w:val="20"/>
        </w:rPr>
      </w:pPr>
    </w:p>
    <w:p w:rsidR="008C0A21" w:rsidRDefault="008C0A21"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C0A21">
      <w:pPr>
        <w:ind w:left="454"/>
        <w:rPr>
          <w:rStyle w:val="Hyperlink"/>
          <w:rFonts w:eastAsiaTheme="majorEastAsia"/>
          <w:sz w:val="20"/>
          <w:szCs w:val="20"/>
        </w:rPr>
      </w:pPr>
    </w:p>
    <w:p w:rsidR="00833C44" w:rsidRDefault="00833C44" w:rsidP="00833C44">
      <w:pPr>
        <w:rPr>
          <w:rStyle w:val="Hyperlink"/>
          <w:rFonts w:eastAsiaTheme="majorEastAsia"/>
          <w:sz w:val="20"/>
          <w:szCs w:val="20"/>
        </w:rPr>
      </w:pPr>
    </w:p>
    <w:p w:rsidR="00E27FD6" w:rsidRPr="008C0A21" w:rsidRDefault="00E27FD6" w:rsidP="00833C44">
      <w:pPr>
        <w:rPr>
          <w:sz w:val="20"/>
          <w:szCs w:val="20"/>
        </w:rPr>
      </w:pPr>
      <w:r>
        <w:rPr>
          <w:b/>
        </w:rPr>
        <w:lastRenderedPageBreak/>
        <w:t>APPENDIX 2</w:t>
      </w:r>
    </w:p>
    <w:p w:rsidR="00E27FD6" w:rsidRDefault="00E27FD6" w:rsidP="00146B90">
      <w:pPr>
        <w:rPr>
          <w:b/>
          <w:sz w:val="20"/>
          <w:szCs w:val="20"/>
        </w:rPr>
      </w:pPr>
    </w:p>
    <w:p w:rsidR="00146B90" w:rsidRPr="009C0159" w:rsidRDefault="00146B90" w:rsidP="00146B90">
      <w:pPr>
        <w:rPr>
          <w:b/>
          <w:sz w:val="20"/>
          <w:szCs w:val="20"/>
        </w:rPr>
      </w:pPr>
      <w:r>
        <w:rPr>
          <w:b/>
          <w:sz w:val="20"/>
          <w:szCs w:val="20"/>
        </w:rPr>
        <w:t>ITRAGENIC HARM</w:t>
      </w:r>
      <w:r w:rsidR="00E27FD6">
        <w:rPr>
          <w:b/>
          <w:sz w:val="20"/>
          <w:szCs w:val="20"/>
        </w:rPr>
        <w:t xml:space="preserve"> HIGHLIGHTED</w:t>
      </w:r>
      <w:r>
        <w:rPr>
          <w:b/>
          <w:sz w:val="20"/>
          <w:szCs w:val="20"/>
        </w:rPr>
        <w:t xml:space="preserve"> – CASES REPORTED IN THE CORORNERS COURT</w:t>
      </w:r>
    </w:p>
    <w:p w:rsidR="00146B90" w:rsidRDefault="00146B90" w:rsidP="00146B90">
      <w:pPr>
        <w:pStyle w:val="ListParagraph"/>
        <w:ind w:left="0"/>
        <w:rPr>
          <w:b/>
        </w:rPr>
      </w:pPr>
    </w:p>
    <w:p w:rsidR="00146B90" w:rsidRDefault="00146B90" w:rsidP="00146B90">
      <w:pPr>
        <w:pStyle w:val="ListParagraph"/>
        <w:ind w:left="0"/>
        <w:rPr>
          <w:b/>
        </w:rPr>
      </w:pPr>
    </w:p>
    <w:p w:rsidR="00146B90" w:rsidRPr="00833C44" w:rsidRDefault="00146B90" w:rsidP="00833C44">
      <w:pPr>
        <w:pStyle w:val="ListParagraph"/>
        <w:numPr>
          <w:ilvl w:val="0"/>
          <w:numId w:val="37"/>
        </w:numPr>
        <w:spacing w:after="160" w:line="259" w:lineRule="auto"/>
        <w:ind w:hanging="720"/>
        <w:rPr>
          <w:b/>
        </w:rPr>
      </w:pPr>
      <w:r w:rsidRPr="00833C44">
        <w:rPr>
          <w:b/>
        </w:rPr>
        <w:t>Shane McGill Lynch (RIP age 14)</w:t>
      </w:r>
    </w:p>
    <w:p w:rsidR="00146B90" w:rsidRPr="00666F5B" w:rsidRDefault="00146B90" w:rsidP="00146B90">
      <w:pPr>
        <w:rPr>
          <w:sz w:val="18"/>
          <w:szCs w:val="18"/>
        </w:rPr>
      </w:pPr>
      <w:r w:rsidRPr="00666F5B">
        <w:rPr>
          <w:sz w:val="18"/>
          <w:szCs w:val="18"/>
        </w:rPr>
        <w:t>Leonie Fennell on her blog leoniesblog.com ‘All things Itrogenic’  in a</w:t>
      </w:r>
      <w:r w:rsidRPr="00666F5B">
        <w:rPr>
          <w:b/>
          <w:sz w:val="18"/>
          <w:szCs w:val="18"/>
        </w:rPr>
        <w:t xml:space="preserve"> </w:t>
      </w:r>
      <w:r w:rsidRPr="00666F5B">
        <w:rPr>
          <w:rStyle w:val="FootnoteReference"/>
          <w:b/>
          <w:szCs w:val="18"/>
        </w:rPr>
        <w:footnoteReference w:id="73"/>
      </w:r>
      <w:hyperlink r:id="rId52" w:history="1">
        <w:r w:rsidRPr="00666F5B">
          <w:rPr>
            <w:rStyle w:val="Hyperlink"/>
            <w:sz w:val="18"/>
            <w:szCs w:val="18"/>
          </w:rPr>
          <w:t>blog post</w:t>
        </w:r>
      </w:hyperlink>
      <w:r w:rsidRPr="00666F5B">
        <w:rPr>
          <w:b/>
          <w:sz w:val="18"/>
          <w:szCs w:val="18"/>
        </w:rPr>
        <w:t xml:space="preserve"> </w:t>
      </w:r>
      <w:r w:rsidRPr="00666F5B">
        <w:rPr>
          <w:sz w:val="18"/>
          <w:szCs w:val="18"/>
        </w:rPr>
        <w:t>entitl</w:t>
      </w:r>
      <w:r>
        <w:rPr>
          <w:sz w:val="18"/>
          <w:szCs w:val="18"/>
        </w:rPr>
        <w:t xml:space="preserve">ed  ‘Jakes Mammy on Drive Time’ speaking on the RTE 1 Radio Programme , as part of a </w:t>
      </w:r>
      <w:r>
        <w:rPr>
          <w:rStyle w:val="FootnoteReference"/>
          <w:szCs w:val="18"/>
        </w:rPr>
        <w:footnoteReference w:id="74"/>
      </w:r>
      <w:r>
        <w:rPr>
          <w:sz w:val="18"/>
          <w:szCs w:val="18"/>
        </w:rPr>
        <w:t>series presented by Reporter Della Conroy:</w:t>
      </w:r>
    </w:p>
    <w:p w:rsidR="00146B90" w:rsidRPr="00666F5B" w:rsidRDefault="00146B90" w:rsidP="00146B90">
      <w:pPr>
        <w:rPr>
          <w:b/>
          <w:sz w:val="18"/>
          <w:szCs w:val="18"/>
        </w:rPr>
      </w:pPr>
    </w:p>
    <w:p w:rsidR="00146B90" w:rsidRPr="00666F5B" w:rsidRDefault="00146B90" w:rsidP="00146B90">
      <w:pPr>
        <w:pStyle w:val="NormalWeb"/>
        <w:shd w:val="clear" w:color="auto" w:fill="FFFFFF"/>
        <w:spacing w:before="0" w:beforeAutospacing="0" w:after="360" w:afterAutospacing="0"/>
        <w:rPr>
          <w:color w:val="404040"/>
          <w:sz w:val="18"/>
          <w:szCs w:val="18"/>
        </w:rPr>
      </w:pPr>
      <w:r w:rsidRPr="00666F5B">
        <w:rPr>
          <w:color w:val="404040"/>
          <w:sz w:val="18"/>
          <w:szCs w:val="18"/>
        </w:rPr>
        <w:t>“For anyone who hasn’t heard of </w:t>
      </w:r>
      <w:hyperlink r:id="rId53" w:history="1">
        <w:r w:rsidRPr="00666F5B">
          <w:rPr>
            <w:rStyle w:val="Hyperlink"/>
            <w:sz w:val="18"/>
            <w:szCs w:val="18"/>
          </w:rPr>
          <w:t>Jake</w:t>
        </w:r>
      </w:hyperlink>
      <w:r w:rsidRPr="00666F5B">
        <w:rPr>
          <w:color w:val="404040"/>
          <w:sz w:val="18"/>
          <w:szCs w:val="18"/>
        </w:rPr>
        <w:t> McGill Lynch, age 14, who died following a prescription for Fluoxetine (Prozac), here’s his mom Stephanie being interviewed on RTE Radio. The journalist, Della Kiroy, also interviewed David Healy who speaks towards the end of the programme. Stephanie’s harrowing account of Jake’s life and death is a warning to all that antidepressants are far from harmless, particularly when prescribed to children. Despite the widespread antidepressant prescribing in Ireland, the European Medicine’s Agency has provided the following warning  –</w:t>
      </w:r>
    </w:p>
    <w:p w:rsidR="00146B90" w:rsidRPr="00666F5B" w:rsidRDefault="00146B90" w:rsidP="00146B90">
      <w:pPr>
        <w:pStyle w:val="NormalWeb"/>
        <w:shd w:val="clear" w:color="auto" w:fill="FFFFFF"/>
        <w:spacing w:before="0" w:beforeAutospacing="0" w:after="360" w:afterAutospacing="0"/>
        <w:rPr>
          <w:b/>
          <w:color w:val="404040"/>
          <w:sz w:val="18"/>
          <w:szCs w:val="18"/>
        </w:rPr>
      </w:pPr>
      <w:r w:rsidRPr="00666F5B">
        <w:rPr>
          <w:rStyle w:val="Emphasis"/>
          <w:color w:val="404040"/>
          <w:sz w:val="18"/>
          <w:szCs w:val="18"/>
        </w:rPr>
        <w:t>“.</w:t>
      </w:r>
      <w:r w:rsidRPr="00666F5B">
        <w:rPr>
          <w:rStyle w:val="Emphasis"/>
          <w:b/>
          <w:color w:val="404040"/>
          <w:sz w:val="18"/>
          <w:szCs w:val="18"/>
        </w:rPr>
        <w:t>suicide-related behaviour (suicide attempt and suicidal thoughts), and hostility (predominantly aggression, oppositional behaviour and anger) were more frequently observed in </w:t>
      </w:r>
      <w:r w:rsidRPr="00666F5B">
        <w:rPr>
          <w:rStyle w:val="glossary-term"/>
          <w:b/>
          <w:i/>
          <w:iCs/>
          <w:color w:val="404040"/>
          <w:sz w:val="18"/>
          <w:szCs w:val="18"/>
        </w:rPr>
        <w:t>clinical trials</w:t>
      </w:r>
      <w:r w:rsidRPr="00666F5B">
        <w:rPr>
          <w:rStyle w:val="Emphasis"/>
          <w:b/>
          <w:color w:val="404040"/>
          <w:sz w:val="18"/>
          <w:szCs w:val="18"/>
        </w:rPr>
        <w:t> among children and adolescents treated with these antidepressants compared to those treated with placebo. The Agency’s committee is therefore recommending the inclusion of strong warnings across the whole of the European Union to doctors and parents about these risks. Doctors and parents will also be advised that these products should not be used in children and adolescents except in their approved </w:t>
      </w:r>
      <w:r w:rsidRPr="00666F5B">
        <w:rPr>
          <w:rStyle w:val="glossary-term"/>
          <w:b/>
          <w:i/>
          <w:iCs/>
          <w:color w:val="404040"/>
          <w:sz w:val="18"/>
          <w:szCs w:val="18"/>
        </w:rPr>
        <w:t>indications</w:t>
      </w:r>
      <w:r w:rsidRPr="00666F5B">
        <w:rPr>
          <w:rStyle w:val="Emphasis"/>
          <w:b/>
          <w:color w:val="404040"/>
          <w:sz w:val="18"/>
          <w:szCs w:val="18"/>
        </w:rPr>
        <w:t>.”</w:t>
      </w:r>
    </w:p>
    <w:p w:rsidR="00146B90" w:rsidRPr="00666F5B" w:rsidRDefault="00146B90" w:rsidP="00146B90">
      <w:pPr>
        <w:pStyle w:val="NormalWeb"/>
        <w:shd w:val="clear" w:color="auto" w:fill="FFFFFF"/>
        <w:spacing w:before="0" w:beforeAutospacing="0" w:after="360" w:afterAutospacing="0"/>
        <w:rPr>
          <w:color w:val="404040"/>
          <w:sz w:val="18"/>
          <w:szCs w:val="18"/>
        </w:rPr>
      </w:pPr>
      <w:r w:rsidRPr="00666F5B">
        <w:rPr>
          <w:color w:val="404040"/>
          <w:sz w:val="18"/>
          <w:szCs w:val="18"/>
        </w:rPr>
        <w:t>A recent </w:t>
      </w:r>
      <w:hyperlink r:id="rId54" w:history="1">
        <w:r w:rsidRPr="00666F5B">
          <w:rPr>
            <w:rStyle w:val="Hyperlink"/>
            <w:sz w:val="18"/>
            <w:szCs w:val="18"/>
          </w:rPr>
          <w:t>study</w:t>
        </w:r>
      </w:hyperlink>
      <w:r w:rsidRPr="00666F5B">
        <w:rPr>
          <w:color w:val="404040"/>
          <w:sz w:val="18"/>
          <w:szCs w:val="18"/>
        </w:rPr>
        <w:t> by Sharma et al also found similarly</w:t>
      </w:r>
      <w:r w:rsidRPr="00666F5B">
        <w:rPr>
          <w:rStyle w:val="Emphasis"/>
          <w:color w:val="404040"/>
          <w:sz w:val="18"/>
          <w:szCs w:val="18"/>
        </w:rPr>
        <w:t>.</w:t>
      </w:r>
      <w:r w:rsidRPr="00666F5B">
        <w:rPr>
          <w:color w:val="404040"/>
          <w:sz w:val="18"/>
          <w:szCs w:val="18"/>
        </w:rPr>
        <w:t> The study found that in children and adolescents taking antidepressants (SSRIs and SNRIs), the risk of suicidality and aggression doubled. Being aware of all the risks and benefits is crucial before deciding whether (or not) to take a pill – any pill. Knowing what to look out for may just save a life – it may well have saved Jake’s.</w:t>
      </w:r>
      <w:r>
        <w:rPr>
          <w:color w:val="404040"/>
          <w:sz w:val="18"/>
          <w:szCs w:val="18"/>
        </w:rPr>
        <w:t xml:space="preserve">  Leonie Fennell mother of Shane Clancy was present in the coroners court to support Jakes parents.  You can access her </w:t>
      </w:r>
      <w:r>
        <w:rPr>
          <w:rStyle w:val="FootnoteReference"/>
          <w:color w:val="404040"/>
          <w:szCs w:val="18"/>
        </w:rPr>
        <w:footnoteReference w:id="75"/>
      </w:r>
      <w:r>
        <w:rPr>
          <w:color w:val="404040"/>
          <w:sz w:val="18"/>
          <w:szCs w:val="18"/>
        </w:rPr>
        <w:t xml:space="preserve">blog post </w:t>
      </w:r>
      <w:hyperlink r:id="rId55" w:history="1">
        <w:r w:rsidRPr="00360F4F">
          <w:rPr>
            <w:rStyle w:val="Hyperlink"/>
            <w:sz w:val="18"/>
            <w:szCs w:val="18"/>
          </w:rPr>
          <w:t>here</w:t>
        </w:r>
      </w:hyperlink>
      <w:r>
        <w:rPr>
          <w:color w:val="404040"/>
          <w:sz w:val="18"/>
          <w:szCs w:val="18"/>
        </w:rPr>
        <w:t>.</w:t>
      </w:r>
    </w:p>
    <w:p w:rsidR="00146B90" w:rsidRPr="00666F5B" w:rsidRDefault="00146B90" w:rsidP="00146B90">
      <w:pPr>
        <w:pStyle w:val="NormalWeb"/>
        <w:shd w:val="clear" w:color="auto" w:fill="FFFFFF"/>
        <w:spacing w:before="0" w:beforeAutospacing="0" w:after="360" w:afterAutospacing="0"/>
        <w:rPr>
          <w:color w:val="404040"/>
          <w:sz w:val="18"/>
          <w:szCs w:val="18"/>
        </w:rPr>
      </w:pPr>
      <w:r w:rsidRPr="00666F5B">
        <w:rPr>
          <w:color w:val="404040"/>
          <w:sz w:val="18"/>
          <w:szCs w:val="18"/>
        </w:rPr>
        <w:t xml:space="preserve">Jake was diagnosed with Aspergers Syndrome, was highly intelligent and loved life. Coming up to his junior certificate like many children he was suffering from anxiety issues.   </w:t>
      </w:r>
    </w:p>
    <w:p w:rsidR="00146B90" w:rsidRDefault="00146B90" w:rsidP="00146B90">
      <w:pPr>
        <w:pStyle w:val="NormalWeb"/>
        <w:shd w:val="clear" w:color="auto" w:fill="FFFFFF"/>
        <w:spacing w:before="0" w:beforeAutospacing="0" w:after="360" w:afterAutospacing="0"/>
        <w:rPr>
          <w:color w:val="000000" w:themeColor="text1"/>
          <w:sz w:val="18"/>
          <w:szCs w:val="18"/>
        </w:rPr>
      </w:pPr>
      <w:r w:rsidRPr="00666F5B">
        <w:rPr>
          <w:color w:val="000000" w:themeColor="text1"/>
          <w:sz w:val="18"/>
          <w:szCs w:val="18"/>
        </w:rPr>
        <w:t>Jakes Mum told the inquest into his death that she had no idea about the side effects of Prozac and that she would never have agreed to have given him the drug had she and her husband been warned of the side effects and emphasised they did not receive an information leaflet with the medication.   Stephanie McGill has been campaigning to have a Black Box warning similar to that used in the United States to highlight the dangers associated with these medications especially when they are prescribed off label as was the case with Jake.</w:t>
      </w:r>
      <w:r>
        <w:rPr>
          <w:color w:val="000000" w:themeColor="text1"/>
          <w:sz w:val="18"/>
          <w:szCs w:val="18"/>
        </w:rPr>
        <w:t xml:space="preserve">  From the report Della Kilroy tells us there is no real data around the numbers of children being prescribed antidepressants in Ireland, in the UK the prescribing has increased by over 50% in the last decade.</w:t>
      </w:r>
    </w:p>
    <w:p w:rsidR="00146B90" w:rsidRPr="00267BD8" w:rsidRDefault="00146B90" w:rsidP="00146B90">
      <w:pPr>
        <w:pStyle w:val="NormalWeb"/>
        <w:shd w:val="clear" w:color="auto" w:fill="FFFFFF"/>
        <w:spacing w:before="0" w:beforeAutospacing="0" w:after="360" w:afterAutospacing="0"/>
        <w:rPr>
          <w:i/>
          <w:color w:val="000000" w:themeColor="text1"/>
          <w:sz w:val="18"/>
          <w:szCs w:val="18"/>
        </w:rPr>
      </w:pPr>
      <w:r>
        <w:rPr>
          <w:color w:val="000000" w:themeColor="text1"/>
          <w:sz w:val="18"/>
          <w:szCs w:val="18"/>
        </w:rPr>
        <w:t>Jakes own w</w:t>
      </w:r>
      <w:r w:rsidR="0053793E">
        <w:rPr>
          <w:color w:val="000000" w:themeColor="text1"/>
          <w:sz w:val="18"/>
          <w:szCs w:val="18"/>
        </w:rPr>
        <w:t>o</w:t>
      </w:r>
      <w:r>
        <w:rPr>
          <w:color w:val="000000" w:themeColor="text1"/>
          <w:sz w:val="18"/>
          <w:szCs w:val="18"/>
        </w:rPr>
        <w:t>rds:</w:t>
      </w:r>
    </w:p>
    <w:p w:rsidR="00146B90" w:rsidRPr="00267BD8" w:rsidRDefault="0053793E" w:rsidP="00146B90">
      <w:pPr>
        <w:pStyle w:val="NormalWeb"/>
        <w:shd w:val="clear" w:color="auto" w:fill="FFFFFF"/>
        <w:spacing w:before="0" w:beforeAutospacing="0" w:after="360" w:afterAutospacing="0"/>
        <w:jc w:val="center"/>
        <w:rPr>
          <w:i/>
          <w:color w:val="000000" w:themeColor="text1"/>
          <w:sz w:val="18"/>
          <w:szCs w:val="18"/>
        </w:rPr>
      </w:pPr>
      <w:r w:rsidRPr="00267BD8">
        <w:rPr>
          <w:i/>
          <w:color w:val="000000" w:themeColor="text1"/>
          <w:sz w:val="18"/>
          <w:szCs w:val="18"/>
          <w:highlight w:val="lightGray"/>
        </w:rPr>
        <w:t>“I feel drugg</w:t>
      </w:r>
      <w:r w:rsidR="00146B90" w:rsidRPr="00267BD8">
        <w:rPr>
          <w:i/>
          <w:color w:val="000000" w:themeColor="text1"/>
          <w:sz w:val="18"/>
          <w:szCs w:val="18"/>
          <w:highlight w:val="lightGray"/>
        </w:rPr>
        <w:t>ed out of mind, to the point where I am trying to suppress my bad feelings.</w:t>
      </w:r>
      <w:r w:rsidR="00146B90" w:rsidRPr="00267BD8">
        <w:rPr>
          <w:i/>
          <w:color w:val="000000" w:themeColor="text1"/>
          <w:sz w:val="18"/>
          <w:szCs w:val="18"/>
        </w:rPr>
        <w:t>”</w:t>
      </w:r>
    </w:p>
    <w:p w:rsidR="00146B90" w:rsidRDefault="00146B90" w:rsidP="00146B90">
      <w:pPr>
        <w:pStyle w:val="NormalWeb"/>
        <w:shd w:val="clear" w:color="auto" w:fill="FFFFFF"/>
        <w:spacing w:before="0" w:beforeAutospacing="0" w:after="360" w:afterAutospacing="0"/>
        <w:rPr>
          <w:color w:val="000000" w:themeColor="text1"/>
          <w:sz w:val="18"/>
          <w:szCs w:val="18"/>
        </w:rPr>
      </w:pPr>
      <w:r>
        <w:rPr>
          <w:color w:val="000000" w:themeColor="text1"/>
          <w:sz w:val="18"/>
          <w:szCs w:val="18"/>
        </w:rPr>
        <w:t>Minister Helen McEntee (now has responsibility for a different portfolio) has refused to support a Black Box warning for the prescribing of these type of drugs, including off label for anxiety and pain in children).  The Minister in the report confirms that many children are waiting for over a year to see a psychologist.  The Youth Mental Health Task Force set up by Helen McEntee regrettably does not have voices like Step</w:t>
      </w:r>
      <w:r w:rsidR="0053793E">
        <w:rPr>
          <w:color w:val="000000" w:themeColor="text1"/>
          <w:sz w:val="18"/>
          <w:szCs w:val="18"/>
        </w:rPr>
        <w:t>hanie McGill Lynch represented.</w:t>
      </w:r>
    </w:p>
    <w:p w:rsidR="009C4825" w:rsidRDefault="009C4825" w:rsidP="00146B90">
      <w:pPr>
        <w:pStyle w:val="NormalWeb"/>
        <w:shd w:val="clear" w:color="auto" w:fill="FFFFFF"/>
        <w:spacing w:before="0" w:beforeAutospacing="0" w:after="360" w:afterAutospacing="0"/>
        <w:rPr>
          <w:color w:val="000000" w:themeColor="text1"/>
          <w:sz w:val="18"/>
          <w:szCs w:val="18"/>
        </w:rPr>
      </w:pPr>
    </w:p>
    <w:p w:rsidR="00146B90" w:rsidRPr="00666F5B" w:rsidRDefault="00146B90" w:rsidP="00146B90">
      <w:pPr>
        <w:pStyle w:val="NormalWeb"/>
        <w:shd w:val="clear" w:color="auto" w:fill="FFFFFF"/>
        <w:spacing w:before="0" w:beforeAutospacing="0" w:after="360" w:afterAutospacing="0"/>
        <w:rPr>
          <w:color w:val="000000" w:themeColor="text1"/>
          <w:sz w:val="18"/>
          <w:szCs w:val="18"/>
        </w:rPr>
      </w:pPr>
      <w:r w:rsidRPr="00666F5B">
        <w:rPr>
          <w:rStyle w:val="FootnoteReference"/>
          <w:color w:val="000000" w:themeColor="text1"/>
          <w:szCs w:val="18"/>
        </w:rPr>
        <w:lastRenderedPageBreak/>
        <w:footnoteReference w:id="76"/>
      </w:r>
      <w:r>
        <w:rPr>
          <w:color w:val="000000" w:themeColor="text1"/>
          <w:sz w:val="18"/>
          <w:szCs w:val="18"/>
        </w:rPr>
        <w:t>Stephanie Mc Gill Lynch (J</w:t>
      </w:r>
      <w:r w:rsidRPr="00666F5B">
        <w:rPr>
          <w:color w:val="000000" w:themeColor="text1"/>
          <w:sz w:val="18"/>
          <w:szCs w:val="18"/>
        </w:rPr>
        <w:t>akes mum) :</w:t>
      </w:r>
    </w:p>
    <w:p w:rsidR="0053793E" w:rsidRPr="009C4825" w:rsidRDefault="00146B90" w:rsidP="0053793E">
      <w:pPr>
        <w:pStyle w:val="NormalWeb"/>
        <w:shd w:val="clear" w:color="auto" w:fill="FFFFFF"/>
        <w:spacing w:before="0" w:beforeAutospacing="0" w:after="360" w:afterAutospacing="0"/>
        <w:jc w:val="center"/>
        <w:rPr>
          <w:b/>
          <w:i/>
          <w:sz w:val="22"/>
          <w:szCs w:val="22"/>
          <w:highlight w:val="lightGray"/>
        </w:rPr>
      </w:pPr>
      <w:r w:rsidRPr="009C4825">
        <w:rPr>
          <w:b/>
          <w:i/>
          <w:sz w:val="22"/>
          <w:szCs w:val="22"/>
          <w:highlight w:val="lightGray"/>
        </w:rPr>
        <w:t xml:space="preserve">“My child is dead.  I was not told this could happen.  I was not told that the side effects of Prozac include an increased risk in suicidal ideation.  My husband and I were not given any literature off the HSE or CAMHS or the pharmacist.    If we were, there is no mother in her right mind going to let their child have a drug that can cause suicide and self-harm when they are suffering from those symptoms in the first place.  Asperger’s is not an illness, it is a condition that no tablet </w:t>
      </w:r>
      <w:r w:rsidR="0053793E" w:rsidRPr="009C4825">
        <w:rPr>
          <w:b/>
          <w:i/>
          <w:sz w:val="22"/>
          <w:szCs w:val="22"/>
          <w:highlight w:val="lightGray"/>
        </w:rPr>
        <w:t>or medication is going to fix”.</w:t>
      </w:r>
    </w:p>
    <w:p w:rsidR="00146B90" w:rsidRPr="009C4825" w:rsidRDefault="00146B90" w:rsidP="0053793E">
      <w:pPr>
        <w:pStyle w:val="NormalWeb"/>
        <w:shd w:val="clear" w:color="auto" w:fill="FFFFFF"/>
        <w:spacing w:before="0" w:beforeAutospacing="0" w:after="360" w:afterAutospacing="0"/>
        <w:jc w:val="center"/>
        <w:rPr>
          <w:b/>
          <w:i/>
          <w:sz w:val="22"/>
          <w:szCs w:val="22"/>
          <w:highlight w:val="lightGray"/>
        </w:rPr>
      </w:pPr>
      <w:r w:rsidRPr="009C4825">
        <w:rPr>
          <w:rStyle w:val="EndnoteReference"/>
          <w:b/>
          <w:bCs/>
          <w:i/>
          <w:color w:val="000000"/>
          <w:sz w:val="22"/>
          <w:szCs w:val="22"/>
          <w:highlight w:val="lightGray"/>
        </w:rPr>
        <w:endnoteReference w:id="1"/>
      </w:r>
      <w:r w:rsidRPr="009C4825">
        <w:rPr>
          <w:b/>
          <w:bCs/>
          <w:i/>
          <w:color w:val="000000"/>
          <w:sz w:val="22"/>
          <w:szCs w:val="22"/>
          <w:highlight w:val="lightGray"/>
        </w:rPr>
        <w:t>“After turning the life support machine off I threw the bottle of Prozac against the wall”</w:t>
      </w:r>
    </w:p>
    <w:p w:rsidR="00146B90" w:rsidRPr="009C4825" w:rsidRDefault="00146B90" w:rsidP="00146B90">
      <w:pPr>
        <w:jc w:val="center"/>
        <w:rPr>
          <w:i/>
          <w:color w:val="111111"/>
          <w:sz w:val="22"/>
          <w:szCs w:val="22"/>
          <w:shd w:val="clear" w:color="auto" w:fill="FFFFFF"/>
        </w:rPr>
      </w:pPr>
      <w:r w:rsidRPr="009C4825">
        <w:rPr>
          <w:i/>
          <w:color w:val="111111"/>
          <w:sz w:val="22"/>
          <w:szCs w:val="22"/>
          <w:shd w:val="clear" w:color="auto" w:fill="FFFFFF"/>
        </w:rPr>
        <w:t>“</w:t>
      </w:r>
      <w:r w:rsidRPr="009C4825">
        <w:rPr>
          <w:b/>
          <w:i/>
          <w:color w:val="111111"/>
          <w:sz w:val="22"/>
          <w:szCs w:val="22"/>
          <w:highlight w:val="lightGray"/>
          <w:shd w:val="clear" w:color="auto" w:fill="FFFFFF"/>
        </w:rPr>
        <w:t>It was the only thing that had changed in Jake’s life — and I knew there and then</w:t>
      </w:r>
      <w:r w:rsidRPr="009C4825">
        <w:rPr>
          <w:i/>
          <w:color w:val="111111"/>
          <w:sz w:val="22"/>
          <w:szCs w:val="22"/>
          <w:highlight w:val="lightGray"/>
          <w:shd w:val="clear" w:color="auto" w:fill="FFFFFF"/>
        </w:rPr>
        <w:t>”</w:t>
      </w:r>
    </w:p>
    <w:p w:rsidR="00146B90" w:rsidRPr="009C4825" w:rsidRDefault="00146B90" w:rsidP="00146B90">
      <w:pPr>
        <w:jc w:val="center"/>
        <w:rPr>
          <w:i/>
          <w:color w:val="111111"/>
          <w:sz w:val="22"/>
          <w:szCs w:val="22"/>
          <w:shd w:val="clear" w:color="auto" w:fill="FFFFFF"/>
        </w:rPr>
      </w:pPr>
    </w:p>
    <w:p w:rsidR="00146B90" w:rsidRPr="00666F5B" w:rsidRDefault="00146B90" w:rsidP="00146B90">
      <w:pPr>
        <w:jc w:val="center"/>
        <w:rPr>
          <w:i/>
          <w:color w:val="111111"/>
          <w:sz w:val="18"/>
          <w:szCs w:val="18"/>
          <w:shd w:val="clear" w:color="auto" w:fill="FFFFFF"/>
        </w:rPr>
      </w:pPr>
    </w:p>
    <w:p w:rsidR="00146B90" w:rsidRPr="00666F5B" w:rsidRDefault="00146B90" w:rsidP="00146B90">
      <w:pPr>
        <w:rPr>
          <w:sz w:val="18"/>
          <w:szCs w:val="18"/>
        </w:rPr>
      </w:pPr>
      <w:r w:rsidRPr="00666F5B">
        <w:rPr>
          <w:sz w:val="18"/>
          <w:szCs w:val="18"/>
        </w:rPr>
        <w:t>Della Kilroy the RTE Journalist also referenced in her report that GP’s as a profession have stated they would be less likely to prescribe medication if other therapies are available.</w:t>
      </w:r>
    </w:p>
    <w:p w:rsidR="00146B90" w:rsidRPr="00666F5B" w:rsidRDefault="00146B90" w:rsidP="00146B90">
      <w:pPr>
        <w:rPr>
          <w:b/>
          <w:color w:val="0563C1" w:themeColor="hyperlink"/>
          <w:u w:val="single"/>
        </w:rPr>
      </w:pPr>
    </w:p>
    <w:p w:rsidR="00146B90" w:rsidRPr="00666F5B" w:rsidRDefault="00146B90" w:rsidP="00833C44">
      <w:pPr>
        <w:pStyle w:val="ListParagraph"/>
        <w:numPr>
          <w:ilvl w:val="0"/>
          <w:numId w:val="37"/>
        </w:numPr>
        <w:spacing w:after="160" w:line="259" w:lineRule="auto"/>
        <w:ind w:hanging="720"/>
        <w:rPr>
          <w:b/>
        </w:rPr>
      </w:pPr>
      <w:r w:rsidRPr="00666F5B">
        <w:rPr>
          <w:b/>
        </w:rPr>
        <w:t>Shane Clancy</w:t>
      </w:r>
      <w:r>
        <w:rPr>
          <w:b/>
        </w:rPr>
        <w:t xml:space="preserve"> (RIP)</w:t>
      </w:r>
    </w:p>
    <w:p w:rsidR="00146B90" w:rsidRPr="00422322" w:rsidRDefault="00146B90" w:rsidP="00146B90">
      <w:pPr>
        <w:rPr>
          <w:sz w:val="20"/>
          <w:szCs w:val="20"/>
        </w:rPr>
      </w:pPr>
      <w:r w:rsidRPr="00422322">
        <w:rPr>
          <w:sz w:val="20"/>
          <w:szCs w:val="20"/>
        </w:rPr>
        <w:t xml:space="preserve">The mum of Shane Clancy (RIP) Leonie Fennell after researching the effects of psychotropic medication over many years, advocates relentlessly to highlight the serious side effects of psychotropic medication. </w:t>
      </w:r>
      <w:r>
        <w:rPr>
          <w:sz w:val="20"/>
          <w:szCs w:val="20"/>
        </w:rPr>
        <w:t xml:space="preserve">In August 2009 </w:t>
      </w:r>
      <w:r w:rsidRPr="00422322">
        <w:rPr>
          <w:sz w:val="20"/>
          <w:szCs w:val="20"/>
        </w:rPr>
        <w:t xml:space="preserve">Shane stabbed Sebastain Crean a young man to death, along with his Sebastain’s girlfriend and brother.  He then took his own life.  </w:t>
      </w:r>
    </w:p>
    <w:p w:rsidR="00146B90" w:rsidRPr="00422322" w:rsidRDefault="00146B90" w:rsidP="00146B90">
      <w:pPr>
        <w:rPr>
          <w:sz w:val="20"/>
          <w:szCs w:val="20"/>
        </w:rPr>
      </w:pPr>
    </w:p>
    <w:p w:rsidR="00146B90" w:rsidRDefault="00146B90" w:rsidP="00146B90">
      <w:pPr>
        <w:rPr>
          <w:sz w:val="20"/>
          <w:szCs w:val="20"/>
        </w:rPr>
      </w:pPr>
      <w:r>
        <w:rPr>
          <w:sz w:val="20"/>
          <w:szCs w:val="20"/>
        </w:rPr>
        <w:t xml:space="preserve">Quoting from an article by </w:t>
      </w:r>
      <w:r w:rsidRPr="00422322">
        <w:rPr>
          <w:sz w:val="20"/>
          <w:szCs w:val="20"/>
        </w:rPr>
        <w:t>Dave Kenny in</w:t>
      </w:r>
      <w:r>
        <w:rPr>
          <w:sz w:val="20"/>
          <w:szCs w:val="20"/>
        </w:rPr>
        <w:t xml:space="preserve"> an </w:t>
      </w:r>
      <w:r>
        <w:rPr>
          <w:rStyle w:val="FootnoteReference"/>
          <w:szCs w:val="20"/>
        </w:rPr>
        <w:footnoteReference w:id="77"/>
      </w:r>
      <w:r>
        <w:rPr>
          <w:sz w:val="20"/>
          <w:szCs w:val="20"/>
        </w:rPr>
        <w:t>article in an article ‘The Real Shane was not a Killer’</w:t>
      </w:r>
      <w:r w:rsidRPr="00422322">
        <w:rPr>
          <w:sz w:val="20"/>
          <w:szCs w:val="20"/>
        </w:rPr>
        <w:t xml:space="preserve"> the I</w:t>
      </w:r>
      <w:r>
        <w:rPr>
          <w:sz w:val="20"/>
          <w:szCs w:val="20"/>
        </w:rPr>
        <w:t xml:space="preserve">rish Independent </w:t>
      </w:r>
      <w:r w:rsidR="000474CA">
        <w:rPr>
          <w:sz w:val="20"/>
          <w:szCs w:val="20"/>
        </w:rPr>
        <w:t>newspaper:</w:t>
      </w:r>
      <w:r>
        <w:rPr>
          <w:sz w:val="20"/>
          <w:szCs w:val="20"/>
        </w:rPr>
        <w:t xml:space="preserve"> </w:t>
      </w:r>
    </w:p>
    <w:p w:rsidR="00146B90" w:rsidRDefault="009C4825" w:rsidP="00146B90">
      <w:pPr>
        <w:rPr>
          <w:sz w:val="20"/>
          <w:szCs w:val="20"/>
        </w:rPr>
      </w:pPr>
      <w:r>
        <w:rPr>
          <w:sz w:val="20"/>
          <w:szCs w:val="20"/>
        </w:rPr>
        <w:t>‘</w:t>
      </w:r>
      <w:r w:rsidR="00146B90" w:rsidRPr="00422322">
        <w:rPr>
          <w:sz w:val="20"/>
          <w:szCs w:val="20"/>
        </w:rPr>
        <w:t>The inquest into Shane’s death returned an open verdict</w:t>
      </w:r>
      <w:r w:rsidR="00146B90">
        <w:rPr>
          <w:sz w:val="20"/>
          <w:szCs w:val="20"/>
        </w:rPr>
        <w:t>’</w:t>
      </w:r>
      <w:r w:rsidR="00146B90" w:rsidRPr="00422322">
        <w:rPr>
          <w:sz w:val="20"/>
          <w:szCs w:val="20"/>
        </w:rPr>
        <w:t>.  Shanes mother believes the side effects of the drug caused the sudden change in his personality, like</w:t>
      </w:r>
      <w:r w:rsidR="00146B90">
        <w:rPr>
          <w:sz w:val="20"/>
          <w:szCs w:val="20"/>
        </w:rPr>
        <w:t xml:space="preserve">ning it to torture. </w:t>
      </w:r>
      <w:r w:rsidR="00146B90" w:rsidRPr="00422322">
        <w:rPr>
          <w:sz w:val="20"/>
          <w:szCs w:val="20"/>
        </w:rPr>
        <w:t xml:space="preserve"> </w:t>
      </w:r>
    </w:p>
    <w:p w:rsidR="00146B90" w:rsidRDefault="00146B90" w:rsidP="00146B90">
      <w:pPr>
        <w:rPr>
          <w:sz w:val="20"/>
          <w:szCs w:val="20"/>
        </w:rPr>
      </w:pPr>
      <w:r w:rsidRPr="00422322">
        <w:rPr>
          <w:sz w:val="20"/>
          <w:szCs w:val="20"/>
        </w:rPr>
        <w:t xml:space="preserve">‘The jury rejected an option of death by suicide but found that he died from self-inflicted injuries.  It wasn’t satisfied that he had intended to take his own life.  Shane had toxic levels of the SSRI (Selective Serotonin Reuptake Inhibitors) anti-depressant, citalopram, in his system’.  </w:t>
      </w:r>
    </w:p>
    <w:p w:rsidR="00146B90" w:rsidRDefault="00146B90" w:rsidP="00146B90">
      <w:pPr>
        <w:rPr>
          <w:sz w:val="20"/>
          <w:szCs w:val="20"/>
        </w:rPr>
      </w:pPr>
      <w:r w:rsidRPr="00422322">
        <w:rPr>
          <w:sz w:val="20"/>
          <w:szCs w:val="20"/>
        </w:rPr>
        <w:t xml:space="preserve">Declan Gilsenan is the State pathologist who carried out Shane’s post-mortem expressed his concerns about the link between antidepressants and suicide at Shane Clancys inquest.  Shane Clancys mum states ‘He took them as prescribed but after the first few days began to get agitated on citalopram’  </w:t>
      </w:r>
    </w:p>
    <w:p w:rsidR="00146B90" w:rsidRDefault="00146B90" w:rsidP="00146B90">
      <w:pPr>
        <w:rPr>
          <w:sz w:val="20"/>
          <w:szCs w:val="20"/>
        </w:rPr>
      </w:pPr>
      <w:r>
        <w:rPr>
          <w:sz w:val="20"/>
          <w:szCs w:val="20"/>
        </w:rPr>
        <w:t xml:space="preserve">Leonie Fennell took Prof. David </w:t>
      </w:r>
      <w:r>
        <w:rPr>
          <w:rStyle w:val="FootnoteReference"/>
          <w:szCs w:val="20"/>
        </w:rPr>
        <w:footnoteReference w:id="78"/>
      </w:r>
      <w:r>
        <w:rPr>
          <w:sz w:val="20"/>
          <w:szCs w:val="20"/>
        </w:rPr>
        <w:t xml:space="preserve">Healy and David Gilsenan to speak with the then Minister for Mental Health Kathleen Lynch to warn her about the dangers of </w:t>
      </w:r>
      <w:r w:rsidR="000474CA">
        <w:rPr>
          <w:rStyle w:val="FootnoteReference"/>
          <w:szCs w:val="20"/>
        </w:rPr>
        <w:footnoteReference w:id="79"/>
      </w:r>
      <w:r>
        <w:rPr>
          <w:sz w:val="20"/>
          <w:szCs w:val="20"/>
        </w:rPr>
        <w:t xml:space="preserve">SSRI’s.  Leonie </w:t>
      </w:r>
      <w:r w:rsidR="009C4825">
        <w:rPr>
          <w:sz w:val="20"/>
          <w:szCs w:val="20"/>
        </w:rPr>
        <w:t xml:space="preserve">Fennell </w:t>
      </w:r>
      <w:r>
        <w:rPr>
          <w:sz w:val="20"/>
          <w:szCs w:val="20"/>
        </w:rPr>
        <w:t>quoting from the article:</w:t>
      </w:r>
    </w:p>
    <w:p w:rsidR="009C4825" w:rsidRDefault="00146B90" w:rsidP="00146B90">
      <w:pPr>
        <w:shd w:val="clear" w:color="auto" w:fill="FFFFFF"/>
        <w:spacing w:after="100" w:afterAutospacing="1"/>
        <w:jc w:val="center"/>
        <w:rPr>
          <w:rFonts w:ascii="Georgia" w:hAnsi="Georgia"/>
          <w:color w:val="111111"/>
        </w:rPr>
      </w:pPr>
      <w:r w:rsidRPr="00E435AD">
        <w:rPr>
          <w:rFonts w:ascii="Georgia" w:hAnsi="Georgia"/>
          <w:color w:val="111111"/>
        </w:rPr>
        <w:t>"</w:t>
      </w:r>
    </w:p>
    <w:p w:rsidR="00146B90" w:rsidRPr="00E435AD" w:rsidRDefault="00146B90" w:rsidP="00146B90">
      <w:pPr>
        <w:shd w:val="clear" w:color="auto" w:fill="FFFFFF"/>
        <w:spacing w:after="100" w:afterAutospacing="1"/>
        <w:jc w:val="center"/>
        <w:rPr>
          <w:color w:val="E7E6E6" w:themeColor="background2"/>
        </w:rPr>
      </w:pPr>
      <w:r w:rsidRPr="009C4825">
        <w:rPr>
          <w:b/>
          <w:i/>
          <w:highlight w:val="lightGray"/>
        </w:rPr>
        <w:t>Since that meeting, the Government is accountable the next time there's a shooting or some young person goes and does something suicidal or violent while on these drugs. It's been brought up in the Dail, the Seanad and in Leinster House. Nobody can say they weren't warned," she says.</w:t>
      </w:r>
    </w:p>
    <w:p w:rsidR="009D667B" w:rsidRPr="009D667B" w:rsidRDefault="00146B90" w:rsidP="00112D86">
      <w:pPr>
        <w:rPr>
          <w:rFonts w:asciiTheme="minorHAnsi" w:hAnsiTheme="minorHAnsi" w:cstheme="minorHAnsi"/>
          <w:sz w:val="20"/>
          <w:szCs w:val="20"/>
        </w:rPr>
      </w:pPr>
      <w:r w:rsidRPr="009D667B">
        <w:rPr>
          <w:rFonts w:asciiTheme="minorHAnsi" w:hAnsiTheme="minorHAnsi" w:cstheme="minorHAnsi"/>
          <w:sz w:val="20"/>
          <w:szCs w:val="20"/>
        </w:rPr>
        <w:t xml:space="preserve">Increasingly published research around the side effects of psychotropic medication causing </w:t>
      </w:r>
      <w:r w:rsidR="000474CA" w:rsidRPr="009D667B">
        <w:rPr>
          <w:rFonts w:asciiTheme="minorHAnsi" w:hAnsiTheme="minorHAnsi" w:cstheme="minorHAnsi"/>
          <w:sz w:val="20"/>
          <w:szCs w:val="20"/>
        </w:rPr>
        <w:t>homicidal,</w:t>
      </w:r>
      <w:r w:rsidRPr="009D667B">
        <w:rPr>
          <w:rFonts w:asciiTheme="minorHAnsi" w:hAnsiTheme="minorHAnsi" w:cstheme="minorHAnsi"/>
          <w:sz w:val="20"/>
          <w:szCs w:val="20"/>
        </w:rPr>
        <w:t xml:space="preserve"> suicidal </w:t>
      </w:r>
      <w:r w:rsidR="000474CA" w:rsidRPr="009D667B">
        <w:rPr>
          <w:rFonts w:asciiTheme="minorHAnsi" w:hAnsiTheme="minorHAnsi" w:cstheme="minorHAnsi"/>
          <w:sz w:val="20"/>
          <w:szCs w:val="20"/>
        </w:rPr>
        <w:t>thoughts,</w:t>
      </w:r>
      <w:r w:rsidRPr="009D667B">
        <w:rPr>
          <w:rFonts w:asciiTheme="minorHAnsi" w:hAnsiTheme="minorHAnsi" w:cstheme="minorHAnsi"/>
          <w:sz w:val="20"/>
          <w:szCs w:val="20"/>
        </w:rPr>
        <w:t xml:space="preserve"> aggression and viol</w:t>
      </w:r>
      <w:r w:rsidR="009C4825">
        <w:rPr>
          <w:rFonts w:asciiTheme="minorHAnsi" w:hAnsiTheme="minorHAnsi" w:cstheme="minorHAnsi"/>
          <w:sz w:val="20"/>
          <w:szCs w:val="20"/>
        </w:rPr>
        <w:t>ence cannot be ignored.  Leonie</w:t>
      </w:r>
      <w:r w:rsidRPr="009D667B">
        <w:rPr>
          <w:rFonts w:asciiTheme="minorHAnsi" w:hAnsiTheme="minorHAnsi" w:cstheme="minorHAnsi"/>
          <w:sz w:val="20"/>
          <w:szCs w:val="20"/>
        </w:rPr>
        <w:t xml:space="preserve"> Fennell’s having acquired a law </w:t>
      </w:r>
      <w:r w:rsidRPr="009D667B">
        <w:rPr>
          <w:rFonts w:asciiTheme="minorHAnsi" w:hAnsiTheme="minorHAnsi" w:cstheme="minorHAnsi"/>
          <w:sz w:val="20"/>
          <w:szCs w:val="20"/>
        </w:rPr>
        <w:lastRenderedPageBreak/>
        <w:t>degree and now studying for a masters in medical ethics at RCSI to advocate</w:t>
      </w:r>
      <w:r w:rsidR="00B7738C">
        <w:rPr>
          <w:rFonts w:asciiTheme="minorHAnsi" w:hAnsiTheme="minorHAnsi" w:cstheme="minorHAnsi"/>
          <w:sz w:val="20"/>
          <w:szCs w:val="20"/>
        </w:rPr>
        <w:t xml:space="preserve"> and</w:t>
      </w:r>
      <w:r w:rsidRPr="009D667B">
        <w:rPr>
          <w:rFonts w:asciiTheme="minorHAnsi" w:hAnsiTheme="minorHAnsi" w:cstheme="minorHAnsi"/>
          <w:sz w:val="20"/>
          <w:szCs w:val="20"/>
        </w:rPr>
        <w:t xml:space="preserve"> posts regularly on her </w:t>
      </w:r>
      <w:r w:rsidRPr="009D667B">
        <w:rPr>
          <w:rStyle w:val="FootnoteReference"/>
          <w:rFonts w:asciiTheme="minorHAnsi" w:hAnsiTheme="minorHAnsi" w:cstheme="minorHAnsi"/>
          <w:sz w:val="20"/>
          <w:szCs w:val="20"/>
        </w:rPr>
        <w:footnoteReference w:id="80"/>
      </w:r>
      <w:r w:rsidR="00861716" w:rsidRPr="009D667B">
        <w:rPr>
          <w:rFonts w:asciiTheme="minorHAnsi" w:hAnsiTheme="minorHAnsi" w:cstheme="minorHAnsi"/>
          <w:sz w:val="20"/>
          <w:szCs w:val="20"/>
        </w:rPr>
        <w:t>blog ‘All things Iatrogenic</w:t>
      </w:r>
      <w:r w:rsidR="009D667B" w:rsidRPr="009D667B">
        <w:rPr>
          <w:rFonts w:asciiTheme="minorHAnsi" w:hAnsiTheme="minorHAnsi" w:cstheme="minorHAnsi"/>
          <w:sz w:val="20"/>
          <w:szCs w:val="20"/>
        </w:rPr>
        <w:t>’.  Jennifer Hough cites research in an article in the Irish Examiner</w:t>
      </w:r>
    </w:p>
    <w:p w:rsidR="00810E91" w:rsidRPr="00112D86" w:rsidRDefault="000474CA" w:rsidP="00112D86">
      <w:pPr>
        <w:rPr>
          <w:sz w:val="20"/>
          <w:szCs w:val="20"/>
        </w:rPr>
      </w:pPr>
      <w:r>
        <w:rPr>
          <w:rStyle w:val="FootnoteReference"/>
          <w:rFonts w:cstheme="minorHAnsi"/>
          <w:szCs w:val="20"/>
        </w:rPr>
        <w:footnoteReference w:id="81"/>
      </w:r>
      <w:r w:rsidRPr="009D667B">
        <w:rPr>
          <w:rFonts w:asciiTheme="minorHAnsi" w:hAnsiTheme="minorHAnsi" w:cstheme="minorHAnsi"/>
          <w:sz w:val="20"/>
          <w:szCs w:val="20"/>
        </w:rPr>
        <w:t xml:space="preserve"> </w:t>
      </w:r>
      <w:r w:rsidR="009D667B" w:rsidRPr="009D667B">
        <w:rPr>
          <w:rFonts w:asciiTheme="minorHAnsi" w:hAnsiTheme="minorHAnsi" w:cstheme="minorHAnsi"/>
          <w:sz w:val="20"/>
          <w:szCs w:val="20"/>
        </w:rPr>
        <w:t>‘</w:t>
      </w:r>
      <w:r w:rsidR="009D667B" w:rsidRPr="009D667B">
        <w:rPr>
          <w:rFonts w:asciiTheme="minorHAnsi" w:hAnsiTheme="minorHAnsi" w:cstheme="minorHAnsi"/>
          <w:color w:val="000000"/>
          <w:sz w:val="20"/>
          <w:szCs w:val="20"/>
          <w:shd w:val="clear" w:color="auto" w:fill="FFFFFF"/>
        </w:rPr>
        <w:t xml:space="preserve">Forensic testing of </w:t>
      </w:r>
      <w:r w:rsidR="009C4825">
        <w:rPr>
          <w:rFonts w:asciiTheme="minorHAnsi" w:hAnsiTheme="minorHAnsi" w:cstheme="minorHAnsi"/>
          <w:color w:val="000000"/>
          <w:sz w:val="20"/>
          <w:szCs w:val="20"/>
          <w:shd w:val="clear" w:color="auto" w:fill="FFFFFF"/>
        </w:rPr>
        <w:t>blood can now determine if anti-</w:t>
      </w:r>
      <w:r w:rsidR="009D667B" w:rsidRPr="009D667B">
        <w:rPr>
          <w:rFonts w:asciiTheme="minorHAnsi" w:hAnsiTheme="minorHAnsi" w:cstheme="minorHAnsi"/>
          <w:color w:val="000000"/>
          <w:sz w:val="20"/>
          <w:szCs w:val="20"/>
          <w:shd w:val="clear" w:color="auto" w:fill="FFFFFF"/>
        </w:rPr>
        <w:t>depressants were the cause of violent behaviour, including murder or suicide, new research has found’.</w:t>
      </w:r>
      <w:r w:rsidR="00810E91">
        <w:rPr>
          <w:color w:val="0563C1" w:themeColor="hyperlink"/>
          <w:sz w:val="18"/>
          <w:szCs w:val="18"/>
        </w:rPr>
        <w:br w:type="page"/>
      </w:r>
    </w:p>
    <w:p w:rsidR="00146B90" w:rsidRPr="00C249C0" w:rsidRDefault="00146B90" w:rsidP="00146B90">
      <w:pPr>
        <w:rPr>
          <w:color w:val="0563C1" w:themeColor="hyperlink"/>
          <w:sz w:val="18"/>
          <w:szCs w:val="18"/>
        </w:rPr>
      </w:pPr>
    </w:p>
    <w:p w:rsidR="00146B90" w:rsidRPr="00861716" w:rsidRDefault="00E27FD6" w:rsidP="00146B90">
      <w:pPr>
        <w:rPr>
          <w:rFonts w:asciiTheme="minorHAnsi" w:hAnsiTheme="minorHAnsi" w:cstheme="minorHAnsi"/>
          <w:b/>
        </w:rPr>
      </w:pPr>
      <w:r>
        <w:rPr>
          <w:rFonts w:asciiTheme="minorHAnsi" w:hAnsiTheme="minorHAnsi" w:cstheme="minorHAnsi"/>
          <w:b/>
        </w:rPr>
        <w:t>APPENDIX 3</w:t>
      </w:r>
      <w:r w:rsidR="00146B90" w:rsidRPr="00861716">
        <w:rPr>
          <w:rFonts w:asciiTheme="minorHAnsi" w:hAnsiTheme="minorHAnsi" w:cstheme="minorHAnsi"/>
          <w:b/>
        </w:rPr>
        <w:t xml:space="preserve"> -   MENTAL HEALTH - CASE LAW </w:t>
      </w:r>
    </w:p>
    <w:p w:rsidR="00146B90" w:rsidRPr="00666F5B" w:rsidRDefault="00146B90" w:rsidP="00146B90">
      <w:pPr>
        <w:rPr>
          <w:b/>
          <w:sz w:val="18"/>
          <w:szCs w:val="18"/>
        </w:rPr>
      </w:pPr>
    </w:p>
    <w:p w:rsidR="00146B90" w:rsidRPr="0086256B" w:rsidRDefault="00146B90" w:rsidP="0086256B">
      <w:pPr>
        <w:pStyle w:val="ListParagraph"/>
        <w:numPr>
          <w:ilvl w:val="0"/>
          <w:numId w:val="36"/>
        </w:numPr>
        <w:ind w:left="709"/>
        <w:rPr>
          <w:b/>
        </w:rPr>
      </w:pPr>
      <w:r w:rsidRPr="0086256B">
        <w:rPr>
          <w:b/>
        </w:rPr>
        <w:t>Case of Pregnant Teenager sectioned under the Mental Health Act</w:t>
      </w:r>
    </w:p>
    <w:p w:rsidR="0086256B" w:rsidRPr="0086256B" w:rsidRDefault="0086256B" w:rsidP="0086256B">
      <w:pPr>
        <w:pStyle w:val="ListParagraph"/>
        <w:ind w:left="1080"/>
        <w:rPr>
          <w:b/>
        </w:rPr>
      </w:pPr>
    </w:p>
    <w:p w:rsidR="00146B90" w:rsidRPr="00666F5B" w:rsidRDefault="00146B90" w:rsidP="00146B90">
      <w:pPr>
        <w:rPr>
          <w:sz w:val="18"/>
          <w:szCs w:val="18"/>
        </w:rPr>
      </w:pPr>
      <w:r w:rsidRPr="00666F5B">
        <w:rPr>
          <w:sz w:val="18"/>
          <w:szCs w:val="18"/>
        </w:rPr>
        <w:t xml:space="preserve">The Child Care Law Report Project published information recently regarding a number of cases, one being of a pregnant girl deemed at risk of suicide who wanted an abortion.  The girl was sectioned under the Mental Health Act 2001.  Her treating Psychiatrist is reported as saying that terminating the pregnancy ‘was not the solution’.   </w:t>
      </w:r>
    </w:p>
    <w:p w:rsidR="00146B90" w:rsidRPr="00666F5B" w:rsidRDefault="00146B90" w:rsidP="00146B90">
      <w:pPr>
        <w:pStyle w:val="noname"/>
        <w:spacing w:before="0" w:beforeAutospacing="0" w:after="0" w:afterAutospacing="0"/>
        <w:rPr>
          <w:sz w:val="18"/>
          <w:szCs w:val="18"/>
        </w:rPr>
      </w:pPr>
      <w:r w:rsidRPr="00666F5B">
        <w:rPr>
          <w:sz w:val="18"/>
          <w:szCs w:val="18"/>
        </w:rPr>
        <w:t xml:space="preserve">In an </w:t>
      </w:r>
      <w:r w:rsidRPr="00666F5B">
        <w:rPr>
          <w:rStyle w:val="FootnoteReference"/>
          <w:szCs w:val="18"/>
        </w:rPr>
        <w:footnoteReference w:id="82"/>
      </w:r>
      <w:r w:rsidRPr="00666F5B">
        <w:rPr>
          <w:sz w:val="18"/>
          <w:szCs w:val="18"/>
        </w:rPr>
        <w:t>article in the Irish Times by Kitty Holland dated June 12</w:t>
      </w:r>
      <w:r w:rsidRPr="00666F5B">
        <w:rPr>
          <w:sz w:val="18"/>
          <w:szCs w:val="18"/>
          <w:vertAlign w:val="superscript"/>
        </w:rPr>
        <w:t>th</w:t>
      </w:r>
      <w:r w:rsidRPr="00666F5B">
        <w:rPr>
          <w:sz w:val="18"/>
          <w:szCs w:val="18"/>
        </w:rPr>
        <w:t xml:space="preserve"> 2017:</w:t>
      </w:r>
    </w:p>
    <w:p w:rsidR="00146B90" w:rsidRPr="00666F5B" w:rsidRDefault="00146B90" w:rsidP="00146B90">
      <w:pPr>
        <w:pStyle w:val="noname"/>
        <w:spacing w:before="0" w:beforeAutospacing="0" w:after="0" w:afterAutospacing="0"/>
        <w:rPr>
          <w:sz w:val="18"/>
          <w:szCs w:val="18"/>
        </w:rPr>
      </w:pPr>
      <w:r w:rsidRPr="00666F5B">
        <w:rPr>
          <w:sz w:val="18"/>
          <w:szCs w:val="18"/>
        </w:rPr>
        <w:t xml:space="preserve">“The case is one of 22 reported by the </w:t>
      </w:r>
      <w:r w:rsidRPr="00666F5B">
        <w:rPr>
          <w:rStyle w:val="FootnoteReference"/>
          <w:szCs w:val="18"/>
        </w:rPr>
        <w:footnoteReference w:id="83"/>
      </w:r>
      <w:r w:rsidRPr="00666F5B">
        <w:rPr>
          <w:sz w:val="18"/>
          <w:szCs w:val="18"/>
        </w:rPr>
        <w:t>Child Care Law Report Project, published this morning.  In the case, which was before the courts last year, an order was made to detain the girl on the evidence of a psychiatrist who said that while the child was at risk of self-harm and suicide as a result of the pregnancy, “this could be managed by treatment and that termination of pregnancy was not the solution for all the child’s problems at this stage”.</w:t>
      </w:r>
    </w:p>
    <w:p w:rsidR="00146B90" w:rsidRPr="00666F5B" w:rsidRDefault="00146B90" w:rsidP="00146B90">
      <w:pPr>
        <w:pStyle w:val="noname"/>
        <w:spacing w:before="0" w:beforeAutospacing="0" w:after="0" w:afterAutospacing="0"/>
        <w:rPr>
          <w:sz w:val="18"/>
          <w:szCs w:val="18"/>
        </w:rPr>
      </w:pPr>
    </w:p>
    <w:p w:rsidR="00146B90" w:rsidRPr="00666F5B" w:rsidRDefault="00146B90" w:rsidP="00146B90">
      <w:pPr>
        <w:pStyle w:val="noname"/>
        <w:spacing w:before="0" w:beforeAutospacing="0" w:after="0" w:afterAutospacing="0"/>
        <w:rPr>
          <w:sz w:val="18"/>
          <w:szCs w:val="18"/>
          <w:shd w:val="clear" w:color="auto" w:fill="FFFFFF"/>
        </w:rPr>
      </w:pPr>
      <w:r w:rsidRPr="00666F5B">
        <w:rPr>
          <w:sz w:val="18"/>
          <w:szCs w:val="18"/>
          <w:shd w:val="clear" w:color="auto" w:fill="FFFFFF"/>
        </w:rPr>
        <w:t>A few days later, however, a second psychiatrist said although the “young girl” presented as being depressed “there was no evidence of a psychological disorder”</w:t>
      </w:r>
    </w:p>
    <w:p w:rsidR="00146B90" w:rsidRPr="00666F5B" w:rsidRDefault="00146B90" w:rsidP="00146B90">
      <w:pPr>
        <w:pStyle w:val="noname"/>
        <w:spacing w:before="0" w:beforeAutospacing="0" w:after="0" w:afterAutospacing="0"/>
        <w:rPr>
          <w:sz w:val="18"/>
          <w:szCs w:val="18"/>
          <w:shd w:val="clear" w:color="auto" w:fill="FFFFFF"/>
        </w:rPr>
      </w:pPr>
      <w:r w:rsidRPr="00666F5B">
        <w:rPr>
          <w:sz w:val="18"/>
          <w:szCs w:val="18"/>
          <w:shd w:val="clear" w:color="auto" w:fill="FFFFFF"/>
        </w:rPr>
        <w:t xml:space="preserve">“As the young girl did not have a mental illness she could not be detained under the </w:t>
      </w:r>
      <w:r w:rsidRPr="00666F5B">
        <w:rPr>
          <w:rStyle w:val="FootnoteReference"/>
          <w:szCs w:val="18"/>
          <w:shd w:val="clear" w:color="auto" w:fill="FFFFFF"/>
        </w:rPr>
        <w:footnoteReference w:id="84"/>
      </w:r>
      <w:r w:rsidRPr="00666F5B">
        <w:rPr>
          <w:sz w:val="18"/>
          <w:szCs w:val="18"/>
          <w:shd w:val="clear" w:color="auto" w:fill="FFFFFF"/>
        </w:rPr>
        <w:t>Mental </w:t>
      </w:r>
      <w:hyperlink r:id="rId56" w:history="1">
        <w:r w:rsidRPr="00666F5B">
          <w:rPr>
            <w:rStyle w:val="Hyperlink"/>
            <w:sz w:val="18"/>
            <w:szCs w:val="18"/>
            <w:shd w:val="clear" w:color="auto" w:fill="FFFFFF"/>
          </w:rPr>
          <w:t>Health Act</w:t>
        </w:r>
      </w:hyperlink>
      <w:r w:rsidRPr="00666F5B">
        <w:rPr>
          <w:sz w:val="18"/>
          <w:szCs w:val="18"/>
          <w:shd w:val="clear" w:color="auto" w:fill="FFFFFF"/>
        </w:rPr>
        <w:t>. The consultant psychiatrist also reported that the young girl had very strong views as to why she wanted a termination of her pregnancy.”</w:t>
      </w:r>
    </w:p>
    <w:p w:rsidR="00146B90" w:rsidRPr="00666F5B" w:rsidRDefault="00146B90" w:rsidP="00146B90">
      <w:pPr>
        <w:pStyle w:val="noname"/>
        <w:spacing w:before="0" w:beforeAutospacing="0" w:after="0" w:afterAutospacing="0"/>
        <w:rPr>
          <w:color w:val="444444"/>
          <w:sz w:val="18"/>
          <w:szCs w:val="18"/>
          <w:shd w:val="clear" w:color="auto" w:fill="FFFFFF"/>
        </w:rPr>
      </w:pPr>
    </w:p>
    <w:p w:rsidR="00146B90" w:rsidRPr="00666F5B" w:rsidRDefault="00146B90" w:rsidP="00146B90">
      <w:pPr>
        <w:pStyle w:val="noname"/>
        <w:shd w:val="clear" w:color="auto" w:fill="FFFFFF"/>
        <w:spacing w:before="0" w:beforeAutospacing="0" w:after="0" w:afterAutospacing="0"/>
        <w:rPr>
          <w:sz w:val="18"/>
          <w:szCs w:val="18"/>
        </w:rPr>
      </w:pPr>
      <w:r w:rsidRPr="00666F5B">
        <w:rPr>
          <w:sz w:val="18"/>
          <w:szCs w:val="18"/>
        </w:rPr>
        <w:t>The court also heard from the girls treating adolescent psychiatrist who had seen her the day before the detention application.  “He was of the opinion that while the young girl remained agitated and angry, she did not suffer from an acute mental health disorder that warranted her detention under the Mental Health Act 2001. The consultant adolescent psychiatrist said that there was an initial concern of self-harm and that she was very distressed to find out about the pregnancy.”</w:t>
      </w:r>
    </w:p>
    <w:p w:rsidR="00146B90" w:rsidRPr="00666F5B" w:rsidRDefault="00146B90" w:rsidP="00146B90">
      <w:pPr>
        <w:pStyle w:val="noname"/>
        <w:shd w:val="clear" w:color="auto" w:fill="FFFFFF"/>
        <w:spacing w:before="0" w:beforeAutospacing="0" w:after="0" w:afterAutospacing="0"/>
        <w:rPr>
          <w:sz w:val="18"/>
          <w:szCs w:val="18"/>
        </w:rPr>
      </w:pPr>
      <w:r w:rsidRPr="00666F5B">
        <w:rPr>
          <w:sz w:val="18"/>
          <w:szCs w:val="18"/>
        </w:rPr>
        <w:t>He said her mental health was difficult to ascertain on admission because both she and her mother had thought they were being transferred to Dublin for an abortion and she was very agitated when she found that she was being admitted to a mental health unit.</w:t>
      </w:r>
    </w:p>
    <w:p w:rsidR="00146B90" w:rsidRPr="00666F5B" w:rsidRDefault="00146B90" w:rsidP="00146B90">
      <w:pPr>
        <w:pStyle w:val="noname"/>
        <w:spacing w:before="0" w:beforeAutospacing="0" w:after="0" w:afterAutospacing="0"/>
        <w:rPr>
          <w:sz w:val="18"/>
          <w:szCs w:val="18"/>
        </w:rPr>
      </w:pPr>
    </w:p>
    <w:p w:rsidR="00146B90" w:rsidRPr="00666F5B" w:rsidRDefault="00146B90" w:rsidP="00146B90">
      <w:pPr>
        <w:pStyle w:val="noname"/>
        <w:spacing w:before="0" w:beforeAutospacing="0" w:after="0" w:afterAutospacing="0"/>
        <w:rPr>
          <w:sz w:val="18"/>
          <w:szCs w:val="18"/>
          <w:shd w:val="clear" w:color="auto" w:fill="FFFFFF"/>
        </w:rPr>
      </w:pPr>
      <w:r w:rsidRPr="00666F5B">
        <w:rPr>
          <w:sz w:val="18"/>
          <w:szCs w:val="18"/>
        </w:rPr>
        <w:t>Whilst this case is extremely disturbing it also shows the subjective interpretation of emotional distress by Irish Psychiatry, using Mental Health legislation to exert control over the autonomy and will and preferences of an individual, in the case the teenager.  Many survivors of psychiatric abuse however feel this case would have got zero coverage except the fact that the girl was pregnant and sought and a termination of the pregnancy.  Kitty Holland continues “</w:t>
      </w:r>
      <w:r w:rsidRPr="00666F5B">
        <w:rPr>
          <w:sz w:val="18"/>
          <w:szCs w:val="18"/>
          <w:shd w:val="clear" w:color="auto" w:fill="FFFFFF"/>
        </w:rPr>
        <w:t xml:space="preserve">An abortion would have been performed under the terms of the </w:t>
      </w:r>
      <w:r w:rsidRPr="00666F5B">
        <w:rPr>
          <w:rStyle w:val="FootnoteReference"/>
          <w:szCs w:val="18"/>
          <w:shd w:val="clear" w:color="auto" w:fill="FFFFFF"/>
        </w:rPr>
        <w:footnoteReference w:id="85"/>
      </w:r>
      <w:r w:rsidRPr="00666F5B">
        <w:rPr>
          <w:sz w:val="18"/>
          <w:szCs w:val="18"/>
          <w:shd w:val="clear" w:color="auto" w:fill="FFFFFF"/>
        </w:rPr>
        <w:t>Protection of Life During Pregnancy Act, if she had been deemed to be eligible under its terms”.  However, it seems the Act was not invoked, despite her having been deemed suicidal as a result of the pregnancy by the first psychiatrist.</w:t>
      </w:r>
    </w:p>
    <w:p w:rsidR="00146B90" w:rsidRPr="00666F5B" w:rsidRDefault="00146B90" w:rsidP="00146B90">
      <w:pPr>
        <w:pStyle w:val="noname"/>
        <w:spacing w:before="0" w:beforeAutospacing="0" w:after="0" w:afterAutospacing="0"/>
        <w:rPr>
          <w:sz w:val="18"/>
          <w:szCs w:val="18"/>
          <w:shd w:val="clear" w:color="auto" w:fill="FFFFFF"/>
        </w:rPr>
      </w:pPr>
    </w:p>
    <w:p w:rsidR="00146B90" w:rsidRPr="00666F5B" w:rsidRDefault="00146B90" w:rsidP="00146B90">
      <w:pPr>
        <w:pStyle w:val="noname"/>
        <w:shd w:val="clear" w:color="auto" w:fill="FFFFFF"/>
        <w:spacing w:before="0" w:beforeAutospacing="0" w:after="0" w:afterAutospacing="0"/>
        <w:rPr>
          <w:sz w:val="18"/>
          <w:szCs w:val="18"/>
        </w:rPr>
      </w:pPr>
      <w:r w:rsidRPr="00666F5B">
        <w:rPr>
          <w:sz w:val="18"/>
          <w:szCs w:val="18"/>
        </w:rPr>
        <w:t>At issue before the court in this case, according to the report, was whether the girl could be detained under the Mental Health Act. Though he was not obliged to, the District Court judge in the first hearing appointed a guardian ad litem (GAL), under the Child Care Act. The judge could have decided it was correct that she be detained in an mental health unit. The appointment of the GAL, however, ensured her voice was heard, that a second psychiatrist saw her and she was assessed as not suffering from a mental disorder.  The Judge in the District Court then discharged the order detaining the girl on the grounds that she was no longer suffering from a ‘mental disorder’ in accordance with Section 3 of the Mental Health Act.  It would appear the child was detained in the unit for several days before this.</w:t>
      </w:r>
    </w:p>
    <w:p w:rsidR="00146B90" w:rsidRPr="00666F5B" w:rsidRDefault="00146B90" w:rsidP="00146B90">
      <w:pPr>
        <w:pStyle w:val="Heading1"/>
        <w:shd w:val="clear" w:color="auto" w:fill="FFFFFF"/>
        <w:spacing w:before="0" w:after="180"/>
        <w:textAlignment w:val="baseline"/>
        <w:rPr>
          <w:rFonts w:ascii="Times New Roman" w:hAnsi="Times New Roman" w:cs="Times New Roman"/>
          <w:caps/>
          <w:color w:val="auto"/>
          <w:sz w:val="18"/>
          <w:szCs w:val="18"/>
        </w:rPr>
      </w:pPr>
      <w:r w:rsidRPr="00666F5B">
        <w:rPr>
          <w:rFonts w:ascii="Times New Roman" w:hAnsi="Times New Roman" w:cs="Times New Roman"/>
          <w:color w:val="auto"/>
          <w:sz w:val="18"/>
          <w:szCs w:val="18"/>
        </w:rPr>
        <w:lastRenderedPageBreak/>
        <w:t>Mairead Engright writing on</w:t>
      </w:r>
      <w:r w:rsidRPr="00666F5B">
        <w:rPr>
          <w:rFonts w:ascii="Times New Roman" w:hAnsi="Times New Roman" w:cs="Times New Roman"/>
          <w:b/>
          <w:color w:val="auto"/>
          <w:sz w:val="18"/>
          <w:szCs w:val="18"/>
        </w:rPr>
        <w:t xml:space="preserve"> </w:t>
      </w:r>
      <w:r w:rsidRPr="00666F5B">
        <w:rPr>
          <w:rFonts w:ascii="Times New Roman" w:hAnsi="Times New Roman" w:cs="Times New Roman"/>
          <w:b/>
          <w:sz w:val="18"/>
          <w:szCs w:val="18"/>
        </w:rPr>
        <w:t xml:space="preserve">humanrights.ie </w:t>
      </w:r>
      <w:r w:rsidRPr="00666F5B">
        <w:rPr>
          <w:rFonts w:ascii="Times New Roman" w:hAnsi="Times New Roman" w:cs="Times New Roman"/>
          <w:b/>
          <w:color w:val="auto"/>
          <w:sz w:val="18"/>
          <w:szCs w:val="18"/>
        </w:rPr>
        <w:t xml:space="preserve">in a </w:t>
      </w:r>
      <w:hyperlink r:id="rId57" w:history="1">
        <w:r w:rsidRPr="00666F5B">
          <w:rPr>
            <w:rStyle w:val="Hyperlink"/>
            <w:rFonts w:cs="Times New Roman"/>
            <w:sz w:val="18"/>
            <w:szCs w:val="18"/>
          </w:rPr>
          <w:t>blog post</w:t>
        </w:r>
      </w:hyperlink>
      <w:r w:rsidRPr="00666F5B">
        <w:rPr>
          <w:rFonts w:ascii="Times New Roman" w:hAnsi="Times New Roman" w:cs="Times New Roman"/>
          <w:b/>
          <w:color w:val="auto"/>
          <w:sz w:val="18"/>
          <w:szCs w:val="18"/>
        </w:rPr>
        <w:t xml:space="preserve"> entitled </w:t>
      </w:r>
      <w:r w:rsidRPr="00666F5B">
        <w:rPr>
          <w:rFonts w:ascii="Times New Roman" w:hAnsi="Times New Roman" w:cs="Times New Roman"/>
          <w:caps/>
          <w:color w:val="auto"/>
          <w:sz w:val="18"/>
          <w:szCs w:val="18"/>
        </w:rPr>
        <w:t>IRELAND’S FAILING ABORTION LAW: STATUTORY INTERPRETATION, HUMAN RIGHTS AND THE DETENTION OF PREGNANT CHILDREN, discusses the legal arguments:</w:t>
      </w:r>
    </w:p>
    <w:p w:rsidR="00146B90" w:rsidRPr="00666F5B" w:rsidRDefault="00146B90" w:rsidP="00146B90">
      <w:pPr>
        <w:pStyle w:val="Heading1"/>
        <w:shd w:val="clear" w:color="auto" w:fill="FFFFFF"/>
        <w:spacing w:before="0" w:after="180"/>
        <w:textAlignment w:val="baseline"/>
        <w:rPr>
          <w:rFonts w:ascii="Times New Roman" w:hAnsi="Times New Roman" w:cs="Times New Roman"/>
          <w:color w:val="auto"/>
          <w:sz w:val="18"/>
          <w:szCs w:val="18"/>
          <w:bdr w:val="none" w:sz="0" w:space="0" w:color="auto" w:frame="1"/>
          <w:shd w:val="clear" w:color="auto" w:fill="FFFFFF"/>
        </w:rPr>
      </w:pPr>
      <w:r w:rsidRPr="00666F5B">
        <w:rPr>
          <w:rFonts w:ascii="Times New Roman" w:hAnsi="Times New Roman" w:cs="Times New Roman"/>
          <w:caps/>
          <w:color w:val="auto"/>
          <w:sz w:val="18"/>
          <w:szCs w:val="18"/>
        </w:rPr>
        <w:t xml:space="preserve"> </w:t>
      </w:r>
      <w:r w:rsidRPr="00666F5B">
        <w:rPr>
          <w:rFonts w:ascii="Times New Roman" w:hAnsi="Times New Roman" w:cs="Times New Roman"/>
          <w:color w:val="auto"/>
          <w:sz w:val="18"/>
          <w:szCs w:val="18"/>
          <w:bdr w:val="none" w:sz="0" w:space="0" w:color="auto" w:frame="1"/>
          <w:shd w:val="clear" w:color="auto" w:fill="FFFFFF"/>
        </w:rPr>
        <w:t xml:space="preserve">At the time of making the detention order, the District Court judge appointed </w:t>
      </w:r>
      <w:r w:rsidR="000D33EF" w:rsidRPr="00666F5B">
        <w:rPr>
          <w:rFonts w:ascii="Times New Roman" w:hAnsi="Times New Roman" w:cs="Times New Roman"/>
          <w:color w:val="auto"/>
          <w:sz w:val="18"/>
          <w:szCs w:val="18"/>
          <w:bdr w:val="none" w:sz="0" w:space="0" w:color="auto" w:frame="1"/>
          <w:shd w:val="clear" w:color="auto" w:fill="FFFFFF"/>
        </w:rPr>
        <w:t>guardian ad litem</w:t>
      </w:r>
      <w:r w:rsidRPr="00666F5B">
        <w:rPr>
          <w:rFonts w:ascii="Times New Roman" w:hAnsi="Times New Roman" w:cs="Times New Roman"/>
          <w:i/>
          <w:iCs/>
          <w:color w:val="auto"/>
          <w:sz w:val="18"/>
          <w:szCs w:val="18"/>
          <w:bdr w:val="none" w:sz="0" w:space="0" w:color="auto" w:frame="1"/>
          <w:shd w:val="clear" w:color="auto" w:fill="FFFFFF"/>
        </w:rPr>
        <w:t> </w:t>
      </w:r>
      <w:r w:rsidRPr="00666F5B">
        <w:rPr>
          <w:rFonts w:ascii="Times New Roman" w:hAnsi="Times New Roman" w:cs="Times New Roman"/>
          <w:color w:val="auto"/>
          <w:sz w:val="18"/>
          <w:szCs w:val="18"/>
          <w:bdr w:val="none" w:sz="0" w:space="0" w:color="auto" w:frame="1"/>
          <w:shd w:val="clear" w:color="auto" w:fill="FFFFFF"/>
        </w:rPr>
        <w:t>to represent the best interests of the child. The guardian employed another consultant psychiatrist to assess the detained girl. This second psychiatrist found that the girl was not (or was no longer) suicidal. By this point, the treating psychiatrist in the institution where the girl was detained also agreed that the initial risk of self-harm had abated. The guardian ad litem therefore applied for discharge of the detention order on the grounds that the girl was no longer suffering from a ‘mental disorder’ within the meaning of the 2001 Act, and so there were no grounds for her detention.</w:t>
      </w:r>
    </w:p>
    <w:p w:rsidR="00146B90" w:rsidRDefault="00146B90" w:rsidP="00146B90">
      <w:pPr>
        <w:rPr>
          <w:sz w:val="18"/>
          <w:szCs w:val="18"/>
        </w:rPr>
      </w:pPr>
      <w:r w:rsidRPr="00666F5B">
        <w:rPr>
          <w:sz w:val="18"/>
          <w:szCs w:val="18"/>
        </w:rPr>
        <w:t>What this case did not do was stimulate wider debate around deprivation of liberty for children and adults in Ireland, the subjective interpretation of acute distress by members of Irish Psychiatry, leading to pathologizing and medicalising the human condition and which can result in subject</w:t>
      </w:r>
      <w:r>
        <w:rPr>
          <w:sz w:val="18"/>
          <w:szCs w:val="18"/>
        </w:rPr>
        <w:t>ing</w:t>
      </w:r>
      <w:r w:rsidRPr="00666F5B">
        <w:rPr>
          <w:sz w:val="18"/>
          <w:szCs w:val="18"/>
        </w:rPr>
        <w:t xml:space="preserve"> Irish Citizens to detention and treatment which can be classified as torture or at the very least </w:t>
      </w:r>
      <w:r w:rsidR="000D33EF" w:rsidRPr="00666F5B">
        <w:rPr>
          <w:sz w:val="18"/>
          <w:szCs w:val="18"/>
        </w:rPr>
        <w:t>cruel,</w:t>
      </w:r>
      <w:r w:rsidRPr="00666F5B">
        <w:rPr>
          <w:sz w:val="18"/>
          <w:szCs w:val="18"/>
        </w:rPr>
        <w:t xml:space="preserve"> inhumane and degrading.</w:t>
      </w:r>
    </w:p>
    <w:p w:rsidR="00797071" w:rsidRPr="00666F5B" w:rsidRDefault="00797071" w:rsidP="00146B90">
      <w:pPr>
        <w:rPr>
          <w:sz w:val="18"/>
          <w:szCs w:val="18"/>
        </w:rPr>
      </w:pPr>
    </w:p>
    <w:p w:rsidR="00146B90" w:rsidRPr="002F015A" w:rsidRDefault="00146B90" w:rsidP="00146B90">
      <w:pPr>
        <w:ind w:left="454" w:hanging="454"/>
        <w:rPr>
          <w:b/>
        </w:rPr>
      </w:pPr>
    </w:p>
    <w:p w:rsidR="00146B90" w:rsidRPr="00844EC7" w:rsidRDefault="00146B90" w:rsidP="0086256B">
      <w:pPr>
        <w:pStyle w:val="ListParagraph"/>
        <w:numPr>
          <w:ilvl w:val="0"/>
          <w:numId w:val="33"/>
        </w:numPr>
        <w:spacing w:after="160" w:line="259" w:lineRule="auto"/>
        <w:ind w:left="709" w:hanging="709"/>
        <w:rPr>
          <w:b/>
        </w:rPr>
      </w:pPr>
      <w:r w:rsidRPr="00844EC7">
        <w:rPr>
          <w:b/>
        </w:rPr>
        <w:t>F.W. -v- Dept. of Psychiatry James Memorial Connolly Hospital, [2008] IEHC 283 (2008)</w:t>
      </w:r>
    </w:p>
    <w:p w:rsidR="00146B90" w:rsidRPr="00666F5B" w:rsidRDefault="00146B90" w:rsidP="00146B90">
      <w:pPr>
        <w:ind w:left="454" w:hanging="454"/>
        <w:rPr>
          <w:b/>
          <w:sz w:val="18"/>
          <w:szCs w:val="18"/>
        </w:rPr>
      </w:pPr>
    </w:p>
    <w:p w:rsidR="00146B90" w:rsidRPr="00422322" w:rsidRDefault="00146B90" w:rsidP="00146B90">
      <w:pPr>
        <w:rPr>
          <w:sz w:val="20"/>
          <w:szCs w:val="20"/>
        </w:rPr>
      </w:pPr>
      <w:r w:rsidRPr="00422322">
        <w:rPr>
          <w:sz w:val="20"/>
          <w:szCs w:val="20"/>
        </w:rPr>
        <w:t>With respe</w:t>
      </w:r>
      <w:r>
        <w:rPr>
          <w:sz w:val="20"/>
          <w:szCs w:val="20"/>
        </w:rPr>
        <w:t>ct to the metal health law case</w:t>
      </w:r>
      <w:r w:rsidRPr="00422322">
        <w:rPr>
          <w:sz w:val="20"/>
          <w:szCs w:val="20"/>
        </w:rPr>
        <w:t xml:space="preserve"> F.W. -v- Dept. of Psychiatry James Memorial Connolly Hospital, [2008] IEHC 283 (2008) although the patient was present, able, competent and willing to give evidence in the High Court, the legal team automatically assumed the patient would not give evidence (normal in such cases although not prohibited in law and not communicated by anyone to the patient) and there was no attempt by the Judge to hear direct testimony.  No stenographer was in court, so there is no official transcript of the case.  Although there is provision in law for independent medical assessment under section 12 (2) of the Mental Health Act, the Judge stated it was ok for the Garda (police) doctor to perform ‘a charade’, that it was in fact in the patients ‘best interests’.  Had the patient been permitted to give evidence it could have been confirmed for the court that the Clinical Director had in fact declined to offer the patient the opportunity to stay as a ‘voluntary’ patient, rather told the person</w:t>
      </w:r>
      <w:r>
        <w:rPr>
          <w:sz w:val="20"/>
          <w:szCs w:val="20"/>
        </w:rPr>
        <w:t xml:space="preserve"> to ‘go</w:t>
      </w:r>
      <w:r w:rsidRPr="00422322">
        <w:rPr>
          <w:sz w:val="20"/>
          <w:szCs w:val="20"/>
        </w:rPr>
        <w:t xml:space="preserve">, get out, get out now’ ‘you are free to go’.  In fact the Clinical Director as established in court had phoned the police station ahead and prearranged to have the Gardai in situ in advance of entering the patients room.  Neither the Clinical Director nor any member of staff alerted the patient that the Gardai were lined up waiting directly outside.  The legal advice obtained by the patient over the phone was to ‘exercise your right to liberty’, despite not being given personal belongings/bag and the manner/tone of the Clinical Director conveying aggression, all of which was conveyed to the solicitor.  The fact that the patient had neither expressed a wish to harm self or anyone else and was not taken into account.  The involuntary procedure was simply used to rectify deficiencies in completed paperwork, transporting the patient to the local police station and totally disregarding the emotional effects on the patient.  Given that the patient had complained of Garda Harassment prior to admission to Hospital, the actions of the Clinical Director could hardly be ever considered therapeutic.  Sworn Affidavit </w:t>
      </w:r>
      <w:r>
        <w:rPr>
          <w:sz w:val="20"/>
          <w:szCs w:val="20"/>
        </w:rPr>
        <w:t xml:space="preserve">(hard copy) </w:t>
      </w:r>
      <w:r w:rsidRPr="00422322">
        <w:rPr>
          <w:sz w:val="20"/>
          <w:szCs w:val="20"/>
        </w:rPr>
        <w:t xml:space="preserve">attached for this case for UN CAT review.  </w:t>
      </w:r>
    </w:p>
    <w:p w:rsidR="00146B90" w:rsidRDefault="00146B90" w:rsidP="00146B90">
      <w:pPr>
        <w:rPr>
          <w:sz w:val="18"/>
          <w:szCs w:val="18"/>
        </w:rPr>
      </w:pPr>
    </w:p>
    <w:p w:rsidR="00797071" w:rsidRDefault="00797071" w:rsidP="00146B90">
      <w:pPr>
        <w:rPr>
          <w:sz w:val="18"/>
          <w:szCs w:val="18"/>
        </w:rPr>
      </w:pPr>
    </w:p>
    <w:p w:rsidR="0086256B" w:rsidRPr="0086256B" w:rsidRDefault="00146B90" w:rsidP="0086256B">
      <w:pPr>
        <w:pStyle w:val="ListParagraph"/>
        <w:numPr>
          <w:ilvl w:val="0"/>
          <w:numId w:val="33"/>
        </w:numPr>
        <w:shd w:val="clear" w:color="auto" w:fill="FFFFFF"/>
        <w:tabs>
          <w:tab w:val="left" w:pos="720"/>
        </w:tabs>
        <w:ind w:left="709" w:hanging="709"/>
        <w:textAlignment w:val="baseline"/>
        <w:rPr>
          <w:b/>
        </w:rPr>
      </w:pPr>
      <w:r w:rsidRPr="0086256B">
        <w:rPr>
          <w:b/>
        </w:rPr>
        <w:t>A Minor -v -Psychiatry St Loman</w:t>
      </w:r>
      <w:r w:rsidR="00E860C9">
        <w:rPr>
          <w:b/>
        </w:rPr>
        <w:t>’</w:t>
      </w:r>
      <w:r w:rsidRPr="0086256B">
        <w:rPr>
          <w:b/>
        </w:rPr>
        <w:t>s Hospital Mullingar</w:t>
      </w:r>
      <w:r w:rsidR="00540373" w:rsidRPr="0086256B">
        <w:rPr>
          <w:b/>
        </w:rPr>
        <w:t xml:space="preserve"> (authors case ref)</w:t>
      </w:r>
    </w:p>
    <w:p w:rsidR="0086256B" w:rsidRDefault="0086256B" w:rsidP="00861716">
      <w:pPr>
        <w:shd w:val="clear" w:color="auto" w:fill="FFFFFF"/>
        <w:textAlignment w:val="baseline"/>
        <w:rPr>
          <w:b/>
          <w:sz w:val="18"/>
          <w:szCs w:val="18"/>
        </w:rPr>
      </w:pPr>
    </w:p>
    <w:p w:rsidR="00146B90" w:rsidRPr="00861716" w:rsidRDefault="0086256B" w:rsidP="00861716">
      <w:pPr>
        <w:shd w:val="clear" w:color="auto" w:fill="FFFFFF"/>
        <w:textAlignment w:val="baseline"/>
        <w:rPr>
          <w:rFonts w:asciiTheme="minorHAnsi" w:hAnsiTheme="minorHAnsi"/>
          <w:color w:val="333333"/>
          <w:sz w:val="20"/>
          <w:szCs w:val="20"/>
        </w:rPr>
      </w:pPr>
      <w:r>
        <w:rPr>
          <w:sz w:val="18"/>
          <w:szCs w:val="18"/>
        </w:rPr>
        <w:t>B</w:t>
      </w:r>
      <w:r w:rsidR="00146B90" w:rsidRPr="00861716">
        <w:rPr>
          <w:sz w:val="18"/>
          <w:szCs w:val="18"/>
        </w:rPr>
        <w:t>rought as an ex parte procedure, without informing the m</w:t>
      </w:r>
      <w:r w:rsidR="007A28DB">
        <w:rPr>
          <w:sz w:val="18"/>
          <w:szCs w:val="18"/>
        </w:rPr>
        <w:t>other of the court date.  Shockingly neithe</w:t>
      </w:r>
      <w:r w:rsidR="00146B90" w:rsidRPr="00861716">
        <w:rPr>
          <w:sz w:val="18"/>
          <w:szCs w:val="18"/>
        </w:rPr>
        <w:t>r the loving caring Mother nor child was independently represented in the original cour</w:t>
      </w:r>
      <w:r w:rsidR="00A2589B">
        <w:rPr>
          <w:sz w:val="18"/>
          <w:szCs w:val="18"/>
        </w:rPr>
        <w:t>t hearing and the mother was propelled into a High Court action to try to stop her child being forcibly given psychotropic medication against both the mothers wishes and the childs.  The consequences of such cases can be truly devastating, appalling when there are humane alternatives to support acute distress.</w:t>
      </w:r>
    </w:p>
    <w:sectPr w:rsidR="00146B90" w:rsidRPr="00861716" w:rsidSect="00D91475">
      <w:headerReference w:type="default" r:id="rId58"/>
      <w:pgSz w:w="11906" w:h="16838" w:code="9"/>
      <w:pgMar w:top="1418" w:right="851" w:bottom="85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792" w:rsidRDefault="00217792" w:rsidP="007B3912">
      <w:r>
        <w:separator/>
      </w:r>
    </w:p>
  </w:endnote>
  <w:endnote w:type="continuationSeparator" w:id="0">
    <w:p w:rsidR="00217792" w:rsidRDefault="00217792" w:rsidP="007B3912">
      <w:r>
        <w:continuationSeparator/>
      </w:r>
    </w:p>
  </w:endnote>
  <w:endnote w:id="1">
    <w:p w:rsidR="00F05EF4" w:rsidRDefault="00F05EF4" w:rsidP="00146B90">
      <w:pPr>
        <w:pStyle w:val="EndnoteText"/>
      </w:pPr>
    </w:p>
    <w:p w:rsidR="00F05EF4" w:rsidRDefault="00F05EF4" w:rsidP="00146B90">
      <w:pPr>
        <w:pStyle w:val="EndnoteText"/>
      </w:pPr>
    </w:p>
    <w:p w:rsidR="00F05EF4" w:rsidRDefault="00F05EF4" w:rsidP="00146B90">
      <w:pPr>
        <w:pStyle w:val="EndnoteText"/>
      </w:pPr>
    </w:p>
    <w:p w:rsidR="00F05EF4" w:rsidRDefault="00F05EF4" w:rsidP="00146B90">
      <w:pPr>
        <w:pStyle w:val="EndnoteText"/>
      </w:pPr>
    </w:p>
    <w:p w:rsidR="00F05EF4" w:rsidRDefault="00F05EF4" w:rsidP="00146B90">
      <w:pPr>
        <w:pStyle w:val="EndnoteText"/>
      </w:pPr>
    </w:p>
    <w:p w:rsidR="00F05EF4" w:rsidRDefault="00F05EF4" w:rsidP="00146B90">
      <w:pPr>
        <w:pStyle w:val="EndnoteText"/>
      </w:pPr>
    </w:p>
    <w:p w:rsidR="00F05EF4" w:rsidRDefault="00F05EF4" w:rsidP="00146B90">
      <w:pPr>
        <w:pStyle w:val="EndnoteText"/>
      </w:pPr>
    </w:p>
    <w:p w:rsidR="00F05EF4" w:rsidRDefault="00F05EF4" w:rsidP="00146B90">
      <w:pPr>
        <w:pStyle w:val="EndnoteText"/>
      </w:pPr>
    </w:p>
    <w:p w:rsidR="00F05EF4" w:rsidRDefault="00F05EF4" w:rsidP="00146B90">
      <w:pPr>
        <w:pStyle w:val="EndnoteText"/>
      </w:pPr>
    </w:p>
    <w:p w:rsidR="00F05EF4" w:rsidRDefault="00F05EF4" w:rsidP="00146B90">
      <w:pPr>
        <w:pStyle w:val="EndnoteText"/>
      </w:pPr>
    </w:p>
    <w:p w:rsidR="00F05EF4" w:rsidRDefault="00F05EF4" w:rsidP="00146B90">
      <w:pPr>
        <w:pStyle w:val="EndnoteText"/>
      </w:pPr>
    </w:p>
    <w:p w:rsidR="00F05EF4" w:rsidRDefault="00F05EF4" w:rsidP="00146B9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792" w:rsidRDefault="00217792" w:rsidP="007B3912">
      <w:r>
        <w:separator/>
      </w:r>
    </w:p>
  </w:footnote>
  <w:footnote w:type="continuationSeparator" w:id="0">
    <w:p w:rsidR="00217792" w:rsidRDefault="00217792" w:rsidP="007B3912">
      <w:r>
        <w:continuationSeparator/>
      </w:r>
    </w:p>
  </w:footnote>
  <w:footnote w:id="1">
    <w:p w:rsidR="00F05EF4" w:rsidRDefault="00F05EF4" w:rsidP="003C589E">
      <w:pPr>
        <w:pStyle w:val="FootnoteText"/>
        <w:ind w:left="1417"/>
      </w:pPr>
      <w:r>
        <w:tab/>
      </w:r>
      <w:r>
        <w:rPr>
          <w:rStyle w:val="FootnoteReference"/>
        </w:rPr>
        <w:footnoteRef/>
      </w:r>
      <w:r>
        <w:t xml:space="preserve"> Concluding Observations of the Committee against Torture UN CAT/CIRL/CO/1 dated 17 June 2011</w:t>
      </w:r>
    </w:p>
    <w:p w:rsidR="00F05EF4" w:rsidRPr="00220EA4" w:rsidRDefault="00F05EF4" w:rsidP="00545043">
      <w:pPr>
        <w:pStyle w:val="FootnoteText"/>
        <w:ind w:left="0" w:firstLine="0"/>
        <w:rPr>
          <w:lang w:val="en-IE"/>
        </w:rPr>
      </w:pPr>
    </w:p>
  </w:footnote>
  <w:footnote w:id="2">
    <w:p w:rsidR="00F05EF4" w:rsidRPr="00514AC9" w:rsidRDefault="00F05EF4" w:rsidP="003C589E">
      <w:pPr>
        <w:pStyle w:val="FootnoteText"/>
        <w:ind w:left="1417" w:right="0"/>
        <w:rPr>
          <w:lang w:val="en-IE"/>
        </w:rPr>
      </w:pPr>
      <w:r>
        <w:rPr>
          <w:rStyle w:val="FootnoteReference"/>
        </w:rPr>
        <w:footnoteRef/>
      </w:r>
      <w:r>
        <w:t xml:space="preserve"> List of Issues prior to submission of the second periodic report of Ireland </w:t>
      </w:r>
      <w:r w:rsidRPr="00514AC9">
        <w:rPr>
          <w:bCs/>
        </w:rPr>
        <w:t>CAT/C/IRL/QPR/2</w:t>
      </w:r>
      <w:r>
        <w:rPr>
          <w:bCs/>
        </w:rPr>
        <w:t xml:space="preserve"> dated 17 December 2013</w:t>
      </w:r>
    </w:p>
  </w:footnote>
  <w:footnote w:id="3">
    <w:p w:rsidR="00F05EF4" w:rsidRPr="00B24BAF" w:rsidRDefault="00F05EF4" w:rsidP="00710C14">
      <w:pPr>
        <w:rPr>
          <w:b/>
          <w:sz w:val="16"/>
          <w:szCs w:val="16"/>
        </w:rPr>
      </w:pPr>
      <w:r w:rsidRPr="00B24BAF">
        <w:rPr>
          <w:rStyle w:val="FootnoteReference"/>
          <w:sz w:val="16"/>
          <w:szCs w:val="16"/>
        </w:rPr>
        <w:footnoteRef/>
      </w:r>
      <w:r w:rsidRPr="00B24BAF">
        <w:rPr>
          <w:sz w:val="16"/>
          <w:szCs w:val="16"/>
        </w:rPr>
        <w:t xml:space="preserve"> </w:t>
      </w:r>
      <w:r w:rsidRPr="00B24BAF">
        <w:rPr>
          <w:b/>
          <w:sz w:val="16"/>
          <w:szCs w:val="16"/>
        </w:rPr>
        <w:t xml:space="preserve">Roadmap to Ratification of UN CRPD  </w:t>
      </w:r>
      <w:hyperlink r:id="rId1" w:history="1">
        <w:r w:rsidRPr="00B24BAF">
          <w:rPr>
            <w:rStyle w:val="Hyperlink"/>
            <w:sz w:val="16"/>
            <w:szCs w:val="16"/>
          </w:rPr>
          <w:t>http://www.justice.ie/en/JELR/Pages/PR15000550</w:t>
        </w:r>
      </w:hyperlink>
    </w:p>
  </w:footnote>
  <w:footnote w:id="4">
    <w:p w:rsidR="00F05EF4" w:rsidRPr="00B24BAF" w:rsidRDefault="00F05EF4" w:rsidP="00710C14">
      <w:pPr>
        <w:rPr>
          <w:sz w:val="16"/>
          <w:szCs w:val="16"/>
        </w:rPr>
      </w:pPr>
      <w:r w:rsidRPr="00B24BAF">
        <w:rPr>
          <w:rStyle w:val="FootnoteReference"/>
          <w:sz w:val="16"/>
          <w:szCs w:val="16"/>
          <w:lang w:val="en-GB"/>
        </w:rPr>
        <w:footnoteRef/>
      </w:r>
      <w:r w:rsidRPr="00B24BAF">
        <w:rPr>
          <w:sz w:val="16"/>
          <w:szCs w:val="16"/>
        </w:rPr>
        <w:t xml:space="preserve"> </w:t>
      </w:r>
      <w:r w:rsidRPr="00B24BAF">
        <w:rPr>
          <w:b/>
          <w:sz w:val="16"/>
          <w:szCs w:val="16"/>
        </w:rPr>
        <w:t xml:space="preserve">UN CRPD  </w:t>
      </w:r>
      <w:hyperlink r:id="rId2" w:history="1">
        <w:r w:rsidRPr="00B24BAF">
          <w:rPr>
            <w:rStyle w:val="Hyperlink"/>
            <w:sz w:val="16"/>
            <w:szCs w:val="16"/>
          </w:rPr>
          <w:t>http://www.ohchr.org/EN/HRBodies/CRPD/Pages/CRPDIndex.aspx</w:t>
        </w:r>
      </w:hyperlink>
    </w:p>
  </w:footnote>
  <w:footnote w:id="5">
    <w:p w:rsidR="00F05EF4" w:rsidRPr="00B24BAF" w:rsidRDefault="00F05EF4" w:rsidP="00710C14">
      <w:pPr>
        <w:rPr>
          <w:b/>
          <w:sz w:val="16"/>
          <w:szCs w:val="16"/>
        </w:rPr>
      </w:pPr>
      <w:r w:rsidRPr="00B24BAF">
        <w:rPr>
          <w:rStyle w:val="FootnoteReference"/>
          <w:sz w:val="16"/>
          <w:szCs w:val="16"/>
        </w:rPr>
        <w:footnoteRef/>
      </w:r>
      <w:r w:rsidRPr="00B24BAF">
        <w:rPr>
          <w:sz w:val="16"/>
          <w:szCs w:val="16"/>
        </w:rPr>
        <w:t xml:space="preserve"> </w:t>
      </w:r>
      <w:r w:rsidRPr="00B24BAF">
        <w:rPr>
          <w:b/>
          <w:sz w:val="16"/>
          <w:szCs w:val="16"/>
        </w:rPr>
        <w:t xml:space="preserve">Assisted Decision-Making (Capacity) Act 2015      </w:t>
      </w:r>
      <w:hyperlink r:id="rId3" w:history="1">
        <w:r w:rsidRPr="00B24BAF">
          <w:rPr>
            <w:rStyle w:val="Hyperlink"/>
            <w:sz w:val="16"/>
            <w:szCs w:val="16"/>
          </w:rPr>
          <w:t>http://www.irishstatutebook.ie/eli/2015/act/64/enacted/en/html</w:t>
        </w:r>
      </w:hyperlink>
    </w:p>
    <w:p w:rsidR="00F05EF4" w:rsidRPr="00B24BAF" w:rsidRDefault="00F05EF4" w:rsidP="00710C14">
      <w:pPr>
        <w:pStyle w:val="FootnoteText"/>
        <w:ind w:left="0" w:firstLine="0"/>
        <w:rPr>
          <w:sz w:val="16"/>
          <w:szCs w:val="16"/>
          <w:lang w:val="en-IE"/>
        </w:rPr>
      </w:pPr>
    </w:p>
  </w:footnote>
  <w:footnote w:id="6">
    <w:p w:rsidR="00F05EF4" w:rsidRPr="00B24BAF" w:rsidRDefault="00F05EF4" w:rsidP="00710C14">
      <w:pPr>
        <w:pStyle w:val="FootnoteText"/>
        <w:ind w:left="0" w:firstLine="0"/>
        <w:rPr>
          <w:sz w:val="16"/>
          <w:szCs w:val="16"/>
        </w:rPr>
      </w:pPr>
      <w:r w:rsidRPr="00B24BAF">
        <w:rPr>
          <w:rStyle w:val="FootnoteReference"/>
          <w:sz w:val="16"/>
          <w:szCs w:val="16"/>
        </w:rPr>
        <w:footnoteRef/>
      </w:r>
      <w:r w:rsidRPr="00B24BAF">
        <w:rPr>
          <w:sz w:val="16"/>
          <w:szCs w:val="16"/>
        </w:rPr>
        <w:t xml:space="preserve"> </w:t>
      </w:r>
      <w:hyperlink r:id="rId4" w:history="1">
        <w:r w:rsidRPr="00B24BAF">
          <w:rPr>
            <w:rStyle w:val="Hyperlink"/>
            <w:sz w:val="16"/>
            <w:szCs w:val="16"/>
          </w:rPr>
          <w:t>http://www.claruspress.ie/shop/disability-law-policy-analysis-un-convention/</w:t>
        </w:r>
      </w:hyperlink>
      <w:r w:rsidRPr="00B24BAF">
        <w:rPr>
          <w:sz w:val="16"/>
          <w:szCs w:val="16"/>
        </w:rPr>
        <w:t xml:space="preserve"> </w:t>
      </w:r>
    </w:p>
    <w:p w:rsidR="00F05EF4" w:rsidRPr="00B24BAF" w:rsidRDefault="00F05EF4" w:rsidP="00710C14">
      <w:pPr>
        <w:pStyle w:val="FootnoteText"/>
        <w:ind w:left="0" w:firstLine="0"/>
        <w:rPr>
          <w:sz w:val="16"/>
          <w:szCs w:val="16"/>
          <w:lang w:val="en-IE"/>
        </w:rPr>
      </w:pPr>
      <w:r w:rsidRPr="00B24BAF">
        <w:rPr>
          <w:sz w:val="16"/>
          <w:szCs w:val="16"/>
        </w:rPr>
        <w:t>Chapter Title : Advance Directives:  Supporting Legal Capacity in Mental Health Care</w:t>
      </w:r>
    </w:p>
  </w:footnote>
  <w:footnote w:id="7">
    <w:p w:rsidR="00F05EF4" w:rsidRPr="001142BD" w:rsidRDefault="00F05EF4" w:rsidP="0085096C">
      <w:pPr>
        <w:pStyle w:val="FootnoteText"/>
        <w:ind w:left="0" w:firstLine="0"/>
        <w:rPr>
          <w:rFonts w:asciiTheme="minorHAnsi" w:hAnsiTheme="minorHAnsi"/>
          <w:sz w:val="16"/>
          <w:szCs w:val="16"/>
        </w:rPr>
      </w:pPr>
      <w:r>
        <w:rPr>
          <w:rStyle w:val="FootnoteReference"/>
        </w:rPr>
        <w:footnoteRef/>
      </w:r>
      <w:hyperlink r:id="rId5" w:history="1">
        <w:r w:rsidRPr="001142BD">
          <w:rPr>
            <w:rStyle w:val="Hyperlink"/>
            <w:rFonts w:asciiTheme="minorHAnsi" w:hAnsiTheme="minorHAnsi"/>
            <w:sz w:val="16"/>
            <w:szCs w:val="16"/>
          </w:rPr>
          <w:t>http://www.irishstatutebook.ie/eli/2015/act/58/enacted/en/html</w:t>
        </w:r>
      </w:hyperlink>
    </w:p>
    <w:p w:rsidR="00F05EF4" w:rsidRPr="0085096C" w:rsidRDefault="00F05EF4">
      <w:pPr>
        <w:pStyle w:val="FootnoteText"/>
        <w:rPr>
          <w:lang w:val="en-IE"/>
        </w:rPr>
      </w:pPr>
    </w:p>
  </w:footnote>
  <w:footnote w:id="8">
    <w:p w:rsidR="00F05EF4" w:rsidRDefault="00F05EF4" w:rsidP="00710C14">
      <w:pPr>
        <w:rPr>
          <w:rFonts w:asciiTheme="minorHAnsi" w:hAnsiTheme="minorHAnsi"/>
          <w:sz w:val="16"/>
          <w:szCs w:val="16"/>
        </w:rPr>
      </w:pPr>
    </w:p>
    <w:p w:rsidR="00F05EF4" w:rsidRPr="001142BD" w:rsidRDefault="00F05EF4" w:rsidP="00710C14">
      <w:pPr>
        <w:rPr>
          <w:rFonts w:asciiTheme="minorHAnsi" w:hAnsiTheme="minorHAnsi"/>
          <w:color w:val="000000"/>
          <w:sz w:val="16"/>
          <w:szCs w:val="16"/>
          <w:shd w:val="clear" w:color="auto" w:fill="FFFFFF"/>
        </w:rPr>
      </w:pPr>
      <w:r w:rsidRPr="001142BD">
        <w:rPr>
          <w:rStyle w:val="FootnoteReference"/>
          <w:rFonts w:asciiTheme="minorHAnsi" w:hAnsiTheme="minorHAnsi"/>
          <w:sz w:val="16"/>
          <w:szCs w:val="16"/>
        </w:rPr>
        <w:footnoteRef/>
      </w:r>
      <w:r w:rsidRPr="001142BD">
        <w:rPr>
          <w:rFonts w:asciiTheme="minorHAnsi" w:hAnsiTheme="minorHAnsi"/>
          <w:sz w:val="16"/>
          <w:szCs w:val="16"/>
        </w:rPr>
        <w:t xml:space="preserve"> Irish Examiner Article dated January 20</w:t>
      </w:r>
      <w:r w:rsidRPr="001142BD">
        <w:rPr>
          <w:rFonts w:asciiTheme="minorHAnsi" w:hAnsiTheme="minorHAnsi"/>
          <w:sz w:val="16"/>
          <w:szCs w:val="16"/>
          <w:vertAlign w:val="superscript"/>
        </w:rPr>
        <w:t>th</w:t>
      </w:r>
      <w:r w:rsidRPr="001142BD">
        <w:rPr>
          <w:rFonts w:asciiTheme="minorHAnsi" w:hAnsiTheme="minorHAnsi"/>
          <w:sz w:val="16"/>
          <w:szCs w:val="16"/>
        </w:rPr>
        <w:t xml:space="preserve"> 2016 </w:t>
      </w:r>
      <w:hyperlink r:id="rId6" w:history="1">
        <w:r w:rsidRPr="001142BD">
          <w:rPr>
            <w:rStyle w:val="Hyperlink"/>
            <w:rFonts w:asciiTheme="minorHAnsi" w:hAnsiTheme="minorHAnsi"/>
            <w:sz w:val="16"/>
            <w:szCs w:val="16"/>
            <w:shd w:val="clear" w:color="auto" w:fill="FFFFFF"/>
          </w:rPr>
          <w:t>http://www.irishexaminer.com/viewpoints/yourview/electroconvulsive-therapy-is-still-given-to-patients-who-dont-want-it-377065.html</w:t>
        </w:r>
      </w:hyperlink>
    </w:p>
    <w:p w:rsidR="00F05EF4" w:rsidRPr="001142BD" w:rsidRDefault="00F05EF4" w:rsidP="007B3912">
      <w:pPr>
        <w:pStyle w:val="FootnoteText"/>
        <w:rPr>
          <w:rFonts w:asciiTheme="minorHAnsi" w:hAnsiTheme="minorHAnsi"/>
          <w:sz w:val="16"/>
          <w:szCs w:val="16"/>
          <w:lang w:val="en-IE"/>
        </w:rPr>
      </w:pPr>
    </w:p>
  </w:footnote>
  <w:footnote w:id="9">
    <w:p w:rsidR="00F05EF4" w:rsidRPr="001142BD" w:rsidRDefault="00F05EF4">
      <w:pPr>
        <w:pStyle w:val="FootnoteText"/>
        <w:rPr>
          <w:rFonts w:asciiTheme="minorHAnsi" w:hAnsiTheme="minorHAnsi"/>
          <w:sz w:val="16"/>
          <w:szCs w:val="16"/>
        </w:rPr>
      </w:pPr>
      <w:r w:rsidRPr="001142BD">
        <w:rPr>
          <w:rStyle w:val="FootnoteReference"/>
          <w:rFonts w:asciiTheme="minorHAnsi" w:hAnsiTheme="minorHAnsi"/>
          <w:sz w:val="16"/>
          <w:szCs w:val="16"/>
        </w:rPr>
        <w:footnoteRef/>
      </w:r>
      <w:r w:rsidRPr="001142BD">
        <w:rPr>
          <w:rFonts w:asciiTheme="minorHAnsi" w:hAnsiTheme="minorHAnsi"/>
          <w:sz w:val="16"/>
          <w:szCs w:val="16"/>
        </w:rPr>
        <w:t xml:space="preserve"> </w:t>
      </w:r>
      <w:hyperlink r:id="rId7" w:history="1">
        <w:r w:rsidRPr="001142BD">
          <w:rPr>
            <w:rStyle w:val="Hyperlink"/>
            <w:rFonts w:asciiTheme="minorHAnsi" w:hAnsiTheme="minorHAnsi"/>
            <w:sz w:val="16"/>
            <w:szCs w:val="16"/>
          </w:rPr>
          <w:t>http://www.mindfreedomireland.com/</w:t>
        </w:r>
      </w:hyperlink>
    </w:p>
    <w:p w:rsidR="00F05EF4" w:rsidRPr="001142BD" w:rsidRDefault="00F05EF4">
      <w:pPr>
        <w:pStyle w:val="FootnoteText"/>
        <w:rPr>
          <w:rFonts w:asciiTheme="minorHAnsi" w:hAnsiTheme="minorHAnsi"/>
          <w:sz w:val="16"/>
          <w:szCs w:val="16"/>
          <w:lang w:val="en-IE"/>
        </w:rPr>
      </w:pPr>
    </w:p>
  </w:footnote>
  <w:footnote w:id="10">
    <w:p w:rsidR="00F05EF4" w:rsidRPr="001142BD" w:rsidRDefault="00F05EF4">
      <w:pPr>
        <w:pStyle w:val="FootnoteText"/>
        <w:rPr>
          <w:rFonts w:asciiTheme="minorHAnsi" w:hAnsiTheme="minorHAnsi"/>
          <w:sz w:val="16"/>
          <w:szCs w:val="16"/>
        </w:rPr>
      </w:pPr>
      <w:r w:rsidRPr="001142BD">
        <w:rPr>
          <w:rStyle w:val="FootnoteReference"/>
          <w:rFonts w:asciiTheme="minorHAnsi" w:hAnsiTheme="minorHAnsi"/>
          <w:sz w:val="16"/>
          <w:szCs w:val="16"/>
        </w:rPr>
        <w:footnoteRef/>
      </w:r>
      <w:r w:rsidRPr="001142BD">
        <w:rPr>
          <w:rFonts w:asciiTheme="minorHAnsi" w:hAnsiTheme="minorHAnsi"/>
          <w:sz w:val="16"/>
          <w:szCs w:val="16"/>
        </w:rPr>
        <w:t xml:space="preserve"> </w:t>
      </w:r>
      <w:hyperlink r:id="rId8" w:history="1">
        <w:r w:rsidRPr="001142BD">
          <w:rPr>
            <w:rStyle w:val="Hyperlink"/>
            <w:rFonts w:asciiTheme="minorHAnsi" w:hAnsiTheme="minorHAnsi"/>
            <w:sz w:val="16"/>
            <w:szCs w:val="16"/>
          </w:rPr>
          <w:t>http://www.mindfreedom.org/</w:t>
        </w:r>
      </w:hyperlink>
    </w:p>
    <w:p w:rsidR="00F05EF4" w:rsidRPr="001142BD" w:rsidRDefault="00F05EF4">
      <w:pPr>
        <w:pStyle w:val="FootnoteText"/>
        <w:rPr>
          <w:rFonts w:asciiTheme="minorHAnsi" w:hAnsiTheme="minorHAnsi"/>
          <w:sz w:val="16"/>
          <w:szCs w:val="16"/>
          <w:lang w:val="en-IE"/>
        </w:rPr>
      </w:pPr>
    </w:p>
  </w:footnote>
  <w:footnote w:id="11">
    <w:p w:rsidR="00F05EF4" w:rsidRPr="001142BD" w:rsidRDefault="00F05EF4">
      <w:pPr>
        <w:pStyle w:val="FootnoteText"/>
        <w:rPr>
          <w:rFonts w:asciiTheme="minorHAnsi" w:hAnsiTheme="minorHAnsi"/>
          <w:sz w:val="16"/>
          <w:szCs w:val="16"/>
        </w:rPr>
      </w:pPr>
      <w:r w:rsidRPr="001142BD">
        <w:rPr>
          <w:rStyle w:val="FootnoteReference"/>
          <w:rFonts w:asciiTheme="minorHAnsi" w:hAnsiTheme="minorHAnsi"/>
          <w:sz w:val="16"/>
          <w:szCs w:val="16"/>
        </w:rPr>
        <w:footnoteRef/>
      </w:r>
      <w:r w:rsidRPr="001142BD">
        <w:rPr>
          <w:rFonts w:asciiTheme="minorHAnsi" w:hAnsiTheme="minorHAnsi"/>
          <w:sz w:val="16"/>
          <w:szCs w:val="16"/>
        </w:rPr>
        <w:t xml:space="preserve"> </w:t>
      </w:r>
      <w:hyperlink r:id="rId9" w:history="1">
        <w:r w:rsidRPr="001142BD">
          <w:rPr>
            <w:rStyle w:val="Hyperlink"/>
            <w:rFonts w:asciiTheme="minorHAnsi" w:hAnsiTheme="minorHAnsi"/>
            <w:sz w:val="16"/>
            <w:szCs w:val="16"/>
          </w:rPr>
          <w:t>http://www.nuigalway.ie/cdlp/index.html</w:t>
        </w:r>
      </w:hyperlink>
    </w:p>
    <w:p w:rsidR="00F05EF4" w:rsidRPr="001142BD" w:rsidRDefault="00F05EF4">
      <w:pPr>
        <w:pStyle w:val="FootnoteText"/>
        <w:rPr>
          <w:rFonts w:asciiTheme="minorHAnsi" w:hAnsiTheme="minorHAnsi"/>
          <w:sz w:val="16"/>
          <w:szCs w:val="16"/>
          <w:lang w:val="en-IE"/>
        </w:rPr>
      </w:pPr>
    </w:p>
  </w:footnote>
  <w:footnote w:id="12">
    <w:p w:rsidR="00F05EF4" w:rsidRPr="001142BD" w:rsidRDefault="00F05EF4">
      <w:pPr>
        <w:pStyle w:val="FootnoteText"/>
        <w:rPr>
          <w:rFonts w:asciiTheme="minorHAnsi" w:hAnsiTheme="minorHAnsi"/>
          <w:sz w:val="16"/>
          <w:szCs w:val="16"/>
        </w:rPr>
      </w:pPr>
      <w:r w:rsidRPr="001142BD">
        <w:rPr>
          <w:rStyle w:val="FootnoteReference"/>
          <w:rFonts w:asciiTheme="minorHAnsi" w:hAnsiTheme="minorHAnsi"/>
          <w:sz w:val="16"/>
          <w:szCs w:val="16"/>
        </w:rPr>
        <w:footnoteRef/>
      </w:r>
      <w:r w:rsidRPr="001142BD">
        <w:rPr>
          <w:rFonts w:asciiTheme="minorHAnsi" w:hAnsiTheme="minorHAnsi"/>
          <w:sz w:val="16"/>
          <w:szCs w:val="16"/>
        </w:rPr>
        <w:t xml:space="preserve"> </w:t>
      </w:r>
      <w:hyperlink r:id="rId10" w:history="1">
        <w:r w:rsidRPr="001142BD">
          <w:rPr>
            <w:rStyle w:val="Hyperlink"/>
            <w:rFonts w:asciiTheme="minorHAnsi" w:hAnsiTheme="minorHAnsi"/>
            <w:sz w:val="16"/>
            <w:szCs w:val="16"/>
          </w:rPr>
          <w:t>http://humanrights.ie/international-lawinternational-human-rights/irelands-record-on-social-economic-and-cultural-rights-disability-and-mental-health-perspectives/</w:t>
        </w:r>
      </w:hyperlink>
    </w:p>
    <w:p w:rsidR="00F05EF4" w:rsidRPr="001142BD" w:rsidRDefault="00F05EF4">
      <w:pPr>
        <w:pStyle w:val="FootnoteText"/>
        <w:rPr>
          <w:rFonts w:asciiTheme="minorHAnsi" w:hAnsiTheme="minorHAnsi"/>
          <w:sz w:val="16"/>
          <w:szCs w:val="16"/>
          <w:lang w:val="en-IE"/>
        </w:rPr>
      </w:pPr>
    </w:p>
  </w:footnote>
  <w:footnote w:id="13">
    <w:p w:rsidR="00B17F5F" w:rsidRDefault="00B17F5F">
      <w:pPr>
        <w:pStyle w:val="FootnoteText"/>
      </w:pPr>
      <w:r>
        <w:rPr>
          <w:rStyle w:val="FootnoteReference"/>
        </w:rPr>
        <w:footnoteRef/>
      </w:r>
      <w:r>
        <w:t xml:space="preserve"> </w:t>
      </w:r>
      <w:hyperlink r:id="rId11" w:history="1">
        <w:r w:rsidRPr="00C77029">
          <w:rPr>
            <w:rStyle w:val="Hyperlink"/>
          </w:rPr>
          <w:t>https://www.thetimes.co.uk/article/hse-wins-right-to-force-ect-on-patient-n5svqq6h0wt</w:t>
        </w:r>
      </w:hyperlink>
    </w:p>
    <w:p w:rsidR="00B17F5F" w:rsidRPr="00B17F5F" w:rsidRDefault="00B17F5F">
      <w:pPr>
        <w:pStyle w:val="FootnoteText"/>
        <w:rPr>
          <w:lang w:val="en-IE"/>
        </w:rPr>
      </w:pPr>
    </w:p>
  </w:footnote>
  <w:footnote w:id="14">
    <w:p w:rsidR="00D91475" w:rsidRDefault="00D91475">
      <w:pPr>
        <w:pStyle w:val="FootnoteText"/>
      </w:pPr>
      <w:r>
        <w:rPr>
          <w:rStyle w:val="FootnoteReference"/>
        </w:rPr>
        <w:footnoteRef/>
      </w:r>
      <w:r>
        <w:t xml:space="preserve"> </w:t>
      </w:r>
      <w:hyperlink r:id="rId12" w:history="1">
        <w:r w:rsidRPr="00C77029">
          <w:rPr>
            <w:rStyle w:val="Hyperlink"/>
          </w:rPr>
          <w:t>http://connachttribune.ie/galway-woman-to-receive-ect-treatment-after-court-decision/</w:t>
        </w:r>
      </w:hyperlink>
    </w:p>
    <w:p w:rsidR="00D91475" w:rsidRPr="00D91475" w:rsidRDefault="00D91475">
      <w:pPr>
        <w:pStyle w:val="FootnoteText"/>
        <w:rPr>
          <w:lang w:val="en-IE"/>
        </w:rPr>
      </w:pPr>
    </w:p>
  </w:footnote>
  <w:footnote w:id="15">
    <w:p w:rsidR="00F05EF4" w:rsidRPr="00B24BAF" w:rsidRDefault="00F05EF4" w:rsidP="007B3912">
      <w:pPr>
        <w:rPr>
          <w:b/>
          <w:sz w:val="16"/>
          <w:szCs w:val="16"/>
        </w:rPr>
      </w:pPr>
      <w:r w:rsidRPr="001142BD">
        <w:rPr>
          <w:rStyle w:val="FootnoteReference"/>
          <w:rFonts w:asciiTheme="minorHAnsi" w:hAnsiTheme="minorHAnsi"/>
          <w:sz w:val="16"/>
          <w:szCs w:val="16"/>
        </w:rPr>
        <w:footnoteRef/>
      </w:r>
      <w:r w:rsidRPr="001142BD">
        <w:rPr>
          <w:rFonts w:asciiTheme="minorHAnsi" w:hAnsiTheme="minorHAnsi"/>
          <w:sz w:val="16"/>
          <w:szCs w:val="16"/>
        </w:rPr>
        <w:t xml:space="preserve"> Disability</w:t>
      </w:r>
      <w:r w:rsidRPr="001142BD">
        <w:rPr>
          <w:rFonts w:asciiTheme="minorHAnsi" w:hAnsiTheme="minorHAnsi"/>
          <w:b/>
          <w:sz w:val="16"/>
          <w:szCs w:val="16"/>
        </w:rPr>
        <w:t xml:space="preserve"> </w:t>
      </w:r>
      <w:r w:rsidRPr="001142BD">
        <w:rPr>
          <w:rFonts w:asciiTheme="minorHAnsi" w:hAnsiTheme="minorHAnsi"/>
          <w:sz w:val="16"/>
          <w:szCs w:val="16"/>
        </w:rPr>
        <w:t xml:space="preserve">Miscellaneous Provisions Bill </w:t>
      </w:r>
      <w:hyperlink r:id="rId13" w:history="1">
        <w:r w:rsidRPr="001142BD">
          <w:rPr>
            <w:rStyle w:val="Hyperlink"/>
            <w:rFonts w:asciiTheme="minorHAnsi" w:hAnsiTheme="minorHAnsi"/>
            <w:sz w:val="16"/>
            <w:szCs w:val="16"/>
          </w:rPr>
          <w:t>https://www.oireachtas.ie/viewdoc.asp?DocID=34322&amp;&amp;CatID=59</w:t>
        </w:r>
      </w:hyperlink>
    </w:p>
  </w:footnote>
  <w:footnote w:id="16">
    <w:p w:rsidR="00F05EF4" w:rsidRPr="00B24BAF" w:rsidRDefault="00F05EF4" w:rsidP="007B3912">
      <w:pPr>
        <w:pStyle w:val="FootnoteText"/>
        <w:ind w:right="0"/>
        <w:rPr>
          <w:sz w:val="16"/>
          <w:szCs w:val="16"/>
        </w:rPr>
      </w:pPr>
      <w:r w:rsidRPr="00B24BAF">
        <w:rPr>
          <w:rStyle w:val="FootnoteReference"/>
          <w:sz w:val="16"/>
          <w:szCs w:val="16"/>
        </w:rPr>
        <w:footnoteRef/>
      </w:r>
      <w:r w:rsidRPr="00B24BAF">
        <w:rPr>
          <w:sz w:val="16"/>
          <w:szCs w:val="16"/>
        </w:rPr>
        <w:t xml:space="preserve">Roadmap for Ratification of United Nations Convention on the Rights of Persons with Disabilities (UN CRPD </w:t>
      </w:r>
      <w:hyperlink r:id="rId14" w:history="1">
        <w:r w:rsidRPr="00B24BAF">
          <w:rPr>
            <w:rStyle w:val="Hyperlink"/>
            <w:sz w:val="16"/>
            <w:szCs w:val="16"/>
          </w:rPr>
          <w:t>http://www.justice.ie/en/JELR/Pages/PB15000549</w:t>
        </w:r>
      </w:hyperlink>
    </w:p>
    <w:p w:rsidR="00F05EF4" w:rsidRPr="00B24BAF" w:rsidRDefault="00F05EF4" w:rsidP="007B3912">
      <w:pPr>
        <w:pStyle w:val="FootnoteText"/>
        <w:rPr>
          <w:sz w:val="16"/>
          <w:szCs w:val="16"/>
          <w:lang w:val="en-IE"/>
        </w:rPr>
      </w:pPr>
    </w:p>
  </w:footnote>
  <w:footnote w:id="17">
    <w:p w:rsidR="00F05EF4" w:rsidRPr="00B24BAF" w:rsidRDefault="00F05EF4" w:rsidP="00DF2B23">
      <w:pPr>
        <w:pStyle w:val="FootnoteText"/>
        <w:ind w:right="0"/>
        <w:rPr>
          <w:sz w:val="16"/>
          <w:szCs w:val="16"/>
        </w:rPr>
      </w:pPr>
      <w:r w:rsidRPr="00B24BAF">
        <w:rPr>
          <w:rStyle w:val="FootnoteReference"/>
          <w:sz w:val="16"/>
          <w:szCs w:val="16"/>
        </w:rPr>
        <w:footnoteRef/>
      </w:r>
      <w:hyperlink r:id="rId15" w:history="1">
        <w:r w:rsidRPr="00B24BAF">
          <w:rPr>
            <w:rStyle w:val="Hyperlink"/>
            <w:sz w:val="16"/>
            <w:szCs w:val="16"/>
          </w:rPr>
          <w:t>http://tbinternet.ohchr.org/_layouts/treatybodyexternal/Download.aspx?symbolno=CRPD/C/GC/1&amp;Lang=en</w:t>
        </w:r>
      </w:hyperlink>
    </w:p>
    <w:p w:rsidR="00F05EF4" w:rsidRPr="00B24BAF" w:rsidRDefault="00F05EF4" w:rsidP="00DF2B23">
      <w:pPr>
        <w:pStyle w:val="FootnoteText"/>
        <w:ind w:right="0"/>
        <w:rPr>
          <w:sz w:val="16"/>
          <w:szCs w:val="16"/>
        </w:rPr>
      </w:pPr>
    </w:p>
    <w:p w:rsidR="00F05EF4" w:rsidRPr="00B24BAF" w:rsidRDefault="00F05EF4" w:rsidP="00DF2B23">
      <w:pPr>
        <w:pStyle w:val="FootnoteText"/>
        <w:ind w:left="0" w:firstLine="0"/>
        <w:rPr>
          <w:sz w:val="16"/>
          <w:szCs w:val="16"/>
          <w:lang w:val="en-IE"/>
        </w:rPr>
      </w:pPr>
    </w:p>
  </w:footnote>
  <w:footnote w:id="18">
    <w:p w:rsidR="00F05EF4" w:rsidRPr="00B24BAF" w:rsidRDefault="00F05EF4">
      <w:pPr>
        <w:pStyle w:val="FootnoteText"/>
        <w:rPr>
          <w:sz w:val="16"/>
          <w:szCs w:val="16"/>
        </w:rPr>
      </w:pPr>
      <w:r w:rsidRPr="00B24BAF">
        <w:rPr>
          <w:rStyle w:val="FootnoteReference"/>
          <w:sz w:val="16"/>
          <w:szCs w:val="16"/>
        </w:rPr>
        <w:footnoteRef/>
      </w:r>
      <w:r w:rsidRPr="00B24BAF">
        <w:rPr>
          <w:sz w:val="16"/>
          <w:szCs w:val="16"/>
        </w:rPr>
        <w:t xml:space="preserve"> </w:t>
      </w:r>
      <w:hyperlink r:id="rId16" w:history="1">
        <w:r w:rsidRPr="00B24BAF">
          <w:rPr>
            <w:rStyle w:val="Hyperlink"/>
            <w:sz w:val="16"/>
            <w:szCs w:val="16"/>
          </w:rPr>
          <w:t>http://www.ohchr.org/EN/HRBodies/CRPD/Pages/CRPDIndex.aspx</w:t>
        </w:r>
      </w:hyperlink>
    </w:p>
    <w:p w:rsidR="00F05EF4" w:rsidRPr="00B24BAF" w:rsidRDefault="00F05EF4">
      <w:pPr>
        <w:pStyle w:val="FootnoteText"/>
        <w:rPr>
          <w:sz w:val="16"/>
          <w:szCs w:val="16"/>
          <w:lang w:val="en-IE"/>
        </w:rPr>
      </w:pPr>
    </w:p>
  </w:footnote>
  <w:footnote w:id="19">
    <w:p w:rsidR="00F05EF4" w:rsidRPr="00B24BAF" w:rsidRDefault="00F05EF4" w:rsidP="007B3912">
      <w:pPr>
        <w:pStyle w:val="FootnoteText"/>
        <w:rPr>
          <w:sz w:val="16"/>
          <w:szCs w:val="16"/>
        </w:rPr>
      </w:pPr>
    </w:p>
    <w:p w:rsidR="00F05EF4" w:rsidRPr="00B24BAF" w:rsidRDefault="00F05EF4" w:rsidP="007B3912">
      <w:pPr>
        <w:pStyle w:val="FootnoteText"/>
        <w:rPr>
          <w:sz w:val="16"/>
          <w:szCs w:val="16"/>
        </w:rPr>
      </w:pPr>
      <w:r w:rsidRPr="00B24BAF">
        <w:rPr>
          <w:rStyle w:val="FootnoteReference"/>
          <w:sz w:val="16"/>
          <w:szCs w:val="16"/>
        </w:rPr>
        <w:footnoteRef/>
      </w:r>
      <w:r w:rsidRPr="00B24BAF">
        <w:rPr>
          <w:sz w:val="16"/>
          <w:szCs w:val="16"/>
        </w:rPr>
        <w:t xml:space="preserve"> Mental Health Act 2001</w:t>
      </w:r>
    </w:p>
    <w:p w:rsidR="00F05EF4" w:rsidRPr="00B24BAF" w:rsidRDefault="00F05EF4" w:rsidP="007B3912">
      <w:pPr>
        <w:pStyle w:val="FootnoteText"/>
        <w:rPr>
          <w:sz w:val="16"/>
          <w:szCs w:val="16"/>
        </w:rPr>
      </w:pPr>
      <w:hyperlink r:id="rId17" w:history="1">
        <w:r w:rsidRPr="00B24BAF">
          <w:rPr>
            <w:rStyle w:val="Hyperlink"/>
            <w:sz w:val="16"/>
            <w:szCs w:val="16"/>
          </w:rPr>
          <w:t>http://www.irishstatutebook.ie/eli/2001/act/25/enacted/en/html</w:t>
        </w:r>
      </w:hyperlink>
    </w:p>
    <w:p w:rsidR="00F05EF4" w:rsidRPr="00B24BAF" w:rsidRDefault="00F05EF4" w:rsidP="007B3912">
      <w:pPr>
        <w:pStyle w:val="FootnoteText"/>
        <w:rPr>
          <w:sz w:val="16"/>
          <w:szCs w:val="16"/>
          <w:lang w:val="en-IE"/>
        </w:rPr>
      </w:pPr>
    </w:p>
  </w:footnote>
  <w:footnote w:id="20">
    <w:p w:rsidR="00F05EF4" w:rsidRPr="00B24BAF" w:rsidRDefault="00F05EF4" w:rsidP="007B3912">
      <w:pPr>
        <w:pStyle w:val="FootnoteText"/>
        <w:rPr>
          <w:sz w:val="16"/>
          <w:szCs w:val="16"/>
        </w:rPr>
      </w:pPr>
      <w:r w:rsidRPr="00B24BAF">
        <w:rPr>
          <w:rStyle w:val="FootnoteReference"/>
          <w:sz w:val="16"/>
          <w:szCs w:val="16"/>
        </w:rPr>
        <w:footnoteRef/>
      </w:r>
      <w:r w:rsidRPr="00B24BAF">
        <w:rPr>
          <w:sz w:val="16"/>
          <w:szCs w:val="16"/>
        </w:rPr>
        <w:t xml:space="preserve"> Report of the Expert Group Review of the Mental Health Act</w:t>
      </w:r>
    </w:p>
    <w:p w:rsidR="00F05EF4" w:rsidRPr="00B24BAF" w:rsidRDefault="00F05EF4" w:rsidP="007B3912">
      <w:pPr>
        <w:pStyle w:val="FootnoteText"/>
        <w:rPr>
          <w:sz w:val="16"/>
          <w:szCs w:val="16"/>
        </w:rPr>
      </w:pPr>
      <w:r w:rsidRPr="00B24BAF">
        <w:rPr>
          <w:sz w:val="16"/>
          <w:szCs w:val="16"/>
        </w:rPr>
        <w:t xml:space="preserve"> </w:t>
      </w:r>
      <w:hyperlink r:id="rId18" w:history="1">
        <w:r w:rsidRPr="00B24BAF">
          <w:rPr>
            <w:rStyle w:val="Hyperlink"/>
            <w:sz w:val="16"/>
            <w:szCs w:val="16"/>
          </w:rPr>
          <w:t>http://health.gov.ie/blog/publications/report-of-the-expert-group-review-of-the-mental-health-act-2001/</w:t>
        </w:r>
      </w:hyperlink>
    </w:p>
    <w:p w:rsidR="00F05EF4" w:rsidRPr="00B24BAF" w:rsidRDefault="00F05EF4" w:rsidP="007B3912">
      <w:pPr>
        <w:pStyle w:val="FootnoteText"/>
        <w:rPr>
          <w:sz w:val="16"/>
          <w:szCs w:val="16"/>
        </w:rPr>
      </w:pPr>
    </w:p>
    <w:p w:rsidR="00F05EF4" w:rsidRPr="00F93FAE" w:rsidRDefault="00F05EF4" w:rsidP="007B3912">
      <w:pPr>
        <w:pStyle w:val="FootnoteText"/>
        <w:rPr>
          <w:lang w:val="en-IE"/>
        </w:rPr>
      </w:pPr>
    </w:p>
  </w:footnote>
  <w:footnote w:id="21">
    <w:p w:rsidR="00F05EF4" w:rsidRDefault="00F05EF4" w:rsidP="007B3912">
      <w:pPr>
        <w:pStyle w:val="FootnoteText"/>
        <w:ind w:right="0"/>
        <w:rPr>
          <w:b/>
          <w:szCs w:val="18"/>
        </w:rPr>
      </w:pPr>
    </w:p>
    <w:p w:rsidR="00F05EF4" w:rsidRDefault="00F05EF4" w:rsidP="007B3912">
      <w:pPr>
        <w:pStyle w:val="FootnoteText"/>
        <w:ind w:right="0"/>
        <w:rPr>
          <w:rStyle w:val="Strong"/>
        </w:rPr>
      </w:pPr>
      <w:r w:rsidRPr="00F93FAE">
        <w:rPr>
          <w:rStyle w:val="FootnoteReference"/>
          <w:b/>
          <w:szCs w:val="18"/>
        </w:rPr>
        <w:footnoteRef/>
      </w:r>
      <w:r w:rsidRPr="00F93FAE">
        <w:rPr>
          <w:b/>
          <w:szCs w:val="18"/>
        </w:rPr>
        <w:t xml:space="preserve"> </w:t>
      </w:r>
      <w:r w:rsidRPr="00F93FAE">
        <w:rPr>
          <w:rStyle w:val="Strong"/>
          <w:b w:val="0"/>
          <w:szCs w:val="18"/>
        </w:rPr>
        <w:t>Mental Health (Amendment) Bill 2017</w:t>
      </w:r>
      <w:r w:rsidRPr="00F93FAE">
        <w:rPr>
          <w:rStyle w:val="Strong"/>
        </w:rPr>
        <w:t xml:space="preserve"> </w:t>
      </w:r>
    </w:p>
    <w:p w:rsidR="00F05EF4" w:rsidRPr="00F93FAE" w:rsidRDefault="00F05EF4" w:rsidP="007B3912">
      <w:pPr>
        <w:pStyle w:val="FootnoteText"/>
        <w:ind w:right="0"/>
        <w:rPr>
          <w:rStyle w:val="Strong"/>
        </w:rPr>
      </w:pPr>
      <w:hyperlink r:id="rId19" w:history="1">
        <w:r w:rsidRPr="00F93FAE">
          <w:rPr>
            <w:rStyle w:val="Hyperlink"/>
          </w:rPr>
          <w:t>https://www.oireachtas.ie/viewdoc.asp?DocID=34583&amp;&amp;CatID=59</w:t>
        </w:r>
      </w:hyperlink>
    </w:p>
    <w:p w:rsidR="00F05EF4" w:rsidRDefault="00F05EF4" w:rsidP="007B3912">
      <w:pPr>
        <w:pStyle w:val="FootnoteText"/>
        <w:rPr>
          <w:lang w:val="en-IE"/>
        </w:rPr>
      </w:pPr>
    </w:p>
    <w:p w:rsidR="00F05EF4" w:rsidRPr="00F93FAE" w:rsidRDefault="00F05EF4" w:rsidP="007B3912">
      <w:pPr>
        <w:pStyle w:val="FootnoteText"/>
        <w:rPr>
          <w:lang w:val="en-IE"/>
        </w:rPr>
      </w:pPr>
    </w:p>
  </w:footnote>
  <w:footnote w:id="22">
    <w:p w:rsidR="00F05EF4" w:rsidRDefault="00F05EF4" w:rsidP="00011B0B">
      <w:pPr>
        <w:pStyle w:val="FootnoteText"/>
        <w:rPr>
          <w:lang w:val="en-IE"/>
        </w:rPr>
      </w:pPr>
      <w:r>
        <w:rPr>
          <w:rStyle w:val="FootnoteReference"/>
        </w:rPr>
        <w:footnoteRef/>
      </w:r>
      <w:r>
        <w:t xml:space="preserve"> </w:t>
      </w:r>
      <w:r>
        <w:rPr>
          <w:lang w:val="en-IE"/>
        </w:rPr>
        <w:t xml:space="preserve">Mental Health (Amendment) Bill 2016 </w:t>
      </w:r>
    </w:p>
    <w:p w:rsidR="00F05EF4" w:rsidRDefault="00F05EF4" w:rsidP="00011B0B">
      <w:pPr>
        <w:pStyle w:val="FootnoteText"/>
        <w:rPr>
          <w:lang w:val="en-IE"/>
        </w:rPr>
      </w:pPr>
      <w:hyperlink r:id="rId20" w:history="1">
        <w:r w:rsidRPr="003A1C2F">
          <w:rPr>
            <w:rStyle w:val="Hyperlink"/>
            <w:lang w:val="en-IE"/>
          </w:rPr>
          <w:t>https://www.oireachtas.ie/documents/bills28/bills/2016/11316/B11316S.pdf</w:t>
        </w:r>
      </w:hyperlink>
    </w:p>
    <w:p w:rsidR="00F05EF4" w:rsidRPr="00F93FAE" w:rsidRDefault="00F05EF4" w:rsidP="00011B0B">
      <w:pPr>
        <w:pStyle w:val="FootnoteText"/>
        <w:rPr>
          <w:lang w:val="en-IE"/>
        </w:rPr>
      </w:pPr>
    </w:p>
    <w:p w:rsidR="00F05EF4" w:rsidRPr="00011B0B" w:rsidRDefault="00F05EF4">
      <w:pPr>
        <w:pStyle w:val="FootnoteText"/>
        <w:rPr>
          <w:lang w:val="en-IE"/>
        </w:rPr>
      </w:pPr>
    </w:p>
  </w:footnote>
  <w:footnote w:id="23">
    <w:p w:rsidR="00F05EF4" w:rsidRDefault="00F05EF4">
      <w:pPr>
        <w:pStyle w:val="FootnoteText"/>
      </w:pPr>
      <w:r>
        <w:rPr>
          <w:rStyle w:val="FootnoteReference"/>
        </w:rPr>
        <w:footnoteRef/>
      </w:r>
      <w:r>
        <w:t xml:space="preserve"> </w:t>
      </w:r>
      <w:hyperlink r:id="rId21" w:history="1">
        <w:r w:rsidRPr="003A1C2F">
          <w:rPr>
            <w:rStyle w:val="Hyperlink"/>
          </w:rPr>
          <w:t>https://www.un.org/development/desa/disabilities/resources/handbook-for-parliamentarians-on-the-convention-on-the-rights-of-persons-with-disabilities.html</w:t>
        </w:r>
      </w:hyperlink>
    </w:p>
    <w:p w:rsidR="00F05EF4" w:rsidRPr="00216C75" w:rsidRDefault="00F05EF4">
      <w:pPr>
        <w:pStyle w:val="FootnoteText"/>
        <w:rPr>
          <w:lang w:val="en-IE"/>
        </w:rPr>
      </w:pPr>
    </w:p>
  </w:footnote>
  <w:footnote w:id="24">
    <w:p w:rsidR="00F05EF4" w:rsidRDefault="00F05EF4" w:rsidP="00E87C4B">
      <w:pPr>
        <w:pStyle w:val="FootnoteText"/>
      </w:pPr>
      <w:r>
        <w:rPr>
          <w:rStyle w:val="FootnoteReference"/>
        </w:rPr>
        <w:footnoteRef/>
      </w:r>
      <w:r>
        <w:t xml:space="preserve"> </w:t>
      </w:r>
      <w:hyperlink r:id="rId22" w:history="1">
        <w:r w:rsidRPr="003A1C2F">
          <w:rPr>
            <w:rStyle w:val="Hyperlink"/>
          </w:rPr>
          <w:t>http://ap.ohchr.org/documents/dpage_e.aspx?si=A/HRC/34/32</w:t>
        </w:r>
      </w:hyperlink>
    </w:p>
    <w:p w:rsidR="00F05EF4" w:rsidRPr="005A14E3" w:rsidRDefault="00F05EF4" w:rsidP="00E87C4B">
      <w:pPr>
        <w:pStyle w:val="FootnoteText"/>
        <w:rPr>
          <w:lang w:val="en-IE"/>
        </w:rPr>
      </w:pPr>
    </w:p>
  </w:footnote>
  <w:footnote w:id="25">
    <w:p w:rsidR="00F05EF4" w:rsidRPr="00491FFD" w:rsidRDefault="00F05EF4" w:rsidP="00EC5344">
      <w:pPr>
        <w:pStyle w:val="FootnoteText"/>
        <w:rPr>
          <w:lang w:val="en-IE"/>
        </w:rPr>
      </w:pPr>
      <w:r>
        <w:rPr>
          <w:rStyle w:val="FootnoteReference"/>
        </w:rPr>
        <w:footnoteRef/>
      </w:r>
      <w:r>
        <w:t xml:space="preserve"> </w:t>
      </w:r>
      <w:hyperlink r:id="rId23" w:history="1">
        <w:r w:rsidRPr="003A1C2F">
          <w:rPr>
            <w:rStyle w:val="Hyperlink"/>
            <w:lang w:val="en-IE"/>
          </w:rPr>
          <w:t>http://ap.ohchr.org/documents/dpage_e.aspx?si=A/HRC/35/21</w:t>
        </w:r>
      </w:hyperlink>
    </w:p>
  </w:footnote>
  <w:footnote w:id="26">
    <w:p w:rsidR="00F05EF4" w:rsidRPr="00EC5344" w:rsidRDefault="00F05EF4" w:rsidP="00EC5344">
      <w:pPr>
        <w:pStyle w:val="FootnoteText"/>
      </w:pPr>
      <w:r>
        <w:rPr>
          <w:rStyle w:val="FootnoteReference"/>
        </w:rPr>
        <w:footnoteRef/>
      </w:r>
      <w:r>
        <w:t xml:space="preserve"> </w:t>
      </w:r>
      <w:hyperlink r:id="rId24" w:history="1">
        <w:r w:rsidRPr="003A1C2F">
          <w:rPr>
            <w:rStyle w:val="Hyperlink"/>
          </w:rPr>
          <w:t>http://www.mhcirl.ie/</w:t>
        </w:r>
      </w:hyperlink>
    </w:p>
  </w:footnote>
  <w:footnote w:id="27">
    <w:p w:rsidR="00F05EF4" w:rsidRPr="00B24BAF" w:rsidRDefault="00F05EF4" w:rsidP="004E2645">
      <w:pPr>
        <w:rPr>
          <w:b/>
          <w:sz w:val="16"/>
          <w:szCs w:val="16"/>
        </w:rPr>
      </w:pPr>
      <w:r w:rsidRPr="004E2645">
        <w:rPr>
          <w:rStyle w:val="FootnoteReference"/>
          <w:szCs w:val="18"/>
        </w:rPr>
        <w:footnoteRef/>
      </w:r>
      <w:r w:rsidRPr="004E2645">
        <w:rPr>
          <w:sz w:val="18"/>
          <w:szCs w:val="18"/>
        </w:rPr>
        <w:t xml:space="preserve"> </w:t>
      </w:r>
      <w:r w:rsidRPr="00B24BAF">
        <w:rPr>
          <w:sz w:val="16"/>
          <w:szCs w:val="16"/>
        </w:rPr>
        <w:t xml:space="preserve">HSE Mental Health Division Operational Plan 2017 </w:t>
      </w:r>
      <w:hyperlink r:id="rId25" w:history="1">
        <w:r w:rsidRPr="00B24BAF">
          <w:rPr>
            <w:rStyle w:val="Hyperlink"/>
            <w:sz w:val="16"/>
            <w:szCs w:val="16"/>
          </w:rPr>
          <w:t>http://www.hse.ie/eng/services/publications/serviceplans/Service-Plan-2017/Operational-Plans-2017/Mental-Health-Operation-Plans-2017.pdf</w:t>
        </w:r>
      </w:hyperlink>
    </w:p>
  </w:footnote>
  <w:footnote w:id="28">
    <w:p w:rsidR="00F05EF4" w:rsidRPr="00B24BAF" w:rsidRDefault="00F05EF4" w:rsidP="004E2645">
      <w:pPr>
        <w:rPr>
          <w:b/>
          <w:sz w:val="16"/>
          <w:szCs w:val="16"/>
        </w:rPr>
      </w:pPr>
      <w:r w:rsidRPr="00B24BAF">
        <w:rPr>
          <w:rStyle w:val="FootnoteReference"/>
          <w:sz w:val="16"/>
          <w:szCs w:val="16"/>
        </w:rPr>
        <w:footnoteRef/>
      </w:r>
      <w:r w:rsidRPr="00B24BAF">
        <w:rPr>
          <w:sz w:val="16"/>
          <w:szCs w:val="16"/>
        </w:rPr>
        <w:t xml:space="preserve">Public Sector Duty Requirement – IHREC  </w:t>
      </w:r>
      <w:hyperlink r:id="rId26" w:history="1">
        <w:r w:rsidRPr="00B24BAF">
          <w:rPr>
            <w:rStyle w:val="Hyperlink"/>
            <w:sz w:val="16"/>
            <w:szCs w:val="16"/>
          </w:rPr>
          <w:t>https://www.ihrec.ie/our-work/public-sector-duty/</w:t>
        </w:r>
      </w:hyperlink>
    </w:p>
  </w:footnote>
  <w:footnote w:id="29">
    <w:p w:rsidR="00F05EF4" w:rsidRPr="00B24BAF" w:rsidRDefault="00F05EF4">
      <w:pPr>
        <w:pStyle w:val="FootnoteText"/>
        <w:rPr>
          <w:sz w:val="16"/>
          <w:szCs w:val="16"/>
        </w:rPr>
      </w:pPr>
      <w:r w:rsidRPr="00B24BAF">
        <w:rPr>
          <w:rStyle w:val="FootnoteReference"/>
          <w:sz w:val="16"/>
          <w:szCs w:val="16"/>
        </w:rPr>
        <w:footnoteRef/>
      </w:r>
      <w:r w:rsidRPr="00B24BAF">
        <w:rPr>
          <w:sz w:val="16"/>
          <w:szCs w:val="16"/>
        </w:rPr>
        <w:t xml:space="preserve"> HSE Vision for Change Report</w:t>
      </w:r>
    </w:p>
    <w:p w:rsidR="00F05EF4" w:rsidRPr="00B24BAF" w:rsidRDefault="00F05EF4">
      <w:pPr>
        <w:pStyle w:val="FootnoteText"/>
        <w:rPr>
          <w:sz w:val="16"/>
          <w:szCs w:val="16"/>
        </w:rPr>
      </w:pPr>
      <w:hyperlink r:id="rId27" w:history="1">
        <w:r w:rsidRPr="00B24BAF">
          <w:rPr>
            <w:rStyle w:val="Hyperlink"/>
            <w:sz w:val="16"/>
            <w:szCs w:val="16"/>
          </w:rPr>
          <w:t>https://www.hse.ie/eng/services/Publications/Mentalhealth/VisionforChange.html</w:t>
        </w:r>
      </w:hyperlink>
    </w:p>
    <w:p w:rsidR="00F05EF4" w:rsidRPr="00B24BAF" w:rsidRDefault="00F05EF4">
      <w:pPr>
        <w:pStyle w:val="FootnoteText"/>
        <w:rPr>
          <w:sz w:val="16"/>
          <w:szCs w:val="16"/>
          <w:lang w:val="en-IE"/>
        </w:rPr>
      </w:pPr>
    </w:p>
  </w:footnote>
  <w:footnote w:id="30">
    <w:p w:rsidR="00F05EF4" w:rsidRPr="00380FDC" w:rsidRDefault="00F05EF4" w:rsidP="00380FDC">
      <w:pPr>
        <w:rPr>
          <w:sz w:val="18"/>
          <w:szCs w:val="18"/>
        </w:rPr>
      </w:pPr>
      <w:r w:rsidRPr="00B24BAF">
        <w:rPr>
          <w:rStyle w:val="FootnoteReference"/>
          <w:sz w:val="16"/>
          <w:szCs w:val="16"/>
        </w:rPr>
        <w:footnoteRef/>
      </w:r>
      <w:r w:rsidRPr="00B24BAF">
        <w:rPr>
          <w:sz w:val="16"/>
          <w:szCs w:val="16"/>
        </w:rPr>
        <w:t xml:space="preserve"> Peter Hughes PNA addressing Joint Oireachtas Committee on Children &amp; youth affairs 28.06.2017 </w:t>
      </w:r>
      <w:hyperlink r:id="rId28" w:history="1">
        <w:r w:rsidRPr="00B24BAF">
          <w:rPr>
            <w:rStyle w:val="Hyperlink"/>
            <w:sz w:val="16"/>
            <w:szCs w:val="16"/>
          </w:rPr>
          <w:t>https://www.pna.ie/index.php/news/latest-news/899-opening-address-by-mr-peter-hughes-general-secretary-of-the-psychiatric-nurses-association-pna-to-the-joint-oireachtas-committee-on-children-and-youth-affairs</w:t>
        </w:r>
      </w:hyperlink>
    </w:p>
  </w:footnote>
  <w:footnote w:id="31">
    <w:p w:rsidR="00F05EF4" w:rsidRDefault="00F05EF4">
      <w:pPr>
        <w:pStyle w:val="FootnoteText"/>
      </w:pPr>
      <w:r>
        <w:rPr>
          <w:rStyle w:val="FootnoteReference"/>
        </w:rPr>
        <w:footnoteRef/>
      </w:r>
      <w:r>
        <w:t xml:space="preserve"> </w:t>
      </w:r>
      <w:hyperlink r:id="rId29" w:history="1">
        <w:r w:rsidRPr="00C77029">
          <w:rPr>
            <w:rStyle w:val="Hyperlink"/>
          </w:rPr>
          <w:t>https://www.imt.ie/opinion/general-practice-is-in-crisis-23-05-2017/</w:t>
        </w:r>
      </w:hyperlink>
    </w:p>
    <w:p w:rsidR="00F05EF4" w:rsidRPr="006E0064" w:rsidRDefault="00F05EF4">
      <w:pPr>
        <w:pStyle w:val="FootnoteText"/>
        <w:rPr>
          <w:lang w:val="en-IE"/>
        </w:rPr>
      </w:pPr>
    </w:p>
  </w:footnote>
  <w:footnote w:id="32">
    <w:p w:rsidR="00F05EF4" w:rsidRDefault="00F05EF4">
      <w:pPr>
        <w:pStyle w:val="FootnoteText"/>
      </w:pPr>
      <w:r>
        <w:rPr>
          <w:rStyle w:val="FootnoteReference"/>
        </w:rPr>
        <w:footnoteRef/>
      </w:r>
      <w:r>
        <w:t xml:space="preserve"> </w:t>
      </w:r>
      <w:hyperlink r:id="rId30" w:history="1">
        <w:r w:rsidRPr="00C77029">
          <w:rPr>
            <w:rStyle w:val="Hyperlink"/>
          </w:rPr>
          <w:t>http://www.irishexaminer.com/ireland/women-not-seeking-mental-health-care-for-fear-kids-will-be-taken-away-seminar-hears-272652.html</w:t>
        </w:r>
      </w:hyperlink>
    </w:p>
    <w:p w:rsidR="00F05EF4" w:rsidRPr="00516C0F" w:rsidRDefault="00F05EF4">
      <w:pPr>
        <w:pStyle w:val="FootnoteText"/>
        <w:rPr>
          <w:lang w:val="en-IE"/>
        </w:rPr>
      </w:pPr>
    </w:p>
  </w:footnote>
  <w:footnote w:id="33">
    <w:p w:rsidR="00F05EF4" w:rsidRPr="00B24BAF" w:rsidRDefault="00F05EF4" w:rsidP="00E570EC">
      <w:pPr>
        <w:rPr>
          <w:sz w:val="16"/>
          <w:szCs w:val="16"/>
        </w:rPr>
      </w:pPr>
      <w:r w:rsidRPr="00B24BAF">
        <w:rPr>
          <w:rStyle w:val="FootnoteReference"/>
          <w:sz w:val="16"/>
          <w:szCs w:val="16"/>
        </w:rPr>
        <w:footnoteRef/>
      </w:r>
      <w:r w:rsidRPr="00B24BAF">
        <w:rPr>
          <w:sz w:val="16"/>
          <w:szCs w:val="16"/>
        </w:rPr>
        <w:t xml:space="preserve"> </w:t>
      </w:r>
      <w:hyperlink r:id="rId31" w:history="1">
        <w:r w:rsidRPr="00B24BAF">
          <w:rPr>
            <w:rStyle w:val="Hyperlink"/>
            <w:sz w:val="16"/>
            <w:szCs w:val="16"/>
          </w:rPr>
          <w:t>https://www.mentalhealthreform.ie/news/irelands-readmission-rate-for-people-in-severe-mental-health-distress-too-high/</w:t>
        </w:r>
      </w:hyperlink>
    </w:p>
  </w:footnote>
  <w:footnote w:id="34">
    <w:p w:rsidR="00F05EF4" w:rsidRPr="00B24BAF" w:rsidRDefault="00F05EF4">
      <w:pPr>
        <w:pStyle w:val="FootnoteText"/>
        <w:rPr>
          <w:sz w:val="16"/>
          <w:szCs w:val="16"/>
          <w:lang w:val="en-IE"/>
        </w:rPr>
      </w:pPr>
      <w:r w:rsidRPr="00B24BAF">
        <w:rPr>
          <w:rStyle w:val="FootnoteReference"/>
          <w:sz w:val="16"/>
          <w:szCs w:val="16"/>
        </w:rPr>
        <w:footnoteRef/>
      </w:r>
      <w:r w:rsidRPr="00B24BAF">
        <w:rPr>
          <w:sz w:val="16"/>
          <w:szCs w:val="16"/>
        </w:rPr>
        <w:t xml:space="preserve"> Hearing Voices Network in UK </w:t>
      </w:r>
      <w:hyperlink r:id="rId32" w:history="1">
        <w:r w:rsidRPr="00B24BAF">
          <w:rPr>
            <w:rStyle w:val="Hyperlink"/>
            <w:sz w:val="16"/>
            <w:szCs w:val="16"/>
          </w:rPr>
          <w:t>https://www.hearing-voices.org/</w:t>
        </w:r>
      </w:hyperlink>
    </w:p>
  </w:footnote>
  <w:footnote w:id="35">
    <w:p w:rsidR="00F05EF4" w:rsidRPr="00B24BAF" w:rsidRDefault="00F05EF4" w:rsidP="00E570EC">
      <w:pPr>
        <w:pStyle w:val="FootnoteText"/>
        <w:rPr>
          <w:sz w:val="16"/>
          <w:szCs w:val="16"/>
        </w:rPr>
      </w:pPr>
      <w:r w:rsidRPr="00B24BAF">
        <w:rPr>
          <w:rStyle w:val="FootnoteReference"/>
          <w:sz w:val="16"/>
          <w:szCs w:val="16"/>
        </w:rPr>
        <w:footnoteRef/>
      </w:r>
      <w:r w:rsidRPr="00B24BAF">
        <w:rPr>
          <w:sz w:val="16"/>
          <w:szCs w:val="16"/>
        </w:rPr>
        <w:t xml:space="preserve">Jacqui Dillon  </w:t>
      </w:r>
      <w:hyperlink r:id="rId33" w:history="1">
        <w:r w:rsidRPr="00B24BAF">
          <w:rPr>
            <w:rStyle w:val="Hyperlink"/>
            <w:sz w:val="16"/>
            <w:szCs w:val="16"/>
          </w:rPr>
          <w:t>http://www.jacquidillon.org/</w:t>
        </w:r>
      </w:hyperlink>
    </w:p>
    <w:p w:rsidR="00F05EF4" w:rsidRPr="00B24BAF" w:rsidRDefault="00F05EF4" w:rsidP="00E570EC">
      <w:pPr>
        <w:pStyle w:val="FootnoteText"/>
        <w:rPr>
          <w:sz w:val="16"/>
          <w:szCs w:val="16"/>
        </w:rPr>
      </w:pPr>
    </w:p>
  </w:footnote>
  <w:footnote w:id="36">
    <w:p w:rsidR="00F05EF4" w:rsidRPr="00B24BAF" w:rsidRDefault="00F05EF4" w:rsidP="00E570EC">
      <w:pPr>
        <w:rPr>
          <w:sz w:val="16"/>
          <w:szCs w:val="16"/>
        </w:rPr>
      </w:pPr>
      <w:r w:rsidRPr="00B24BAF">
        <w:rPr>
          <w:rStyle w:val="FootnoteReference"/>
          <w:sz w:val="16"/>
          <w:szCs w:val="16"/>
        </w:rPr>
        <w:footnoteRef/>
      </w:r>
      <w:r w:rsidRPr="00B24BAF">
        <w:rPr>
          <w:sz w:val="16"/>
          <w:szCs w:val="16"/>
        </w:rPr>
        <w:t xml:space="preserve"> Hearing Voices Network Ireland</w:t>
      </w:r>
      <w:hyperlink r:id="rId34" w:history="1">
        <w:r w:rsidRPr="00B24BAF">
          <w:rPr>
            <w:rStyle w:val="Hyperlink"/>
            <w:sz w:val="16"/>
            <w:szCs w:val="16"/>
          </w:rPr>
          <w:t>http://hearingvoicesnetworkireland.ie/</w:t>
        </w:r>
      </w:hyperlink>
    </w:p>
  </w:footnote>
  <w:footnote w:id="37">
    <w:p w:rsidR="00F05EF4" w:rsidRPr="00B24BAF" w:rsidRDefault="00F05EF4">
      <w:pPr>
        <w:pStyle w:val="FootnoteText"/>
        <w:rPr>
          <w:sz w:val="16"/>
          <w:szCs w:val="16"/>
        </w:rPr>
      </w:pPr>
      <w:r w:rsidRPr="00B24BAF">
        <w:rPr>
          <w:rStyle w:val="FootnoteReference"/>
          <w:sz w:val="16"/>
          <w:szCs w:val="16"/>
        </w:rPr>
        <w:footnoteRef/>
      </w:r>
      <w:r w:rsidRPr="00B24BAF">
        <w:rPr>
          <w:sz w:val="16"/>
          <w:szCs w:val="16"/>
        </w:rPr>
        <w:t xml:space="preserve">Rachael Waddingham </w:t>
      </w:r>
      <w:hyperlink r:id="rId35" w:history="1">
        <w:r w:rsidRPr="00B24BAF">
          <w:rPr>
            <w:rStyle w:val="Hyperlink"/>
            <w:sz w:val="16"/>
            <w:szCs w:val="16"/>
          </w:rPr>
          <w:t>http://www.behindthelabel.co.uk/</w:t>
        </w:r>
      </w:hyperlink>
    </w:p>
    <w:p w:rsidR="00F05EF4" w:rsidRPr="00B24BAF" w:rsidRDefault="00F05EF4">
      <w:pPr>
        <w:pStyle w:val="FootnoteText"/>
        <w:rPr>
          <w:sz w:val="16"/>
          <w:szCs w:val="16"/>
          <w:lang w:val="en-IE"/>
        </w:rPr>
      </w:pPr>
    </w:p>
  </w:footnote>
  <w:footnote w:id="38">
    <w:p w:rsidR="00F05EF4" w:rsidRPr="00B24BAF" w:rsidRDefault="00F05EF4" w:rsidP="00E570EC">
      <w:pPr>
        <w:pStyle w:val="FootnoteText"/>
        <w:rPr>
          <w:sz w:val="16"/>
          <w:szCs w:val="16"/>
        </w:rPr>
      </w:pPr>
      <w:r w:rsidRPr="00B24BAF">
        <w:rPr>
          <w:rStyle w:val="FootnoteReference"/>
          <w:sz w:val="16"/>
          <w:szCs w:val="16"/>
        </w:rPr>
        <w:footnoteRef/>
      </w:r>
      <w:r w:rsidRPr="00B24BAF">
        <w:rPr>
          <w:sz w:val="16"/>
          <w:szCs w:val="16"/>
        </w:rPr>
        <w:t xml:space="preserve"> Irish Institute of Mental Health Nursing</w:t>
      </w:r>
      <w:hyperlink r:id="rId36" w:history="1">
        <w:r w:rsidRPr="00B24BAF">
          <w:rPr>
            <w:rStyle w:val="Hyperlink"/>
            <w:sz w:val="16"/>
            <w:szCs w:val="16"/>
          </w:rPr>
          <w:t>http://www.iimhn.ie/</w:t>
        </w:r>
      </w:hyperlink>
    </w:p>
  </w:footnote>
  <w:footnote w:id="39">
    <w:p w:rsidR="00F05EF4" w:rsidRPr="00B24BAF" w:rsidRDefault="00F05EF4">
      <w:pPr>
        <w:pStyle w:val="FootnoteText"/>
        <w:rPr>
          <w:sz w:val="16"/>
          <w:szCs w:val="16"/>
        </w:rPr>
      </w:pPr>
      <w:r w:rsidRPr="00B24BAF">
        <w:rPr>
          <w:rStyle w:val="FootnoteReference"/>
          <w:sz w:val="16"/>
          <w:szCs w:val="16"/>
        </w:rPr>
        <w:footnoteRef/>
      </w:r>
      <w:r w:rsidRPr="00B24BAF">
        <w:rPr>
          <w:sz w:val="16"/>
          <w:szCs w:val="16"/>
        </w:rPr>
        <w:t xml:space="preserve"> Critical Voices Netowrk of Ireland </w:t>
      </w:r>
      <w:hyperlink r:id="rId37" w:history="1">
        <w:r w:rsidRPr="00B24BAF">
          <w:rPr>
            <w:rStyle w:val="Hyperlink"/>
            <w:sz w:val="16"/>
            <w:szCs w:val="16"/>
          </w:rPr>
          <w:t>http://www.cvni.ie/</w:t>
        </w:r>
      </w:hyperlink>
    </w:p>
    <w:p w:rsidR="00F05EF4" w:rsidRPr="00B24BAF" w:rsidRDefault="00F05EF4">
      <w:pPr>
        <w:pStyle w:val="FootnoteText"/>
        <w:rPr>
          <w:sz w:val="16"/>
          <w:szCs w:val="16"/>
          <w:lang w:val="en-IE"/>
        </w:rPr>
      </w:pPr>
    </w:p>
  </w:footnote>
  <w:footnote w:id="40">
    <w:p w:rsidR="00F05EF4" w:rsidRDefault="00F05EF4">
      <w:pPr>
        <w:pStyle w:val="FootnoteText"/>
      </w:pPr>
      <w:r>
        <w:rPr>
          <w:rStyle w:val="FootnoteReference"/>
        </w:rPr>
        <w:footnoteRef/>
      </w:r>
      <w:r>
        <w:t xml:space="preserve"> </w:t>
      </w:r>
      <w:hyperlink r:id="rId38" w:history="1">
        <w:r w:rsidRPr="00C77029">
          <w:rPr>
            <w:rStyle w:val="Hyperlink"/>
          </w:rPr>
          <w:t>http://www.abc.net.au/reslib/201305/r1115028_13591277.pdf</w:t>
        </w:r>
      </w:hyperlink>
    </w:p>
    <w:p w:rsidR="00F05EF4" w:rsidRPr="001A209B" w:rsidRDefault="00F05EF4">
      <w:pPr>
        <w:pStyle w:val="FootnoteText"/>
        <w:rPr>
          <w:lang w:val="en-IE"/>
        </w:rPr>
      </w:pPr>
    </w:p>
  </w:footnote>
  <w:footnote w:id="41">
    <w:p w:rsidR="00F05EF4" w:rsidRPr="00B24BAF" w:rsidRDefault="00F05EF4" w:rsidP="00E47EB0">
      <w:pPr>
        <w:rPr>
          <w:sz w:val="16"/>
          <w:szCs w:val="16"/>
        </w:rPr>
      </w:pPr>
      <w:r w:rsidRPr="00B24BAF">
        <w:rPr>
          <w:rStyle w:val="FootnoteReference"/>
          <w:sz w:val="16"/>
          <w:szCs w:val="16"/>
        </w:rPr>
        <w:footnoteRef/>
      </w:r>
      <w:r w:rsidRPr="00B24BAF">
        <w:rPr>
          <w:sz w:val="16"/>
          <w:szCs w:val="16"/>
        </w:rPr>
        <w:t xml:space="preserve"> HSE Vision for Change Report </w:t>
      </w:r>
      <w:hyperlink r:id="rId39" w:history="1">
        <w:r w:rsidRPr="00B24BAF">
          <w:rPr>
            <w:rStyle w:val="Hyperlink"/>
            <w:sz w:val="16"/>
            <w:szCs w:val="16"/>
          </w:rPr>
          <w:t>https://www.hse.ie/eng/services/Publications/Mentalhealth/VisionforChange.html</w:t>
        </w:r>
      </w:hyperlink>
    </w:p>
  </w:footnote>
  <w:footnote w:id="42">
    <w:p w:rsidR="00F05EF4" w:rsidRPr="00B24BAF" w:rsidRDefault="00F05EF4" w:rsidP="00E47EB0">
      <w:pPr>
        <w:rPr>
          <w:sz w:val="16"/>
          <w:szCs w:val="16"/>
        </w:rPr>
      </w:pPr>
      <w:r w:rsidRPr="00B24BAF">
        <w:rPr>
          <w:rStyle w:val="FootnoteReference"/>
          <w:sz w:val="16"/>
          <w:szCs w:val="16"/>
        </w:rPr>
        <w:footnoteRef/>
      </w:r>
      <w:r w:rsidRPr="00B24BAF">
        <w:rPr>
          <w:sz w:val="16"/>
          <w:szCs w:val="16"/>
        </w:rPr>
        <w:t xml:space="preserve"> Open Dialogue Approach UK </w:t>
      </w:r>
      <w:hyperlink r:id="rId40" w:history="1">
        <w:r w:rsidRPr="00B24BAF">
          <w:rPr>
            <w:rStyle w:val="Hyperlink"/>
            <w:sz w:val="16"/>
            <w:szCs w:val="16"/>
          </w:rPr>
          <w:t>http://opendialogueapproach.co.uk/</w:t>
        </w:r>
      </w:hyperlink>
    </w:p>
  </w:footnote>
  <w:footnote w:id="43">
    <w:p w:rsidR="00F05EF4" w:rsidRPr="00B24BAF" w:rsidRDefault="00F05EF4" w:rsidP="00E47EB0">
      <w:pPr>
        <w:rPr>
          <w:sz w:val="16"/>
          <w:szCs w:val="16"/>
        </w:rPr>
      </w:pPr>
      <w:r w:rsidRPr="00B24BAF">
        <w:rPr>
          <w:rStyle w:val="FootnoteReference"/>
          <w:sz w:val="16"/>
          <w:szCs w:val="16"/>
        </w:rPr>
        <w:footnoteRef/>
      </w:r>
      <w:r w:rsidRPr="00B24BAF">
        <w:rPr>
          <w:sz w:val="16"/>
          <w:szCs w:val="16"/>
        </w:rPr>
        <w:t xml:space="preserve"> HVNI </w:t>
      </w:r>
      <w:hyperlink r:id="rId41" w:history="1">
        <w:r w:rsidRPr="00B24BAF">
          <w:rPr>
            <w:rStyle w:val="Hyperlink"/>
            <w:sz w:val="16"/>
            <w:szCs w:val="16"/>
          </w:rPr>
          <w:t>http://hearingvoicesnetworkireland.ie/</w:t>
        </w:r>
      </w:hyperlink>
    </w:p>
  </w:footnote>
  <w:footnote w:id="44">
    <w:p w:rsidR="00F05EF4" w:rsidRPr="00B24BAF" w:rsidRDefault="00F05EF4" w:rsidP="00E47EB0">
      <w:pPr>
        <w:rPr>
          <w:sz w:val="16"/>
          <w:szCs w:val="16"/>
        </w:rPr>
      </w:pPr>
      <w:r w:rsidRPr="00B24BAF">
        <w:rPr>
          <w:rStyle w:val="FootnoteReference"/>
          <w:sz w:val="16"/>
          <w:szCs w:val="16"/>
          <w:lang w:val="en-GB"/>
        </w:rPr>
        <w:footnoteRef/>
      </w:r>
      <w:r w:rsidRPr="00B24BAF">
        <w:rPr>
          <w:sz w:val="16"/>
          <w:szCs w:val="16"/>
        </w:rPr>
        <w:t xml:space="preserve"> Intervoice (International Hearing Voices Movement Organisation) </w:t>
      </w:r>
      <w:hyperlink r:id="rId42" w:history="1">
        <w:r w:rsidRPr="00B24BAF">
          <w:rPr>
            <w:rStyle w:val="Hyperlink"/>
            <w:sz w:val="16"/>
            <w:szCs w:val="16"/>
          </w:rPr>
          <w:t>http://www.intervoiceonline.org/</w:t>
        </w:r>
      </w:hyperlink>
    </w:p>
  </w:footnote>
  <w:footnote w:id="45">
    <w:p w:rsidR="00F05EF4" w:rsidRPr="00B24BAF" w:rsidRDefault="00F05EF4">
      <w:pPr>
        <w:pStyle w:val="FootnoteText"/>
        <w:rPr>
          <w:sz w:val="16"/>
          <w:szCs w:val="16"/>
        </w:rPr>
      </w:pPr>
      <w:r w:rsidRPr="00B24BAF">
        <w:rPr>
          <w:rStyle w:val="FootnoteReference"/>
          <w:sz w:val="16"/>
          <w:szCs w:val="16"/>
        </w:rPr>
        <w:footnoteRef/>
      </w:r>
      <w:r w:rsidRPr="00B24BAF">
        <w:rPr>
          <w:sz w:val="16"/>
          <w:szCs w:val="16"/>
        </w:rPr>
        <w:t xml:space="preserve">Soteria – Hungary </w:t>
      </w:r>
      <w:hyperlink r:id="rId43" w:history="1">
        <w:r w:rsidRPr="00B24BAF">
          <w:rPr>
            <w:rStyle w:val="Hyperlink"/>
            <w:sz w:val="16"/>
            <w:szCs w:val="16"/>
          </w:rPr>
          <w:t>https://www.madinamerica.com/2017/01/soteria-shelter-program-hungary/</w:t>
        </w:r>
      </w:hyperlink>
    </w:p>
    <w:p w:rsidR="00F05EF4" w:rsidRPr="00B24BAF" w:rsidRDefault="00F05EF4">
      <w:pPr>
        <w:pStyle w:val="FootnoteText"/>
        <w:rPr>
          <w:sz w:val="16"/>
          <w:szCs w:val="16"/>
          <w:lang w:val="en-IE"/>
        </w:rPr>
      </w:pPr>
      <w:r w:rsidRPr="00B24BAF">
        <w:rPr>
          <w:sz w:val="16"/>
          <w:szCs w:val="16"/>
          <w:lang w:val="en-IE"/>
        </w:rPr>
        <w:tab/>
      </w:r>
      <w:hyperlink r:id="rId44" w:history="1">
        <w:r w:rsidRPr="00B24BAF">
          <w:rPr>
            <w:rStyle w:val="Hyperlink"/>
            <w:sz w:val="16"/>
            <w:szCs w:val="16"/>
            <w:lang w:val="en-IE"/>
          </w:rPr>
          <w:t>http://www.trialogue.co/</w:t>
        </w:r>
      </w:hyperlink>
    </w:p>
    <w:p w:rsidR="00F05EF4" w:rsidRPr="00B24BAF" w:rsidRDefault="00F05EF4">
      <w:pPr>
        <w:pStyle w:val="FootnoteText"/>
        <w:rPr>
          <w:sz w:val="16"/>
          <w:szCs w:val="16"/>
          <w:lang w:val="en-IE"/>
        </w:rPr>
      </w:pPr>
    </w:p>
  </w:footnote>
  <w:footnote w:id="46">
    <w:p w:rsidR="00F05EF4" w:rsidRPr="00B24BAF" w:rsidRDefault="00F05EF4">
      <w:pPr>
        <w:pStyle w:val="FootnoteText"/>
        <w:rPr>
          <w:sz w:val="16"/>
          <w:szCs w:val="16"/>
        </w:rPr>
      </w:pPr>
      <w:r w:rsidRPr="00B24BAF">
        <w:rPr>
          <w:rStyle w:val="FootnoteReference"/>
          <w:sz w:val="16"/>
          <w:szCs w:val="16"/>
        </w:rPr>
        <w:footnoteRef/>
      </w:r>
      <w:r w:rsidRPr="00B24BAF">
        <w:rPr>
          <w:sz w:val="16"/>
          <w:szCs w:val="16"/>
        </w:rPr>
        <w:t xml:space="preserve">Mental Health Trialogues </w:t>
      </w:r>
      <w:hyperlink r:id="rId45" w:history="1">
        <w:r w:rsidRPr="00B24BAF">
          <w:rPr>
            <w:rStyle w:val="Hyperlink"/>
            <w:sz w:val="16"/>
            <w:szCs w:val="16"/>
          </w:rPr>
          <w:t>http://www.trialogue.co/</w:t>
        </w:r>
      </w:hyperlink>
    </w:p>
    <w:p w:rsidR="00F05EF4" w:rsidRPr="00B24BAF" w:rsidRDefault="00F05EF4">
      <w:pPr>
        <w:pStyle w:val="FootnoteText"/>
        <w:rPr>
          <w:sz w:val="16"/>
          <w:szCs w:val="16"/>
          <w:lang w:val="en-IE"/>
        </w:rPr>
      </w:pPr>
    </w:p>
  </w:footnote>
  <w:footnote w:id="47">
    <w:p w:rsidR="00F05EF4" w:rsidRDefault="00F05EF4">
      <w:pPr>
        <w:pStyle w:val="FootnoteText"/>
      </w:pPr>
      <w:r>
        <w:rPr>
          <w:rStyle w:val="FootnoteReference"/>
        </w:rPr>
        <w:footnoteRef/>
      </w:r>
      <w:r>
        <w:t xml:space="preserve"> </w:t>
      </w:r>
      <w:hyperlink r:id="rId46" w:history="1">
        <w:r w:rsidRPr="00785AE1">
          <w:rPr>
            <w:rStyle w:val="Hyperlink"/>
          </w:rPr>
          <w:t>http://antitorture.org/wp-content/uploads/2014/03/PDF_Torture_in_Healthcare_Publication.pdf</w:t>
        </w:r>
      </w:hyperlink>
    </w:p>
    <w:p w:rsidR="00F05EF4" w:rsidRPr="00196B35" w:rsidRDefault="00F05EF4">
      <w:pPr>
        <w:pStyle w:val="FootnoteText"/>
        <w:rPr>
          <w:lang w:val="en-IE"/>
        </w:rPr>
      </w:pPr>
    </w:p>
  </w:footnote>
  <w:footnote w:id="48">
    <w:p w:rsidR="00F05EF4" w:rsidRPr="000B5189" w:rsidRDefault="00F05EF4" w:rsidP="00206EBA">
      <w:pPr>
        <w:pStyle w:val="FootnoteText"/>
        <w:ind w:left="0" w:firstLine="0"/>
        <w:rPr>
          <w:sz w:val="16"/>
          <w:szCs w:val="16"/>
        </w:rPr>
      </w:pPr>
      <w:r w:rsidRPr="000B5189">
        <w:rPr>
          <w:sz w:val="16"/>
          <w:szCs w:val="16"/>
        </w:rPr>
        <w:t>‘</w:t>
      </w:r>
      <w:r w:rsidRPr="000B5189">
        <w:rPr>
          <w:rStyle w:val="FootnoteReference"/>
          <w:sz w:val="16"/>
          <w:szCs w:val="16"/>
        </w:rPr>
        <w:footnoteRef/>
      </w:r>
      <w:r w:rsidRPr="000B5189">
        <w:rPr>
          <w:sz w:val="16"/>
          <w:szCs w:val="16"/>
        </w:rPr>
        <w:t xml:space="preserve">Behind the Walls’ RTE Documentary Part 1 by Mary Rafferty (RIP), Journalist  </w:t>
      </w:r>
      <w:hyperlink r:id="rId47" w:history="1">
        <w:r w:rsidRPr="000B5189">
          <w:rPr>
            <w:rStyle w:val="Hyperlink"/>
            <w:sz w:val="16"/>
            <w:szCs w:val="16"/>
          </w:rPr>
          <w:t>https://www.youtube.com/watch?v=PvxOon7CWZI</w:t>
        </w:r>
      </w:hyperlink>
    </w:p>
    <w:p w:rsidR="00F05EF4" w:rsidRPr="000B5189" w:rsidRDefault="00F05EF4" w:rsidP="00206EBA">
      <w:pPr>
        <w:pStyle w:val="FootnoteText"/>
        <w:ind w:left="0" w:firstLine="0"/>
        <w:rPr>
          <w:sz w:val="16"/>
          <w:szCs w:val="16"/>
          <w:lang w:val="en-IE"/>
        </w:rPr>
      </w:pPr>
    </w:p>
  </w:footnote>
  <w:footnote w:id="49">
    <w:p w:rsidR="00F05EF4" w:rsidRPr="000B5189" w:rsidRDefault="00F05EF4">
      <w:pPr>
        <w:pStyle w:val="FootnoteText"/>
        <w:rPr>
          <w:sz w:val="16"/>
          <w:szCs w:val="16"/>
        </w:rPr>
      </w:pPr>
      <w:r w:rsidRPr="000B5189">
        <w:rPr>
          <w:rStyle w:val="FootnoteReference"/>
          <w:sz w:val="16"/>
          <w:szCs w:val="16"/>
        </w:rPr>
        <w:footnoteRef/>
      </w:r>
      <w:r w:rsidRPr="000B5189">
        <w:rPr>
          <w:sz w:val="16"/>
          <w:szCs w:val="16"/>
        </w:rPr>
        <w:t xml:space="preserve"> ‘Behind the Walls’ RTE Documentary Part 2 by Mary Rafferty (RIP) Journalist</w:t>
      </w:r>
    </w:p>
    <w:p w:rsidR="00F05EF4" w:rsidRPr="000B5189" w:rsidRDefault="00F05EF4">
      <w:pPr>
        <w:pStyle w:val="FootnoteText"/>
        <w:rPr>
          <w:sz w:val="16"/>
          <w:szCs w:val="16"/>
        </w:rPr>
      </w:pPr>
      <w:hyperlink r:id="rId48" w:history="1">
        <w:r w:rsidRPr="000B5189">
          <w:rPr>
            <w:rStyle w:val="Hyperlink"/>
            <w:sz w:val="16"/>
            <w:szCs w:val="16"/>
          </w:rPr>
          <w:t>https://www.youtube.com/watch?v=LTOWZu0Gubo</w:t>
        </w:r>
      </w:hyperlink>
    </w:p>
    <w:p w:rsidR="00F05EF4" w:rsidRPr="000B5189" w:rsidRDefault="00F05EF4">
      <w:pPr>
        <w:pStyle w:val="FootnoteText"/>
        <w:rPr>
          <w:sz w:val="16"/>
          <w:szCs w:val="16"/>
          <w:lang w:val="en-IE"/>
        </w:rPr>
      </w:pPr>
    </w:p>
  </w:footnote>
  <w:footnote w:id="50">
    <w:p w:rsidR="00F05EF4" w:rsidRPr="000B5189" w:rsidRDefault="00F05EF4">
      <w:pPr>
        <w:pStyle w:val="FootnoteText"/>
        <w:rPr>
          <w:sz w:val="16"/>
          <w:szCs w:val="16"/>
        </w:rPr>
      </w:pPr>
      <w:r w:rsidRPr="000B5189">
        <w:rPr>
          <w:rStyle w:val="FootnoteReference"/>
          <w:sz w:val="16"/>
          <w:szCs w:val="16"/>
        </w:rPr>
        <w:footnoteRef/>
      </w:r>
      <w:r w:rsidRPr="000B5189">
        <w:rPr>
          <w:sz w:val="16"/>
          <w:szCs w:val="16"/>
        </w:rPr>
        <w:t xml:space="preserve"> </w:t>
      </w:r>
      <w:hyperlink r:id="rId49" w:history="1">
        <w:r w:rsidRPr="000B5189">
          <w:rPr>
            <w:rStyle w:val="Hyperlink"/>
            <w:sz w:val="16"/>
            <w:szCs w:val="16"/>
          </w:rPr>
          <w:t>http://www.thejournal.ie/journalist-and-documentary-maker-mary-raftery-dies-324386-Jan2012/</w:t>
        </w:r>
      </w:hyperlink>
    </w:p>
    <w:p w:rsidR="00F05EF4" w:rsidRPr="000B5189" w:rsidRDefault="00F05EF4">
      <w:pPr>
        <w:pStyle w:val="FootnoteText"/>
        <w:rPr>
          <w:sz w:val="16"/>
          <w:szCs w:val="16"/>
          <w:lang w:val="en-IE"/>
        </w:rPr>
      </w:pPr>
    </w:p>
  </w:footnote>
  <w:footnote w:id="51">
    <w:p w:rsidR="00F05EF4" w:rsidRPr="00F117C7" w:rsidRDefault="00F05EF4">
      <w:pPr>
        <w:pStyle w:val="FootnoteText"/>
        <w:rPr>
          <w:lang w:val="en-IE"/>
        </w:rPr>
      </w:pPr>
      <w:r>
        <w:rPr>
          <w:rStyle w:val="FootnoteReference"/>
        </w:rPr>
        <w:footnoteRef/>
      </w:r>
      <w:r>
        <w:t xml:space="preserve"> </w:t>
      </w:r>
      <w:r>
        <w:rPr>
          <w:lang w:val="en-IE"/>
        </w:rPr>
        <w:t>Irish Insanity 1800 – 2000 Book by Damian Brennan, Trinity College</w:t>
      </w:r>
    </w:p>
  </w:footnote>
  <w:footnote w:id="52">
    <w:p w:rsidR="00F05EF4" w:rsidRPr="000B5189" w:rsidRDefault="00F05EF4" w:rsidP="000B5189">
      <w:pPr>
        <w:rPr>
          <w:rFonts w:cstheme="minorHAnsi"/>
          <w:sz w:val="22"/>
          <w:szCs w:val="22"/>
        </w:rPr>
      </w:pPr>
      <w:r>
        <w:rPr>
          <w:rStyle w:val="FootnoteReference"/>
        </w:rPr>
        <w:footnoteRef/>
      </w:r>
      <w:r>
        <w:t xml:space="preserve"> </w:t>
      </w:r>
      <w:hyperlink r:id="rId50" w:history="1">
        <w:r w:rsidRPr="000B5189">
          <w:rPr>
            <w:rStyle w:val="Hyperlink"/>
            <w:rFonts w:cstheme="minorHAnsi"/>
            <w:sz w:val="16"/>
            <w:szCs w:val="16"/>
          </w:rPr>
          <w:t>https://www.irishtimes.com/opinion/revealing-the-horrific-past-of-psychiatric-hospitals-1.591339</w:t>
        </w:r>
      </w:hyperlink>
    </w:p>
    <w:p w:rsidR="00F05EF4" w:rsidRPr="00D40A0E" w:rsidRDefault="00F05EF4" w:rsidP="000B5189">
      <w:pPr>
        <w:rPr>
          <w:rFonts w:cstheme="minorHAnsi"/>
        </w:rPr>
      </w:pPr>
    </w:p>
    <w:p w:rsidR="00F05EF4" w:rsidRPr="000B5189" w:rsidRDefault="00F05EF4">
      <w:pPr>
        <w:pStyle w:val="FootnoteText"/>
        <w:rPr>
          <w:lang w:val="en-IE"/>
        </w:rPr>
      </w:pPr>
    </w:p>
  </w:footnote>
  <w:footnote w:id="53">
    <w:p w:rsidR="00F05EF4" w:rsidRPr="000B5189" w:rsidRDefault="00F05EF4" w:rsidP="000B5189">
      <w:pPr>
        <w:rPr>
          <w:rFonts w:cstheme="minorHAnsi"/>
          <w:sz w:val="16"/>
          <w:szCs w:val="16"/>
        </w:rPr>
      </w:pPr>
      <w:r>
        <w:rPr>
          <w:rStyle w:val="FootnoteReference"/>
        </w:rPr>
        <w:footnoteRef/>
      </w:r>
      <w:r>
        <w:t xml:space="preserve"> </w:t>
      </w:r>
      <w:hyperlink r:id="rId51" w:history="1">
        <w:r w:rsidRPr="000B5189">
          <w:rPr>
            <w:rStyle w:val="Hyperlink"/>
            <w:rFonts w:cstheme="minorHAnsi"/>
            <w:sz w:val="16"/>
            <w:szCs w:val="16"/>
          </w:rPr>
          <w:t>https://www.irishtimes.com/news/social-affairs/time-for-state-to-acknowledge-great-wrong-of-irish-mental-hospital-system-1.1323180</w:t>
        </w:r>
      </w:hyperlink>
    </w:p>
    <w:p w:rsidR="00F05EF4" w:rsidRPr="000B5189" w:rsidRDefault="00F05EF4">
      <w:pPr>
        <w:pStyle w:val="FootnoteText"/>
        <w:rPr>
          <w:lang w:val="en-IE"/>
        </w:rPr>
      </w:pPr>
    </w:p>
  </w:footnote>
  <w:footnote w:id="54">
    <w:p w:rsidR="00F05EF4" w:rsidRPr="000B5189" w:rsidRDefault="00F05EF4" w:rsidP="00CB469D">
      <w:pPr>
        <w:rPr>
          <w:rFonts w:cstheme="minorHAnsi"/>
          <w:sz w:val="16"/>
          <w:szCs w:val="16"/>
        </w:rPr>
      </w:pPr>
      <w:r>
        <w:rPr>
          <w:rStyle w:val="FootnoteReference"/>
        </w:rPr>
        <w:footnoteRef/>
      </w:r>
      <w:r>
        <w:t xml:space="preserve"> </w:t>
      </w:r>
      <w:hyperlink r:id="rId52" w:history="1">
        <w:r w:rsidRPr="000B5189">
          <w:rPr>
            <w:rStyle w:val="Hyperlink"/>
            <w:rFonts w:cstheme="minorHAnsi"/>
            <w:sz w:val="16"/>
            <w:szCs w:val="16"/>
          </w:rPr>
          <w:t>http://www.gillmacmillan.ie/AcuCustom/Sitename/DAM/058/Mental_Health_Policy_in_Ireland__-_Look_Inside_Sample.pdf</w:t>
        </w:r>
      </w:hyperlink>
    </w:p>
    <w:p w:rsidR="00F05EF4" w:rsidRPr="00CB469D" w:rsidRDefault="00F05EF4">
      <w:pPr>
        <w:pStyle w:val="FootnoteText"/>
        <w:rPr>
          <w:lang w:val="en-IE"/>
        </w:rPr>
      </w:pPr>
    </w:p>
  </w:footnote>
  <w:footnote w:id="55">
    <w:p w:rsidR="00F05EF4" w:rsidRPr="00CB469D" w:rsidRDefault="00F05EF4" w:rsidP="00CB469D">
      <w:pPr>
        <w:rPr>
          <w:rFonts w:cstheme="minorHAnsi"/>
          <w:sz w:val="16"/>
          <w:szCs w:val="16"/>
        </w:rPr>
      </w:pPr>
      <w:r>
        <w:rPr>
          <w:rStyle w:val="FootnoteReference"/>
        </w:rPr>
        <w:footnoteRef/>
      </w:r>
      <w:r>
        <w:t xml:space="preserve"> </w:t>
      </w:r>
      <w:hyperlink r:id="rId53" w:history="1">
        <w:r w:rsidRPr="00CB469D">
          <w:rPr>
            <w:rStyle w:val="Hyperlink"/>
            <w:rFonts w:cstheme="minorHAnsi"/>
            <w:sz w:val="16"/>
            <w:szCs w:val="16"/>
          </w:rPr>
          <w:t>https://www.irishtimes.com/news/social-affairs/ireland-s-mental-hospitals-the-last-gap-in-our-history-of-coercive-confinement-1.1833379</w:t>
        </w:r>
      </w:hyperlink>
    </w:p>
    <w:p w:rsidR="00F05EF4" w:rsidRPr="00CB469D" w:rsidRDefault="00F05EF4">
      <w:pPr>
        <w:pStyle w:val="FootnoteText"/>
        <w:rPr>
          <w:lang w:val="en-IE"/>
        </w:rPr>
      </w:pPr>
    </w:p>
  </w:footnote>
  <w:footnote w:id="56">
    <w:p w:rsidR="00F05EF4" w:rsidRPr="00350059" w:rsidRDefault="00F05EF4">
      <w:pPr>
        <w:pStyle w:val="FootnoteText"/>
        <w:rPr>
          <w:rFonts w:asciiTheme="minorHAnsi" w:hAnsiTheme="minorHAnsi" w:cstheme="minorHAnsi"/>
          <w:sz w:val="16"/>
          <w:szCs w:val="16"/>
          <w:lang w:val="en-IE"/>
        </w:rPr>
      </w:pPr>
      <w:r w:rsidRPr="00350059">
        <w:rPr>
          <w:rStyle w:val="FootnoteReference"/>
          <w:rFonts w:asciiTheme="minorHAnsi" w:hAnsiTheme="minorHAnsi" w:cstheme="minorHAnsi"/>
          <w:sz w:val="16"/>
          <w:szCs w:val="16"/>
        </w:rPr>
        <w:footnoteRef/>
      </w:r>
      <w:r w:rsidRPr="00350059">
        <w:rPr>
          <w:rFonts w:asciiTheme="minorHAnsi" w:hAnsiTheme="minorHAnsi" w:cstheme="minorHAnsi"/>
          <w:sz w:val="16"/>
          <w:szCs w:val="16"/>
        </w:rPr>
        <w:t xml:space="preserve"> </w:t>
      </w:r>
      <w:hyperlink r:id="rId54" w:history="1">
        <w:r w:rsidRPr="00350059">
          <w:rPr>
            <w:rStyle w:val="Hyperlink"/>
            <w:rFonts w:asciiTheme="minorHAnsi" w:hAnsiTheme="minorHAnsi" w:cstheme="minorHAnsi"/>
            <w:sz w:val="16"/>
            <w:szCs w:val="16"/>
            <w:lang w:eastAsia="en-GB"/>
          </w:rPr>
          <w:t>http://www.irishtimes.com/news/slow-progress-in-mental-health-service-as-tide-goes-out-on-victorian-era-hospitals-1.5349</w:t>
        </w:r>
      </w:hyperlink>
      <w:r w:rsidRPr="00350059">
        <w:rPr>
          <w:rFonts w:asciiTheme="minorHAnsi" w:hAnsiTheme="minorHAnsi" w:cstheme="minorHAnsi"/>
          <w:sz w:val="16"/>
          <w:szCs w:val="16"/>
          <w:lang w:eastAsia="en-GB"/>
        </w:rPr>
        <w:br/>
      </w:r>
    </w:p>
  </w:footnote>
  <w:footnote w:id="57">
    <w:p w:rsidR="00F05EF4" w:rsidRPr="007E2BB5" w:rsidRDefault="00F05EF4" w:rsidP="00924D3E">
      <w:pPr>
        <w:pStyle w:val="FootnoteText"/>
        <w:ind w:left="0" w:firstLine="0"/>
        <w:rPr>
          <w:lang w:val="en-IE"/>
        </w:rPr>
      </w:pPr>
    </w:p>
  </w:footnote>
  <w:footnote w:id="58">
    <w:p w:rsidR="00F05EF4" w:rsidRDefault="00F05EF4" w:rsidP="00924D3E">
      <w:pPr>
        <w:pStyle w:val="FootnoteText"/>
      </w:pPr>
      <w:r>
        <w:rPr>
          <w:rStyle w:val="FootnoteReference"/>
        </w:rPr>
        <w:footnoteRef/>
      </w:r>
      <w:r>
        <w:t xml:space="preserve"> </w:t>
      </w:r>
      <w:hyperlink r:id="rId55" w:history="1">
        <w:r w:rsidRPr="0002235F">
          <w:rPr>
            <w:rStyle w:val="Hyperlink"/>
          </w:rPr>
          <w:t>http://www.thejournal.ie/defacto-detained-mental-health-involuntary-voluntary-patient-984171-Jul2013/</w:t>
        </w:r>
      </w:hyperlink>
    </w:p>
    <w:p w:rsidR="00F05EF4" w:rsidRPr="00350059" w:rsidRDefault="00F05EF4" w:rsidP="00924D3E">
      <w:pPr>
        <w:pStyle w:val="FootnoteText"/>
        <w:rPr>
          <w:lang w:val="en-IE"/>
        </w:rPr>
      </w:pPr>
    </w:p>
  </w:footnote>
  <w:footnote w:id="59">
    <w:p w:rsidR="00F05EF4" w:rsidRPr="00053CDD" w:rsidRDefault="00F05EF4" w:rsidP="000B4622">
      <w:pPr>
        <w:pStyle w:val="noname"/>
        <w:shd w:val="clear" w:color="auto" w:fill="FFFFFF"/>
        <w:spacing w:before="0" w:beforeAutospacing="0" w:after="0" w:afterAutospacing="0"/>
        <w:rPr>
          <w:sz w:val="18"/>
          <w:szCs w:val="18"/>
        </w:rPr>
      </w:pPr>
      <w:r>
        <w:rPr>
          <w:rStyle w:val="FootnoteReference"/>
        </w:rPr>
        <w:footnoteRef/>
      </w:r>
      <w:r>
        <w:t xml:space="preserve"> </w:t>
      </w:r>
      <w:hyperlink r:id="rId56" w:history="1">
        <w:r w:rsidRPr="00053CDD">
          <w:rPr>
            <w:rStyle w:val="Hyperlink"/>
            <w:sz w:val="18"/>
            <w:szCs w:val="18"/>
          </w:rPr>
          <w:t>https://www.facebook.com/rteradio1/posts/1029740673750302</w:t>
        </w:r>
      </w:hyperlink>
    </w:p>
    <w:p w:rsidR="00F05EF4" w:rsidRDefault="00F05EF4" w:rsidP="000B4622">
      <w:pPr>
        <w:pStyle w:val="FootnoteText"/>
        <w:rPr>
          <w:lang w:val="en-IE"/>
        </w:rPr>
      </w:pPr>
    </w:p>
    <w:p w:rsidR="00F05EF4" w:rsidRPr="0050217F" w:rsidRDefault="00F05EF4" w:rsidP="000B4622">
      <w:pPr>
        <w:pStyle w:val="FootnoteText"/>
        <w:rPr>
          <w:lang w:val="en-IE"/>
        </w:rPr>
      </w:pPr>
    </w:p>
  </w:footnote>
  <w:footnote w:id="60">
    <w:p w:rsidR="00F05EF4" w:rsidRPr="00053CDD" w:rsidRDefault="00F05EF4" w:rsidP="000B4622">
      <w:pPr>
        <w:pStyle w:val="noname"/>
        <w:shd w:val="clear" w:color="auto" w:fill="FFFFFF"/>
        <w:spacing w:before="0" w:beforeAutospacing="0" w:after="0" w:afterAutospacing="0"/>
        <w:rPr>
          <w:sz w:val="18"/>
          <w:szCs w:val="18"/>
        </w:rPr>
      </w:pPr>
      <w:r>
        <w:rPr>
          <w:rStyle w:val="FootnoteReference"/>
        </w:rPr>
        <w:footnoteRef/>
      </w:r>
      <w:r>
        <w:t xml:space="preserve"> </w:t>
      </w:r>
      <w:hyperlink r:id="rId57" w:history="1">
        <w:r w:rsidRPr="00053CDD">
          <w:rPr>
            <w:rStyle w:val="Hyperlink"/>
            <w:sz w:val="18"/>
            <w:szCs w:val="18"/>
          </w:rPr>
          <w:t>https://www.irishtimes.com/news/crime-and-law/courts/coroner-s-court/teen-who-took-own-life-failed-by-mental-health-services-1.2583248</w:t>
        </w:r>
      </w:hyperlink>
    </w:p>
    <w:p w:rsidR="00F05EF4" w:rsidRDefault="00F05EF4" w:rsidP="000B4622">
      <w:pPr>
        <w:rPr>
          <w:b/>
          <w:sz w:val="28"/>
          <w:szCs w:val="28"/>
        </w:rPr>
      </w:pPr>
    </w:p>
    <w:p w:rsidR="00F05EF4" w:rsidRPr="00034D21" w:rsidRDefault="00F05EF4" w:rsidP="000B4622">
      <w:pPr>
        <w:pStyle w:val="FootnoteText"/>
        <w:rPr>
          <w:lang w:val="en-IE"/>
        </w:rPr>
      </w:pPr>
    </w:p>
  </w:footnote>
  <w:footnote w:id="61">
    <w:p w:rsidR="00F05EF4" w:rsidRPr="00034D21" w:rsidRDefault="00F05EF4" w:rsidP="00E745EA">
      <w:pPr>
        <w:shd w:val="clear" w:color="auto" w:fill="FFFFFF"/>
        <w:spacing w:after="75" w:line="264" w:lineRule="atLeast"/>
        <w:outlineLvl w:val="0"/>
        <w:rPr>
          <w:rFonts w:asciiTheme="minorHAnsi" w:hAnsiTheme="minorHAnsi" w:cstheme="minorHAnsi"/>
          <w:color w:val="000000"/>
          <w:kern w:val="36"/>
          <w:sz w:val="16"/>
          <w:szCs w:val="16"/>
        </w:rPr>
      </w:pPr>
      <w:r>
        <w:rPr>
          <w:rStyle w:val="FootnoteReference"/>
        </w:rPr>
        <w:footnoteRef/>
      </w:r>
      <w:r>
        <w:t xml:space="preserve"> </w:t>
      </w:r>
      <w:r w:rsidRPr="00034D21">
        <w:rPr>
          <w:rFonts w:asciiTheme="minorHAnsi" w:hAnsiTheme="minorHAnsi" w:cstheme="minorHAnsi"/>
          <w:color w:val="000000"/>
          <w:kern w:val="36"/>
          <w:sz w:val="16"/>
          <w:szCs w:val="16"/>
        </w:rPr>
        <w:t>Irish Times Article by Carl O’Brien dated 29</w:t>
      </w:r>
      <w:r w:rsidRPr="00034D21">
        <w:rPr>
          <w:rFonts w:asciiTheme="minorHAnsi" w:hAnsiTheme="minorHAnsi" w:cstheme="minorHAnsi"/>
          <w:color w:val="000000"/>
          <w:kern w:val="36"/>
          <w:sz w:val="16"/>
          <w:szCs w:val="16"/>
          <w:vertAlign w:val="superscript"/>
        </w:rPr>
        <w:t>th</w:t>
      </w:r>
      <w:r w:rsidRPr="00034D21">
        <w:rPr>
          <w:rFonts w:asciiTheme="minorHAnsi" w:hAnsiTheme="minorHAnsi" w:cstheme="minorHAnsi"/>
          <w:color w:val="000000"/>
          <w:kern w:val="36"/>
          <w:sz w:val="16"/>
          <w:szCs w:val="16"/>
        </w:rPr>
        <w:t xml:space="preserve"> December 2012</w:t>
      </w:r>
    </w:p>
    <w:p w:rsidR="00F05EF4" w:rsidRPr="00034D21" w:rsidRDefault="00F05EF4" w:rsidP="00E745EA">
      <w:pPr>
        <w:shd w:val="clear" w:color="auto" w:fill="FFFFFF"/>
        <w:spacing w:after="75" w:line="264" w:lineRule="atLeast"/>
        <w:outlineLvl w:val="0"/>
        <w:rPr>
          <w:rFonts w:asciiTheme="minorHAnsi" w:hAnsiTheme="minorHAnsi" w:cstheme="minorHAnsi"/>
          <w:color w:val="000000"/>
          <w:kern w:val="36"/>
          <w:sz w:val="16"/>
          <w:szCs w:val="16"/>
        </w:rPr>
      </w:pPr>
      <w:r w:rsidRPr="00034D21">
        <w:rPr>
          <w:rFonts w:asciiTheme="minorHAnsi" w:hAnsiTheme="minorHAnsi" w:cstheme="minorHAnsi"/>
          <w:color w:val="000000"/>
          <w:kern w:val="36"/>
          <w:sz w:val="16"/>
          <w:szCs w:val="16"/>
        </w:rPr>
        <w:t>Slow progress in mental health service as tide goes out on Victorian-era hospitals</w:t>
      </w:r>
    </w:p>
    <w:p w:rsidR="00F05EF4" w:rsidRPr="00034D21" w:rsidRDefault="00F05EF4" w:rsidP="00034D21">
      <w:pPr>
        <w:pStyle w:val="FootnoteText"/>
        <w:ind w:left="0" w:firstLine="0"/>
        <w:rPr>
          <w:rFonts w:asciiTheme="minorHAnsi" w:hAnsiTheme="minorHAnsi" w:cstheme="minorHAnsi"/>
          <w:sz w:val="16"/>
          <w:szCs w:val="16"/>
          <w:lang w:val="en-IE"/>
        </w:rPr>
      </w:pPr>
    </w:p>
  </w:footnote>
  <w:footnote w:id="62">
    <w:p w:rsidR="00F05EF4" w:rsidRPr="00034D21" w:rsidRDefault="00F05EF4" w:rsidP="00E745EA">
      <w:pPr>
        <w:pStyle w:val="noname"/>
        <w:shd w:val="clear" w:color="auto" w:fill="FFFFFF"/>
        <w:spacing w:before="0" w:beforeAutospacing="0" w:after="0" w:afterAutospacing="0"/>
        <w:rPr>
          <w:rFonts w:asciiTheme="minorHAnsi" w:hAnsiTheme="minorHAnsi" w:cstheme="minorHAnsi"/>
          <w:sz w:val="16"/>
          <w:szCs w:val="16"/>
        </w:rPr>
      </w:pPr>
      <w:r w:rsidRPr="00034D21">
        <w:rPr>
          <w:rStyle w:val="FootnoteReference"/>
          <w:rFonts w:asciiTheme="minorHAnsi" w:hAnsiTheme="minorHAnsi" w:cstheme="minorHAnsi"/>
          <w:sz w:val="16"/>
          <w:szCs w:val="16"/>
        </w:rPr>
        <w:footnoteRef/>
      </w:r>
      <w:r w:rsidRPr="00034D21">
        <w:rPr>
          <w:rFonts w:asciiTheme="minorHAnsi" w:hAnsiTheme="minorHAnsi" w:cstheme="minorHAnsi"/>
          <w:sz w:val="16"/>
          <w:szCs w:val="16"/>
        </w:rPr>
        <w:t xml:space="preserve"> Drug Induced Akathisia </w:t>
      </w:r>
      <w:hyperlink r:id="rId58" w:history="1">
        <w:r w:rsidRPr="00034D21">
          <w:rPr>
            <w:rStyle w:val="Hyperlink"/>
            <w:rFonts w:asciiTheme="minorHAnsi" w:hAnsiTheme="minorHAnsi" w:cstheme="minorHAnsi"/>
            <w:sz w:val="16"/>
            <w:szCs w:val="16"/>
          </w:rPr>
          <w:t>http://journals.sagepub.com/doi/abs/10.1177/014107688507800910</w:t>
        </w:r>
      </w:hyperlink>
    </w:p>
    <w:p w:rsidR="00F05EF4" w:rsidRPr="00034D21" w:rsidRDefault="00F05EF4" w:rsidP="00E745EA">
      <w:pPr>
        <w:pStyle w:val="FootnoteText"/>
        <w:rPr>
          <w:rFonts w:asciiTheme="minorHAnsi" w:hAnsiTheme="minorHAnsi" w:cstheme="minorHAnsi"/>
          <w:sz w:val="16"/>
          <w:szCs w:val="16"/>
          <w:lang w:val="en-IE"/>
        </w:rPr>
      </w:pPr>
    </w:p>
  </w:footnote>
  <w:footnote w:id="63">
    <w:p w:rsidR="00F05EF4" w:rsidRPr="00034D21" w:rsidRDefault="00F05EF4" w:rsidP="00BC4413">
      <w:pPr>
        <w:pStyle w:val="noname"/>
        <w:shd w:val="clear" w:color="auto" w:fill="FFFFFF"/>
        <w:spacing w:before="0" w:beforeAutospacing="0" w:after="0" w:afterAutospacing="0"/>
        <w:rPr>
          <w:rFonts w:asciiTheme="minorHAnsi" w:hAnsiTheme="minorHAnsi" w:cstheme="minorHAnsi"/>
          <w:sz w:val="16"/>
          <w:szCs w:val="16"/>
        </w:rPr>
      </w:pPr>
      <w:r w:rsidRPr="00034D21">
        <w:rPr>
          <w:rStyle w:val="FootnoteReference"/>
          <w:rFonts w:asciiTheme="minorHAnsi" w:hAnsiTheme="minorHAnsi" w:cstheme="minorHAnsi"/>
          <w:sz w:val="16"/>
          <w:szCs w:val="16"/>
        </w:rPr>
        <w:footnoteRef/>
      </w:r>
      <w:r w:rsidRPr="00034D21">
        <w:rPr>
          <w:rFonts w:asciiTheme="minorHAnsi" w:hAnsiTheme="minorHAnsi" w:cstheme="minorHAnsi"/>
          <w:sz w:val="16"/>
          <w:szCs w:val="16"/>
        </w:rPr>
        <w:t xml:space="preserve"> </w:t>
      </w:r>
      <w:hyperlink r:id="rId59" w:history="1">
        <w:r w:rsidRPr="00034D21">
          <w:rPr>
            <w:rStyle w:val="Hyperlink"/>
            <w:rFonts w:asciiTheme="minorHAnsi" w:hAnsiTheme="minorHAnsi" w:cstheme="minorHAnsi"/>
            <w:sz w:val="16"/>
            <w:szCs w:val="16"/>
          </w:rPr>
          <w:t>http://www.chicagotribune.com/news/local/breaking/ct-paxil-suicide-lawsuit-verdict-met-20170420-story.html</w:t>
        </w:r>
      </w:hyperlink>
    </w:p>
    <w:p w:rsidR="00F05EF4" w:rsidRPr="00034D21" w:rsidRDefault="00F05EF4" w:rsidP="00BC4413">
      <w:pPr>
        <w:pStyle w:val="noname"/>
        <w:shd w:val="clear" w:color="auto" w:fill="FFFFFF"/>
        <w:spacing w:before="0" w:beforeAutospacing="0" w:after="0" w:afterAutospacing="0"/>
        <w:rPr>
          <w:rFonts w:asciiTheme="minorHAnsi" w:hAnsiTheme="minorHAnsi" w:cstheme="minorHAnsi"/>
          <w:sz w:val="16"/>
          <w:szCs w:val="16"/>
        </w:rPr>
      </w:pPr>
    </w:p>
    <w:p w:rsidR="00F05EF4" w:rsidRPr="00034D21" w:rsidRDefault="00F05EF4" w:rsidP="00BC4413">
      <w:pPr>
        <w:pStyle w:val="noname"/>
        <w:shd w:val="clear" w:color="auto" w:fill="FFFFFF"/>
        <w:spacing w:before="0" w:beforeAutospacing="0" w:after="0" w:afterAutospacing="0"/>
        <w:rPr>
          <w:rFonts w:asciiTheme="minorHAnsi" w:hAnsiTheme="minorHAnsi" w:cstheme="minorHAnsi"/>
          <w:sz w:val="16"/>
          <w:szCs w:val="16"/>
        </w:rPr>
      </w:pPr>
    </w:p>
    <w:p w:rsidR="00F05EF4" w:rsidRPr="00034D21" w:rsidRDefault="00F05EF4" w:rsidP="00BC4413">
      <w:pPr>
        <w:pStyle w:val="FootnoteText"/>
        <w:ind w:left="0"/>
        <w:rPr>
          <w:rFonts w:asciiTheme="minorHAnsi" w:hAnsiTheme="minorHAnsi" w:cstheme="minorHAnsi"/>
          <w:sz w:val="16"/>
          <w:szCs w:val="16"/>
          <w:lang w:val="en-IE"/>
        </w:rPr>
      </w:pPr>
    </w:p>
  </w:footnote>
  <w:footnote w:id="64">
    <w:p w:rsidR="00F05EF4" w:rsidRDefault="00BC4413" w:rsidP="00BC4413">
      <w:pPr>
        <w:pStyle w:val="FootnoteText"/>
        <w:ind w:left="0"/>
      </w:pPr>
      <w:r>
        <w:tab/>
      </w:r>
      <w:r w:rsidR="00F05EF4">
        <w:rPr>
          <w:rStyle w:val="FootnoteReference"/>
        </w:rPr>
        <w:footnoteRef/>
      </w:r>
      <w:r w:rsidR="00F05EF4">
        <w:t xml:space="preserve"> </w:t>
      </w:r>
      <w:hyperlink r:id="rId60" w:history="1">
        <w:r w:rsidR="00F05EF4" w:rsidRPr="00C77029">
          <w:rPr>
            <w:rStyle w:val="Hyperlink"/>
          </w:rPr>
          <w:t>http://www.chrusp.org/</w:t>
        </w:r>
      </w:hyperlink>
    </w:p>
    <w:p w:rsidR="00F05EF4" w:rsidRPr="00C532A9" w:rsidRDefault="00F05EF4" w:rsidP="00BC4413">
      <w:pPr>
        <w:pStyle w:val="FootnoteText"/>
        <w:ind w:left="0"/>
        <w:rPr>
          <w:lang w:val="en-IE"/>
        </w:rPr>
      </w:pPr>
    </w:p>
  </w:footnote>
  <w:footnote w:id="65">
    <w:p w:rsidR="00F05EF4" w:rsidRPr="00B72027" w:rsidRDefault="00F05EF4" w:rsidP="00BC4413">
      <w:pPr>
        <w:rPr>
          <w:sz w:val="16"/>
          <w:szCs w:val="16"/>
        </w:rPr>
      </w:pPr>
      <w:r w:rsidRPr="00B72027">
        <w:rPr>
          <w:sz w:val="16"/>
          <w:szCs w:val="16"/>
        </w:rPr>
        <w:t>Report of High Commi</w:t>
      </w:r>
      <w:r>
        <w:rPr>
          <w:sz w:val="16"/>
          <w:szCs w:val="16"/>
        </w:rPr>
        <w:t>s</w:t>
      </w:r>
      <w:r w:rsidRPr="00B72027">
        <w:rPr>
          <w:sz w:val="16"/>
          <w:szCs w:val="16"/>
        </w:rPr>
        <w:t>sioner for Human Rights ‘Mental Health and Human Rights’</w:t>
      </w:r>
    </w:p>
    <w:p w:rsidR="00F05EF4" w:rsidRPr="00D40A0E" w:rsidRDefault="00F05EF4" w:rsidP="00BC4413">
      <w:pPr>
        <w:rPr>
          <w:rFonts w:cstheme="minorHAnsi"/>
          <w:b/>
          <w:sz w:val="20"/>
          <w:szCs w:val="20"/>
        </w:rPr>
      </w:pPr>
      <w:r w:rsidRPr="00B72027">
        <w:rPr>
          <w:rStyle w:val="FootnoteReference"/>
          <w:sz w:val="16"/>
          <w:szCs w:val="16"/>
        </w:rPr>
        <w:footnoteRef/>
      </w:r>
      <w:r w:rsidRPr="00B72027">
        <w:rPr>
          <w:sz w:val="16"/>
          <w:szCs w:val="16"/>
        </w:rPr>
        <w:t xml:space="preserve"> </w:t>
      </w:r>
      <w:hyperlink r:id="rId61" w:history="1">
        <w:r w:rsidRPr="00B72027">
          <w:rPr>
            <w:rStyle w:val="Hyperlink"/>
            <w:rFonts w:cstheme="minorHAnsi"/>
            <w:sz w:val="16"/>
            <w:szCs w:val="16"/>
          </w:rPr>
          <w:t>http://ap.ohchr.org/documents/dpage_e.aspx?si=A/HRC/34/32</w:t>
        </w:r>
      </w:hyperlink>
    </w:p>
    <w:p w:rsidR="00F05EF4" w:rsidRPr="00B72027" w:rsidRDefault="00F05EF4" w:rsidP="00BC4413">
      <w:pPr>
        <w:pStyle w:val="FootnoteText"/>
        <w:ind w:left="0"/>
        <w:rPr>
          <w:lang w:val="en-IE"/>
        </w:rPr>
      </w:pPr>
    </w:p>
  </w:footnote>
  <w:footnote w:id="66">
    <w:p w:rsidR="00F05EF4" w:rsidRDefault="00F05EF4">
      <w:pPr>
        <w:pStyle w:val="FootnoteText"/>
      </w:pPr>
      <w:r>
        <w:rPr>
          <w:rStyle w:val="FootnoteReference"/>
        </w:rPr>
        <w:footnoteRef/>
      </w:r>
      <w:r>
        <w:t xml:space="preserve"> Report of the Special Rapporteur on Torture and Other Cruel, Inhuman or Degrading Treatment or Punishment on Torture in Healthcare Settings Juan E. Méndez</w:t>
      </w:r>
    </w:p>
    <w:p w:rsidR="00F05EF4" w:rsidRDefault="00F05EF4">
      <w:pPr>
        <w:pStyle w:val="FootnoteText"/>
        <w:rPr>
          <w:lang w:val="en-IE"/>
        </w:rPr>
      </w:pPr>
      <w:hyperlink r:id="rId62" w:history="1">
        <w:r w:rsidRPr="00C77029">
          <w:rPr>
            <w:rStyle w:val="Hyperlink"/>
            <w:lang w:val="en-IE"/>
          </w:rPr>
          <w:t>http://antitorture.org/wp-content/uploads/2014/03/PDF_Torture_in_Healthcare_Publication.pdf</w:t>
        </w:r>
      </w:hyperlink>
    </w:p>
    <w:p w:rsidR="0023169C" w:rsidRDefault="0023169C" w:rsidP="0023169C"/>
    <w:p w:rsidR="00F05EF4" w:rsidRPr="00C532A9" w:rsidRDefault="00F05EF4">
      <w:pPr>
        <w:pStyle w:val="FootnoteText"/>
        <w:rPr>
          <w:lang w:val="en-IE"/>
        </w:rPr>
      </w:pPr>
    </w:p>
  </w:footnote>
  <w:footnote w:id="67">
    <w:p w:rsidR="0023169C" w:rsidRDefault="0023169C" w:rsidP="0023169C">
      <w:pPr>
        <w:rPr>
          <w:rStyle w:val="Hyperlink"/>
          <w:rFonts w:cstheme="minorHAnsi"/>
          <w:sz w:val="16"/>
          <w:szCs w:val="16"/>
        </w:rPr>
      </w:pPr>
      <w:r>
        <w:rPr>
          <w:rStyle w:val="FootnoteReference"/>
        </w:rPr>
        <w:footnoteRef/>
      </w:r>
      <w:r>
        <w:t xml:space="preserve"> </w:t>
      </w:r>
      <w:hyperlink r:id="rId63" w:history="1">
        <w:r w:rsidRPr="00B72027">
          <w:rPr>
            <w:rStyle w:val="Hyperlink"/>
            <w:rFonts w:cstheme="minorHAnsi"/>
            <w:sz w:val="16"/>
            <w:szCs w:val="16"/>
          </w:rPr>
          <w:t>http://ap.ohchr.org/documents/dpage_e.aspx?si=A/HRC/34/32</w:t>
        </w:r>
      </w:hyperlink>
    </w:p>
    <w:p w:rsidR="0023169C" w:rsidRPr="00B72027" w:rsidRDefault="0023169C" w:rsidP="0023169C">
      <w:pPr>
        <w:rPr>
          <w:sz w:val="16"/>
          <w:szCs w:val="16"/>
        </w:rPr>
      </w:pPr>
      <w:r w:rsidRPr="00B72027">
        <w:rPr>
          <w:sz w:val="16"/>
          <w:szCs w:val="16"/>
        </w:rPr>
        <w:t>Report of High Commi</w:t>
      </w:r>
      <w:r>
        <w:rPr>
          <w:sz w:val="16"/>
          <w:szCs w:val="16"/>
        </w:rPr>
        <w:t>s</w:t>
      </w:r>
      <w:r w:rsidRPr="00B72027">
        <w:rPr>
          <w:sz w:val="16"/>
          <w:szCs w:val="16"/>
        </w:rPr>
        <w:t>sioner for Human Rights ‘Mental Health and Human Rights’</w:t>
      </w:r>
    </w:p>
    <w:p w:rsidR="0023169C" w:rsidRPr="00D40A0E" w:rsidRDefault="0023169C" w:rsidP="0023169C">
      <w:pPr>
        <w:rPr>
          <w:rFonts w:cstheme="minorHAnsi"/>
          <w:b/>
          <w:sz w:val="20"/>
          <w:szCs w:val="20"/>
        </w:rPr>
      </w:pPr>
    </w:p>
    <w:p w:rsidR="0023169C" w:rsidRPr="0023169C" w:rsidRDefault="0023169C">
      <w:pPr>
        <w:pStyle w:val="FootnoteText"/>
        <w:rPr>
          <w:lang w:val="en-IE"/>
        </w:rPr>
      </w:pPr>
    </w:p>
  </w:footnote>
  <w:footnote w:id="68">
    <w:p w:rsidR="0023169C" w:rsidRDefault="0023169C" w:rsidP="0023169C">
      <w:pPr>
        <w:rPr>
          <w:rStyle w:val="Hyperlink"/>
          <w:rFonts w:cstheme="minorHAnsi"/>
          <w:sz w:val="16"/>
          <w:szCs w:val="16"/>
        </w:rPr>
      </w:pPr>
      <w:r>
        <w:rPr>
          <w:rStyle w:val="FootnoteReference"/>
        </w:rPr>
        <w:footnoteRef/>
      </w:r>
      <w:r>
        <w:t xml:space="preserve"> </w:t>
      </w:r>
      <w:r w:rsidRPr="00B72027">
        <w:rPr>
          <w:sz w:val="16"/>
          <w:szCs w:val="16"/>
        </w:rPr>
        <w:t xml:space="preserve"> </w:t>
      </w:r>
      <w:hyperlink r:id="rId64" w:history="1">
        <w:r w:rsidRPr="00B72027">
          <w:rPr>
            <w:rStyle w:val="Hyperlink"/>
            <w:rFonts w:cstheme="minorHAnsi"/>
            <w:sz w:val="16"/>
            <w:szCs w:val="16"/>
          </w:rPr>
          <w:t>http://ap.ohchr.org/documents/dpage_e.aspx?si=A/HRC/34/32</w:t>
        </w:r>
      </w:hyperlink>
    </w:p>
    <w:p w:rsidR="0023169C" w:rsidRPr="00B72027" w:rsidRDefault="0023169C" w:rsidP="0023169C">
      <w:pPr>
        <w:rPr>
          <w:sz w:val="16"/>
          <w:szCs w:val="16"/>
        </w:rPr>
      </w:pPr>
      <w:r w:rsidRPr="00B72027">
        <w:rPr>
          <w:sz w:val="16"/>
          <w:szCs w:val="16"/>
        </w:rPr>
        <w:t>Report of High Commi</w:t>
      </w:r>
      <w:r>
        <w:rPr>
          <w:sz w:val="16"/>
          <w:szCs w:val="16"/>
        </w:rPr>
        <w:t>s</w:t>
      </w:r>
      <w:r w:rsidRPr="00B72027">
        <w:rPr>
          <w:sz w:val="16"/>
          <w:szCs w:val="16"/>
        </w:rPr>
        <w:t>sioner for Human Rights ‘Mental Health and Human Rights’</w:t>
      </w:r>
    </w:p>
    <w:p w:rsidR="0023169C" w:rsidRPr="00D40A0E" w:rsidRDefault="0023169C" w:rsidP="0023169C">
      <w:pPr>
        <w:rPr>
          <w:rFonts w:cstheme="minorHAnsi"/>
          <w:b/>
          <w:sz w:val="20"/>
          <w:szCs w:val="20"/>
        </w:rPr>
      </w:pPr>
    </w:p>
    <w:p w:rsidR="0023169C" w:rsidRPr="0023169C" w:rsidRDefault="0023169C">
      <w:pPr>
        <w:pStyle w:val="FootnoteText"/>
        <w:rPr>
          <w:lang w:val="en-IE"/>
        </w:rPr>
      </w:pPr>
    </w:p>
  </w:footnote>
  <w:footnote w:id="69">
    <w:p w:rsidR="00F05EF4" w:rsidRDefault="00F05EF4" w:rsidP="00891CA5">
      <w:pPr>
        <w:pStyle w:val="FootnoteText"/>
        <w:ind w:left="0" w:firstLine="0"/>
      </w:pPr>
      <w:r>
        <w:rPr>
          <w:rStyle w:val="FootnoteReference"/>
        </w:rPr>
        <w:footnoteRef/>
      </w:r>
      <w:r>
        <w:t xml:space="preserve"> </w:t>
      </w:r>
      <w:hyperlink r:id="rId65" w:history="1">
        <w:r w:rsidRPr="00D57CEC">
          <w:rPr>
            <w:rStyle w:val="Hyperlink"/>
          </w:rPr>
          <w:t>http://www.thejournal.ie/tusla-secure-placements-abroad-children-3317001-Apr2017/</w:t>
        </w:r>
      </w:hyperlink>
    </w:p>
    <w:p w:rsidR="00F05EF4" w:rsidRPr="00891CA5" w:rsidRDefault="00F05EF4" w:rsidP="00891CA5">
      <w:pPr>
        <w:pStyle w:val="FootnoteText"/>
        <w:ind w:left="0" w:firstLine="0"/>
        <w:rPr>
          <w:lang w:val="en-IE"/>
        </w:rPr>
      </w:pPr>
    </w:p>
  </w:footnote>
  <w:footnote w:id="70">
    <w:p w:rsidR="00F05EF4" w:rsidRDefault="00F05EF4" w:rsidP="00EE6BBB">
      <w:pPr>
        <w:pStyle w:val="FootnoteText"/>
        <w:ind w:left="0" w:firstLine="0"/>
      </w:pPr>
      <w:r>
        <w:rPr>
          <w:rStyle w:val="FootnoteReference"/>
        </w:rPr>
        <w:footnoteRef/>
      </w:r>
      <w:r>
        <w:t xml:space="preserve"> </w:t>
      </w:r>
      <w:hyperlink r:id="rId66" w:history="1">
        <w:r w:rsidRPr="00785AE1">
          <w:rPr>
            <w:rStyle w:val="Hyperlink"/>
          </w:rPr>
          <w:t>http://antitorture.org/wp-content/uploads/2014/03/PDF_Torture_in_Healthcare_Publication.pdf</w:t>
        </w:r>
      </w:hyperlink>
    </w:p>
    <w:p w:rsidR="00F05EF4" w:rsidRPr="009E1F77" w:rsidRDefault="00F05EF4" w:rsidP="009E1F77">
      <w:pPr>
        <w:pStyle w:val="FootnoteText"/>
      </w:pPr>
      <w:r>
        <w:t>Report of the Special Rapporteur on Torture and Other Cruel, Inhuman or Degrading Treatment or Punishment on Torture in Healthcare Settings Juan E. Méndez</w:t>
      </w:r>
    </w:p>
  </w:footnote>
  <w:footnote w:id="71">
    <w:p w:rsidR="00F05EF4" w:rsidRDefault="00F05EF4" w:rsidP="009E1F77">
      <w:pPr>
        <w:pStyle w:val="FootnoteText"/>
        <w:ind w:left="0" w:firstLine="0"/>
      </w:pPr>
      <w:r>
        <w:rPr>
          <w:rStyle w:val="FootnoteReference"/>
        </w:rPr>
        <w:footnoteRef/>
      </w:r>
      <w:r>
        <w:t xml:space="preserve"> </w:t>
      </w:r>
      <w:hyperlink r:id="rId67" w:history="1">
        <w:r w:rsidRPr="00785AE1">
          <w:rPr>
            <w:rStyle w:val="Hyperlink"/>
          </w:rPr>
          <w:t>https://absoluteprohibition.org/author/chrusp/</w:t>
        </w:r>
      </w:hyperlink>
    </w:p>
    <w:p w:rsidR="00F05EF4" w:rsidRPr="009E1F77" w:rsidRDefault="00F05EF4" w:rsidP="009E1F77">
      <w:pPr>
        <w:pStyle w:val="FootnoteText"/>
        <w:ind w:left="0" w:firstLine="0"/>
        <w:rPr>
          <w:lang w:val="en-IE"/>
        </w:rPr>
      </w:pPr>
    </w:p>
  </w:footnote>
  <w:footnote w:id="72">
    <w:p w:rsidR="00F05EF4" w:rsidRDefault="00F05EF4">
      <w:pPr>
        <w:pStyle w:val="FootnoteText"/>
      </w:pPr>
      <w:r>
        <w:rPr>
          <w:rStyle w:val="FootnoteReference"/>
        </w:rPr>
        <w:footnoteRef/>
      </w:r>
      <w:r>
        <w:t xml:space="preserve"> </w:t>
      </w:r>
      <w:hyperlink r:id="rId68" w:history="1">
        <w:r w:rsidRPr="00785AE1">
          <w:rPr>
            <w:rStyle w:val="Hyperlink"/>
          </w:rPr>
          <w:t>http://www.chrusp.org/</w:t>
        </w:r>
      </w:hyperlink>
    </w:p>
    <w:p w:rsidR="00F05EF4" w:rsidRPr="009E1F77" w:rsidRDefault="00F05EF4">
      <w:pPr>
        <w:pStyle w:val="FootnoteText"/>
        <w:rPr>
          <w:lang w:val="en-IE"/>
        </w:rPr>
      </w:pPr>
    </w:p>
  </w:footnote>
  <w:footnote w:id="73">
    <w:p w:rsidR="00F05EF4" w:rsidRPr="00666F5B" w:rsidRDefault="00F05EF4" w:rsidP="00146B90">
      <w:pPr>
        <w:pStyle w:val="noname"/>
        <w:shd w:val="clear" w:color="auto" w:fill="FFFFFF"/>
        <w:spacing w:before="0" w:beforeAutospacing="0" w:after="0" w:afterAutospacing="0"/>
        <w:rPr>
          <w:sz w:val="16"/>
          <w:szCs w:val="16"/>
        </w:rPr>
      </w:pPr>
      <w:r w:rsidRPr="00666F5B">
        <w:rPr>
          <w:rStyle w:val="FootnoteReference"/>
          <w:sz w:val="16"/>
          <w:szCs w:val="16"/>
        </w:rPr>
        <w:footnoteRef/>
      </w:r>
      <w:r w:rsidRPr="00666F5B">
        <w:rPr>
          <w:sz w:val="16"/>
          <w:szCs w:val="16"/>
        </w:rPr>
        <w:t xml:space="preserve"> </w:t>
      </w:r>
      <w:hyperlink r:id="rId69" w:history="1">
        <w:r w:rsidRPr="00666F5B">
          <w:rPr>
            <w:rStyle w:val="Hyperlink"/>
            <w:sz w:val="16"/>
            <w:szCs w:val="16"/>
          </w:rPr>
          <w:t>https://leoniesblog.com/2017/01/28/jakes-mammy-on-drivetime/</w:t>
        </w:r>
      </w:hyperlink>
      <w:r>
        <w:rPr>
          <w:sz w:val="16"/>
          <w:szCs w:val="16"/>
        </w:rPr>
        <w:t xml:space="preserve"> (with link to interview approx. 5</w:t>
      </w:r>
      <w:r w:rsidRPr="00666F5B">
        <w:rPr>
          <w:sz w:val="16"/>
          <w:szCs w:val="16"/>
        </w:rPr>
        <w:t xml:space="preserve"> minutes in)</w:t>
      </w:r>
    </w:p>
    <w:p w:rsidR="00F05EF4" w:rsidRPr="006B3D77" w:rsidRDefault="00F05EF4" w:rsidP="00146B90">
      <w:pPr>
        <w:pStyle w:val="noname"/>
        <w:shd w:val="clear" w:color="auto" w:fill="FFFFFF"/>
        <w:spacing w:before="0" w:beforeAutospacing="0" w:after="0" w:afterAutospacing="0"/>
        <w:jc w:val="center"/>
        <w:rPr>
          <w:i/>
          <w:sz w:val="16"/>
          <w:szCs w:val="16"/>
        </w:rPr>
      </w:pPr>
    </w:p>
    <w:p w:rsidR="00F05EF4" w:rsidRPr="00666F5B" w:rsidRDefault="00F05EF4" w:rsidP="00146B90">
      <w:pPr>
        <w:pStyle w:val="FootnoteText"/>
        <w:ind w:left="0" w:firstLine="0"/>
        <w:rPr>
          <w:sz w:val="16"/>
          <w:szCs w:val="16"/>
          <w:lang w:val="en-IE"/>
        </w:rPr>
      </w:pPr>
    </w:p>
  </w:footnote>
  <w:footnote w:id="74">
    <w:p w:rsidR="00F05EF4" w:rsidRDefault="00F05EF4" w:rsidP="00146B90">
      <w:pPr>
        <w:pStyle w:val="FootnoteText"/>
      </w:pPr>
      <w:r>
        <w:rPr>
          <w:rStyle w:val="FootnoteReference"/>
        </w:rPr>
        <w:footnoteRef/>
      </w:r>
      <w:r>
        <w:t xml:space="preserve"> </w:t>
      </w:r>
      <w:hyperlink r:id="rId70" w:history="1">
        <w:r w:rsidRPr="00D57CEC">
          <w:rPr>
            <w:rStyle w:val="Hyperlink"/>
          </w:rPr>
          <w:t>http://www.rte.ie/radio1/drivetime/highlights/2017/0125/847692-mental-health-and-adolescents/</w:t>
        </w:r>
      </w:hyperlink>
    </w:p>
    <w:p w:rsidR="00F05EF4" w:rsidRPr="009C0159" w:rsidRDefault="00F05EF4" w:rsidP="00146B90">
      <w:pPr>
        <w:pStyle w:val="FootnoteText"/>
        <w:rPr>
          <w:lang w:val="en-IE"/>
        </w:rPr>
      </w:pPr>
    </w:p>
  </w:footnote>
  <w:footnote w:id="75">
    <w:p w:rsidR="00F05EF4" w:rsidRDefault="00F05EF4" w:rsidP="00146B90">
      <w:pPr>
        <w:pStyle w:val="FootnoteText"/>
        <w:rPr>
          <w:lang w:val="en-IE"/>
        </w:rPr>
      </w:pPr>
      <w:r>
        <w:rPr>
          <w:rStyle w:val="FootnoteReference"/>
        </w:rPr>
        <w:footnoteRef/>
      </w:r>
      <w:hyperlink r:id="rId71" w:history="1">
        <w:r w:rsidRPr="00F8601B">
          <w:rPr>
            <w:rStyle w:val="Hyperlink"/>
            <w:lang w:val="en-IE"/>
          </w:rPr>
          <w:t>https://leoniesblog.com/tag/eli-lilly/</w:t>
        </w:r>
      </w:hyperlink>
    </w:p>
    <w:p w:rsidR="00F05EF4" w:rsidRPr="00360F4F" w:rsidRDefault="00F05EF4" w:rsidP="00146B90">
      <w:pPr>
        <w:pStyle w:val="FootnoteText"/>
        <w:rPr>
          <w:lang w:val="en-IE"/>
        </w:rPr>
      </w:pPr>
    </w:p>
  </w:footnote>
  <w:footnote w:id="76">
    <w:p w:rsidR="00F05EF4" w:rsidRDefault="00F05EF4" w:rsidP="00146B90">
      <w:pPr>
        <w:rPr>
          <w:rStyle w:val="Hyperlink"/>
          <w:sz w:val="16"/>
          <w:szCs w:val="16"/>
        </w:rPr>
      </w:pPr>
      <w:r w:rsidRPr="00666F5B">
        <w:rPr>
          <w:rStyle w:val="FootnoteReference"/>
          <w:sz w:val="16"/>
          <w:szCs w:val="16"/>
        </w:rPr>
        <w:footnoteRef/>
      </w:r>
      <w:r w:rsidRPr="00666F5B">
        <w:rPr>
          <w:sz w:val="16"/>
          <w:szCs w:val="16"/>
        </w:rPr>
        <w:t xml:space="preserve"> </w:t>
      </w:r>
      <w:hyperlink r:id="rId72" w:history="1">
        <w:r w:rsidRPr="00666F5B">
          <w:rPr>
            <w:rStyle w:val="Hyperlink"/>
            <w:sz w:val="16"/>
            <w:szCs w:val="16"/>
          </w:rPr>
          <w:t>http://www.independent.ie/life/health-wellbeing/mental-health/irish-parents-on-losing-their-son-to-suicide-aged-14-after-turning-the-life-support-machine-off-i-threw-the-bottle-of-prozac-against-the-wall-31392882.html</w:t>
        </w:r>
      </w:hyperlink>
    </w:p>
    <w:p w:rsidR="00F05EF4" w:rsidRDefault="00F05EF4" w:rsidP="00146B90">
      <w:pPr>
        <w:rPr>
          <w:rStyle w:val="Hyperlink"/>
          <w:sz w:val="16"/>
          <w:szCs w:val="16"/>
        </w:rPr>
      </w:pPr>
      <w:hyperlink r:id="rId73" w:history="1">
        <w:r w:rsidRPr="00F8601B">
          <w:rPr>
            <w:rStyle w:val="Hyperlink"/>
            <w:sz w:val="16"/>
            <w:szCs w:val="16"/>
          </w:rPr>
          <w:t>https://leoniesblog.com/tag/eli-lilly/</w:t>
        </w:r>
      </w:hyperlink>
    </w:p>
    <w:p w:rsidR="00F05EF4" w:rsidRDefault="00F05EF4" w:rsidP="00146B90">
      <w:pPr>
        <w:rPr>
          <w:rStyle w:val="Hyperlink"/>
          <w:sz w:val="16"/>
          <w:szCs w:val="16"/>
        </w:rPr>
      </w:pPr>
      <w:hyperlink r:id="rId74" w:history="1">
        <w:r w:rsidRPr="00D57CEC">
          <w:rPr>
            <w:rStyle w:val="Hyperlink"/>
            <w:sz w:val="16"/>
            <w:szCs w:val="16"/>
          </w:rPr>
          <w:t>http://www.rte.ie/radio1/drivetime/highlights/2017/0125/847692-mental-health-and-adolescents/</w:t>
        </w:r>
      </w:hyperlink>
    </w:p>
    <w:p w:rsidR="00F05EF4" w:rsidRPr="00666F5B" w:rsidRDefault="00F05EF4" w:rsidP="009D667B">
      <w:pPr>
        <w:pStyle w:val="FootnoteText"/>
        <w:ind w:left="0" w:firstLine="0"/>
        <w:rPr>
          <w:lang w:val="en-IE"/>
        </w:rPr>
      </w:pPr>
    </w:p>
  </w:footnote>
  <w:footnote w:id="77">
    <w:p w:rsidR="00F05EF4" w:rsidRDefault="00F05EF4" w:rsidP="00146B90">
      <w:pPr>
        <w:rPr>
          <w:color w:val="0563C1" w:themeColor="hyperlink"/>
          <w:sz w:val="18"/>
          <w:szCs w:val="18"/>
          <w:u w:val="single"/>
        </w:rPr>
      </w:pPr>
      <w:r>
        <w:rPr>
          <w:rStyle w:val="FootnoteReference"/>
        </w:rPr>
        <w:footnoteRef/>
      </w:r>
      <w:r>
        <w:t xml:space="preserve"> </w:t>
      </w:r>
      <w:hyperlink r:id="rId75" w:history="1">
        <w:r w:rsidRPr="00F8601B">
          <w:rPr>
            <w:rStyle w:val="Hyperlink"/>
            <w:sz w:val="18"/>
            <w:szCs w:val="18"/>
          </w:rPr>
          <w:t>http://www.independent.ie/irish-news/the-real-shane-was-not-a-killer-26860449.html</w:t>
        </w:r>
      </w:hyperlink>
    </w:p>
    <w:p w:rsidR="00F05EF4" w:rsidRPr="00B9335B" w:rsidRDefault="00F05EF4" w:rsidP="00146B90">
      <w:pPr>
        <w:pStyle w:val="FootnoteText"/>
        <w:rPr>
          <w:lang w:val="en-IE"/>
        </w:rPr>
      </w:pPr>
    </w:p>
  </w:footnote>
  <w:footnote w:id="78">
    <w:p w:rsidR="00F05EF4" w:rsidRDefault="00F05EF4" w:rsidP="00146B90">
      <w:pPr>
        <w:rPr>
          <w:color w:val="0563C1" w:themeColor="hyperlink"/>
          <w:sz w:val="18"/>
          <w:szCs w:val="18"/>
          <w:u w:val="single"/>
        </w:rPr>
      </w:pPr>
      <w:r>
        <w:rPr>
          <w:rStyle w:val="FootnoteReference"/>
        </w:rPr>
        <w:footnoteRef/>
      </w:r>
      <w:r>
        <w:t xml:space="preserve"> </w:t>
      </w:r>
      <w:r w:rsidRPr="00E435AD">
        <w:rPr>
          <w:color w:val="0563C1" w:themeColor="hyperlink"/>
          <w:sz w:val="18"/>
          <w:szCs w:val="18"/>
          <w:u w:val="single"/>
        </w:rPr>
        <w:t>https://davidhealy.org/</w:t>
      </w:r>
    </w:p>
    <w:p w:rsidR="00F05EF4" w:rsidRPr="00E435AD" w:rsidRDefault="00F05EF4" w:rsidP="00146B90">
      <w:pPr>
        <w:pStyle w:val="FootnoteText"/>
        <w:rPr>
          <w:lang w:val="en-IE"/>
        </w:rPr>
      </w:pPr>
    </w:p>
  </w:footnote>
  <w:footnote w:id="79">
    <w:p w:rsidR="00F05EF4" w:rsidRDefault="00F05EF4">
      <w:pPr>
        <w:pStyle w:val="FootnoteText"/>
      </w:pPr>
      <w:r>
        <w:rPr>
          <w:rStyle w:val="FootnoteReference"/>
        </w:rPr>
        <w:footnoteRef/>
      </w:r>
      <w:r>
        <w:t xml:space="preserve"> </w:t>
      </w:r>
      <w:hyperlink r:id="rId76" w:history="1">
        <w:r w:rsidRPr="00C77029">
          <w:rPr>
            <w:rStyle w:val="Hyperlink"/>
          </w:rPr>
          <w:t>https://rxisk.org/lessons-from-ssristories-5-of-5-what-does-research-tell-us-about-the-connection-between-ssris-and-violence/</w:t>
        </w:r>
      </w:hyperlink>
    </w:p>
    <w:p w:rsidR="00F05EF4" w:rsidRPr="000474CA" w:rsidRDefault="00F05EF4">
      <w:pPr>
        <w:pStyle w:val="FootnoteText"/>
        <w:rPr>
          <w:lang w:val="en-IE"/>
        </w:rPr>
      </w:pPr>
    </w:p>
  </w:footnote>
  <w:footnote w:id="80">
    <w:p w:rsidR="00F05EF4" w:rsidRDefault="00F05EF4" w:rsidP="000474CA">
      <w:pPr>
        <w:pStyle w:val="FootnoteText"/>
        <w:ind w:left="0" w:firstLine="0"/>
      </w:pPr>
      <w:r>
        <w:rPr>
          <w:rStyle w:val="FootnoteReference"/>
        </w:rPr>
        <w:footnoteRef/>
      </w:r>
      <w:r>
        <w:t xml:space="preserve"> </w:t>
      </w:r>
      <w:hyperlink r:id="rId77" w:history="1">
        <w:r w:rsidRPr="00C77029">
          <w:rPr>
            <w:rStyle w:val="Hyperlink"/>
          </w:rPr>
          <w:t>https://leoniesblog.org</w:t>
        </w:r>
      </w:hyperlink>
    </w:p>
    <w:p w:rsidR="00F05EF4" w:rsidRPr="00112D86" w:rsidRDefault="00F05EF4" w:rsidP="000474CA">
      <w:pPr>
        <w:pStyle w:val="FootnoteText"/>
        <w:ind w:left="0" w:firstLine="0"/>
      </w:pPr>
    </w:p>
  </w:footnote>
  <w:footnote w:id="81">
    <w:p w:rsidR="00F05EF4" w:rsidRDefault="00F05EF4">
      <w:pPr>
        <w:pStyle w:val="FootnoteText"/>
      </w:pPr>
      <w:r>
        <w:rPr>
          <w:rStyle w:val="FootnoteReference"/>
        </w:rPr>
        <w:footnoteRef/>
      </w:r>
      <w:r>
        <w:t xml:space="preserve"> </w:t>
      </w:r>
      <w:hyperlink r:id="rId78" w:history="1">
        <w:r w:rsidRPr="00C77029">
          <w:rPr>
            <w:rStyle w:val="Hyperlink"/>
          </w:rPr>
          <w:t>http://www.irishexaminer.com/ireland/pysch-drug-link-to-violent-episodes-analysed-400571.html</w:t>
        </w:r>
      </w:hyperlink>
    </w:p>
    <w:p w:rsidR="00F05EF4" w:rsidRPr="000474CA" w:rsidRDefault="00F05EF4">
      <w:pPr>
        <w:pStyle w:val="FootnoteText"/>
        <w:rPr>
          <w:lang w:val="en-IE"/>
        </w:rPr>
      </w:pPr>
    </w:p>
  </w:footnote>
  <w:footnote w:id="82">
    <w:p w:rsidR="00F05EF4" w:rsidRPr="00134CE3" w:rsidRDefault="00F05EF4" w:rsidP="00146B90">
      <w:pPr>
        <w:rPr>
          <w:rStyle w:val="Hyperlink"/>
          <w:sz w:val="18"/>
          <w:szCs w:val="18"/>
        </w:rPr>
      </w:pPr>
    </w:p>
    <w:p w:rsidR="00F05EF4" w:rsidRDefault="00F05EF4" w:rsidP="00146B90">
      <w:pPr>
        <w:pStyle w:val="FootnoteText"/>
      </w:pPr>
    </w:p>
    <w:p w:rsidR="00F05EF4" w:rsidRDefault="00F05EF4" w:rsidP="00146B90">
      <w:pPr>
        <w:pStyle w:val="FootnoteText"/>
      </w:pPr>
      <w:r>
        <w:rPr>
          <w:rStyle w:val="FootnoteReference"/>
        </w:rPr>
        <w:footnoteRef/>
      </w:r>
      <w:r>
        <w:t xml:space="preserve"> </w:t>
      </w:r>
      <w:hyperlink r:id="rId79" w:history="1">
        <w:r w:rsidRPr="00F46A28">
          <w:rPr>
            <w:rStyle w:val="Hyperlink"/>
          </w:rPr>
          <w:t>https://www.irishtimes.com/news/social-affairs/girl-sectioned-after-psychiatrist-ruled-out-abortion-1.3116111</w:t>
        </w:r>
      </w:hyperlink>
    </w:p>
    <w:p w:rsidR="00F05EF4" w:rsidRPr="00EC7A8F" w:rsidRDefault="00F05EF4" w:rsidP="00146B90">
      <w:pPr>
        <w:pStyle w:val="FootnoteText"/>
        <w:rPr>
          <w:lang w:val="en-IE"/>
        </w:rPr>
      </w:pPr>
    </w:p>
  </w:footnote>
  <w:footnote w:id="83">
    <w:p w:rsidR="00F05EF4" w:rsidRDefault="00F05EF4" w:rsidP="00146B90">
      <w:pPr>
        <w:pStyle w:val="FootnoteText"/>
      </w:pPr>
      <w:r>
        <w:rPr>
          <w:rStyle w:val="FootnoteReference"/>
        </w:rPr>
        <w:footnoteRef/>
      </w:r>
      <w:r>
        <w:t xml:space="preserve"> </w:t>
      </w:r>
      <w:hyperlink r:id="rId80" w:history="1">
        <w:r w:rsidRPr="00F46A28">
          <w:rPr>
            <w:rStyle w:val="Hyperlink"/>
          </w:rPr>
          <w:t>https://www.childlawproject.ie/</w:t>
        </w:r>
      </w:hyperlink>
    </w:p>
    <w:p w:rsidR="00F05EF4" w:rsidRDefault="00F05EF4" w:rsidP="00146B90">
      <w:pPr>
        <w:pStyle w:val="FootnoteText"/>
        <w:rPr>
          <w:lang w:val="en-IE"/>
        </w:rPr>
      </w:pPr>
    </w:p>
    <w:p w:rsidR="00F05EF4" w:rsidRPr="00EC7A8F" w:rsidRDefault="00F05EF4" w:rsidP="00146B90">
      <w:pPr>
        <w:pStyle w:val="FootnoteText"/>
        <w:rPr>
          <w:lang w:val="en-IE"/>
        </w:rPr>
      </w:pPr>
      <w:r>
        <w:rPr>
          <w:lang w:val="en-IE"/>
        </w:rPr>
        <w:t>Protection of Life during Pregnancy</w:t>
      </w:r>
    </w:p>
  </w:footnote>
  <w:footnote w:id="84">
    <w:p w:rsidR="00F05EF4" w:rsidRDefault="00F05EF4" w:rsidP="00146B90">
      <w:pPr>
        <w:pStyle w:val="FootnoteText"/>
        <w:ind w:right="0"/>
      </w:pPr>
      <w:r>
        <w:rPr>
          <w:rStyle w:val="FootnoteReference"/>
        </w:rPr>
        <w:footnoteRef/>
      </w:r>
      <w:r>
        <w:t xml:space="preserve"> </w:t>
      </w:r>
      <w:hyperlink r:id="rId81" w:history="1">
        <w:r w:rsidRPr="00F46A28">
          <w:rPr>
            <w:rStyle w:val="Hyperlink"/>
          </w:rPr>
          <w:t>http://www.irishstatutebook.ie/eli/2001/act/25/enacted/en/html</w:t>
        </w:r>
      </w:hyperlink>
    </w:p>
    <w:p w:rsidR="00F05EF4" w:rsidRPr="00780F2E" w:rsidRDefault="00F05EF4" w:rsidP="00146B90">
      <w:pPr>
        <w:pStyle w:val="FootnoteText"/>
        <w:ind w:left="1417" w:right="0"/>
        <w:rPr>
          <w:lang w:val="en-IE"/>
        </w:rPr>
      </w:pPr>
      <w:r>
        <w:rPr>
          <w:lang w:val="en-IE"/>
        </w:rPr>
        <w:t>Mental Health Act 2001</w:t>
      </w:r>
    </w:p>
  </w:footnote>
  <w:footnote w:id="85">
    <w:p w:rsidR="00F05EF4" w:rsidRDefault="00F05EF4" w:rsidP="00146B90">
      <w:pPr>
        <w:pStyle w:val="FootnoteText"/>
        <w:ind w:right="0"/>
        <w:rPr>
          <w:rStyle w:val="Hyperlink"/>
        </w:rPr>
      </w:pPr>
      <w:r>
        <w:rPr>
          <w:rStyle w:val="FootnoteReference"/>
        </w:rPr>
        <w:footnoteRef/>
      </w:r>
      <w:r>
        <w:t xml:space="preserve"> </w:t>
      </w:r>
      <w:hyperlink r:id="rId82" w:history="1">
        <w:r w:rsidRPr="00F46A28">
          <w:rPr>
            <w:rStyle w:val="Hyperlink"/>
          </w:rPr>
          <w:t>http://www.irishstatutebook.ie/eli/2013/act/35/enacted/en/pdf</w:t>
        </w:r>
      </w:hyperlink>
    </w:p>
    <w:p w:rsidR="00F05EF4" w:rsidRDefault="00F05EF4" w:rsidP="00146B90">
      <w:pPr>
        <w:pStyle w:val="FootnoteText"/>
        <w:ind w:left="1417" w:right="0"/>
      </w:pPr>
    </w:p>
    <w:p w:rsidR="00F05EF4" w:rsidRPr="00EC7A8F" w:rsidRDefault="00F05EF4" w:rsidP="00146B90">
      <w:pPr>
        <w:pStyle w:val="FootnoteText"/>
        <w:ind w:left="1417" w:right="0"/>
        <w:rPr>
          <w:lang w:val="en-I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F05EF4" w:rsidRDefault="00F05EF4">
        <w:pPr>
          <w:pStyle w:val="Header"/>
          <w:jc w:val="right"/>
        </w:pPr>
        <w:r>
          <w:t xml:space="preserve">Page </w:t>
        </w:r>
        <w:r>
          <w:rPr>
            <w:b/>
            <w:bCs/>
          </w:rPr>
          <w:fldChar w:fldCharType="begin"/>
        </w:r>
        <w:r>
          <w:rPr>
            <w:b/>
            <w:bCs/>
          </w:rPr>
          <w:instrText xml:space="preserve"> PAGE </w:instrText>
        </w:r>
        <w:r>
          <w:rPr>
            <w:b/>
            <w:bCs/>
          </w:rPr>
          <w:fldChar w:fldCharType="separate"/>
        </w:r>
        <w:r w:rsidR="009A3940">
          <w:rPr>
            <w:b/>
            <w:bCs/>
            <w:noProof/>
          </w:rPr>
          <w:t>23</w:t>
        </w:r>
        <w:r>
          <w:rPr>
            <w:b/>
            <w:bCs/>
          </w:rPr>
          <w:fldChar w:fldCharType="end"/>
        </w:r>
        <w:r>
          <w:t xml:space="preserve"> of </w:t>
        </w:r>
        <w:r>
          <w:rPr>
            <w:b/>
            <w:bCs/>
          </w:rPr>
          <w:fldChar w:fldCharType="begin"/>
        </w:r>
        <w:r>
          <w:rPr>
            <w:b/>
            <w:bCs/>
          </w:rPr>
          <w:instrText xml:space="preserve"> NUMPAGES  </w:instrText>
        </w:r>
        <w:r>
          <w:rPr>
            <w:b/>
            <w:bCs/>
          </w:rPr>
          <w:fldChar w:fldCharType="separate"/>
        </w:r>
        <w:r w:rsidR="009A3940">
          <w:rPr>
            <w:b/>
            <w:bCs/>
            <w:noProof/>
          </w:rPr>
          <w:t>29</w:t>
        </w:r>
        <w:r>
          <w:rPr>
            <w:b/>
            <w:bCs/>
          </w:rPr>
          <w:fldChar w:fldCharType="end"/>
        </w:r>
      </w:p>
    </w:sdtContent>
  </w:sdt>
  <w:p w:rsidR="00F05EF4" w:rsidRDefault="00F05E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23E80"/>
    <w:multiLevelType w:val="hybridMultilevel"/>
    <w:tmpl w:val="154C41B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FD52430"/>
    <w:multiLevelType w:val="hybridMultilevel"/>
    <w:tmpl w:val="C4C2F1A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2475FD3"/>
    <w:multiLevelType w:val="hybridMultilevel"/>
    <w:tmpl w:val="743A376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129F06DF"/>
    <w:multiLevelType w:val="hybridMultilevel"/>
    <w:tmpl w:val="1562A0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3140C11"/>
    <w:multiLevelType w:val="hybridMultilevel"/>
    <w:tmpl w:val="591A9BDA"/>
    <w:lvl w:ilvl="0" w:tplc="18090001">
      <w:start w:val="1"/>
      <w:numFmt w:val="bullet"/>
      <w:lvlText w:val=""/>
      <w:lvlJc w:val="left"/>
      <w:pPr>
        <w:ind w:left="1146" w:hanging="360"/>
      </w:pPr>
      <w:rPr>
        <w:rFonts w:ascii="Symbol" w:hAnsi="Symbol" w:hint="default"/>
      </w:rPr>
    </w:lvl>
    <w:lvl w:ilvl="1" w:tplc="18090003" w:tentative="1">
      <w:start w:val="1"/>
      <w:numFmt w:val="bullet"/>
      <w:lvlText w:val="o"/>
      <w:lvlJc w:val="left"/>
      <w:pPr>
        <w:ind w:left="1866" w:hanging="360"/>
      </w:pPr>
      <w:rPr>
        <w:rFonts w:ascii="Courier New" w:hAnsi="Courier New" w:cs="Courier New" w:hint="default"/>
      </w:rPr>
    </w:lvl>
    <w:lvl w:ilvl="2" w:tplc="18090005" w:tentative="1">
      <w:start w:val="1"/>
      <w:numFmt w:val="bullet"/>
      <w:lvlText w:val=""/>
      <w:lvlJc w:val="left"/>
      <w:pPr>
        <w:ind w:left="2586" w:hanging="360"/>
      </w:pPr>
      <w:rPr>
        <w:rFonts w:ascii="Wingdings" w:hAnsi="Wingdings" w:hint="default"/>
      </w:rPr>
    </w:lvl>
    <w:lvl w:ilvl="3" w:tplc="18090001" w:tentative="1">
      <w:start w:val="1"/>
      <w:numFmt w:val="bullet"/>
      <w:lvlText w:val=""/>
      <w:lvlJc w:val="left"/>
      <w:pPr>
        <w:ind w:left="3306" w:hanging="360"/>
      </w:pPr>
      <w:rPr>
        <w:rFonts w:ascii="Symbol" w:hAnsi="Symbol" w:hint="default"/>
      </w:rPr>
    </w:lvl>
    <w:lvl w:ilvl="4" w:tplc="18090003" w:tentative="1">
      <w:start w:val="1"/>
      <w:numFmt w:val="bullet"/>
      <w:lvlText w:val="o"/>
      <w:lvlJc w:val="left"/>
      <w:pPr>
        <w:ind w:left="4026" w:hanging="360"/>
      </w:pPr>
      <w:rPr>
        <w:rFonts w:ascii="Courier New" w:hAnsi="Courier New" w:cs="Courier New" w:hint="default"/>
      </w:rPr>
    </w:lvl>
    <w:lvl w:ilvl="5" w:tplc="18090005" w:tentative="1">
      <w:start w:val="1"/>
      <w:numFmt w:val="bullet"/>
      <w:lvlText w:val=""/>
      <w:lvlJc w:val="left"/>
      <w:pPr>
        <w:ind w:left="4746" w:hanging="360"/>
      </w:pPr>
      <w:rPr>
        <w:rFonts w:ascii="Wingdings" w:hAnsi="Wingdings" w:hint="default"/>
      </w:rPr>
    </w:lvl>
    <w:lvl w:ilvl="6" w:tplc="18090001" w:tentative="1">
      <w:start w:val="1"/>
      <w:numFmt w:val="bullet"/>
      <w:lvlText w:val=""/>
      <w:lvlJc w:val="left"/>
      <w:pPr>
        <w:ind w:left="5466" w:hanging="360"/>
      </w:pPr>
      <w:rPr>
        <w:rFonts w:ascii="Symbol" w:hAnsi="Symbol" w:hint="default"/>
      </w:rPr>
    </w:lvl>
    <w:lvl w:ilvl="7" w:tplc="18090003" w:tentative="1">
      <w:start w:val="1"/>
      <w:numFmt w:val="bullet"/>
      <w:lvlText w:val="o"/>
      <w:lvlJc w:val="left"/>
      <w:pPr>
        <w:ind w:left="6186" w:hanging="360"/>
      </w:pPr>
      <w:rPr>
        <w:rFonts w:ascii="Courier New" w:hAnsi="Courier New" w:cs="Courier New" w:hint="default"/>
      </w:rPr>
    </w:lvl>
    <w:lvl w:ilvl="8" w:tplc="18090005" w:tentative="1">
      <w:start w:val="1"/>
      <w:numFmt w:val="bullet"/>
      <w:lvlText w:val=""/>
      <w:lvlJc w:val="left"/>
      <w:pPr>
        <w:ind w:left="6906" w:hanging="360"/>
      </w:pPr>
      <w:rPr>
        <w:rFonts w:ascii="Wingdings" w:hAnsi="Wingdings" w:hint="default"/>
      </w:rPr>
    </w:lvl>
  </w:abstractNum>
  <w:abstractNum w:abstractNumId="5" w15:restartNumberingAfterBreak="0">
    <w:nsid w:val="133F7FC1"/>
    <w:multiLevelType w:val="hybridMultilevel"/>
    <w:tmpl w:val="48A2E9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52F69E9"/>
    <w:multiLevelType w:val="hybridMultilevel"/>
    <w:tmpl w:val="98F206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A84635F"/>
    <w:multiLevelType w:val="hybridMultilevel"/>
    <w:tmpl w:val="E5F47C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AB95465"/>
    <w:multiLevelType w:val="hybridMultilevel"/>
    <w:tmpl w:val="198A17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0516BAC"/>
    <w:multiLevelType w:val="hybridMultilevel"/>
    <w:tmpl w:val="477EFDC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0EF2F1B"/>
    <w:multiLevelType w:val="hybridMultilevel"/>
    <w:tmpl w:val="D5CECE82"/>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1" w15:restartNumberingAfterBreak="0">
    <w:nsid w:val="21782DA5"/>
    <w:multiLevelType w:val="hybridMultilevel"/>
    <w:tmpl w:val="B942954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2A972B0"/>
    <w:multiLevelType w:val="hybridMultilevel"/>
    <w:tmpl w:val="5F606DA8"/>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3" w15:restartNumberingAfterBreak="0">
    <w:nsid w:val="24E80F33"/>
    <w:multiLevelType w:val="hybridMultilevel"/>
    <w:tmpl w:val="79AC23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CE0489E"/>
    <w:multiLevelType w:val="hybridMultilevel"/>
    <w:tmpl w:val="36FA713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32B910A8"/>
    <w:multiLevelType w:val="hybridMultilevel"/>
    <w:tmpl w:val="3BC2E628"/>
    <w:lvl w:ilvl="0" w:tplc="2FA2BA4A">
      <w:start w:val="1"/>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6" w15:restartNumberingAfterBreak="0">
    <w:nsid w:val="3B1306FC"/>
    <w:multiLevelType w:val="hybridMultilevel"/>
    <w:tmpl w:val="3C50582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445D5A90"/>
    <w:multiLevelType w:val="hybridMultilevel"/>
    <w:tmpl w:val="7FF45BC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44826D19"/>
    <w:multiLevelType w:val="hybridMultilevel"/>
    <w:tmpl w:val="2D80D9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4599444A"/>
    <w:multiLevelType w:val="hybridMultilevel"/>
    <w:tmpl w:val="6DC6BC0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502A21C3"/>
    <w:multiLevelType w:val="hybridMultilevel"/>
    <w:tmpl w:val="D374B4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51B83D47"/>
    <w:multiLevelType w:val="hybridMultilevel"/>
    <w:tmpl w:val="E7846E6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54F62F0E"/>
    <w:multiLevelType w:val="hybridMultilevel"/>
    <w:tmpl w:val="492A6784"/>
    <w:lvl w:ilvl="0" w:tplc="75DA9AC0">
      <w:start w:val="2"/>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3" w15:restartNumberingAfterBreak="0">
    <w:nsid w:val="57F0529E"/>
    <w:multiLevelType w:val="hybridMultilevel"/>
    <w:tmpl w:val="6B2E45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5868596B"/>
    <w:multiLevelType w:val="hybridMultilevel"/>
    <w:tmpl w:val="7EFAC7A0"/>
    <w:lvl w:ilvl="0" w:tplc="17DA4B42">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58C65A1F"/>
    <w:multiLevelType w:val="hybridMultilevel"/>
    <w:tmpl w:val="608C49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59723C5D"/>
    <w:multiLevelType w:val="hybridMultilevel"/>
    <w:tmpl w:val="FF1430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597F2E0E"/>
    <w:multiLevelType w:val="hybridMultilevel"/>
    <w:tmpl w:val="32681D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64670557"/>
    <w:multiLevelType w:val="hybridMultilevel"/>
    <w:tmpl w:val="3A98450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68153999"/>
    <w:multiLevelType w:val="hybridMultilevel"/>
    <w:tmpl w:val="D8BC4BE8"/>
    <w:lvl w:ilvl="0" w:tplc="1809000F">
      <w:start w:val="1"/>
      <w:numFmt w:val="decimal"/>
      <w:lvlText w:val="%1."/>
      <w:lvlJc w:val="left"/>
      <w:pPr>
        <w:ind w:left="3240" w:hanging="360"/>
      </w:pPr>
    </w:lvl>
    <w:lvl w:ilvl="1" w:tplc="18090019" w:tentative="1">
      <w:start w:val="1"/>
      <w:numFmt w:val="lowerLetter"/>
      <w:lvlText w:val="%2."/>
      <w:lvlJc w:val="left"/>
      <w:pPr>
        <w:ind w:left="3960" w:hanging="360"/>
      </w:pPr>
    </w:lvl>
    <w:lvl w:ilvl="2" w:tplc="1809001B" w:tentative="1">
      <w:start w:val="1"/>
      <w:numFmt w:val="lowerRoman"/>
      <w:lvlText w:val="%3."/>
      <w:lvlJc w:val="right"/>
      <w:pPr>
        <w:ind w:left="4680" w:hanging="180"/>
      </w:pPr>
    </w:lvl>
    <w:lvl w:ilvl="3" w:tplc="1809000F" w:tentative="1">
      <w:start w:val="1"/>
      <w:numFmt w:val="decimal"/>
      <w:lvlText w:val="%4."/>
      <w:lvlJc w:val="left"/>
      <w:pPr>
        <w:ind w:left="5400" w:hanging="360"/>
      </w:pPr>
    </w:lvl>
    <w:lvl w:ilvl="4" w:tplc="18090019" w:tentative="1">
      <w:start w:val="1"/>
      <w:numFmt w:val="lowerLetter"/>
      <w:lvlText w:val="%5."/>
      <w:lvlJc w:val="left"/>
      <w:pPr>
        <w:ind w:left="6120" w:hanging="360"/>
      </w:pPr>
    </w:lvl>
    <w:lvl w:ilvl="5" w:tplc="1809001B" w:tentative="1">
      <w:start w:val="1"/>
      <w:numFmt w:val="lowerRoman"/>
      <w:lvlText w:val="%6."/>
      <w:lvlJc w:val="right"/>
      <w:pPr>
        <w:ind w:left="6840" w:hanging="180"/>
      </w:pPr>
    </w:lvl>
    <w:lvl w:ilvl="6" w:tplc="1809000F" w:tentative="1">
      <w:start w:val="1"/>
      <w:numFmt w:val="decimal"/>
      <w:lvlText w:val="%7."/>
      <w:lvlJc w:val="left"/>
      <w:pPr>
        <w:ind w:left="7560" w:hanging="360"/>
      </w:pPr>
    </w:lvl>
    <w:lvl w:ilvl="7" w:tplc="18090019" w:tentative="1">
      <w:start w:val="1"/>
      <w:numFmt w:val="lowerLetter"/>
      <w:lvlText w:val="%8."/>
      <w:lvlJc w:val="left"/>
      <w:pPr>
        <w:ind w:left="8280" w:hanging="360"/>
      </w:pPr>
    </w:lvl>
    <w:lvl w:ilvl="8" w:tplc="1809001B" w:tentative="1">
      <w:start w:val="1"/>
      <w:numFmt w:val="lowerRoman"/>
      <w:lvlText w:val="%9."/>
      <w:lvlJc w:val="right"/>
      <w:pPr>
        <w:ind w:left="9000" w:hanging="180"/>
      </w:pPr>
    </w:lvl>
  </w:abstractNum>
  <w:abstractNum w:abstractNumId="30" w15:restartNumberingAfterBreak="0">
    <w:nsid w:val="6B531081"/>
    <w:multiLevelType w:val="hybridMultilevel"/>
    <w:tmpl w:val="06B489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6DAD4B3C"/>
    <w:multiLevelType w:val="hybridMultilevel"/>
    <w:tmpl w:val="9FDE8F8E"/>
    <w:lvl w:ilvl="0" w:tplc="18090001">
      <w:start w:val="1"/>
      <w:numFmt w:val="bullet"/>
      <w:lvlText w:val=""/>
      <w:lvlJc w:val="left"/>
      <w:pPr>
        <w:ind w:left="2160" w:hanging="360"/>
      </w:pPr>
      <w:rPr>
        <w:rFonts w:ascii="Symbol" w:hAnsi="Symbol" w:hint="default"/>
      </w:rPr>
    </w:lvl>
    <w:lvl w:ilvl="1" w:tplc="18090003">
      <w:start w:val="1"/>
      <w:numFmt w:val="bullet"/>
      <w:lvlText w:val="o"/>
      <w:lvlJc w:val="left"/>
      <w:pPr>
        <w:ind w:left="2880" w:hanging="360"/>
      </w:pPr>
      <w:rPr>
        <w:rFonts w:ascii="Courier New" w:hAnsi="Courier New" w:cs="Courier New" w:hint="default"/>
      </w:rPr>
    </w:lvl>
    <w:lvl w:ilvl="2" w:tplc="18090005" w:tentative="1">
      <w:start w:val="1"/>
      <w:numFmt w:val="bullet"/>
      <w:lvlText w:val=""/>
      <w:lvlJc w:val="left"/>
      <w:pPr>
        <w:ind w:left="3600" w:hanging="360"/>
      </w:pPr>
      <w:rPr>
        <w:rFonts w:ascii="Wingdings" w:hAnsi="Wingdings" w:hint="default"/>
      </w:rPr>
    </w:lvl>
    <w:lvl w:ilvl="3" w:tplc="18090001" w:tentative="1">
      <w:start w:val="1"/>
      <w:numFmt w:val="bullet"/>
      <w:lvlText w:val=""/>
      <w:lvlJc w:val="left"/>
      <w:pPr>
        <w:ind w:left="4320" w:hanging="360"/>
      </w:pPr>
      <w:rPr>
        <w:rFonts w:ascii="Symbol" w:hAnsi="Symbol" w:hint="default"/>
      </w:rPr>
    </w:lvl>
    <w:lvl w:ilvl="4" w:tplc="18090003" w:tentative="1">
      <w:start w:val="1"/>
      <w:numFmt w:val="bullet"/>
      <w:lvlText w:val="o"/>
      <w:lvlJc w:val="left"/>
      <w:pPr>
        <w:ind w:left="5040" w:hanging="360"/>
      </w:pPr>
      <w:rPr>
        <w:rFonts w:ascii="Courier New" w:hAnsi="Courier New" w:cs="Courier New" w:hint="default"/>
      </w:rPr>
    </w:lvl>
    <w:lvl w:ilvl="5" w:tplc="18090005" w:tentative="1">
      <w:start w:val="1"/>
      <w:numFmt w:val="bullet"/>
      <w:lvlText w:val=""/>
      <w:lvlJc w:val="left"/>
      <w:pPr>
        <w:ind w:left="5760" w:hanging="360"/>
      </w:pPr>
      <w:rPr>
        <w:rFonts w:ascii="Wingdings" w:hAnsi="Wingdings" w:hint="default"/>
      </w:rPr>
    </w:lvl>
    <w:lvl w:ilvl="6" w:tplc="18090001" w:tentative="1">
      <w:start w:val="1"/>
      <w:numFmt w:val="bullet"/>
      <w:lvlText w:val=""/>
      <w:lvlJc w:val="left"/>
      <w:pPr>
        <w:ind w:left="6480" w:hanging="360"/>
      </w:pPr>
      <w:rPr>
        <w:rFonts w:ascii="Symbol" w:hAnsi="Symbol" w:hint="default"/>
      </w:rPr>
    </w:lvl>
    <w:lvl w:ilvl="7" w:tplc="18090003" w:tentative="1">
      <w:start w:val="1"/>
      <w:numFmt w:val="bullet"/>
      <w:lvlText w:val="o"/>
      <w:lvlJc w:val="left"/>
      <w:pPr>
        <w:ind w:left="7200" w:hanging="360"/>
      </w:pPr>
      <w:rPr>
        <w:rFonts w:ascii="Courier New" w:hAnsi="Courier New" w:cs="Courier New" w:hint="default"/>
      </w:rPr>
    </w:lvl>
    <w:lvl w:ilvl="8" w:tplc="18090005" w:tentative="1">
      <w:start w:val="1"/>
      <w:numFmt w:val="bullet"/>
      <w:lvlText w:val=""/>
      <w:lvlJc w:val="left"/>
      <w:pPr>
        <w:ind w:left="7920" w:hanging="360"/>
      </w:pPr>
      <w:rPr>
        <w:rFonts w:ascii="Wingdings" w:hAnsi="Wingdings" w:hint="default"/>
      </w:rPr>
    </w:lvl>
  </w:abstractNum>
  <w:abstractNum w:abstractNumId="32" w15:restartNumberingAfterBreak="0">
    <w:nsid w:val="71CF5756"/>
    <w:multiLevelType w:val="hybridMultilevel"/>
    <w:tmpl w:val="AB06A710"/>
    <w:lvl w:ilvl="0" w:tplc="18090001">
      <w:start w:val="1"/>
      <w:numFmt w:val="bullet"/>
      <w:lvlText w:val=""/>
      <w:lvlJc w:val="left"/>
      <w:pPr>
        <w:ind w:left="502" w:hanging="360"/>
      </w:pPr>
      <w:rPr>
        <w:rFonts w:ascii="Symbol" w:hAnsi="Symbol" w:hint="default"/>
      </w:rPr>
    </w:lvl>
    <w:lvl w:ilvl="1" w:tplc="18090003" w:tentative="1">
      <w:start w:val="1"/>
      <w:numFmt w:val="bullet"/>
      <w:lvlText w:val="o"/>
      <w:lvlJc w:val="left"/>
      <w:pPr>
        <w:ind w:left="1222" w:hanging="360"/>
      </w:pPr>
      <w:rPr>
        <w:rFonts w:ascii="Courier New" w:hAnsi="Courier New" w:cs="Courier New" w:hint="default"/>
      </w:rPr>
    </w:lvl>
    <w:lvl w:ilvl="2" w:tplc="18090005" w:tentative="1">
      <w:start w:val="1"/>
      <w:numFmt w:val="bullet"/>
      <w:lvlText w:val=""/>
      <w:lvlJc w:val="left"/>
      <w:pPr>
        <w:ind w:left="1942" w:hanging="360"/>
      </w:pPr>
      <w:rPr>
        <w:rFonts w:ascii="Wingdings" w:hAnsi="Wingdings" w:hint="default"/>
      </w:rPr>
    </w:lvl>
    <w:lvl w:ilvl="3" w:tplc="18090001" w:tentative="1">
      <w:start w:val="1"/>
      <w:numFmt w:val="bullet"/>
      <w:lvlText w:val=""/>
      <w:lvlJc w:val="left"/>
      <w:pPr>
        <w:ind w:left="2662" w:hanging="360"/>
      </w:pPr>
      <w:rPr>
        <w:rFonts w:ascii="Symbol" w:hAnsi="Symbol" w:hint="default"/>
      </w:rPr>
    </w:lvl>
    <w:lvl w:ilvl="4" w:tplc="18090003" w:tentative="1">
      <w:start w:val="1"/>
      <w:numFmt w:val="bullet"/>
      <w:lvlText w:val="o"/>
      <w:lvlJc w:val="left"/>
      <w:pPr>
        <w:ind w:left="3382" w:hanging="360"/>
      </w:pPr>
      <w:rPr>
        <w:rFonts w:ascii="Courier New" w:hAnsi="Courier New" w:cs="Courier New" w:hint="default"/>
      </w:rPr>
    </w:lvl>
    <w:lvl w:ilvl="5" w:tplc="18090005" w:tentative="1">
      <w:start w:val="1"/>
      <w:numFmt w:val="bullet"/>
      <w:lvlText w:val=""/>
      <w:lvlJc w:val="left"/>
      <w:pPr>
        <w:ind w:left="4102" w:hanging="360"/>
      </w:pPr>
      <w:rPr>
        <w:rFonts w:ascii="Wingdings" w:hAnsi="Wingdings" w:hint="default"/>
      </w:rPr>
    </w:lvl>
    <w:lvl w:ilvl="6" w:tplc="18090001" w:tentative="1">
      <w:start w:val="1"/>
      <w:numFmt w:val="bullet"/>
      <w:lvlText w:val=""/>
      <w:lvlJc w:val="left"/>
      <w:pPr>
        <w:ind w:left="4822" w:hanging="360"/>
      </w:pPr>
      <w:rPr>
        <w:rFonts w:ascii="Symbol" w:hAnsi="Symbol" w:hint="default"/>
      </w:rPr>
    </w:lvl>
    <w:lvl w:ilvl="7" w:tplc="18090003" w:tentative="1">
      <w:start w:val="1"/>
      <w:numFmt w:val="bullet"/>
      <w:lvlText w:val="o"/>
      <w:lvlJc w:val="left"/>
      <w:pPr>
        <w:ind w:left="5542" w:hanging="360"/>
      </w:pPr>
      <w:rPr>
        <w:rFonts w:ascii="Courier New" w:hAnsi="Courier New" w:cs="Courier New" w:hint="default"/>
      </w:rPr>
    </w:lvl>
    <w:lvl w:ilvl="8" w:tplc="18090005" w:tentative="1">
      <w:start w:val="1"/>
      <w:numFmt w:val="bullet"/>
      <w:lvlText w:val=""/>
      <w:lvlJc w:val="left"/>
      <w:pPr>
        <w:ind w:left="6262" w:hanging="360"/>
      </w:pPr>
      <w:rPr>
        <w:rFonts w:ascii="Wingdings" w:hAnsi="Wingdings" w:hint="default"/>
      </w:rPr>
    </w:lvl>
  </w:abstractNum>
  <w:abstractNum w:abstractNumId="33" w15:restartNumberingAfterBreak="0">
    <w:nsid w:val="740C464F"/>
    <w:multiLevelType w:val="hybridMultilevel"/>
    <w:tmpl w:val="C55038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77D86B8C"/>
    <w:multiLevelType w:val="hybridMultilevel"/>
    <w:tmpl w:val="6A3626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7928510D"/>
    <w:multiLevelType w:val="hybridMultilevel"/>
    <w:tmpl w:val="4954AD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15:restartNumberingAfterBreak="0">
    <w:nsid w:val="7A1B2D73"/>
    <w:multiLevelType w:val="hybridMultilevel"/>
    <w:tmpl w:val="5F747B4C"/>
    <w:lvl w:ilvl="0" w:tplc="AB44C4F4">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
  </w:num>
  <w:num w:numId="2">
    <w:abstractNumId w:val="12"/>
  </w:num>
  <w:num w:numId="3">
    <w:abstractNumId w:val="8"/>
  </w:num>
  <w:num w:numId="4">
    <w:abstractNumId w:val="25"/>
  </w:num>
  <w:num w:numId="5">
    <w:abstractNumId w:val="31"/>
  </w:num>
  <w:num w:numId="6">
    <w:abstractNumId w:val="16"/>
  </w:num>
  <w:num w:numId="7">
    <w:abstractNumId w:val="33"/>
  </w:num>
  <w:num w:numId="8">
    <w:abstractNumId w:val="36"/>
  </w:num>
  <w:num w:numId="9">
    <w:abstractNumId w:val="29"/>
  </w:num>
  <w:num w:numId="10">
    <w:abstractNumId w:val="0"/>
  </w:num>
  <w:num w:numId="11">
    <w:abstractNumId w:val="19"/>
  </w:num>
  <w:num w:numId="12">
    <w:abstractNumId w:val="34"/>
  </w:num>
  <w:num w:numId="13">
    <w:abstractNumId w:val="20"/>
  </w:num>
  <w:num w:numId="14">
    <w:abstractNumId w:val="7"/>
  </w:num>
  <w:num w:numId="15">
    <w:abstractNumId w:val="5"/>
  </w:num>
  <w:num w:numId="16">
    <w:abstractNumId w:val="11"/>
  </w:num>
  <w:num w:numId="17">
    <w:abstractNumId w:val="14"/>
  </w:num>
  <w:num w:numId="18">
    <w:abstractNumId w:val="2"/>
  </w:num>
  <w:num w:numId="19">
    <w:abstractNumId w:val="26"/>
  </w:num>
  <w:num w:numId="20">
    <w:abstractNumId w:val="15"/>
  </w:num>
  <w:num w:numId="21">
    <w:abstractNumId w:val="6"/>
  </w:num>
  <w:num w:numId="22">
    <w:abstractNumId w:val="10"/>
  </w:num>
  <w:num w:numId="23">
    <w:abstractNumId w:val="9"/>
  </w:num>
  <w:num w:numId="24">
    <w:abstractNumId w:val="21"/>
  </w:num>
  <w:num w:numId="25">
    <w:abstractNumId w:val="30"/>
  </w:num>
  <w:num w:numId="26">
    <w:abstractNumId w:val="13"/>
  </w:num>
  <w:num w:numId="27">
    <w:abstractNumId w:val="23"/>
  </w:num>
  <w:num w:numId="28">
    <w:abstractNumId w:val="27"/>
  </w:num>
  <w:num w:numId="29">
    <w:abstractNumId w:val="35"/>
  </w:num>
  <w:num w:numId="30">
    <w:abstractNumId w:val="18"/>
  </w:num>
  <w:num w:numId="31">
    <w:abstractNumId w:val="28"/>
  </w:num>
  <w:num w:numId="32">
    <w:abstractNumId w:val="3"/>
  </w:num>
  <w:num w:numId="33">
    <w:abstractNumId w:val="22"/>
  </w:num>
  <w:num w:numId="34">
    <w:abstractNumId w:val="4"/>
  </w:num>
  <w:num w:numId="35">
    <w:abstractNumId w:val="32"/>
  </w:num>
  <w:num w:numId="36">
    <w:abstractNumId w:val="24"/>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912"/>
    <w:rsid w:val="0001187A"/>
    <w:rsid w:val="00011B0B"/>
    <w:rsid w:val="00022B65"/>
    <w:rsid w:val="000245F9"/>
    <w:rsid w:val="00034D21"/>
    <w:rsid w:val="0003575A"/>
    <w:rsid w:val="000474CA"/>
    <w:rsid w:val="00053CDD"/>
    <w:rsid w:val="00061022"/>
    <w:rsid w:val="00072212"/>
    <w:rsid w:val="00082567"/>
    <w:rsid w:val="000866C5"/>
    <w:rsid w:val="0009012F"/>
    <w:rsid w:val="00091C8A"/>
    <w:rsid w:val="00097B34"/>
    <w:rsid w:val="000A44E1"/>
    <w:rsid w:val="000A6842"/>
    <w:rsid w:val="000A6B54"/>
    <w:rsid w:val="000B24FB"/>
    <w:rsid w:val="000B311A"/>
    <w:rsid w:val="000B4622"/>
    <w:rsid w:val="000B5189"/>
    <w:rsid w:val="000C241D"/>
    <w:rsid w:val="000C6764"/>
    <w:rsid w:val="000D0E9C"/>
    <w:rsid w:val="000D33EF"/>
    <w:rsid w:val="000E49C5"/>
    <w:rsid w:val="000F0A00"/>
    <w:rsid w:val="000F3D1B"/>
    <w:rsid w:val="001002D1"/>
    <w:rsid w:val="0010034F"/>
    <w:rsid w:val="00101F93"/>
    <w:rsid w:val="00102DBC"/>
    <w:rsid w:val="0010523C"/>
    <w:rsid w:val="00106B40"/>
    <w:rsid w:val="00110A0B"/>
    <w:rsid w:val="00110DA8"/>
    <w:rsid w:val="00112D86"/>
    <w:rsid w:val="001142BD"/>
    <w:rsid w:val="001209E1"/>
    <w:rsid w:val="001226FE"/>
    <w:rsid w:val="00123DB9"/>
    <w:rsid w:val="001333AA"/>
    <w:rsid w:val="00133BF3"/>
    <w:rsid w:val="00133EDA"/>
    <w:rsid w:val="00134DDC"/>
    <w:rsid w:val="00140EDD"/>
    <w:rsid w:val="001461BF"/>
    <w:rsid w:val="00146B90"/>
    <w:rsid w:val="00151032"/>
    <w:rsid w:val="00155EAB"/>
    <w:rsid w:val="001611D0"/>
    <w:rsid w:val="001614A4"/>
    <w:rsid w:val="001646D0"/>
    <w:rsid w:val="001726D2"/>
    <w:rsid w:val="001743D8"/>
    <w:rsid w:val="00181381"/>
    <w:rsid w:val="00184B65"/>
    <w:rsid w:val="00196B35"/>
    <w:rsid w:val="001A00D8"/>
    <w:rsid w:val="001A209B"/>
    <w:rsid w:val="001C6FA6"/>
    <w:rsid w:val="001C6FD7"/>
    <w:rsid w:val="001D1608"/>
    <w:rsid w:val="001D54AF"/>
    <w:rsid w:val="001E37BF"/>
    <w:rsid w:val="001E380C"/>
    <w:rsid w:val="001E7B97"/>
    <w:rsid w:val="001F5211"/>
    <w:rsid w:val="00200366"/>
    <w:rsid w:val="00206EBA"/>
    <w:rsid w:val="00216C75"/>
    <w:rsid w:val="00217792"/>
    <w:rsid w:val="00225A25"/>
    <w:rsid w:val="0023169C"/>
    <w:rsid w:val="00234A63"/>
    <w:rsid w:val="0025119B"/>
    <w:rsid w:val="00251BE2"/>
    <w:rsid w:val="0026080E"/>
    <w:rsid w:val="00262B55"/>
    <w:rsid w:val="00263F70"/>
    <w:rsid w:val="00264C11"/>
    <w:rsid w:val="00265310"/>
    <w:rsid w:val="002663EC"/>
    <w:rsid w:val="00267BD8"/>
    <w:rsid w:val="00280B7D"/>
    <w:rsid w:val="0029046F"/>
    <w:rsid w:val="00292E91"/>
    <w:rsid w:val="00294ED3"/>
    <w:rsid w:val="002B4D3A"/>
    <w:rsid w:val="002C3286"/>
    <w:rsid w:val="002C4EC3"/>
    <w:rsid w:val="002C5900"/>
    <w:rsid w:val="002E4583"/>
    <w:rsid w:val="002E4732"/>
    <w:rsid w:val="002F2583"/>
    <w:rsid w:val="002F2598"/>
    <w:rsid w:val="00310A8C"/>
    <w:rsid w:val="00343E8F"/>
    <w:rsid w:val="003464EB"/>
    <w:rsid w:val="00350059"/>
    <w:rsid w:val="0035686F"/>
    <w:rsid w:val="003569CE"/>
    <w:rsid w:val="00357629"/>
    <w:rsid w:val="00357C09"/>
    <w:rsid w:val="00360328"/>
    <w:rsid w:val="003625D9"/>
    <w:rsid w:val="00370854"/>
    <w:rsid w:val="00375867"/>
    <w:rsid w:val="00380FDC"/>
    <w:rsid w:val="00390970"/>
    <w:rsid w:val="0039106E"/>
    <w:rsid w:val="00394BA2"/>
    <w:rsid w:val="003A3AC7"/>
    <w:rsid w:val="003C589E"/>
    <w:rsid w:val="003F7386"/>
    <w:rsid w:val="004034CC"/>
    <w:rsid w:val="0040428A"/>
    <w:rsid w:val="00404BC2"/>
    <w:rsid w:val="00421E08"/>
    <w:rsid w:val="00422322"/>
    <w:rsid w:val="00423A8E"/>
    <w:rsid w:val="00444AD9"/>
    <w:rsid w:val="00447954"/>
    <w:rsid w:val="00447DDB"/>
    <w:rsid w:val="00464EF6"/>
    <w:rsid w:val="00471B88"/>
    <w:rsid w:val="004735F7"/>
    <w:rsid w:val="00491FFD"/>
    <w:rsid w:val="00492268"/>
    <w:rsid w:val="004A135C"/>
    <w:rsid w:val="004B41D4"/>
    <w:rsid w:val="004B4ADF"/>
    <w:rsid w:val="004C243F"/>
    <w:rsid w:val="004C4052"/>
    <w:rsid w:val="004D18C4"/>
    <w:rsid w:val="004D25BC"/>
    <w:rsid w:val="004D3675"/>
    <w:rsid w:val="004D5128"/>
    <w:rsid w:val="004E2645"/>
    <w:rsid w:val="004F0A80"/>
    <w:rsid w:val="004F1CFC"/>
    <w:rsid w:val="00500D74"/>
    <w:rsid w:val="0050217F"/>
    <w:rsid w:val="00510277"/>
    <w:rsid w:val="00512A98"/>
    <w:rsid w:val="00515579"/>
    <w:rsid w:val="005158D5"/>
    <w:rsid w:val="00516C0F"/>
    <w:rsid w:val="00520A01"/>
    <w:rsid w:val="0052186F"/>
    <w:rsid w:val="00531434"/>
    <w:rsid w:val="005328DC"/>
    <w:rsid w:val="00532E3E"/>
    <w:rsid w:val="0053793E"/>
    <w:rsid w:val="00540373"/>
    <w:rsid w:val="00545043"/>
    <w:rsid w:val="00560E95"/>
    <w:rsid w:val="00561708"/>
    <w:rsid w:val="005753C6"/>
    <w:rsid w:val="005800A9"/>
    <w:rsid w:val="00585113"/>
    <w:rsid w:val="00590B79"/>
    <w:rsid w:val="00590FC0"/>
    <w:rsid w:val="005A146B"/>
    <w:rsid w:val="005A14E3"/>
    <w:rsid w:val="005C6374"/>
    <w:rsid w:val="005C68A3"/>
    <w:rsid w:val="005D2FFE"/>
    <w:rsid w:val="005F74A4"/>
    <w:rsid w:val="00607432"/>
    <w:rsid w:val="00613759"/>
    <w:rsid w:val="0062341D"/>
    <w:rsid w:val="00624520"/>
    <w:rsid w:val="00630171"/>
    <w:rsid w:val="00645B6A"/>
    <w:rsid w:val="006547E2"/>
    <w:rsid w:val="00665955"/>
    <w:rsid w:val="00667C5D"/>
    <w:rsid w:val="00672105"/>
    <w:rsid w:val="00672A62"/>
    <w:rsid w:val="00674C9D"/>
    <w:rsid w:val="00683E4E"/>
    <w:rsid w:val="00686E65"/>
    <w:rsid w:val="006954CC"/>
    <w:rsid w:val="006A25D4"/>
    <w:rsid w:val="006A40E3"/>
    <w:rsid w:val="006B2A39"/>
    <w:rsid w:val="006D18AB"/>
    <w:rsid w:val="006D3B05"/>
    <w:rsid w:val="006D7518"/>
    <w:rsid w:val="006E0064"/>
    <w:rsid w:val="006E1B01"/>
    <w:rsid w:val="006E6430"/>
    <w:rsid w:val="006F4F6A"/>
    <w:rsid w:val="006F5D38"/>
    <w:rsid w:val="00703861"/>
    <w:rsid w:val="00710C14"/>
    <w:rsid w:val="00711E74"/>
    <w:rsid w:val="00716D16"/>
    <w:rsid w:val="00716EF7"/>
    <w:rsid w:val="00717DED"/>
    <w:rsid w:val="00721D85"/>
    <w:rsid w:val="00726322"/>
    <w:rsid w:val="007304DC"/>
    <w:rsid w:val="00740D78"/>
    <w:rsid w:val="0075250D"/>
    <w:rsid w:val="00754907"/>
    <w:rsid w:val="007575B3"/>
    <w:rsid w:val="00760477"/>
    <w:rsid w:val="007642BB"/>
    <w:rsid w:val="007708E4"/>
    <w:rsid w:val="0077201A"/>
    <w:rsid w:val="00777D4A"/>
    <w:rsid w:val="007806F2"/>
    <w:rsid w:val="00780F2E"/>
    <w:rsid w:val="00786FFA"/>
    <w:rsid w:val="00787255"/>
    <w:rsid w:val="007901AE"/>
    <w:rsid w:val="00791377"/>
    <w:rsid w:val="00797071"/>
    <w:rsid w:val="007A28DB"/>
    <w:rsid w:val="007A2D66"/>
    <w:rsid w:val="007B3912"/>
    <w:rsid w:val="007B4974"/>
    <w:rsid w:val="007C070D"/>
    <w:rsid w:val="007C5024"/>
    <w:rsid w:val="007C7A47"/>
    <w:rsid w:val="007D04F3"/>
    <w:rsid w:val="007D3072"/>
    <w:rsid w:val="007E1097"/>
    <w:rsid w:val="007E2BB5"/>
    <w:rsid w:val="007F345E"/>
    <w:rsid w:val="007F6544"/>
    <w:rsid w:val="007F6A88"/>
    <w:rsid w:val="00800B4A"/>
    <w:rsid w:val="00810E91"/>
    <w:rsid w:val="00811816"/>
    <w:rsid w:val="00823171"/>
    <w:rsid w:val="0083047D"/>
    <w:rsid w:val="00832A63"/>
    <w:rsid w:val="00832C28"/>
    <w:rsid w:val="00833C44"/>
    <w:rsid w:val="008363E7"/>
    <w:rsid w:val="00837AA3"/>
    <w:rsid w:val="00840C1C"/>
    <w:rsid w:val="00843C92"/>
    <w:rsid w:val="00844EC7"/>
    <w:rsid w:val="0085096C"/>
    <w:rsid w:val="00853471"/>
    <w:rsid w:val="00856B09"/>
    <w:rsid w:val="008570DF"/>
    <w:rsid w:val="00861325"/>
    <w:rsid w:val="00861716"/>
    <w:rsid w:val="0086256B"/>
    <w:rsid w:val="00866054"/>
    <w:rsid w:val="0087099D"/>
    <w:rsid w:val="008741F4"/>
    <w:rsid w:val="00887077"/>
    <w:rsid w:val="00891B10"/>
    <w:rsid w:val="00891CA5"/>
    <w:rsid w:val="008A3DAB"/>
    <w:rsid w:val="008B1531"/>
    <w:rsid w:val="008C0A21"/>
    <w:rsid w:val="008D2EE6"/>
    <w:rsid w:val="008E6595"/>
    <w:rsid w:val="0090044E"/>
    <w:rsid w:val="0091014A"/>
    <w:rsid w:val="009135BA"/>
    <w:rsid w:val="009236D6"/>
    <w:rsid w:val="00924D3E"/>
    <w:rsid w:val="00924D81"/>
    <w:rsid w:val="00925145"/>
    <w:rsid w:val="00931B99"/>
    <w:rsid w:val="00937B4D"/>
    <w:rsid w:val="00941CAE"/>
    <w:rsid w:val="009607C3"/>
    <w:rsid w:val="00963643"/>
    <w:rsid w:val="00972F6D"/>
    <w:rsid w:val="00974491"/>
    <w:rsid w:val="00977E25"/>
    <w:rsid w:val="00983BA4"/>
    <w:rsid w:val="009948D7"/>
    <w:rsid w:val="00997484"/>
    <w:rsid w:val="009A3940"/>
    <w:rsid w:val="009B0CE4"/>
    <w:rsid w:val="009C15BE"/>
    <w:rsid w:val="009C3B8A"/>
    <w:rsid w:val="009C4825"/>
    <w:rsid w:val="009D10C7"/>
    <w:rsid w:val="009D1180"/>
    <w:rsid w:val="009D3B51"/>
    <w:rsid w:val="009D6421"/>
    <w:rsid w:val="009D667B"/>
    <w:rsid w:val="009E0667"/>
    <w:rsid w:val="009E1F77"/>
    <w:rsid w:val="009E2F2F"/>
    <w:rsid w:val="009E760B"/>
    <w:rsid w:val="009F13DD"/>
    <w:rsid w:val="009F27FE"/>
    <w:rsid w:val="00A007BE"/>
    <w:rsid w:val="00A05BAF"/>
    <w:rsid w:val="00A07070"/>
    <w:rsid w:val="00A2478D"/>
    <w:rsid w:val="00A2589B"/>
    <w:rsid w:val="00A25DDA"/>
    <w:rsid w:val="00A36474"/>
    <w:rsid w:val="00A407C2"/>
    <w:rsid w:val="00A40892"/>
    <w:rsid w:val="00A41741"/>
    <w:rsid w:val="00A42885"/>
    <w:rsid w:val="00A551BB"/>
    <w:rsid w:val="00A57686"/>
    <w:rsid w:val="00A61841"/>
    <w:rsid w:val="00A636D1"/>
    <w:rsid w:val="00A7476D"/>
    <w:rsid w:val="00A77DA5"/>
    <w:rsid w:val="00A823A6"/>
    <w:rsid w:val="00A85F53"/>
    <w:rsid w:val="00A87360"/>
    <w:rsid w:val="00AA00BB"/>
    <w:rsid w:val="00AB6172"/>
    <w:rsid w:val="00AD561F"/>
    <w:rsid w:val="00AE45FA"/>
    <w:rsid w:val="00AE7C97"/>
    <w:rsid w:val="00AF281B"/>
    <w:rsid w:val="00B139EF"/>
    <w:rsid w:val="00B15260"/>
    <w:rsid w:val="00B17F5F"/>
    <w:rsid w:val="00B20EC8"/>
    <w:rsid w:val="00B24795"/>
    <w:rsid w:val="00B24BAF"/>
    <w:rsid w:val="00B343F9"/>
    <w:rsid w:val="00B414D7"/>
    <w:rsid w:val="00B430CC"/>
    <w:rsid w:val="00B46DC6"/>
    <w:rsid w:val="00B50EFB"/>
    <w:rsid w:val="00B56A9C"/>
    <w:rsid w:val="00B577D2"/>
    <w:rsid w:val="00B72027"/>
    <w:rsid w:val="00B7309C"/>
    <w:rsid w:val="00B75765"/>
    <w:rsid w:val="00B7738C"/>
    <w:rsid w:val="00B779BA"/>
    <w:rsid w:val="00B805A8"/>
    <w:rsid w:val="00B8379B"/>
    <w:rsid w:val="00BA47F2"/>
    <w:rsid w:val="00BB196E"/>
    <w:rsid w:val="00BB77F5"/>
    <w:rsid w:val="00BC4413"/>
    <w:rsid w:val="00BD3BDA"/>
    <w:rsid w:val="00BE3BFA"/>
    <w:rsid w:val="00C0488E"/>
    <w:rsid w:val="00C11BCE"/>
    <w:rsid w:val="00C12C22"/>
    <w:rsid w:val="00C16A9B"/>
    <w:rsid w:val="00C20242"/>
    <w:rsid w:val="00C224FE"/>
    <w:rsid w:val="00C34F45"/>
    <w:rsid w:val="00C36D36"/>
    <w:rsid w:val="00C4422F"/>
    <w:rsid w:val="00C532A9"/>
    <w:rsid w:val="00C55169"/>
    <w:rsid w:val="00C579BA"/>
    <w:rsid w:val="00C60276"/>
    <w:rsid w:val="00C729C6"/>
    <w:rsid w:val="00C73750"/>
    <w:rsid w:val="00C76460"/>
    <w:rsid w:val="00C93A7A"/>
    <w:rsid w:val="00CB469D"/>
    <w:rsid w:val="00CB53FF"/>
    <w:rsid w:val="00CD10AA"/>
    <w:rsid w:val="00D028FC"/>
    <w:rsid w:val="00D04938"/>
    <w:rsid w:val="00D14D5B"/>
    <w:rsid w:val="00D2487C"/>
    <w:rsid w:val="00D273C4"/>
    <w:rsid w:val="00D32264"/>
    <w:rsid w:val="00D3361E"/>
    <w:rsid w:val="00D40A0E"/>
    <w:rsid w:val="00D43E04"/>
    <w:rsid w:val="00D64871"/>
    <w:rsid w:val="00D70391"/>
    <w:rsid w:val="00D7199C"/>
    <w:rsid w:val="00D7238E"/>
    <w:rsid w:val="00D77F11"/>
    <w:rsid w:val="00D91475"/>
    <w:rsid w:val="00D94E35"/>
    <w:rsid w:val="00DA4B43"/>
    <w:rsid w:val="00DB199B"/>
    <w:rsid w:val="00DB7C85"/>
    <w:rsid w:val="00DC6602"/>
    <w:rsid w:val="00DE0124"/>
    <w:rsid w:val="00DE69FA"/>
    <w:rsid w:val="00DF2B23"/>
    <w:rsid w:val="00DF5A14"/>
    <w:rsid w:val="00E014AE"/>
    <w:rsid w:val="00E21227"/>
    <w:rsid w:val="00E2767B"/>
    <w:rsid w:val="00E27FD6"/>
    <w:rsid w:val="00E31584"/>
    <w:rsid w:val="00E33083"/>
    <w:rsid w:val="00E358A6"/>
    <w:rsid w:val="00E471D9"/>
    <w:rsid w:val="00E47EB0"/>
    <w:rsid w:val="00E570EC"/>
    <w:rsid w:val="00E62277"/>
    <w:rsid w:val="00E65757"/>
    <w:rsid w:val="00E745EA"/>
    <w:rsid w:val="00E860C9"/>
    <w:rsid w:val="00E87C4B"/>
    <w:rsid w:val="00EA01E0"/>
    <w:rsid w:val="00EA0310"/>
    <w:rsid w:val="00EA1876"/>
    <w:rsid w:val="00EA7731"/>
    <w:rsid w:val="00EB7BAA"/>
    <w:rsid w:val="00EC2AA4"/>
    <w:rsid w:val="00EC5344"/>
    <w:rsid w:val="00EC7A8F"/>
    <w:rsid w:val="00EE2A76"/>
    <w:rsid w:val="00EE2EDE"/>
    <w:rsid w:val="00EE6BBB"/>
    <w:rsid w:val="00EF05A6"/>
    <w:rsid w:val="00EF4319"/>
    <w:rsid w:val="00F0111E"/>
    <w:rsid w:val="00F05EF4"/>
    <w:rsid w:val="00F117C7"/>
    <w:rsid w:val="00F20213"/>
    <w:rsid w:val="00F2648D"/>
    <w:rsid w:val="00F322D8"/>
    <w:rsid w:val="00F32A4D"/>
    <w:rsid w:val="00F369CB"/>
    <w:rsid w:val="00F4413B"/>
    <w:rsid w:val="00F47C3D"/>
    <w:rsid w:val="00F6585E"/>
    <w:rsid w:val="00F84C93"/>
    <w:rsid w:val="00F93FB6"/>
    <w:rsid w:val="00F9639D"/>
    <w:rsid w:val="00F977A5"/>
    <w:rsid w:val="00FB04EA"/>
    <w:rsid w:val="00FD07C6"/>
    <w:rsid w:val="00FD6306"/>
    <w:rsid w:val="00FE158B"/>
    <w:rsid w:val="00FE431C"/>
    <w:rsid w:val="00FF763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30165"/>
  <w15:chartTrackingRefBased/>
  <w15:docId w15:val="{2D28904B-FB23-4C92-9B99-15F192D5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92268"/>
    <w:pPr>
      <w:spacing w:after="0" w:line="240" w:lineRule="auto"/>
    </w:pPr>
    <w:rPr>
      <w:rFonts w:ascii="Times New Roman" w:eastAsia="Times New Roman" w:hAnsi="Times New Roman" w:cs="Times New Roman"/>
      <w:sz w:val="24"/>
      <w:szCs w:val="24"/>
      <w:lang w:eastAsia="en-IE"/>
    </w:rPr>
  </w:style>
  <w:style w:type="paragraph" w:styleId="Heading1">
    <w:name w:val="heading 1"/>
    <w:basedOn w:val="Normal"/>
    <w:next w:val="Normal"/>
    <w:link w:val="Heading1Char"/>
    <w:uiPriority w:val="9"/>
    <w:qFormat/>
    <w:rsid w:val="007B391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47C3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912"/>
    <w:rPr>
      <w:rFonts w:asciiTheme="majorHAnsi" w:eastAsiaTheme="majorEastAsia" w:hAnsiTheme="majorHAnsi" w:cstheme="majorBidi"/>
      <w:color w:val="2F5496" w:themeColor="accent1" w:themeShade="BF"/>
      <w:sz w:val="32"/>
      <w:szCs w:val="32"/>
    </w:rPr>
  </w:style>
  <w:style w:type="character" w:customStyle="1" w:styleId="SingleTxtGChar1">
    <w:name w:val="_ Single Txt_G Char1"/>
    <w:link w:val="SingleTxtG"/>
    <w:locked/>
    <w:rsid w:val="007B3912"/>
    <w:rPr>
      <w:lang w:val="en-GB"/>
    </w:rPr>
  </w:style>
  <w:style w:type="paragraph" w:customStyle="1" w:styleId="SingleTxtG">
    <w:name w:val="_ Single Txt_G"/>
    <w:basedOn w:val="Normal"/>
    <w:link w:val="SingleTxtGChar1"/>
    <w:rsid w:val="007B3912"/>
    <w:pPr>
      <w:suppressAutoHyphens/>
      <w:spacing w:after="120" w:line="240" w:lineRule="atLeast"/>
      <w:ind w:left="1134" w:right="1134"/>
      <w:jc w:val="both"/>
    </w:pPr>
    <w:rPr>
      <w:lang w:val="en-GB"/>
    </w:rPr>
  </w:style>
  <w:style w:type="paragraph" w:customStyle="1" w:styleId="H23G">
    <w:name w:val="_ H_2/3_G"/>
    <w:basedOn w:val="Normal"/>
    <w:next w:val="Normal"/>
    <w:rsid w:val="007B3912"/>
    <w:pPr>
      <w:keepNext/>
      <w:keepLines/>
      <w:tabs>
        <w:tab w:val="right" w:pos="851"/>
      </w:tabs>
      <w:suppressAutoHyphens/>
      <w:spacing w:before="240" w:after="120" w:line="240" w:lineRule="exact"/>
      <w:ind w:left="1134" w:right="1134" w:hanging="1134"/>
    </w:pPr>
    <w:rPr>
      <w:b/>
      <w:sz w:val="20"/>
      <w:szCs w:val="20"/>
      <w:lang w:val="en-GB"/>
    </w:rPr>
  </w:style>
  <w:style w:type="character" w:styleId="Hyperlink">
    <w:name w:val="Hyperlink"/>
    <w:basedOn w:val="DefaultParagraphFont"/>
    <w:uiPriority w:val="99"/>
    <w:unhideWhenUsed/>
    <w:rsid w:val="007B3912"/>
    <w:rPr>
      <w:color w:val="0563C1" w:themeColor="hyperlink"/>
      <w:u w:val="singl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rsid w:val="007B3912"/>
    <w:pPr>
      <w:tabs>
        <w:tab w:val="right" w:pos="1021"/>
      </w:tabs>
      <w:suppressAutoHyphens/>
      <w:spacing w:line="220" w:lineRule="exact"/>
      <w:ind w:left="1134" w:right="1134" w:hanging="1134"/>
    </w:pPr>
    <w:rPr>
      <w:sz w:val="18"/>
      <w:szCs w:val="20"/>
      <w:lang w:val="en-GB"/>
    </w:rPr>
  </w:style>
  <w:style w:type="character" w:customStyle="1" w:styleId="FootnoteTextChar">
    <w:name w:val="Footnote Text Char"/>
    <w:basedOn w:val="DefaultParagraphFont"/>
    <w:uiPriority w:val="99"/>
    <w:semiHidden/>
    <w:rsid w:val="007B3912"/>
    <w:rPr>
      <w:sz w:val="20"/>
      <w:szCs w:val="20"/>
    </w:rPr>
  </w:style>
  <w:style w:type="character" w:styleId="FootnoteReference">
    <w:name w:val="footnote reference"/>
    <w:aliases w:val="4_G,Footnote"/>
    <w:rsid w:val="007B3912"/>
    <w:rPr>
      <w:rFonts w:ascii="Times New Roman" w:hAnsi="Times New Roman"/>
      <w:sz w:val="18"/>
      <w:vertAlign w:val="superscript"/>
    </w:rPr>
  </w:style>
  <w:style w:type="character" w:customStyle="1" w:styleId="FootnoteTextChar1">
    <w:name w:val="Footnote Text Char1"/>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7B3912"/>
    <w:rPr>
      <w:rFonts w:ascii="Times New Roman" w:eastAsia="Times New Roman" w:hAnsi="Times New Roman" w:cs="Times New Roman"/>
      <w:sz w:val="18"/>
      <w:szCs w:val="20"/>
      <w:lang w:val="en-GB"/>
    </w:rPr>
  </w:style>
  <w:style w:type="paragraph" w:styleId="ListParagraph">
    <w:name w:val="List Paragraph"/>
    <w:basedOn w:val="Normal"/>
    <w:uiPriority w:val="34"/>
    <w:qFormat/>
    <w:rsid w:val="007B3912"/>
    <w:pPr>
      <w:ind w:left="720"/>
      <w:contextualSpacing/>
    </w:pPr>
  </w:style>
  <w:style w:type="paragraph" w:styleId="NormalWeb">
    <w:name w:val="Normal (Web)"/>
    <w:basedOn w:val="Normal"/>
    <w:uiPriority w:val="99"/>
    <w:unhideWhenUsed/>
    <w:rsid w:val="007B3912"/>
    <w:pPr>
      <w:spacing w:before="100" w:beforeAutospacing="1" w:after="100" w:afterAutospacing="1"/>
    </w:pPr>
  </w:style>
  <w:style w:type="character" w:styleId="Strong">
    <w:name w:val="Strong"/>
    <w:basedOn w:val="DefaultParagraphFont"/>
    <w:uiPriority w:val="22"/>
    <w:qFormat/>
    <w:rsid w:val="007B3912"/>
    <w:rPr>
      <w:b/>
      <w:bCs/>
    </w:rPr>
  </w:style>
  <w:style w:type="character" w:styleId="FollowedHyperlink">
    <w:name w:val="FollowedHyperlink"/>
    <w:basedOn w:val="DefaultParagraphFont"/>
    <w:uiPriority w:val="99"/>
    <w:semiHidden/>
    <w:unhideWhenUsed/>
    <w:rsid w:val="007B3912"/>
    <w:rPr>
      <w:color w:val="954F72" w:themeColor="followedHyperlink"/>
      <w:u w:val="single"/>
    </w:rPr>
  </w:style>
  <w:style w:type="paragraph" w:styleId="Header">
    <w:name w:val="header"/>
    <w:basedOn w:val="Normal"/>
    <w:link w:val="HeaderChar"/>
    <w:uiPriority w:val="99"/>
    <w:unhideWhenUsed/>
    <w:rsid w:val="00A636D1"/>
    <w:pPr>
      <w:tabs>
        <w:tab w:val="center" w:pos="4513"/>
        <w:tab w:val="right" w:pos="9026"/>
      </w:tabs>
    </w:pPr>
  </w:style>
  <w:style w:type="character" w:customStyle="1" w:styleId="HeaderChar">
    <w:name w:val="Header Char"/>
    <w:basedOn w:val="DefaultParagraphFont"/>
    <w:link w:val="Header"/>
    <w:uiPriority w:val="99"/>
    <w:rsid w:val="00A636D1"/>
  </w:style>
  <w:style w:type="paragraph" w:styleId="Footer">
    <w:name w:val="footer"/>
    <w:basedOn w:val="Normal"/>
    <w:link w:val="FooterChar"/>
    <w:uiPriority w:val="99"/>
    <w:unhideWhenUsed/>
    <w:rsid w:val="00A636D1"/>
    <w:pPr>
      <w:tabs>
        <w:tab w:val="center" w:pos="4513"/>
        <w:tab w:val="right" w:pos="9026"/>
      </w:tabs>
    </w:pPr>
  </w:style>
  <w:style w:type="character" w:customStyle="1" w:styleId="FooterChar">
    <w:name w:val="Footer Char"/>
    <w:basedOn w:val="DefaultParagraphFont"/>
    <w:link w:val="Footer"/>
    <w:uiPriority w:val="99"/>
    <w:rsid w:val="00A636D1"/>
  </w:style>
  <w:style w:type="paragraph" w:styleId="BalloonText">
    <w:name w:val="Balloon Text"/>
    <w:basedOn w:val="Normal"/>
    <w:link w:val="BalloonTextChar"/>
    <w:uiPriority w:val="99"/>
    <w:semiHidden/>
    <w:unhideWhenUsed/>
    <w:rsid w:val="00B20E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0EC8"/>
    <w:rPr>
      <w:rFonts w:ascii="Segoe UI" w:hAnsi="Segoe UI" w:cs="Segoe UI"/>
      <w:sz w:val="18"/>
      <w:szCs w:val="18"/>
    </w:rPr>
  </w:style>
  <w:style w:type="character" w:styleId="Mention">
    <w:name w:val="Mention"/>
    <w:basedOn w:val="DefaultParagraphFont"/>
    <w:uiPriority w:val="99"/>
    <w:semiHidden/>
    <w:unhideWhenUsed/>
    <w:rsid w:val="00216C75"/>
    <w:rPr>
      <w:color w:val="2B579A"/>
      <w:shd w:val="clear" w:color="auto" w:fill="E6E6E6"/>
    </w:rPr>
  </w:style>
  <w:style w:type="paragraph" w:customStyle="1" w:styleId="noname">
    <w:name w:val="no_name"/>
    <w:basedOn w:val="Normal"/>
    <w:rsid w:val="00E014AE"/>
    <w:pPr>
      <w:spacing w:before="100" w:beforeAutospacing="1" w:after="100" w:afterAutospacing="1"/>
    </w:pPr>
  </w:style>
  <w:style w:type="character" w:customStyle="1" w:styleId="apple-converted-space">
    <w:name w:val="apple-converted-space"/>
    <w:basedOn w:val="DefaultParagraphFont"/>
    <w:rsid w:val="00E014AE"/>
  </w:style>
  <w:style w:type="character" w:styleId="Emphasis">
    <w:name w:val="Emphasis"/>
    <w:basedOn w:val="DefaultParagraphFont"/>
    <w:uiPriority w:val="20"/>
    <w:qFormat/>
    <w:rsid w:val="00F84C93"/>
    <w:rPr>
      <w:i/>
      <w:iCs/>
    </w:rPr>
  </w:style>
  <w:style w:type="character" w:customStyle="1" w:styleId="glossary-term">
    <w:name w:val="glossary-term"/>
    <w:basedOn w:val="DefaultParagraphFont"/>
    <w:rsid w:val="00F84C93"/>
  </w:style>
  <w:style w:type="paragraph" w:customStyle="1" w:styleId="selectionshareable">
    <w:name w:val="selectionshareable"/>
    <w:basedOn w:val="Normal"/>
    <w:rsid w:val="00D70391"/>
    <w:pPr>
      <w:spacing w:before="100" w:beforeAutospacing="1" w:after="100" w:afterAutospacing="1"/>
    </w:pPr>
  </w:style>
  <w:style w:type="character" w:customStyle="1" w:styleId="Heading3Char">
    <w:name w:val="Heading 3 Char"/>
    <w:basedOn w:val="DefaultParagraphFont"/>
    <w:link w:val="Heading3"/>
    <w:uiPriority w:val="9"/>
    <w:rsid w:val="00F47C3D"/>
    <w:rPr>
      <w:rFonts w:asciiTheme="majorHAnsi" w:eastAsiaTheme="majorEastAsia" w:hAnsiTheme="majorHAnsi" w:cstheme="majorBidi"/>
      <w:color w:val="1F3763" w:themeColor="accent1" w:themeShade="7F"/>
      <w:sz w:val="24"/>
      <w:szCs w:val="24"/>
    </w:rPr>
  </w:style>
  <w:style w:type="paragraph" w:styleId="EndnoteText">
    <w:name w:val="endnote text"/>
    <w:basedOn w:val="Normal"/>
    <w:link w:val="EndnoteTextChar"/>
    <w:uiPriority w:val="99"/>
    <w:semiHidden/>
    <w:unhideWhenUsed/>
    <w:rsid w:val="00146B90"/>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146B90"/>
    <w:rPr>
      <w:sz w:val="20"/>
      <w:szCs w:val="20"/>
    </w:rPr>
  </w:style>
  <w:style w:type="character" w:styleId="EndnoteReference">
    <w:name w:val="endnote reference"/>
    <w:basedOn w:val="DefaultParagraphFont"/>
    <w:uiPriority w:val="99"/>
    <w:semiHidden/>
    <w:unhideWhenUsed/>
    <w:rsid w:val="00146B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0362">
      <w:bodyDiv w:val="1"/>
      <w:marLeft w:val="0"/>
      <w:marRight w:val="0"/>
      <w:marTop w:val="0"/>
      <w:marBottom w:val="0"/>
      <w:divBdr>
        <w:top w:val="none" w:sz="0" w:space="0" w:color="auto"/>
        <w:left w:val="none" w:sz="0" w:space="0" w:color="auto"/>
        <w:bottom w:val="none" w:sz="0" w:space="0" w:color="auto"/>
        <w:right w:val="none" w:sz="0" w:space="0" w:color="auto"/>
      </w:divBdr>
    </w:div>
    <w:div w:id="188379931">
      <w:bodyDiv w:val="1"/>
      <w:marLeft w:val="0"/>
      <w:marRight w:val="0"/>
      <w:marTop w:val="0"/>
      <w:marBottom w:val="0"/>
      <w:divBdr>
        <w:top w:val="none" w:sz="0" w:space="0" w:color="auto"/>
        <w:left w:val="none" w:sz="0" w:space="0" w:color="auto"/>
        <w:bottom w:val="none" w:sz="0" w:space="0" w:color="auto"/>
        <w:right w:val="none" w:sz="0" w:space="0" w:color="auto"/>
      </w:divBdr>
    </w:div>
    <w:div w:id="257955617">
      <w:bodyDiv w:val="1"/>
      <w:marLeft w:val="0"/>
      <w:marRight w:val="0"/>
      <w:marTop w:val="0"/>
      <w:marBottom w:val="0"/>
      <w:divBdr>
        <w:top w:val="none" w:sz="0" w:space="0" w:color="auto"/>
        <w:left w:val="none" w:sz="0" w:space="0" w:color="auto"/>
        <w:bottom w:val="none" w:sz="0" w:space="0" w:color="auto"/>
        <w:right w:val="none" w:sz="0" w:space="0" w:color="auto"/>
      </w:divBdr>
    </w:div>
    <w:div w:id="356201990">
      <w:bodyDiv w:val="1"/>
      <w:marLeft w:val="0"/>
      <w:marRight w:val="0"/>
      <w:marTop w:val="0"/>
      <w:marBottom w:val="0"/>
      <w:divBdr>
        <w:top w:val="none" w:sz="0" w:space="0" w:color="auto"/>
        <w:left w:val="none" w:sz="0" w:space="0" w:color="auto"/>
        <w:bottom w:val="none" w:sz="0" w:space="0" w:color="auto"/>
        <w:right w:val="none" w:sz="0" w:space="0" w:color="auto"/>
      </w:divBdr>
    </w:div>
    <w:div w:id="426388639">
      <w:bodyDiv w:val="1"/>
      <w:marLeft w:val="0"/>
      <w:marRight w:val="0"/>
      <w:marTop w:val="0"/>
      <w:marBottom w:val="0"/>
      <w:divBdr>
        <w:top w:val="none" w:sz="0" w:space="0" w:color="auto"/>
        <w:left w:val="none" w:sz="0" w:space="0" w:color="auto"/>
        <w:bottom w:val="none" w:sz="0" w:space="0" w:color="auto"/>
        <w:right w:val="none" w:sz="0" w:space="0" w:color="auto"/>
      </w:divBdr>
    </w:div>
    <w:div w:id="472872560">
      <w:bodyDiv w:val="1"/>
      <w:marLeft w:val="0"/>
      <w:marRight w:val="0"/>
      <w:marTop w:val="0"/>
      <w:marBottom w:val="0"/>
      <w:divBdr>
        <w:top w:val="none" w:sz="0" w:space="0" w:color="auto"/>
        <w:left w:val="none" w:sz="0" w:space="0" w:color="auto"/>
        <w:bottom w:val="none" w:sz="0" w:space="0" w:color="auto"/>
        <w:right w:val="none" w:sz="0" w:space="0" w:color="auto"/>
      </w:divBdr>
    </w:div>
    <w:div w:id="573902611">
      <w:bodyDiv w:val="1"/>
      <w:marLeft w:val="0"/>
      <w:marRight w:val="0"/>
      <w:marTop w:val="0"/>
      <w:marBottom w:val="0"/>
      <w:divBdr>
        <w:top w:val="none" w:sz="0" w:space="0" w:color="auto"/>
        <w:left w:val="none" w:sz="0" w:space="0" w:color="auto"/>
        <w:bottom w:val="none" w:sz="0" w:space="0" w:color="auto"/>
        <w:right w:val="none" w:sz="0" w:space="0" w:color="auto"/>
      </w:divBdr>
    </w:div>
    <w:div w:id="627247857">
      <w:bodyDiv w:val="1"/>
      <w:marLeft w:val="0"/>
      <w:marRight w:val="0"/>
      <w:marTop w:val="0"/>
      <w:marBottom w:val="0"/>
      <w:divBdr>
        <w:top w:val="none" w:sz="0" w:space="0" w:color="auto"/>
        <w:left w:val="none" w:sz="0" w:space="0" w:color="auto"/>
        <w:bottom w:val="none" w:sz="0" w:space="0" w:color="auto"/>
        <w:right w:val="none" w:sz="0" w:space="0" w:color="auto"/>
      </w:divBdr>
    </w:div>
    <w:div w:id="753090904">
      <w:bodyDiv w:val="1"/>
      <w:marLeft w:val="0"/>
      <w:marRight w:val="0"/>
      <w:marTop w:val="0"/>
      <w:marBottom w:val="0"/>
      <w:divBdr>
        <w:top w:val="none" w:sz="0" w:space="0" w:color="auto"/>
        <w:left w:val="none" w:sz="0" w:space="0" w:color="auto"/>
        <w:bottom w:val="none" w:sz="0" w:space="0" w:color="auto"/>
        <w:right w:val="none" w:sz="0" w:space="0" w:color="auto"/>
      </w:divBdr>
    </w:div>
    <w:div w:id="803279427">
      <w:bodyDiv w:val="1"/>
      <w:marLeft w:val="0"/>
      <w:marRight w:val="0"/>
      <w:marTop w:val="0"/>
      <w:marBottom w:val="0"/>
      <w:divBdr>
        <w:top w:val="none" w:sz="0" w:space="0" w:color="auto"/>
        <w:left w:val="none" w:sz="0" w:space="0" w:color="auto"/>
        <w:bottom w:val="none" w:sz="0" w:space="0" w:color="auto"/>
        <w:right w:val="none" w:sz="0" w:space="0" w:color="auto"/>
      </w:divBdr>
    </w:div>
    <w:div w:id="899251177">
      <w:bodyDiv w:val="1"/>
      <w:marLeft w:val="0"/>
      <w:marRight w:val="0"/>
      <w:marTop w:val="0"/>
      <w:marBottom w:val="0"/>
      <w:divBdr>
        <w:top w:val="none" w:sz="0" w:space="0" w:color="auto"/>
        <w:left w:val="none" w:sz="0" w:space="0" w:color="auto"/>
        <w:bottom w:val="none" w:sz="0" w:space="0" w:color="auto"/>
        <w:right w:val="none" w:sz="0" w:space="0" w:color="auto"/>
      </w:divBdr>
    </w:div>
    <w:div w:id="901720642">
      <w:bodyDiv w:val="1"/>
      <w:marLeft w:val="0"/>
      <w:marRight w:val="0"/>
      <w:marTop w:val="0"/>
      <w:marBottom w:val="0"/>
      <w:divBdr>
        <w:top w:val="none" w:sz="0" w:space="0" w:color="auto"/>
        <w:left w:val="none" w:sz="0" w:space="0" w:color="auto"/>
        <w:bottom w:val="none" w:sz="0" w:space="0" w:color="auto"/>
        <w:right w:val="none" w:sz="0" w:space="0" w:color="auto"/>
      </w:divBdr>
    </w:div>
    <w:div w:id="1072655403">
      <w:bodyDiv w:val="1"/>
      <w:marLeft w:val="0"/>
      <w:marRight w:val="0"/>
      <w:marTop w:val="0"/>
      <w:marBottom w:val="0"/>
      <w:divBdr>
        <w:top w:val="none" w:sz="0" w:space="0" w:color="auto"/>
        <w:left w:val="none" w:sz="0" w:space="0" w:color="auto"/>
        <w:bottom w:val="none" w:sz="0" w:space="0" w:color="auto"/>
        <w:right w:val="none" w:sz="0" w:space="0" w:color="auto"/>
      </w:divBdr>
      <w:divsChild>
        <w:div w:id="1293830928">
          <w:marLeft w:val="0"/>
          <w:marRight w:val="0"/>
          <w:marTop w:val="0"/>
          <w:marBottom w:val="0"/>
          <w:divBdr>
            <w:top w:val="none" w:sz="0" w:space="0" w:color="auto"/>
            <w:left w:val="none" w:sz="0" w:space="0" w:color="auto"/>
            <w:bottom w:val="none" w:sz="0" w:space="0" w:color="auto"/>
            <w:right w:val="none" w:sz="0" w:space="0" w:color="auto"/>
          </w:divBdr>
        </w:div>
        <w:div w:id="971324525">
          <w:marLeft w:val="0"/>
          <w:marRight w:val="0"/>
          <w:marTop w:val="0"/>
          <w:marBottom w:val="0"/>
          <w:divBdr>
            <w:top w:val="none" w:sz="0" w:space="0" w:color="auto"/>
            <w:left w:val="none" w:sz="0" w:space="0" w:color="auto"/>
            <w:bottom w:val="none" w:sz="0" w:space="0" w:color="auto"/>
            <w:right w:val="none" w:sz="0" w:space="0" w:color="auto"/>
          </w:divBdr>
        </w:div>
      </w:divsChild>
    </w:div>
    <w:div w:id="1282420450">
      <w:bodyDiv w:val="1"/>
      <w:marLeft w:val="0"/>
      <w:marRight w:val="0"/>
      <w:marTop w:val="0"/>
      <w:marBottom w:val="0"/>
      <w:divBdr>
        <w:top w:val="none" w:sz="0" w:space="0" w:color="auto"/>
        <w:left w:val="none" w:sz="0" w:space="0" w:color="auto"/>
        <w:bottom w:val="none" w:sz="0" w:space="0" w:color="auto"/>
        <w:right w:val="none" w:sz="0" w:space="0" w:color="auto"/>
      </w:divBdr>
    </w:div>
    <w:div w:id="1364328932">
      <w:bodyDiv w:val="1"/>
      <w:marLeft w:val="0"/>
      <w:marRight w:val="0"/>
      <w:marTop w:val="0"/>
      <w:marBottom w:val="0"/>
      <w:divBdr>
        <w:top w:val="none" w:sz="0" w:space="0" w:color="auto"/>
        <w:left w:val="none" w:sz="0" w:space="0" w:color="auto"/>
        <w:bottom w:val="none" w:sz="0" w:space="0" w:color="auto"/>
        <w:right w:val="none" w:sz="0" w:space="0" w:color="auto"/>
      </w:divBdr>
    </w:div>
    <w:div w:id="1474904291">
      <w:bodyDiv w:val="1"/>
      <w:marLeft w:val="0"/>
      <w:marRight w:val="0"/>
      <w:marTop w:val="0"/>
      <w:marBottom w:val="0"/>
      <w:divBdr>
        <w:top w:val="none" w:sz="0" w:space="0" w:color="auto"/>
        <w:left w:val="none" w:sz="0" w:space="0" w:color="auto"/>
        <w:bottom w:val="none" w:sz="0" w:space="0" w:color="auto"/>
        <w:right w:val="none" w:sz="0" w:space="0" w:color="auto"/>
      </w:divBdr>
    </w:div>
    <w:div w:id="1799563966">
      <w:bodyDiv w:val="1"/>
      <w:marLeft w:val="0"/>
      <w:marRight w:val="0"/>
      <w:marTop w:val="0"/>
      <w:marBottom w:val="0"/>
      <w:divBdr>
        <w:top w:val="none" w:sz="0" w:space="0" w:color="auto"/>
        <w:left w:val="none" w:sz="0" w:space="0" w:color="auto"/>
        <w:bottom w:val="none" w:sz="0" w:space="0" w:color="auto"/>
        <w:right w:val="none" w:sz="0" w:space="0" w:color="auto"/>
      </w:divBdr>
      <w:divsChild>
        <w:div w:id="1910845549">
          <w:blockQuote w:val="1"/>
          <w:marLeft w:val="600"/>
          <w:marRight w:val="600"/>
          <w:marTop w:val="225"/>
          <w:marBottom w:val="225"/>
          <w:divBdr>
            <w:top w:val="none" w:sz="0" w:space="0" w:color="auto"/>
            <w:left w:val="none" w:sz="0" w:space="0" w:color="auto"/>
            <w:bottom w:val="none" w:sz="0" w:space="0" w:color="auto"/>
            <w:right w:val="none" w:sz="0" w:space="0" w:color="auto"/>
          </w:divBdr>
          <w:divsChild>
            <w:div w:id="4530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50855">
      <w:bodyDiv w:val="1"/>
      <w:marLeft w:val="0"/>
      <w:marRight w:val="0"/>
      <w:marTop w:val="0"/>
      <w:marBottom w:val="0"/>
      <w:divBdr>
        <w:top w:val="none" w:sz="0" w:space="0" w:color="auto"/>
        <w:left w:val="none" w:sz="0" w:space="0" w:color="auto"/>
        <w:bottom w:val="none" w:sz="0" w:space="0" w:color="auto"/>
        <w:right w:val="none" w:sz="0" w:space="0" w:color="auto"/>
      </w:divBdr>
    </w:div>
    <w:div w:id="1826430509">
      <w:bodyDiv w:val="1"/>
      <w:marLeft w:val="0"/>
      <w:marRight w:val="0"/>
      <w:marTop w:val="0"/>
      <w:marBottom w:val="0"/>
      <w:divBdr>
        <w:top w:val="none" w:sz="0" w:space="0" w:color="auto"/>
        <w:left w:val="none" w:sz="0" w:space="0" w:color="auto"/>
        <w:bottom w:val="none" w:sz="0" w:space="0" w:color="auto"/>
        <w:right w:val="none" w:sz="0" w:space="0" w:color="auto"/>
      </w:divBdr>
    </w:div>
    <w:div w:id="1973629166">
      <w:bodyDiv w:val="1"/>
      <w:marLeft w:val="0"/>
      <w:marRight w:val="0"/>
      <w:marTop w:val="0"/>
      <w:marBottom w:val="0"/>
      <w:divBdr>
        <w:top w:val="none" w:sz="0" w:space="0" w:color="auto"/>
        <w:left w:val="none" w:sz="0" w:space="0" w:color="auto"/>
        <w:bottom w:val="none" w:sz="0" w:space="0" w:color="auto"/>
        <w:right w:val="none" w:sz="0" w:space="0" w:color="auto"/>
      </w:divBdr>
      <w:divsChild>
        <w:div w:id="1543712420">
          <w:marLeft w:val="0"/>
          <w:marRight w:val="0"/>
          <w:marTop w:val="0"/>
          <w:marBottom w:val="0"/>
          <w:divBdr>
            <w:top w:val="none" w:sz="0" w:space="0" w:color="auto"/>
            <w:left w:val="none" w:sz="0" w:space="0" w:color="auto"/>
            <w:bottom w:val="none" w:sz="0" w:space="0" w:color="auto"/>
            <w:right w:val="none" w:sz="0" w:space="0" w:color="auto"/>
          </w:divBdr>
        </w:div>
        <w:div w:id="1769420683">
          <w:marLeft w:val="0"/>
          <w:marRight w:val="0"/>
          <w:marTop w:val="0"/>
          <w:marBottom w:val="0"/>
          <w:divBdr>
            <w:top w:val="none" w:sz="0" w:space="0" w:color="auto"/>
            <w:left w:val="none" w:sz="0" w:space="0" w:color="auto"/>
            <w:bottom w:val="none" w:sz="0" w:space="0" w:color="auto"/>
            <w:right w:val="none" w:sz="0" w:space="0" w:color="auto"/>
          </w:divBdr>
        </w:div>
      </w:divsChild>
    </w:div>
    <w:div w:id="203668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ustice.ie/en/JELR/Pages/PR15000550" TargetMode="External"/><Relationship Id="rId18" Type="http://schemas.openxmlformats.org/officeDocument/2006/relationships/hyperlink" Target="https://www.thetimes.co.uk/article/hse-wins-right-to-force-ect-on-patient-n5svqq6h0wt" TargetMode="External"/><Relationship Id="rId26" Type="http://schemas.openxmlformats.org/officeDocument/2006/relationships/hyperlink" Target="https://www.oireachtas.ie/viewdoc.asp?DocID=34583&amp;&amp;CatID=59" TargetMode="External"/><Relationship Id="rId39" Type="http://schemas.openxmlformats.org/officeDocument/2006/relationships/hyperlink" Target="https://www.irishtimes.com/search/search-7.1213540?tag_location=England&amp;article=true" TargetMode="External"/><Relationship Id="rId21" Type="http://schemas.openxmlformats.org/officeDocument/2006/relationships/hyperlink" Target="http://www.justice.ie/en/JELR/Roadmap%20to%20Ratification%20of%20CRPD.pdf/Files/Roadmap%20to%20Ratification%20of%20CRPD.pdf" TargetMode="External"/><Relationship Id="rId34" Type="http://schemas.openxmlformats.org/officeDocument/2006/relationships/hyperlink" Target="https://www.irishtimes.com/search/search-7.1213540?tag_organisation=Soviet%20Union&amp;article=true" TargetMode="External"/><Relationship Id="rId42" Type="http://schemas.openxmlformats.org/officeDocument/2006/relationships/hyperlink" Target="https://www.irishtimes.com/search/search-7.1213540?tag_location=Fairview&amp;article=true" TargetMode="External"/><Relationship Id="rId47" Type="http://schemas.openxmlformats.org/officeDocument/2006/relationships/hyperlink" Target="https://ectstatistics.wordpress.com/2016/10/29/ect-in-the-republic-of-ireland-2015/" TargetMode="External"/><Relationship Id="rId50" Type="http://schemas.openxmlformats.org/officeDocument/2006/relationships/hyperlink" Target="https://www.mentalhealthreform.ie/news/irelands-readmission-rate-for-people-in-severe-mental-health-distress-too-high/" TargetMode="External"/><Relationship Id="rId55" Type="http://schemas.openxmlformats.org/officeDocument/2006/relationships/hyperlink" Target="https://leoniesblog.com/tag/eli-lilly/" TargetMode="External"/><Relationship Id="rId63"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tbinternet.ohchr.org/_layouts/treatybodyexternal/Download.aspx?symbolno=INT%2fCESCR%2fICO%2fIRL%2f18836&amp;Lang=en" TargetMode="External"/><Relationship Id="rId29" Type="http://schemas.openxmlformats.org/officeDocument/2006/relationships/hyperlink" Target="http://www.irishexaminer.com/ireland/women-not-seeking-mental-health-care-for-fear-kids-will-be-taken-away-seminar-hears-272652.html" TargetMode="External"/><Relationship Id="rId11" Type="http://schemas.openxmlformats.org/officeDocument/2006/relationships/hyperlink" Target="http://tbinternet.ohchr.org/_layouts/treatybodyexternal/Download.aspx?symbolno=CAT%2fC%2fIRL%2fQPR%2f2&amp;Lang=en" TargetMode="External"/><Relationship Id="rId24" Type="http://schemas.openxmlformats.org/officeDocument/2006/relationships/hyperlink" Target="http://www.irishstatutebook.ie/eli/2001/act/25/enacted/en/html" TargetMode="External"/><Relationship Id="rId32" Type="http://schemas.openxmlformats.org/officeDocument/2006/relationships/hyperlink" Target="https://www.youtube.com/watch?v=LTOWZu0Gubo" TargetMode="External"/><Relationship Id="rId37" Type="http://schemas.openxmlformats.org/officeDocument/2006/relationships/hyperlink" Target="https://www.irishtimes.com/search/search-7.1213540?tag_location=Scotland&amp;article=true" TargetMode="External"/><Relationship Id="rId40" Type="http://schemas.openxmlformats.org/officeDocument/2006/relationships/hyperlink" Target="https://www.irishtimes.com/search/search-7.1213540?tag_location=Wales&amp;article=true" TargetMode="External"/><Relationship Id="rId45" Type="http://schemas.openxmlformats.org/officeDocument/2006/relationships/hyperlink" Target="http://www.mhcirl.ie/File/2015-Annual-Report-Press-Release.pdf" TargetMode="External"/><Relationship Id="rId53" Type="http://schemas.openxmlformats.org/officeDocument/2006/relationships/hyperlink" Target="https://leoniesblog.com/2015/10/16/jake-mcgill-lynch-prozac/"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customXml" Target="../customXml/item2.xml"/><Relationship Id="rId19" Type="http://schemas.openxmlformats.org/officeDocument/2006/relationships/hyperlink" Target="http://connachttribune.ie/galway-woman-to-receive-ect-treatment-after-court-decision/" TargetMode="External"/><Relationship Id="rId14" Type="http://schemas.openxmlformats.org/officeDocument/2006/relationships/hyperlink" Target="http://www.irishstatutebook.ie/eli/2015/act/64/enacted/en/html" TargetMode="External"/><Relationship Id="rId22" Type="http://schemas.openxmlformats.org/officeDocument/2006/relationships/hyperlink" Target="http://tbinternet.ohchr.org/_layouts/treatybodyexternal/Download.aspx?symbolno=CRPD/C/GC/1&amp;Lang=en" TargetMode="External"/><Relationship Id="rId27" Type="http://schemas.openxmlformats.org/officeDocument/2006/relationships/hyperlink" Target="https://www.oireachtas.ie/documents/bills28/bills/2016/11316/B11316S.pdf" TargetMode="External"/><Relationship Id="rId30" Type="http://schemas.openxmlformats.org/officeDocument/2006/relationships/hyperlink" Target="https://www.madinamerica.com/initiatives/initiative/the-campaign-to-support-crpd-absolute-prohibition-of-commitment-and-forced-treatment/" TargetMode="External"/><Relationship Id="rId35" Type="http://schemas.openxmlformats.org/officeDocument/2006/relationships/hyperlink" Target="https://www.irishtimes.com/search/search-7.1213540?tag_location=United%20States&amp;article=true" TargetMode="External"/><Relationship Id="rId43" Type="http://schemas.openxmlformats.org/officeDocument/2006/relationships/hyperlink" Target="https://www.madinamerica.com/initiatives/initiative/the-campaign-to-support-crpd-absolute-prohibition-of-commitment-and-forced-treatment/" TargetMode="External"/><Relationship Id="rId48" Type="http://schemas.openxmlformats.org/officeDocument/2006/relationships/hyperlink" Target="https://www.mentalhealthreform.ie/resources/manifesto-guiding-a-vision-for-change/" TargetMode="External"/><Relationship Id="rId56" Type="http://schemas.openxmlformats.org/officeDocument/2006/relationships/hyperlink" Target="https://www.irishtimes.com/search/search-7.1213540?tag_person=Heath%20Act&amp;article=true" TargetMode="External"/><Relationship Id="rId8" Type="http://schemas.openxmlformats.org/officeDocument/2006/relationships/hyperlink" Target="mailto:arguthargcearta@gmail.com" TargetMode="External"/><Relationship Id="rId51" Type="http://schemas.openxmlformats.org/officeDocument/2006/relationships/hyperlink" Target="https://www.pna.ie/index.php/news/latest-news/899-opening-address-by-mr-peter-hughes-general-secretary-of-the-psychiatric-nurses-association-pna-to-the-joint-oireachtas-committee-on-children-and-youth-affairs" TargetMode="External"/><Relationship Id="rId3" Type="http://schemas.openxmlformats.org/officeDocument/2006/relationships/styles" Target="styles.xml"/><Relationship Id="rId12" Type="http://schemas.openxmlformats.org/officeDocument/2006/relationships/hyperlink" Target="http://tbinternet.ohchr.org/_layouts/treatybodyexternal/Download.aspx?symbolno=CAT%2fC%2fIRL%2fQPR%2f2&amp;Lang=en" TargetMode="External"/><Relationship Id="rId17" Type="http://schemas.openxmlformats.org/officeDocument/2006/relationships/hyperlink" Target="http://www.unhchr.ch/tbs/doc.nsf/(symbol)/E.C.12.2000.4.En" TargetMode="External"/><Relationship Id="rId25" Type="http://schemas.openxmlformats.org/officeDocument/2006/relationships/hyperlink" Target="http://health.gov.ie/wp-content/uploads/2015/03/Dept-Health-Report-Expert-Group-for-website.pdf" TargetMode="External"/><Relationship Id="rId33" Type="http://schemas.openxmlformats.org/officeDocument/2006/relationships/hyperlink" Target="https://www.irishtimes.com/search/search-7.1213540?tag_person=Damien%20Brennan&amp;article=true" TargetMode="External"/><Relationship Id="rId38" Type="http://schemas.openxmlformats.org/officeDocument/2006/relationships/hyperlink" Target="https://www.irishtimes.com/topics/sweden" TargetMode="External"/><Relationship Id="rId46" Type="http://schemas.openxmlformats.org/officeDocument/2006/relationships/hyperlink" Target="http://www.mhcirl.ie/File/COP_ECT_VolPat150216.pdf" TargetMode="External"/><Relationship Id="rId59" Type="http://schemas.openxmlformats.org/officeDocument/2006/relationships/fontTable" Target="fontTable.xml"/><Relationship Id="rId20" Type="http://schemas.openxmlformats.org/officeDocument/2006/relationships/hyperlink" Target="https://www.oireachtas.ie/viewdoc.asp?DocID=34322&amp;&amp;CatID=59" TargetMode="External"/><Relationship Id="rId41" Type="http://schemas.openxmlformats.org/officeDocument/2006/relationships/hyperlink" Target="https://www.irishtimes.com/search/search-7.1213540?tag_location=Australia&amp;article=true" TargetMode="External"/><Relationship Id="rId54" Type="http://schemas.openxmlformats.org/officeDocument/2006/relationships/hyperlink" Target="http://www.bmj.com/content/352/bmj.i65" TargetMode="External"/><Relationship Id="rId62"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irishexaminer.com/viewpoints/yourview/electroconvulsive-therapy-is-still-given-to-patients-who-dont-want-it-377065.html" TargetMode="External"/><Relationship Id="rId23" Type="http://schemas.openxmlformats.org/officeDocument/2006/relationships/hyperlink" Target="http://www.ohchr.org/EN/HRBodies/CRPD/Pages/CRPDIndex.aspx" TargetMode="External"/><Relationship Id="rId28" Type="http://schemas.openxmlformats.org/officeDocument/2006/relationships/hyperlink" Target="https://www.un.org/development/desa/disabilities/resources/handbook-for-parliamentarians-on-the-convention-on-the-rights-of-persons-with-disabilities.html" TargetMode="External"/><Relationship Id="rId36" Type="http://schemas.openxmlformats.org/officeDocument/2006/relationships/hyperlink" Target="https://www.irishtimes.com/search/search-7.1213540?tag_location=Northern%20Ireland&amp;article=true" TargetMode="External"/><Relationship Id="rId49" Type="http://schemas.openxmlformats.org/officeDocument/2006/relationships/hyperlink" Target="https://www.mentalhealthreform.ie/news/irelands-readmission-rate-for-people-in-severe-mental-health-distress-too-high/" TargetMode="External"/><Relationship Id="rId57" Type="http://schemas.openxmlformats.org/officeDocument/2006/relationships/hyperlink" Target="http://humanrights.ie/uncategorized/irelands-failing-abortion-law-statutory-interpretation-human-rights-and-the-detention-of-pregnant-children/" TargetMode="External"/><Relationship Id="rId10" Type="http://schemas.openxmlformats.org/officeDocument/2006/relationships/hyperlink" Target="http://www.mindfreedomireland.com" TargetMode="External"/><Relationship Id="rId31" Type="http://schemas.openxmlformats.org/officeDocument/2006/relationships/hyperlink" Target="https://www.youtube.com/watch?v=PvxOon7CWZI" TargetMode="External"/><Relationship Id="rId44" Type="http://schemas.openxmlformats.org/officeDocument/2006/relationships/hyperlink" Target="http://ap.ohchr.org/documents/dpage_e.aspx?si=A/HRC/34/32" TargetMode="External"/><Relationship Id="rId52" Type="http://schemas.openxmlformats.org/officeDocument/2006/relationships/hyperlink" Target="https://leoniesblog.com/2017/01/28/jakes-mammy-on-drivetime/"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ymaddock@hotmail.com"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oireachtas.ie/viewdoc.asp?DocID=34322&amp;&amp;CatID=59" TargetMode="External"/><Relationship Id="rId18" Type="http://schemas.openxmlformats.org/officeDocument/2006/relationships/hyperlink" Target="http://health.gov.ie/blog/publications/report-of-the-expert-group-review-of-the-mental-health-act-2001/" TargetMode="External"/><Relationship Id="rId26" Type="http://schemas.openxmlformats.org/officeDocument/2006/relationships/hyperlink" Target="https://www.ihrec.ie/our-work/public-sector-duty/" TargetMode="External"/><Relationship Id="rId39" Type="http://schemas.openxmlformats.org/officeDocument/2006/relationships/hyperlink" Target="https://www.hse.ie/eng/services/Publications/Mentalhealth/VisionforChange.html" TargetMode="External"/><Relationship Id="rId21" Type="http://schemas.openxmlformats.org/officeDocument/2006/relationships/hyperlink" Target="https://www.un.org/development/desa/disabilities/resources/handbook-for-parliamentarians-on-the-convention-on-the-rights-of-persons-with-disabilities.html" TargetMode="External"/><Relationship Id="rId34" Type="http://schemas.openxmlformats.org/officeDocument/2006/relationships/hyperlink" Target="http://hearingvoicesnetworkireland.ie/" TargetMode="External"/><Relationship Id="rId42" Type="http://schemas.openxmlformats.org/officeDocument/2006/relationships/hyperlink" Target="http://www.intervoiceonline.org/" TargetMode="External"/><Relationship Id="rId47" Type="http://schemas.openxmlformats.org/officeDocument/2006/relationships/hyperlink" Target="https://www.youtube.com/watch?v=PvxOon7CWZI" TargetMode="External"/><Relationship Id="rId50" Type="http://schemas.openxmlformats.org/officeDocument/2006/relationships/hyperlink" Target="https://www.irishtimes.com/opinion/revealing-the-horrific-past-of-psychiatric-hospitals-1.591339" TargetMode="External"/><Relationship Id="rId55" Type="http://schemas.openxmlformats.org/officeDocument/2006/relationships/hyperlink" Target="http://www.thejournal.ie/defacto-detained-mental-health-involuntary-voluntary-patient-984171-Jul2013/" TargetMode="External"/><Relationship Id="rId63" Type="http://schemas.openxmlformats.org/officeDocument/2006/relationships/hyperlink" Target="http://ap.ohchr.org/documents/dpage_e.aspx?si=A/HRC/34/32" TargetMode="External"/><Relationship Id="rId68" Type="http://schemas.openxmlformats.org/officeDocument/2006/relationships/hyperlink" Target="http://www.chrusp.org/" TargetMode="External"/><Relationship Id="rId76" Type="http://schemas.openxmlformats.org/officeDocument/2006/relationships/hyperlink" Target="https://rxisk.org/lessons-from-ssristories-5-of-5-what-does-research-tell-us-about-the-connection-between-ssris-and-violence/" TargetMode="External"/><Relationship Id="rId7" Type="http://schemas.openxmlformats.org/officeDocument/2006/relationships/hyperlink" Target="http://www.mindfreedomireland.com/" TargetMode="External"/><Relationship Id="rId71" Type="http://schemas.openxmlformats.org/officeDocument/2006/relationships/hyperlink" Target="https://leoniesblog.com/tag/eli-lilly/" TargetMode="External"/><Relationship Id="rId2" Type="http://schemas.openxmlformats.org/officeDocument/2006/relationships/hyperlink" Target="http://www.ohchr.org/EN/HRBodies/CRPD/Pages/CRPDIndex.aspx" TargetMode="External"/><Relationship Id="rId16" Type="http://schemas.openxmlformats.org/officeDocument/2006/relationships/hyperlink" Target="http://www.ohchr.org/EN/HRBodies/CRPD/Pages/CRPDIndex.aspx" TargetMode="External"/><Relationship Id="rId29" Type="http://schemas.openxmlformats.org/officeDocument/2006/relationships/hyperlink" Target="https://www.imt.ie/opinion/general-practice-is-in-crisis-23-05-2017/" TargetMode="External"/><Relationship Id="rId11" Type="http://schemas.openxmlformats.org/officeDocument/2006/relationships/hyperlink" Target="https://www.thetimes.co.uk/article/hse-wins-right-to-force-ect-on-patient-n5svqq6h0wt" TargetMode="External"/><Relationship Id="rId24" Type="http://schemas.openxmlformats.org/officeDocument/2006/relationships/hyperlink" Target="http://www.mhcirl.ie/" TargetMode="External"/><Relationship Id="rId32" Type="http://schemas.openxmlformats.org/officeDocument/2006/relationships/hyperlink" Target="https://www.hearing-voices.org/" TargetMode="External"/><Relationship Id="rId37" Type="http://schemas.openxmlformats.org/officeDocument/2006/relationships/hyperlink" Target="http://www.cvni.ie/" TargetMode="External"/><Relationship Id="rId40" Type="http://schemas.openxmlformats.org/officeDocument/2006/relationships/hyperlink" Target="http://opendialogueapproach.co.uk/" TargetMode="External"/><Relationship Id="rId45" Type="http://schemas.openxmlformats.org/officeDocument/2006/relationships/hyperlink" Target="http://www.trialogue.co/" TargetMode="External"/><Relationship Id="rId53" Type="http://schemas.openxmlformats.org/officeDocument/2006/relationships/hyperlink" Target="https://www.irishtimes.com/news/social-affairs/ireland-s-mental-hospitals-the-last-gap-in-our-history-of-coercive-confinement-1.1833379" TargetMode="External"/><Relationship Id="rId58" Type="http://schemas.openxmlformats.org/officeDocument/2006/relationships/hyperlink" Target="http://journals.sagepub.com/doi/abs/10.1177/014107688507800910" TargetMode="External"/><Relationship Id="rId66" Type="http://schemas.openxmlformats.org/officeDocument/2006/relationships/hyperlink" Target="http://antitorture.org/wp-content/uploads/2014/03/PDF_Torture_in_Healthcare_Publication.pdf" TargetMode="External"/><Relationship Id="rId74" Type="http://schemas.openxmlformats.org/officeDocument/2006/relationships/hyperlink" Target="http://www.rte.ie/radio1/drivetime/highlights/2017/0125/847692-mental-health-and-adolescents/" TargetMode="External"/><Relationship Id="rId79" Type="http://schemas.openxmlformats.org/officeDocument/2006/relationships/hyperlink" Target="https://www.irishtimes.com/news/social-affairs/girl-sectioned-after-psychiatrist-ruled-out-abortion-1.3116111" TargetMode="External"/><Relationship Id="rId5" Type="http://schemas.openxmlformats.org/officeDocument/2006/relationships/hyperlink" Target="http://www.irishstatutebook.ie/eli/2015/act/58/enacted/en/html" TargetMode="External"/><Relationship Id="rId61" Type="http://schemas.openxmlformats.org/officeDocument/2006/relationships/hyperlink" Target="http://ap.ohchr.org/documents/dpage_e.aspx?si=A/HRC/34/32" TargetMode="External"/><Relationship Id="rId82" Type="http://schemas.openxmlformats.org/officeDocument/2006/relationships/hyperlink" Target="http://www.irishstatutebook.ie/eli/2013/act/35/enacted/en/pdf" TargetMode="External"/><Relationship Id="rId10" Type="http://schemas.openxmlformats.org/officeDocument/2006/relationships/hyperlink" Target="http://humanrights.ie/international-lawinternational-human-rights/irelands-record-on-social-economic-and-cultural-rights-disability-and-mental-health-perspectives/" TargetMode="External"/><Relationship Id="rId19" Type="http://schemas.openxmlformats.org/officeDocument/2006/relationships/hyperlink" Target="https://www.oireachtas.ie/viewdoc.asp?DocID=34583&amp;&amp;CatID=59" TargetMode="External"/><Relationship Id="rId31" Type="http://schemas.openxmlformats.org/officeDocument/2006/relationships/hyperlink" Target="https://www.mentalhealthreform.ie/news/irelands-readmission-rate-for-people-in-severe-mental-health-distress-too-high/" TargetMode="External"/><Relationship Id="rId44" Type="http://schemas.openxmlformats.org/officeDocument/2006/relationships/hyperlink" Target="http://www.trialogue.co/" TargetMode="External"/><Relationship Id="rId52" Type="http://schemas.openxmlformats.org/officeDocument/2006/relationships/hyperlink" Target="http://www.gillmacmillan.ie/AcuCustom/Sitename/DAM/058/Mental_Health_Policy_in_Ireland__-_Look_Inside_Sample.pdf" TargetMode="External"/><Relationship Id="rId60" Type="http://schemas.openxmlformats.org/officeDocument/2006/relationships/hyperlink" Target="http://www.chrusp.org/" TargetMode="External"/><Relationship Id="rId65" Type="http://schemas.openxmlformats.org/officeDocument/2006/relationships/hyperlink" Target="http://www.thejournal.ie/tusla-secure-placements-abroad-children-3317001-Apr2017/" TargetMode="External"/><Relationship Id="rId73" Type="http://schemas.openxmlformats.org/officeDocument/2006/relationships/hyperlink" Target="https://leoniesblog.com/tag/eli-lilly/" TargetMode="External"/><Relationship Id="rId78" Type="http://schemas.openxmlformats.org/officeDocument/2006/relationships/hyperlink" Target="http://www.irishexaminer.com/ireland/pysch-drug-link-to-violent-episodes-analysed-400571.html" TargetMode="External"/><Relationship Id="rId81" Type="http://schemas.openxmlformats.org/officeDocument/2006/relationships/hyperlink" Target="http://www.irishstatutebook.ie/eli/2001/act/25/enacted/en/html" TargetMode="External"/><Relationship Id="rId4" Type="http://schemas.openxmlformats.org/officeDocument/2006/relationships/hyperlink" Target="http://www.claruspress.ie/shop/disability-law-policy-analysis-un-convention/" TargetMode="External"/><Relationship Id="rId9" Type="http://schemas.openxmlformats.org/officeDocument/2006/relationships/hyperlink" Target="http://www.nuigalway.ie/cdlp/index.html" TargetMode="External"/><Relationship Id="rId14" Type="http://schemas.openxmlformats.org/officeDocument/2006/relationships/hyperlink" Target="http://www.justice.ie/en/JELR/Pages/PB15000549" TargetMode="External"/><Relationship Id="rId22" Type="http://schemas.openxmlformats.org/officeDocument/2006/relationships/hyperlink" Target="http://ap.ohchr.org/documents/dpage_e.aspx?si=A/HRC/34/32" TargetMode="External"/><Relationship Id="rId27" Type="http://schemas.openxmlformats.org/officeDocument/2006/relationships/hyperlink" Target="https://www.hse.ie/eng/services/Publications/Mentalhealth/VisionforChange.html" TargetMode="External"/><Relationship Id="rId30" Type="http://schemas.openxmlformats.org/officeDocument/2006/relationships/hyperlink" Target="http://www.irishexaminer.com/ireland/women-not-seeking-mental-health-care-for-fear-kids-will-be-taken-away-seminar-hears-272652.html" TargetMode="External"/><Relationship Id="rId35" Type="http://schemas.openxmlformats.org/officeDocument/2006/relationships/hyperlink" Target="http://www.behindthelabel.co.uk/" TargetMode="External"/><Relationship Id="rId43" Type="http://schemas.openxmlformats.org/officeDocument/2006/relationships/hyperlink" Target="https://www.madinamerica.com/2017/01/soteria-shelter-program-hungary/" TargetMode="External"/><Relationship Id="rId48" Type="http://schemas.openxmlformats.org/officeDocument/2006/relationships/hyperlink" Target="https://www.youtube.com/watch?v=LTOWZu0Gubo" TargetMode="External"/><Relationship Id="rId56" Type="http://schemas.openxmlformats.org/officeDocument/2006/relationships/hyperlink" Target="https://www.facebook.com/rteradio1/posts/1029740673750302" TargetMode="External"/><Relationship Id="rId64" Type="http://schemas.openxmlformats.org/officeDocument/2006/relationships/hyperlink" Target="http://ap.ohchr.org/documents/dpage_e.aspx?si=A/HRC/34/32" TargetMode="External"/><Relationship Id="rId69" Type="http://schemas.openxmlformats.org/officeDocument/2006/relationships/hyperlink" Target="https://leoniesblog.com/2017/01/28/jakes-mammy-on-drivetime/" TargetMode="External"/><Relationship Id="rId77" Type="http://schemas.openxmlformats.org/officeDocument/2006/relationships/hyperlink" Target="https://leoniesblog.org" TargetMode="External"/><Relationship Id="rId8" Type="http://schemas.openxmlformats.org/officeDocument/2006/relationships/hyperlink" Target="http://www.mindfreedom.org/" TargetMode="External"/><Relationship Id="rId51" Type="http://schemas.openxmlformats.org/officeDocument/2006/relationships/hyperlink" Target="https://www.irishtimes.com/news/social-affairs/time-for-state-to-acknowledge-great-wrong-of-irish-mental-hospital-system-1.1323180" TargetMode="External"/><Relationship Id="rId72" Type="http://schemas.openxmlformats.org/officeDocument/2006/relationships/hyperlink" Target="http://www.independent.ie/life/health-wellbeing/mental-health/irish-parents-on-losing-their-son-to-suicide-aged-14-after-turning-the-life-support-machine-off-i-threw-the-bottle-of-prozac-against-the-wall-31392882.html" TargetMode="External"/><Relationship Id="rId80" Type="http://schemas.openxmlformats.org/officeDocument/2006/relationships/hyperlink" Target="https://www.childlawproject.ie/" TargetMode="External"/><Relationship Id="rId3" Type="http://schemas.openxmlformats.org/officeDocument/2006/relationships/hyperlink" Target="http://www.irishstatutebook.ie/eli/2015/act/64/enacted/en/html" TargetMode="External"/><Relationship Id="rId12" Type="http://schemas.openxmlformats.org/officeDocument/2006/relationships/hyperlink" Target="http://connachttribune.ie/galway-woman-to-receive-ect-treatment-after-court-decision/" TargetMode="External"/><Relationship Id="rId17" Type="http://schemas.openxmlformats.org/officeDocument/2006/relationships/hyperlink" Target="http://www.irishstatutebook.ie/eli/2001/act/25/enacted/en/html" TargetMode="External"/><Relationship Id="rId25" Type="http://schemas.openxmlformats.org/officeDocument/2006/relationships/hyperlink" Target="http://www.hse.ie/eng/services/publications/serviceplans/Service-Plan-2017/Operational-Plans-2017/Mental-Health-Operation-Plans-2017.pdf" TargetMode="External"/><Relationship Id="rId33" Type="http://schemas.openxmlformats.org/officeDocument/2006/relationships/hyperlink" Target="http://www.jacquidillon.org/" TargetMode="External"/><Relationship Id="rId38" Type="http://schemas.openxmlformats.org/officeDocument/2006/relationships/hyperlink" Target="http://www.abc.net.au/reslib/201305/r1115028_13591277.pdf" TargetMode="External"/><Relationship Id="rId46" Type="http://schemas.openxmlformats.org/officeDocument/2006/relationships/hyperlink" Target="http://antitorture.org/wp-content/uploads/2014/03/PDF_Torture_in_Healthcare_Publication.pdf" TargetMode="External"/><Relationship Id="rId59" Type="http://schemas.openxmlformats.org/officeDocument/2006/relationships/hyperlink" Target="http://www.chicagotribune.com/news/local/breaking/ct-paxil-suicide-lawsuit-verdict-met-20170420-story.html" TargetMode="External"/><Relationship Id="rId67" Type="http://schemas.openxmlformats.org/officeDocument/2006/relationships/hyperlink" Target="https://absoluteprohibition.org/author/chrusp/" TargetMode="External"/><Relationship Id="rId20" Type="http://schemas.openxmlformats.org/officeDocument/2006/relationships/hyperlink" Target="https://www.oireachtas.ie/documents/bills28/bills/2016/11316/B11316S.pdf" TargetMode="External"/><Relationship Id="rId41" Type="http://schemas.openxmlformats.org/officeDocument/2006/relationships/hyperlink" Target="http://hearingvoicesnetworkireland.ie/" TargetMode="External"/><Relationship Id="rId54" Type="http://schemas.openxmlformats.org/officeDocument/2006/relationships/hyperlink" Target="http://www.irishtimes.com/news/slow-progress-in-mental-health-service-as-tide-goes-out-on-victorian-era-hospitals-1.5349" TargetMode="External"/><Relationship Id="rId62" Type="http://schemas.openxmlformats.org/officeDocument/2006/relationships/hyperlink" Target="http://antitorture.org/wp-content/uploads/2014/03/PDF_Torture_in_Healthcare_Publication.pdf" TargetMode="External"/><Relationship Id="rId70" Type="http://schemas.openxmlformats.org/officeDocument/2006/relationships/hyperlink" Target="http://www.rte.ie/radio1/drivetime/highlights/2017/0125/847692-mental-health-and-adolescents/" TargetMode="External"/><Relationship Id="rId75" Type="http://schemas.openxmlformats.org/officeDocument/2006/relationships/hyperlink" Target="http://www.independent.ie/irish-news/the-real-shane-was-not-a-killer-26860449.html" TargetMode="External"/><Relationship Id="rId1" Type="http://schemas.openxmlformats.org/officeDocument/2006/relationships/hyperlink" Target="http://www.justice.ie/en/JELR/Pages/PR15000550" TargetMode="External"/><Relationship Id="rId6" Type="http://schemas.openxmlformats.org/officeDocument/2006/relationships/hyperlink" Target="http://www.irishexaminer.com/viewpoints/yourview/electroconvulsive-therapy-is-still-given-to-patients-who-dont-want-it-377065.html" TargetMode="External"/><Relationship Id="rId15" Type="http://schemas.openxmlformats.org/officeDocument/2006/relationships/hyperlink" Target="http://tbinternet.ohchr.org/_layouts/treatybodyexternal/Download.aspx?symbolno=CRPD/C/GC/1&amp;Lang=en" TargetMode="External"/><Relationship Id="rId23" Type="http://schemas.openxmlformats.org/officeDocument/2006/relationships/hyperlink" Target="http://ap.ohchr.org/documents/dpage_e.aspx?si=A/HRC/35/21" TargetMode="External"/><Relationship Id="rId28" Type="http://schemas.openxmlformats.org/officeDocument/2006/relationships/hyperlink" Target="https://www.pna.ie/index.php/news/latest-news/899-opening-address-by-mr-peter-hughes-general-secretary-of-the-psychiatric-nurses-association-pna-to-the-joint-oireachtas-committee-on-children-and-youth-affairs" TargetMode="External"/><Relationship Id="rId36" Type="http://schemas.openxmlformats.org/officeDocument/2006/relationships/hyperlink" Target="http://www.iimhn.ie/" TargetMode="External"/><Relationship Id="rId49" Type="http://schemas.openxmlformats.org/officeDocument/2006/relationships/hyperlink" Target="http://www.thejournal.ie/journalist-and-documentary-maker-mary-raftery-dies-324386-Jan2012/" TargetMode="External"/><Relationship Id="rId57" Type="http://schemas.openxmlformats.org/officeDocument/2006/relationships/hyperlink" Target="https://www.irishtimes.com/news/crime-and-law/courts/coroner-s-court/teen-who-took-own-life-failed-by-mental-health-services-1.25832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07A968-C3D3-451E-9F8B-C9D228FF1385}"/>
</file>

<file path=customXml/itemProps2.xml><?xml version="1.0" encoding="utf-8"?>
<ds:datastoreItem xmlns:ds="http://schemas.openxmlformats.org/officeDocument/2006/customXml" ds:itemID="{6669FC57-3584-4AEA-902B-03EF8A1035DB}"/>
</file>

<file path=customXml/itemProps3.xml><?xml version="1.0" encoding="utf-8"?>
<ds:datastoreItem xmlns:ds="http://schemas.openxmlformats.org/officeDocument/2006/customXml" ds:itemID="{FAC449E2-0615-4989-A975-0F0E5FC7BDF8}"/>
</file>

<file path=customXml/itemProps4.xml><?xml version="1.0" encoding="utf-8"?>
<ds:datastoreItem xmlns:ds="http://schemas.openxmlformats.org/officeDocument/2006/customXml" ds:itemID="{EB21A49B-DE0F-45EE-9804-4C6DB55A9B1B}"/>
</file>

<file path=docProps/app.xml><?xml version="1.0" encoding="utf-8"?>
<Properties xmlns="http://schemas.openxmlformats.org/officeDocument/2006/extended-properties" xmlns:vt="http://schemas.openxmlformats.org/officeDocument/2006/docPropsVTypes">
  <Template>Normal</Template>
  <TotalTime>64</TotalTime>
  <Pages>29</Pages>
  <Words>13860</Words>
  <Characters>79002</Characters>
  <Application>Microsoft Office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Walsh</dc:creator>
  <cp:keywords/>
  <dc:description/>
  <cp:lastModifiedBy>Fiona Walsh</cp:lastModifiedBy>
  <cp:revision>18</cp:revision>
  <cp:lastPrinted>2017-07-06T08:10:00Z</cp:lastPrinted>
  <dcterms:created xsi:type="dcterms:W3CDTF">2017-07-06T07:08:00Z</dcterms:created>
  <dcterms:modified xsi:type="dcterms:W3CDTF">2017-07-06T08:12:00Z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