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C5344" w14:textId="77777777" w:rsidR="00BE4F6B" w:rsidRDefault="00660B76">
      <w:pPr>
        <w:pStyle w:val="a"/>
        <w:spacing w:line="240" w:lineRule="auto"/>
        <w:jc w:val="center"/>
      </w:pPr>
      <w:bookmarkStart w:id="0" w:name="_top"/>
      <w:bookmarkEnd w:id="0"/>
      <w:r>
        <w:rPr>
          <w:rFonts w:ascii="한컴 솔잎 B"/>
          <w:b/>
          <w:sz w:val="50"/>
        </w:rPr>
        <w:t>Report on Medical Neglect and Harm Among Vulnerable Persons with Disabilities in DPRK</w:t>
      </w:r>
    </w:p>
    <w:p w14:paraId="23531DFD" w14:textId="77777777" w:rsidR="00BE4F6B" w:rsidRDefault="00BE4F6B">
      <w:pPr>
        <w:pStyle w:val="a"/>
        <w:spacing w:line="240" w:lineRule="auto"/>
        <w:rPr>
          <w:rFonts w:ascii="Times New Roman"/>
          <w:b/>
          <w:sz w:val="44"/>
        </w:rPr>
      </w:pPr>
    </w:p>
    <w:p w14:paraId="46B234EC" w14:textId="77777777" w:rsidR="00BE4F6B" w:rsidRDefault="00BE4F6B">
      <w:pPr>
        <w:pStyle w:val="a"/>
        <w:spacing w:line="240" w:lineRule="auto"/>
        <w:rPr>
          <w:rFonts w:ascii="Times New Roman"/>
          <w:b/>
          <w:sz w:val="44"/>
        </w:rPr>
      </w:pPr>
    </w:p>
    <w:p w14:paraId="3DA51C8C" w14:textId="77777777" w:rsidR="00BE4F6B" w:rsidRDefault="00BE4F6B">
      <w:pPr>
        <w:pStyle w:val="a"/>
        <w:spacing w:line="240" w:lineRule="auto"/>
        <w:rPr>
          <w:rFonts w:ascii="Times New Roman"/>
          <w:b/>
          <w:sz w:val="44"/>
        </w:rPr>
      </w:pPr>
    </w:p>
    <w:p w14:paraId="02450666" w14:textId="77777777" w:rsidR="00BE4F6B" w:rsidRDefault="00BE4F6B">
      <w:pPr>
        <w:pStyle w:val="a"/>
        <w:spacing w:line="240" w:lineRule="auto"/>
        <w:rPr>
          <w:rFonts w:ascii="Times New Roman"/>
          <w:b/>
          <w:sz w:val="44"/>
        </w:rPr>
      </w:pPr>
    </w:p>
    <w:p w14:paraId="2D131ADF" w14:textId="77777777" w:rsidR="00BE4F6B" w:rsidRDefault="00BE4F6B">
      <w:pPr>
        <w:pStyle w:val="a"/>
        <w:spacing w:line="240" w:lineRule="auto"/>
        <w:rPr>
          <w:rFonts w:ascii="Times New Roman"/>
          <w:b/>
          <w:sz w:val="44"/>
        </w:rPr>
      </w:pPr>
    </w:p>
    <w:p w14:paraId="50FAB01C" w14:textId="77777777" w:rsidR="00BE4F6B" w:rsidRDefault="00BE4F6B">
      <w:pPr>
        <w:pStyle w:val="a"/>
        <w:spacing w:line="240" w:lineRule="auto"/>
        <w:jc w:val="center"/>
        <w:rPr>
          <w:rFonts w:ascii="Times New Roman"/>
          <w:b/>
          <w:sz w:val="28"/>
        </w:rPr>
      </w:pPr>
    </w:p>
    <w:p w14:paraId="3C42FD83" w14:textId="77777777" w:rsidR="00BE4F6B" w:rsidRDefault="00BE4F6B">
      <w:pPr>
        <w:pStyle w:val="a"/>
        <w:spacing w:line="240" w:lineRule="auto"/>
        <w:jc w:val="center"/>
        <w:rPr>
          <w:rFonts w:ascii="Times New Roman"/>
          <w:b/>
          <w:sz w:val="28"/>
        </w:rPr>
      </w:pPr>
    </w:p>
    <w:p w14:paraId="71044E2C" w14:textId="77777777" w:rsidR="00BE4F6B" w:rsidRDefault="00BE4F6B">
      <w:pPr>
        <w:pStyle w:val="a"/>
        <w:spacing w:line="240" w:lineRule="auto"/>
        <w:jc w:val="center"/>
        <w:rPr>
          <w:rFonts w:ascii="Times New Roman"/>
          <w:b/>
          <w:sz w:val="28"/>
        </w:rPr>
      </w:pPr>
    </w:p>
    <w:p w14:paraId="4D37E80B" w14:textId="77777777" w:rsidR="00BE4F6B" w:rsidRDefault="00BE4F6B">
      <w:pPr>
        <w:pStyle w:val="a"/>
        <w:spacing w:line="240" w:lineRule="auto"/>
        <w:jc w:val="center"/>
        <w:rPr>
          <w:rFonts w:ascii="Times New Roman"/>
          <w:b/>
          <w:sz w:val="28"/>
        </w:rPr>
      </w:pPr>
    </w:p>
    <w:p w14:paraId="74CDC3C9" w14:textId="77777777" w:rsidR="00BE4F6B" w:rsidRDefault="00660B76">
      <w:pPr>
        <w:pStyle w:val="a"/>
        <w:spacing w:line="240" w:lineRule="auto"/>
        <w:jc w:val="center"/>
      </w:pPr>
      <w:proofErr w:type="spellStart"/>
      <w:r>
        <w:rPr>
          <w:rFonts w:ascii="한컴 솔잎 B"/>
          <w:b/>
          <w:sz w:val="40"/>
        </w:rPr>
        <w:t>TongilMom</w:t>
      </w:r>
      <w:proofErr w:type="spellEnd"/>
      <w:r>
        <w:rPr>
          <w:rFonts w:ascii="한컴 솔잎 B"/>
          <w:b/>
          <w:sz w:val="40"/>
        </w:rPr>
        <w:t>/RFNK</w:t>
      </w:r>
    </w:p>
    <w:p w14:paraId="14DCF567" w14:textId="77777777" w:rsidR="00BE4F6B" w:rsidRDefault="00660B76">
      <w:pPr>
        <w:pStyle w:val="a"/>
        <w:spacing w:line="240" w:lineRule="auto"/>
        <w:jc w:val="center"/>
      </w:pPr>
      <w:r>
        <w:rPr>
          <w:rFonts w:ascii="한컴 솔잎 B"/>
          <w:b/>
          <w:sz w:val="40"/>
        </w:rPr>
        <w:t>May 28, 2025</w:t>
      </w:r>
    </w:p>
    <w:p w14:paraId="7BBF1BCC" w14:textId="77777777" w:rsidR="00BE4F6B" w:rsidRDefault="00660B76">
      <w:pPr>
        <w:pStyle w:val="a"/>
      </w:pPr>
      <w:r>
        <w:br w:type="page"/>
      </w:r>
    </w:p>
    <w:p w14:paraId="6D9A67D4" w14:textId="77777777" w:rsidR="00BE4F6B" w:rsidRDefault="00660B76">
      <w:pPr>
        <w:pStyle w:val="a"/>
        <w:spacing w:line="240" w:lineRule="auto"/>
        <w:jc w:val="center"/>
      </w:pPr>
      <w:r>
        <w:rPr>
          <w:rFonts w:ascii="한컴 솔잎 B"/>
          <w:b/>
          <w:sz w:val="40"/>
        </w:rPr>
        <w:lastRenderedPageBreak/>
        <w:t>Table of Contents</w:t>
      </w:r>
    </w:p>
    <w:p w14:paraId="578E20A2" w14:textId="77777777" w:rsidR="00BE4F6B" w:rsidRDefault="00660B76">
      <w:pPr>
        <w:pStyle w:val="a"/>
        <w:spacing w:line="240" w:lineRule="auto"/>
      </w:pPr>
      <w:r>
        <w:rPr>
          <w:rFonts w:ascii="Times New Roman"/>
          <w:b/>
          <w:sz w:val="28"/>
        </w:rPr>
        <w:t xml:space="preserve">Introduction to </w:t>
      </w:r>
      <w:proofErr w:type="spellStart"/>
      <w:r>
        <w:rPr>
          <w:rFonts w:ascii="Times New Roman"/>
          <w:b/>
          <w:sz w:val="28"/>
        </w:rPr>
        <w:t>TongilMom</w:t>
      </w:r>
      <w:proofErr w:type="spellEnd"/>
      <w:r>
        <w:rPr>
          <w:rFonts w:ascii="Times New Roman"/>
          <w:b/>
          <w:sz w:val="28"/>
        </w:rPr>
        <w:t>/Rights for Female North Koreans (RFNK)</w:t>
      </w:r>
    </w:p>
    <w:p w14:paraId="0286C0FF" w14:textId="77777777" w:rsidR="00BE4F6B" w:rsidRDefault="00660B76">
      <w:pPr>
        <w:pStyle w:val="a"/>
        <w:spacing w:line="240" w:lineRule="auto"/>
      </w:pPr>
      <w:r>
        <w:rPr>
          <w:rFonts w:ascii="Times New Roman"/>
          <w:b/>
          <w:sz w:val="28"/>
        </w:rPr>
        <w:t>Executive Summary</w:t>
      </w:r>
    </w:p>
    <w:p w14:paraId="06A69776" w14:textId="77777777" w:rsidR="00BE4F6B" w:rsidRDefault="00660B76">
      <w:pPr>
        <w:pStyle w:val="a"/>
        <w:spacing w:before="240" w:after="0" w:line="240" w:lineRule="auto"/>
      </w:pPr>
      <w:r>
        <w:rPr>
          <w:rFonts w:ascii="Times New Roman"/>
          <w:b/>
          <w:sz w:val="28"/>
        </w:rPr>
        <w:t xml:space="preserve">I. </w:t>
      </w:r>
      <w:r>
        <w:rPr>
          <w:rFonts w:ascii="Times New Roman"/>
          <w:b/>
          <w:sz w:val="28"/>
        </w:rPr>
        <w:t>Recommendations to DPRK CRPD</w:t>
      </w:r>
    </w:p>
    <w:p w14:paraId="400D2C69" w14:textId="77777777" w:rsidR="00BE4F6B" w:rsidRDefault="00660B76">
      <w:pPr>
        <w:pStyle w:val="ListParagraph"/>
        <w:numPr>
          <w:ilvl w:val="0"/>
          <w:numId w:val="1"/>
        </w:numPr>
        <w:spacing w:before="240" w:after="0" w:line="240" w:lineRule="auto"/>
        <w:ind w:hanging="360"/>
      </w:pPr>
      <w:r>
        <w:rPr>
          <w:rFonts w:ascii="Times New Roman"/>
        </w:rPr>
        <w:t>Recommendations on Healthcare Environment and Conditions</w:t>
      </w:r>
    </w:p>
    <w:p w14:paraId="546D9EDC" w14:textId="77777777" w:rsidR="00BE4F6B" w:rsidRDefault="00660B76">
      <w:pPr>
        <w:pStyle w:val="ListParagraph"/>
        <w:numPr>
          <w:ilvl w:val="0"/>
          <w:numId w:val="1"/>
        </w:numPr>
        <w:spacing w:after="0" w:line="240" w:lineRule="auto"/>
        <w:ind w:hanging="360"/>
      </w:pPr>
      <w:r>
        <w:rPr>
          <w:rFonts w:ascii="Times New Roman"/>
        </w:rPr>
        <w:t>Recommendations on Children with Congenital Disabilities and Maternal and Child Health for Women with Disabilities</w:t>
      </w:r>
    </w:p>
    <w:p w14:paraId="0C744FF7" w14:textId="77777777" w:rsidR="00BE4F6B" w:rsidRDefault="00660B76">
      <w:pPr>
        <w:pStyle w:val="ListParagraph"/>
        <w:numPr>
          <w:ilvl w:val="0"/>
          <w:numId w:val="1"/>
        </w:numPr>
        <w:spacing w:after="0" w:line="240" w:lineRule="auto"/>
        <w:ind w:hanging="360"/>
      </w:pPr>
      <w:r>
        <w:rPr>
          <w:rFonts w:ascii="Times New Roman"/>
        </w:rPr>
        <w:t>Recommendations on Blind Spots in Policies for People with Disabilities</w:t>
      </w:r>
    </w:p>
    <w:p w14:paraId="652C7BBD" w14:textId="77777777" w:rsidR="00BE4F6B" w:rsidRDefault="00660B76">
      <w:pPr>
        <w:pStyle w:val="a"/>
        <w:spacing w:before="240" w:after="0" w:line="240" w:lineRule="auto"/>
      </w:pPr>
      <w:r>
        <w:rPr>
          <w:rFonts w:ascii="Times New Roman"/>
          <w:b/>
          <w:sz w:val="28"/>
        </w:rPr>
        <w:t>II. Healthcare Environment and Conditions</w:t>
      </w:r>
    </w:p>
    <w:p w14:paraId="7693E6A9" w14:textId="77777777" w:rsidR="00BE4F6B" w:rsidRDefault="00660B76">
      <w:pPr>
        <w:pStyle w:val="ListParagraph"/>
        <w:numPr>
          <w:ilvl w:val="0"/>
          <w:numId w:val="1"/>
        </w:numPr>
        <w:spacing w:before="240" w:after="0" w:line="240" w:lineRule="auto"/>
        <w:ind w:hanging="360"/>
      </w:pPr>
      <w:r>
        <w:rPr>
          <w:rFonts w:ascii="Times New Roman"/>
        </w:rPr>
        <w:t>Poor Medical Infrastructure and Lack of Routine Health Screenings (2006-2017)</w:t>
      </w:r>
    </w:p>
    <w:p w14:paraId="2304DBE8" w14:textId="77777777" w:rsidR="00BE4F6B" w:rsidRDefault="00660B76">
      <w:pPr>
        <w:pStyle w:val="ListParagraph"/>
        <w:numPr>
          <w:ilvl w:val="0"/>
          <w:numId w:val="1"/>
        </w:numPr>
        <w:spacing w:after="0" w:line="240" w:lineRule="auto"/>
        <w:ind w:hanging="360"/>
      </w:pPr>
      <w:r>
        <w:rPr>
          <w:rFonts w:ascii="Times New Roman"/>
        </w:rPr>
        <w:t>Medical Malpractice due to Lack of medications (2015-2017)</w:t>
      </w:r>
    </w:p>
    <w:p w14:paraId="0C750629" w14:textId="77777777" w:rsidR="00BE4F6B" w:rsidRDefault="00660B76">
      <w:pPr>
        <w:pStyle w:val="ListParagraph"/>
        <w:numPr>
          <w:ilvl w:val="0"/>
          <w:numId w:val="1"/>
        </w:numPr>
        <w:spacing w:after="0" w:line="240" w:lineRule="auto"/>
        <w:ind w:hanging="360"/>
      </w:pPr>
      <w:r>
        <w:rPr>
          <w:rFonts w:ascii="Times New Roman"/>
        </w:rPr>
        <w:t xml:space="preserve">Medical Malpractice Due to Absence of Blood Type </w:t>
      </w:r>
      <w:r>
        <w:rPr>
          <w:rFonts w:ascii="Times New Roman"/>
        </w:rPr>
        <w:t>Testing (2003-2015)</w:t>
      </w:r>
    </w:p>
    <w:p w14:paraId="007A1330" w14:textId="77777777" w:rsidR="00BE4F6B" w:rsidRDefault="00660B76">
      <w:pPr>
        <w:pStyle w:val="a"/>
        <w:spacing w:before="240" w:after="0" w:line="240" w:lineRule="auto"/>
      </w:pPr>
      <w:r>
        <w:rPr>
          <w:rFonts w:ascii="Times New Roman"/>
          <w:b/>
          <w:sz w:val="28"/>
        </w:rPr>
        <w:t>III. Children with Congenital Disabilities and Maternal and Child Health</w:t>
      </w:r>
    </w:p>
    <w:p w14:paraId="663EC611" w14:textId="77777777" w:rsidR="00BE4F6B" w:rsidRDefault="00660B76">
      <w:pPr>
        <w:pStyle w:val="ListParagraph"/>
        <w:numPr>
          <w:ilvl w:val="0"/>
          <w:numId w:val="1"/>
        </w:numPr>
        <w:spacing w:before="240" w:after="0" w:line="240" w:lineRule="auto"/>
        <w:ind w:hanging="360"/>
      </w:pPr>
      <w:r>
        <w:rPr>
          <w:rFonts w:ascii="Times New Roman"/>
        </w:rPr>
        <w:t>Lack of Medical Support for Children with Congenital Disabilities (2010)</w:t>
      </w:r>
    </w:p>
    <w:p w14:paraId="11416BC5" w14:textId="77777777" w:rsidR="00BE4F6B" w:rsidRDefault="00660B76">
      <w:pPr>
        <w:pStyle w:val="ListParagraph"/>
        <w:numPr>
          <w:ilvl w:val="0"/>
          <w:numId w:val="1"/>
        </w:numPr>
        <w:spacing w:after="0" w:line="240" w:lineRule="auto"/>
        <w:ind w:hanging="360"/>
      </w:pPr>
      <w:r>
        <w:rPr>
          <w:rFonts w:ascii="Times New Roman"/>
        </w:rPr>
        <w:t>Death of Newborns with Congenital Disabilities and Lack of Maternal Support (2016)</w:t>
      </w:r>
    </w:p>
    <w:p w14:paraId="15D03198" w14:textId="77777777" w:rsidR="00BE4F6B" w:rsidRDefault="00660B76">
      <w:pPr>
        <w:pStyle w:val="ListParagraph"/>
        <w:numPr>
          <w:ilvl w:val="0"/>
          <w:numId w:val="1"/>
        </w:numPr>
        <w:spacing w:after="0" w:line="240" w:lineRule="auto"/>
        <w:ind w:hanging="360"/>
      </w:pPr>
      <w:r>
        <w:rPr>
          <w:rFonts w:ascii="Times New Roman"/>
        </w:rPr>
        <w:t>Overburden on Persons with Disabilities Due to Systemic Medical Failures (2012-2020)</w:t>
      </w:r>
    </w:p>
    <w:p w14:paraId="6F0B6391" w14:textId="77777777" w:rsidR="00BE4F6B" w:rsidRDefault="00660B76">
      <w:pPr>
        <w:pStyle w:val="a"/>
        <w:spacing w:before="240" w:after="0" w:line="240" w:lineRule="auto"/>
      </w:pPr>
      <w:r>
        <w:rPr>
          <w:rFonts w:ascii="Times New Roman"/>
          <w:b/>
          <w:sz w:val="28"/>
        </w:rPr>
        <w:t>IV. Women with Disabilities</w:t>
      </w:r>
    </w:p>
    <w:p w14:paraId="22F7993B" w14:textId="77777777" w:rsidR="00BE4F6B" w:rsidRDefault="00660B76">
      <w:pPr>
        <w:pStyle w:val="ListParagraph"/>
        <w:numPr>
          <w:ilvl w:val="0"/>
          <w:numId w:val="1"/>
        </w:numPr>
        <w:spacing w:before="240" w:after="0" w:line="240" w:lineRule="auto"/>
        <w:ind w:hanging="360"/>
      </w:pPr>
      <w:r>
        <w:rPr>
          <w:rFonts w:ascii="Times New Roman"/>
        </w:rPr>
        <w:t>Maternal and Reproductive Health for Women with Disabilities (2017)</w:t>
      </w:r>
    </w:p>
    <w:p w14:paraId="0FBE211D" w14:textId="77777777" w:rsidR="00BE4F6B" w:rsidRDefault="00660B76">
      <w:pPr>
        <w:pStyle w:val="ListParagraph"/>
        <w:numPr>
          <w:ilvl w:val="0"/>
          <w:numId w:val="1"/>
        </w:numPr>
        <w:spacing w:after="0" w:line="240" w:lineRule="auto"/>
        <w:ind w:hanging="360"/>
      </w:pPr>
      <w:r>
        <w:rPr>
          <w:rFonts w:ascii="Times New Roman"/>
        </w:rPr>
        <w:t>Lack of Social Welfare for Women with Disabilities (2016)</w:t>
      </w:r>
    </w:p>
    <w:p w14:paraId="0C08FD40" w14:textId="77777777" w:rsidR="00BE4F6B" w:rsidRDefault="00660B76">
      <w:pPr>
        <w:pStyle w:val="ListParagraph"/>
        <w:numPr>
          <w:ilvl w:val="0"/>
          <w:numId w:val="1"/>
        </w:numPr>
        <w:spacing w:after="0" w:line="240" w:lineRule="auto"/>
        <w:ind w:hanging="360"/>
      </w:pPr>
      <w:r>
        <w:rPr>
          <w:rFonts w:ascii="Times New Roman"/>
        </w:rPr>
        <w:t>Lack of Mental Health support services for Women with Disabilities (2009-2015)</w:t>
      </w:r>
    </w:p>
    <w:p w14:paraId="4FE83E11" w14:textId="77777777" w:rsidR="00BE4F6B" w:rsidRDefault="00660B76">
      <w:pPr>
        <w:pStyle w:val="a"/>
        <w:spacing w:before="240" w:after="0" w:line="240" w:lineRule="auto"/>
      </w:pPr>
      <w:r>
        <w:rPr>
          <w:rFonts w:ascii="Times New Roman"/>
          <w:b/>
          <w:sz w:val="28"/>
        </w:rPr>
        <w:t>V. Blind Spots in Policies for People with Disabilities</w:t>
      </w:r>
    </w:p>
    <w:p w14:paraId="1BA1E666" w14:textId="77777777" w:rsidR="00BE4F6B" w:rsidRDefault="00660B76">
      <w:pPr>
        <w:pStyle w:val="ListParagraph"/>
        <w:numPr>
          <w:ilvl w:val="0"/>
          <w:numId w:val="1"/>
        </w:numPr>
        <w:spacing w:before="240" w:after="0" w:line="240" w:lineRule="auto"/>
        <w:ind w:hanging="360"/>
      </w:pPr>
      <w:r>
        <w:rPr>
          <w:rFonts w:ascii="Times New Roman"/>
        </w:rPr>
        <w:t>Living Conditions and Hardships of Persons with Disabilities (2000</w:t>
      </w:r>
      <w:r>
        <w:rPr>
          <w:rFonts w:ascii="Times New Roman"/>
        </w:rPr>
        <w:t>–</w:t>
      </w:r>
      <w:r>
        <w:rPr>
          <w:rFonts w:ascii="Times New Roman"/>
        </w:rPr>
        <w:t>2018)</w:t>
      </w:r>
    </w:p>
    <w:p w14:paraId="2D1090D3" w14:textId="77777777" w:rsidR="00BE4F6B" w:rsidRDefault="00660B76">
      <w:pPr>
        <w:pStyle w:val="ListParagraph"/>
        <w:numPr>
          <w:ilvl w:val="0"/>
          <w:numId w:val="1"/>
        </w:numPr>
        <w:spacing w:after="0" w:line="240" w:lineRule="auto"/>
        <w:ind w:hanging="360"/>
      </w:pPr>
      <w:r>
        <w:rPr>
          <w:rFonts w:ascii="Times New Roman"/>
        </w:rPr>
        <w:t>Regional Disparities in Employment Opportunities for Persons with Disabilities (2004)</w:t>
      </w:r>
    </w:p>
    <w:p w14:paraId="6F90CA36" w14:textId="77777777" w:rsidR="00BE4F6B" w:rsidRDefault="00660B76">
      <w:pPr>
        <w:pStyle w:val="ListParagraph"/>
        <w:numPr>
          <w:ilvl w:val="0"/>
          <w:numId w:val="1"/>
        </w:numPr>
        <w:spacing w:after="0" w:line="240" w:lineRule="auto"/>
        <w:ind w:hanging="360"/>
      </w:pPr>
      <w:r>
        <w:rPr>
          <w:rFonts w:ascii="Times New Roman"/>
        </w:rPr>
        <w:t>Policy Blind Spots: Persons with Disabilities in Rural and Mountainous Areas (2010)</w:t>
      </w:r>
    </w:p>
    <w:p w14:paraId="20AA7879" w14:textId="77777777" w:rsidR="00BE4F6B" w:rsidRDefault="00660B76">
      <w:pPr>
        <w:pStyle w:val="a"/>
        <w:spacing w:before="240" w:after="0" w:line="240" w:lineRule="auto"/>
      </w:pPr>
      <w:r>
        <w:rPr>
          <w:rFonts w:ascii="Times New Roman"/>
          <w:b/>
          <w:sz w:val="28"/>
        </w:rPr>
        <w:t>Conclusion</w:t>
      </w:r>
    </w:p>
    <w:p w14:paraId="46DC815D" w14:textId="77777777" w:rsidR="00BE4F6B" w:rsidRDefault="00660B76">
      <w:pPr>
        <w:pStyle w:val="a"/>
      </w:pPr>
      <w:r>
        <w:br w:type="page"/>
      </w:r>
    </w:p>
    <w:p w14:paraId="145BAA99" w14:textId="77777777" w:rsidR="00BE4F6B" w:rsidRDefault="00660B76">
      <w:pPr>
        <w:pStyle w:val="a"/>
        <w:spacing w:line="240" w:lineRule="auto"/>
      </w:pPr>
      <w:r>
        <w:rPr>
          <w:rFonts w:ascii="함초롬바탕"/>
          <w:b/>
          <w:sz w:val="40"/>
        </w:rPr>
        <w:lastRenderedPageBreak/>
        <w:t xml:space="preserve">Introduction to </w:t>
      </w:r>
      <w:proofErr w:type="spellStart"/>
      <w:r>
        <w:rPr>
          <w:rFonts w:ascii="함초롬바탕"/>
          <w:b/>
          <w:sz w:val="40"/>
        </w:rPr>
        <w:t>TongilMom</w:t>
      </w:r>
      <w:proofErr w:type="spellEnd"/>
      <w:r>
        <w:rPr>
          <w:rFonts w:ascii="함초롬바탕"/>
          <w:b/>
          <w:sz w:val="40"/>
        </w:rPr>
        <w:t>/Rights for Female North Koreans (RFNK)</w:t>
      </w:r>
    </w:p>
    <w:p w14:paraId="1BAC72F2" w14:textId="77777777" w:rsidR="00BE4F6B" w:rsidRDefault="00660B76">
      <w:pPr>
        <w:pStyle w:val="a"/>
        <w:spacing w:line="240" w:lineRule="auto"/>
      </w:pPr>
      <w:proofErr w:type="spellStart"/>
      <w:r>
        <w:rPr>
          <w:rFonts w:ascii="함초롬바탕"/>
          <w:b/>
        </w:rPr>
        <w:t>TongilMom</w:t>
      </w:r>
      <w:proofErr w:type="spellEnd"/>
      <w:r>
        <w:rPr>
          <w:rFonts w:ascii="함초롬바탕"/>
          <w:b/>
        </w:rPr>
        <w:t>/RFNK</w:t>
      </w:r>
      <w:r>
        <w:rPr>
          <w:rFonts w:ascii="함초롬바탕"/>
        </w:rPr>
        <w:t xml:space="preserve"> is a non-profit civil society organization dedicated to the protection and advancement of human rights for North Korean women. Since its founding in 2015, it has served as a victim-</w:t>
      </w:r>
      <w:proofErr w:type="spellStart"/>
      <w:r>
        <w:rPr>
          <w:rFonts w:ascii="함초롬바탕"/>
        </w:rPr>
        <w:t>centered</w:t>
      </w:r>
      <w:proofErr w:type="spellEnd"/>
      <w:r>
        <w:rPr>
          <w:rFonts w:ascii="함초롬바탕"/>
        </w:rPr>
        <w:t xml:space="preserve"> advocacy group, working to raise international awareness of human rights violations against North Korean women and to promote meaningful change through a survivor-</w:t>
      </w:r>
      <w:proofErr w:type="spellStart"/>
      <w:r>
        <w:rPr>
          <w:rFonts w:ascii="함초롬바탕"/>
        </w:rPr>
        <w:t>centered</w:t>
      </w:r>
      <w:proofErr w:type="spellEnd"/>
      <w:r>
        <w:rPr>
          <w:rFonts w:ascii="함초롬바탕"/>
        </w:rPr>
        <w:t xml:space="preserve"> approach.</w:t>
      </w:r>
    </w:p>
    <w:p w14:paraId="41C26CB4" w14:textId="77777777" w:rsidR="00BE4F6B" w:rsidRDefault="00BE4F6B">
      <w:pPr>
        <w:pStyle w:val="a"/>
        <w:spacing w:line="240" w:lineRule="auto"/>
        <w:rPr>
          <w:rFonts w:ascii="함초롬바탕" w:eastAsia="함초롬바탕"/>
        </w:rPr>
      </w:pPr>
    </w:p>
    <w:p w14:paraId="5AD11778" w14:textId="77777777" w:rsidR="00BE4F6B" w:rsidRDefault="00660B76">
      <w:pPr>
        <w:pStyle w:val="a"/>
        <w:spacing w:line="240" w:lineRule="auto"/>
      </w:pPr>
      <w:r>
        <w:rPr>
          <w:rFonts w:ascii="함초롬바탕"/>
          <w:b/>
        </w:rPr>
        <w:t>Key Activities</w:t>
      </w:r>
    </w:p>
    <w:p w14:paraId="227E4DE2" w14:textId="77777777" w:rsidR="00BE4F6B" w:rsidRDefault="00660B76">
      <w:pPr>
        <w:pStyle w:val="a"/>
        <w:spacing w:line="240" w:lineRule="auto"/>
      </w:pPr>
      <w:r>
        <w:rPr>
          <w:rFonts w:ascii="함초롬바탕"/>
          <w:b/>
        </w:rPr>
        <w:t>Collaboration with the International Community:</w:t>
      </w:r>
      <w:r>
        <w:br/>
      </w:r>
      <w:r>
        <w:rPr>
          <w:rFonts w:ascii="함초롬바탕"/>
        </w:rPr>
        <w:t xml:space="preserve">Since 2023, </w:t>
      </w:r>
      <w:proofErr w:type="spellStart"/>
      <w:r>
        <w:rPr>
          <w:rFonts w:ascii="함초롬바탕"/>
        </w:rPr>
        <w:t>TongilMom</w:t>
      </w:r>
      <w:proofErr w:type="spellEnd"/>
      <w:r>
        <w:rPr>
          <w:rFonts w:ascii="함초롬바탕"/>
        </w:rPr>
        <w:t xml:space="preserve"> has actively engaged with the United Nations Human Rights Council (UNHRC), the Committee on the Elimination of Discrimination against Women (CEDAW), and various UN bodies to elevate the issue of North Korean women's rights on the international agenda. Notably, in 2024, </w:t>
      </w:r>
      <w:proofErr w:type="spellStart"/>
      <w:r>
        <w:rPr>
          <w:rFonts w:ascii="함초롬바탕"/>
        </w:rPr>
        <w:t>TongilMom</w:t>
      </w:r>
      <w:proofErr w:type="spellEnd"/>
      <w:r>
        <w:rPr>
          <w:rFonts w:ascii="함초롬바탕"/>
        </w:rPr>
        <w:t xml:space="preserve"> played a leading role as a key NGO during the Universal Periodic Review (UPR) process concerning DPRK and China, making tangible contributions to international advocacy. Through a victim-</w:t>
      </w:r>
      <w:proofErr w:type="spellStart"/>
      <w:r>
        <w:rPr>
          <w:rFonts w:ascii="함초롬바탕"/>
        </w:rPr>
        <w:t>centered</w:t>
      </w:r>
      <w:proofErr w:type="spellEnd"/>
      <w:r>
        <w:rPr>
          <w:rFonts w:ascii="함초롬바탕"/>
        </w:rPr>
        <w:t xml:space="preserve"> approach, </w:t>
      </w:r>
      <w:proofErr w:type="spellStart"/>
      <w:r>
        <w:rPr>
          <w:rFonts w:ascii="함초롬바탕"/>
        </w:rPr>
        <w:t>Ton</w:t>
      </w:r>
      <w:r>
        <w:rPr>
          <w:rFonts w:ascii="함초롬바탕"/>
        </w:rPr>
        <w:t>gilMom</w:t>
      </w:r>
      <w:proofErr w:type="spellEnd"/>
      <w:r>
        <w:rPr>
          <w:rFonts w:ascii="함초롬바탕"/>
        </w:rPr>
        <w:t xml:space="preserve"> has documented cases of sexual violence, trafficking, and forced marriage involving North Korean women. These testimonies have informed the development of survivor-based solutions and continue to shape the organization</w:t>
      </w:r>
      <w:r>
        <w:rPr>
          <w:rFonts w:ascii="함초롬바탕"/>
        </w:rPr>
        <w:t>’</w:t>
      </w:r>
      <w:r>
        <w:rPr>
          <w:rFonts w:ascii="함초롬바탕"/>
        </w:rPr>
        <w:t>s collaborative efforts with international human rights bodies.</w:t>
      </w:r>
    </w:p>
    <w:p w14:paraId="627E912B" w14:textId="77777777" w:rsidR="00BE4F6B" w:rsidRDefault="00660B76">
      <w:pPr>
        <w:pStyle w:val="a"/>
      </w:pPr>
      <w:r>
        <w:br w:type="page"/>
      </w:r>
    </w:p>
    <w:p w14:paraId="2C94160F" w14:textId="77777777" w:rsidR="00BE4F6B" w:rsidRDefault="00660B76">
      <w:pPr>
        <w:pStyle w:val="a"/>
        <w:spacing w:line="240" w:lineRule="auto"/>
      </w:pPr>
      <w:r>
        <w:rPr>
          <w:rFonts w:ascii="Times New Roman"/>
          <w:b/>
          <w:sz w:val="40"/>
        </w:rPr>
        <w:lastRenderedPageBreak/>
        <w:t>Executive Summary</w:t>
      </w:r>
    </w:p>
    <w:p w14:paraId="481F0575" w14:textId="77777777" w:rsidR="00BE4F6B" w:rsidRDefault="00660B76">
      <w:pPr>
        <w:pStyle w:val="a"/>
        <w:spacing w:after="0" w:line="204" w:lineRule="auto"/>
      </w:pPr>
      <w:r>
        <w:rPr>
          <w:rFonts w:ascii="함초롬바탕"/>
          <w:sz w:val="22"/>
        </w:rPr>
        <w:t xml:space="preserve">This report is a submission by </w:t>
      </w:r>
      <w:proofErr w:type="spellStart"/>
      <w:r>
        <w:rPr>
          <w:rFonts w:ascii="함초롬바탕"/>
          <w:sz w:val="22"/>
        </w:rPr>
        <w:t>TongilMom</w:t>
      </w:r>
      <w:proofErr w:type="spellEnd"/>
      <w:r>
        <w:rPr>
          <w:rFonts w:ascii="함초롬바탕"/>
          <w:sz w:val="22"/>
        </w:rPr>
        <w:t xml:space="preserve">/ Rights for Female North Koreans (RFNK), a </w:t>
      </w:r>
      <w:r>
        <w:rPr>
          <w:rFonts w:ascii="함초롬바탕"/>
          <w:sz w:val="22"/>
        </w:rPr>
        <w:t>victim-</w:t>
      </w:r>
      <w:proofErr w:type="spellStart"/>
      <w:r>
        <w:rPr>
          <w:rFonts w:ascii="함초롬바탕"/>
          <w:sz w:val="22"/>
        </w:rPr>
        <w:t>centered</w:t>
      </w:r>
      <w:proofErr w:type="spellEnd"/>
      <w:r>
        <w:rPr>
          <w:rFonts w:ascii="함초롬바탕"/>
          <w:sz w:val="22"/>
        </w:rPr>
        <w:t xml:space="preserve"> civil society organization, to the Committee on the Rights of Persons with Disabilities (CRPD) and UN Member States. It aims to provide evidence-based insights into the human rights situation of persons with disabilities in the Democratic People</w:t>
      </w:r>
      <w:r>
        <w:rPr>
          <w:rFonts w:ascii="함초롬바탕"/>
          <w:sz w:val="22"/>
        </w:rPr>
        <w:t>’</w:t>
      </w:r>
      <w:r>
        <w:rPr>
          <w:rFonts w:ascii="함초롬바탕"/>
          <w:sz w:val="22"/>
        </w:rPr>
        <w:t xml:space="preserve">s Republic of Korea (DPRK). Since January 2025, </w:t>
      </w:r>
      <w:proofErr w:type="spellStart"/>
      <w:r>
        <w:rPr>
          <w:rFonts w:ascii="함초롬바탕"/>
          <w:sz w:val="22"/>
        </w:rPr>
        <w:t>TongilMom</w:t>
      </w:r>
      <w:proofErr w:type="spellEnd"/>
      <w:r>
        <w:rPr>
          <w:rFonts w:ascii="함초롬바탕"/>
          <w:sz w:val="22"/>
        </w:rPr>
        <w:t xml:space="preserve"> has conducted independent research with North Korean defectors who have either experienced or witnessed disability in the DPRK. The report is grounded in their firsthand testimonies. Participa</w:t>
      </w:r>
      <w:r>
        <w:rPr>
          <w:rFonts w:ascii="함초롬바탕"/>
          <w:sz w:val="22"/>
        </w:rPr>
        <w:t>nts are not merely victims, but survivors whose voices reveal critical gaps in DPRK</w:t>
      </w:r>
      <w:r>
        <w:rPr>
          <w:rFonts w:ascii="함초롬바탕"/>
          <w:sz w:val="22"/>
        </w:rPr>
        <w:t>’</w:t>
      </w:r>
      <w:r>
        <w:rPr>
          <w:rFonts w:ascii="함초롬바탕"/>
          <w:sz w:val="22"/>
        </w:rPr>
        <w:t xml:space="preserve">s systems and policies. In recognition of the trauma carried by these individuals, </w:t>
      </w:r>
      <w:proofErr w:type="spellStart"/>
      <w:r>
        <w:rPr>
          <w:rFonts w:ascii="함초롬바탕"/>
          <w:sz w:val="22"/>
        </w:rPr>
        <w:t>TongilMom</w:t>
      </w:r>
      <w:proofErr w:type="spellEnd"/>
      <w:r>
        <w:rPr>
          <w:rFonts w:ascii="함초롬바탕"/>
          <w:sz w:val="22"/>
        </w:rPr>
        <w:t xml:space="preserve"> has continued to offer psychological </w:t>
      </w:r>
      <w:proofErr w:type="spellStart"/>
      <w:r>
        <w:rPr>
          <w:rFonts w:ascii="함초롬바탕"/>
          <w:sz w:val="22"/>
        </w:rPr>
        <w:t>counseling</w:t>
      </w:r>
      <w:proofErr w:type="spellEnd"/>
      <w:r>
        <w:rPr>
          <w:rFonts w:ascii="함초롬바탕"/>
          <w:sz w:val="22"/>
        </w:rPr>
        <w:t xml:space="preserve"> and therapy following the interviews. Although the DPRK ratified the CRPD in 2016 and expressed its commitment to inclusive disability policies in its 2021 Voluntary National Review (VNR) on the implementation of the 2030 Agenda for Sustainable Development, this report reveals a stark d</w:t>
      </w:r>
      <w:r>
        <w:rPr>
          <w:rFonts w:ascii="함초롬바탕"/>
          <w:sz w:val="22"/>
        </w:rPr>
        <w:t>isconnect between state-level commitments and realities on the ground. This discrepancy is particularly acute for vulnerable groups such as women, children, disabled veterans, and those living in rural and mountainous areas.</w:t>
      </w:r>
    </w:p>
    <w:p w14:paraId="69212255" w14:textId="77777777" w:rsidR="00BE4F6B" w:rsidRDefault="00BE4F6B">
      <w:pPr>
        <w:pStyle w:val="a"/>
        <w:spacing w:after="0" w:line="204" w:lineRule="auto"/>
        <w:rPr>
          <w:rFonts w:ascii="함초롬바탕" w:eastAsia="함초롬바탕"/>
          <w:sz w:val="22"/>
        </w:rPr>
      </w:pPr>
    </w:p>
    <w:p w14:paraId="372F0600" w14:textId="77777777" w:rsidR="00BE4F6B" w:rsidRDefault="00660B76">
      <w:pPr>
        <w:pStyle w:val="a"/>
        <w:spacing w:after="0" w:line="204" w:lineRule="auto"/>
      </w:pPr>
      <w:r>
        <w:rPr>
          <w:rFonts w:ascii="함초롬바탕"/>
          <w:sz w:val="22"/>
        </w:rPr>
        <w:t>DPRK</w:t>
      </w:r>
      <w:r>
        <w:rPr>
          <w:rFonts w:ascii="함초롬바탕"/>
          <w:sz w:val="22"/>
        </w:rPr>
        <w:t>’</w:t>
      </w:r>
      <w:r>
        <w:rPr>
          <w:rFonts w:ascii="함초롬바탕"/>
          <w:sz w:val="22"/>
        </w:rPr>
        <w:t xml:space="preserve">s healthcare system is </w:t>
      </w:r>
      <w:r>
        <w:rPr>
          <w:rFonts w:ascii="함초롬바탕"/>
          <w:sz w:val="22"/>
        </w:rPr>
        <w:t>severely underdeveloped. Routine medical check-ups, essential medicines, and diagnostic equipment are largely unavailable, resulting in frequent medical malpractice. Children born with congenital disabilities are often left without care from birth, and their mothers are routinely denied access to prenatal and postnatal healthcare services. The financial burden of disability-related healthcare falls entirely on families, many of whom are unable to ensure the survival of their children. Women with disabilitie</w:t>
      </w:r>
      <w:r>
        <w:rPr>
          <w:rFonts w:ascii="함초롬바탕"/>
          <w:sz w:val="22"/>
        </w:rPr>
        <w:t xml:space="preserve">s face systemic exclusion and social discrimination, especially in the context of reproductive health. Mental health services are </w:t>
      </w:r>
      <w:proofErr w:type="spellStart"/>
      <w:r>
        <w:rPr>
          <w:rFonts w:ascii="함초롬바탕"/>
          <w:sz w:val="22"/>
        </w:rPr>
        <w:t>nonexistent</w:t>
      </w:r>
      <w:proofErr w:type="spellEnd"/>
      <w:r>
        <w:rPr>
          <w:rFonts w:ascii="함초롬바탕"/>
          <w:sz w:val="22"/>
        </w:rPr>
        <w:t xml:space="preserve">, and many women endure abuse and neglect within the family as well as stigma from the wider community. This isolation is further compounded in rural areas, where disparities in job access and support systems make it difficult for disabled individuals to sustain their livelihoods. Many injured war veterans, once </w:t>
      </w:r>
      <w:proofErr w:type="spellStart"/>
      <w:r>
        <w:rPr>
          <w:rFonts w:ascii="함초롬바탕"/>
          <w:sz w:val="22"/>
        </w:rPr>
        <w:t>honored</w:t>
      </w:r>
      <w:proofErr w:type="spellEnd"/>
      <w:r>
        <w:rPr>
          <w:rFonts w:ascii="함초롬바탕"/>
          <w:sz w:val="22"/>
        </w:rPr>
        <w:t xml:space="preserve"> by the state, also find themselves excluded from </w:t>
      </w:r>
      <w:r>
        <w:rPr>
          <w:rFonts w:ascii="함초롬바탕"/>
          <w:sz w:val="22"/>
        </w:rPr>
        <w:t>any form of formal support or protection. While the DPRK formally upholds domestic and international standards on disability rights, the implementation of these commitments remains profoundly inadequate. As a result, persons with disabilities continue to suffer in systemic neglect. This report seeks to shed light on these ongoing violations and emphasizes the urgent need for concrete international engagement and structural reform. The CRPD and UN Member States must ensure transparent monitoring of the DPRK</w:t>
      </w:r>
      <w:r>
        <w:rPr>
          <w:rFonts w:ascii="함초롬바탕"/>
          <w:sz w:val="22"/>
        </w:rPr>
        <w:t>’</w:t>
      </w:r>
      <w:r>
        <w:rPr>
          <w:rFonts w:ascii="함초롬바탕"/>
          <w:sz w:val="22"/>
        </w:rPr>
        <w:t>s compliance with disability rights and adopt a survivor-</w:t>
      </w:r>
      <w:proofErr w:type="spellStart"/>
      <w:r>
        <w:rPr>
          <w:rFonts w:ascii="함초롬바탕"/>
          <w:sz w:val="22"/>
        </w:rPr>
        <w:t>centered</w:t>
      </w:r>
      <w:proofErr w:type="spellEnd"/>
      <w:r>
        <w:rPr>
          <w:rFonts w:ascii="함초롬바탕"/>
          <w:sz w:val="22"/>
        </w:rPr>
        <w:t xml:space="preserve"> approach to bridge the persistent gap between policy and lived experience.</w:t>
      </w:r>
    </w:p>
    <w:p w14:paraId="2205EFCA" w14:textId="77777777" w:rsidR="00BE4F6B" w:rsidRDefault="00660B76">
      <w:pPr>
        <w:pStyle w:val="a"/>
      </w:pPr>
      <w:r>
        <w:br w:type="page"/>
      </w:r>
    </w:p>
    <w:p w14:paraId="58CCDE4A" w14:textId="77777777" w:rsidR="00BE4F6B" w:rsidRDefault="00660B76">
      <w:pPr>
        <w:pStyle w:val="a"/>
        <w:spacing w:line="240" w:lineRule="auto"/>
      </w:pPr>
      <w:r>
        <w:rPr>
          <w:rFonts w:ascii="Times New Roman"/>
          <w:b/>
          <w:sz w:val="40"/>
        </w:rPr>
        <w:lastRenderedPageBreak/>
        <w:t>I. Recommendations for DPRK CRPD</w:t>
      </w:r>
    </w:p>
    <w:p w14:paraId="4678A8C8" w14:textId="77777777" w:rsidR="00BE4F6B" w:rsidRDefault="00660B76">
      <w:pPr>
        <w:pStyle w:val="a"/>
        <w:spacing w:line="240" w:lineRule="auto"/>
      </w:pPr>
      <w:r>
        <w:rPr>
          <w:rFonts w:ascii="Times New Roman"/>
        </w:rPr>
        <w:t>This report calls on the CRPD Committee to take the following actions.</w:t>
      </w:r>
      <w:r>
        <w:rPr>
          <w:rFonts w:ascii="Times New Roman"/>
          <w:b/>
        </w:rPr>
        <w:t xml:space="preserve"> </w:t>
      </w:r>
      <w:r>
        <w:rPr>
          <w:rFonts w:ascii="Times New Roman"/>
          <w:b/>
          <w:sz w:val="28"/>
        </w:rPr>
        <w:t xml:space="preserve"> </w:t>
      </w:r>
    </w:p>
    <w:p w14:paraId="1DEFC9B7" w14:textId="77777777" w:rsidR="00BE4F6B" w:rsidRDefault="00660B76">
      <w:pPr>
        <w:pStyle w:val="ListParagraph"/>
        <w:numPr>
          <w:ilvl w:val="0"/>
          <w:numId w:val="2"/>
        </w:numPr>
        <w:spacing w:line="240" w:lineRule="auto"/>
        <w:ind w:hanging="360"/>
      </w:pPr>
      <w:r>
        <w:rPr>
          <w:rFonts w:ascii="Times New Roman"/>
          <w:b/>
          <w:sz w:val="32"/>
        </w:rPr>
        <w:t>Recommendations on Healthcare Environment and Conditions</w:t>
      </w:r>
    </w:p>
    <w:p w14:paraId="131A28C8" w14:textId="77777777" w:rsidR="00BE4F6B" w:rsidRDefault="00BE4F6B">
      <w:pPr>
        <w:pStyle w:val="a"/>
        <w:spacing w:line="240" w:lineRule="auto"/>
        <w:rPr>
          <w:rFonts w:ascii="Times New Roman"/>
          <w:b/>
          <w:sz w:val="28"/>
        </w:rPr>
      </w:pPr>
    </w:p>
    <w:p w14:paraId="6D9B3614" w14:textId="77777777" w:rsidR="00BE4F6B" w:rsidRDefault="00660B76">
      <w:pPr>
        <w:pStyle w:val="a"/>
        <w:spacing w:line="240" w:lineRule="auto"/>
      </w:pPr>
      <w:r>
        <w:rPr>
          <w:rFonts w:ascii="Times New Roman"/>
          <w:b/>
          <w:sz w:val="28"/>
        </w:rPr>
        <w:t>Key issues</w:t>
      </w:r>
      <w:r>
        <w:rPr>
          <w:rFonts w:ascii="Times New Roman"/>
          <w:sz w:val="28"/>
        </w:rPr>
        <w:t xml:space="preserve"> </w:t>
      </w:r>
    </w:p>
    <w:p w14:paraId="76768AA8" w14:textId="77777777" w:rsidR="00BE4F6B" w:rsidRDefault="00660B76">
      <w:pPr>
        <w:pStyle w:val="a"/>
        <w:spacing w:line="240" w:lineRule="auto"/>
      </w:pPr>
      <w:r>
        <w:rPr>
          <w:rFonts w:ascii="Times New Roman"/>
        </w:rPr>
        <w:t>Healthcare system in DPRK requires significant reform, not only in terms of infrastructure and resource allocation but also in the effective implementation of existing health policies. While the government continues to claim the provision of free and universal healthcare, a stark disconnect remains between policy rhetoric and the lived experiences of the population. This disconnect exposes a structural failure that undermines the right to health. To address this crisis, it is critical to enhance policy effe</w:t>
      </w:r>
      <w:r>
        <w:rPr>
          <w:rFonts w:ascii="Times New Roman"/>
        </w:rPr>
        <w:t xml:space="preserve">ctiveness, improve transparency, and ensure equitable distribution of resources. Without targeted reforms and sustained international cooperation, the fundamental right to health </w:t>
      </w:r>
      <w:r>
        <w:rPr>
          <w:rFonts w:ascii="Times New Roman"/>
        </w:rPr>
        <w:t>—</w:t>
      </w:r>
      <w:r>
        <w:rPr>
          <w:rFonts w:ascii="Times New Roman"/>
        </w:rPr>
        <w:t xml:space="preserve"> particularly for persons with disabilities </w:t>
      </w:r>
      <w:r>
        <w:rPr>
          <w:rFonts w:ascii="Times New Roman"/>
        </w:rPr>
        <w:t>—</w:t>
      </w:r>
      <w:r>
        <w:rPr>
          <w:rFonts w:ascii="Times New Roman"/>
        </w:rPr>
        <w:t xml:space="preserve"> will continue to be denied.</w:t>
      </w:r>
    </w:p>
    <w:p w14:paraId="3CB256BA" w14:textId="77777777" w:rsidR="00BE4F6B" w:rsidRDefault="00BE4F6B">
      <w:pPr>
        <w:pStyle w:val="a"/>
        <w:spacing w:line="240" w:lineRule="auto"/>
        <w:rPr>
          <w:rFonts w:ascii="Times New Roman"/>
          <w:b/>
          <w:sz w:val="28"/>
        </w:rPr>
      </w:pPr>
    </w:p>
    <w:p w14:paraId="20B5F59D" w14:textId="77777777" w:rsidR="00BE4F6B" w:rsidRDefault="00660B76">
      <w:pPr>
        <w:pStyle w:val="a"/>
        <w:spacing w:line="240" w:lineRule="auto"/>
      </w:pPr>
      <w:r>
        <w:rPr>
          <w:rFonts w:ascii="Times New Roman"/>
          <w:b/>
          <w:sz w:val="28"/>
        </w:rPr>
        <w:t>Recommendations</w:t>
      </w:r>
    </w:p>
    <w:p w14:paraId="7F9C4BEB" w14:textId="77777777" w:rsidR="00BE4F6B" w:rsidRDefault="00660B76">
      <w:pPr>
        <w:pStyle w:val="1"/>
        <w:numPr>
          <w:ilvl w:val="0"/>
          <w:numId w:val="3"/>
        </w:numPr>
        <w:spacing w:after="240" w:line="240" w:lineRule="auto"/>
        <w:ind w:left="720" w:hanging="360"/>
      </w:pPr>
      <w:r>
        <w:rPr>
          <w:rFonts w:ascii="Times New Roman"/>
          <w:sz w:val="24"/>
        </w:rPr>
        <w:t>Introduce universal access to blood type testing and implement a national registration system accessible at local clinics and schools.</w:t>
      </w:r>
    </w:p>
    <w:p w14:paraId="2A1965F1" w14:textId="77777777" w:rsidR="00BE4F6B" w:rsidRDefault="00660B76">
      <w:pPr>
        <w:pStyle w:val="1"/>
        <w:numPr>
          <w:ilvl w:val="0"/>
          <w:numId w:val="3"/>
        </w:numPr>
        <w:spacing w:after="240" w:line="240" w:lineRule="auto"/>
        <w:ind w:left="720" w:hanging="360"/>
      </w:pPr>
      <w:r>
        <w:rPr>
          <w:rFonts w:ascii="Times New Roman"/>
          <w:sz w:val="24"/>
        </w:rPr>
        <w:t>Ensure the fair distribution of essential medications</w:t>
      </w:r>
      <w:r>
        <w:rPr>
          <w:rFonts w:ascii="Times New Roman"/>
          <w:sz w:val="24"/>
        </w:rPr>
        <w:t>—</w:t>
      </w:r>
      <w:r>
        <w:rPr>
          <w:rFonts w:ascii="Times New Roman"/>
          <w:sz w:val="24"/>
        </w:rPr>
        <w:t xml:space="preserve">such as antibiotics, </w:t>
      </w:r>
      <w:proofErr w:type="spellStart"/>
      <w:r>
        <w:rPr>
          <w:rFonts w:ascii="Times New Roman"/>
          <w:sz w:val="24"/>
        </w:rPr>
        <w:t>anesthetics</w:t>
      </w:r>
      <w:proofErr w:type="spellEnd"/>
      <w:r>
        <w:rPr>
          <w:rFonts w:ascii="Times New Roman"/>
          <w:sz w:val="24"/>
        </w:rPr>
        <w:t>, painkillers, and contraceptives</w:t>
      </w:r>
      <w:r>
        <w:rPr>
          <w:rFonts w:ascii="Times New Roman"/>
          <w:sz w:val="24"/>
        </w:rPr>
        <w:t>—</w:t>
      </w:r>
      <w:r>
        <w:rPr>
          <w:rFonts w:ascii="Times New Roman"/>
          <w:sz w:val="24"/>
        </w:rPr>
        <w:t>in alignment with the WHO Essential Medicines List, with transparency in supply chains.</w:t>
      </w:r>
    </w:p>
    <w:p w14:paraId="2B6893DC" w14:textId="77777777" w:rsidR="00BE4F6B" w:rsidRDefault="00660B76">
      <w:pPr>
        <w:pStyle w:val="1"/>
        <w:numPr>
          <w:ilvl w:val="0"/>
          <w:numId w:val="3"/>
        </w:numPr>
        <w:spacing w:after="240" w:line="240" w:lineRule="auto"/>
        <w:ind w:left="720" w:hanging="360"/>
      </w:pPr>
      <w:r>
        <w:rPr>
          <w:rFonts w:ascii="Times New Roman"/>
          <w:sz w:val="24"/>
        </w:rPr>
        <w:t>Establish field-based monitoring systems to ensure local-level implementation of healthcare policies, with a special focus on delivery of services to persons with disabilities.</w:t>
      </w:r>
    </w:p>
    <w:p w14:paraId="65FD396F" w14:textId="77777777" w:rsidR="00BE4F6B" w:rsidRDefault="00660B76">
      <w:pPr>
        <w:pStyle w:val="1"/>
        <w:numPr>
          <w:ilvl w:val="0"/>
          <w:numId w:val="3"/>
        </w:numPr>
        <w:spacing w:after="240" w:line="240" w:lineRule="auto"/>
        <w:ind w:left="720" w:hanging="360"/>
      </w:pPr>
      <w:r>
        <w:rPr>
          <w:rFonts w:ascii="Times New Roman"/>
          <w:sz w:val="24"/>
        </w:rPr>
        <w:t>Upgrade rural health infrastructure, including mobile clinics and disability-accessible facilities, with adequate staffing, equipment, and emergency transport.</w:t>
      </w:r>
    </w:p>
    <w:p w14:paraId="3E914159" w14:textId="77777777" w:rsidR="00BE4F6B" w:rsidRDefault="00660B76">
      <w:pPr>
        <w:pStyle w:val="1"/>
        <w:numPr>
          <w:ilvl w:val="0"/>
          <w:numId w:val="3"/>
        </w:numPr>
        <w:spacing w:after="240" w:line="240" w:lineRule="auto"/>
        <w:ind w:left="720" w:hanging="360"/>
      </w:pPr>
      <w:r>
        <w:rPr>
          <w:rFonts w:ascii="Times New Roman"/>
          <w:sz w:val="24"/>
        </w:rPr>
        <w:t>Strengthen international cooperation to provide essential medical equipment, vaccines, and assistive devices, while establishing transparent systems for equitable distribution in accordance with international standards.</w:t>
      </w:r>
    </w:p>
    <w:p w14:paraId="6584CDFE" w14:textId="77777777" w:rsidR="00BE4F6B" w:rsidRDefault="00660B76">
      <w:pPr>
        <w:pStyle w:val="a"/>
      </w:pPr>
      <w:r>
        <w:br w:type="page"/>
      </w:r>
    </w:p>
    <w:p w14:paraId="32DF813C" w14:textId="77777777" w:rsidR="00BE4F6B" w:rsidRDefault="00660B76">
      <w:pPr>
        <w:pStyle w:val="a"/>
        <w:spacing w:line="240" w:lineRule="auto"/>
      </w:pPr>
      <w:r>
        <w:rPr>
          <w:rFonts w:ascii="Times New Roman"/>
          <w:b/>
          <w:sz w:val="32"/>
        </w:rPr>
        <w:lastRenderedPageBreak/>
        <w:t>2. Recommendations on Children with Congenital Disabilities and Maternal and Child Health for Women with Disabilities</w:t>
      </w:r>
    </w:p>
    <w:p w14:paraId="436DAD38" w14:textId="77777777" w:rsidR="00BE4F6B" w:rsidRDefault="00BE4F6B">
      <w:pPr>
        <w:pStyle w:val="a"/>
        <w:spacing w:line="240" w:lineRule="auto"/>
        <w:rPr>
          <w:rFonts w:ascii="Times New Roman"/>
        </w:rPr>
      </w:pPr>
    </w:p>
    <w:p w14:paraId="619B0FB0" w14:textId="77777777" w:rsidR="00BE4F6B" w:rsidRDefault="00660B76">
      <w:pPr>
        <w:pStyle w:val="a"/>
        <w:spacing w:line="240" w:lineRule="auto"/>
      </w:pPr>
      <w:r>
        <w:rPr>
          <w:rFonts w:ascii="Times New Roman"/>
          <w:b/>
          <w:sz w:val="28"/>
        </w:rPr>
        <w:t>Key Issues</w:t>
      </w:r>
    </w:p>
    <w:p w14:paraId="14B5C4AE" w14:textId="77777777" w:rsidR="00BE4F6B" w:rsidRDefault="00660B76">
      <w:pPr>
        <w:pStyle w:val="a"/>
        <w:spacing w:line="240" w:lineRule="auto"/>
      </w:pPr>
      <w:r>
        <w:rPr>
          <w:rFonts w:ascii="Times New Roman"/>
        </w:rPr>
        <w:t>Despite the DPRK</w:t>
      </w:r>
      <w:r>
        <w:rPr>
          <w:rFonts w:ascii="Times New Roman"/>
        </w:rPr>
        <w:t>’</w:t>
      </w:r>
      <w:r>
        <w:rPr>
          <w:rFonts w:ascii="Times New Roman"/>
        </w:rPr>
        <w:t>s official claims of guaranteeing healthcare for persons with disabilities, testimonies collected by RFNK reveal critical gaps in both access and implementation</w:t>
      </w:r>
      <w:r>
        <w:rPr>
          <w:rFonts w:ascii="Times New Roman"/>
        </w:rPr>
        <w:t>—</w:t>
      </w:r>
      <w:r>
        <w:rPr>
          <w:rFonts w:ascii="Times New Roman"/>
        </w:rPr>
        <w:t>particularly affecting children with congenital disabilities. These children are often excluded from early diagnosis, specialized care, and educational opportunities, especially in rural and underserved areas. The absence of inclusive infrastructure and clear registration systems further hinders their ability to access basic rights and services. Th</w:t>
      </w:r>
      <w:r>
        <w:rPr>
          <w:rFonts w:ascii="Times New Roman"/>
        </w:rPr>
        <w:t xml:space="preserve">e absence of inclusive programs and social support systems for women with disabilities has further deepened their isolation. Many women with disabilities remain excluded from the </w:t>
      </w:r>
      <w:proofErr w:type="spellStart"/>
      <w:r>
        <w:rPr>
          <w:rFonts w:ascii="Times New Roman"/>
        </w:rPr>
        <w:t>labor</w:t>
      </w:r>
      <w:proofErr w:type="spellEnd"/>
      <w:r>
        <w:rPr>
          <w:rFonts w:ascii="Times New Roman"/>
        </w:rPr>
        <w:t xml:space="preserve"> market and community life, leading to profound psychological distress. According to multiple testimonies, the compounded effects of social exclusion, stigma, and the lack of recognition as persons with disabilities have driven some women to contemplate or attempt suicide. These circumstances illustrate the urgent need for gen</w:t>
      </w:r>
      <w:r>
        <w:rPr>
          <w:rFonts w:ascii="Times New Roman"/>
        </w:rPr>
        <w:t>der-sensitive disability policies that account for the specific and intersectional challenges faced by women with disabilities in DPRK.</w:t>
      </w:r>
    </w:p>
    <w:p w14:paraId="1C4716B6" w14:textId="77777777" w:rsidR="00BE4F6B" w:rsidRDefault="00BE4F6B">
      <w:pPr>
        <w:pStyle w:val="a"/>
        <w:spacing w:line="240" w:lineRule="auto"/>
        <w:rPr>
          <w:rFonts w:ascii="Times New Roman"/>
        </w:rPr>
      </w:pPr>
    </w:p>
    <w:p w14:paraId="6E3F133D" w14:textId="77777777" w:rsidR="00BE4F6B" w:rsidRDefault="00660B76">
      <w:pPr>
        <w:pStyle w:val="a"/>
        <w:spacing w:line="240" w:lineRule="auto"/>
      </w:pPr>
      <w:r>
        <w:rPr>
          <w:rFonts w:ascii="Times New Roman"/>
          <w:b/>
          <w:sz w:val="28"/>
        </w:rPr>
        <w:t>Recommendations</w:t>
      </w:r>
    </w:p>
    <w:p w14:paraId="04D2042C" w14:textId="77777777" w:rsidR="00BE4F6B" w:rsidRDefault="00660B76">
      <w:pPr>
        <w:pStyle w:val="1"/>
        <w:numPr>
          <w:ilvl w:val="0"/>
          <w:numId w:val="3"/>
        </w:numPr>
        <w:spacing w:before="240" w:line="240" w:lineRule="auto"/>
        <w:ind w:left="720" w:hanging="360"/>
      </w:pPr>
      <w:r>
        <w:rPr>
          <w:rFonts w:ascii="Times New Roman"/>
          <w:sz w:val="24"/>
        </w:rPr>
        <w:t xml:space="preserve">Ensure early diagnosis and registration of children with congenital disabilities by providing accessible and regular </w:t>
      </w:r>
      <w:proofErr w:type="spellStart"/>
      <w:r>
        <w:rPr>
          <w:rFonts w:ascii="Times New Roman"/>
          <w:sz w:val="24"/>
        </w:rPr>
        <w:t>pediatric</w:t>
      </w:r>
      <w:proofErr w:type="spellEnd"/>
      <w:r>
        <w:rPr>
          <w:rFonts w:ascii="Times New Roman"/>
          <w:sz w:val="24"/>
        </w:rPr>
        <w:t xml:space="preserve"> screenings at the community level, alongside a clear, stigma-free disability registration process to facilitate their access to services.</w:t>
      </w:r>
    </w:p>
    <w:p w14:paraId="07F6CCF3" w14:textId="77777777" w:rsidR="00BE4F6B" w:rsidRDefault="00660B76">
      <w:pPr>
        <w:pStyle w:val="1"/>
        <w:numPr>
          <w:ilvl w:val="0"/>
          <w:numId w:val="3"/>
        </w:numPr>
        <w:spacing w:before="240" w:line="240" w:lineRule="auto"/>
        <w:ind w:left="720" w:hanging="360"/>
      </w:pPr>
      <w:r>
        <w:rPr>
          <w:rFonts w:ascii="Times New Roman"/>
          <w:sz w:val="24"/>
        </w:rPr>
        <w:t>Establish inclusive early childhood care and education programs that are tailored to the developmental needs of children with congenital disabilities, including specialized training for educators and caregivers, and provision of accessible learning environments.</w:t>
      </w:r>
    </w:p>
    <w:p w14:paraId="22214C43" w14:textId="77777777" w:rsidR="00BE4F6B" w:rsidRDefault="00660B76">
      <w:pPr>
        <w:pStyle w:val="1"/>
        <w:numPr>
          <w:ilvl w:val="0"/>
          <w:numId w:val="3"/>
        </w:numPr>
        <w:spacing w:before="240" w:line="240" w:lineRule="auto"/>
        <w:ind w:left="720" w:hanging="360"/>
      </w:pPr>
      <w:r>
        <w:rPr>
          <w:rFonts w:ascii="Times New Roman"/>
          <w:sz w:val="24"/>
        </w:rPr>
        <w:t>Strengthen the implementation of existing policies guaranteeing free and universal healthcare for children with congenital disabilities by ensuring the delivery of essential medical services, including routine screenings, early diagnoses, and timely referrals, particularly in rural and underserved areas.</w:t>
      </w:r>
    </w:p>
    <w:p w14:paraId="727772D7" w14:textId="77777777" w:rsidR="00BE4F6B" w:rsidRDefault="00660B76">
      <w:pPr>
        <w:pStyle w:val="1"/>
        <w:numPr>
          <w:ilvl w:val="0"/>
          <w:numId w:val="3"/>
        </w:numPr>
        <w:spacing w:before="240" w:line="240" w:lineRule="auto"/>
        <w:ind w:left="720" w:hanging="360"/>
      </w:pPr>
      <w:r>
        <w:rPr>
          <w:rFonts w:ascii="Times New Roman"/>
          <w:sz w:val="24"/>
        </w:rPr>
        <w:t>Expand social welfare and economic empowerment programs for women with disabilities, including the creation of inclusive workplaces and community-based job opportunities.</w:t>
      </w:r>
    </w:p>
    <w:p w14:paraId="6B7D8D67" w14:textId="77777777" w:rsidR="00BE4F6B" w:rsidRDefault="00660B76">
      <w:pPr>
        <w:pStyle w:val="1"/>
        <w:numPr>
          <w:ilvl w:val="0"/>
          <w:numId w:val="3"/>
        </w:numPr>
        <w:spacing w:before="240" w:line="240" w:lineRule="auto"/>
        <w:ind w:left="720" w:hanging="360"/>
      </w:pPr>
      <w:r>
        <w:rPr>
          <w:rFonts w:ascii="Times New Roman"/>
          <w:sz w:val="24"/>
        </w:rPr>
        <w:t>Develop a community-based mental health support system with prioritized access for women with disabilities in rural and mountainous regions, including suicide prevention services.</w:t>
      </w:r>
    </w:p>
    <w:p w14:paraId="4AA68674" w14:textId="77777777" w:rsidR="00BE4F6B" w:rsidRDefault="00BE4F6B">
      <w:pPr>
        <w:pStyle w:val="a"/>
        <w:spacing w:line="240" w:lineRule="auto"/>
        <w:rPr>
          <w:rFonts w:ascii="Times New Roman"/>
        </w:rPr>
      </w:pPr>
    </w:p>
    <w:p w14:paraId="7180E87A" w14:textId="77777777" w:rsidR="00BE4F6B" w:rsidRDefault="00660B76">
      <w:pPr>
        <w:pStyle w:val="a"/>
      </w:pPr>
      <w:r>
        <w:br w:type="page"/>
      </w:r>
    </w:p>
    <w:p w14:paraId="79639670" w14:textId="77777777" w:rsidR="00BE4F6B" w:rsidRDefault="00660B76">
      <w:pPr>
        <w:pStyle w:val="a"/>
        <w:spacing w:line="240" w:lineRule="auto"/>
      </w:pPr>
      <w:r>
        <w:rPr>
          <w:rFonts w:ascii="Times New Roman"/>
          <w:b/>
          <w:sz w:val="32"/>
        </w:rPr>
        <w:lastRenderedPageBreak/>
        <w:t>3. Recommendations on Blind Spots in Policies for People with Disabilities</w:t>
      </w:r>
    </w:p>
    <w:p w14:paraId="7C8F4C48" w14:textId="77777777" w:rsidR="00BE4F6B" w:rsidRDefault="00BE4F6B">
      <w:pPr>
        <w:pStyle w:val="a"/>
        <w:spacing w:line="240" w:lineRule="auto"/>
        <w:rPr>
          <w:rFonts w:ascii="Times New Roman"/>
          <w:b/>
          <w:sz w:val="28"/>
        </w:rPr>
      </w:pPr>
    </w:p>
    <w:p w14:paraId="206E6144" w14:textId="77777777" w:rsidR="00BE4F6B" w:rsidRDefault="00660B76">
      <w:pPr>
        <w:pStyle w:val="a"/>
        <w:spacing w:line="240" w:lineRule="auto"/>
      </w:pPr>
      <w:r>
        <w:rPr>
          <w:rFonts w:ascii="Times New Roman"/>
          <w:b/>
          <w:sz w:val="28"/>
        </w:rPr>
        <w:t>Key Issues</w:t>
      </w:r>
    </w:p>
    <w:p w14:paraId="459631F6" w14:textId="77777777" w:rsidR="00BE4F6B" w:rsidRDefault="00660B76">
      <w:pPr>
        <w:pStyle w:val="a"/>
        <w:spacing w:line="240" w:lineRule="auto"/>
      </w:pPr>
      <w:r>
        <w:rPr>
          <w:rFonts w:ascii="Times New Roman"/>
        </w:rPr>
        <w:t>Testimonies gathered for this report highlight a sharp contrast between the DPRK government</w:t>
      </w:r>
      <w:r>
        <w:rPr>
          <w:rFonts w:ascii="Times New Roman"/>
        </w:rPr>
        <w:t>’</w:t>
      </w:r>
      <w:r>
        <w:rPr>
          <w:rFonts w:ascii="Times New Roman"/>
        </w:rPr>
        <w:t xml:space="preserve">s official claims and the reality on the ground. Despite the state's assertions of providing free medical services, economic support, vocational training, and assistive devices to people with disabilities, there is a clear and persistent gap between policy and implementation. </w:t>
      </w:r>
      <w:proofErr w:type="gramStart"/>
      <w:r>
        <w:rPr>
          <w:rFonts w:ascii="Times New Roman"/>
        </w:rPr>
        <w:t>In reality, persons</w:t>
      </w:r>
      <w:proofErr w:type="gramEnd"/>
      <w:r>
        <w:rPr>
          <w:rFonts w:ascii="Times New Roman"/>
        </w:rPr>
        <w:t xml:space="preserve"> with disabilities continue to face systematic neglect, limited access to essential services, and severe socio-economic hardship. This discrepancy underscores the urgent need for thorough and independent monitoring </w:t>
      </w:r>
      <w:r>
        <w:rPr>
          <w:rFonts w:ascii="Times New Roman"/>
        </w:rPr>
        <w:t>and evaluation of disability-related policies in DPRK. Without meaningful accountability, individuals with disabilities will remain vulnerable, forced to navigate daily life without adequate state protection or support.</w:t>
      </w:r>
    </w:p>
    <w:p w14:paraId="2E07966A" w14:textId="77777777" w:rsidR="00BE4F6B" w:rsidRDefault="00BE4F6B">
      <w:pPr>
        <w:pStyle w:val="a"/>
        <w:spacing w:line="240" w:lineRule="auto"/>
        <w:rPr>
          <w:rFonts w:ascii="Times New Roman"/>
          <w:b/>
          <w:sz w:val="28"/>
        </w:rPr>
      </w:pPr>
    </w:p>
    <w:p w14:paraId="7422377F" w14:textId="77777777" w:rsidR="00BE4F6B" w:rsidRDefault="00660B76">
      <w:pPr>
        <w:pStyle w:val="a"/>
        <w:spacing w:before="240" w:line="240" w:lineRule="auto"/>
      </w:pPr>
      <w:r>
        <w:rPr>
          <w:rFonts w:ascii="Times New Roman"/>
          <w:b/>
          <w:sz w:val="28"/>
        </w:rPr>
        <w:t>Recommendations</w:t>
      </w:r>
    </w:p>
    <w:p w14:paraId="5FB7FEEB" w14:textId="77777777" w:rsidR="00BE4F6B" w:rsidRDefault="00660B76">
      <w:pPr>
        <w:pStyle w:val="ListParagraph"/>
        <w:numPr>
          <w:ilvl w:val="0"/>
          <w:numId w:val="3"/>
        </w:numPr>
        <w:spacing w:before="240" w:line="240" w:lineRule="auto"/>
        <w:ind w:hanging="360"/>
      </w:pPr>
      <w:r>
        <w:rPr>
          <w:rFonts w:ascii="Times New Roman"/>
        </w:rPr>
        <w:t>Ensure the accessibility and transparency of the disability registration process by simplifying procedures and establishing locally accessible registration offices so that all persons with disabilities can register without discrimination.</w:t>
      </w:r>
    </w:p>
    <w:p w14:paraId="30BB59E9" w14:textId="77777777" w:rsidR="00BE4F6B" w:rsidRDefault="00660B76">
      <w:pPr>
        <w:pStyle w:val="1"/>
        <w:numPr>
          <w:ilvl w:val="0"/>
          <w:numId w:val="3"/>
        </w:numPr>
        <w:spacing w:before="240" w:line="240" w:lineRule="auto"/>
        <w:ind w:left="720" w:hanging="360"/>
      </w:pPr>
      <w:r>
        <w:rPr>
          <w:rFonts w:ascii="Times New Roman"/>
          <w:sz w:val="24"/>
        </w:rPr>
        <w:t>Call for transparent disclosure of data regarding services and resource allocation for persons with disabilities, including the development of a regular national reporting mechanism.</w:t>
      </w:r>
    </w:p>
    <w:p w14:paraId="1E74FFA3" w14:textId="77777777" w:rsidR="00BE4F6B" w:rsidRDefault="00660B76">
      <w:pPr>
        <w:pStyle w:val="1"/>
        <w:numPr>
          <w:ilvl w:val="0"/>
          <w:numId w:val="3"/>
        </w:numPr>
        <w:spacing w:before="240" w:line="240" w:lineRule="auto"/>
        <w:ind w:left="720" w:hanging="360"/>
      </w:pPr>
      <w:r>
        <w:rPr>
          <w:rFonts w:ascii="Times New Roman"/>
          <w:sz w:val="24"/>
        </w:rPr>
        <w:t xml:space="preserve">Guarantee </w:t>
      </w:r>
      <w:r>
        <w:rPr>
          <w:rFonts w:ascii="Times New Roman"/>
          <w:sz w:val="24"/>
        </w:rPr>
        <w:t>equitable regional access to services by addressing urban-rural disparities and institutionalizing priority distribution for vulnerable areas.</w:t>
      </w:r>
    </w:p>
    <w:p w14:paraId="097FC857" w14:textId="77777777" w:rsidR="00BE4F6B" w:rsidRDefault="00660B76">
      <w:pPr>
        <w:pStyle w:val="1"/>
        <w:numPr>
          <w:ilvl w:val="0"/>
          <w:numId w:val="3"/>
        </w:numPr>
        <w:spacing w:before="240" w:line="240" w:lineRule="auto"/>
        <w:ind w:left="720" w:hanging="360"/>
      </w:pPr>
      <w:r>
        <w:rPr>
          <w:rFonts w:ascii="Times New Roman"/>
          <w:sz w:val="24"/>
        </w:rPr>
        <w:t>Review domestic legislation for alignment with international human rights norms and strengthen international oversight and cooperation to increase accountability in policy implementation.</w:t>
      </w:r>
    </w:p>
    <w:p w14:paraId="063566F5" w14:textId="77777777" w:rsidR="00BE4F6B" w:rsidRDefault="00660B76">
      <w:pPr>
        <w:pStyle w:val="ListParagraph"/>
        <w:numPr>
          <w:ilvl w:val="0"/>
          <w:numId w:val="3"/>
        </w:numPr>
        <w:spacing w:before="240" w:line="240" w:lineRule="auto"/>
        <w:ind w:hanging="360"/>
      </w:pPr>
      <w:r>
        <w:rPr>
          <w:rFonts w:ascii="Times New Roman"/>
        </w:rPr>
        <w:t>Institutionalize the participation of persons with disabilities in all stages of policymaking and establish an independent human rights body to protect disability rights.</w:t>
      </w:r>
    </w:p>
    <w:p w14:paraId="49BB8511" w14:textId="77777777" w:rsidR="00BE4F6B" w:rsidRDefault="00660B76">
      <w:pPr>
        <w:pStyle w:val="a"/>
      </w:pPr>
      <w:r>
        <w:br w:type="page"/>
      </w:r>
    </w:p>
    <w:p w14:paraId="39ECC2A1" w14:textId="77777777" w:rsidR="00BE4F6B" w:rsidRDefault="00660B76">
      <w:pPr>
        <w:pStyle w:val="a"/>
        <w:spacing w:before="240" w:after="0" w:line="240" w:lineRule="auto"/>
      </w:pPr>
      <w:r>
        <w:rPr>
          <w:rFonts w:ascii="Times New Roman"/>
          <w:b/>
          <w:sz w:val="40"/>
        </w:rPr>
        <w:lastRenderedPageBreak/>
        <w:t>II. Healthcare Environment and Conditions</w:t>
      </w:r>
    </w:p>
    <w:p w14:paraId="4AF37214" w14:textId="77777777" w:rsidR="00BE4F6B" w:rsidRDefault="00660B76">
      <w:pPr>
        <w:pStyle w:val="ListParagraph"/>
        <w:numPr>
          <w:ilvl w:val="0"/>
          <w:numId w:val="4"/>
        </w:numPr>
        <w:spacing w:before="240" w:after="0" w:line="240" w:lineRule="auto"/>
        <w:ind w:left="360" w:hanging="360"/>
      </w:pPr>
      <w:r>
        <w:rPr>
          <w:rFonts w:ascii="Times New Roman"/>
          <w:b/>
          <w:sz w:val="32"/>
        </w:rPr>
        <w:t>Poor Medical Infrastructure and Lack of Routine Health Screenings (2006-2017)</w:t>
      </w:r>
    </w:p>
    <w:p w14:paraId="786C5010" w14:textId="77777777" w:rsidR="00BE4F6B" w:rsidRDefault="00660B76">
      <w:pPr>
        <w:pStyle w:val="a"/>
        <w:spacing w:before="240" w:after="0" w:line="240" w:lineRule="auto"/>
      </w:pPr>
      <w:r>
        <w:rPr>
          <w:rFonts w:ascii="Times New Roman"/>
        </w:rPr>
        <w:t xml:space="preserve">According to the DPRK VNR report in 2021, the government asserts significant progress in providing free healthcare services without </w:t>
      </w:r>
      <w:r>
        <w:rPr>
          <w:rFonts w:ascii="Times New Roman"/>
        </w:rPr>
        <w:t>discrimination based on religion, social status, gender, or other factors. However, our research reveals persistent systemic challenges</w:t>
      </w:r>
      <w:r>
        <w:rPr>
          <w:rFonts w:ascii="Times New Roman"/>
        </w:rPr>
        <w:t>—</w:t>
      </w:r>
      <w:r>
        <w:rPr>
          <w:rFonts w:ascii="Times New Roman"/>
        </w:rPr>
        <w:t>particularly in healthcare infrastructure</w:t>
      </w:r>
      <w:r>
        <w:rPr>
          <w:rFonts w:ascii="Times New Roman"/>
        </w:rPr>
        <w:t>—</w:t>
      </w:r>
      <w:r>
        <w:rPr>
          <w:rFonts w:ascii="Times New Roman"/>
        </w:rPr>
        <w:t>that continue to undermine the right to health. Under international human rights frameworks, States Parties are obligated to ensure access to essential medications and health services. Contrary to these obligations, a former surgical nurse from the DPRK testified to frequent patient mistreatment resulting from inadequate infrastruct</w:t>
      </w:r>
      <w:r>
        <w:rPr>
          <w:rFonts w:ascii="Times New Roman"/>
        </w:rPr>
        <w:t>ure, shortages of essential medicines, and insufficient medical training. Substandard conditions, including unreliable electricity and a lack of sterile surgical environments, routinely contribute to complications during medical procedures and compromise the overall quality of care. This situation constitutes a breach of Article 25 (Health), which mandates equal access to quality health services for persons with disabilities, and Article 9 (Accessibility), which requires the removal of barriers to accessing</w:t>
      </w:r>
      <w:r>
        <w:rPr>
          <w:rFonts w:ascii="Times New Roman"/>
        </w:rPr>
        <w:t xml:space="preserve"> healthcare facilities and services. The documented cases of harm from 2006 to 2017 reflect systemic and widespread patterns that indicate a lack of substantive improvement in the healthcare environment in the DPRK over the past decade.</w:t>
      </w:r>
    </w:p>
    <w:p w14:paraId="6E487E1B" w14:textId="77777777" w:rsidR="00BE4F6B" w:rsidRDefault="00660B76">
      <w:pPr>
        <w:pStyle w:val="ListParagraph"/>
        <w:numPr>
          <w:ilvl w:val="0"/>
          <w:numId w:val="5"/>
        </w:numPr>
        <w:spacing w:before="240" w:after="0" w:line="240" w:lineRule="auto"/>
        <w:ind w:hanging="360"/>
      </w:pPr>
      <w:r>
        <w:rPr>
          <w:rFonts w:ascii="Times New Roman"/>
          <w:b/>
        </w:rPr>
        <w:t>Cases of Harm</w:t>
      </w:r>
    </w:p>
    <w:p w14:paraId="6E1ABB3B" w14:textId="77777777" w:rsidR="00BE4F6B" w:rsidRDefault="00660B76">
      <w:pPr>
        <w:pStyle w:val="a"/>
        <w:spacing w:after="0" w:line="168" w:lineRule="auto"/>
      </w:pPr>
      <w:r>
        <w:rPr>
          <w:rFonts w:ascii="함초롬바탕"/>
          <w:i/>
          <w:sz w:val="20"/>
        </w:rPr>
        <w:t>“</w:t>
      </w:r>
      <w:r>
        <w:rPr>
          <w:rFonts w:ascii="함초롬바탕"/>
          <w:i/>
          <w:sz w:val="20"/>
        </w:rPr>
        <w:t>The problems in North Korean medical facilities and the suffering experienced by residents are beyond words. Although it is the largest general hospital in the ** district, even the operating rooms suffer from unstable electricity supply. Despite having 3 to 5 surgeries scheduled daily, frequent power outages pose a constant risk of surgery interruptions. In preparation for such situations, families of patients are required to provide coal or coke. (Two bags of coal, one bag of coke).</w:t>
      </w:r>
      <w:r>
        <w:rPr>
          <w:rFonts w:ascii="함초롬바탕"/>
          <w:i/>
          <w:sz w:val="20"/>
        </w:rPr>
        <w:t>”</w:t>
      </w:r>
      <w:r>
        <w:rPr>
          <w:rFonts w:ascii="함초롬바탕"/>
          <w:i/>
          <w:sz w:val="20"/>
        </w:rPr>
        <w:t xml:space="preserve"> </w:t>
      </w:r>
      <w:r>
        <w:rPr>
          <w:rFonts w:ascii="함초롬바탕"/>
          <w:b/>
          <w:i/>
          <w:sz w:val="20"/>
        </w:rPr>
        <w:t>(2017)</w:t>
      </w:r>
    </w:p>
    <w:p w14:paraId="128DB628" w14:textId="77777777" w:rsidR="00BE4F6B" w:rsidRDefault="00BE4F6B">
      <w:pPr>
        <w:pStyle w:val="a"/>
        <w:spacing w:after="0" w:line="168" w:lineRule="auto"/>
        <w:rPr>
          <w:rFonts w:ascii="함초롬바탕" w:eastAsia="함초롬바탕"/>
          <w:i/>
          <w:sz w:val="20"/>
        </w:rPr>
      </w:pPr>
    </w:p>
    <w:p w14:paraId="6191C969" w14:textId="77777777" w:rsidR="00BE4F6B" w:rsidRDefault="00660B76">
      <w:pPr>
        <w:pStyle w:val="a"/>
        <w:spacing w:after="0" w:line="168" w:lineRule="auto"/>
      </w:pPr>
      <w:r>
        <w:rPr>
          <w:rFonts w:ascii="함초롬바탕"/>
          <w:i/>
          <w:sz w:val="20"/>
        </w:rPr>
        <w:t>“</w:t>
      </w:r>
      <w:r>
        <w:rPr>
          <w:rFonts w:ascii="함초롬바탕"/>
          <w:i/>
          <w:sz w:val="20"/>
        </w:rPr>
        <w:t>When a patient arrives at the emergency room, initial examinations like X-rays and ultrasounds are performed. However, if there is a power outage, these tests become difficult to conduct. (In such cases, the hospital attempts to use a generator, but diesel fuel must be prepared</w:t>
      </w:r>
      <w:r>
        <w:rPr>
          <w:rFonts w:ascii="함초롬바탕"/>
          <w:i/>
          <w:sz w:val="20"/>
        </w:rPr>
        <w:t>—</w:t>
      </w:r>
      <w:r>
        <w:rPr>
          <w:rFonts w:ascii="함초롬바탕"/>
          <w:i/>
          <w:sz w:val="20"/>
        </w:rPr>
        <w:t xml:space="preserve">usually 20 to 30 </w:t>
      </w:r>
      <w:proofErr w:type="spellStart"/>
      <w:r>
        <w:rPr>
          <w:rFonts w:ascii="함초롬바탕"/>
          <w:i/>
          <w:sz w:val="20"/>
        </w:rPr>
        <w:t>liters</w:t>
      </w:r>
      <w:proofErr w:type="spellEnd"/>
      <w:r>
        <w:rPr>
          <w:rFonts w:ascii="함초롬바탕"/>
          <w:i/>
          <w:sz w:val="20"/>
        </w:rPr>
        <w:t>—</w:t>
      </w:r>
      <w:r>
        <w:rPr>
          <w:rFonts w:ascii="함초롬바탕"/>
          <w:i/>
          <w:sz w:val="20"/>
        </w:rPr>
        <w:t>which again depends on the family</w:t>
      </w:r>
      <w:r>
        <w:rPr>
          <w:rFonts w:ascii="함초롬바탕"/>
          <w:i/>
          <w:sz w:val="20"/>
        </w:rPr>
        <w:t>’</w:t>
      </w:r>
      <w:r>
        <w:rPr>
          <w:rFonts w:ascii="함초롬바탕"/>
          <w:i/>
          <w:sz w:val="20"/>
        </w:rPr>
        <w:t>s choice to bring it.)</w:t>
      </w:r>
      <w:r>
        <w:rPr>
          <w:rFonts w:ascii="함초롬바탕"/>
          <w:i/>
          <w:sz w:val="20"/>
        </w:rPr>
        <w:t>”</w:t>
      </w:r>
      <w:r>
        <w:rPr>
          <w:rFonts w:ascii="함초롬바탕"/>
          <w:i/>
          <w:sz w:val="20"/>
        </w:rPr>
        <w:t xml:space="preserve"> </w:t>
      </w:r>
      <w:r>
        <w:rPr>
          <w:rFonts w:ascii="함초롬바탕"/>
          <w:b/>
          <w:i/>
          <w:sz w:val="20"/>
        </w:rPr>
        <w:t>(2017)</w:t>
      </w:r>
    </w:p>
    <w:p w14:paraId="30E8B9C8" w14:textId="77777777" w:rsidR="00BE4F6B" w:rsidRDefault="00BE4F6B">
      <w:pPr>
        <w:pStyle w:val="a"/>
        <w:spacing w:after="0" w:line="168" w:lineRule="auto"/>
        <w:rPr>
          <w:rFonts w:ascii="함초롬바탕" w:eastAsia="함초롬바탕"/>
          <w:i/>
          <w:sz w:val="20"/>
        </w:rPr>
      </w:pPr>
    </w:p>
    <w:p w14:paraId="6B2BF210" w14:textId="77777777" w:rsidR="00BE4F6B" w:rsidRDefault="00660B76">
      <w:pPr>
        <w:pStyle w:val="a"/>
        <w:spacing w:after="0" w:line="168" w:lineRule="auto"/>
      </w:pPr>
      <w:r>
        <w:rPr>
          <w:rFonts w:ascii="함초롬바탕"/>
          <w:i/>
          <w:sz w:val="20"/>
        </w:rPr>
        <w:t>“</w:t>
      </w:r>
      <w:r>
        <w:rPr>
          <w:rFonts w:ascii="함초롬바탕"/>
          <w:i/>
          <w:sz w:val="20"/>
        </w:rPr>
        <w:t>The power supply in North Korea has been insufficient, especially after the Arduous March period. The hospital in **district is forced to perform 3 to 5 surgeries a day since it</w:t>
      </w:r>
      <w:r>
        <w:rPr>
          <w:rFonts w:ascii="함초롬바탕"/>
          <w:i/>
          <w:sz w:val="20"/>
        </w:rPr>
        <w:t>’</w:t>
      </w:r>
      <w:r>
        <w:rPr>
          <w:rFonts w:ascii="함초롬바탕"/>
          <w:i/>
          <w:sz w:val="20"/>
        </w:rPr>
        <w:t xml:space="preserve">s the only hospital in the city. However, due to the lack of proper electricity supply, the surgical equipment cannot be sterilized in time, causing delays in surgeries. As a result, many patients have died from excessive bleeding." </w:t>
      </w:r>
      <w:r>
        <w:rPr>
          <w:rFonts w:ascii="함초롬바탕"/>
          <w:b/>
          <w:i/>
          <w:sz w:val="20"/>
        </w:rPr>
        <w:t>(2006)</w:t>
      </w:r>
    </w:p>
    <w:p w14:paraId="0FF249CD" w14:textId="77777777" w:rsidR="00BE4F6B" w:rsidRDefault="00BE4F6B">
      <w:pPr>
        <w:pStyle w:val="a"/>
        <w:spacing w:after="0" w:line="168" w:lineRule="auto"/>
        <w:ind w:left="360"/>
        <w:rPr>
          <w:rFonts w:ascii="함초롬바탕" w:eastAsia="함초롬바탕"/>
          <w:i/>
          <w:sz w:val="20"/>
        </w:rPr>
      </w:pPr>
    </w:p>
    <w:p w14:paraId="5D05E5DC" w14:textId="77777777" w:rsidR="00BE4F6B" w:rsidRDefault="00660B76">
      <w:pPr>
        <w:pStyle w:val="a"/>
        <w:spacing w:after="0" w:line="168" w:lineRule="auto"/>
      </w:pPr>
      <w:r>
        <w:rPr>
          <w:rFonts w:ascii="함초롬바탕"/>
          <w:i/>
          <w:sz w:val="20"/>
        </w:rPr>
        <w:t>"Even for the simplest surgeries, like an appendectomy, the surgical instruments cannot be properly sterilized, and the surgical environment is poor. Patients, who should be able to leave the hospital within a week, instead get worse after surgery, developing peritonitis. I've witnessed numerous cases where families are forced to spend all their savings over the course of several months while the patient remains hospitalized. North Korea's claim of free medical treatment is nothing but a fa</w:t>
      </w:r>
      <w:r>
        <w:rPr>
          <w:rFonts w:ascii="함초롬바탕"/>
          <w:i/>
          <w:sz w:val="20"/>
        </w:rPr>
        <w:t>ç</w:t>
      </w:r>
      <w:r>
        <w:rPr>
          <w:rFonts w:ascii="함초롬바탕"/>
          <w:i/>
          <w:sz w:val="20"/>
        </w:rPr>
        <w:t xml:space="preserve">ade. In reality, if residents do not have money or power, they cannot even consider going to the hospital and instead wait for death." </w:t>
      </w:r>
      <w:r>
        <w:rPr>
          <w:rFonts w:ascii="함초롬바탕"/>
          <w:b/>
          <w:i/>
          <w:sz w:val="20"/>
        </w:rPr>
        <w:t>(2006)</w:t>
      </w:r>
    </w:p>
    <w:p w14:paraId="464FFF17" w14:textId="77777777" w:rsidR="00BE4F6B" w:rsidRDefault="00660B76">
      <w:pPr>
        <w:pStyle w:val="a"/>
      </w:pPr>
      <w:r>
        <w:br w:type="page"/>
      </w:r>
    </w:p>
    <w:p w14:paraId="05F9EADA" w14:textId="77777777" w:rsidR="00BE4F6B" w:rsidRDefault="00660B76">
      <w:pPr>
        <w:pStyle w:val="ListParagraph"/>
        <w:numPr>
          <w:ilvl w:val="0"/>
          <w:numId w:val="4"/>
        </w:numPr>
        <w:spacing w:after="0" w:line="240" w:lineRule="auto"/>
        <w:ind w:left="360" w:hanging="360"/>
      </w:pPr>
      <w:r>
        <w:rPr>
          <w:rFonts w:ascii="Times New Roman"/>
          <w:b/>
          <w:sz w:val="32"/>
        </w:rPr>
        <w:lastRenderedPageBreak/>
        <w:t>Medical Malpractice due to Lack of medications (2015-2017)</w:t>
      </w:r>
    </w:p>
    <w:p w14:paraId="5FB36A56" w14:textId="77777777" w:rsidR="00BE4F6B" w:rsidRDefault="00660B76">
      <w:pPr>
        <w:pStyle w:val="a"/>
        <w:spacing w:after="0" w:line="216" w:lineRule="auto"/>
      </w:pPr>
      <w:r>
        <w:rPr>
          <w:rFonts w:ascii="Times New Roman"/>
        </w:rPr>
        <w:t>Chronic shortages of essential medications and medical supplies in state-run hospitals in the DPRK have resulted in a healthcare system where patients are routinely required to provide their own materials</w:t>
      </w:r>
      <w:r>
        <w:rPr>
          <w:rFonts w:ascii="Times New Roman"/>
        </w:rPr>
        <w:t>—</w:t>
      </w:r>
      <w:r>
        <w:rPr>
          <w:rFonts w:ascii="Times New Roman"/>
        </w:rPr>
        <w:t xml:space="preserve">such as antibiotics, syringes, </w:t>
      </w:r>
      <w:proofErr w:type="spellStart"/>
      <w:r>
        <w:rPr>
          <w:rFonts w:ascii="Times New Roman"/>
        </w:rPr>
        <w:t>anesthesia</w:t>
      </w:r>
      <w:proofErr w:type="spellEnd"/>
      <w:r>
        <w:rPr>
          <w:rFonts w:ascii="Times New Roman"/>
        </w:rPr>
        <w:t>, and surgical gloves</w:t>
      </w:r>
      <w:r>
        <w:rPr>
          <w:rFonts w:ascii="Times New Roman"/>
        </w:rPr>
        <w:t>—</w:t>
      </w:r>
      <w:r>
        <w:rPr>
          <w:rFonts w:ascii="Times New Roman"/>
        </w:rPr>
        <w:t>prior to receiving treatment or surgery. This practice effectively transfers the responsibility of healthcare provision onto individuals, disproportionately impacting those with limited financial means and exacerbating existing inequalities in access to care. Such systemic failures constitute a serious violation of the DPRK</w:t>
      </w:r>
      <w:r>
        <w:rPr>
          <w:rFonts w:ascii="Times New Roman"/>
        </w:rPr>
        <w:t>’</w:t>
      </w:r>
      <w:r>
        <w:rPr>
          <w:rFonts w:ascii="Times New Roman"/>
        </w:rPr>
        <w:t>s obligations to uphold the right to health, particularly for persons with disabilities.</w:t>
      </w:r>
    </w:p>
    <w:p w14:paraId="0103477A" w14:textId="77777777" w:rsidR="00BE4F6B" w:rsidRDefault="00BE4F6B">
      <w:pPr>
        <w:pStyle w:val="a"/>
        <w:spacing w:after="0" w:line="216" w:lineRule="auto"/>
        <w:rPr>
          <w:rFonts w:ascii="Times New Roman"/>
        </w:rPr>
      </w:pPr>
    </w:p>
    <w:p w14:paraId="75D9CBD0" w14:textId="77777777" w:rsidR="00BE4F6B" w:rsidRDefault="00660B76">
      <w:pPr>
        <w:pStyle w:val="a"/>
        <w:spacing w:after="0" w:line="216" w:lineRule="auto"/>
      </w:pPr>
      <w:r>
        <w:rPr>
          <w:rFonts w:ascii="Times New Roman"/>
        </w:rPr>
        <w:t>The inability of medical facilities to supply even basic items highlights profound infrastructural deficiencies, calling into question the government</w:t>
      </w:r>
      <w:r>
        <w:rPr>
          <w:rFonts w:ascii="Times New Roman"/>
        </w:rPr>
        <w:t>’</w:t>
      </w:r>
      <w:r>
        <w:rPr>
          <w:rFonts w:ascii="Times New Roman"/>
        </w:rPr>
        <w:t xml:space="preserve">s assertions of free and universal healthcare. Without access to fundamental medical resources, the concept of </w:t>
      </w:r>
      <w:r>
        <w:rPr>
          <w:rFonts w:ascii="Times New Roman"/>
        </w:rPr>
        <w:t>“</w:t>
      </w:r>
      <w:r>
        <w:rPr>
          <w:rFonts w:ascii="Times New Roman"/>
        </w:rPr>
        <w:t>free healthcare</w:t>
      </w:r>
      <w:r>
        <w:rPr>
          <w:rFonts w:ascii="Times New Roman"/>
        </w:rPr>
        <w:t>”</w:t>
      </w:r>
      <w:r>
        <w:rPr>
          <w:rFonts w:ascii="Times New Roman"/>
        </w:rPr>
        <w:t xml:space="preserve"> risks being reduced to a nominal promise lacking practical substance.</w:t>
      </w:r>
    </w:p>
    <w:p w14:paraId="3F6CE91E" w14:textId="77777777" w:rsidR="00BE4F6B" w:rsidRDefault="00660B76">
      <w:pPr>
        <w:pStyle w:val="a"/>
        <w:spacing w:after="0" w:line="216" w:lineRule="auto"/>
      </w:pPr>
      <w:r>
        <w:rPr>
          <w:rFonts w:ascii="Times New Roman"/>
        </w:rPr>
        <w:t xml:space="preserve">Further concerns relate to pain management, where significant bureaucratic obstacles and medication shortages severely restrict access to narcotic analgesics. According to a healthcare provider who defected in 2017, due to inadequate medical training and scarcity of regulated pain medications, substances such as methamphetamine (commonly referred to as </w:t>
      </w:r>
      <w:proofErr w:type="spellStart"/>
      <w:r>
        <w:rPr>
          <w:rFonts w:ascii="Times New Roman"/>
          <w:i/>
        </w:rPr>
        <w:t>bingdu</w:t>
      </w:r>
      <w:proofErr w:type="spellEnd"/>
      <w:r>
        <w:rPr>
          <w:rFonts w:ascii="Times New Roman"/>
        </w:rPr>
        <w:t xml:space="preserve"> in the DPRK) are sometimes used as substitutes. Hospitals reportedly receive minuscule amounts</w:t>
      </w:r>
      <w:r>
        <w:rPr>
          <w:rFonts w:ascii="Times New Roman"/>
        </w:rPr>
        <w:t>—</w:t>
      </w:r>
      <w:r>
        <w:rPr>
          <w:rFonts w:ascii="Times New Roman"/>
        </w:rPr>
        <w:t>approximately 0.1 grams per month</w:t>
      </w:r>
      <w:r>
        <w:rPr>
          <w:rFonts w:ascii="Times New Roman"/>
        </w:rPr>
        <w:t>—</w:t>
      </w:r>
      <w:r>
        <w:rPr>
          <w:rFonts w:ascii="Times New Roman"/>
        </w:rPr>
        <w:t>of such drugs. While official policy reserves painkillers for persons with disabilities in categories 1 through 3, evidence suggests that these individuals seldom receive appropriate pain relief in practice.</w:t>
      </w:r>
    </w:p>
    <w:p w14:paraId="50380155" w14:textId="77777777" w:rsidR="00BE4F6B" w:rsidRDefault="00660B76">
      <w:pPr>
        <w:pStyle w:val="a"/>
        <w:spacing w:after="0" w:line="216" w:lineRule="auto"/>
      </w:pPr>
      <w:r>
        <w:rPr>
          <w:rFonts w:ascii="Times New Roman"/>
        </w:rPr>
        <w:t>These conditions violate the principles outlined in Article 25 (Health) and Article 9 (Accessibility) of the Convention on the Rights of Persons with Disabilities, which require States Parties to provide accessible, affordable, and effective healthcare services without discrimination. The documented cases of harm from 2006 to 2017 reflect systemic failure in improving basic medication issues in the DPRK over the past decade</w:t>
      </w:r>
    </w:p>
    <w:p w14:paraId="0F980721" w14:textId="77777777" w:rsidR="00BE4F6B" w:rsidRDefault="00BE4F6B">
      <w:pPr>
        <w:pStyle w:val="a"/>
        <w:spacing w:after="0" w:line="216" w:lineRule="auto"/>
        <w:rPr>
          <w:rFonts w:ascii="Times New Roman"/>
        </w:rPr>
      </w:pPr>
    </w:p>
    <w:p w14:paraId="56562A05" w14:textId="77777777" w:rsidR="00BE4F6B" w:rsidRDefault="00660B76">
      <w:pPr>
        <w:pStyle w:val="ListParagraph"/>
        <w:numPr>
          <w:ilvl w:val="0"/>
          <w:numId w:val="5"/>
        </w:numPr>
        <w:spacing w:after="0" w:line="216" w:lineRule="auto"/>
        <w:ind w:hanging="360"/>
      </w:pPr>
      <w:r>
        <w:rPr>
          <w:rFonts w:ascii="Times New Roman"/>
          <w:b/>
        </w:rPr>
        <w:t>Cases of Harm</w:t>
      </w:r>
    </w:p>
    <w:p w14:paraId="4296E206" w14:textId="77777777" w:rsidR="00BE4F6B" w:rsidRDefault="00660B76">
      <w:pPr>
        <w:pStyle w:val="a"/>
        <w:spacing w:after="0" w:line="216" w:lineRule="auto"/>
      </w:pPr>
      <w:r>
        <w:rPr>
          <w:rFonts w:ascii="Times New Roman"/>
          <w:i/>
        </w:rPr>
        <w:t>“</w:t>
      </w:r>
      <w:r>
        <w:rPr>
          <w:rFonts w:ascii="Times New Roman"/>
          <w:i/>
        </w:rPr>
        <w:t xml:space="preserve">To release the </w:t>
      </w:r>
      <w:proofErr w:type="spellStart"/>
      <w:r>
        <w:rPr>
          <w:rFonts w:ascii="Times New Roman"/>
          <w:i/>
        </w:rPr>
        <w:t>bingdu</w:t>
      </w:r>
      <w:proofErr w:type="spellEnd"/>
      <w:r>
        <w:rPr>
          <w:rFonts w:ascii="Times New Roman"/>
          <w:i/>
        </w:rPr>
        <w:t xml:space="preserve">, five signatures are required: those of the security agent, the hospital director, the deputy director, the department head, and the attending physician. This medication is officially regulated to be provided only to individuals with disabilities rated between level 1 and 3, </w:t>
      </w:r>
      <w:proofErr w:type="gramStart"/>
      <w:r>
        <w:rPr>
          <w:rFonts w:ascii="Times New Roman"/>
          <w:i/>
        </w:rPr>
        <w:t>but in reality, it</w:t>
      </w:r>
      <w:proofErr w:type="gramEnd"/>
      <w:r>
        <w:rPr>
          <w:rFonts w:ascii="Times New Roman"/>
          <w:i/>
        </w:rPr>
        <w:t xml:space="preserve"> is difficult to supply. The hospital manufactures narcotics directly, and when soldiers come in urgently, opiate-based painkillers are used as analgesics. The production of opiates is also includ</w:t>
      </w:r>
      <w:r>
        <w:rPr>
          <w:rFonts w:ascii="Times New Roman"/>
          <w:i/>
        </w:rPr>
        <w:t xml:space="preserve">ed in training to be used in wartime situations." </w:t>
      </w:r>
      <w:r>
        <w:rPr>
          <w:rFonts w:ascii="Times New Roman"/>
          <w:b/>
          <w:i/>
        </w:rPr>
        <w:t>(2017)</w:t>
      </w:r>
    </w:p>
    <w:p w14:paraId="3169E2B6" w14:textId="77777777" w:rsidR="00BE4F6B" w:rsidRDefault="00BE4F6B">
      <w:pPr>
        <w:pStyle w:val="a"/>
        <w:spacing w:after="0" w:line="216" w:lineRule="auto"/>
        <w:rPr>
          <w:rFonts w:ascii="Times New Roman"/>
          <w:i/>
        </w:rPr>
      </w:pPr>
    </w:p>
    <w:p w14:paraId="462B347D" w14:textId="77777777" w:rsidR="00BE4F6B" w:rsidRDefault="00660B76">
      <w:pPr>
        <w:pStyle w:val="a"/>
        <w:spacing w:after="0" w:line="216" w:lineRule="auto"/>
      </w:pPr>
      <w:r>
        <w:rPr>
          <w:rFonts w:ascii="Times New Roman"/>
          <w:i/>
        </w:rPr>
        <w:t>“</w:t>
      </w:r>
      <w:r>
        <w:rPr>
          <w:rFonts w:ascii="Times New Roman"/>
          <w:i/>
        </w:rPr>
        <w:t>In August 2017, a patient arrived at the emergency room after an accident at the ** train station, in which the patient's left ankle was severed by a train. Emergency surgery was immediately performed, and necrotic tissue was removed from the wound. The amputation site was then closed with primary suturing and antibiotics were administered. Due to shortages of supplies in the hospital and the family</w:t>
      </w:r>
      <w:r>
        <w:rPr>
          <w:rFonts w:ascii="Times New Roman"/>
          <w:i/>
        </w:rPr>
        <w:t>’</w:t>
      </w:r>
      <w:r>
        <w:rPr>
          <w:rFonts w:ascii="Times New Roman"/>
          <w:i/>
        </w:rPr>
        <w:t>s inability to cover the costs, antiseptics were not sufficiently provided, and the surgical site was not pro</w:t>
      </w:r>
      <w:r>
        <w:rPr>
          <w:rFonts w:ascii="Times New Roman"/>
          <w:i/>
        </w:rPr>
        <w:t xml:space="preserve">perly cleaned </w:t>
      </w:r>
      <w:proofErr w:type="gramStart"/>
      <w:r>
        <w:rPr>
          <w:rFonts w:ascii="Times New Roman"/>
          <w:i/>
        </w:rPr>
        <w:t>on a daily basis</w:t>
      </w:r>
      <w:proofErr w:type="gramEnd"/>
      <w:r>
        <w:rPr>
          <w:rFonts w:ascii="Times New Roman"/>
          <w:i/>
        </w:rPr>
        <w:t>. Within a few days, the infection spread to the surgical area and led to tissue necrosis. As a result, an additional amputation</w:t>
      </w:r>
      <w:r>
        <w:rPr>
          <w:rFonts w:ascii="Times New Roman"/>
          <w:i/>
        </w:rPr>
        <w:t>—</w:t>
      </w:r>
      <w:r>
        <w:rPr>
          <w:rFonts w:ascii="Times New Roman"/>
          <w:i/>
        </w:rPr>
        <w:t>specifically a below-knee amputation (BKA)</w:t>
      </w:r>
      <w:r>
        <w:rPr>
          <w:rFonts w:ascii="Times New Roman"/>
          <w:i/>
        </w:rPr>
        <w:t>—</w:t>
      </w:r>
      <w:r>
        <w:rPr>
          <w:rFonts w:ascii="Times New Roman"/>
          <w:i/>
        </w:rPr>
        <w:t>had to be carried out.</w:t>
      </w:r>
      <w:r>
        <w:rPr>
          <w:rFonts w:ascii="Times New Roman"/>
          <w:i/>
        </w:rPr>
        <w:t>”</w:t>
      </w:r>
      <w:r>
        <w:rPr>
          <w:rFonts w:ascii="Times New Roman"/>
          <w:i/>
        </w:rPr>
        <w:t xml:space="preserve"> </w:t>
      </w:r>
      <w:r>
        <w:rPr>
          <w:rFonts w:ascii="Times New Roman"/>
          <w:b/>
          <w:i/>
        </w:rPr>
        <w:t>(2017)</w:t>
      </w:r>
    </w:p>
    <w:p w14:paraId="0289671F" w14:textId="77777777" w:rsidR="00BE4F6B" w:rsidRDefault="00BE4F6B">
      <w:pPr>
        <w:pStyle w:val="a"/>
        <w:spacing w:after="0" w:line="216" w:lineRule="auto"/>
        <w:rPr>
          <w:rFonts w:ascii="Times New Roman"/>
          <w:i/>
        </w:rPr>
      </w:pPr>
    </w:p>
    <w:p w14:paraId="6C45BD37" w14:textId="77777777" w:rsidR="00BE4F6B" w:rsidRDefault="00660B76">
      <w:pPr>
        <w:pStyle w:val="a"/>
        <w:spacing w:after="0" w:line="216" w:lineRule="auto"/>
      </w:pPr>
      <w:r>
        <w:rPr>
          <w:rFonts w:ascii="Times New Roman"/>
          <w:i/>
        </w:rPr>
        <w:t>“</w:t>
      </w:r>
      <w:r>
        <w:rPr>
          <w:rFonts w:ascii="Times New Roman"/>
          <w:i/>
        </w:rPr>
        <w:t>In cases of postoperative infection or traumatic contamination, even basic antibiotics are often unavailable, leading to secondary infections such as sepsis, osteomyelitis, or tetanus. These complications frequently result in death. This is especially true for patients working in private coal mines, who are typically the sole breadwinners living day to day.</w:t>
      </w:r>
      <w:r>
        <w:rPr>
          <w:rFonts w:ascii="Times New Roman"/>
          <w:i/>
        </w:rPr>
        <w:t>”</w:t>
      </w:r>
      <w:r>
        <w:rPr>
          <w:rFonts w:ascii="Times New Roman"/>
          <w:i/>
        </w:rPr>
        <w:t xml:space="preserve"> </w:t>
      </w:r>
      <w:r>
        <w:rPr>
          <w:rFonts w:ascii="Times New Roman"/>
          <w:b/>
          <w:i/>
        </w:rPr>
        <w:t>(2015)</w:t>
      </w:r>
    </w:p>
    <w:p w14:paraId="4A78E696" w14:textId="77777777" w:rsidR="00BE4F6B" w:rsidRDefault="00660B76">
      <w:pPr>
        <w:pStyle w:val="a"/>
      </w:pPr>
      <w:r>
        <w:lastRenderedPageBreak/>
        <w:br w:type="page"/>
      </w:r>
    </w:p>
    <w:p w14:paraId="1B32DFC9" w14:textId="77777777" w:rsidR="00BE4F6B" w:rsidRDefault="00660B76">
      <w:pPr>
        <w:pStyle w:val="ListParagraph"/>
        <w:numPr>
          <w:ilvl w:val="0"/>
          <w:numId w:val="4"/>
        </w:numPr>
        <w:spacing w:after="0" w:line="240" w:lineRule="auto"/>
        <w:ind w:left="360" w:hanging="360"/>
      </w:pPr>
      <w:r>
        <w:rPr>
          <w:rFonts w:ascii="Times New Roman"/>
          <w:b/>
          <w:sz w:val="32"/>
        </w:rPr>
        <w:lastRenderedPageBreak/>
        <w:t>Medical Malpractice Due to Absence of Blood Type Testing (2003-2015)</w:t>
      </w:r>
    </w:p>
    <w:p w14:paraId="09BFECF4" w14:textId="77777777" w:rsidR="00BE4F6B" w:rsidRDefault="00BE4F6B">
      <w:pPr>
        <w:pStyle w:val="ListParagraph"/>
        <w:spacing w:after="0" w:line="240" w:lineRule="auto"/>
        <w:rPr>
          <w:rFonts w:ascii="Times New Roman"/>
          <w:b/>
          <w:sz w:val="32"/>
        </w:rPr>
      </w:pPr>
    </w:p>
    <w:p w14:paraId="22F1F255" w14:textId="77777777" w:rsidR="00BE4F6B" w:rsidRDefault="00660B76">
      <w:pPr>
        <w:pStyle w:val="a"/>
        <w:spacing w:after="0" w:line="240" w:lineRule="auto"/>
      </w:pPr>
      <w:r>
        <w:rPr>
          <w:rFonts w:ascii="Times New Roman"/>
        </w:rPr>
        <w:t>In hospitals at DPRK, blood type testing is not routinely incorporated into standard medical care, including during surgical or emergency procedures. Consequently, patients</w:t>
      </w:r>
      <w:r>
        <w:rPr>
          <w:rFonts w:ascii="Times New Roman"/>
        </w:rPr>
        <w:t>—</w:t>
      </w:r>
      <w:r>
        <w:rPr>
          <w:rFonts w:ascii="Times New Roman"/>
        </w:rPr>
        <w:t>particularly persons with disabilities</w:t>
      </w:r>
      <w:r>
        <w:rPr>
          <w:rFonts w:ascii="Times New Roman"/>
        </w:rPr>
        <w:t>—</w:t>
      </w:r>
      <w:r>
        <w:rPr>
          <w:rFonts w:ascii="Times New Roman"/>
        </w:rPr>
        <w:t>often undergo medical interventions without prior knowledge of their blood type, exposing them to severe, potentially life-threatening risks such as incompatible blood transfusions. This critical deficiency represents a direct violation of both the right to health and the right to life.</w:t>
      </w:r>
    </w:p>
    <w:p w14:paraId="36EA685E" w14:textId="77777777" w:rsidR="00BE4F6B" w:rsidRDefault="00BE4F6B">
      <w:pPr>
        <w:pStyle w:val="a"/>
        <w:spacing w:after="0" w:line="240" w:lineRule="auto"/>
        <w:rPr>
          <w:rFonts w:ascii="Times New Roman"/>
        </w:rPr>
      </w:pPr>
    </w:p>
    <w:p w14:paraId="59B2AE8C" w14:textId="77777777" w:rsidR="00BE4F6B" w:rsidRDefault="00660B76">
      <w:pPr>
        <w:pStyle w:val="a"/>
        <w:spacing w:after="0" w:line="240" w:lineRule="auto"/>
      </w:pPr>
      <w:r>
        <w:rPr>
          <w:rFonts w:ascii="Times New Roman"/>
        </w:rPr>
        <w:t>Such systemic neglect contradicts Article 25 (Health) of the CRPD, which mandates that States Parties provide persons with disabilities access to the same range, quality, and standard of free or affordable healthcare services as afforded to others, including essential sexual, reproductive, and population-based health programs. Additionally, this failure breaches Article 10 (Right to Life), which affirms the inherent right to life and requires States Parties to take all necessary measures to ensure its effec</w:t>
      </w:r>
      <w:r>
        <w:rPr>
          <w:rFonts w:ascii="Times New Roman"/>
        </w:rPr>
        <w:t xml:space="preserve">tive protection for persons with disabilities on an equal basis with others. Medical harm testimonies from provincial hospitals in North Hamgyong Province reveal that the chronic lack of essential medications has not improved over the past ten years. </w:t>
      </w:r>
    </w:p>
    <w:p w14:paraId="36DF06E1" w14:textId="77777777" w:rsidR="00BE4F6B" w:rsidRDefault="00BE4F6B">
      <w:pPr>
        <w:pStyle w:val="a"/>
        <w:spacing w:after="0" w:line="240" w:lineRule="auto"/>
        <w:rPr>
          <w:rFonts w:ascii="Times New Roman"/>
        </w:rPr>
      </w:pPr>
    </w:p>
    <w:p w14:paraId="2517AD4C" w14:textId="77777777" w:rsidR="00BE4F6B" w:rsidRDefault="00660B76">
      <w:pPr>
        <w:pStyle w:val="ListParagraph"/>
        <w:numPr>
          <w:ilvl w:val="0"/>
          <w:numId w:val="5"/>
        </w:numPr>
        <w:spacing w:after="0" w:line="240" w:lineRule="auto"/>
        <w:ind w:hanging="360"/>
      </w:pPr>
      <w:r>
        <w:rPr>
          <w:rFonts w:ascii="Times New Roman"/>
          <w:b/>
        </w:rPr>
        <w:t>Cases of Harm</w:t>
      </w:r>
    </w:p>
    <w:p w14:paraId="186001FF" w14:textId="77777777" w:rsidR="00BE4F6B" w:rsidRDefault="00660B76">
      <w:pPr>
        <w:pStyle w:val="a"/>
        <w:spacing w:after="0" w:line="240" w:lineRule="auto"/>
      </w:pPr>
      <w:r>
        <w:rPr>
          <w:rFonts w:ascii="Times New Roman"/>
          <w:i/>
        </w:rPr>
        <w:t>“</w:t>
      </w:r>
      <w:r>
        <w:rPr>
          <w:rFonts w:ascii="Times New Roman"/>
          <w:i/>
        </w:rPr>
        <w:t>When a patient is admitted, they are supposed to undergo initial testing to guide surgery and receive follow-up tests post-operation to monitor for infections. However, due to poor electricity conditions during hospitalization, many cannot even receive a single proper blood test. As a result, when a patient develops a fever, healthcare workers resort to blindly administering large quantities of antibiotics without identifying the cause. This leads to multiple cases where the patient</w:t>
      </w:r>
      <w:r>
        <w:rPr>
          <w:rFonts w:ascii="Times New Roman"/>
          <w:i/>
        </w:rPr>
        <w:t>’</w:t>
      </w:r>
      <w:r>
        <w:rPr>
          <w:rFonts w:ascii="Times New Roman"/>
          <w:i/>
        </w:rPr>
        <w:t>s condition suddenly det</w:t>
      </w:r>
      <w:r>
        <w:rPr>
          <w:rFonts w:ascii="Times New Roman"/>
          <w:i/>
        </w:rPr>
        <w:t>eriorates and becomes untreatable, ultimately resulting in death.</w:t>
      </w:r>
      <w:r>
        <w:rPr>
          <w:rFonts w:ascii="Times New Roman"/>
          <w:i/>
        </w:rPr>
        <w:t>”</w:t>
      </w:r>
      <w:r>
        <w:rPr>
          <w:rFonts w:ascii="Times New Roman"/>
          <w:i/>
        </w:rPr>
        <w:t xml:space="preserve"> </w:t>
      </w:r>
      <w:r>
        <w:rPr>
          <w:rFonts w:ascii="Times New Roman"/>
          <w:b/>
          <w:i/>
        </w:rPr>
        <w:t>(2015)</w:t>
      </w:r>
    </w:p>
    <w:p w14:paraId="36394EC2" w14:textId="77777777" w:rsidR="00BE4F6B" w:rsidRDefault="00BE4F6B">
      <w:pPr>
        <w:pStyle w:val="a"/>
        <w:spacing w:after="0" w:line="240" w:lineRule="auto"/>
        <w:rPr>
          <w:rFonts w:ascii="Times New Roman"/>
          <w:i/>
        </w:rPr>
      </w:pPr>
    </w:p>
    <w:p w14:paraId="4F8F2804" w14:textId="77777777" w:rsidR="00BE4F6B" w:rsidRDefault="00660B76">
      <w:pPr>
        <w:pStyle w:val="a"/>
        <w:spacing w:after="0" w:line="240" w:lineRule="auto"/>
      </w:pPr>
      <w:r>
        <w:rPr>
          <w:rFonts w:ascii="Times New Roman"/>
          <w:i/>
        </w:rPr>
        <w:t>“</w:t>
      </w:r>
      <w:r>
        <w:rPr>
          <w:rFonts w:ascii="Times New Roman"/>
          <w:i/>
        </w:rPr>
        <w:t>Critically injured patients admitted through the emergency room</w:t>
      </w:r>
      <w:r>
        <w:rPr>
          <w:rFonts w:ascii="Times New Roman"/>
          <w:i/>
        </w:rPr>
        <w:t>—</w:t>
      </w:r>
      <w:r>
        <w:rPr>
          <w:rFonts w:ascii="Times New Roman"/>
          <w:i/>
        </w:rPr>
        <w:t>particularly those involved in mining collapses</w:t>
      </w:r>
      <w:r>
        <w:rPr>
          <w:rFonts w:ascii="Times New Roman"/>
          <w:i/>
        </w:rPr>
        <w:t>—</w:t>
      </w:r>
      <w:r>
        <w:rPr>
          <w:rFonts w:ascii="Times New Roman"/>
          <w:i/>
        </w:rPr>
        <w:t xml:space="preserve">often suffer from massive bleeding and require urgent blood transfusions. However, hospitals lack any blood supply. In such cases, family members or coworkers must travel to the hospital to donate blood directly. The problem is compounded by the near-total lack of transportation; many arrive by bicycle after traveling 30 to 50 minutes. During this time, the patient remains in a state of </w:t>
      </w:r>
      <w:proofErr w:type="spellStart"/>
      <w:r>
        <w:rPr>
          <w:rFonts w:ascii="Times New Roman"/>
          <w:i/>
        </w:rPr>
        <w:t>hemorrhagi</w:t>
      </w:r>
      <w:r>
        <w:rPr>
          <w:rFonts w:ascii="Times New Roman"/>
          <w:i/>
        </w:rPr>
        <w:t>c</w:t>
      </w:r>
      <w:proofErr w:type="spellEnd"/>
      <w:r>
        <w:rPr>
          <w:rFonts w:ascii="Times New Roman"/>
          <w:i/>
        </w:rPr>
        <w:t xml:space="preserve"> shock, and we have witnessed many deaths as a result.</w:t>
      </w:r>
      <w:r>
        <w:rPr>
          <w:rFonts w:ascii="Times New Roman"/>
          <w:i/>
        </w:rPr>
        <w:t>”</w:t>
      </w:r>
      <w:r>
        <w:rPr>
          <w:rFonts w:ascii="Times New Roman"/>
          <w:i/>
        </w:rPr>
        <w:t xml:space="preserve"> </w:t>
      </w:r>
      <w:r>
        <w:rPr>
          <w:rFonts w:ascii="Times New Roman"/>
          <w:b/>
          <w:i/>
        </w:rPr>
        <w:t>(2003)</w:t>
      </w:r>
    </w:p>
    <w:p w14:paraId="41FEFC7E" w14:textId="77777777" w:rsidR="00BE4F6B" w:rsidRDefault="00660B76">
      <w:pPr>
        <w:pStyle w:val="a"/>
      </w:pPr>
      <w:r>
        <w:br w:type="page"/>
      </w:r>
    </w:p>
    <w:p w14:paraId="6E293BD9" w14:textId="77777777" w:rsidR="00BE4F6B" w:rsidRDefault="00660B76">
      <w:pPr>
        <w:pStyle w:val="a"/>
        <w:spacing w:after="0" w:line="240" w:lineRule="auto"/>
      </w:pPr>
      <w:r>
        <w:rPr>
          <w:rFonts w:ascii="Times New Roman"/>
          <w:b/>
          <w:sz w:val="40"/>
        </w:rPr>
        <w:lastRenderedPageBreak/>
        <w:t>III. Children with Congenital Disabilities and Maternal and Child Health</w:t>
      </w:r>
    </w:p>
    <w:p w14:paraId="3EE9D803" w14:textId="77777777" w:rsidR="00BE4F6B" w:rsidRDefault="00BE4F6B">
      <w:pPr>
        <w:pStyle w:val="a"/>
        <w:spacing w:after="0" w:line="240" w:lineRule="auto"/>
        <w:rPr>
          <w:rFonts w:ascii="Times New Roman"/>
          <w:b/>
          <w:sz w:val="40"/>
        </w:rPr>
      </w:pPr>
    </w:p>
    <w:p w14:paraId="2C10BF63" w14:textId="77777777" w:rsidR="00BE4F6B" w:rsidRDefault="00660B76">
      <w:pPr>
        <w:pStyle w:val="ListParagraph"/>
        <w:numPr>
          <w:ilvl w:val="0"/>
          <w:numId w:val="4"/>
        </w:numPr>
        <w:spacing w:after="0" w:line="240" w:lineRule="auto"/>
        <w:ind w:left="0"/>
      </w:pPr>
      <w:r>
        <w:rPr>
          <w:rFonts w:ascii="Times New Roman"/>
          <w:b/>
          <w:sz w:val="32"/>
        </w:rPr>
        <w:t xml:space="preserve">Lack of Medical </w:t>
      </w:r>
      <w:r>
        <w:rPr>
          <w:rFonts w:ascii="Times New Roman"/>
          <w:b/>
          <w:sz w:val="32"/>
        </w:rPr>
        <w:t>Support for Children with Congenital Disabilities (2010)</w:t>
      </w:r>
    </w:p>
    <w:p w14:paraId="198AF9B5" w14:textId="77777777" w:rsidR="00BE4F6B" w:rsidRDefault="00BE4F6B">
      <w:pPr>
        <w:pStyle w:val="ListParagraph"/>
        <w:spacing w:after="0" w:line="240" w:lineRule="auto"/>
        <w:ind w:left="0"/>
        <w:rPr>
          <w:rFonts w:ascii="Times New Roman" w:eastAsia="Times New Roman"/>
          <w:b/>
          <w:sz w:val="32"/>
        </w:rPr>
      </w:pPr>
    </w:p>
    <w:p w14:paraId="039A45D6" w14:textId="77777777" w:rsidR="00BE4F6B" w:rsidRDefault="00660B76">
      <w:pPr>
        <w:pStyle w:val="a"/>
        <w:spacing w:after="0" w:line="240" w:lineRule="auto"/>
      </w:pPr>
      <w:r>
        <w:rPr>
          <w:rFonts w:ascii="Times New Roman"/>
        </w:rPr>
        <w:t>Although the DPRK government asserts in its official policies that persons with disabilities are entitled to free healthcare services, financial assistance, and medical equipment, these provisions are largely absent in practice. This failure to implement promised services violates Article 25 (Health) of CRPD, which guarantees persons with disabilities equal access to healthcare of the same quality and standard as others. It also contravenes Article 7 (Children with Disabilities), which obliges States Partie</w:t>
      </w:r>
      <w:r>
        <w:rPr>
          <w:rFonts w:ascii="Times New Roman"/>
        </w:rPr>
        <w:t>s to take all necessary measures to ensure the full enjoyment of all human rights and fundamental freedoms by children with disabilities.</w:t>
      </w:r>
    </w:p>
    <w:p w14:paraId="5075D53E" w14:textId="77777777" w:rsidR="00BE4F6B" w:rsidRDefault="00BE4F6B">
      <w:pPr>
        <w:pStyle w:val="a"/>
        <w:spacing w:after="0" w:line="240" w:lineRule="auto"/>
        <w:rPr>
          <w:rFonts w:ascii="Times New Roman" w:eastAsia="Times New Roman"/>
        </w:rPr>
      </w:pPr>
    </w:p>
    <w:p w14:paraId="538295B2" w14:textId="77777777" w:rsidR="00BE4F6B" w:rsidRDefault="00660B76">
      <w:pPr>
        <w:pStyle w:val="a"/>
        <w:spacing w:after="0" w:line="240" w:lineRule="auto"/>
      </w:pPr>
      <w:r>
        <w:rPr>
          <w:rFonts w:ascii="Times New Roman"/>
        </w:rPr>
        <w:t xml:space="preserve">Instead of fostering inclusion, individuals with disabilities in the DPRK are frequently segregated into isolated villages or communities, resulting in severe social exclusion and limited access to education and employment. One witness testified that her district had an unusually high number of individuals with congenital disabilities, yet no government support or services were available. Families were left to shoulder the full burden of care, often resorting to small-scale businesses or informal </w:t>
      </w:r>
      <w:proofErr w:type="spellStart"/>
      <w:r>
        <w:rPr>
          <w:rFonts w:ascii="Times New Roman"/>
        </w:rPr>
        <w:t>labor</w:t>
      </w:r>
      <w:proofErr w:type="spellEnd"/>
      <w:r>
        <w:rPr>
          <w:rFonts w:ascii="Times New Roman"/>
        </w:rPr>
        <w:t xml:space="preserve"> to survive. The same witness also noted that she had never encountered or even heard of the specialized schools for children with disabilities that the DPRK claims exist in its Voluntary National Review (VNR) report. This testimony highlights the wide disparity between the DPRK</w:t>
      </w:r>
      <w:r>
        <w:rPr>
          <w:rFonts w:ascii="Times New Roman"/>
        </w:rPr>
        <w:t>’</w:t>
      </w:r>
      <w:r>
        <w:rPr>
          <w:rFonts w:ascii="Times New Roman"/>
        </w:rPr>
        <w:t xml:space="preserve">s international </w:t>
      </w:r>
      <w:proofErr w:type="gramStart"/>
      <w:r>
        <w:rPr>
          <w:rFonts w:ascii="Times New Roman"/>
        </w:rPr>
        <w:t>commitments</w:t>
      </w:r>
      <w:proofErr w:type="gramEnd"/>
      <w:r>
        <w:rPr>
          <w:rFonts w:ascii="Times New Roman"/>
        </w:rPr>
        <w:t xml:space="preserve"> and the lived experiences of families affected by disability, underscoring the urgent need for monitoring and accountability.</w:t>
      </w:r>
      <w:r>
        <w:br/>
      </w:r>
    </w:p>
    <w:p w14:paraId="53B5B643" w14:textId="77777777" w:rsidR="00BE4F6B" w:rsidRDefault="00660B76">
      <w:pPr>
        <w:pStyle w:val="a"/>
        <w:numPr>
          <w:ilvl w:val="0"/>
          <w:numId w:val="6"/>
        </w:numPr>
        <w:tabs>
          <w:tab w:val="left" w:pos="360"/>
        </w:tabs>
        <w:spacing w:after="0" w:line="240" w:lineRule="auto"/>
      </w:pPr>
      <w:r>
        <w:rPr>
          <w:rFonts w:ascii="Times New Roman"/>
          <w:b/>
        </w:rPr>
        <w:t xml:space="preserve">Cases of Harm </w:t>
      </w:r>
    </w:p>
    <w:p w14:paraId="7D1E180E" w14:textId="77777777" w:rsidR="00BE4F6B" w:rsidRDefault="00660B76">
      <w:pPr>
        <w:pStyle w:val="a"/>
        <w:spacing w:after="0" w:line="240" w:lineRule="auto"/>
      </w:pPr>
      <w:r>
        <w:rPr>
          <w:rFonts w:ascii="Times New Roman"/>
          <w:i/>
        </w:rPr>
        <w:t>“</w:t>
      </w:r>
      <w:r>
        <w:rPr>
          <w:rFonts w:ascii="Times New Roman"/>
          <w:i/>
        </w:rPr>
        <w:t xml:space="preserve">The witness recalled that in </w:t>
      </w:r>
      <w:proofErr w:type="spellStart"/>
      <w:r>
        <w:rPr>
          <w:rFonts w:ascii="Times New Roman"/>
          <w:i/>
        </w:rPr>
        <w:t>Ryangkang</w:t>
      </w:r>
      <w:proofErr w:type="spellEnd"/>
      <w:r>
        <w:rPr>
          <w:rFonts w:ascii="Times New Roman"/>
          <w:i/>
        </w:rPr>
        <w:t xml:space="preserve"> County, </w:t>
      </w:r>
      <w:proofErr w:type="spellStart"/>
      <w:r>
        <w:rPr>
          <w:rFonts w:ascii="Times New Roman"/>
          <w:i/>
        </w:rPr>
        <w:t>BaekAm</w:t>
      </w:r>
      <w:proofErr w:type="spellEnd"/>
      <w:r>
        <w:rPr>
          <w:rFonts w:ascii="Times New Roman"/>
          <w:i/>
        </w:rPr>
        <w:t xml:space="preserve"> Province, in the *** District, there were at least 12 children with congenital disabilities. These children and their families survived solely through informal, individual trading activities; there was no government support in the form of food rations or access to medical services. Because the witness</w:t>
      </w:r>
      <w:r>
        <w:rPr>
          <w:rFonts w:ascii="Times New Roman"/>
          <w:i/>
        </w:rPr>
        <w:t>’</w:t>
      </w:r>
      <w:r>
        <w:rPr>
          <w:rFonts w:ascii="Times New Roman"/>
          <w:i/>
        </w:rPr>
        <w:t>s village had a notably high number of children with congenital disabilities, I assumed that this situation was common in other regions of the country as w</w:t>
      </w:r>
      <w:r>
        <w:rPr>
          <w:rFonts w:ascii="Times New Roman"/>
          <w:i/>
        </w:rPr>
        <w:t>ell.</w:t>
      </w:r>
      <w:r>
        <w:rPr>
          <w:rFonts w:ascii="Times New Roman"/>
          <w:i/>
        </w:rPr>
        <w:t>”</w:t>
      </w:r>
      <w:r>
        <w:rPr>
          <w:rFonts w:ascii="Times New Roman"/>
          <w:i/>
        </w:rPr>
        <w:t xml:space="preserve"> </w:t>
      </w:r>
      <w:r>
        <w:rPr>
          <w:rFonts w:ascii="Times New Roman"/>
          <w:b/>
          <w:i/>
        </w:rPr>
        <w:t xml:space="preserve">(2010) During </w:t>
      </w:r>
      <w:proofErr w:type="gramStart"/>
      <w:r>
        <w:rPr>
          <w:rFonts w:ascii="Times New Roman"/>
          <w:b/>
          <w:i/>
        </w:rPr>
        <w:t>April,</w:t>
      </w:r>
      <w:proofErr w:type="gramEnd"/>
      <w:r>
        <w:rPr>
          <w:rFonts w:ascii="Times New Roman"/>
          <w:b/>
          <w:i/>
        </w:rPr>
        <w:t xml:space="preserve"> 2025 Interview</w:t>
      </w:r>
    </w:p>
    <w:p w14:paraId="068DCAA0" w14:textId="77777777" w:rsidR="00BE4F6B" w:rsidRDefault="00BE4F6B">
      <w:pPr>
        <w:pStyle w:val="a"/>
        <w:spacing w:after="0" w:line="240" w:lineRule="auto"/>
        <w:rPr>
          <w:rFonts w:ascii="Times New Roman" w:eastAsia="Times New Roman"/>
          <w:i/>
        </w:rPr>
      </w:pPr>
    </w:p>
    <w:p w14:paraId="08A30138" w14:textId="77777777" w:rsidR="00BE4F6B" w:rsidRDefault="00660B76">
      <w:pPr>
        <w:pStyle w:val="a"/>
        <w:spacing w:after="0" w:line="240" w:lineRule="auto"/>
      </w:pPr>
      <w:r>
        <w:rPr>
          <w:rFonts w:ascii="Times New Roman"/>
          <w:i/>
        </w:rPr>
        <w:t>“</w:t>
      </w:r>
      <w:r>
        <w:rPr>
          <w:rFonts w:ascii="Times New Roman"/>
          <w:i/>
        </w:rPr>
        <w:t xml:space="preserve">There's a family who had been forcibly relocated from </w:t>
      </w:r>
      <w:proofErr w:type="spellStart"/>
      <w:r>
        <w:rPr>
          <w:rFonts w:ascii="Times New Roman"/>
          <w:i/>
        </w:rPr>
        <w:t>Pyeongsung</w:t>
      </w:r>
      <w:proofErr w:type="spellEnd"/>
      <w:r>
        <w:rPr>
          <w:rFonts w:ascii="Times New Roman"/>
          <w:i/>
        </w:rPr>
        <w:t xml:space="preserve">, South </w:t>
      </w:r>
      <w:proofErr w:type="spellStart"/>
      <w:r>
        <w:rPr>
          <w:rFonts w:ascii="Times New Roman"/>
          <w:i/>
        </w:rPr>
        <w:t>PyongAn</w:t>
      </w:r>
      <w:proofErr w:type="spellEnd"/>
      <w:r>
        <w:rPr>
          <w:rFonts w:ascii="Times New Roman"/>
          <w:i/>
        </w:rPr>
        <w:t xml:space="preserve"> Province to </w:t>
      </w:r>
      <w:proofErr w:type="spellStart"/>
      <w:r>
        <w:rPr>
          <w:rFonts w:ascii="Times New Roman"/>
          <w:i/>
        </w:rPr>
        <w:t>Ryangkang</w:t>
      </w:r>
      <w:proofErr w:type="spellEnd"/>
      <w:r>
        <w:rPr>
          <w:rFonts w:ascii="Times New Roman"/>
          <w:i/>
        </w:rPr>
        <w:t xml:space="preserve"> County, </w:t>
      </w:r>
      <w:proofErr w:type="spellStart"/>
      <w:r>
        <w:rPr>
          <w:rFonts w:ascii="Times New Roman"/>
          <w:i/>
        </w:rPr>
        <w:t>BaekAm</w:t>
      </w:r>
      <w:proofErr w:type="spellEnd"/>
      <w:r>
        <w:rPr>
          <w:rFonts w:ascii="Times New Roman"/>
          <w:i/>
        </w:rPr>
        <w:t xml:space="preserve"> Province, before the 13th World Festival of Youth and Students in 1989. This family had a rare congenital condition in which the skin between their fingers and toes was fused, resembling webbed feet, and they were colloquially referred to by </w:t>
      </w:r>
      <w:proofErr w:type="spellStart"/>
      <w:r>
        <w:rPr>
          <w:rFonts w:ascii="Times New Roman"/>
          <w:i/>
        </w:rPr>
        <w:t>neighbors</w:t>
      </w:r>
      <w:proofErr w:type="spellEnd"/>
      <w:r>
        <w:rPr>
          <w:rFonts w:ascii="Times New Roman"/>
          <w:i/>
        </w:rPr>
        <w:t xml:space="preserve"> as the </w:t>
      </w:r>
      <w:r>
        <w:rPr>
          <w:rFonts w:ascii="Times New Roman"/>
          <w:i/>
        </w:rPr>
        <w:t>‘</w:t>
      </w:r>
      <w:r>
        <w:rPr>
          <w:rFonts w:ascii="Times New Roman"/>
          <w:i/>
        </w:rPr>
        <w:t>webbed feet family.</w:t>
      </w:r>
      <w:r>
        <w:rPr>
          <w:rFonts w:ascii="Times New Roman"/>
          <w:i/>
        </w:rPr>
        <w:t>’</w:t>
      </w:r>
      <w:r>
        <w:rPr>
          <w:rFonts w:ascii="Times New Roman"/>
          <w:i/>
        </w:rPr>
        <w:t xml:space="preserve"> Despite their visible disability, they were never formally recognized as persons with disabilities and received no</w:t>
      </w:r>
      <w:r>
        <w:rPr>
          <w:rFonts w:ascii="Times New Roman"/>
          <w:i/>
        </w:rPr>
        <w:t xml:space="preserve"> state support or medical services. I never saw them receive assistance of any kind, nor did the family attempt to seek help from any public institutions. I saw them living in such a situation until my defection in 2010.</w:t>
      </w:r>
      <w:r>
        <w:rPr>
          <w:rFonts w:ascii="Times New Roman"/>
          <w:i/>
        </w:rPr>
        <w:t>”</w:t>
      </w:r>
      <w:r>
        <w:rPr>
          <w:rFonts w:ascii="Times New Roman"/>
          <w:b/>
          <w:i/>
        </w:rPr>
        <w:t xml:space="preserve"> (2010)</w:t>
      </w:r>
    </w:p>
    <w:p w14:paraId="70727172" w14:textId="77777777" w:rsidR="00BE4F6B" w:rsidRDefault="00BE4F6B">
      <w:pPr>
        <w:pStyle w:val="a"/>
        <w:spacing w:after="0" w:line="240" w:lineRule="auto"/>
        <w:rPr>
          <w:rFonts w:ascii="Times New Roman" w:eastAsia="Times New Roman"/>
          <w:b/>
          <w:i/>
        </w:rPr>
      </w:pPr>
    </w:p>
    <w:p w14:paraId="717713C7" w14:textId="77777777" w:rsidR="00BE4F6B" w:rsidRDefault="00660B76">
      <w:pPr>
        <w:pStyle w:val="ListParagraph"/>
        <w:numPr>
          <w:ilvl w:val="0"/>
          <w:numId w:val="4"/>
        </w:numPr>
        <w:spacing w:before="240" w:after="0" w:line="240" w:lineRule="auto"/>
        <w:ind w:left="360" w:hanging="360"/>
      </w:pPr>
      <w:r>
        <w:rPr>
          <w:rFonts w:ascii="Times New Roman"/>
          <w:b/>
          <w:sz w:val="32"/>
        </w:rPr>
        <w:lastRenderedPageBreak/>
        <w:t>Death of Newborns with Congenital Disabilities and Lack of Maternal Support (2016)</w:t>
      </w:r>
    </w:p>
    <w:p w14:paraId="003EB2C2" w14:textId="77777777" w:rsidR="00BE4F6B" w:rsidRDefault="00660B76">
      <w:pPr>
        <w:pStyle w:val="a"/>
        <w:spacing w:after="0" w:line="240" w:lineRule="auto"/>
      </w:pPr>
      <w:r>
        <w:rPr>
          <w:rFonts w:ascii="Times New Roman"/>
        </w:rPr>
        <w:t>In Paragraph 135 of the DPRK</w:t>
      </w:r>
      <w:r>
        <w:rPr>
          <w:rFonts w:ascii="Times New Roman"/>
        </w:rPr>
        <w:t>’</w:t>
      </w:r>
      <w:r>
        <w:rPr>
          <w:rFonts w:ascii="Times New Roman"/>
        </w:rPr>
        <w:t>s initial State Party report to the CRPD, submitted in December 2018 to the United Nations, the government claims that a high-quality education system is in place to provide all individuals</w:t>
      </w:r>
      <w:r>
        <w:rPr>
          <w:rFonts w:ascii="Times New Roman"/>
        </w:rPr>
        <w:t>—</w:t>
      </w:r>
      <w:r>
        <w:rPr>
          <w:rFonts w:ascii="Times New Roman"/>
        </w:rPr>
        <w:t>including persons with disabilities</w:t>
      </w:r>
      <w:r>
        <w:rPr>
          <w:rFonts w:ascii="Times New Roman"/>
        </w:rPr>
        <w:t>—</w:t>
      </w:r>
      <w:r>
        <w:rPr>
          <w:rFonts w:ascii="Times New Roman"/>
        </w:rPr>
        <w:t>with knowledge about reproductive health and family planning. According to the report, city-level general clinics and local people</w:t>
      </w:r>
      <w:r>
        <w:rPr>
          <w:rFonts w:ascii="Times New Roman"/>
        </w:rPr>
        <w:t>’</w:t>
      </w:r>
      <w:r>
        <w:rPr>
          <w:rFonts w:ascii="Times New Roman"/>
        </w:rPr>
        <w:t xml:space="preserve">s hospitals, which serve as primary healthcare facilities, are responsible for implementing this system through their obstetrics, </w:t>
      </w:r>
      <w:proofErr w:type="spellStart"/>
      <w:r>
        <w:rPr>
          <w:rFonts w:ascii="Times New Roman"/>
        </w:rPr>
        <w:t>gynecology</w:t>
      </w:r>
      <w:proofErr w:type="spellEnd"/>
      <w:r>
        <w:rPr>
          <w:rFonts w:ascii="Times New Roman"/>
        </w:rPr>
        <w:t xml:space="preserve">, and </w:t>
      </w:r>
      <w:proofErr w:type="spellStart"/>
      <w:r>
        <w:rPr>
          <w:rFonts w:ascii="Times New Roman"/>
        </w:rPr>
        <w:t>pediatri</w:t>
      </w:r>
      <w:r>
        <w:rPr>
          <w:rFonts w:ascii="Times New Roman"/>
        </w:rPr>
        <w:t>cs</w:t>
      </w:r>
      <w:proofErr w:type="spellEnd"/>
      <w:r>
        <w:rPr>
          <w:rFonts w:ascii="Times New Roman"/>
        </w:rPr>
        <w:t xml:space="preserve"> departments. </w:t>
      </w:r>
    </w:p>
    <w:p w14:paraId="005C5A87" w14:textId="77777777" w:rsidR="00BE4F6B" w:rsidRDefault="00BE4F6B">
      <w:pPr>
        <w:pStyle w:val="a"/>
        <w:spacing w:after="0" w:line="240" w:lineRule="auto"/>
        <w:rPr>
          <w:rFonts w:ascii="Times New Roman" w:eastAsia="Times New Roman"/>
        </w:rPr>
      </w:pPr>
    </w:p>
    <w:p w14:paraId="72099A4C" w14:textId="77777777" w:rsidR="00BE4F6B" w:rsidRDefault="00660B76">
      <w:pPr>
        <w:pStyle w:val="a"/>
        <w:spacing w:after="0" w:line="240" w:lineRule="auto"/>
      </w:pPr>
      <w:r>
        <w:rPr>
          <w:rFonts w:ascii="Times New Roman"/>
        </w:rPr>
        <w:t xml:space="preserve">The report further states that medical professionals in these departments are working to protect and improve the health of all women of reproductive age, including those with disabilities, by providing regular check-ups, treatment, specialized care, and systematic registration and monitoring of pregnant women. Additionally, the DPRK reports that since 2015, family </w:t>
      </w:r>
      <w:proofErr w:type="spellStart"/>
      <w:r>
        <w:rPr>
          <w:rFonts w:ascii="Times New Roman"/>
        </w:rPr>
        <w:t>counseling</w:t>
      </w:r>
      <w:proofErr w:type="spellEnd"/>
      <w:r>
        <w:rPr>
          <w:rFonts w:ascii="Times New Roman"/>
        </w:rPr>
        <w:t xml:space="preserve"> units have been established in provincial, municipal, and county-level people</w:t>
      </w:r>
      <w:r>
        <w:rPr>
          <w:rFonts w:ascii="Times New Roman"/>
        </w:rPr>
        <w:t>’</w:t>
      </w:r>
      <w:r>
        <w:rPr>
          <w:rFonts w:ascii="Times New Roman"/>
        </w:rPr>
        <w:t>s hospitals to help couples make informed decisions regarding the number and spacing of their children and appropriate methods of contraception. Information, education, and communication (IEC) personnel at treatment and prevention facilities, along with designated household doctors (</w:t>
      </w:r>
      <w:r>
        <w:rPr>
          <w:rFonts w:ascii="Times New Roman"/>
        </w:rPr>
        <w:t>“</w:t>
      </w:r>
      <w:r>
        <w:rPr>
          <w:rFonts w:ascii="Times New Roman"/>
        </w:rPr>
        <w:t>household in-charge physicians</w:t>
      </w:r>
      <w:r>
        <w:rPr>
          <w:rFonts w:ascii="Times New Roman"/>
        </w:rPr>
        <w:t>”</w:t>
      </w:r>
      <w:r>
        <w:rPr>
          <w:rFonts w:ascii="Times New Roman"/>
        </w:rPr>
        <w:t>), are responsible for disseminating information on reproductive health and family planning in accordance w</w:t>
      </w:r>
      <w:r>
        <w:rPr>
          <w:rFonts w:ascii="Times New Roman"/>
        </w:rPr>
        <w:t>ith national plans.</w:t>
      </w:r>
    </w:p>
    <w:p w14:paraId="75715918" w14:textId="77777777" w:rsidR="00BE4F6B" w:rsidRDefault="00BE4F6B">
      <w:pPr>
        <w:pStyle w:val="a"/>
        <w:spacing w:after="0" w:line="240" w:lineRule="auto"/>
        <w:rPr>
          <w:rFonts w:ascii="Times New Roman" w:eastAsia="Times New Roman"/>
        </w:rPr>
      </w:pPr>
    </w:p>
    <w:p w14:paraId="1873DFD6" w14:textId="77777777" w:rsidR="00BE4F6B" w:rsidRDefault="00660B76">
      <w:pPr>
        <w:pStyle w:val="a"/>
        <w:spacing w:after="0" w:line="240" w:lineRule="auto"/>
      </w:pPr>
      <w:r>
        <w:rPr>
          <w:rFonts w:ascii="Times New Roman"/>
        </w:rPr>
        <w:t xml:space="preserve">The Korean Federation for the Protection of the Disabled (KFPD) has been preparing to enable persons with disabilities to participate in reproductive health and family planning education programs conducted by the Korean Association for Family Planning and Maternal and Child Health. This Association also published a booklet titled </w:t>
      </w:r>
      <w:r>
        <w:rPr>
          <w:rFonts w:ascii="Times New Roman"/>
          <w:i/>
        </w:rPr>
        <w:t>Sexual and Reproductive Health of Persons with Disabilities</w:t>
      </w:r>
      <w:r>
        <w:rPr>
          <w:rFonts w:ascii="Times New Roman"/>
        </w:rPr>
        <w:t xml:space="preserve"> in 2010. According to the DPRK</w:t>
      </w:r>
      <w:r>
        <w:rPr>
          <w:rFonts w:ascii="Times New Roman"/>
        </w:rPr>
        <w:t>’</w:t>
      </w:r>
      <w:r>
        <w:rPr>
          <w:rFonts w:ascii="Times New Roman"/>
        </w:rPr>
        <w:t xml:space="preserve">s report, the </w:t>
      </w:r>
      <w:proofErr w:type="spellStart"/>
      <w:r>
        <w:rPr>
          <w:rFonts w:ascii="Times New Roman"/>
        </w:rPr>
        <w:t>KFPD</w:t>
      </w:r>
      <w:r>
        <w:rPr>
          <w:rFonts w:ascii="Times New Roman"/>
        </w:rPr>
        <w:t>’</w:t>
      </w:r>
      <w:r>
        <w:rPr>
          <w:rFonts w:ascii="Times New Roman"/>
        </w:rPr>
        <w:t>s</w:t>
      </w:r>
      <w:proofErr w:type="spellEnd"/>
      <w:r>
        <w:rPr>
          <w:rFonts w:ascii="Times New Roman"/>
        </w:rPr>
        <w:t xml:space="preserve"> Rehabilitation Department is drafting a project proposal aimed at delivering reproductive health and family planning education at the community level. However, a range of testimonies from 2016</w:t>
      </w:r>
      <w:r>
        <w:rPr>
          <w:rFonts w:ascii="Times New Roman"/>
        </w:rPr>
        <w:t>—</w:t>
      </w:r>
      <w:r>
        <w:rPr>
          <w:rFonts w:ascii="Times New Roman"/>
        </w:rPr>
        <w:t>including maternal health cases involving women without disabilities and reports of medical negligence resulting in the deaths of newborns with congenital disabilities</w:t>
      </w:r>
      <w:r>
        <w:rPr>
          <w:rFonts w:ascii="Times New Roman"/>
        </w:rPr>
        <w:t>—</w:t>
      </w:r>
      <w:r>
        <w:rPr>
          <w:rFonts w:ascii="Times New Roman"/>
        </w:rPr>
        <w:t>call for a critical re-evaluation of th</w:t>
      </w:r>
      <w:r>
        <w:rPr>
          <w:rFonts w:ascii="Times New Roman"/>
        </w:rPr>
        <w:t>e effectiveness of the country</w:t>
      </w:r>
      <w:r>
        <w:rPr>
          <w:rFonts w:ascii="Times New Roman"/>
        </w:rPr>
        <w:t>’</w:t>
      </w:r>
      <w:r>
        <w:rPr>
          <w:rFonts w:ascii="Times New Roman"/>
        </w:rPr>
        <w:t xml:space="preserve">s maternal and child health policies and underscore the systemic failures of </w:t>
      </w:r>
      <w:proofErr w:type="gramStart"/>
      <w:r>
        <w:rPr>
          <w:rFonts w:ascii="Times New Roman"/>
        </w:rPr>
        <w:t>DPRK</w:t>
      </w:r>
      <w:r>
        <w:rPr>
          <w:rFonts w:ascii="Times New Roman"/>
        </w:rPr>
        <w:t>‘</w:t>
      </w:r>
      <w:proofErr w:type="gramEnd"/>
      <w:r>
        <w:rPr>
          <w:rFonts w:ascii="Times New Roman"/>
        </w:rPr>
        <w:t>s healthcare system.</w:t>
      </w:r>
    </w:p>
    <w:p w14:paraId="305EE0CC" w14:textId="77777777" w:rsidR="00BE4F6B" w:rsidRDefault="00BE4F6B">
      <w:pPr>
        <w:pStyle w:val="a"/>
        <w:spacing w:after="0" w:line="240" w:lineRule="auto"/>
        <w:rPr>
          <w:rFonts w:ascii="Times New Roman" w:eastAsia="Times New Roman"/>
        </w:rPr>
      </w:pPr>
    </w:p>
    <w:p w14:paraId="42E2B399" w14:textId="77777777" w:rsidR="00BE4F6B" w:rsidRDefault="00660B76">
      <w:pPr>
        <w:pStyle w:val="ListParagraph"/>
        <w:numPr>
          <w:ilvl w:val="0"/>
          <w:numId w:val="5"/>
        </w:numPr>
        <w:spacing w:after="0" w:line="240" w:lineRule="auto"/>
        <w:ind w:hanging="360"/>
      </w:pPr>
      <w:r>
        <w:rPr>
          <w:rFonts w:ascii="Times New Roman"/>
          <w:b/>
        </w:rPr>
        <w:t>Cases of Harm</w:t>
      </w:r>
    </w:p>
    <w:p w14:paraId="0E10C4FC" w14:textId="77777777" w:rsidR="00BE4F6B" w:rsidRDefault="00660B76">
      <w:pPr>
        <w:pStyle w:val="a"/>
        <w:spacing w:after="0" w:line="240" w:lineRule="auto"/>
      </w:pPr>
      <w:r>
        <w:rPr>
          <w:rFonts w:ascii="Times New Roman"/>
          <w:i/>
        </w:rPr>
        <w:t>“</w:t>
      </w:r>
      <w:r>
        <w:rPr>
          <w:rFonts w:ascii="Times New Roman"/>
          <w:i/>
        </w:rPr>
        <w:t>This is a case when both the mother and the infant passed away during giving childbirth at home. When one</w:t>
      </w:r>
      <w:r>
        <w:rPr>
          <w:rFonts w:ascii="Times New Roman"/>
          <w:i/>
        </w:rPr>
        <w:t>’</w:t>
      </w:r>
      <w:r>
        <w:rPr>
          <w:rFonts w:ascii="Times New Roman"/>
          <w:i/>
        </w:rPr>
        <w:t>s pregnant, regular check-ups are necessary. But because most of them cost money, only those who are well-off or have power can afford even a basic ultrasound before giving birth. Only then can one find out whether the baby is in a breech position or in a normal position. The ultrasound diagnostic equipment is an outdated model with poor resolution and low probe sensitivity, making it difficult to accur</w:t>
      </w:r>
      <w:r>
        <w:rPr>
          <w:rFonts w:ascii="Times New Roman"/>
          <w:i/>
        </w:rPr>
        <w:t xml:space="preserve">ately assess the condition of a </w:t>
      </w:r>
      <w:proofErr w:type="spellStart"/>
      <w:r>
        <w:rPr>
          <w:rFonts w:ascii="Times New Roman"/>
          <w:i/>
        </w:rPr>
        <w:t>fetus</w:t>
      </w:r>
      <w:proofErr w:type="spellEnd"/>
      <w:r>
        <w:rPr>
          <w:rFonts w:ascii="Times New Roman"/>
          <w:i/>
        </w:rPr>
        <w:t xml:space="preserve">. Early detection of congenital abnormalities is especially crucial, but under such conditions, identifying any </w:t>
      </w:r>
      <w:proofErr w:type="spellStart"/>
      <w:r>
        <w:rPr>
          <w:rFonts w:ascii="Times New Roman"/>
          <w:i/>
        </w:rPr>
        <w:t>fetal</w:t>
      </w:r>
      <w:proofErr w:type="spellEnd"/>
      <w:r>
        <w:rPr>
          <w:rFonts w:ascii="Times New Roman"/>
          <w:i/>
        </w:rPr>
        <w:t xml:space="preserve"> deformities is virtually impossible. As a result, severe congenital disorders are often only discovered after birth. Children born with such conditions are frequently </w:t>
      </w:r>
      <w:proofErr w:type="spellStart"/>
      <w:r>
        <w:rPr>
          <w:rFonts w:ascii="Times New Roman"/>
          <w:i/>
        </w:rPr>
        <w:t>labeled</w:t>
      </w:r>
      <w:proofErr w:type="spellEnd"/>
      <w:r>
        <w:rPr>
          <w:rFonts w:ascii="Times New Roman"/>
          <w:i/>
        </w:rPr>
        <w:t xml:space="preserve"> with derogatory terms such as </w:t>
      </w:r>
      <w:r>
        <w:rPr>
          <w:rFonts w:ascii="Times New Roman"/>
          <w:i/>
        </w:rPr>
        <w:t>‘</w:t>
      </w:r>
      <w:r>
        <w:rPr>
          <w:rFonts w:ascii="Times New Roman"/>
          <w:i/>
        </w:rPr>
        <w:t>crippled from the womb</w:t>
      </w:r>
      <w:r>
        <w:rPr>
          <w:rFonts w:ascii="Times New Roman"/>
          <w:i/>
        </w:rPr>
        <w:t>’</w:t>
      </w:r>
      <w:r>
        <w:rPr>
          <w:rFonts w:ascii="Times New Roman"/>
          <w:i/>
        </w:rPr>
        <w:t xml:space="preserve"> and endure lifelong stigma and discrimination. Moreover, only a small number of pregnant women </w:t>
      </w:r>
      <w:proofErr w:type="gramStart"/>
      <w:r>
        <w:rPr>
          <w:rFonts w:ascii="Times New Roman"/>
          <w:i/>
        </w:rPr>
        <w:t>are able to</w:t>
      </w:r>
      <w:proofErr w:type="gramEnd"/>
      <w:r>
        <w:rPr>
          <w:rFonts w:ascii="Times New Roman"/>
          <w:i/>
        </w:rPr>
        <w:t xml:space="preserve"> give birth in hospit</w:t>
      </w:r>
      <w:r>
        <w:rPr>
          <w:rFonts w:ascii="Times New Roman"/>
          <w:i/>
        </w:rPr>
        <w:t>als at all.</w:t>
      </w:r>
      <w:r>
        <w:rPr>
          <w:rFonts w:ascii="Times New Roman"/>
          <w:i/>
        </w:rPr>
        <w:t>”</w:t>
      </w:r>
      <w:r>
        <w:rPr>
          <w:rFonts w:ascii="Times New Roman"/>
          <w:b/>
          <w:i/>
        </w:rPr>
        <w:t xml:space="preserve"> (2016)</w:t>
      </w:r>
    </w:p>
    <w:p w14:paraId="3461A734" w14:textId="77777777" w:rsidR="00BE4F6B" w:rsidRDefault="00660B76">
      <w:pPr>
        <w:pStyle w:val="a"/>
        <w:spacing w:after="0" w:line="240" w:lineRule="auto"/>
      </w:pPr>
      <w:r>
        <w:rPr>
          <w:rFonts w:ascii="Times New Roman"/>
          <w:i/>
        </w:rPr>
        <w:lastRenderedPageBreak/>
        <w:t>“</w:t>
      </w:r>
      <w:r>
        <w:rPr>
          <w:rFonts w:ascii="Times New Roman"/>
          <w:i/>
        </w:rPr>
        <w:t>Especially in rural areas or among women living in poverty, it is common for them to give birth at home with only a midwife or doctor called in. In many cases, when the baby is deformed or there are complications, both the mother and infant die. This is a case from **</w:t>
      </w:r>
      <w:proofErr w:type="spellStart"/>
      <w:r>
        <w:rPr>
          <w:rFonts w:ascii="Times New Roman"/>
          <w:i/>
        </w:rPr>
        <w:t>ri</w:t>
      </w:r>
      <w:proofErr w:type="spellEnd"/>
      <w:r>
        <w:rPr>
          <w:rFonts w:ascii="Times New Roman"/>
          <w:i/>
        </w:rPr>
        <w:t xml:space="preserve"> in May 2016, where both the mother and newborn died during a home birth.</w:t>
      </w:r>
    </w:p>
    <w:p w14:paraId="21583D73" w14:textId="77777777" w:rsidR="00BE4F6B" w:rsidRDefault="00660B76">
      <w:pPr>
        <w:pStyle w:val="a"/>
        <w:spacing w:after="0" w:line="240" w:lineRule="auto"/>
      </w:pPr>
      <w:r>
        <w:rPr>
          <w:rFonts w:ascii="Times New Roman"/>
          <w:i/>
        </w:rPr>
        <w:t xml:space="preserve">The mother was 34 years old and about 38 weeks pregnant at the time of delivery. She had not visited a hospital during her pregnancy due to financial hardship and was unable to receive any obstetric care. She attempted to deliver the baby at home with the help of a traditional midwife. During the delivery, complications occurred. The baby was born in suspected </w:t>
      </w:r>
      <w:proofErr w:type="spellStart"/>
      <w:r>
        <w:rPr>
          <w:rFonts w:ascii="Times New Roman"/>
          <w:i/>
        </w:rPr>
        <w:t>fetal</w:t>
      </w:r>
      <w:proofErr w:type="spellEnd"/>
      <w:r>
        <w:rPr>
          <w:rFonts w:ascii="Times New Roman"/>
          <w:i/>
        </w:rPr>
        <w:t xml:space="preserve"> distress due to meconium aspiration and showed no signs of life. The mother experienced postpartum </w:t>
      </w:r>
      <w:proofErr w:type="spellStart"/>
      <w:r>
        <w:rPr>
          <w:rFonts w:ascii="Times New Roman"/>
          <w:i/>
        </w:rPr>
        <w:t>hemorrhaging</w:t>
      </w:r>
      <w:proofErr w:type="spellEnd"/>
      <w:r>
        <w:rPr>
          <w:rFonts w:ascii="Times New Roman"/>
          <w:i/>
        </w:rPr>
        <w:t>. A doctor was eventually called for a home visit, but by the time they arrived, the mother had already passed away.</w:t>
      </w:r>
      <w:r>
        <w:rPr>
          <w:rFonts w:ascii="Times New Roman"/>
          <w:i/>
        </w:rPr>
        <w:t>”</w:t>
      </w:r>
      <w:r>
        <w:rPr>
          <w:rFonts w:ascii="Times New Roman"/>
          <w:i/>
        </w:rPr>
        <w:t xml:space="preserve"> </w:t>
      </w:r>
      <w:r>
        <w:rPr>
          <w:rFonts w:ascii="Times New Roman"/>
          <w:b/>
          <w:i/>
        </w:rPr>
        <w:t>(2016)</w:t>
      </w:r>
    </w:p>
    <w:p w14:paraId="513A2A29" w14:textId="77777777" w:rsidR="00BE4F6B" w:rsidRDefault="00660B76">
      <w:pPr>
        <w:pStyle w:val="a"/>
      </w:pPr>
      <w:r>
        <w:br w:type="page"/>
      </w:r>
    </w:p>
    <w:p w14:paraId="3F704860" w14:textId="77777777" w:rsidR="00BE4F6B" w:rsidRDefault="00660B76">
      <w:pPr>
        <w:pStyle w:val="ListParagraph"/>
        <w:numPr>
          <w:ilvl w:val="0"/>
          <w:numId w:val="4"/>
        </w:numPr>
        <w:spacing w:before="240" w:after="0" w:line="240" w:lineRule="auto"/>
        <w:ind w:left="360" w:hanging="360"/>
      </w:pPr>
      <w:r>
        <w:rPr>
          <w:rFonts w:ascii="Times New Roman"/>
          <w:b/>
          <w:sz w:val="32"/>
        </w:rPr>
        <w:lastRenderedPageBreak/>
        <w:t>Overburden on Persons with Disabilities Due to Systemic Medical Failures (2012-2020)</w:t>
      </w:r>
    </w:p>
    <w:p w14:paraId="519570C7" w14:textId="77777777" w:rsidR="00BE4F6B" w:rsidRDefault="00660B76">
      <w:pPr>
        <w:pStyle w:val="a"/>
        <w:spacing w:before="240" w:after="0" w:line="240" w:lineRule="auto"/>
      </w:pPr>
      <w:r>
        <w:rPr>
          <w:rFonts w:ascii="Times New Roman"/>
        </w:rPr>
        <w:t xml:space="preserve">Multiple testimonies reveal that systemic medical failures in the DPRK </w:t>
      </w:r>
      <w:r>
        <w:rPr>
          <w:rFonts w:ascii="Times New Roman"/>
        </w:rPr>
        <w:t>place a disproportionate burden on persons with disabilities and their families</w:t>
      </w:r>
      <w:r>
        <w:rPr>
          <w:rFonts w:ascii="Times New Roman"/>
        </w:rPr>
        <w:t>—</w:t>
      </w:r>
      <w:r>
        <w:rPr>
          <w:rFonts w:ascii="Times New Roman"/>
        </w:rPr>
        <w:t>contradicting the State</w:t>
      </w:r>
      <w:r>
        <w:rPr>
          <w:rFonts w:ascii="Times New Roman"/>
        </w:rPr>
        <w:t>’</w:t>
      </w:r>
      <w:r>
        <w:rPr>
          <w:rFonts w:ascii="Times New Roman"/>
        </w:rPr>
        <w:t>s obligations under CRPD. According to Article 25 (Health), States Parties are required to provide persons with disabilities with equal access to the same quality and standard of health services as others, including necessary surgical and preventive care. Additionally, Article 5 (Equality and Non-Discrimination) and Article 7 (Children with Disabilities) affirm that all persons with disabilities, includin</w:t>
      </w:r>
      <w:r>
        <w:rPr>
          <w:rFonts w:ascii="Times New Roman"/>
        </w:rPr>
        <w:t>g children, are entitled to equal protection under the law and access to services without discrimination.</w:t>
      </w:r>
    </w:p>
    <w:p w14:paraId="6D145D54" w14:textId="77777777" w:rsidR="00BE4F6B" w:rsidRDefault="00660B76">
      <w:pPr>
        <w:pStyle w:val="a"/>
        <w:spacing w:before="240" w:after="0" w:line="240" w:lineRule="auto"/>
      </w:pPr>
      <w:r>
        <w:rPr>
          <w:rFonts w:ascii="Times New Roman"/>
        </w:rPr>
        <w:t>However, a testifier recounted that a child of the local security officer</w:t>
      </w:r>
      <w:r>
        <w:rPr>
          <w:rFonts w:ascii="Times New Roman"/>
        </w:rPr>
        <w:t>—</w:t>
      </w:r>
      <w:r>
        <w:rPr>
          <w:rFonts w:ascii="Times New Roman"/>
        </w:rPr>
        <w:t>born with a severe facial deformity requiring surgery every two to three years</w:t>
      </w:r>
      <w:r>
        <w:rPr>
          <w:rFonts w:ascii="Times New Roman"/>
        </w:rPr>
        <w:t>—</w:t>
      </w:r>
      <w:r>
        <w:rPr>
          <w:rFonts w:ascii="Times New Roman"/>
        </w:rPr>
        <w:t>was not officially recognized as having a disability. As a result, the family was denied access to disability benefits and forced to bear the full financial burden of repeated surgical procedures, despite the imminent risk of the child losing their vision. This testimony reflects how the DPRK</w:t>
      </w:r>
      <w:r>
        <w:rPr>
          <w:rFonts w:ascii="Times New Roman"/>
        </w:rPr>
        <w:t>’</w:t>
      </w:r>
      <w:r>
        <w:rPr>
          <w:rFonts w:ascii="Times New Roman"/>
        </w:rPr>
        <w:t>s system of disability recognition is arbitrarily applied, with a preference for individuals who acquire impairments through military serv</w:t>
      </w:r>
      <w:r>
        <w:rPr>
          <w:rFonts w:ascii="Times New Roman"/>
        </w:rPr>
        <w:t>ice or who are connected to high-status families. Such discriminatory practices further marginalize individuals with congenital, non-visible, or non-military-related disabilities, in violation of CRPD Articles 5 and 25. This case illustrates the failure of the State to ensure basic medical competency, violating Article 10 (Right to Life) and Article 25, which collectively require the government to safeguard the lives and health of persons with disabilities through accessible and high-quality medical care.</w:t>
      </w:r>
    </w:p>
    <w:p w14:paraId="414D53F4" w14:textId="77777777" w:rsidR="00BE4F6B" w:rsidRDefault="00660B76">
      <w:pPr>
        <w:pStyle w:val="a"/>
        <w:spacing w:before="240" w:after="0" w:line="240" w:lineRule="auto"/>
      </w:pPr>
      <w:r>
        <w:rPr>
          <w:rFonts w:ascii="Times New Roman"/>
        </w:rPr>
        <w:t>These accounts demonstrate a stark gap between the DPRK</w:t>
      </w:r>
      <w:r>
        <w:rPr>
          <w:rFonts w:ascii="Times New Roman"/>
        </w:rPr>
        <w:t>’</w:t>
      </w:r>
      <w:r>
        <w:rPr>
          <w:rFonts w:ascii="Times New Roman"/>
        </w:rPr>
        <w:t>s international commitments and its on-the-ground realities</w:t>
      </w:r>
      <w:r>
        <w:rPr>
          <w:rFonts w:ascii="Times New Roman"/>
        </w:rPr>
        <w:t>—</w:t>
      </w:r>
      <w:r>
        <w:rPr>
          <w:rFonts w:ascii="Times New Roman"/>
        </w:rPr>
        <w:t>where systemic medical neglect and discriminatory implementation of disability policy result in preventable harm, financial hardship, and loss of life.</w:t>
      </w:r>
    </w:p>
    <w:p w14:paraId="4E9A9BF8" w14:textId="77777777" w:rsidR="00BE4F6B" w:rsidRDefault="00BE4F6B">
      <w:pPr>
        <w:pStyle w:val="a"/>
        <w:spacing w:before="240" w:after="0" w:line="240" w:lineRule="auto"/>
        <w:rPr>
          <w:rFonts w:ascii="Times New Roman" w:eastAsia="Times New Roman"/>
        </w:rPr>
      </w:pPr>
    </w:p>
    <w:p w14:paraId="1C5E5B41" w14:textId="77777777" w:rsidR="00BE4F6B" w:rsidRDefault="00660B76">
      <w:pPr>
        <w:pStyle w:val="a"/>
        <w:numPr>
          <w:ilvl w:val="0"/>
          <w:numId w:val="7"/>
        </w:numPr>
        <w:spacing w:before="240" w:after="0" w:line="240" w:lineRule="auto"/>
        <w:ind w:left="720" w:hanging="360"/>
      </w:pPr>
      <w:r>
        <w:rPr>
          <w:rFonts w:ascii="Times New Roman"/>
          <w:b/>
        </w:rPr>
        <w:t>Cases of Harm</w:t>
      </w:r>
    </w:p>
    <w:p w14:paraId="6ADF7E23" w14:textId="77777777" w:rsidR="00BE4F6B" w:rsidRDefault="00660B76">
      <w:pPr>
        <w:pStyle w:val="a"/>
        <w:spacing w:before="240" w:after="0" w:line="240" w:lineRule="auto"/>
      </w:pPr>
      <w:r>
        <w:rPr>
          <w:rFonts w:ascii="Times New Roman"/>
          <w:i/>
        </w:rPr>
        <w:t>“</w:t>
      </w:r>
      <w:r>
        <w:rPr>
          <w:rFonts w:ascii="Times New Roman"/>
          <w:i/>
        </w:rPr>
        <w:t xml:space="preserve">My grandfather had a mental disability. As a young man, he served in the military but was discharged after being diagnosed with a mental disorder due to a traumatic brain injury. Despite this, he never received any regular medical checkups or access to medication from the state. My grandmother had a physical disability due to polio. As a couple living with disabilities in ** City, </w:t>
      </w:r>
      <w:proofErr w:type="spellStart"/>
      <w:r>
        <w:rPr>
          <w:rFonts w:ascii="Times New Roman"/>
          <w:i/>
        </w:rPr>
        <w:t>Ryanggang</w:t>
      </w:r>
      <w:proofErr w:type="spellEnd"/>
      <w:r>
        <w:rPr>
          <w:rFonts w:ascii="Times New Roman"/>
          <w:i/>
        </w:rPr>
        <w:t xml:space="preserve"> Province, they never received any state support</w:t>
      </w:r>
      <w:r>
        <w:rPr>
          <w:rFonts w:ascii="Times New Roman"/>
          <w:i/>
        </w:rPr>
        <w:t>—</w:t>
      </w:r>
      <w:r>
        <w:rPr>
          <w:rFonts w:ascii="Times New Roman"/>
          <w:i/>
        </w:rPr>
        <w:t xml:space="preserve">no access to welfare facilities, health screenings, or assistance for </w:t>
      </w:r>
      <w:r>
        <w:rPr>
          <w:rFonts w:ascii="Times New Roman"/>
          <w:i/>
        </w:rPr>
        <w:t xml:space="preserve">their livelihood. Instead, they sustained themselves by working as collective farm members, cultivating crops with their own </w:t>
      </w:r>
      <w:proofErr w:type="spellStart"/>
      <w:r>
        <w:rPr>
          <w:rFonts w:ascii="Times New Roman"/>
          <w:i/>
        </w:rPr>
        <w:t>labor</w:t>
      </w:r>
      <w:proofErr w:type="spellEnd"/>
      <w:r>
        <w:rPr>
          <w:rFonts w:ascii="Times New Roman"/>
          <w:i/>
        </w:rPr>
        <w:t>.</w:t>
      </w:r>
      <w:r>
        <w:rPr>
          <w:rFonts w:ascii="Times New Roman"/>
          <w:i/>
        </w:rPr>
        <w:t>”</w:t>
      </w:r>
      <w:r>
        <w:rPr>
          <w:rFonts w:ascii="Times New Roman"/>
          <w:i/>
        </w:rPr>
        <w:t xml:space="preserve"> (2020)</w:t>
      </w:r>
    </w:p>
    <w:p w14:paraId="1AF70764" w14:textId="77777777" w:rsidR="00BE4F6B" w:rsidRDefault="00660B76">
      <w:pPr>
        <w:pStyle w:val="a"/>
        <w:spacing w:before="240" w:after="0" w:line="240" w:lineRule="auto"/>
      </w:pPr>
      <w:r>
        <w:rPr>
          <w:rFonts w:ascii="Times New Roman"/>
          <w:i/>
        </w:rPr>
        <w:t>“</w:t>
      </w:r>
      <w:r>
        <w:rPr>
          <w:rFonts w:ascii="Times New Roman"/>
          <w:i/>
        </w:rPr>
        <w:t>In 2012, I fractured my right wrist while working at home. When I went to the hospital, they simply told me to buy some medicine and referred me to a private house that sold drugs. I returned home and took the medicine to ease the pain. My older brother reset the broken wrist bone himself at home and used a wooden board to create a splint. After about three months, we removed the splint, but I was still unable to move my wrist freely.</w:t>
      </w:r>
      <w:r>
        <w:rPr>
          <w:rFonts w:ascii="Times New Roman"/>
          <w:i/>
        </w:rPr>
        <w:t>”</w:t>
      </w:r>
      <w:r>
        <w:rPr>
          <w:rFonts w:ascii="Times New Roman"/>
          <w:i/>
        </w:rPr>
        <w:t xml:space="preserve"> (2012)</w:t>
      </w:r>
    </w:p>
    <w:p w14:paraId="11E358C7" w14:textId="77777777" w:rsidR="00BE4F6B" w:rsidRDefault="00660B76">
      <w:pPr>
        <w:pStyle w:val="a"/>
        <w:spacing w:before="240" w:after="0" w:line="240" w:lineRule="auto"/>
      </w:pPr>
      <w:r>
        <w:rPr>
          <w:rFonts w:ascii="Times New Roman"/>
          <w:i/>
        </w:rPr>
        <w:lastRenderedPageBreak/>
        <w:t>“</w:t>
      </w:r>
      <w:r>
        <w:rPr>
          <w:rFonts w:ascii="Times New Roman"/>
          <w:i/>
        </w:rPr>
        <w:t>While working in a factory job, a man suffered a fire accident while attempting to refuel a tractor, resulting in severe burns across his entire body, including his hands and face. He was left permanently disabled. This was the father of one of my classmates. His wife also had a physical disability</w:t>
      </w:r>
      <w:r>
        <w:rPr>
          <w:rFonts w:ascii="Times New Roman"/>
          <w:i/>
        </w:rPr>
        <w:t>—</w:t>
      </w:r>
      <w:r>
        <w:rPr>
          <w:rFonts w:ascii="Times New Roman"/>
          <w:i/>
        </w:rPr>
        <w:t>she limped due to a fall from a cliff</w:t>
      </w:r>
      <w:r>
        <w:rPr>
          <w:rFonts w:ascii="Times New Roman"/>
          <w:i/>
        </w:rPr>
        <w:t>—</w:t>
      </w:r>
      <w:r>
        <w:rPr>
          <w:rFonts w:ascii="Times New Roman"/>
          <w:i/>
        </w:rPr>
        <w:t>but still tried to support the family. Despite both parents being persons with disabilities, they received no state support. Eventually, the entire family</w:t>
      </w:r>
      <w:r>
        <w:rPr>
          <w:rFonts w:ascii="Times New Roman"/>
          <w:i/>
        </w:rPr>
        <w:t>—</w:t>
      </w:r>
      <w:r>
        <w:rPr>
          <w:rFonts w:ascii="Times New Roman"/>
          <w:i/>
        </w:rPr>
        <w:t>including their thr</w:t>
      </w:r>
      <w:r>
        <w:rPr>
          <w:rFonts w:ascii="Times New Roman"/>
          <w:i/>
        </w:rPr>
        <w:t>ee children and grandmother</w:t>
      </w:r>
      <w:r>
        <w:rPr>
          <w:rFonts w:ascii="Times New Roman"/>
          <w:i/>
        </w:rPr>
        <w:t>—</w:t>
      </w:r>
      <w:r>
        <w:rPr>
          <w:rFonts w:ascii="Times New Roman"/>
          <w:i/>
        </w:rPr>
        <w:t>died of starvation.</w:t>
      </w:r>
      <w:r>
        <w:rPr>
          <w:rFonts w:ascii="Times New Roman"/>
          <w:i/>
        </w:rPr>
        <w:t>”</w:t>
      </w:r>
      <w:r>
        <w:rPr>
          <w:rFonts w:ascii="Times New Roman"/>
          <w:i/>
        </w:rPr>
        <w:t xml:space="preserve"> (2012)</w:t>
      </w:r>
    </w:p>
    <w:p w14:paraId="59D18EC7" w14:textId="77777777" w:rsidR="00BE4F6B" w:rsidRDefault="00BE4F6B">
      <w:pPr>
        <w:pStyle w:val="a"/>
        <w:spacing w:before="240" w:after="0" w:line="240" w:lineRule="auto"/>
        <w:rPr>
          <w:rFonts w:ascii="Times New Roman" w:eastAsia="Times New Roman"/>
          <w:b/>
          <w:sz w:val="40"/>
        </w:rPr>
      </w:pPr>
    </w:p>
    <w:p w14:paraId="575F42E1" w14:textId="77777777" w:rsidR="00BE4F6B" w:rsidRDefault="00660B76">
      <w:pPr>
        <w:pStyle w:val="a"/>
        <w:spacing w:before="240" w:after="0" w:line="240" w:lineRule="auto"/>
      </w:pPr>
      <w:r>
        <w:rPr>
          <w:rFonts w:ascii="Times New Roman"/>
          <w:b/>
          <w:sz w:val="40"/>
        </w:rPr>
        <w:t>IV. Women with Disabilities</w:t>
      </w:r>
    </w:p>
    <w:p w14:paraId="7C95A2BA" w14:textId="77777777" w:rsidR="00BE4F6B" w:rsidRDefault="00660B76">
      <w:pPr>
        <w:pStyle w:val="ListParagraph"/>
        <w:numPr>
          <w:ilvl w:val="0"/>
          <w:numId w:val="4"/>
        </w:numPr>
        <w:spacing w:before="240" w:after="0" w:line="240" w:lineRule="auto"/>
        <w:ind w:left="360" w:hanging="360"/>
      </w:pPr>
      <w:r>
        <w:rPr>
          <w:rFonts w:ascii="Times New Roman"/>
          <w:b/>
          <w:sz w:val="32"/>
        </w:rPr>
        <w:t>Maternal and Reproductive Health for Women with Disabilities (2017)</w:t>
      </w:r>
    </w:p>
    <w:p w14:paraId="1390B67B" w14:textId="77777777" w:rsidR="00BE4F6B" w:rsidRDefault="00660B76">
      <w:pPr>
        <w:pStyle w:val="a"/>
        <w:spacing w:before="240" w:after="0" w:line="240" w:lineRule="auto"/>
      </w:pPr>
      <w:r>
        <w:rPr>
          <w:rFonts w:ascii="Times New Roman"/>
        </w:rPr>
        <w:t>Despite the DPRK</w:t>
      </w:r>
      <w:r>
        <w:rPr>
          <w:rFonts w:ascii="Times New Roman"/>
        </w:rPr>
        <w:t>’</w:t>
      </w:r>
      <w:r>
        <w:rPr>
          <w:rFonts w:ascii="Times New Roman"/>
        </w:rPr>
        <w:t xml:space="preserve">s ratification of the CRPD in 2016, testimonies indicate that women with disabilities continue to face systemic exclusion from essential maternal and reproductive healthcare services. Under Article 6 (Women with Disabilities), States Parties must recognize that women and girls with disabilities are subject to multiple forms of discrimination and must take measures to ensure their full development, advancement, and empowerment. Article 23 (Respect for Home and Family) further guarantees their right to </w:t>
      </w:r>
      <w:proofErr w:type="gramStart"/>
      <w:r>
        <w:rPr>
          <w:rFonts w:ascii="Times New Roman"/>
        </w:rPr>
        <w:t>found</w:t>
      </w:r>
      <w:proofErr w:type="gramEnd"/>
      <w:r>
        <w:rPr>
          <w:rFonts w:ascii="Times New Roman"/>
        </w:rPr>
        <w:t xml:space="preserve"> a family, make decisions about childbearing, and access support for parenting. </w:t>
      </w:r>
    </w:p>
    <w:p w14:paraId="31B5385E" w14:textId="77777777" w:rsidR="00BE4F6B" w:rsidRDefault="00660B76">
      <w:pPr>
        <w:pStyle w:val="a"/>
        <w:spacing w:before="240" w:after="0" w:line="240" w:lineRule="auto"/>
      </w:pPr>
      <w:r>
        <w:rPr>
          <w:rFonts w:ascii="Times New Roman"/>
        </w:rPr>
        <w:t xml:space="preserve">However, according to the research, women with disabilities in the DPRK are often denied basic medical care during pregnancy and </w:t>
      </w:r>
      <w:proofErr w:type="gramStart"/>
      <w:r>
        <w:rPr>
          <w:rFonts w:ascii="Times New Roman"/>
        </w:rPr>
        <w:t>childbirth, and</w:t>
      </w:r>
      <w:proofErr w:type="gramEnd"/>
      <w:r>
        <w:rPr>
          <w:rFonts w:ascii="Times New Roman"/>
        </w:rPr>
        <w:t xml:space="preserve"> lack access to reproductive health education and services tailored to their specific needs. The State</w:t>
      </w:r>
      <w:r>
        <w:rPr>
          <w:rFonts w:ascii="Times New Roman"/>
        </w:rPr>
        <w:t>’</w:t>
      </w:r>
      <w:r>
        <w:rPr>
          <w:rFonts w:ascii="Times New Roman"/>
        </w:rPr>
        <w:t>s failure to provide inclusive maternal and reproductive healthcare reflects a broader neglect of women with disabilities and undermines their autonomy, dignity, and right to family life. It demonstrates a critical gap between the DPRK</w:t>
      </w:r>
      <w:r>
        <w:rPr>
          <w:rFonts w:ascii="Times New Roman"/>
        </w:rPr>
        <w:t>’</w:t>
      </w:r>
      <w:r>
        <w:rPr>
          <w:rFonts w:ascii="Times New Roman"/>
        </w:rPr>
        <w:t>s stated commitments under the CRPD and the lived realities of disabled women, whose health and rights remain systematically unaddressed.</w:t>
      </w:r>
    </w:p>
    <w:p w14:paraId="10404405" w14:textId="77777777" w:rsidR="00BE4F6B" w:rsidRDefault="00660B76">
      <w:pPr>
        <w:pStyle w:val="a"/>
        <w:numPr>
          <w:ilvl w:val="0"/>
          <w:numId w:val="8"/>
        </w:numPr>
        <w:spacing w:before="240" w:after="0" w:line="240" w:lineRule="auto"/>
        <w:ind w:left="720" w:hanging="360"/>
      </w:pPr>
      <w:r>
        <w:rPr>
          <w:rFonts w:ascii="Times New Roman"/>
          <w:b/>
        </w:rPr>
        <w:t>Cases of Harm</w:t>
      </w:r>
    </w:p>
    <w:p w14:paraId="0C7E2D71" w14:textId="77777777" w:rsidR="00BE4F6B" w:rsidRDefault="00660B76">
      <w:pPr>
        <w:pStyle w:val="a"/>
        <w:spacing w:before="240" w:after="0" w:line="240" w:lineRule="auto"/>
      </w:pPr>
      <w:r>
        <w:rPr>
          <w:rFonts w:ascii="Times New Roman"/>
          <w:i/>
        </w:rPr>
        <w:t>“</w:t>
      </w:r>
      <w:r>
        <w:rPr>
          <w:rFonts w:ascii="Times New Roman"/>
          <w:i/>
        </w:rPr>
        <w:t xml:space="preserve">A female veteran who became disabled during military service received no government support during pregnancy, delivery, or postpartum care. Due to her disability (loss of a leg), nurses had to manually push the baby out during </w:t>
      </w:r>
      <w:proofErr w:type="spellStart"/>
      <w:r>
        <w:rPr>
          <w:rFonts w:ascii="Times New Roman"/>
          <w:i/>
        </w:rPr>
        <w:t>labor</w:t>
      </w:r>
      <w:proofErr w:type="spellEnd"/>
      <w:r>
        <w:rPr>
          <w:rFonts w:ascii="Times New Roman"/>
          <w:i/>
        </w:rPr>
        <w:t xml:space="preserve">. Doctors noted that childbirth for women with disabilities in North Korea poses significantly higher risks. She could not breastfeed due to prior sepsis and had to rely on imported formula. Raising a child in a home without adaptive infrastructure caused severe physical strain. </w:t>
      </w:r>
      <w:r>
        <w:rPr>
          <w:rFonts w:ascii="Times New Roman"/>
          <w:i/>
        </w:rPr>
        <w:t>Her survival and that of her child were only possible because her family members were healthcare workers. Ordinary citizens in similar circumstances would likely not survive.</w:t>
      </w:r>
      <w:r>
        <w:rPr>
          <w:rFonts w:ascii="Times New Roman"/>
          <w:i/>
        </w:rPr>
        <w:t>”</w:t>
      </w:r>
      <w:r>
        <w:rPr>
          <w:rFonts w:ascii="Times New Roman"/>
          <w:i/>
        </w:rPr>
        <w:t xml:space="preserve"> (2017)</w:t>
      </w:r>
    </w:p>
    <w:p w14:paraId="5FA1EF50" w14:textId="77777777" w:rsidR="00BE4F6B" w:rsidRDefault="00660B76">
      <w:pPr>
        <w:pStyle w:val="a"/>
      </w:pPr>
      <w:r>
        <w:br w:type="page"/>
      </w:r>
    </w:p>
    <w:p w14:paraId="6266B0CB" w14:textId="77777777" w:rsidR="00BE4F6B" w:rsidRDefault="00660B76">
      <w:pPr>
        <w:pStyle w:val="ListParagraph"/>
        <w:numPr>
          <w:ilvl w:val="0"/>
          <w:numId w:val="4"/>
        </w:numPr>
        <w:spacing w:before="240" w:after="0" w:line="240" w:lineRule="auto"/>
        <w:ind w:left="360" w:hanging="360"/>
      </w:pPr>
      <w:r>
        <w:rPr>
          <w:rFonts w:ascii="Times New Roman"/>
          <w:b/>
          <w:sz w:val="32"/>
        </w:rPr>
        <w:lastRenderedPageBreak/>
        <w:t xml:space="preserve"> Lack of Social Welfare for Women with Disabilities (2016)</w:t>
      </w:r>
    </w:p>
    <w:p w14:paraId="189948B2" w14:textId="77777777" w:rsidR="00BE4F6B" w:rsidRDefault="00660B76">
      <w:pPr>
        <w:pStyle w:val="a"/>
        <w:spacing w:before="240" w:after="0" w:line="240" w:lineRule="auto"/>
      </w:pPr>
      <w:r>
        <w:rPr>
          <w:rFonts w:ascii="Times New Roman"/>
        </w:rPr>
        <w:t xml:space="preserve">In DPRK, women with disabilities often face profound social and institutional neglect. Despite the state's </w:t>
      </w:r>
      <w:r>
        <w:rPr>
          <w:rFonts w:ascii="Times New Roman"/>
        </w:rPr>
        <w:t>commitments under CRPD</w:t>
      </w:r>
      <w:r>
        <w:rPr>
          <w:rFonts w:ascii="Times New Roman"/>
        </w:rPr>
        <w:t>—</w:t>
      </w:r>
      <w:r>
        <w:rPr>
          <w:rFonts w:ascii="Times New Roman"/>
        </w:rPr>
        <w:t>including Article 6 (Women with Disabilities), Article 25 (Health), Article 26 (</w:t>
      </w:r>
      <w:proofErr w:type="spellStart"/>
      <w:r>
        <w:rPr>
          <w:rFonts w:ascii="Times New Roman"/>
        </w:rPr>
        <w:t>Habilitation</w:t>
      </w:r>
      <w:proofErr w:type="spellEnd"/>
      <w:r>
        <w:rPr>
          <w:rFonts w:ascii="Times New Roman"/>
        </w:rPr>
        <w:t xml:space="preserve"> and Rehabilitation), and Article 28 (Adequate Standard of Living)</w:t>
      </w:r>
      <w:r>
        <w:rPr>
          <w:rFonts w:ascii="Times New Roman"/>
        </w:rPr>
        <w:t>—</w:t>
      </w:r>
      <w:r>
        <w:rPr>
          <w:rFonts w:ascii="Times New Roman"/>
        </w:rPr>
        <w:t>testimonies reveal that support systems are severely lacking in practice.</w:t>
      </w:r>
    </w:p>
    <w:p w14:paraId="4B868C30" w14:textId="77777777" w:rsidR="00BE4F6B" w:rsidRDefault="00660B76">
      <w:pPr>
        <w:pStyle w:val="a"/>
        <w:spacing w:before="240" w:after="0" w:line="240" w:lineRule="auto"/>
      </w:pPr>
      <w:r>
        <w:rPr>
          <w:rFonts w:ascii="Times New Roman"/>
        </w:rPr>
        <w:t>Women who acquired disabilities due to accidents or medical complications report that they were left without access to rehabilitation, mental health care, or basic social services. In the absence of state support, many experience long-term isolation, poverty, and psychological distress. Several individuals shared experiences of suicidal thoughts or attempts, driven by stigma, hopelessness, and the overwhelming burden of navigating life without assistance. These accounts underscore the failure to implement A</w:t>
      </w:r>
      <w:r>
        <w:rPr>
          <w:rFonts w:ascii="Times New Roman"/>
        </w:rPr>
        <w:t>rticle 25, which guarantees access to health services including mental health, and Article 26, which calls for services that promote inclusion and autonomy.</w:t>
      </w:r>
    </w:p>
    <w:p w14:paraId="03BCD7C5" w14:textId="77777777" w:rsidR="00BE4F6B" w:rsidRDefault="00660B76">
      <w:pPr>
        <w:pStyle w:val="a"/>
        <w:spacing w:before="240" w:after="0" w:line="240" w:lineRule="auto"/>
      </w:pPr>
      <w:r>
        <w:rPr>
          <w:rFonts w:ascii="Times New Roman"/>
        </w:rPr>
        <w:t>Testimonies also highlight systemic barriers in obtaining official recognition as a person with a disability. One woman described a lengthy and unclear registration process that involved repeated visits to local officials and, in some cases, bribes or personal connections. There is no government-led outreach or identification process</w:t>
      </w:r>
      <w:r>
        <w:rPr>
          <w:rFonts w:ascii="Times New Roman"/>
        </w:rPr>
        <w:t>—</w:t>
      </w:r>
      <w:r>
        <w:rPr>
          <w:rFonts w:ascii="Times New Roman"/>
        </w:rPr>
        <w:t>instead, individuals must take the initiative to seek recognition and support. As a result, many, particularly in rural or low-income areas, remain unregistered and excluded from the limited benefits that may be available. This contradicts the intent of Articles 6 and 28, which affirm the right to equal support for women with disabilities and access to an adequate standard of living.</w:t>
      </w:r>
    </w:p>
    <w:p w14:paraId="7EAE5B3B" w14:textId="77777777" w:rsidR="00BE4F6B" w:rsidRDefault="00660B76">
      <w:pPr>
        <w:pStyle w:val="ListParagraph"/>
        <w:numPr>
          <w:ilvl w:val="0"/>
          <w:numId w:val="5"/>
        </w:numPr>
        <w:spacing w:before="240" w:after="0" w:line="240" w:lineRule="auto"/>
        <w:ind w:hanging="360"/>
      </w:pPr>
      <w:r>
        <w:rPr>
          <w:rFonts w:ascii="Times New Roman"/>
          <w:b/>
        </w:rPr>
        <w:t>Cases of Harm</w:t>
      </w:r>
    </w:p>
    <w:p w14:paraId="01EEEF42" w14:textId="77777777" w:rsidR="00BE4F6B" w:rsidRDefault="00660B76">
      <w:pPr>
        <w:pStyle w:val="a"/>
        <w:spacing w:before="240" w:after="0" w:line="240" w:lineRule="auto"/>
      </w:pPr>
      <w:r>
        <w:rPr>
          <w:rFonts w:ascii="Times New Roman"/>
          <w:i/>
        </w:rPr>
        <w:t>“</w:t>
      </w:r>
      <w:r>
        <w:rPr>
          <w:rFonts w:ascii="Times New Roman"/>
          <w:i/>
        </w:rPr>
        <w:t>The woman had a congenital disability</w:t>
      </w:r>
      <w:r>
        <w:rPr>
          <w:rFonts w:ascii="Times New Roman"/>
          <w:i/>
        </w:rPr>
        <w:t>—</w:t>
      </w:r>
      <w:r>
        <w:rPr>
          <w:rFonts w:ascii="Times New Roman"/>
          <w:i/>
        </w:rPr>
        <w:t xml:space="preserve">her vision was impaired in one eye. In 2016, she was involved in a car accident that resulted in the amputation of her leg. At the time, she was in a region where many vendor trucks operated. While attempting to board a vehicle to go to Chongjin for trade, she was pushed by the crowd and fell off the moving truck along with her belongings. As a result, she was run over by the vehicle and sustained severe injuries, including the amputation of her right leg up to the hip </w:t>
      </w:r>
      <w:r>
        <w:rPr>
          <w:rFonts w:ascii="Times New Roman"/>
          <w:i/>
        </w:rPr>
        <w:t xml:space="preserve">joint. The vehicle that caused the accident did not stop and drove away. Fortunately, another vehicle coming from </w:t>
      </w:r>
      <w:proofErr w:type="spellStart"/>
      <w:r>
        <w:rPr>
          <w:rFonts w:ascii="Times New Roman"/>
          <w:i/>
        </w:rPr>
        <w:t>Hoeryong</w:t>
      </w:r>
      <w:proofErr w:type="spellEnd"/>
      <w:r>
        <w:rPr>
          <w:rFonts w:ascii="Times New Roman"/>
          <w:i/>
        </w:rPr>
        <w:t xml:space="preserve"> stopped, and with the help of bystanders, she was taken to the hospital. However, the severed leg could not be recovered, and the hospital only administered emergency care to stop the bleeding. The woman, who already had an intellectual disability, was finally issued a disability certificate after this incident. Previously, she had not been recognized as a person with a disability due t</w:t>
      </w:r>
      <w:r>
        <w:rPr>
          <w:rFonts w:ascii="Times New Roman"/>
          <w:i/>
        </w:rPr>
        <w:t>o the congenital nature of her condition. However, the traffic accident and the resulting amputation allowed her to be officially registered as disabled. One consequence of this was her exemption from mandatory participation in North Korea</w:t>
      </w:r>
      <w:r>
        <w:rPr>
          <w:rFonts w:ascii="Times New Roman"/>
          <w:i/>
        </w:rPr>
        <w:t>’</w:t>
      </w:r>
      <w:r>
        <w:rPr>
          <w:rFonts w:ascii="Times New Roman"/>
          <w:i/>
        </w:rPr>
        <w:t xml:space="preserve">s state-run organizations. After the accident, hospital provided morphine for the pain for 1-2 times but there </w:t>
      </w:r>
      <w:proofErr w:type="gramStart"/>
      <w:r>
        <w:rPr>
          <w:rFonts w:ascii="Times New Roman"/>
          <w:i/>
        </w:rPr>
        <w:t>were</w:t>
      </w:r>
      <w:proofErr w:type="gramEnd"/>
      <w:r>
        <w:rPr>
          <w:rFonts w:ascii="Times New Roman"/>
          <w:i/>
        </w:rPr>
        <w:t xml:space="preserve"> no additional medication provided</w:t>
      </w:r>
      <w:proofErr w:type="gramStart"/>
      <w:r>
        <w:rPr>
          <w:rFonts w:ascii="Times New Roman"/>
          <w:i/>
        </w:rPr>
        <w:t>.</w:t>
      </w:r>
      <w:r>
        <w:rPr>
          <w:rFonts w:ascii="Times New Roman"/>
          <w:i/>
        </w:rPr>
        <w:t>”</w:t>
      </w:r>
      <w:r>
        <w:rPr>
          <w:rFonts w:ascii="Times New Roman"/>
          <w:i/>
        </w:rPr>
        <w:t>(</w:t>
      </w:r>
      <w:proofErr w:type="gramEnd"/>
      <w:r>
        <w:rPr>
          <w:rFonts w:ascii="Times New Roman"/>
          <w:i/>
        </w:rPr>
        <w:t>2016)</w:t>
      </w:r>
    </w:p>
    <w:p w14:paraId="465D5E2A" w14:textId="77777777" w:rsidR="00BE4F6B" w:rsidRDefault="00660B76">
      <w:pPr>
        <w:pStyle w:val="a"/>
      </w:pPr>
      <w:r>
        <w:br w:type="page"/>
      </w:r>
    </w:p>
    <w:p w14:paraId="06F24B07" w14:textId="77777777" w:rsidR="00BE4F6B" w:rsidRDefault="00660B76">
      <w:pPr>
        <w:pStyle w:val="ListParagraph"/>
        <w:numPr>
          <w:ilvl w:val="0"/>
          <w:numId w:val="4"/>
        </w:numPr>
        <w:spacing w:before="240" w:after="0" w:line="240" w:lineRule="auto"/>
        <w:ind w:left="360" w:hanging="360"/>
      </w:pPr>
      <w:r>
        <w:rPr>
          <w:rFonts w:ascii="Times New Roman"/>
          <w:b/>
          <w:sz w:val="28"/>
        </w:rPr>
        <w:lastRenderedPageBreak/>
        <w:t>Lack of Mental Health support services for Women with Disabilities (2009-2015)</w:t>
      </w:r>
    </w:p>
    <w:p w14:paraId="183506E4" w14:textId="77777777" w:rsidR="00BE4F6B" w:rsidRDefault="00660B76">
      <w:pPr>
        <w:pStyle w:val="a"/>
        <w:spacing w:before="240" w:after="0" w:line="240" w:lineRule="auto"/>
      </w:pPr>
      <w:r>
        <w:rPr>
          <w:rFonts w:ascii="Times New Roman"/>
        </w:rPr>
        <w:t>Women with disabilities in DPRK face intersecting forms of discrimination rooted in both gender and disability. While state reports claim that gender equality has been achieved and that discrimination does not exist, testimonies from within the country suggest otherwise. Deeply entrenched patriarchal norms result in heightened stigma, isolation, and exclusion for women with disabilities</w:t>
      </w:r>
      <w:r>
        <w:rPr>
          <w:rFonts w:ascii="Times New Roman"/>
        </w:rPr>
        <w:t>—</w:t>
      </w:r>
      <w:r>
        <w:rPr>
          <w:rFonts w:ascii="Times New Roman"/>
        </w:rPr>
        <w:t>barriers that are neither acknowledged nor addressed by existing policies.</w:t>
      </w:r>
    </w:p>
    <w:p w14:paraId="455606E9" w14:textId="77777777" w:rsidR="00BE4F6B" w:rsidRDefault="00660B76">
      <w:pPr>
        <w:pStyle w:val="a"/>
        <w:spacing w:before="240" w:after="0" w:line="240" w:lineRule="auto"/>
      </w:pPr>
      <w:r>
        <w:rPr>
          <w:rFonts w:ascii="Times New Roman"/>
        </w:rPr>
        <w:t xml:space="preserve">Several women reported experiencing social rejection and diminished opportunities for employment, marriage, and community participation. For example, one testimony noted that employment at state-run </w:t>
      </w:r>
      <w:r>
        <w:rPr>
          <w:rFonts w:ascii="Times New Roman"/>
        </w:rPr>
        <w:t>“</w:t>
      </w:r>
      <w:r>
        <w:rPr>
          <w:rFonts w:ascii="Times New Roman"/>
        </w:rPr>
        <w:t>honorary disabled soldiers</w:t>
      </w:r>
      <w:r>
        <w:rPr>
          <w:rFonts w:ascii="Times New Roman"/>
        </w:rPr>
        <w:t>’</w:t>
      </w:r>
      <w:r>
        <w:rPr>
          <w:rFonts w:ascii="Times New Roman"/>
        </w:rPr>
        <w:t xml:space="preserve"> factories</w:t>
      </w:r>
      <w:r>
        <w:rPr>
          <w:rFonts w:ascii="Times New Roman"/>
        </w:rPr>
        <w:t>”</w:t>
      </w:r>
      <w:r>
        <w:rPr>
          <w:rFonts w:ascii="Times New Roman"/>
        </w:rPr>
        <w:t xml:space="preserve"> is effectively reserved for men, excluding women from one of the few job opportunities available to individuals with disabilities. Although official documents refer to a </w:t>
      </w:r>
      <w:r>
        <w:rPr>
          <w:rFonts w:ascii="Times New Roman"/>
        </w:rPr>
        <w:t>“</w:t>
      </w:r>
      <w:r>
        <w:rPr>
          <w:rFonts w:ascii="Times New Roman"/>
        </w:rPr>
        <w:t>coalition for women with disabilities,</w:t>
      </w:r>
      <w:r>
        <w:rPr>
          <w:rFonts w:ascii="Times New Roman"/>
        </w:rPr>
        <w:t>”</w:t>
      </w:r>
      <w:r>
        <w:rPr>
          <w:rFonts w:ascii="Times New Roman"/>
        </w:rPr>
        <w:t xml:space="preserve"> none of the women interviewed had heard of the group or seen evidence of gender-specific disability support in practice. This suggests that such initiatives are symbolic at best.</w:t>
      </w:r>
    </w:p>
    <w:p w14:paraId="1053E753" w14:textId="77777777" w:rsidR="00BE4F6B" w:rsidRDefault="00660B76">
      <w:pPr>
        <w:pStyle w:val="a"/>
        <w:spacing w:before="240" w:after="0" w:line="240" w:lineRule="auto"/>
      </w:pPr>
      <w:r>
        <w:rPr>
          <w:rFonts w:ascii="Times New Roman"/>
        </w:rPr>
        <w:t>These patterns stand in direct contradiction to Article 6 (Women with Disabilities) of CRPD, which requires States Parties to take measures to ensure the full and equal enjoyment of all human rights by women and girls with disabilities. The absence of psychological support services further violates Article 25 (Health) and Article 26 (</w:t>
      </w:r>
      <w:proofErr w:type="spellStart"/>
      <w:r>
        <w:rPr>
          <w:rFonts w:ascii="Times New Roman"/>
        </w:rPr>
        <w:t>Habilitation</w:t>
      </w:r>
      <w:proofErr w:type="spellEnd"/>
      <w:r>
        <w:rPr>
          <w:rFonts w:ascii="Times New Roman"/>
        </w:rPr>
        <w:t xml:space="preserve"> and Rehabilitation), which obligate states to provide accessible health services, including mental health care, and promote the social inclusion of persons with disabilities. Without these systems in place, many women are left to navigate systemic discrimination and psychological distress alone, in silence.</w:t>
      </w:r>
    </w:p>
    <w:p w14:paraId="7DDE03FC" w14:textId="77777777" w:rsidR="00BE4F6B" w:rsidRDefault="00660B76">
      <w:pPr>
        <w:pStyle w:val="a"/>
        <w:numPr>
          <w:ilvl w:val="0"/>
          <w:numId w:val="9"/>
        </w:numPr>
        <w:spacing w:before="240" w:after="0" w:line="240" w:lineRule="auto"/>
        <w:ind w:left="720" w:hanging="360"/>
      </w:pPr>
      <w:r>
        <w:rPr>
          <w:rFonts w:ascii="Times New Roman"/>
          <w:b/>
        </w:rPr>
        <w:t>Cases of Harm</w:t>
      </w:r>
    </w:p>
    <w:p w14:paraId="494BDA86" w14:textId="77777777" w:rsidR="00BE4F6B" w:rsidRDefault="00660B76">
      <w:pPr>
        <w:pStyle w:val="a"/>
        <w:spacing w:before="240" w:after="0" w:line="240" w:lineRule="auto"/>
      </w:pPr>
      <w:r>
        <w:rPr>
          <w:rFonts w:ascii="Times New Roman"/>
          <w:i/>
        </w:rPr>
        <w:t>“</w:t>
      </w:r>
      <w:r>
        <w:rPr>
          <w:rFonts w:ascii="Times New Roman"/>
          <w:i/>
        </w:rPr>
        <w:t>She could only get first aid, and as the tissue necrosis progressed, within 2-3 months, it spread all the way to below the hip joint. She had to go to a military hospital for an amputation, and that</w:t>
      </w:r>
      <w:r>
        <w:rPr>
          <w:rFonts w:ascii="Times New Roman"/>
          <w:i/>
        </w:rPr>
        <w:t>’</w:t>
      </w:r>
      <w:r>
        <w:rPr>
          <w:rFonts w:ascii="Times New Roman"/>
          <w:i/>
        </w:rPr>
        <w:t>s when she applied for disability certification. After two years, she was recognized, but there were no regular check-ups, no prescriptions, and no welfare support or benefits at all.</w:t>
      </w:r>
    </w:p>
    <w:p w14:paraId="7E0B29CE" w14:textId="77777777" w:rsidR="00BE4F6B" w:rsidRDefault="00660B76">
      <w:pPr>
        <w:pStyle w:val="a"/>
        <w:spacing w:before="240" w:after="0" w:line="240" w:lineRule="auto"/>
      </w:pPr>
      <w:r>
        <w:rPr>
          <w:rFonts w:ascii="Times New Roman"/>
          <w:i/>
        </w:rPr>
        <w:t xml:space="preserve">The only reason she made the effort to apply for disability certification was because, according to North Korean policy, people without a job are considered criminals and are sent to </w:t>
      </w:r>
      <w:proofErr w:type="spellStart"/>
      <w:r>
        <w:rPr>
          <w:rFonts w:ascii="Times New Roman"/>
          <w:i/>
        </w:rPr>
        <w:t>labor</w:t>
      </w:r>
      <w:proofErr w:type="spellEnd"/>
      <w:r>
        <w:rPr>
          <w:rFonts w:ascii="Times New Roman"/>
          <w:i/>
        </w:rPr>
        <w:t xml:space="preserve"> camps. By receiving disability certification, she was excluded from this policy, so she made that effort to get it.</w:t>
      </w:r>
    </w:p>
    <w:p w14:paraId="0D4FCFF5" w14:textId="77777777" w:rsidR="00BE4F6B" w:rsidRDefault="00660B76">
      <w:pPr>
        <w:pStyle w:val="a"/>
        <w:spacing w:before="240" w:after="0" w:line="240" w:lineRule="auto"/>
      </w:pPr>
      <w:r>
        <w:rPr>
          <w:rFonts w:ascii="Times New Roman"/>
          <w:i/>
        </w:rPr>
        <w:t>At the time, she was young and very beautiful, but after the accident that resulted in her losing both legs, she suffered mental shock and attempted suicide twice, struggling to survive. She continued to attempt suicide and was in great distress until I defected. However, her parents, not wanting to lose their child, had to make sacrifices. One of them could not work and had to stay by her side, caring for their disabled child. When I defected, she was 25 years old." (2009)</w:t>
      </w:r>
    </w:p>
    <w:p w14:paraId="49E990E4" w14:textId="77777777" w:rsidR="00BE4F6B" w:rsidRDefault="00660B76">
      <w:pPr>
        <w:pStyle w:val="a"/>
        <w:spacing w:before="240" w:after="0" w:line="240" w:lineRule="auto"/>
      </w:pPr>
      <w:r>
        <w:rPr>
          <w:rFonts w:ascii="Times New Roman"/>
          <w:i/>
        </w:rPr>
        <w:t>“</w:t>
      </w:r>
      <w:r>
        <w:rPr>
          <w:rFonts w:ascii="Times New Roman"/>
          <w:i/>
        </w:rPr>
        <w:t xml:space="preserve">In July 2015, a woman who had worked alongside the witness at the Chongjin correctional facility was assigned to the task of applying a chemical solution to sidewalk blocks. This chemical, a Chinese reagent, was used to prevent the blocks from cracking in winter due to frost. </w:t>
      </w:r>
      <w:r>
        <w:rPr>
          <w:rFonts w:ascii="Times New Roman"/>
          <w:i/>
        </w:rPr>
        <w:lastRenderedPageBreak/>
        <w:t>Although gloves were distributed for protection, they were of poor quality</w:t>
      </w:r>
      <w:r>
        <w:rPr>
          <w:rFonts w:ascii="Times New Roman"/>
          <w:i/>
        </w:rPr>
        <w:t>—</w:t>
      </w:r>
      <w:r>
        <w:rPr>
          <w:rFonts w:ascii="Times New Roman"/>
          <w:i/>
        </w:rPr>
        <w:t>quickly thinning and developing holes. As a result, the woman's fingertips began to bleed. Despite this, she was forced to continue working without pause. Her h</w:t>
      </w:r>
      <w:r>
        <w:rPr>
          <w:rFonts w:ascii="Times New Roman"/>
          <w:i/>
        </w:rPr>
        <w:t>ands eventually became so severely damaged that her fingertips began to rot.</w:t>
      </w:r>
    </w:p>
    <w:p w14:paraId="20685F16" w14:textId="77777777" w:rsidR="00BE4F6B" w:rsidRDefault="00660B76">
      <w:pPr>
        <w:pStyle w:val="a"/>
        <w:spacing w:before="240" w:after="0" w:line="240" w:lineRule="auto"/>
      </w:pPr>
      <w:r>
        <w:rPr>
          <w:rFonts w:ascii="Times New Roman"/>
          <w:i/>
        </w:rPr>
        <w:t xml:space="preserve">Less than a month after starting this work, the woman was compelled to undergo the amputation of three fingers on her left hand. Following the amputation, she was reassigned to </w:t>
      </w:r>
      <w:proofErr w:type="spellStart"/>
      <w:r>
        <w:rPr>
          <w:rFonts w:ascii="Times New Roman"/>
          <w:i/>
        </w:rPr>
        <w:t>labor</w:t>
      </w:r>
      <w:proofErr w:type="spellEnd"/>
      <w:r>
        <w:rPr>
          <w:rFonts w:ascii="Times New Roman"/>
          <w:i/>
        </w:rPr>
        <w:t xml:space="preserve"> in the prison's livestock area. The amputation surgery was carried out not at an external hospital, but by a military doctor affiliated with the prison</w:t>
      </w:r>
      <w:r>
        <w:rPr>
          <w:rFonts w:ascii="Times New Roman"/>
          <w:i/>
        </w:rPr>
        <w:t>’</w:t>
      </w:r>
      <w:r>
        <w:rPr>
          <w:rFonts w:ascii="Times New Roman"/>
          <w:i/>
        </w:rPr>
        <w:t>s internal security unit. This doctor, who was stationed at a small in-house medical post, conducted the finger amputation alone without requesting support from external medical institutions.</w:t>
      </w:r>
    </w:p>
    <w:p w14:paraId="5F1483D1" w14:textId="77777777" w:rsidR="00BE4F6B" w:rsidRDefault="00660B76">
      <w:pPr>
        <w:pStyle w:val="a"/>
        <w:spacing w:before="240" w:after="0" w:line="240" w:lineRule="auto"/>
      </w:pPr>
      <w:r>
        <w:rPr>
          <w:rFonts w:ascii="Times New Roman"/>
          <w:i/>
        </w:rPr>
        <w:t>The reason for this internal handling was to avoid external exposure of the incident. If cases like this were to become known outside the facility, accountability issues could arise, so the standard practice was to resolve such matters internally without external medical intervention.</w:t>
      </w:r>
      <w:r>
        <w:rPr>
          <w:rFonts w:ascii="Times New Roman"/>
          <w:i/>
        </w:rPr>
        <w:t>”</w:t>
      </w:r>
      <w:r>
        <w:rPr>
          <w:rFonts w:ascii="Times New Roman"/>
          <w:i/>
        </w:rPr>
        <w:t xml:space="preserve"> (2015)</w:t>
      </w:r>
    </w:p>
    <w:p w14:paraId="3111C4F0" w14:textId="77777777" w:rsidR="00BE4F6B" w:rsidRDefault="00BE4F6B">
      <w:pPr>
        <w:pStyle w:val="a"/>
        <w:spacing w:before="240" w:after="0" w:line="240" w:lineRule="auto"/>
        <w:rPr>
          <w:rFonts w:ascii="Times New Roman" w:eastAsia="Times New Roman"/>
          <w:b/>
          <w:i/>
          <w:sz w:val="28"/>
        </w:rPr>
      </w:pPr>
    </w:p>
    <w:p w14:paraId="11BD0721" w14:textId="77777777" w:rsidR="00BE4F6B" w:rsidRDefault="00BE4F6B">
      <w:pPr>
        <w:pStyle w:val="a"/>
        <w:spacing w:before="240" w:after="0" w:line="240" w:lineRule="auto"/>
        <w:rPr>
          <w:rFonts w:ascii="Times New Roman" w:eastAsia="Times New Roman"/>
          <w:b/>
          <w:i/>
          <w:sz w:val="28"/>
        </w:rPr>
      </w:pPr>
    </w:p>
    <w:p w14:paraId="1BC72B99" w14:textId="77777777" w:rsidR="00BE4F6B" w:rsidRDefault="00660B76">
      <w:pPr>
        <w:pStyle w:val="a"/>
      </w:pPr>
      <w:r>
        <w:br w:type="page"/>
      </w:r>
    </w:p>
    <w:p w14:paraId="42E03F4F" w14:textId="77777777" w:rsidR="00BE4F6B" w:rsidRDefault="00660B76">
      <w:pPr>
        <w:pStyle w:val="a"/>
        <w:spacing w:before="240" w:after="0" w:line="240" w:lineRule="auto"/>
      </w:pPr>
      <w:r>
        <w:rPr>
          <w:rFonts w:ascii="Times New Roman"/>
          <w:b/>
          <w:sz w:val="40"/>
        </w:rPr>
        <w:lastRenderedPageBreak/>
        <w:t>V. Blind Spots in Policies for People with Disabilities</w:t>
      </w:r>
    </w:p>
    <w:p w14:paraId="2FE9926A" w14:textId="77777777" w:rsidR="00BE4F6B" w:rsidRDefault="00660B76">
      <w:pPr>
        <w:pStyle w:val="ListParagraph"/>
        <w:numPr>
          <w:ilvl w:val="0"/>
          <w:numId w:val="4"/>
        </w:numPr>
        <w:spacing w:before="240" w:after="0" w:line="240" w:lineRule="auto"/>
        <w:ind w:left="360" w:hanging="360"/>
      </w:pPr>
      <w:r>
        <w:rPr>
          <w:rFonts w:ascii="Times New Roman"/>
          <w:b/>
          <w:sz w:val="32"/>
        </w:rPr>
        <w:t>Living Conditions and Hardships of Persons with Disabilities (2000</w:t>
      </w:r>
      <w:r>
        <w:rPr>
          <w:rFonts w:ascii="Times New Roman"/>
          <w:b/>
          <w:sz w:val="32"/>
        </w:rPr>
        <w:t>–</w:t>
      </w:r>
      <w:r>
        <w:rPr>
          <w:rFonts w:ascii="Times New Roman"/>
          <w:b/>
          <w:sz w:val="32"/>
        </w:rPr>
        <w:t>2018)</w:t>
      </w:r>
    </w:p>
    <w:p w14:paraId="2EA2C8BF" w14:textId="77777777" w:rsidR="00BE4F6B" w:rsidRDefault="00660B76">
      <w:pPr>
        <w:pStyle w:val="a"/>
        <w:spacing w:before="240" w:after="0" w:line="240" w:lineRule="auto"/>
      </w:pPr>
      <w:r>
        <w:rPr>
          <w:rFonts w:ascii="Times New Roman"/>
        </w:rPr>
        <w:t>Despite official claims by DPRK to uphold disability rights through free healthcare and welfare assistance, testimonies from within the country indicate that such support remains largely inaccessible in practice. Individuals with disabilities and their families face chronic neglect, often struggling to meet basic needs without adequate state assistance. A core issue lies in the difficulty of obtaining official recognition as a person with a disability. The registration process is frequently described as opa</w:t>
      </w:r>
      <w:r>
        <w:rPr>
          <w:rFonts w:ascii="Times New Roman"/>
        </w:rPr>
        <w:t>que, bureaucratic, and inaccessible</w:t>
      </w:r>
      <w:r>
        <w:rPr>
          <w:rFonts w:ascii="Times New Roman"/>
        </w:rPr>
        <w:t>—</w:t>
      </w:r>
      <w:r>
        <w:rPr>
          <w:rFonts w:ascii="Times New Roman"/>
        </w:rPr>
        <w:t>requiring multiple visits to local authorities and, in some cases, personal connections or informal payments. As a result, many people with disabilities remain unregistered and are thus excluded from the limited state-provided benefits that do exist.</w:t>
      </w:r>
    </w:p>
    <w:p w14:paraId="35FC11DE" w14:textId="77777777" w:rsidR="00BE4F6B" w:rsidRDefault="00660B76">
      <w:pPr>
        <w:pStyle w:val="a"/>
        <w:spacing w:before="240" w:after="0" w:line="240" w:lineRule="auto"/>
      </w:pPr>
      <w:r>
        <w:rPr>
          <w:rFonts w:ascii="Times New Roman"/>
        </w:rPr>
        <w:t xml:space="preserve">This reality stands in clear violation of several provisions of CRPD Article 28 (Adequate Standard of Living and Social Protection) obligates States Parties to ensure access to social protection and poverty reduction </w:t>
      </w:r>
      <w:r>
        <w:rPr>
          <w:rFonts w:ascii="Times New Roman"/>
        </w:rPr>
        <w:t>programs, including housing, public services, and assistance for disability-related needs. The failure to implement a transparent and inclusive registration system further contravenes Article 5 (Equality and Non-Discrimination) and Article 9 (Accessibility), which require equal recognition before the law and the removal of barriers to accessing services. Until the DPRK undertakes systemic reform to make its welfare infrastructure inclusive, transparent, and accessible, persons with disabilities will continu</w:t>
      </w:r>
      <w:r>
        <w:rPr>
          <w:rFonts w:ascii="Times New Roman"/>
        </w:rPr>
        <w:t>e to face avoidable hardship and exclusion.</w:t>
      </w:r>
    </w:p>
    <w:p w14:paraId="22463A42" w14:textId="77777777" w:rsidR="00BE4F6B" w:rsidRDefault="00660B76">
      <w:pPr>
        <w:pStyle w:val="a"/>
        <w:spacing w:before="240" w:after="0" w:line="240" w:lineRule="auto"/>
      </w:pPr>
      <w:r>
        <w:rPr>
          <w:rFonts w:ascii="Times New Roman"/>
        </w:rPr>
        <w:t>The failures of the DPRK</w:t>
      </w:r>
      <w:r>
        <w:rPr>
          <w:rFonts w:ascii="Times New Roman"/>
        </w:rPr>
        <w:t>’</w:t>
      </w:r>
      <w:r>
        <w:rPr>
          <w:rFonts w:ascii="Times New Roman"/>
        </w:rPr>
        <w:t>s medical system place an overwhelming burden on families of persons with disabilities. Inadequate or inaccessible medical services</w:t>
      </w:r>
      <w:r>
        <w:rPr>
          <w:rFonts w:ascii="Times New Roman"/>
        </w:rPr>
        <w:t>—</w:t>
      </w:r>
      <w:r>
        <w:rPr>
          <w:rFonts w:ascii="Times New Roman"/>
        </w:rPr>
        <w:t>especially for those with complex, long-term conditions</w:t>
      </w:r>
      <w:r>
        <w:rPr>
          <w:rFonts w:ascii="Times New Roman"/>
        </w:rPr>
        <w:t>—</w:t>
      </w:r>
      <w:r>
        <w:rPr>
          <w:rFonts w:ascii="Times New Roman"/>
        </w:rPr>
        <w:t>force families to seek care through informal means, often at great financial and emotional cost. Testimonies reveal that families must shoulder the responsibility for purchasing medical supplies, arranging care, and even performing basic medical procedures themselves due to the absence of trained professionals. These burd</w:t>
      </w:r>
      <w:r>
        <w:rPr>
          <w:rFonts w:ascii="Times New Roman"/>
        </w:rPr>
        <w:t>ens not only compromise the health of persons with disabilities but also erode the wellbeing and economic security of entire households.</w:t>
      </w:r>
    </w:p>
    <w:p w14:paraId="7B35A9D3" w14:textId="77777777" w:rsidR="00BE4F6B" w:rsidRDefault="00660B76">
      <w:pPr>
        <w:pStyle w:val="a"/>
        <w:spacing w:before="240" w:after="0" w:line="240" w:lineRule="auto"/>
      </w:pPr>
      <w:r>
        <w:rPr>
          <w:rFonts w:ascii="Times New Roman"/>
        </w:rPr>
        <w:t>This situation contravenes Article 25 (Health) of the CRPD, which obligates States Parties to provide persons with disabilities with the same quality and standard of healthcare as others, including affordable services and programs. Moreover, the lack of support for family caregivers is inconsistent with Article 28 (Adequate Standard of Living and Social Protection) and Article 23 (Respect for Home and the Family), which call for assistance to families in fulfilling their caregiving roles.</w:t>
      </w:r>
    </w:p>
    <w:p w14:paraId="54C0F82A" w14:textId="77777777" w:rsidR="00BE4F6B" w:rsidRDefault="00660B76">
      <w:pPr>
        <w:pStyle w:val="ListParagraph"/>
        <w:numPr>
          <w:ilvl w:val="0"/>
          <w:numId w:val="5"/>
        </w:numPr>
        <w:spacing w:before="240" w:after="0" w:line="240" w:lineRule="auto"/>
        <w:ind w:hanging="360"/>
      </w:pPr>
      <w:r>
        <w:rPr>
          <w:rFonts w:ascii="Times New Roman"/>
          <w:b/>
        </w:rPr>
        <w:t>Cases of Harm</w:t>
      </w:r>
    </w:p>
    <w:p w14:paraId="09FD4E7C" w14:textId="77777777" w:rsidR="00BE4F6B" w:rsidRDefault="00660B76">
      <w:pPr>
        <w:pStyle w:val="a"/>
        <w:spacing w:before="240" w:after="0" w:line="240" w:lineRule="auto"/>
      </w:pPr>
      <w:r>
        <w:rPr>
          <w:rFonts w:ascii="Times New Roman"/>
        </w:rPr>
        <w:t xml:space="preserve"> </w:t>
      </w:r>
      <w:r>
        <w:rPr>
          <w:rFonts w:ascii="Times New Roman"/>
          <w:i/>
        </w:rPr>
        <w:t>“</w:t>
      </w:r>
      <w:r>
        <w:rPr>
          <w:rFonts w:ascii="Times New Roman"/>
          <w:i/>
        </w:rPr>
        <w:t xml:space="preserve">The husband was in a serious truck accident at age 7, which caused his body balance to collapse, resulting in a limp and accompanied by a mental disability, for which he received a </w:t>
      </w:r>
      <w:r>
        <w:rPr>
          <w:rFonts w:ascii="Times New Roman"/>
          <w:i/>
        </w:rPr>
        <w:lastRenderedPageBreak/>
        <w:t>disability certificate. The wife, when she was 1 year old, was being carried by her older sister and fell backwards, causing spinal problems that led to a curved back disability, but she was never issued a disability certificate. The two families married off their two children who had disabilities, but since the husband also had</w:t>
      </w:r>
      <w:r>
        <w:rPr>
          <w:rFonts w:ascii="Times New Roman"/>
          <w:i/>
        </w:rPr>
        <w:t xml:space="preserve"> a mental disability, the wife took full responsibility for supporting the household. She maintained the family</w:t>
      </w:r>
      <w:r>
        <w:rPr>
          <w:rFonts w:ascii="Times New Roman"/>
          <w:i/>
        </w:rPr>
        <w:t>’</w:t>
      </w:r>
      <w:r>
        <w:rPr>
          <w:rFonts w:ascii="Times New Roman"/>
          <w:i/>
        </w:rPr>
        <w:t>s livelihood through various home-based side businesses, including selling alcohol. The disabled couple never received any support or regular medical services from the state, and since there were no government benefits to begin with, they prioritized maintaining the family</w:t>
      </w:r>
      <w:r>
        <w:rPr>
          <w:rFonts w:ascii="Times New Roman"/>
          <w:i/>
        </w:rPr>
        <w:t>’</w:t>
      </w:r>
      <w:r>
        <w:rPr>
          <w:rFonts w:ascii="Times New Roman"/>
          <w:i/>
        </w:rPr>
        <w:t>s livelihood over the cost of obtaining disability certification.</w:t>
      </w:r>
      <w:r>
        <w:rPr>
          <w:rFonts w:ascii="Times New Roman"/>
          <w:i/>
        </w:rPr>
        <w:t>”</w:t>
      </w:r>
      <w:r>
        <w:rPr>
          <w:rFonts w:ascii="Times New Roman"/>
          <w:i/>
        </w:rPr>
        <w:t xml:space="preserve"> (2018)</w:t>
      </w:r>
    </w:p>
    <w:p w14:paraId="55B89BC0" w14:textId="77777777" w:rsidR="00BE4F6B" w:rsidRDefault="00660B76">
      <w:pPr>
        <w:pStyle w:val="a"/>
        <w:spacing w:before="240" w:after="0" w:line="240" w:lineRule="auto"/>
      </w:pPr>
      <w:r>
        <w:rPr>
          <w:rFonts w:ascii="Times New Roman"/>
          <w:b/>
        </w:rPr>
        <w:t>Death of Family of persons with disabilities due to starvation:</w:t>
      </w:r>
    </w:p>
    <w:p w14:paraId="263BF123" w14:textId="77777777" w:rsidR="00BE4F6B" w:rsidRDefault="00660B76">
      <w:pPr>
        <w:pStyle w:val="a"/>
        <w:spacing w:before="240" w:after="0" w:line="240" w:lineRule="auto"/>
      </w:pPr>
      <w:r>
        <w:rPr>
          <w:rFonts w:ascii="Times New Roman"/>
          <w:i/>
        </w:rPr>
        <w:t>“</w:t>
      </w:r>
      <w:r>
        <w:rPr>
          <w:rFonts w:ascii="Times New Roman"/>
          <w:i/>
        </w:rPr>
        <w:t>While working in a factory job, a man suffered a fire accident while attempting to refuel a tractor, resulting in severe burns across his entire body, including his hands and face. He was left permanently disabled. This was the father of one of my classmates. His wife also had a physical disability</w:t>
      </w:r>
      <w:r>
        <w:rPr>
          <w:rFonts w:ascii="Times New Roman"/>
          <w:i/>
        </w:rPr>
        <w:t>—</w:t>
      </w:r>
      <w:r>
        <w:rPr>
          <w:rFonts w:ascii="Times New Roman"/>
          <w:i/>
        </w:rPr>
        <w:t>she limped due to a fall from a cliff</w:t>
      </w:r>
      <w:r>
        <w:rPr>
          <w:rFonts w:ascii="Times New Roman"/>
          <w:i/>
        </w:rPr>
        <w:t>—</w:t>
      </w:r>
      <w:r>
        <w:rPr>
          <w:rFonts w:ascii="Times New Roman"/>
          <w:i/>
        </w:rPr>
        <w:t>but still tried to support the family. Despite both parents being persons with disabilities, they received no state support. Eventually, the entire family</w:t>
      </w:r>
      <w:r>
        <w:rPr>
          <w:rFonts w:ascii="Times New Roman"/>
          <w:i/>
        </w:rPr>
        <w:t>—</w:t>
      </w:r>
      <w:r>
        <w:rPr>
          <w:rFonts w:ascii="Times New Roman"/>
          <w:i/>
        </w:rPr>
        <w:t>including their thr</w:t>
      </w:r>
      <w:r>
        <w:rPr>
          <w:rFonts w:ascii="Times New Roman"/>
          <w:i/>
        </w:rPr>
        <w:t>ee children and grandmother</w:t>
      </w:r>
      <w:r>
        <w:rPr>
          <w:rFonts w:ascii="Times New Roman"/>
          <w:i/>
        </w:rPr>
        <w:t>—</w:t>
      </w:r>
      <w:r>
        <w:rPr>
          <w:rFonts w:ascii="Times New Roman"/>
          <w:i/>
        </w:rPr>
        <w:t>died of starvation.</w:t>
      </w:r>
      <w:r>
        <w:rPr>
          <w:rFonts w:ascii="Times New Roman"/>
          <w:i/>
        </w:rPr>
        <w:t>”</w:t>
      </w:r>
      <w:r>
        <w:rPr>
          <w:rFonts w:ascii="Times New Roman"/>
          <w:i/>
        </w:rPr>
        <w:t xml:space="preserve"> (2012)</w:t>
      </w:r>
    </w:p>
    <w:p w14:paraId="649EA421" w14:textId="77777777" w:rsidR="00BE4F6B" w:rsidRDefault="00660B76">
      <w:pPr>
        <w:pStyle w:val="a"/>
        <w:spacing w:before="240" w:after="0" w:line="240" w:lineRule="auto"/>
      </w:pPr>
      <w:r>
        <w:rPr>
          <w:rFonts w:ascii="Times New Roman"/>
          <w:i/>
        </w:rPr>
        <w:t>“</w:t>
      </w:r>
      <w:r>
        <w:rPr>
          <w:rFonts w:ascii="Times New Roman"/>
          <w:i/>
        </w:rPr>
        <w:t xml:space="preserve">After being discharged, as </w:t>
      </w:r>
      <w:proofErr w:type="gramStart"/>
      <w:r>
        <w:rPr>
          <w:rFonts w:ascii="Times New Roman"/>
          <w:i/>
        </w:rPr>
        <w:t>a</w:t>
      </w:r>
      <w:proofErr w:type="gramEnd"/>
      <w:r>
        <w:rPr>
          <w:rFonts w:ascii="Times New Roman"/>
          <w:i/>
        </w:rPr>
        <w:t xml:space="preserve"> honorary disabled soldier, he spent years</w:t>
      </w:r>
      <w:r>
        <w:rPr>
          <w:rFonts w:ascii="Times New Roman"/>
          <w:i/>
        </w:rPr>
        <w:t>—</w:t>
      </w:r>
      <w:r>
        <w:rPr>
          <w:rFonts w:ascii="Times New Roman"/>
          <w:i/>
        </w:rPr>
        <w:t>until 2000</w:t>
      </w:r>
      <w:r>
        <w:rPr>
          <w:rFonts w:ascii="Times New Roman"/>
          <w:i/>
        </w:rPr>
        <w:t>—</w:t>
      </w:r>
      <w:r>
        <w:rPr>
          <w:rFonts w:ascii="Times New Roman"/>
          <w:i/>
        </w:rPr>
        <w:t>petitioning local government officials and Party cadres to receive the benefits he was promised. Three years after his discharge, he was finally allocated a house, although it was in poor condition, with roof leaks and structural damage. He got married and settled there, but the family continued to face severe economic hardship. To survive, he joined a group of other honorary disabled veterans and engaged in long-distance trad</w:t>
      </w:r>
      <w:r>
        <w:rPr>
          <w:rFonts w:ascii="Times New Roman"/>
          <w:i/>
        </w:rPr>
        <w:t>ing. At the time, he proudly stated that he was the only one in his group to have been assigned a house, noting that the others lived in even more desperate conditions</w:t>
      </w:r>
      <w:r>
        <w:rPr>
          <w:rFonts w:ascii="Times New Roman"/>
          <w:i/>
        </w:rPr>
        <w:t>—</w:t>
      </w:r>
      <w:r>
        <w:rPr>
          <w:rFonts w:ascii="Times New Roman"/>
          <w:i/>
        </w:rPr>
        <w:t xml:space="preserve">many without homes or access to </w:t>
      </w:r>
      <w:proofErr w:type="gramStart"/>
      <w:r>
        <w:rPr>
          <w:rFonts w:ascii="Times New Roman"/>
          <w:i/>
        </w:rPr>
        <w:t>basic necessities</w:t>
      </w:r>
      <w:proofErr w:type="gramEnd"/>
      <w:r>
        <w:rPr>
          <w:rFonts w:ascii="Times New Roman"/>
          <w:i/>
        </w:rPr>
        <w:t>.</w:t>
      </w:r>
      <w:r>
        <w:rPr>
          <w:rFonts w:ascii="Times New Roman"/>
          <w:i/>
        </w:rPr>
        <w:t>”</w:t>
      </w:r>
      <w:r>
        <w:rPr>
          <w:rFonts w:ascii="Times New Roman"/>
          <w:i/>
        </w:rPr>
        <w:t xml:space="preserve"> (2000)</w:t>
      </w:r>
    </w:p>
    <w:p w14:paraId="350B6CB7" w14:textId="77777777" w:rsidR="00BE4F6B" w:rsidRDefault="00660B76">
      <w:pPr>
        <w:pStyle w:val="a"/>
      </w:pPr>
      <w:r>
        <w:br w:type="page"/>
      </w:r>
    </w:p>
    <w:p w14:paraId="12568372" w14:textId="77777777" w:rsidR="00BE4F6B" w:rsidRDefault="00660B76">
      <w:pPr>
        <w:pStyle w:val="ListParagraph"/>
        <w:numPr>
          <w:ilvl w:val="0"/>
          <w:numId w:val="4"/>
        </w:numPr>
        <w:spacing w:before="240" w:after="0" w:line="240" w:lineRule="auto"/>
        <w:ind w:left="360" w:hanging="360"/>
      </w:pPr>
      <w:r>
        <w:rPr>
          <w:rFonts w:ascii="Times New Roman"/>
          <w:b/>
          <w:sz w:val="32"/>
        </w:rPr>
        <w:lastRenderedPageBreak/>
        <w:t>Regional Disparities in Employment Opportunities for Persons with Disabilities (2004)</w:t>
      </w:r>
    </w:p>
    <w:p w14:paraId="1BFD7386" w14:textId="77777777" w:rsidR="00BE4F6B" w:rsidRDefault="00660B76">
      <w:pPr>
        <w:pStyle w:val="a"/>
        <w:spacing w:before="240" w:after="0" w:line="240" w:lineRule="auto"/>
      </w:pPr>
      <w:r>
        <w:rPr>
          <w:rFonts w:ascii="Times New Roman"/>
        </w:rPr>
        <w:t>Despite their official status, honorary disabled veterans in the DPRK face significant economic hardship and a lack of consistent medical support. While the government publicly emphasizes its respect and support for veterans, testimonies indicate that many receive little more than symbolic recognition. Access to specialized care, follow-up treatment, or regular rehabilitation services is often absent, and economic assistance is insufficient to cover basic needs. This contradiction between rhetoric and reali</w:t>
      </w:r>
      <w:r>
        <w:rPr>
          <w:rFonts w:ascii="Times New Roman"/>
        </w:rPr>
        <w:t>ty highlights systemic shortcomings in the country</w:t>
      </w:r>
      <w:r>
        <w:rPr>
          <w:rFonts w:ascii="Times New Roman"/>
        </w:rPr>
        <w:t>’</w:t>
      </w:r>
      <w:r>
        <w:rPr>
          <w:rFonts w:ascii="Times New Roman"/>
        </w:rPr>
        <w:t>s disability and social welfare systems.</w:t>
      </w:r>
    </w:p>
    <w:p w14:paraId="65459D9D" w14:textId="77777777" w:rsidR="00BE4F6B" w:rsidRDefault="00660B76">
      <w:pPr>
        <w:pStyle w:val="a"/>
        <w:spacing w:before="240" w:after="0" w:line="240" w:lineRule="auto"/>
      </w:pPr>
      <w:r>
        <w:rPr>
          <w:rFonts w:ascii="Times New Roman"/>
        </w:rPr>
        <w:t>These conditions reflect clear violations of Article 26 (</w:t>
      </w:r>
      <w:proofErr w:type="spellStart"/>
      <w:r>
        <w:rPr>
          <w:rFonts w:ascii="Times New Roman"/>
        </w:rPr>
        <w:t>Habilitation</w:t>
      </w:r>
      <w:proofErr w:type="spellEnd"/>
      <w:r>
        <w:rPr>
          <w:rFonts w:ascii="Times New Roman"/>
        </w:rPr>
        <w:t xml:space="preserve"> and Rehabilitation), which calls for comprehensive services to promote maximum independence for persons with disabilities, and Article 20 (Personal Mobility), which emphasizes access to assistive devices and mobility aids. Furthermore, the lack of economic protections for this group is inconsistent with Article 28, which guarantees the right to an adequate standard of living and social protection for all persons with disabilities, including those with military-related impairments.</w:t>
      </w:r>
    </w:p>
    <w:p w14:paraId="3ABC8A3E" w14:textId="77777777" w:rsidR="00BE4F6B" w:rsidRDefault="00660B76">
      <w:pPr>
        <w:pStyle w:val="ListParagraph"/>
        <w:numPr>
          <w:ilvl w:val="0"/>
          <w:numId w:val="5"/>
        </w:numPr>
        <w:spacing w:before="240" w:after="0" w:line="240" w:lineRule="auto"/>
        <w:ind w:hanging="360"/>
      </w:pPr>
      <w:r>
        <w:rPr>
          <w:rFonts w:ascii="Times New Roman"/>
          <w:b/>
        </w:rPr>
        <w:t>Cases of Harm</w:t>
      </w:r>
    </w:p>
    <w:p w14:paraId="6E10502D" w14:textId="77777777" w:rsidR="00BE4F6B" w:rsidRDefault="00660B76">
      <w:pPr>
        <w:pStyle w:val="a"/>
        <w:spacing w:before="240" w:after="0" w:line="240" w:lineRule="auto"/>
      </w:pPr>
      <w:r>
        <w:rPr>
          <w:rFonts w:ascii="Times New Roman"/>
          <w:b/>
        </w:rPr>
        <w:t>Marriage of Honorary Disabled Veterans:</w:t>
      </w:r>
    </w:p>
    <w:p w14:paraId="02E0BE85" w14:textId="77777777" w:rsidR="00BE4F6B" w:rsidRDefault="00660B76">
      <w:pPr>
        <w:pStyle w:val="a"/>
        <w:spacing w:before="240" w:after="0" w:line="240" w:lineRule="auto"/>
      </w:pPr>
      <w:r>
        <w:rPr>
          <w:rFonts w:ascii="Times New Roman"/>
          <w:i/>
        </w:rPr>
        <w:t>“</w:t>
      </w:r>
      <w:r>
        <w:rPr>
          <w:rFonts w:ascii="Times New Roman"/>
          <w:i/>
        </w:rPr>
        <w:t>Our married life started off in misery because we had no home. After the wedding, we stayed at my parents</w:t>
      </w:r>
      <w:r>
        <w:rPr>
          <w:rFonts w:ascii="Times New Roman"/>
          <w:i/>
        </w:rPr>
        <w:t>’</w:t>
      </w:r>
      <w:r>
        <w:rPr>
          <w:rFonts w:ascii="Times New Roman"/>
          <w:i/>
        </w:rPr>
        <w:t xml:space="preserve"> house for a while. Then, through an acquaintance who worked at the same honorary veterans</w:t>
      </w:r>
      <w:r>
        <w:rPr>
          <w:rFonts w:ascii="Times New Roman"/>
          <w:i/>
        </w:rPr>
        <w:t>’</w:t>
      </w:r>
      <w:r>
        <w:rPr>
          <w:rFonts w:ascii="Times New Roman"/>
          <w:i/>
        </w:rPr>
        <w:t xml:space="preserve"> factory, we were introduced to a small guard room inside a state-run store. That</w:t>
      </w:r>
      <w:r>
        <w:rPr>
          <w:rFonts w:ascii="Times New Roman"/>
          <w:i/>
        </w:rPr>
        <w:t>’</w:t>
      </w:r>
      <w:r>
        <w:rPr>
          <w:rFonts w:ascii="Times New Roman"/>
          <w:i/>
        </w:rPr>
        <w:t>s where we began our life together. The space was tiny</w:t>
      </w:r>
      <w:r>
        <w:rPr>
          <w:rFonts w:ascii="Times New Roman"/>
          <w:i/>
        </w:rPr>
        <w:t>—</w:t>
      </w:r>
      <w:r>
        <w:rPr>
          <w:rFonts w:ascii="Times New Roman"/>
          <w:i/>
        </w:rPr>
        <w:t>so small that we only had room to place one heater. There was no kitchen or stove, so we had to go outside to the shop</w:t>
      </w:r>
      <w:r>
        <w:rPr>
          <w:rFonts w:ascii="Times New Roman"/>
          <w:i/>
        </w:rPr>
        <w:t>’</w:t>
      </w:r>
      <w:r>
        <w:rPr>
          <w:rFonts w:ascii="Times New Roman"/>
          <w:i/>
        </w:rPr>
        <w:t>s fireplace to cook. Somehow, we managed to keep house that</w:t>
      </w:r>
      <w:r>
        <w:rPr>
          <w:rFonts w:ascii="Times New Roman"/>
          <w:i/>
        </w:rPr>
        <w:t xml:space="preserve"> way. Even when we argued, there was no space to turn away from each other. We lived like that for eight months. During the day, customers came to the shop, so we couldn</w:t>
      </w:r>
      <w:r>
        <w:rPr>
          <w:rFonts w:ascii="Times New Roman"/>
          <w:i/>
        </w:rPr>
        <w:t>’</w:t>
      </w:r>
      <w:r>
        <w:rPr>
          <w:rFonts w:ascii="Times New Roman"/>
          <w:i/>
        </w:rPr>
        <w:t>t even stay there</w:t>
      </w:r>
      <w:r>
        <w:rPr>
          <w:rFonts w:ascii="Times New Roman"/>
          <w:i/>
        </w:rPr>
        <w:t>—</w:t>
      </w:r>
      <w:r>
        <w:rPr>
          <w:rFonts w:ascii="Times New Roman"/>
          <w:i/>
        </w:rPr>
        <w:t>we only came in at night to sleep. My husband, being an honorary disabled veteran, was struggling deeply with the situation. He kept going to the local Party secretary, pleading with them to assign us a house, at least for a veteran like him. About a year later, they told us to move into a forest patrol post on the outskir</w:t>
      </w:r>
      <w:r>
        <w:rPr>
          <w:rFonts w:ascii="Times New Roman"/>
          <w:i/>
        </w:rPr>
        <w:t xml:space="preserve">ts of the city. It was a building split into three family units, and they evicted people from the house, and we ended up living there for seven years. </w:t>
      </w:r>
    </w:p>
    <w:p w14:paraId="02F9A4A6" w14:textId="77777777" w:rsidR="00BE4F6B" w:rsidRDefault="00660B76">
      <w:pPr>
        <w:pStyle w:val="a"/>
        <w:spacing w:before="240" w:after="0" w:line="240" w:lineRule="auto"/>
      </w:pPr>
      <w:r>
        <w:rPr>
          <w:rFonts w:ascii="Times New Roman"/>
          <w:i/>
        </w:rPr>
        <w:t>But it wasn</w:t>
      </w:r>
      <w:r>
        <w:rPr>
          <w:rFonts w:ascii="Times New Roman"/>
          <w:i/>
        </w:rPr>
        <w:t>’</w:t>
      </w:r>
      <w:r>
        <w:rPr>
          <w:rFonts w:ascii="Times New Roman"/>
          <w:i/>
        </w:rPr>
        <w:t>t really a house</w:t>
      </w:r>
      <w:r>
        <w:rPr>
          <w:rFonts w:ascii="Times New Roman"/>
          <w:i/>
        </w:rPr>
        <w:t>—</w:t>
      </w:r>
      <w:r>
        <w:rPr>
          <w:rFonts w:ascii="Times New Roman"/>
          <w:i/>
        </w:rPr>
        <w:t>it was just a guard post. The roof was gone, with only wooden planks and a piece of plastic stretched across to keep out the rain. The ondol (floor heating) was nothing more than a layer of hardened mud. Around that time, the factory was receiving waste materials from France and other countries. Among them was a floral-patterned lace curtain. I picked it up, washed it in the stream, and laid it on the ondol floor to make things a little more bearable.</w:t>
      </w:r>
    </w:p>
    <w:p w14:paraId="3E2E2DDA" w14:textId="77777777" w:rsidR="00BE4F6B" w:rsidRDefault="00660B76">
      <w:pPr>
        <w:pStyle w:val="a"/>
        <w:spacing w:before="240" w:after="0" w:line="240" w:lineRule="auto"/>
      </w:pPr>
      <w:r>
        <w:rPr>
          <w:rFonts w:ascii="Times New Roman"/>
          <w:i/>
        </w:rPr>
        <w:t>The wooden roof panels were so rotted from rain that we couldn</w:t>
      </w:r>
      <w:r>
        <w:rPr>
          <w:rFonts w:ascii="Times New Roman"/>
          <w:i/>
        </w:rPr>
        <w:t>’</w:t>
      </w:r>
      <w:r>
        <w:rPr>
          <w:rFonts w:ascii="Times New Roman"/>
          <w:i/>
        </w:rPr>
        <w:t xml:space="preserve">t even climb up to fix them. </w:t>
      </w:r>
      <w:proofErr w:type="gramStart"/>
      <w:r>
        <w:rPr>
          <w:rFonts w:ascii="Times New Roman"/>
          <w:i/>
        </w:rPr>
        <w:t>So</w:t>
      </w:r>
      <w:proofErr w:type="gramEnd"/>
      <w:r>
        <w:rPr>
          <w:rFonts w:ascii="Times New Roman"/>
          <w:i/>
        </w:rPr>
        <w:t xml:space="preserve"> every year, we collected broken roof tiles from around the </w:t>
      </w:r>
      <w:proofErr w:type="spellStart"/>
      <w:r>
        <w:rPr>
          <w:rFonts w:ascii="Times New Roman"/>
          <w:i/>
        </w:rPr>
        <w:t>neighborhood</w:t>
      </w:r>
      <w:proofErr w:type="spellEnd"/>
      <w:r>
        <w:rPr>
          <w:rFonts w:ascii="Times New Roman"/>
          <w:i/>
        </w:rPr>
        <w:t xml:space="preserve"> and patched things up little by little. That</w:t>
      </w:r>
      <w:r>
        <w:rPr>
          <w:rFonts w:ascii="Times New Roman"/>
          <w:i/>
        </w:rPr>
        <w:t>’</w:t>
      </w:r>
      <w:r>
        <w:rPr>
          <w:rFonts w:ascii="Times New Roman"/>
          <w:i/>
        </w:rPr>
        <w:t>s how we survived for seven years.</w:t>
      </w:r>
      <w:r>
        <w:rPr>
          <w:rFonts w:ascii="Times New Roman"/>
          <w:i/>
        </w:rPr>
        <w:t>”</w:t>
      </w:r>
      <w:r>
        <w:rPr>
          <w:rFonts w:ascii="Times New Roman"/>
          <w:i/>
        </w:rPr>
        <w:t xml:space="preserve"> (2004)</w:t>
      </w:r>
    </w:p>
    <w:p w14:paraId="0CA1E1DB" w14:textId="77777777" w:rsidR="00BE4F6B" w:rsidRDefault="00660B76">
      <w:pPr>
        <w:pStyle w:val="a"/>
        <w:spacing w:before="240" w:after="0" w:line="240" w:lineRule="auto"/>
      </w:pPr>
      <w:r>
        <w:rPr>
          <w:rFonts w:ascii="Times New Roman"/>
          <w:b/>
        </w:rPr>
        <w:lastRenderedPageBreak/>
        <w:t>Income-Generation for Honorary disabled Veteran as a Painter:</w:t>
      </w:r>
      <w:r>
        <w:rPr>
          <w:rFonts w:ascii="Times New Roman"/>
        </w:rPr>
        <w:t xml:space="preserve"> </w:t>
      </w:r>
    </w:p>
    <w:p w14:paraId="39623C57" w14:textId="77777777" w:rsidR="00BE4F6B" w:rsidRDefault="00660B76">
      <w:pPr>
        <w:pStyle w:val="a"/>
        <w:spacing w:before="240" w:after="0" w:line="240" w:lineRule="auto"/>
      </w:pPr>
      <w:r>
        <w:rPr>
          <w:rFonts w:ascii="Times New Roman"/>
          <w:i/>
        </w:rPr>
        <w:t>“</w:t>
      </w:r>
      <w:r>
        <w:rPr>
          <w:rFonts w:ascii="Times New Roman"/>
          <w:i/>
        </w:rPr>
        <w:t xml:space="preserve">My husband, an honorary disabled veteran, worked as an in-house artist at the veterans' factory. He painted propaganda and promotional posters, and compared to others, his job was relatively secure. The factory itself operated by producing </w:t>
      </w:r>
      <w:proofErr w:type="gramStart"/>
      <w:r>
        <w:rPr>
          <w:rFonts w:ascii="Times New Roman"/>
          <w:i/>
        </w:rPr>
        <w:t>basic necessities</w:t>
      </w:r>
      <w:proofErr w:type="gramEnd"/>
      <w:r>
        <w:rPr>
          <w:rFonts w:ascii="Times New Roman"/>
          <w:i/>
        </w:rPr>
        <w:t xml:space="preserve"> from imported foreign waste. Though there were no official rations, the factory sold items like flour and candles to the families of veterans, who would then go out to the markets and try to sell them. From this, we would receive maybe one or two kilogra</w:t>
      </w:r>
      <w:r>
        <w:rPr>
          <w:rFonts w:ascii="Times New Roman"/>
          <w:i/>
        </w:rPr>
        <w:t>ms of flour per month</w:t>
      </w:r>
      <w:r>
        <w:rPr>
          <w:rFonts w:ascii="Times New Roman"/>
          <w:i/>
        </w:rPr>
        <w:t>—</w:t>
      </w:r>
      <w:r>
        <w:rPr>
          <w:rFonts w:ascii="Times New Roman"/>
          <w:i/>
        </w:rPr>
        <w:t>barely enough. In my husband</w:t>
      </w:r>
      <w:r>
        <w:rPr>
          <w:rFonts w:ascii="Times New Roman"/>
          <w:i/>
        </w:rPr>
        <w:t>’</w:t>
      </w:r>
      <w:r>
        <w:rPr>
          <w:rFonts w:ascii="Times New Roman"/>
          <w:i/>
        </w:rPr>
        <w:t>s case, he also took on painting work wherever he could, accepting small commissions here and there for very modest pay. As a young woman, I wasn</w:t>
      </w:r>
      <w:r>
        <w:rPr>
          <w:rFonts w:ascii="Times New Roman"/>
          <w:i/>
        </w:rPr>
        <w:t>’</w:t>
      </w:r>
      <w:r>
        <w:rPr>
          <w:rFonts w:ascii="Times New Roman"/>
          <w:i/>
        </w:rPr>
        <w:t>t allowed to do business at the marketplace, so we relied mostly on the little income my husband earned. I would cook food with whatever we had and try to sell it in back alleys. It was a risky hustle</w:t>
      </w:r>
      <w:r>
        <w:rPr>
          <w:rFonts w:ascii="Times New Roman"/>
          <w:i/>
        </w:rPr>
        <w:t>—</w:t>
      </w:r>
      <w:r>
        <w:rPr>
          <w:rFonts w:ascii="Times New Roman"/>
          <w:i/>
        </w:rPr>
        <w:t>I often had to run away from inspectors, and sometimes everything would get confiscated. Still, that</w:t>
      </w:r>
      <w:r>
        <w:rPr>
          <w:rFonts w:ascii="Times New Roman"/>
          <w:i/>
        </w:rPr>
        <w:t>’</w:t>
      </w:r>
      <w:r>
        <w:rPr>
          <w:rFonts w:ascii="Times New Roman"/>
          <w:i/>
        </w:rPr>
        <w:t>s how I conti</w:t>
      </w:r>
      <w:r>
        <w:rPr>
          <w:rFonts w:ascii="Times New Roman"/>
          <w:i/>
        </w:rPr>
        <w:t>nued our small street business and managed to keep our household going.</w:t>
      </w:r>
      <w:r>
        <w:rPr>
          <w:rFonts w:ascii="Times New Roman"/>
          <w:i/>
        </w:rPr>
        <w:t>”</w:t>
      </w:r>
      <w:r>
        <w:rPr>
          <w:rFonts w:ascii="Times New Roman"/>
          <w:i/>
        </w:rPr>
        <w:t xml:space="preserve"> (2004)</w:t>
      </w:r>
    </w:p>
    <w:p w14:paraId="08B1AEC6" w14:textId="77777777" w:rsidR="00BE4F6B" w:rsidRDefault="00660B76">
      <w:pPr>
        <w:pStyle w:val="a"/>
      </w:pPr>
      <w:r>
        <w:br w:type="page"/>
      </w:r>
    </w:p>
    <w:p w14:paraId="238A9B40" w14:textId="77777777" w:rsidR="00BE4F6B" w:rsidRDefault="00660B76">
      <w:pPr>
        <w:pStyle w:val="ListParagraph"/>
        <w:numPr>
          <w:ilvl w:val="0"/>
          <w:numId w:val="4"/>
        </w:numPr>
        <w:spacing w:before="240" w:after="0" w:line="240" w:lineRule="auto"/>
        <w:ind w:left="360" w:hanging="360"/>
      </w:pPr>
      <w:r>
        <w:rPr>
          <w:rFonts w:ascii="Times New Roman"/>
          <w:b/>
          <w:sz w:val="32"/>
        </w:rPr>
        <w:lastRenderedPageBreak/>
        <w:t>Policy Blind Spots: Persons with Disabilities in Rural and Mountainous Areas (2010)</w:t>
      </w:r>
    </w:p>
    <w:p w14:paraId="1772BE5E" w14:textId="77777777" w:rsidR="00BE4F6B" w:rsidRDefault="00660B76">
      <w:pPr>
        <w:pStyle w:val="a"/>
        <w:spacing w:before="240" w:after="0" w:line="240" w:lineRule="auto"/>
      </w:pPr>
      <w:r>
        <w:rPr>
          <w:rFonts w:ascii="Times New Roman"/>
        </w:rPr>
        <w:t>A significant issue within disability policies in DPRK is the pronounced institutional disparity based on geographic location and social status. In urban areas, where occupational service systems are more concentrated, individuals with disabilities often have greater access to employment opportunities in specialized factories for war veterans, convenience facilities, and elderly care workplaces. However, those residing in rural areas are often unaware of such employment systems, highlighting a stark regiona</w:t>
      </w:r>
      <w:r>
        <w:rPr>
          <w:rFonts w:ascii="Times New Roman"/>
        </w:rPr>
        <w:t>l disparity. Moreover, urban residents are more likely to receive healthcare and routine medical checkups as part of the employment system that verifies their disability status. This contrasts sharply with the situation in rural areas, where access to healthcare is severely limited due to geographical barriers. While social support policies, to some extent, have been successful, their scope remains limited to the city, underscoring a regional disparity in access to opportunities for disabled persons. This r</w:t>
      </w:r>
      <w:r>
        <w:rPr>
          <w:rFonts w:ascii="Times New Roman"/>
        </w:rPr>
        <w:t>egional disparity creates a two-tier system that marginalizes disabled veterans living outside major cities, undermining their right to equal treatment and support as guaranteed under Article 5 (Equality and Non-Discrimination) and Article 28 (Adequate Standard of Living and Social Protection) of the CRPD.</w:t>
      </w:r>
    </w:p>
    <w:p w14:paraId="27FDE701" w14:textId="77777777" w:rsidR="00BE4F6B" w:rsidRDefault="00660B76">
      <w:pPr>
        <w:pStyle w:val="a"/>
        <w:spacing w:before="240" w:after="0" w:line="240" w:lineRule="auto"/>
      </w:pPr>
      <w:r>
        <w:rPr>
          <w:rFonts w:ascii="Times New Roman"/>
          <w:b/>
        </w:rPr>
        <w:t>Lack of Welfare Policies and Medical Systems in Rural and Mountainous Regions</w:t>
      </w:r>
    </w:p>
    <w:p w14:paraId="5293D672" w14:textId="77777777" w:rsidR="00BE4F6B" w:rsidRDefault="00660B76">
      <w:pPr>
        <w:pStyle w:val="a"/>
        <w:spacing w:before="240" w:after="0" w:line="240" w:lineRule="auto"/>
      </w:pPr>
      <w:r>
        <w:rPr>
          <w:rFonts w:ascii="Times New Roman"/>
        </w:rPr>
        <w:t xml:space="preserve">Despite the </w:t>
      </w:r>
      <w:r>
        <w:rPr>
          <w:rFonts w:ascii="Times New Roman"/>
        </w:rPr>
        <w:t>government</w:t>
      </w:r>
      <w:r>
        <w:rPr>
          <w:rFonts w:ascii="Times New Roman"/>
        </w:rPr>
        <w:t>’</w:t>
      </w:r>
      <w:r>
        <w:rPr>
          <w:rFonts w:ascii="Times New Roman"/>
        </w:rPr>
        <w:t>s official commitments to upholding the rights of persons with disabilities, individuals living in rural and mountainous regions remain profoundly underserved and excluded from essential services. The lack of investment in decentralized healthcare systems, rehabilitation facilities, and social protection mechanisms has resulted in a deeply unequal distribution of support. In these areas, persons with disabilities often experience prolonged periods without access to even basic medical treatment, l</w:t>
      </w:r>
      <w:r>
        <w:rPr>
          <w:rFonts w:ascii="Times New Roman"/>
        </w:rPr>
        <w:t>et alone specialized care, mental health services, or assistive devices. This urban</w:t>
      </w:r>
      <w:r>
        <w:rPr>
          <w:rFonts w:ascii="Times New Roman"/>
        </w:rPr>
        <w:t>–</w:t>
      </w:r>
      <w:r>
        <w:rPr>
          <w:rFonts w:ascii="Times New Roman"/>
        </w:rPr>
        <w:t>rural divide represents a structural failure to uphold the principles of equity, non-discrimination, and accessibility enshrined in the Convention on the Rights of Persons with Disabilities, including Article 25 (Health), Article 26 (</w:t>
      </w:r>
      <w:proofErr w:type="spellStart"/>
      <w:r>
        <w:rPr>
          <w:rFonts w:ascii="Times New Roman"/>
        </w:rPr>
        <w:t>Habilitation</w:t>
      </w:r>
      <w:proofErr w:type="spellEnd"/>
      <w:r>
        <w:rPr>
          <w:rFonts w:ascii="Times New Roman"/>
        </w:rPr>
        <w:t xml:space="preserve"> and Rehabilitation), and Article 28 (Adequate Standard of Living and Social Protection). As a result, geographic location becomes one of the determining factors in whether individua</w:t>
      </w:r>
      <w:r>
        <w:rPr>
          <w:rFonts w:ascii="Times New Roman"/>
        </w:rPr>
        <w:t>ls with disabilities are recognized, supported, or left to endure worsening conditions in isolation.</w:t>
      </w:r>
    </w:p>
    <w:p w14:paraId="0C96BF64" w14:textId="77777777" w:rsidR="00BE4F6B" w:rsidRDefault="00660B76">
      <w:pPr>
        <w:pStyle w:val="a"/>
        <w:spacing w:before="240" w:after="0" w:line="240" w:lineRule="auto"/>
      </w:pPr>
      <w:proofErr w:type="spellStart"/>
      <w:r>
        <w:rPr>
          <w:rFonts w:ascii="Times New Roman"/>
          <w:b/>
          <w:sz w:val="28"/>
        </w:rPr>
        <w:t>Hamgyongbuk</w:t>
      </w:r>
      <w:proofErr w:type="spellEnd"/>
      <w:r>
        <w:rPr>
          <w:rFonts w:ascii="Times New Roman"/>
          <w:b/>
          <w:sz w:val="28"/>
        </w:rPr>
        <w:t>-do Chongjin City Disability-Specialized Institution</w:t>
      </w:r>
    </w:p>
    <w:p w14:paraId="0E3908FE" w14:textId="77777777" w:rsidR="00BE4F6B" w:rsidRDefault="00660B76">
      <w:pPr>
        <w:pStyle w:val="a"/>
        <w:spacing w:before="240" w:after="0" w:line="240" w:lineRule="auto"/>
      </w:pPr>
      <w:r>
        <w:rPr>
          <w:rFonts w:ascii="Times New Roman"/>
          <w:b/>
        </w:rPr>
        <w:t xml:space="preserve">Employment of Persons with Disabilities at Convenience Work </w:t>
      </w:r>
      <w:proofErr w:type="spellStart"/>
      <w:r>
        <w:rPr>
          <w:rFonts w:ascii="Times New Roman"/>
          <w:b/>
        </w:rPr>
        <w:t>Centers</w:t>
      </w:r>
      <w:proofErr w:type="spellEnd"/>
    </w:p>
    <w:p w14:paraId="3D1AAB73" w14:textId="77777777" w:rsidR="00BE4F6B" w:rsidRDefault="00660B76">
      <w:pPr>
        <w:pStyle w:val="a"/>
        <w:spacing w:before="240" w:after="0" w:line="240" w:lineRule="auto"/>
      </w:pPr>
      <w:r>
        <w:rPr>
          <w:rFonts w:ascii="Times New Roman"/>
          <w:i/>
        </w:rPr>
        <w:t>“</w:t>
      </w:r>
      <w:r>
        <w:rPr>
          <w:rFonts w:ascii="Times New Roman"/>
          <w:i/>
        </w:rPr>
        <w:t xml:space="preserve">As of 1993, approximately 35 persons with disabilities were employed at a local </w:t>
      </w:r>
      <w:r>
        <w:rPr>
          <w:rFonts w:ascii="Times New Roman"/>
          <w:i/>
        </w:rPr>
        <w:t>“</w:t>
      </w:r>
      <w:r>
        <w:rPr>
          <w:rFonts w:ascii="Times New Roman"/>
          <w:i/>
        </w:rPr>
        <w:t>convenience facility</w:t>
      </w:r>
      <w:r>
        <w:rPr>
          <w:rFonts w:ascii="Times New Roman"/>
          <w:i/>
        </w:rPr>
        <w:t>”</w:t>
      </w:r>
      <w:r>
        <w:rPr>
          <w:rFonts w:ascii="Times New Roman"/>
          <w:i/>
        </w:rPr>
        <w:t xml:space="preserve"> (a state-run sheltered workshop). These workers, primarily older adults, were engaged in repairing watches, shoes, umbrellas, and bicycles, and making crafts such as seals and floral decorations. During the </w:t>
      </w:r>
      <w:r>
        <w:rPr>
          <w:rFonts w:ascii="Times New Roman"/>
          <w:i/>
        </w:rPr>
        <w:t>“</w:t>
      </w:r>
      <w:r>
        <w:rPr>
          <w:rFonts w:ascii="Times New Roman"/>
          <w:i/>
        </w:rPr>
        <w:t>Arduous March</w:t>
      </w:r>
      <w:r>
        <w:rPr>
          <w:rFonts w:ascii="Times New Roman"/>
          <w:i/>
        </w:rPr>
        <w:t>”</w:t>
      </w:r>
      <w:r>
        <w:rPr>
          <w:rFonts w:ascii="Times New Roman"/>
          <w:i/>
        </w:rPr>
        <w:t xml:space="preserve"> period, TV repair was added as a job category due to the influx of second-hand Japanese electronics such as bicycles, refrigerators, and washing machines. In the ** city, repair work for</w:t>
      </w:r>
      <w:r>
        <w:rPr>
          <w:rFonts w:ascii="Times New Roman"/>
          <w:i/>
        </w:rPr>
        <w:t xml:space="preserve"> these devices was integrated into the workshop system </w:t>
      </w:r>
      <w:proofErr w:type="gramStart"/>
      <w:r>
        <w:rPr>
          <w:rFonts w:ascii="Times New Roman"/>
          <w:i/>
        </w:rPr>
        <w:t>as a way to</w:t>
      </w:r>
      <w:proofErr w:type="gramEnd"/>
      <w:r>
        <w:rPr>
          <w:rFonts w:ascii="Times New Roman"/>
          <w:i/>
        </w:rPr>
        <w:t xml:space="preserve"> create employment opportunities for persons with disabilities. New hires went through an apprenticeship phase before beginning formal work. </w:t>
      </w:r>
      <w:r>
        <w:rPr>
          <w:rFonts w:ascii="Times New Roman"/>
          <w:i/>
        </w:rPr>
        <w:t>“</w:t>
      </w:r>
      <w:r>
        <w:rPr>
          <w:rFonts w:ascii="Times New Roman"/>
          <w:i/>
        </w:rPr>
        <w:t>(2010)</w:t>
      </w:r>
    </w:p>
    <w:p w14:paraId="433036F0" w14:textId="77777777" w:rsidR="00BE4F6B" w:rsidRDefault="00660B76">
      <w:pPr>
        <w:pStyle w:val="a"/>
        <w:spacing w:before="240" w:after="0" w:line="240" w:lineRule="auto"/>
      </w:pPr>
      <w:proofErr w:type="spellStart"/>
      <w:r>
        <w:rPr>
          <w:rFonts w:ascii="Times New Roman"/>
          <w:b/>
        </w:rPr>
        <w:lastRenderedPageBreak/>
        <w:t>Hamgyongbuk</w:t>
      </w:r>
      <w:proofErr w:type="spellEnd"/>
      <w:r>
        <w:rPr>
          <w:rFonts w:ascii="Times New Roman"/>
          <w:b/>
        </w:rPr>
        <w:t xml:space="preserve">-do Disability Convenience Store Supervisory Agency </w:t>
      </w:r>
      <w:r>
        <w:br/>
      </w:r>
      <w:r>
        <w:rPr>
          <w:rFonts w:ascii="Times New Roman"/>
          <w:i/>
        </w:rPr>
        <w:t xml:space="preserve">"The City Convenience Management Office </w:t>
      </w:r>
      <w:proofErr w:type="gramStart"/>
      <w:r>
        <w:rPr>
          <w:rFonts w:ascii="Times New Roman"/>
          <w:i/>
        </w:rPr>
        <w:t>was located in</w:t>
      </w:r>
      <w:proofErr w:type="gramEnd"/>
      <w:r>
        <w:rPr>
          <w:rFonts w:ascii="Times New Roman"/>
          <w:i/>
        </w:rPr>
        <w:t xml:space="preserve"> Pohang District, Chongjin City, serving as the comprehensive central administrative control tower for each district</w:t>
      </w:r>
      <w:r>
        <w:rPr>
          <w:rFonts w:ascii="Times New Roman"/>
          <w:i/>
        </w:rPr>
        <w:t>’</w:t>
      </w:r>
      <w:r>
        <w:rPr>
          <w:rFonts w:ascii="Times New Roman"/>
          <w:i/>
        </w:rPr>
        <w:t xml:space="preserve">s convenience facility. The managers and Party secretaries from each district gathered at the City Convenience Management Office to discuss facility </w:t>
      </w:r>
      <w:proofErr w:type="gramStart"/>
      <w:r>
        <w:rPr>
          <w:rFonts w:ascii="Times New Roman"/>
          <w:i/>
        </w:rPr>
        <w:t>operations, and</w:t>
      </w:r>
      <w:proofErr w:type="gramEnd"/>
      <w:r>
        <w:rPr>
          <w:rFonts w:ascii="Times New Roman"/>
          <w:i/>
        </w:rPr>
        <w:t xml:space="preserve"> also met at the city Party office to discuss improvements to the overall operation of the convenience system. The main auth</w:t>
      </w:r>
      <w:r>
        <w:rPr>
          <w:rFonts w:ascii="Times New Roman"/>
          <w:i/>
        </w:rPr>
        <w:t>ority was the city Party organization, the citywide administrative team was the City Convenience Management Office, and each district</w:t>
      </w:r>
      <w:r>
        <w:rPr>
          <w:rFonts w:ascii="Times New Roman"/>
          <w:i/>
        </w:rPr>
        <w:t>’</w:t>
      </w:r>
      <w:r>
        <w:rPr>
          <w:rFonts w:ascii="Times New Roman"/>
          <w:i/>
        </w:rPr>
        <w:t>s convenience facility workplace served as the actual operating agency.</w:t>
      </w:r>
      <w:r>
        <w:br/>
      </w:r>
      <w:r>
        <w:rPr>
          <w:rFonts w:ascii="Times New Roman"/>
          <w:i/>
        </w:rPr>
        <w:t xml:space="preserve">Regarding persons with disabilities, each facility had a dedicated </w:t>
      </w:r>
      <w:proofErr w:type="spellStart"/>
      <w:r>
        <w:rPr>
          <w:rFonts w:ascii="Times New Roman"/>
          <w:i/>
        </w:rPr>
        <w:t>labor</w:t>
      </w:r>
      <w:proofErr w:type="spellEnd"/>
      <w:r>
        <w:rPr>
          <w:rFonts w:ascii="Times New Roman"/>
          <w:i/>
        </w:rPr>
        <w:t xml:space="preserve"> guidance officer. Each work unit leader provided apprenticeship training for new employees and managed the employment of persons with disabilities. In </w:t>
      </w:r>
      <w:proofErr w:type="spellStart"/>
      <w:r>
        <w:rPr>
          <w:rFonts w:ascii="Times New Roman"/>
          <w:i/>
        </w:rPr>
        <w:t>Cheongam</w:t>
      </w:r>
      <w:proofErr w:type="spellEnd"/>
      <w:r>
        <w:rPr>
          <w:rFonts w:ascii="Times New Roman"/>
          <w:i/>
        </w:rPr>
        <w:t xml:space="preserve"> District, there were </w:t>
      </w:r>
      <w:proofErr w:type="spellStart"/>
      <w:r>
        <w:rPr>
          <w:rFonts w:ascii="Times New Roman"/>
          <w:i/>
        </w:rPr>
        <w:t>neighborhoods</w:t>
      </w:r>
      <w:proofErr w:type="spellEnd"/>
      <w:r>
        <w:rPr>
          <w:rFonts w:ascii="Times New Roman"/>
          <w:i/>
        </w:rPr>
        <w:t xml:space="preserve"> like </w:t>
      </w:r>
      <w:proofErr w:type="spellStart"/>
      <w:r>
        <w:rPr>
          <w:rFonts w:ascii="Times New Roman"/>
          <w:i/>
        </w:rPr>
        <w:t>Yeokjeon</w:t>
      </w:r>
      <w:proofErr w:type="spellEnd"/>
      <w:r>
        <w:rPr>
          <w:rFonts w:ascii="Times New Roman"/>
          <w:i/>
        </w:rPr>
        <w:t xml:space="preserve">-dong, </w:t>
      </w:r>
      <w:proofErr w:type="spellStart"/>
      <w:r>
        <w:rPr>
          <w:rFonts w:ascii="Times New Roman"/>
          <w:i/>
        </w:rPr>
        <w:t>Jeongsang</w:t>
      </w:r>
      <w:proofErr w:type="spellEnd"/>
      <w:r>
        <w:rPr>
          <w:rFonts w:ascii="Times New Roman"/>
          <w:i/>
        </w:rPr>
        <w:t xml:space="preserve">-dong, </w:t>
      </w:r>
      <w:proofErr w:type="spellStart"/>
      <w:r>
        <w:rPr>
          <w:rFonts w:ascii="Times New Roman"/>
          <w:i/>
        </w:rPr>
        <w:t>Ba</w:t>
      </w:r>
      <w:r>
        <w:rPr>
          <w:rFonts w:ascii="Times New Roman"/>
          <w:i/>
        </w:rPr>
        <w:t>njuk</w:t>
      </w:r>
      <w:proofErr w:type="spellEnd"/>
      <w:r>
        <w:rPr>
          <w:rFonts w:ascii="Times New Roman"/>
          <w:i/>
        </w:rPr>
        <w:t xml:space="preserve">-dong, and </w:t>
      </w:r>
      <w:proofErr w:type="spellStart"/>
      <w:r>
        <w:rPr>
          <w:rFonts w:ascii="Times New Roman"/>
          <w:i/>
        </w:rPr>
        <w:t>Cheongam</w:t>
      </w:r>
      <w:proofErr w:type="spellEnd"/>
      <w:r>
        <w:rPr>
          <w:rFonts w:ascii="Times New Roman"/>
          <w:i/>
        </w:rPr>
        <w:t>-dong, each consisting of one work unit and one cell. This allowed for convenient organizational management. Except for events, workers operated by work unit. This organizational structure remained unchanged even until I defected in 2009." (2010)</w:t>
      </w:r>
    </w:p>
    <w:p w14:paraId="2BB87F10" w14:textId="77777777" w:rsidR="00BE4F6B" w:rsidRDefault="00660B76">
      <w:pPr>
        <w:pStyle w:val="a"/>
        <w:spacing w:before="240" w:after="0" w:line="240" w:lineRule="auto"/>
      </w:pPr>
      <w:r>
        <w:rPr>
          <w:rFonts w:ascii="Times New Roman"/>
          <w:b/>
        </w:rPr>
        <w:t xml:space="preserve">Economic Hardships of Disability-Specialized Institutions in Chongjin City, </w:t>
      </w:r>
      <w:proofErr w:type="spellStart"/>
      <w:r>
        <w:rPr>
          <w:rFonts w:ascii="Times New Roman"/>
          <w:b/>
        </w:rPr>
        <w:t>Hamgyongbuk</w:t>
      </w:r>
      <w:proofErr w:type="spellEnd"/>
      <w:r>
        <w:rPr>
          <w:rFonts w:ascii="Times New Roman"/>
          <w:b/>
        </w:rPr>
        <w:t>-do (2010):</w:t>
      </w:r>
      <w:r>
        <w:br/>
      </w:r>
      <w:r>
        <w:rPr>
          <w:rFonts w:ascii="Times New Roman"/>
          <w:i/>
        </w:rPr>
        <w:t xml:space="preserve">"Persons with disabilities were officially allocated 600g in rations, and salaries differed slightly depending on disability grade. During the Arduous March, however, no rations or salaries were provided to persons with disabilities. They had no choice but to report to work at the company: in the morning they worked for the workplace, and in the </w:t>
      </w:r>
      <w:proofErr w:type="gramStart"/>
      <w:r>
        <w:rPr>
          <w:rFonts w:ascii="Times New Roman"/>
          <w:i/>
        </w:rPr>
        <w:t>afternoon</w:t>
      </w:r>
      <w:proofErr w:type="gramEnd"/>
      <w:r>
        <w:rPr>
          <w:rFonts w:ascii="Times New Roman"/>
          <w:i/>
        </w:rPr>
        <w:t xml:space="preserve"> they worked for their own personal income to maintain a livelihood.</w:t>
      </w:r>
      <w:r>
        <w:br/>
      </w:r>
      <w:r>
        <w:rPr>
          <w:rFonts w:ascii="Times New Roman"/>
          <w:i/>
        </w:rPr>
        <w:t>Those affiliated with convenience facilities were not forced in</w:t>
      </w:r>
      <w:r>
        <w:rPr>
          <w:rFonts w:ascii="Times New Roman"/>
          <w:i/>
        </w:rPr>
        <w:t xml:space="preserve">to </w:t>
      </w:r>
      <w:proofErr w:type="spellStart"/>
      <w:r>
        <w:rPr>
          <w:rFonts w:ascii="Times New Roman"/>
          <w:i/>
        </w:rPr>
        <w:t>labor</w:t>
      </w:r>
      <w:proofErr w:type="spellEnd"/>
      <w:r>
        <w:rPr>
          <w:rFonts w:ascii="Times New Roman"/>
          <w:i/>
        </w:rPr>
        <w:t xml:space="preserve"> if they didn</w:t>
      </w:r>
      <w:r>
        <w:rPr>
          <w:rFonts w:ascii="Times New Roman"/>
          <w:i/>
        </w:rPr>
        <w:t>’</w:t>
      </w:r>
      <w:r>
        <w:rPr>
          <w:rFonts w:ascii="Times New Roman"/>
          <w:i/>
        </w:rPr>
        <w:t>t show up. For operational purposes, they only had to hand over the profits earned during the morning hours, while the afternoon was reserved for personal income.</w:t>
      </w:r>
      <w:r>
        <w:br/>
      </w:r>
      <w:r>
        <w:rPr>
          <w:rFonts w:ascii="Times New Roman"/>
          <w:i/>
        </w:rPr>
        <w:t xml:space="preserve">During the Arduous March, the convenience facility system raised prices to reflect the economic situation. Eventually, persons with disabilities began setting up stalls in the market and earning profits. Officially, they were required to hand over 50% of their daily earnings to the facility, </w:t>
      </w:r>
      <w:proofErr w:type="gramStart"/>
      <w:r>
        <w:rPr>
          <w:rFonts w:ascii="Times New Roman"/>
          <w:i/>
        </w:rPr>
        <w:t>but in reality, individuals</w:t>
      </w:r>
      <w:proofErr w:type="gramEnd"/>
      <w:r>
        <w:rPr>
          <w:rFonts w:ascii="Times New Roman"/>
          <w:i/>
        </w:rPr>
        <w:t xml:space="preserve"> kept m</w:t>
      </w:r>
      <w:r>
        <w:rPr>
          <w:rFonts w:ascii="Times New Roman"/>
          <w:i/>
        </w:rPr>
        <w:t>ore than that. The state designated a required daily quota amount, and as long as they submitted that quota, they could keep the rest of the income themselves." (2010)</w:t>
      </w:r>
    </w:p>
    <w:p w14:paraId="5FEF558A" w14:textId="77777777" w:rsidR="00BE4F6B" w:rsidRDefault="00660B76">
      <w:pPr>
        <w:pStyle w:val="a"/>
        <w:spacing w:before="240" w:after="0" w:line="240" w:lineRule="auto"/>
      </w:pPr>
      <w:r>
        <w:rPr>
          <w:rFonts w:ascii="Times New Roman"/>
          <w:b/>
        </w:rPr>
        <w:t xml:space="preserve">Administrative Procedures for Disability Status in </w:t>
      </w:r>
      <w:proofErr w:type="spellStart"/>
      <w:r>
        <w:rPr>
          <w:rFonts w:ascii="Times New Roman"/>
          <w:b/>
        </w:rPr>
        <w:t>Hamgyongbuk</w:t>
      </w:r>
      <w:proofErr w:type="spellEnd"/>
      <w:r>
        <w:rPr>
          <w:rFonts w:ascii="Times New Roman"/>
          <w:b/>
        </w:rPr>
        <w:t xml:space="preserve">-do </w:t>
      </w:r>
      <w:r>
        <w:br/>
      </w:r>
      <w:r>
        <w:rPr>
          <w:rFonts w:ascii="Times New Roman"/>
          <w:i/>
        </w:rPr>
        <w:t xml:space="preserve">"There were no formal disability certificates. Instead, individuals had to submit a medical diagnosis once per quarter. They received treatment in line with this requirement and submitted the documentation accordingly. They were regularly provided painkillers and were given medication to help with pain and insomnia. The </w:t>
      </w:r>
      <w:proofErr w:type="spellStart"/>
      <w:r>
        <w:rPr>
          <w:rFonts w:ascii="Times New Roman"/>
          <w:i/>
        </w:rPr>
        <w:t>labor</w:t>
      </w:r>
      <w:proofErr w:type="spellEnd"/>
      <w:r>
        <w:rPr>
          <w:rFonts w:ascii="Times New Roman"/>
          <w:i/>
        </w:rPr>
        <w:t xml:space="preserve"> guidance officer oversaw all administrative documents and submitted them through procedural steps." (2010)</w:t>
      </w:r>
    </w:p>
    <w:p w14:paraId="7BB168F8" w14:textId="77777777" w:rsidR="00BE4F6B" w:rsidRDefault="00660B76">
      <w:pPr>
        <w:pStyle w:val="a"/>
        <w:spacing w:before="240" w:after="0" w:line="240" w:lineRule="auto"/>
      </w:pPr>
      <w:r>
        <w:rPr>
          <w:rFonts w:ascii="Times New Roman"/>
          <w:b/>
        </w:rPr>
        <w:t xml:space="preserve">Employment Corruption in Disability Placement </w:t>
      </w:r>
      <w:r>
        <w:br/>
      </w:r>
      <w:r>
        <w:rPr>
          <w:rFonts w:ascii="Times New Roman"/>
          <w:i/>
        </w:rPr>
        <w:t xml:space="preserve">"In reality, work placement was influenced by connections with Party officials or relatives in high-ranking positions. Watch repair and electronics repair jobs were often assigned based on personal connections. There was a case where the husband, a State Security agent, requested the </w:t>
      </w:r>
      <w:proofErr w:type="spellStart"/>
      <w:r>
        <w:rPr>
          <w:rFonts w:ascii="Times New Roman"/>
          <w:i/>
        </w:rPr>
        <w:t>labor</w:t>
      </w:r>
      <w:proofErr w:type="spellEnd"/>
      <w:r>
        <w:rPr>
          <w:rFonts w:ascii="Times New Roman"/>
          <w:i/>
        </w:rPr>
        <w:t xml:space="preserve"> guidance officer to assign a watch repair job to his wife, who had a visual disability.</w:t>
      </w:r>
      <w:r>
        <w:br/>
      </w:r>
      <w:r>
        <w:rPr>
          <w:rFonts w:ascii="Times New Roman"/>
          <w:i/>
        </w:rPr>
        <w:t>In the convenience facility, there were cases of congenital disabilities caused by malnutrition during childhood, a person who injur</w:t>
      </w:r>
      <w:r>
        <w:rPr>
          <w:rFonts w:ascii="Times New Roman"/>
          <w:i/>
        </w:rPr>
        <w:t xml:space="preserve">ed their waist while climbing a mountain and received a </w:t>
      </w:r>
      <w:r>
        <w:rPr>
          <w:rFonts w:ascii="Times New Roman"/>
          <w:i/>
        </w:rPr>
        <w:lastRenderedPageBreak/>
        <w:t>acupuncture treatment at a traditional medicine clinic, which left them unable to use one arm</w:t>
      </w:r>
      <w:r>
        <w:rPr>
          <w:rFonts w:ascii="Times New Roman"/>
          <w:i/>
        </w:rPr>
        <w:t>—</w:t>
      </w:r>
      <w:r>
        <w:rPr>
          <w:rFonts w:ascii="Times New Roman"/>
          <w:i/>
        </w:rPr>
        <w:t>a case of medical malpractice leading to disability. There was also a case where someone lost their leg after being hit by the division commander's car. However, the large number of street-disabled individuals at the market or station was thought to be due to differences in social class background."(2010)</w:t>
      </w:r>
    </w:p>
    <w:p w14:paraId="6014EA21" w14:textId="77777777" w:rsidR="00BE4F6B" w:rsidRDefault="00BE4F6B">
      <w:pPr>
        <w:pStyle w:val="a"/>
        <w:spacing w:line="240" w:lineRule="auto"/>
        <w:rPr>
          <w:rFonts w:ascii="Times New Roman"/>
          <w:b/>
          <w:sz w:val="28"/>
        </w:rPr>
      </w:pPr>
    </w:p>
    <w:p w14:paraId="1D66CD88" w14:textId="77777777" w:rsidR="00BE4F6B" w:rsidRDefault="00BE4F6B">
      <w:pPr>
        <w:pStyle w:val="a"/>
        <w:spacing w:line="240" w:lineRule="auto"/>
        <w:rPr>
          <w:rFonts w:ascii="Times New Roman"/>
          <w:b/>
          <w:sz w:val="28"/>
        </w:rPr>
      </w:pPr>
    </w:p>
    <w:p w14:paraId="0BE79035" w14:textId="77777777" w:rsidR="00BE4F6B" w:rsidRDefault="00BE4F6B">
      <w:pPr>
        <w:pStyle w:val="a"/>
        <w:spacing w:line="240" w:lineRule="auto"/>
        <w:rPr>
          <w:rFonts w:ascii="Times New Roman"/>
        </w:rPr>
      </w:pPr>
    </w:p>
    <w:p w14:paraId="4D9404C4" w14:textId="77777777" w:rsidR="00BE4F6B" w:rsidRDefault="00BE4F6B">
      <w:pPr>
        <w:pStyle w:val="a"/>
        <w:spacing w:line="240" w:lineRule="auto"/>
        <w:rPr>
          <w:rFonts w:ascii="Times New Roman"/>
        </w:rPr>
      </w:pPr>
    </w:p>
    <w:p w14:paraId="42879FEE" w14:textId="77777777" w:rsidR="00BE4F6B" w:rsidRDefault="00660B76">
      <w:pPr>
        <w:pStyle w:val="a"/>
      </w:pPr>
      <w:r>
        <w:br w:type="page"/>
      </w:r>
    </w:p>
    <w:p w14:paraId="680F474C" w14:textId="77777777" w:rsidR="00BE4F6B" w:rsidRDefault="00660B76">
      <w:pPr>
        <w:pStyle w:val="a"/>
        <w:spacing w:line="240" w:lineRule="auto"/>
      </w:pPr>
      <w:r>
        <w:rPr>
          <w:rFonts w:ascii="Times New Roman"/>
          <w:b/>
          <w:sz w:val="36"/>
        </w:rPr>
        <w:lastRenderedPageBreak/>
        <w:t>Conclusion</w:t>
      </w:r>
    </w:p>
    <w:p w14:paraId="2D2F26A5" w14:textId="77777777" w:rsidR="00BE4F6B" w:rsidRDefault="00660B76">
      <w:pPr>
        <w:pStyle w:val="a"/>
        <w:spacing w:line="240" w:lineRule="auto"/>
      </w:pPr>
      <w:r>
        <w:rPr>
          <w:rFonts w:ascii="Times New Roman"/>
        </w:rPr>
        <w:t xml:space="preserve">This report, based on research conducted by </w:t>
      </w:r>
      <w:proofErr w:type="spellStart"/>
      <w:r>
        <w:rPr>
          <w:rFonts w:ascii="Times New Roman"/>
        </w:rPr>
        <w:t>TongilMom</w:t>
      </w:r>
      <w:proofErr w:type="spellEnd"/>
      <w:r>
        <w:rPr>
          <w:rFonts w:ascii="Times New Roman"/>
        </w:rPr>
        <w:t>/RFNK, a victim-</w:t>
      </w:r>
      <w:proofErr w:type="spellStart"/>
      <w:r>
        <w:rPr>
          <w:rFonts w:ascii="Times New Roman"/>
        </w:rPr>
        <w:t>centered</w:t>
      </w:r>
      <w:proofErr w:type="spellEnd"/>
      <w:r>
        <w:rPr>
          <w:rFonts w:ascii="Times New Roman"/>
        </w:rPr>
        <w:t xml:space="preserve"> women</w:t>
      </w:r>
      <w:r>
        <w:rPr>
          <w:rFonts w:ascii="Times New Roman"/>
        </w:rPr>
        <w:t>’</w:t>
      </w:r>
      <w:r>
        <w:rPr>
          <w:rFonts w:ascii="Times New Roman"/>
        </w:rPr>
        <w:t>s rights organization, highlights the urgent and systemic challenges faced by persons with disabilities in DPRK. Through first-hand testimonies and survivor-led research, RFNK reveals the stark gap between the DPRK</w:t>
      </w:r>
      <w:r>
        <w:rPr>
          <w:rFonts w:ascii="Times New Roman"/>
        </w:rPr>
        <w:t>’</w:t>
      </w:r>
      <w:r>
        <w:rPr>
          <w:rFonts w:ascii="Times New Roman"/>
        </w:rPr>
        <w:t>s disability and healthcare policies and the lived realities of individuals with disabilities</w:t>
      </w:r>
      <w:r>
        <w:rPr>
          <w:rFonts w:ascii="Times New Roman"/>
        </w:rPr>
        <w:t>—</w:t>
      </w:r>
      <w:r>
        <w:rPr>
          <w:rFonts w:ascii="Times New Roman"/>
        </w:rPr>
        <w:t>particularly women and children. Despite the government</w:t>
      </w:r>
      <w:r>
        <w:rPr>
          <w:rFonts w:ascii="Times New Roman"/>
        </w:rPr>
        <w:t>’</w:t>
      </w:r>
      <w:r>
        <w:rPr>
          <w:rFonts w:ascii="Times New Roman"/>
        </w:rPr>
        <w:t xml:space="preserve">s claims of universal, free healthcare and support for persons with disabilities, the findings demonstrate </w:t>
      </w:r>
      <w:r>
        <w:rPr>
          <w:rFonts w:ascii="Times New Roman"/>
        </w:rPr>
        <w:t>that these policies remain largely unimplemented, inaccessible, or ineffective in practice. Inadequate infrastructure, lack of essential medication and services, and deep-rooted social stigma continue to deprive individuals of their fundamental rights and dignity.</w:t>
      </w:r>
    </w:p>
    <w:p w14:paraId="04EA6156" w14:textId="77777777" w:rsidR="00BE4F6B" w:rsidRDefault="00660B76">
      <w:pPr>
        <w:pStyle w:val="a"/>
        <w:spacing w:line="240" w:lineRule="auto"/>
      </w:pPr>
      <w:r>
        <w:rPr>
          <w:rFonts w:ascii="Times New Roman"/>
        </w:rPr>
        <w:t>The testimonies collected by RFNK reveal a consistent and deeply troubling pattern: while the DPRK asserts compliance with international human rights obligations, particularly under the CRPD, the lived experiences of persons with disabilities</w:t>
      </w:r>
      <w:r>
        <w:rPr>
          <w:rFonts w:ascii="Times New Roman"/>
        </w:rPr>
        <w:t>—</w:t>
      </w:r>
      <w:r>
        <w:rPr>
          <w:rFonts w:ascii="Times New Roman"/>
        </w:rPr>
        <w:t>especially children with congenital disabilities and their families tell a different story. The widespread lack of early diagnosis, absence of inclusive services, arbitrary disability recognition, and systemic neglect in maternal and child health not only contravene the rights enshrined in Articles 5, 7, 10, and 25 of the Convention, but also place an unjust burden on families already facing structural exclusion. These findings underscore the urgent need for transparent monitoring, international accountabi</w:t>
      </w:r>
      <w:r>
        <w:rPr>
          <w:rFonts w:ascii="Times New Roman"/>
        </w:rPr>
        <w:t>lity, and a rights-based overhaul of the DPRK</w:t>
      </w:r>
      <w:r>
        <w:rPr>
          <w:rFonts w:ascii="Times New Roman"/>
        </w:rPr>
        <w:t>’</w:t>
      </w:r>
      <w:r>
        <w:rPr>
          <w:rFonts w:ascii="Times New Roman"/>
        </w:rPr>
        <w:t>s disability and healthcare systems to ensure that no child is left behind.</w:t>
      </w:r>
    </w:p>
    <w:p w14:paraId="2EA4C81B" w14:textId="77777777" w:rsidR="00BE4F6B" w:rsidRDefault="00660B76">
      <w:pPr>
        <w:pStyle w:val="a"/>
        <w:spacing w:line="240" w:lineRule="auto"/>
      </w:pPr>
      <w:r>
        <w:rPr>
          <w:rFonts w:ascii="Times New Roman"/>
        </w:rPr>
        <w:t xml:space="preserve">The Convention on the Rights of Persons with Disabilities (CRPD) provides a critical framework for addressing these challenges. By holding the DPRK accountable to its treaty obligations, the CRPD has the potential to guide meaningful reform and amplify the voices of those most often silenced. We hope this report serves to shed light on the suffering of vulnerable and hidden populations in DPRK </w:t>
      </w:r>
      <w:r>
        <w:rPr>
          <w:rFonts w:ascii="Times New Roman"/>
        </w:rPr>
        <w:t>—</w:t>
      </w:r>
      <w:r>
        <w:rPr>
          <w:rFonts w:ascii="Times New Roman"/>
        </w:rPr>
        <w:t>and that it contributes to stronger international efforts to protect and promote the rights of all persons with disabilities in the country.</w:t>
      </w:r>
    </w:p>
    <w:p w14:paraId="029D7F91" w14:textId="77777777" w:rsidR="00BE4F6B" w:rsidRDefault="00BE4F6B">
      <w:pPr>
        <w:pStyle w:val="a"/>
        <w:spacing w:line="240" w:lineRule="auto"/>
        <w:rPr>
          <w:rFonts w:ascii="Times New Roman"/>
        </w:rPr>
      </w:pPr>
    </w:p>
    <w:sectPr w:rsidR="00BE4F6B">
      <w:footerReference w:type="even" r:id="rId7"/>
      <w:footerReference w:type="default" r:id="rId8"/>
      <w:pgSz w:w="12240" w:h="15840"/>
      <w:pgMar w:top="1440" w:right="1440" w:bottom="1440" w:left="1440" w:header="720" w:footer="72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1CEAB" w14:textId="77777777" w:rsidR="00660B76" w:rsidRDefault="00660B76">
      <w:pPr>
        <w:spacing w:after="0" w:line="240" w:lineRule="auto"/>
      </w:pPr>
      <w:r>
        <w:separator/>
      </w:r>
    </w:p>
  </w:endnote>
  <w:endnote w:type="continuationSeparator" w:id="0">
    <w:p w14:paraId="49C4641C" w14:textId="77777777" w:rsidR="00660B76" w:rsidRDefault="00660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한컴바탕">
    <w:altName w:val="SimSun"/>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함초롬바탕">
    <w:altName w:val="SimSun"/>
    <w:panose1 w:val="00000000000000000000"/>
    <w:charset w:val="86"/>
    <w:family w:val="roman"/>
    <w:notTrueType/>
    <w:pitch w:val="default"/>
  </w:font>
  <w:font w:name="한컴 솔잎 B">
    <w:altName w:val="SimSun"/>
    <w:panose1 w:val="00000000000000000000"/>
    <w:charset w:val="86"/>
    <w:family w:val="roman"/>
    <w:notTrueType/>
    <w:pitch w:val="default"/>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3B7E6" w14:textId="77777777" w:rsidR="00BE4F6B" w:rsidRDefault="00660B76">
    <w:pPr>
      <w:pStyle w:val="Footer"/>
    </w:pPr>
    <w:r>
      <w:fldChar w:fldCharType="begin"/>
    </w:r>
    <w:r>
      <w:instrText>PAGE  \* ARABIC</w:instrText>
    </w:r>
    <w:r>
      <w:fldChar w:fldCharType="separate"/>
    </w:r>
    <w:r>
      <w:t>1</w:t>
    </w:r>
    <w:r>
      <w:fldChar w:fldCharType="end"/>
    </w:r>
  </w:p>
  <w:p w14:paraId="3B92EE69" w14:textId="77777777" w:rsidR="00BE4F6B" w:rsidRDefault="00BE4F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4369" w14:textId="77777777" w:rsidR="00BE4F6B" w:rsidRDefault="00660B76">
    <w:pPr>
      <w:pStyle w:val="Footer"/>
    </w:pPr>
    <w:r>
      <w:fldChar w:fldCharType="begin"/>
    </w:r>
    <w:r>
      <w:instrText>PAGE  \* ARABIC</w:instrText>
    </w:r>
    <w:r>
      <w:fldChar w:fldCharType="separate"/>
    </w:r>
    <w:r>
      <w:t>1</w:t>
    </w:r>
    <w:r>
      <w:fldChar w:fldCharType="end"/>
    </w:r>
  </w:p>
  <w:p w14:paraId="2A95C785" w14:textId="77777777" w:rsidR="00BE4F6B" w:rsidRDefault="00BE4F6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08EC5" w14:textId="77777777" w:rsidR="00660B76" w:rsidRDefault="00660B76">
      <w:pPr>
        <w:spacing w:after="0" w:line="240" w:lineRule="auto"/>
      </w:pPr>
      <w:r>
        <w:separator/>
      </w:r>
    </w:p>
  </w:footnote>
  <w:footnote w:type="continuationSeparator" w:id="0">
    <w:p w14:paraId="64070C25" w14:textId="77777777" w:rsidR="00660B76" w:rsidRDefault="00660B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24824"/>
    <w:multiLevelType w:val="multilevel"/>
    <w:tmpl w:val="B90228FE"/>
    <w:lvl w:ilvl="0">
      <w:start w:val="1"/>
      <w:numFmt w:val="decimal"/>
      <w:suff w:val="space"/>
      <w:lvlText w:val=""/>
      <w:lvlJc w:val="left"/>
      <w:rPr>
        <w:rFonts w:ascii="한컴바탕" w:eastAsia="한컴바탕" w:hAnsi="한컴바탕"/>
        <w:color w:val="000000"/>
        <w:sz w:val="2"/>
      </w:rPr>
    </w:lvl>
    <w:lvl w:ilvl="1">
      <w:start w:val="1"/>
      <w:numFmt w:val="decimal"/>
      <w:suff w:val="space"/>
      <w:lvlText w:val=""/>
      <w:lvlJc w:val="left"/>
      <w:rPr>
        <w:rFonts w:ascii="한컴바탕" w:eastAsia="한컴바탕" w:hAnsi="한컴바탕"/>
        <w:color w:val="000000"/>
        <w:sz w:val="2"/>
      </w:rPr>
    </w:lvl>
    <w:lvl w:ilvl="2">
      <w:start w:val="1"/>
      <w:numFmt w:val="decimal"/>
      <w:pStyle w:val="Heading3"/>
      <w:suff w:val="space"/>
      <w:lvlText w:val=""/>
      <w:lvlJc w:val="left"/>
      <w:rPr>
        <w:rFonts w:ascii="한컴바탕" w:eastAsia="한컴바탕" w:hAnsi="한컴바탕"/>
        <w:color w:val="000000"/>
        <w:sz w:val="2"/>
      </w:rPr>
    </w:lvl>
    <w:lvl w:ilvl="3">
      <w:start w:val="1"/>
      <w:numFmt w:val="decimal"/>
      <w:suff w:val="space"/>
      <w:lvlText w:val=""/>
      <w:lvlJc w:val="left"/>
      <w:rPr>
        <w:rFonts w:ascii="한컴바탕" w:eastAsia="한컴바탕" w:hAnsi="한컴바탕"/>
        <w:color w:val="000000"/>
        <w:sz w:val="2"/>
      </w:rPr>
    </w:lvl>
    <w:lvl w:ilvl="4">
      <w:start w:val="1"/>
      <w:numFmt w:val="decimal"/>
      <w:suff w:val="space"/>
      <w:lvlText w:val=""/>
      <w:lvlJc w:val="left"/>
      <w:rPr>
        <w:rFonts w:ascii="한컴바탕" w:eastAsia="한컴바탕" w:hAnsi="한컴바탕"/>
        <w:color w:val="000000"/>
        <w:sz w:val="2"/>
      </w:rPr>
    </w:lvl>
    <w:lvl w:ilvl="5">
      <w:start w:val="1"/>
      <w:numFmt w:val="decimal"/>
      <w:suff w:val="space"/>
      <w:lvlText w:val=""/>
      <w:lvlJc w:val="left"/>
      <w:rPr>
        <w:rFonts w:ascii="한컴바탕" w:eastAsia="한컴바탕" w:hAnsi="한컴바탕"/>
        <w:color w:val="000000"/>
        <w:sz w:val="2"/>
      </w:rPr>
    </w:lvl>
    <w:lvl w:ilvl="6">
      <w:start w:val="1"/>
      <w:numFmt w:val="decimal"/>
      <w:suff w:val="space"/>
      <w:lvlText w:val=""/>
      <w:lvlJc w:val="left"/>
      <w:rPr>
        <w:rFonts w:ascii="한컴바탕" w:eastAsia="한컴바탕" w:hAnsi="한컴바탕"/>
        <w:color w:val="000000"/>
        <w:sz w:val="2"/>
      </w:rPr>
    </w:lvl>
    <w:lvl w:ilvl="7">
      <w:numFmt w:val="decimal"/>
      <w:lvlText w:val=""/>
      <w:lvlJc w:val="left"/>
    </w:lvl>
    <w:lvl w:ilvl="8">
      <w:numFmt w:val="decimal"/>
      <w:lvlText w:val=""/>
      <w:lvlJc w:val="left"/>
    </w:lvl>
  </w:abstractNum>
  <w:abstractNum w:abstractNumId="1" w15:restartNumberingAfterBreak="0">
    <w:nsid w:val="08AD09E7"/>
    <w:multiLevelType w:val="multilevel"/>
    <w:tmpl w:val="3572D8B6"/>
    <w:lvl w:ilvl="0">
      <w:start w:val="1"/>
      <w:numFmt w:val="decimal"/>
      <w:suff w:val="space"/>
      <w:lvlText w:val=""/>
      <w:lvlJc w:val="left"/>
      <w:rPr>
        <w:rFonts w:ascii="한컴바탕" w:eastAsia="한컴바탕" w:hAnsi="한컴바탕"/>
        <w:color w:val="000000"/>
        <w:sz w:val="2"/>
      </w:rPr>
    </w:lvl>
    <w:lvl w:ilvl="1">
      <w:start w:val="1"/>
      <w:numFmt w:val="decimal"/>
      <w:suff w:val="space"/>
      <w:lvlText w:val=""/>
      <w:lvlJc w:val="left"/>
      <w:rPr>
        <w:rFonts w:ascii="한컴바탕" w:eastAsia="한컴바탕" w:hAnsi="한컴바탕"/>
        <w:color w:val="000000"/>
        <w:sz w:val="2"/>
      </w:rPr>
    </w:lvl>
    <w:lvl w:ilvl="2">
      <w:start w:val="1"/>
      <w:numFmt w:val="decimal"/>
      <w:suff w:val="space"/>
      <w:lvlText w:val=""/>
      <w:lvlJc w:val="left"/>
      <w:rPr>
        <w:rFonts w:ascii="한컴바탕" w:eastAsia="한컴바탕" w:hAnsi="한컴바탕"/>
        <w:color w:val="000000"/>
        <w:sz w:val="2"/>
      </w:rPr>
    </w:lvl>
    <w:lvl w:ilvl="3">
      <w:start w:val="1"/>
      <w:numFmt w:val="decimal"/>
      <w:suff w:val="space"/>
      <w:lvlText w:val=""/>
      <w:lvlJc w:val="left"/>
      <w:rPr>
        <w:rFonts w:ascii="한컴바탕" w:eastAsia="한컴바탕" w:hAnsi="한컴바탕"/>
        <w:color w:val="000000"/>
        <w:sz w:val="2"/>
      </w:rPr>
    </w:lvl>
    <w:lvl w:ilvl="4">
      <w:start w:val="1"/>
      <w:numFmt w:val="decimal"/>
      <w:pStyle w:val="Heading5"/>
      <w:suff w:val="space"/>
      <w:lvlText w:val=""/>
      <w:lvlJc w:val="left"/>
      <w:rPr>
        <w:rFonts w:ascii="한컴바탕" w:eastAsia="한컴바탕" w:hAnsi="한컴바탕"/>
        <w:color w:val="000000"/>
        <w:sz w:val="2"/>
      </w:rPr>
    </w:lvl>
    <w:lvl w:ilvl="5">
      <w:start w:val="1"/>
      <w:numFmt w:val="decimal"/>
      <w:suff w:val="space"/>
      <w:lvlText w:val=""/>
      <w:lvlJc w:val="left"/>
      <w:rPr>
        <w:rFonts w:ascii="한컴바탕" w:eastAsia="한컴바탕" w:hAnsi="한컴바탕"/>
        <w:color w:val="000000"/>
        <w:sz w:val="2"/>
      </w:rPr>
    </w:lvl>
    <w:lvl w:ilvl="6">
      <w:start w:val="1"/>
      <w:numFmt w:val="decimal"/>
      <w:suff w:val="space"/>
      <w:lvlText w:val=""/>
      <w:lvlJc w:val="left"/>
      <w:rPr>
        <w:rFonts w:ascii="한컴바탕" w:eastAsia="한컴바탕" w:hAnsi="한컴바탕"/>
        <w:color w:val="000000"/>
        <w:sz w:val="2"/>
      </w:rPr>
    </w:lvl>
    <w:lvl w:ilvl="7">
      <w:numFmt w:val="decimal"/>
      <w:lvlText w:val=""/>
      <w:lvlJc w:val="left"/>
    </w:lvl>
    <w:lvl w:ilvl="8">
      <w:numFmt w:val="decimal"/>
      <w:lvlText w:val=""/>
      <w:lvlJc w:val="left"/>
    </w:lvl>
  </w:abstractNum>
  <w:abstractNum w:abstractNumId="2" w15:restartNumberingAfterBreak="0">
    <w:nsid w:val="0D687A83"/>
    <w:multiLevelType w:val="multilevel"/>
    <w:tmpl w:val="7A686BF8"/>
    <w:lvl w:ilvl="0">
      <w:start w:val="4"/>
      <w:numFmt w:val="decimal"/>
      <w:lvlText w:val="%1."/>
      <w:lvlJc w:val="left"/>
      <w:rPr>
        <w:rFonts w:ascii="Times New Roman" w:hAnsi="Times New Roman"/>
        <w:b/>
        <w:color w:val="000000"/>
        <w:sz w:val="32"/>
      </w:rPr>
    </w:lvl>
    <w:lvl w:ilvl="1">
      <w:start w:val="1"/>
      <w:numFmt w:val="lowerLetter"/>
      <w:lvlText w:val="%2."/>
      <w:lvlJc w:val="left"/>
      <w:rPr>
        <w:rFonts w:ascii="Times New Roman" w:hAnsi="Times New Roman"/>
        <w:b/>
        <w:color w:val="000000"/>
        <w:sz w:val="32"/>
      </w:rPr>
    </w:lvl>
    <w:lvl w:ilvl="2">
      <w:start w:val="1"/>
      <w:numFmt w:val="lowerRoman"/>
      <w:lvlText w:val="%3."/>
      <w:lvlJc w:val="right"/>
      <w:rPr>
        <w:rFonts w:ascii="Times New Roman" w:hAnsi="Times New Roman"/>
        <w:b/>
        <w:color w:val="000000"/>
        <w:sz w:val="32"/>
      </w:rPr>
    </w:lvl>
    <w:lvl w:ilvl="3">
      <w:start w:val="1"/>
      <w:numFmt w:val="decimal"/>
      <w:lvlText w:val="%4."/>
      <w:lvlJc w:val="left"/>
      <w:rPr>
        <w:rFonts w:ascii="Times New Roman" w:hAnsi="Times New Roman"/>
        <w:b/>
        <w:color w:val="000000"/>
        <w:sz w:val="32"/>
      </w:rPr>
    </w:lvl>
    <w:lvl w:ilvl="4">
      <w:start w:val="1"/>
      <w:numFmt w:val="lowerLetter"/>
      <w:lvlText w:val="%5."/>
      <w:lvlJc w:val="left"/>
      <w:rPr>
        <w:rFonts w:ascii="Times New Roman" w:hAnsi="Times New Roman"/>
        <w:b/>
        <w:color w:val="000000"/>
        <w:sz w:val="32"/>
      </w:rPr>
    </w:lvl>
    <w:lvl w:ilvl="5">
      <w:start w:val="1"/>
      <w:numFmt w:val="lowerRoman"/>
      <w:lvlText w:val="%6."/>
      <w:lvlJc w:val="right"/>
      <w:rPr>
        <w:rFonts w:ascii="Times New Roman" w:hAnsi="Times New Roman"/>
        <w:b/>
        <w:color w:val="000000"/>
        <w:sz w:val="32"/>
      </w:rPr>
    </w:lvl>
    <w:lvl w:ilvl="6">
      <w:start w:val="1"/>
      <w:numFmt w:val="decimal"/>
      <w:lvlText w:val="%7."/>
      <w:lvlJc w:val="left"/>
      <w:rPr>
        <w:rFonts w:ascii="Times New Roman" w:hAnsi="Times New Roman"/>
        <w:b/>
        <w:color w:val="000000"/>
        <w:sz w:val="32"/>
      </w:rPr>
    </w:lvl>
    <w:lvl w:ilvl="7">
      <w:numFmt w:val="decimal"/>
      <w:lvlText w:val=""/>
      <w:lvlJc w:val="left"/>
    </w:lvl>
    <w:lvl w:ilvl="8">
      <w:numFmt w:val="decimal"/>
      <w:lvlText w:val=""/>
      <w:lvlJc w:val="left"/>
    </w:lvl>
  </w:abstractNum>
  <w:abstractNum w:abstractNumId="3" w15:restartNumberingAfterBreak="0">
    <w:nsid w:val="1174403C"/>
    <w:multiLevelType w:val="multilevel"/>
    <w:tmpl w:val="0C5EEDCA"/>
    <w:lvl w:ilvl="0">
      <w:start w:val="1"/>
      <w:numFmt w:val="decimal"/>
      <w:suff w:val="space"/>
      <w:lvlText w:val=""/>
      <w:lvlJc w:val="left"/>
      <w:rPr>
        <w:rFonts w:ascii="한컴바탕" w:eastAsia="한컴바탕" w:hAnsi="한컴바탕"/>
        <w:color w:val="000000"/>
        <w:sz w:val="2"/>
      </w:rPr>
    </w:lvl>
    <w:lvl w:ilvl="1">
      <w:start w:val="1"/>
      <w:numFmt w:val="decimal"/>
      <w:suff w:val="space"/>
      <w:lvlText w:val=""/>
      <w:lvlJc w:val="left"/>
      <w:rPr>
        <w:rFonts w:ascii="한컴바탕" w:eastAsia="한컴바탕" w:hAnsi="한컴바탕"/>
        <w:color w:val="000000"/>
        <w:sz w:val="2"/>
      </w:rPr>
    </w:lvl>
    <w:lvl w:ilvl="2">
      <w:start w:val="1"/>
      <w:numFmt w:val="decimal"/>
      <w:suff w:val="space"/>
      <w:lvlText w:val=""/>
      <w:lvlJc w:val="left"/>
      <w:rPr>
        <w:rFonts w:ascii="한컴바탕" w:eastAsia="한컴바탕" w:hAnsi="한컴바탕"/>
        <w:color w:val="000000"/>
        <w:sz w:val="2"/>
      </w:rPr>
    </w:lvl>
    <w:lvl w:ilvl="3">
      <w:start w:val="1"/>
      <w:numFmt w:val="decimal"/>
      <w:pStyle w:val="Heading4"/>
      <w:suff w:val="space"/>
      <w:lvlText w:val=""/>
      <w:lvlJc w:val="left"/>
      <w:rPr>
        <w:rFonts w:ascii="한컴바탕" w:eastAsia="한컴바탕" w:hAnsi="한컴바탕"/>
        <w:color w:val="000000"/>
        <w:sz w:val="2"/>
      </w:rPr>
    </w:lvl>
    <w:lvl w:ilvl="4">
      <w:start w:val="1"/>
      <w:numFmt w:val="decimal"/>
      <w:suff w:val="space"/>
      <w:lvlText w:val=""/>
      <w:lvlJc w:val="left"/>
      <w:rPr>
        <w:rFonts w:ascii="한컴바탕" w:eastAsia="한컴바탕" w:hAnsi="한컴바탕"/>
        <w:color w:val="000000"/>
        <w:sz w:val="2"/>
      </w:rPr>
    </w:lvl>
    <w:lvl w:ilvl="5">
      <w:start w:val="1"/>
      <w:numFmt w:val="decimal"/>
      <w:suff w:val="space"/>
      <w:lvlText w:val=""/>
      <w:lvlJc w:val="left"/>
      <w:rPr>
        <w:rFonts w:ascii="한컴바탕" w:eastAsia="한컴바탕" w:hAnsi="한컴바탕"/>
        <w:color w:val="000000"/>
        <w:sz w:val="2"/>
      </w:rPr>
    </w:lvl>
    <w:lvl w:ilvl="6">
      <w:start w:val="1"/>
      <w:numFmt w:val="decimal"/>
      <w:suff w:val="space"/>
      <w:lvlText w:val=""/>
      <w:lvlJc w:val="left"/>
      <w:rPr>
        <w:rFonts w:ascii="한컴바탕" w:eastAsia="한컴바탕" w:hAnsi="한컴바탕"/>
        <w:color w:val="000000"/>
        <w:sz w:val="2"/>
      </w:rPr>
    </w:lvl>
    <w:lvl w:ilvl="7">
      <w:numFmt w:val="decimal"/>
      <w:lvlText w:val=""/>
      <w:lvlJc w:val="left"/>
    </w:lvl>
    <w:lvl w:ilvl="8">
      <w:numFmt w:val="decimal"/>
      <w:lvlText w:val=""/>
      <w:lvlJc w:val="left"/>
    </w:lvl>
  </w:abstractNum>
  <w:abstractNum w:abstractNumId="4" w15:restartNumberingAfterBreak="0">
    <w:nsid w:val="13206ACF"/>
    <w:multiLevelType w:val="multilevel"/>
    <w:tmpl w:val="BFF21F34"/>
    <w:lvl w:ilvl="0">
      <w:start w:val="1"/>
      <w:numFmt w:val="decimal"/>
      <w:lvlText w:val="%1."/>
      <w:lvlJc w:val="left"/>
      <w:rPr>
        <w:rFonts w:ascii="한컴바탕" w:eastAsia="한컴바탕" w:hAnsi="한컴바탕"/>
        <w:color w:val="000000"/>
        <w:sz w:val="24"/>
      </w:rPr>
    </w:lvl>
    <w:lvl w:ilvl="1">
      <w:start w:val="1"/>
      <w:numFmt w:val="decimal"/>
      <w:lvlText w:val="%2."/>
      <w:lvlJc w:val="left"/>
      <w:rPr>
        <w:rFonts w:ascii="Times New Roman" w:hAnsi="Times New Roman"/>
        <w:color w:val="000000"/>
        <w:sz w:val="24"/>
      </w:rPr>
    </w:lvl>
    <w:lvl w:ilvl="2">
      <w:start w:val="1"/>
      <w:numFmt w:val="decimal"/>
      <w:lvlText w:val="%3."/>
      <w:lvlJc w:val="left"/>
      <w:rPr>
        <w:rFonts w:ascii="Times New Roman" w:hAnsi="Times New Roman"/>
        <w:color w:val="000000"/>
        <w:sz w:val="24"/>
      </w:rPr>
    </w:lvl>
    <w:lvl w:ilvl="3">
      <w:start w:val="1"/>
      <w:numFmt w:val="decimal"/>
      <w:lvlText w:val="%4."/>
      <w:lvlJc w:val="left"/>
      <w:rPr>
        <w:rFonts w:ascii="Times New Roman" w:hAnsi="Times New Roman"/>
        <w:color w:val="000000"/>
        <w:sz w:val="24"/>
      </w:rPr>
    </w:lvl>
    <w:lvl w:ilvl="4">
      <w:start w:val="1"/>
      <w:numFmt w:val="decimal"/>
      <w:lvlText w:val="%5."/>
      <w:lvlJc w:val="left"/>
      <w:rPr>
        <w:rFonts w:ascii="Times New Roman" w:hAnsi="Times New Roman"/>
        <w:color w:val="000000"/>
        <w:sz w:val="24"/>
      </w:rPr>
    </w:lvl>
    <w:lvl w:ilvl="5">
      <w:start w:val="1"/>
      <w:numFmt w:val="decimal"/>
      <w:lvlText w:val="%6."/>
      <w:lvlJc w:val="left"/>
      <w:rPr>
        <w:rFonts w:ascii="Times New Roman" w:hAnsi="Times New Roman"/>
        <w:color w:val="000000"/>
        <w:sz w:val="24"/>
      </w:rPr>
    </w:lvl>
    <w:lvl w:ilvl="6">
      <w:start w:val="1"/>
      <w:numFmt w:val="decimal"/>
      <w:lvlText w:val="%7."/>
      <w:lvlJc w:val="left"/>
      <w:rPr>
        <w:rFonts w:ascii="Times New Roman" w:hAnsi="Times New Roman"/>
        <w:color w:val="000000"/>
        <w:sz w:val="24"/>
      </w:rPr>
    </w:lvl>
    <w:lvl w:ilvl="7">
      <w:numFmt w:val="decimal"/>
      <w:lvlText w:val=""/>
      <w:lvlJc w:val="left"/>
    </w:lvl>
    <w:lvl w:ilvl="8">
      <w:numFmt w:val="decimal"/>
      <w:lvlText w:val=""/>
      <w:lvlJc w:val="left"/>
    </w:lvl>
  </w:abstractNum>
  <w:abstractNum w:abstractNumId="5" w15:restartNumberingAfterBreak="0">
    <w:nsid w:val="1D1C7EB8"/>
    <w:multiLevelType w:val="multilevel"/>
    <w:tmpl w:val="6D4EE64C"/>
    <w:lvl w:ilvl="0">
      <w:start w:val="1"/>
      <w:numFmt w:val="decimal"/>
      <w:suff w:val="space"/>
      <w:lvlText w:val=""/>
      <w:lvlJc w:val="left"/>
      <w:rPr>
        <w:rFonts w:ascii="한컴바탕" w:eastAsia="한컴바탕" w:hAnsi="한컴바탕"/>
        <w:color w:val="000000"/>
        <w:sz w:val="2"/>
      </w:rPr>
    </w:lvl>
    <w:lvl w:ilvl="1">
      <w:start w:val="1"/>
      <w:numFmt w:val="decimal"/>
      <w:suff w:val="space"/>
      <w:lvlText w:val=""/>
      <w:lvlJc w:val="left"/>
      <w:rPr>
        <w:rFonts w:ascii="한컴바탕" w:eastAsia="한컴바탕" w:hAnsi="한컴바탕"/>
        <w:color w:val="000000"/>
        <w:sz w:val="2"/>
      </w:rPr>
    </w:lvl>
    <w:lvl w:ilvl="2">
      <w:start w:val="1"/>
      <w:numFmt w:val="decimal"/>
      <w:suff w:val="space"/>
      <w:lvlText w:val=""/>
      <w:lvlJc w:val="left"/>
      <w:rPr>
        <w:rFonts w:ascii="한컴바탕" w:eastAsia="한컴바탕" w:hAnsi="한컴바탕"/>
        <w:color w:val="000000"/>
        <w:sz w:val="2"/>
      </w:rPr>
    </w:lvl>
    <w:lvl w:ilvl="3">
      <w:start w:val="1"/>
      <w:numFmt w:val="decimal"/>
      <w:suff w:val="space"/>
      <w:lvlText w:val=""/>
      <w:lvlJc w:val="left"/>
      <w:rPr>
        <w:rFonts w:ascii="한컴바탕" w:eastAsia="한컴바탕" w:hAnsi="한컴바탕"/>
        <w:color w:val="000000"/>
        <w:sz w:val="2"/>
      </w:rPr>
    </w:lvl>
    <w:lvl w:ilvl="4">
      <w:start w:val="1"/>
      <w:numFmt w:val="decimal"/>
      <w:suff w:val="space"/>
      <w:lvlText w:val=""/>
      <w:lvlJc w:val="left"/>
      <w:rPr>
        <w:rFonts w:ascii="한컴바탕" w:eastAsia="한컴바탕" w:hAnsi="한컴바탕"/>
        <w:color w:val="000000"/>
        <w:sz w:val="2"/>
      </w:rPr>
    </w:lvl>
    <w:lvl w:ilvl="5">
      <w:start w:val="1"/>
      <w:numFmt w:val="decimal"/>
      <w:suff w:val="space"/>
      <w:lvlText w:val=""/>
      <w:lvlJc w:val="left"/>
      <w:rPr>
        <w:rFonts w:ascii="한컴바탕" w:eastAsia="한컴바탕" w:hAnsi="한컴바탕"/>
        <w:color w:val="000000"/>
        <w:sz w:val="2"/>
      </w:rPr>
    </w:lvl>
    <w:lvl w:ilvl="6">
      <w:start w:val="1"/>
      <w:numFmt w:val="decimal"/>
      <w:pStyle w:val="Heading7"/>
      <w:suff w:val="space"/>
      <w:lvlText w:val=""/>
      <w:lvlJc w:val="left"/>
      <w:rPr>
        <w:rFonts w:ascii="한컴바탕" w:eastAsia="한컴바탕" w:hAnsi="한컴바탕"/>
        <w:color w:val="000000"/>
        <w:sz w:val="2"/>
      </w:rPr>
    </w:lvl>
    <w:lvl w:ilvl="7">
      <w:numFmt w:val="decimal"/>
      <w:lvlText w:val=""/>
      <w:lvlJc w:val="left"/>
    </w:lvl>
    <w:lvl w:ilvl="8">
      <w:numFmt w:val="decimal"/>
      <w:lvlText w:val=""/>
      <w:lvlJc w:val="left"/>
    </w:lvl>
  </w:abstractNum>
  <w:abstractNum w:abstractNumId="6" w15:restartNumberingAfterBreak="0">
    <w:nsid w:val="21591202"/>
    <w:multiLevelType w:val="multilevel"/>
    <w:tmpl w:val="1CB2185E"/>
    <w:lvl w:ilvl="0">
      <w:start w:val="1"/>
      <w:numFmt w:val="decimal"/>
      <w:pStyle w:val="Heading1"/>
      <w:suff w:val="space"/>
      <w:lvlText w:val=""/>
      <w:lvlJc w:val="left"/>
      <w:rPr>
        <w:rFonts w:ascii="한컴바탕" w:eastAsia="한컴바탕" w:hAnsi="한컴바탕"/>
        <w:color w:val="000000"/>
        <w:sz w:val="2"/>
      </w:rPr>
    </w:lvl>
    <w:lvl w:ilvl="1">
      <w:start w:val="1"/>
      <w:numFmt w:val="decimal"/>
      <w:suff w:val="space"/>
      <w:lvlText w:val=""/>
      <w:lvlJc w:val="left"/>
      <w:rPr>
        <w:rFonts w:ascii="한컴바탕" w:eastAsia="한컴바탕" w:hAnsi="한컴바탕"/>
        <w:color w:val="000000"/>
        <w:sz w:val="2"/>
      </w:rPr>
    </w:lvl>
    <w:lvl w:ilvl="2">
      <w:start w:val="1"/>
      <w:numFmt w:val="decimal"/>
      <w:suff w:val="space"/>
      <w:lvlText w:val=""/>
      <w:lvlJc w:val="left"/>
      <w:rPr>
        <w:rFonts w:ascii="한컴바탕" w:eastAsia="한컴바탕" w:hAnsi="한컴바탕"/>
        <w:color w:val="000000"/>
        <w:sz w:val="2"/>
      </w:rPr>
    </w:lvl>
    <w:lvl w:ilvl="3">
      <w:start w:val="1"/>
      <w:numFmt w:val="decimal"/>
      <w:suff w:val="space"/>
      <w:lvlText w:val=""/>
      <w:lvlJc w:val="left"/>
      <w:rPr>
        <w:rFonts w:ascii="한컴바탕" w:eastAsia="한컴바탕" w:hAnsi="한컴바탕"/>
        <w:color w:val="000000"/>
        <w:sz w:val="2"/>
      </w:rPr>
    </w:lvl>
    <w:lvl w:ilvl="4">
      <w:start w:val="1"/>
      <w:numFmt w:val="decimal"/>
      <w:suff w:val="space"/>
      <w:lvlText w:val=""/>
      <w:lvlJc w:val="left"/>
      <w:rPr>
        <w:rFonts w:ascii="한컴바탕" w:eastAsia="한컴바탕" w:hAnsi="한컴바탕"/>
        <w:color w:val="000000"/>
        <w:sz w:val="2"/>
      </w:rPr>
    </w:lvl>
    <w:lvl w:ilvl="5">
      <w:start w:val="1"/>
      <w:numFmt w:val="decimal"/>
      <w:suff w:val="space"/>
      <w:lvlText w:val=""/>
      <w:lvlJc w:val="left"/>
      <w:rPr>
        <w:rFonts w:ascii="한컴바탕" w:eastAsia="한컴바탕" w:hAnsi="한컴바탕"/>
        <w:color w:val="000000"/>
        <w:sz w:val="2"/>
      </w:rPr>
    </w:lvl>
    <w:lvl w:ilvl="6">
      <w:start w:val="1"/>
      <w:numFmt w:val="decimal"/>
      <w:suff w:val="space"/>
      <w:lvlText w:val=""/>
      <w:lvlJc w:val="left"/>
      <w:rPr>
        <w:rFonts w:ascii="한컴바탕" w:eastAsia="한컴바탕" w:hAnsi="한컴바탕"/>
        <w:color w:val="000000"/>
        <w:sz w:val="2"/>
      </w:rPr>
    </w:lvl>
    <w:lvl w:ilvl="7">
      <w:numFmt w:val="decimal"/>
      <w:lvlText w:val=""/>
      <w:lvlJc w:val="left"/>
    </w:lvl>
    <w:lvl w:ilvl="8">
      <w:numFmt w:val="decimal"/>
      <w:lvlText w:val=""/>
      <w:lvlJc w:val="left"/>
    </w:lvl>
  </w:abstractNum>
  <w:abstractNum w:abstractNumId="7" w15:restartNumberingAfterBreak="0">
    <w:nsid w:val="26D903A4"/>
    <w:multiLevelType w:val="multilevel"/>
    <w:tmpl w:val="930E2AAE"/>
    <w:lvl w:ilvl="0">
      <w:start w:val="1"/>
      <w:numFmt w:val="decimal"/>
      <w:lvlText w:val="·"/>
      <w:lvlJc w:val="left"/>
      <w:rPr>
        <w:rFonts w:ascii="Symbol" w:eastAsia="한컴바탕" w:hAnsi="Symbol"/>
        <w:color w:val="000000"/>
        <w:sz w:val="20"/>
      </w:rPr>
    </w:lvl>
    <w:lvl w:ilvl="1">
      <w:start w:val="1"/>
      <w:numFmt w:val="decimal"/>
      <w:lvlText w:val="o"/>
      <w:lvlJc w:val="left"/>
      <w:rPr>
        <w:rFonts w:ascii="Courier New" w:eastAsia="한컴바탕" w:hAnsi="Courier New"/>
        <w:color w:val="000000"/>
        <w:sz w:val="20"/>
      </w:rPr>
    </w:lvl>
    <w:lvl w:ilvl="2">
      <w:start w:val="1"/>
      <w:numFmt w:val="decimal"/>
      <w:lvlText w:val=""/>
      <w:lvlJc w:val="left"/>
      <w:rPr>
        <w:rFonts w:ascii="Wingdings" w:eastAsia="한컴바탕" w:hAnsi="Wingdings"/>
        <w:color w:val="000000"/>
        <w:sz w:val="20"/>
      </w:rPr>
    </w:lvl>
    <w:lvl w:ilvl="3">
      <w:start w:val="1"/>
      <w:numFmt w:val="decimal"/>
      <w:lvlText w:val=""/>
      <w:lvlJc w:val="left"/>
      <w:rPr>
        <w:rFonts w:ascii="Wingdings" w:eastAsia="한컴바탕" w:hAnsi="Wingdings"/>
        <w:color w:val="000000"/>
        <w:sz w:val="20"/>
      </w:rPr>
    </w:lvl>
    <w:lvl w:ilvl="4">
      <w:start w:val="1"/>
      <w:numFmt w:val="decimal"/>
      <w:lvlText w:val=""/>
      <w:lvlJc w:val="left"/>
      <w:rPr>
        <w:rFonts w:ascii="Wingdings" w:eastAsia="한컴바탕" w:hAnsi="Wingdings"/>
        <w:color w:val="000000"/>
        <w:sz w:val="20"/>
      </w:rPr>
    </w:lvl>
    <w:lvl w:ilvl="5">
      <w:start w:val="1"/>
      <w:numFmt w:val="decimal"/>
      <w:lvlText w:val=""/>
      <w:lvlJc w:val="left"/>
      <w:rPr>
        <w:rFonts w:ascii="Wingdings" w:eastAsia="한컴바탕" w:hAnsi="Wingdings"/>
        <w:color w:val="000000"/>
        <w:sz w:val="20"/>
      </w:rPr>
    </w:lvl>
    <w:lvl w:ilvl="6">
      <w:start w:val="1"/>
      <w:numFmt w:val="decimal"/>
      <w:lvlText w:val=""/>
      <w:lvlJc w:val="left"/>
      <w:rPr>
        <w:rFonts w:ascii="Wingdings" w:eastAsia="한컴바탕" w:hAnsi="Wingdings"/>
        <w:color w:val="000000"/>
        <w:sz w:val="20"/>
      </w:rPr>
    </w:lvl>
    <w:lvl w:ilvl="7">
      <w:numFmt w:val="decimal"/>
      <w:lvlText w:val=""/>
      <w:lvlJc w:val="left"/>
    </w:lvl>
    <w:lvl w:ilvl="8">
      <w:numFmt w:val="decimal"/>
      <w:lvlText w:val=""/>
      <w:lvlJc w:val="left"/>
    </w:lvl>
  </w:abstractNum>
  <w:abstractNum w:abstractNumId="8" w15:restartNumberingAfterBreak="0">
    <w:nsid w:val="313B66B7"/>
    <w:multiLevelType w:val="multilevel"/>
    <w:tmpl w:val="876249B0"/>
    <w:lvl w:ilvl="0">
      <w:start w:val="1"/>
      <w:numFmt w:val="decimal"/>
      <w:lvlText w:val="%1."/>
      <w:lvlJc w:val="left"/>
      <w:rPr>
        <w:rFonts w:ascii="한컴바탕" w:eastAsia="Malgun Gothic" w:hAnsi="한컴바탕"/>
        <w:color w:val="000000"/>
        <w:sz w:val="20"/>
      </w:rPr>
    </w:lvl>
    <w:lvl w:ilvl="1">
      <w:start w:val="1"/>
      <w:numFmt w:val="lowerLetter"/>
      <w:lvlText w:val="%2."/>
      <w:lvlJc w:val="left"/>
      <w:rPr>
        <w:rFonts w:ascii="Times New Roman" w:hAnsi="Times New Roman"/>
        <w:b/>
        <w:color w:val="000000"/>
        <w:sz w:val="32"/>
      </w:rPr>
    </w:lvl>
    <w:lvl w:ilvl="2">
      <w:start w:val="1"/>
      <w:numFmt w:val="lowerRoman"/>
      <w:lvlText w:val="%3."/>
      <w:lvlJc w:val="right"/>
      <w:rPr>
        <w:rFonts w:ascii="Times New Roman" w:hAnsi="Times New Roman"/>
        <w:b/>
        <w:color w:val="000000"/>
        <w:sz w:val="32"/>
      </w:rPr>
    </w:lvl>
    <w:lvl w:ilvl="3">
      <w:start w:val="1"/>
      <w:numFmt w:val="decimal"/>
      <w:lvlText w:val="%4."/>
      <w:lvlJc w:val="left"/>
      <w:rPr>
        <w:rFonts w:ascii="Times New Roman" w:hAnsi="Times New Roman"/>
        <w:b/>
        <w:color w:val="000000"/>
        <w:sz w:val="32"/>
      </w:rPr>
    </w:lvl>
    <w:lvl w:ilvl="4">
      <w:start w:val="1"/>
      <w:numFmt w:val="lowerLetter"/>
      <w:lvlText w:val="%5."/>
      <w:lvlJc w:val="left"/>
      <w:rPr>
        <w:rFonts w:ascii="Times New Roman" w:hAnsi="Times New Roman"/>
        <w:b/>
        <w:color w:val="000000"/>
        <w:sz w:val="32"/>
      </w:rPr>
    </w:lvl>
    <w:lvl w:ilvl="5">
      <w:start w:val="1"/>
      <w:numFmt w:val="lowerRoman"/>
      <w:lvlText w:val="%6."/>
      <w:lvlJc w:val="right"/>
      <w:rPr>
        <w:rFonts w:ascii="Times New Roman" w:hAnsi="Times New Roman"/>
        <w:b/>
        <w:color w:val="000000"/>
        <w:sz w:val="32"/>
      </w:rPr>
    </w:lvl>
    <w:lvl w:ilvl="6">
      <w:start w:val="1"/>
      <w:numFmt w:val="decimal"/>
      <w:lvlText w:val="%7."/>
      <w:lvlJc w:val="left"/>
      <w:rPr>
        <w:rFonts w:ascii="Times New Roman" w:hAnsi="Times New Roman"/>
        <w:b/>
        <w:color w:val="000000"/>
        <w:sz w:val="32"/>
      </w:rPr>
    </w:lvl>
    <w:lvl w:ilvl="7">
      <w:numFmt w:val="decimal"/>
      <w:lvlText w:val=""/>
      <w:lvlJc w:val="left"/>
    </w:lvl>
    <w:lvl w:ilvl="8">
      <w:numFmt w:val="decimal"/>
      <w:lvlText w:val=""/>
      <w:lvlJc w:val="left"/>
    </w:lvl>
  </w:abstractNum>
  <w:abstractNum w:abstractNumId="9" w15:restartNumberingAfterBreak="0">
    <w:nsid w:val="3F6C5014"/>
    <w:multiLevelType w:val="multilevel"/>
    <w:tmpl w:val="CB2870C6"/>
    <w:lvl w:ilvl="0">
      <w:start w:val="1"/>
      <w:numFmt w:val="decimal"/>
      <w:suff w:val="space"/>
      <w:lvlText w:val=""/>
      <w:lvlJc w:val="left"/>
      <w:rPr>
        <w:rFonts w:ascii="한컴바탕" w:eastAsia="한컴바탕" w:hAnsi="한컴바탕"/>
        <w:color w:val="000000"/>
        <w:sz w:val="2"/>
      </w:rPr>
    </w:lvl>
    <w:lvl w:ilvl="1">
      <w:start w:val="1"/>
      <w:numFmt w:val="decimal"/>
      <w:pStyle w:val="Heading2"/>
      <w:suff w:val="space"/>
      <w:lvlText w:val=""/>
      <w:lvlJc w:val="left"/>
      <w:rPr>
        <w:rFonts w:ascii="한컴바탕" w:eastAsia="한컴바탕" w:hAnsi="한컴바탕"/>
        <w:color w:val="000000"/>
        <w:sz w:val="2"/>
      </w:rPr>
    </w:lvl>
    <w:lvl w:ilvl="2">
      <w:start w:val="1"/>
      <w:numFmt w:val="decimal"/>
      <w:suff w:val="space"/>
      <w:lvlText w:val=""/>
      <w:lvlJc w:val="left"/>
      <w:rPr>
        <w:rFonts w:ascii="한컴바탕" w:eastAsia="한컴바탕" w:hAnsi="한컴바탕"/>
        <w:color w:val="000000"/>
        <w:sz w:val="2"/>
      </w:rPr>
    </w:lvl>
    <w:lvl w:ilvl="3">
      <w:start w:val="1"/>
      <w:numFmt w:val="decimal"/>
      <w:suff w:val="space"/>
      <w:lvlText w:val=""/>
      <w:lvlJc w:val="left"/>
      <w:rPr>
        <w:rFonts w:ascii="한컴바탕" w:eastAsia="한컴바탕" w:hAnsi="한컴바탕"/>
        <w:color w:val="000000"/>
        <w:sz w:val="2"/>
      </w:rPr>
    </w:lvl>
    <w:lvl w:ilvl="4">
      <w:start w:val="1"/>
      <w:numFmt w:val="decimal"/>
      <w:suff w:val="space"/>
      <w:lvlText w:val=""/>
      <w:lvlJc w:val="left"/>
      <w:rPr>
        <w:rFonts w:ascii="한컴바탕" w:eastAsia="한컴바탕" w:hAnsi="한컴바탕"/>
        <w:color w:val="000000"/>
        <w:sz w:val="2"/>
      </w:rPr>
    </w:lvl>
    <w:lvl w:ilvl="5">
      <w:start w:val="1"/>
      <w:numFmt w:val="decimal"/>
      <w:suff w:val="space"/>
      <w:lvlText w:val=""/>
      <w:lvlJc w:val="left"/>
      <w:rPr>
        <w:rFonts w:ascii="한컴바탕" w:eastAsia="한컴바탕" w:hAnsi="한컴바탕"/>
        <w:color w:val="000000"/>
        <w:sz w:val="2"/>
      </w:rPr>
    </w:lvl>
    <w:lvl w:ilvl="6">
      <w:start w:val="1"/>
      <w:numFmt w:val="decimal"/>
      <w:suff w:val="space"/>
      <w:lvlText w:val=""/>
      <w:lvlJc w:val="left"/>
      <w:rPr>
        <w:rFonts w:ascii="한컴바탕" w:eastAsia="한컴바탕" w:hAnsi="한컴바탕"/>
        <w:color w:val="000000"/>
        <w:sz w:val="2"/>
      </w:rPr>
    </w:lvl>
    <w:lvl w:ilvl="7">
      <w:numFmt w:val="decimal"/>
      <w:lvlText w:val=""/>
      <w:lvlJc w:val="left"/>
    </w:lvl>
    <w:lvl w:ilvl="8">
      <w:numFmt w:val="decimal"/>
      <w:lvlText w:val=""/>
      <w:lvlJc w:val="left"/>
    </w:lvl>
  </w:abstractNum>
  <w:abstractNum w:abstractNumId="10" w15:restartNumberingAfterBreak="0">
    <w:nsid w:val="42242322"/>
    <w:multiLevelType w:val="multilevel"/>
    <w:tmpl w:val="17AC8E1C"/>
    <w:lvl w:ilvl="0">
      <w:start w:val="1"/>
      <w:numFmt w:val="decimal"/>
      <w:lvlText w:val="·"/>
      <w:lvlJc w:val="left"/>
      <w:rPr>
        <w:rFonts w:ascii="Symbol" w:eastAsia="한컴바탕" w:hAnsi="Symbol"/>
        <w:color w:val="000000"/>
        <w:sz w:val="20"/>
      </w:rPr>
    </w:lvl>
    <w:lvl w:ilvl="1">
      <w:start w:val="1"/>
      <w:numFmt w:val="decimal"/>
      <w:lvlText w:val="o"/>
      <w:lvlJc w:val="left"/>
      <w:rPr>
        <w:rFonts w:ascii="Courier New" w:eastAsia="한컴바탕" w:hAnsi="Courier New"/>
        <w:color w:val="000000"/>
        <w:sz w:val="20"/>
      </w:rPr>
    </w:lvl>
    <w:lvl w:ilvl="2">
      <w:start w:val="1"/>
      <w:numFmt w:val="decimal"/>
      <w:lvlText w:val=""/>
      <w:lvlJc w:val="left"/>
      <w:rPr>
        <w:rFonts w:ascii="Wingdings" w:eastAsia="한컴바탕" w:hAnsi="Wingdings"/>
        <w:color w:val="000000"/>
        <w:sz w:val="20"/>
      </w:rPr>
    </w:lvl>
    <w:lvl w:ilvl="3">
      <w:start w:val="1"/>
      <w:numFmt w:val="decimal"/>
      <w:lvlText w:val=""/>
      <w:lvlJc w:val="left"/>
      <w:rPr>
        <w:rFonts w:ascii="Wingdings" w:eastAsia="한컴바탕" w:hAnsi="Wingdings"/>
        <w:color w:val="000000"/>
        <w:sz w:val="20"/>
      </w:rPr>
    </w:lvl>
    <w:lvl w:ilvl="4">
      <w:start w:val="1"/>
      <w:numFmt w:val="decimal"/>
      <w:lvlText w:val=""/>
      <w:lvlJc w:val="left"/>
      <w:rPr>
        <w:rFonts w:ascii="Wingdings" w:eastAsia="한컴바탕" w:hAnsi="Wingdings"/>
        <w:color w:val="000000"/>
        <w:sz w:val="20"/>
      </w:rPr>
    </w:lvl>
    <w:lvl w:ilvl="5">
      <w:start w:val="1"/>
      <w:numFmt w:val="decimal"/>
      <w:lvlText w:val=""/>
      <w:lvlJc w:val="left"/>
      <w:rPr>
        <w:rFonts w:ascii="Wingdings" w:eastAsia="한컴바탕" w:hAnsi="Wingdings"/>
        <w:color w:val="000000"/>
        <w:sz w:val="20"/>
      </w:rPr>
    </w:lvl>
    <w:lvl w:ilvl="6">
      <w:start w:val="1"/>
      <w:numFmt w:val="decimal"/>
      <w:lvlText w:val=""/>
      <w:lvlJc w:val="left"/>
      <w:rPr>
        <w:rFonts w:ascii="Wingdings" w:eastAsia="한컴바탕" w:hAnsi="Wingdings"/>
        <w:color w:val="000000"/>
        <w:sz w:val="20"/>
      </w:rPr>
    </w:lvl>
    <w:lvl w:ilvl="7">
      <w:numFmt w:val="decimal"/>
      <w:lvlText w:val=""/>
      <w:lvlJc w:val="left"/>
    </w:lvl>
    <w:lvl w:ilvl="8">
      <w:numFmt w:val="decimal"/>
      <w:lvlText w:val=""/>
      <w:lvlJc w:val="left"/>
    </w:lvl>
  </w:abstractNum>
  <w:abstractNum w:abstractNumId="11" w15:restartNumberingAfterBreak="0">
    <w:nsid w:val="43D21696"/>
    <w:multiLevelType w:val="multilevel"/>
    <w:tmpl w:val="4228441C"/>
    <w:lvl w:ilvl="0">
      <w:start w:val="1"/>
      <w:numFmt w:val="decimal"/>
      <w:lvlText w:val="·"/>
      <w:lvlJc w:val="left"/>
      <w:rPr>
        <w:rFonts w:ascii="Symbol" w:eastAsia="한컴바탕" w:hAnsi="Symbol"/>
        <w:color w:val="000000"/>
        <w:sz w:val="20"/>
      </w:rPr>
    </w:lvl>
    <w:lvl w:ilvl="1">
      <w:start w:val="1"/>
      <w:numFmt w:val="decimal"/>
      <w:lvlText w:val="o"/>
      <w:lvlJc w:val="left"/>
      <w:rPr>
        <w:rFonts w:ascii="Courier New" w:eastAsia="한컴바탕" w:hAnsi="Courier New"/>
        <w:color w:val="000000"/>
        <w:sz w:val="20"/>
      </w:rPr>
    </w:lvl>
    <w:lvl w:ilvl="2">
      <w:start w:val="1"/>
      <w:numFmt w:val="decimal"/>
      <w:lvlText w:val=""/>
      <w:lvlJc w:val="left"/>
      <w:rPr>
        <w:rFonts w:ascii="Wingdings" w:eastAsia="한컴바탕" w:hAnsi="Wingdings"/>
        <w:color w:val="000000"/>
        <w:sz w:val="20"/>
      </w:rPr>
    </w:lvl>
    <w:lvl w:ilvl="3">
      <w:start w:val="1"/>
      <w:numFmt w:val="decimal"/>
      <w:lvlText w:val=""/>
      <w:lvlJc w:val="left"/>
      <w:rPr>
        <w:rFonts w:ascii="Wingdings" w:eastAsia="한컴바탕" w:hAnsi="Wingdings"/>
        <w:color w:val="000000"/>
        <w:sz w:val="20"/>
      </w:rPr>
    </w:lvl>
    <w:lvl w:ilvl="4">
      <w:start w:val="1"/>
      <w:numFmt w:val="decimal"/>
      <w:lvlText w:val=""/>
      <w:lvlJc w:val="left"/>
      <w:rPr>
        <w:rFonts w:ascii="Wingdings" w:eastAsia="한컴바탕" w:hAnsi="Wingdings"/>
        <w:color w:val="000000"/>
        <w:sz w:val="20"/>
      </w:rPr>
    </w:lvl>
    <w:lvl w:ilvl="5">
      <w:start w:val="1"/>
      <w:numFmt w:val="decimal"/>
      <w:lvlText w:val=""/>
      <w:lvlJc w:val="left"/>
      <w:rPr>
        <w:rFonts w:ascii="Wingdings" w:eastAsia="한컴바탕" w:hAnsi="Wingdings"/>
        <w:color w:val="000000"/>
        <w:sz w:val="20"/>
      </w:rPr>
    </w:lvl>
    <w:lvl w:ilvl="6">
      <w:start w:val="1"/>
      <w:numFmt w:val="decimal"/>
      <w:lvlText w:val=""/>
      <w:lvlJc w:val="left"/>
      <w:rPr>
        <w:rFonts w:ascii="Wingdings" w:eastAsia="한컴바탕" w:hAnsi="Wingdings"/>
        <w:color w:val="000000"/>
        <w:sz w:val="20"/>
      </w:rPr>
    </w:lvl>
    <w:lvl w:ilvl="7">
      <w:numFmt w:val="decimal"/>
      <w:lvlText w:val=""/>
      <w:lvlJc w:val="left"/>
    </w:lvl>
    <w:lvl w:ilvl="8">
      <w:numFmt w:val="decimal"/>
      <w:lvlText w:val=""/>
      <w:lvlJc w:val="left"/>
    </w:lvl>
  </w:abstractNum>
  <w:abstractNum w:abstractNumId="12" w15:restartNumberingAfterBreak="0">
    <w:nsid w:val="4FCE4A33"/>
    <w:multiLevelType w:val="multilevel"/>
    <w:tmpl w:val="A3486D76"/>
    <w:lvl w:ilvl="0">
      <w:start w:val="1"/>
      <w:numFmt w:val="decimal"/>
      <w:lvlText w:val="·"/>
      <w:lvlJc w:val="left"/>
      <w:rPr>
        <w:rFonts w:ascii="Symbol" w:eastAsia="한컴바탕" w:hAnsi="Symbol"/>
        <w:color w:val="000000"/>
        <w:sz w:val="20"/>
      </w:rPr>
    </w:lvl>
    <w:lvl w:ilvl="1">
      <w:start w:val="1"/>
      <w:numFmt w:val="decimal"/>
      <w:lvlText w:val="o"/>
      <w:lvlJc w:val="left"/>
      <w:rPr>
        <w:rFonts w:ascii="Courier New" w:eastAsia="한컴바탕" w:hAnsi="Courier New"/>
        <w:color w:val="000000"/>
        <w:sz w:val="20"/>
      </w:rPr>
    </w:lvl>
    <w:lvl w:ilvl="2">
      <w:start w:val="1"/>
      <w:numFmt w:val="decimal"/>
      <w:lvlText w:val=""/>
      <w:lvlJc w:val="left"/>
      <w:rPr>
        <w:rFonts w:ascii="Wingdings" w:eastAsia="한컴바탕" w:hAnsi="Wingdings"/>
        <w:color w:val="000000"/>
        <w:sz w:val="20"/>
      </w:rPr>
    </w:lvl>
    <w:lvl w:ilvl="3">
      <w:start w:val="1"/>
      <w:numFmt w:val="decimal"/>
      <w:lvlText w:val=""/>
      <w:lvlJc w:val="left"/>
      <w:rPr>
        <w:rFonts w:ascii="Wingdings" w:eastAsia="한컴바탕" w:hAnsi="Wingdings"/>
        <w:color w:val="000000"/>
        <w:sz w:val="20"/>
      </w:rPr>
    </w:lvl>
    <w:lvl w:ilvl="4">
      <w:start w:val="1"/>
      <w:numFmt w:val="decimal"/>
      <w:lvlText w:val=""/>
      <w:lvlJc w:val="left"/>
      <w:rPr>
        <w:rFonts w:ascii="Wingdings" w:eastAsia="한컴바탕" w:hAnsi="Wingdings"/>
        <w:color w:val="000000"/>
        <w:sz w:val="20"/>
      </w:rPr>
    </w:lvl>
    <w:lvl w:ilvl="5">
      <w:start w:val="1"/>
      <w:numFmt w:val="decimal"/>
      <w:lvlText w:val=""/>
      <w:lvlJc w:val="left"/>
      <w:rPr>
        <w:rFonts w:ascii="Wingdings" w:eastAsia="한컴바탕" w:hAnsi="Wingdings"/>
        <w:color w:val="000000"/>
        <w:sz w:val="20"/>
      </w:rPr>
    </w:lvl>
    <w:lvl w:ilvl="6">
      <w:start w:val="1"/>
      <w:numFmt w:val="decimal"/>
      <w:lvlText w:val=""/>
      <w:lvlJc w:val="left"/>
      <w:rPr>
        <w:rFonts w:ascii="Wingdings" w:eastAsia="한컴바탕" w:hAnsi="Wingdings"/>
        <w:color w:val="000000"/>
        <w:sz w:val="20"/>
      </w:rPr>
    </w:lvl>
    <w:lvl w:ilvl="7">
      <w:numFmt w:val="decimal"/>
      <w:lvlText w:val=""/>
      <w:lvlJc w:val="left"/>
    </w:lvl>
    <w:lvl w:ilvl="8">
      <w:numFmt w:val="decimal"/>
      <w:lvlText w:val=""/>
      <w:lvlJc w:val="left"/>
    </w:lvl>
  </w:abstractNum>
  <w:abstractNum w:abstractNumId="13" w15:restartNumberingAfterBreak="0">
    <w:nsid w:val="6824058C"/>
    <w:multiLevelType w:val="multilevel"/>
    <w:tmpl w:val="E070B4AE"/>
    <w:lvl w:ilvl="0">
      <w:start w:val="1"/>
      <w:numFmt w:val="decimal"/>
      <w:suff w:val="space"/>
      <w:lvlText w:val=""/>
      <w:lvlJc w:val="left"/>
      <w:rPr>
        <w:rFonts w:ascii="한컴바탕" w:eastAsia="한컴바탕" w:hAnsi="한컴바탕"/>
        <w:color w:val="000000"/>
        <w:sz w:val="2"/>
      </w:rPr>
    </w:lvl>
    <w:lvl w:ilvl="1">
      <w:start w:val="1"/>
      <w:numFmt w:val="decimal"/>
      <w:suff w:val="space"/>
      <w:lvlText w:val=""/>
      <w:lvlJc w:val="left"/>
      <w:rPr>
        <w:rFonts w:ascii="한컴바탕" w:eastAsia="한컴바탕" w:hAnsi="한컴바탕"/>
        <w:color w:val="000000"/>
        <w:sz w:val="2"/>
      </w:rPr>
    </w:lvl>
    <w:lvl w:ilvl="2">
      <w:start w:val="1"/>
      <w:numFmt w:val="decimal"/>
      <w:suff w:val="space"/>
      <w:lvlText w:val=""/>
      <w:lvlJc w:val="left"/>
      <w:rPr>
        <w:rFonts w:ascii="한컴바탕" w:eastAsia="한컴바탕" w:hAnsi="한컴바탕"/>
        <w:color w:val="000000"/>
        <w:sz w:val="2"/>
      </w:rPr>
    </w:lvl>
    <w:lvl w:ilvl="3">
      <w:start w:val="1"/>
      <w:numFmt w:val="decimal"/>
      <w:suff w:val="space"/>
      <w:lvlText w:val=""/>
      <w:lvlJc w:val="left"/>
      <w:rPr>
        <w:rFonts w:ascii="한컴바탕" w:eastAsia="한컴바탕" w:hAnsi="한컴바탕"/>
        <w:color w:val="000000"/>
        <w:sz w:val="2"/>
      </w:rPr>
    </w:lvl>
    <w:lvl w:ilvl="4">
      <w:start w:val="1"/>
      <w:numFmt w:val="decimal"/>
      <w:suff w:val="space"/>
      <w:lvlText w:val=""/>
      <w:lvlJc w:val="left"/>
      <w:rPr>
        <w:rFonts w:ascii="한컴바탕" w:eastAsia="한컴바탕" w:hAnsi="한컴바탕"/>
        <w:color w:val="000000"/>
        <w:sz w:val="2"/>
      </w:rPr>
    </w:lvl>
    <w:lvl w:ilvl="5">
      <w:start w:val="1"/>
      <w:numFmt w:val="decimal"/>
      <w:pStyle w:val="Heading6"/>
      <w:suff w:val="space"/>
      <w:lvlText w:val=""/>
      <w:lvlJc w:val="left"/>
      <w:rPr>
        <w:rFonts w:ascii="한컴바탕" w:eastAsia="한컴바탕" w:hAnsi="한컴바탕"/>
        <w:color w:val="000000"/>
        <w:sz w:val="2"/>
      </w:rPr>
    </w:lvl>
    <w:lvl w:ilvl="6">
      <w:start w:val="1"/>
      <w:numFmt w:val="decimal"/>
      <w:suff w:val="space"/>
      <w:lvlText w:val=""/>
      <w:lvlJc w:val="left"/>
      <w:rPr>
        <w:rFonts w:ascii="한컴바탕" w:eastAsia="한컴바탕" w:hAnsi="한컴바탕"/>
        <w:color w:val="000000"/>
        <w:sz w:val="2"/>
      </w:rPr>
    </w:lvl>
    <w:lvl w:ilvl="7">
      <w:numFmt w:val="decimal"/>
      <w:lvlText w:val=""/>
      <w:lvlJc w:val="left"/>
    </w:lvl>
    <w:lvl w:ilvl="8">
      <w:numFmt w:val="decimal"/>
      <w:lvlText w:val=""/>
      <w:lvlJc w:val="left"/>
    </w:lvl>
  </w:abstractNum>
  <w:abstractNum w:abstractNumId="14" w15:restartNumberingAfterBreak="0">
    <w:nsid w:val="767074E7"/>
    <w:multiLevelType w:val="multilevel"/>
    <w:tmpl w:val="07EEB9F6"/>
    <w:lvl w:ilvl="0">
      <w:start w:val="1"/>
      <w:numFmt w:val="decimal"/>
      <w:lvlText w:val="%1."/>
      <w:lvlJc w:val="left"/>
      <w:rPr>
        <w:rFonts w:ascii="Times New Roman" w:hAnsi="Times New Roman"/>
        <w:color w:val="000000"/>
      </w:rPr>
    </w:lvl>
    <w:lvl w:ilvl="1">
      <w:start w:val="1"/>
      <w:numFmt w:val="lowerLetter"/>
      <w:lvlText w:val="%2."/>
      <w:lvlJc w:val="left"/>
      <w:rPr>
        <w:rFonts w:ascii="Times New Roman" w:hAnsi="Times New Roman"/>
        <w:color w:val="000000"/>
      </w:rPr>
    </w:lvl>
    <w:lvl w:ilvl="2">
      <w:start w:val="1"/>
      <w:numFmt w:val="lowerRoman"/>
      <w:lvlText w:val="%3."/>
      <w:lvlJc w:val="right"/>
      <w:rPr>
        <w:rFonts w:ascii="Times New Roman" w:hAnsi="Times New Roman"/>
        <w:color w:val="000000"/>
      </w:rPr>
    </w:lvl>
    <w:lvl w:ilvl="3">
      <w:start w:val="1"/>
      <w:numFmt w:val="decimal"/>
      <w:lvlText w:val="%4."/>
      <w:lvlJc w:val="left"/>
      <w:rPr>
        <w:rFonts w:ascii="Times New Roman" w:hAnsi="Times New Roman"/>
        <w:color w:val="000000"/>
      </w:rPr>
    </w:lvl>
    <w:lvl w:ilvl="4">
      <w:start w:val="1"/>
      <w:numFmt w:val="lowerLetter"/>
      <w:lvlText w:val="%5."/>
      <w:lvlJc w:val="left"/>
      <w:rPr>
        <w:rFonts w:ascii="Times New Roman" w:hAnsi="Times New Roman"/>
        <w:color w:val="000000"/>
      </w:rPr>
    </w:lvl>
    <w:lvl w:ilvl="5">
      <w:start w:val="1"/>
      <w:numFmt w:val="lowerRoman"/>
      <w:lvlText w:val="%6."/>
      <w:lvlJc w:val="right"/>
      <w:rPr>
        <w:rFonts w:ascii="Times New Roman" w:hAnsi="Times New Roman"/>
        <w:color w:val="000000"/>
      </w:rPr>
    </w:lvl>
    <w:lvl w:ilvl="6">
      <w:start w:val="1"/>
      <w:numFmt w:val="decimal"/>
      <w:lvlText w:val="%7."/>
      <w:lvlJc w:val="left"/>
      <w:rPr>
        <w:rFonts w:ascii="Times New Roman" w:hAnsi="Times New Roman"/>
        <w:color w:val="000000"/>
      </w:rPr>
    </w:lvl>
    <w:lvl w:ilvl="7">
      <w:numFmt w:val="decimal"/>
      <w:lvlText w:val=""/>
      <w:lvlJc w:val="left"/>
    </w:lvl>
    <w:lvl w:ilvl="8">
      <w:numFmt w:val="decimal"/>
      <w:lvlText w:val=""/>
      <w:lvlJc w:val="left"/>
    </w:lvl>
  </w:abstractNum>
  <w:abstractNum w:abstractNumId="15" w15:restartNumberingAfterBreak="0">
    <w:nsid w:val="7D6A29C7"/>
    <w:multiLevelType w:val="multilevel"/>
    <w:tmpl w:val="D74038C4"/>
    <w:lvl w:ilvl="0">
      <w:start w:val="1"/>
      <w:numFmt w:val="decimal"/>
      <w:lvlText w:val="·"/>
      <w:lvlJc w:val="left"/>
      <w:rPr>
        <w:rFonts w:ascii="Symbol" w:eastAsia="한컴바탕" w:hAnsi="Symbol"/>
        <w:color w:val="000000"/>
        <w:sz w:val="20"/>
      </w:rPr>
    </w:lvl>
    <w:lvl w:ilvl="1">
      <w:start w:val="1"/>
      <w:numFmt w:val="decimal"/>
      <w:lvlText w:val="o"/>
      <w:lvlJc w:val="left"/>
      <w:rPr>
        <w:rFonts w:ascii="Courier New" w:eastAsia="한컴바탕" w:hAnsi="Courier New"/>
        <w:color w:val="000000"/>
        <w:sz w:val="20"/>
      </w:rPr>
    </w:lvl>
    <w:lvl w:ilvl="2">
      <w:start w:val="1"/>
      <w:numFmt w:val="decimal"/>
      <w:lvlText w:val=""/>
      <w:lvlJc w:val="left"/>
      <w:rPr>
        <w:rFonts w:ascii="Wingdings" w:eastAsia="한컴바탕" w:hAnsi="Wingdings"/>
        <w:color w:val="000000"/>
        <w:sz w:val="20"/>
      </w:rPr>
    </w:lvl>
    <w:lvl w:ilvl="3">
      <w:start w:val="1"/>
      <w:numFmt w:val="decimal"/>
      <w:lvlText w:val="·"/>
      <w:lvlJc w:val="left"/>
      <w:rPr>
        <w:rFonts w:ascii="Symbol" w:eastAsia="한컴바탕" w:hAnsi="Symbol"/>
        <w:color w:val="000000"/>
        <w:sz w:val="20"/>
      </w:rPr>
    </w:lvl>
    <w:lvl w:ilvl="4">
      <w:start w:val="1"/>
      <w:numFmt w:val="decimal"/>
      <w:lvlText w:val="o"/>
      <w:lvlJc w:val="left"/>
      <w:rPr>
        <w:rFonts w:ascii="Courier New" w:eastAsia="한컴바탕" w:hAnsi="Courier New"/>
        <w:color w:val="000000"/>
        <w:sz w:val="20"/>
      </w:rPr>
    </w:lvl>
    <w:lvl w:ilvl="5">
      <w:start w:val="1"/>
      <w:numFmt w:val="decimal"/>
      <w:lvlText w:val=""/>
      <w:lvlJc w:val="left"/>
      <w:rPr>
        <w:rFonts w:ascii="Wingdings" w:eastAsia="한컴바탕" w:hAnsi="Wingdings"/>
        <w:color w:val="000000"/>
        <w:sz w:val="20"/>
      </w:rPr>
    </w:lvl>
    <w:lvl w:ilvl="6">
      <w:start w:val="1"/>
      <w:numFmt w:val="decimal"/>
      <w:lvlText w:val="·"/>
      <w:lvlJc w:val="left"/>
      <w:rPr>
        <w:rFonts w:ascii="Symbol" w:eastAsia="한컴바탕" w:hAnsi="Symbol"/>
        <w:color w:val="000000"/>
        <w:sz w:val="20"/>
      </w:rPr>
    </w:lvl>
    <w:lvl w:ilvl="7">
      <w:numFmt w:val="decimal"/>
      <w:lvlText w:val=""/>
      <w:lvlJc w:val="left"/>
    </w:lvl>
    <w:lvl w:ilvl="8">
      <w:numFmt w:val="decimal"/>
      <w:lvlText w:val=""/>
      <w:lvlJc w:val="left"/>
    </w:lvl>
  </w:abstractNum>
  <w:num w:numId="1" w16cid:durableId="206071807">
    <w:abstractNumId w:val="14"/>
  </w:num>
  <w:num w:numId="2" w16cid:durableId="2044405138">
    <w:abstractNumId w:val="8"/>
  </w:num>
  <w:num w:numId="3" w16cid:durableId="133179671">
    <w:abstractNumId w:val="4"/>
  </w:num>
  <w:num w:numId="4" w16cid:durableId="710347158">
    <w:abstractNumId w:val="2"/>
  </w:num>
  <w:num w:numId="5" w16cid:durableId="812600878">
    <w:abstractNumId w:val="15"/>
  </w:num>
  <w:num w:numId="6" w16cid:durableId="899709790">
    <w:abstractNumId w:val="7"/>
  </w:num>
  <w:num w:numId="7" w16cid:durableId="1543595279">
    <w:abstractNumId w:val="12"/>
  </w:num>
  <w:num w:numId="8" w16cid:durableId="1898856083">
    <w:abstractNumId w:val="10"/>
  </w:num>
  <w:num w:numId="9" w16cid:durableId="1764303717">
    <w:abstractNumId w:val="11"/>
  </w:num>
  <w:num w:numId="10" w16cid:durableId="2139178128">
    <w:abstractNumId w:val="6"/>
  </w:num>
  <w:num w:numId="11" w16cid:durableId="126971782">
    <w:abstractNumId w:val="9"/>
  </w:num>
  <w:num w:numId="12" w16cid:durableId="1028946396">
    <w:abstractNumId w:val="0"/>
  </w:num>
  <w:num w:numId="13" w16cid:durableId="200365320">
    <w:abstractNumId w:val="3"/>
  </w:num>
  <w:num w:numId="14" w16cid:durableId="1622565008">
    <w:abstractNumId w:val="1"/>
  </w:num>
  <w:num w:numId="15" w16cid:durableId="1837723013">
    <w:abstractNumId w:val="13"/>
  </w:num>
  <w:num w:numId="16" w16cid:durableId="4727969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E4F6B"/>
    <w:rsid w:val="00660B76"/>
    <w:rsid w:val="00BE4F6B"/>
    <w:rsid w:val="00DA278E"/>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F87F0"/>
  <w15:docId w15:val="{3FEB7DC8-0F54-45B8-BCDD-40B208BC4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keepLines/>
      <w:widowControl w:val="0"/>
      <w:numPr>
        <w:numId w:val="10"/>
      </w:numPr>
      <w:pBdr>
        <w:top w:val="none" w:sz="2" w:space="1" w:color="000000"/>
        <w:left w:val="none" w:sz="2" w:space="4" w:color="000000"/>
        <w:bottom w:val="none" w:sz="2" w:space="1" w:color="000000"/>
        <w:right w:val="none" w:sz="2" w:space="4" w:color="000000"/>
      </w:pBdr>
      <w:autoSpaceDE w:val="0"/>
      <w:autoSpaceDN w:val="0"/>
      <w:spacing w:before="360" w:after="80" w:line="276" w:lineRule="auto"/>
      <w:textAlignment w:val="baseline"/>
      <w:outlineLvl w:val="0"/>
    </w:pPr>
    <w:rPr>
      <w:rFonts w:ascii="Aptos Display" w:eastAsia="Malgun Gothic"/>
      <w:color w:val="0F4761"/>
      <w:kern w:val="1"/>
      <w:sz w:val="40"/>
    </w:rPr>
  </w:style>
  <w:style w:type="paragraph" w:styleId="Heading2">
    <w:name w:val="heading 2"/>
    <w:uiPriority w:val="9"/>
    <w:semiHidden/>
    <w:unhideWhenUsed/>
    <w:qFormat/>
    <w:pPr>
      <w:keepNext/>
      <w:keepLines/>
      <w:widowControl w:val="0"/>
      <w:numPr>
        <w:ilvl w:val="1"/>
        <w:numId w:val="11"/>
      </w:numPr>
      <w:pBdr>
        <w:top w:val="none" w:sz="2" w:space="1" w:color="000000"/>
        <w:left w:val="none" w:sz="2" w:space="4" w:color="000000"/>
        <w:bottom w:val="none" w:sz="2" w:space="1" w:color="000000"/>
        <w:right w:val="none" w:sz="2" w:space="4" w:color="000000"/>
      </w:pBdr>
      <w:autoSpaceDE w:val="0"/>
      <w:autoSpaceDN w:val="0"/>
      <w:spacing w:before="160" w:after="80" w:line="276" w:lineRule="auto"/>
      <w:textAlignment w:val="baseline"/>
      <w:outlineLvl w:val="1"/>
    </w:pPr>
    <w:rPr>
      <w:rFonts w:ascii="Aptos Display" w:eastAsia="Malgun Gothic"/>
      <w:color w:val="0F4761"/>
      <w:kern w:val="1"/>
      <w:sz w:val="32"/>
    </w:rPr>
  </w:style>
  <w:style w:type="paragraph" w:styleId="Heading3">
    <w:name w:val="heading 3"/>
    <w:uiPriority w:val="9"/>
    <w:semiHidden/>
    <w:unhideWhenUsed/>
    <w:qFormat/>
    <w:pPr>
      <w:keepNext/>
      <w:keepLines/>
      <w:widowControl w:val="0"/>
      <w:numPr>
        <w:ilvl w:val="2"/>
        <w:numId w:val="12"/>
      </w:numPr>
      <w:pBdr>
        <w:top w:val="none" w:sz="2" w:space="1" w:color="000000"/>
        <w:left w:val="none" w:sz="2" w:space="4" w:color="000000"/>
        <w:bottom w:val="none" w:sz="2" w:space="1" w:color="000000"/>
        <w:right w:val="none" w:sz="2" w:space="4" w:color="000000"/>
      </w:pBdr>
      <w:autoSpaceDE w:val="0"/>
      <w:autoSpaceDN w:val="0"/>
      <w:spacing w:before="160" w:after="80" w:line="276" w:lineRule="auto"/>
      <w:textAlignment w:val="baseline"/>
      <w:outlineLvl w:val="2"/>
    </w:pPr>
    <w:rPr>
      <w:rFonts w:ascii="Aptos" w:eastAsia="Malgun Gothic"/>
      <w:color w:val="0F4761"/>
      <w:kern w:val="1"/>
      <w:sz w:val="28"/>
    </w:rPr>
  </w:style>
  <w:style w:type="paragraph" w:styleId="Heading4">
    <w:name w:val="heading 4"/>
    <w:uiPriority w:val="9"/>
    <w:semiHidden/>
    <w:unhideWhenUsed/>
    <w:qFormat/>
    <w:pPr>
      <w:keepNext/>
      <w:keepLines/>
      <w:widowControl w:val="0"/>
      <w:numPr>
        <w:ilvl w:val="3"/>
        <w:numId w:val="13"/>
      </w:numPr>
      <w:pBdr>
        <w:top w:val="none" w:sz="2" w:space="1" w:color="000000"/>
        <w:left w:val="none" w:sz="2" w:space="4" w:color="000000"/>
        <w:bottom w:val="none" w:sz="2" w:space="1" w:color="000000"/>
        <w:right w:val="none" w:sz="2" w:space="4" w:color="000000"/>
      </w:pBdr>
      <w:autoSpaceDE w:val="0"/>
      <w:autoSpaceDN w:val="0"/>
      <w:spacing w:before="80" w:after="40" w:line="276" w:lineRule="auto"/>
      <w:textAlignment w:val="baseline"/>
      <w:outlineLvl w:val="3"/>
    </w:pPr>
    <w:rPr>
      <w:rFonts w:ascii="Aptos" w:eastAsia="Malgun Gothic"/>
      <w:i/>
      <w:color w:val="0F4761"/>
      <w:kern w:val="1"/>
    </w:rPr>
  </w:style>
  <w:style w:type="paragraph" w:styleId="Heading5">
    <w:name w:val="heading 5"/>
    <w:uiPriority w:val="9"/>
    <w:semiHidden/>
    <w:unhideWhenUsed/>
    <w:qFormat/>
    <w:pPr>
      <w:keepNext/>
      <w:keepLines/>
      <w:widowControl w:val="0"/>
      <w:numPr>
        <w:ilvl w:val="4"/>
        <w:numId w:val="14"/>
      </w:numPr>
      <w:pBdr>
        <w:top w:val="none" w:sz="2" w:space="1" w:color="000000"/>
        <w:left w:val="none" w:sz="2" w:space="4" w:color="000000"/>
        <w:bottom w:val="none" w:sz="2" w:space="1" w:color="000000"/>
        <w:right w:val="none" w:sz="2" w:space="4" w:color="000000"/>
      </w:pBdr>
      <w:autoSpaceDE w:val="0"/>
      <w:autoSpaceDN w:val="0"/>
      <w:spacing w:before="80" w:after="40" w:line="276" w:lineRule="auto"/>
      <w:textAlignment w:val="baseline"/>
      <w:outlineLvl w:val="4"/>
    </w:pPr>
    <w:rPr>
      <w:rFonts w:ascii="Aptos" w:eastAsia="Malgun Gothic"/>
      <w:color w:val="0F4761"/>
      <w:kern w:val="1"/>
    </w:rPr>
  </w:style>
  <w:style w:type="paragraph" w:styleId="Heading6">
    <w:name w:val="heading 6"/>
    <w:uiPriority w:val="9"/>
    <w:semiHidden/>
    <w:unhideWhenUsed/>
    <w:qFormat/>
    <w:pPr>
      <w:keepNext/>
      <w:keepLines/>
      <w:widowControl w:val="0"/>
      <w:numPr>
        <w:ilvl w:val="5"/>
        <w:numId w:val="15"/>
      </w:numPr>
      <w:pBdr>
        <w:top w:val="none" w:sz="2" w:space="1" w:color="000000"/>
        <w:left w:val="none" w:sz="2" w:space="4" w:color="000000"/>
        <w:bottom w:val="none" w:sz="2" w:space="1" w:color="000000"/>
        <w:right w:val="none" w:sz="2" w:space="4" w:color="000000"/>
      </w:pBdr>
      <w:autoSpaceDE w:val="0"/>
      <w:autoSpaceDN w:val="0"/>
      <w:spacing w:before="40" w:after="0" w:line="276" w:lineRule="auto"/>
      <w:textAlignment w:val="baseline"/>
      <w:outlineLvl w:val="5"/>
    </w:pPr>
    <w:rPr>
      <w:rFonts w:ascii="Aptos" w:eastAsia="Malgun Gothic"/>
      <w:i/>
      <w:color w:val="595959"/>
      <w:kern w:val="1"/>
    </w:rPr>
  </w:style>
  <w:style w:type="paragraph" w:styleId="Heading7">
    <w:name w:val="heading 7"/>
    <w:uiPriority w:val="37"/>
    <w:pPr>
      <w:keepNext/>
      <w:keepLines/>
      <w:widowControl w:val="0"/>
      <w:numPr>
        <w:ilvl w:val="6"/>
        <w:numId w:val="16"/>
      </w:numPr>
      <w:pBdr>
        <w:top w:val="none" w:sz="2" w:space="1" w:color="000000"/>
        <w:left w:val="none" w:sz="2" w:space="4" w:color="000000"/>
        <w:bottom w:val="none" w:sz="2" w:space="1" w:color="000000"/>
        <w:right w:val="none" w:sz="2" w:space="4" w:color="000000"/>
      </w:pBdr>
      <w:autoSpaceDE w:val="0"/>
      <w:autoSpaceDN w:val="0"/>
      <w:spacing w:before="40" w:after="0" w:line="276" w:lineRule="auto"/>
      <w:textAlignment w:val="baseline"/>
      <w:outlineLvl w:val="6"/>
    </w:pPr>
    <w:rPr>
      <w:rFonts w:ascii="Aptos" w:eastAsia="Malgun Gothic"/>
      <w:color w:val="595959"/>
      <w:kern w:val="1"/>
    </w:rPr>
  </w:style>
  <w:style w:type="paragraph" w:styleId="Heading8">
    <w:name w:val="heading 8"/>
    <w:uiPriority w:val="38"/>
    <w:pPr>
      <w:keepNext/>
      <w:keepLines/>
      <w:widowControl w:val="0"/>
      <w:pBdr>
        <w:top w:val="none" w:sz="2" w:space="1" w:color="000000"/>
        <w:left w:val="none" w:sz="2" w:space="4" w:color="000000"/>
        <w:bottom w:val="none" w:sz="2" w:space="1" w:color="000000"/>
        <w:right w:val="none" w:sz="2" w:space="4" w:color="000000"/>
      </w:pBdr>
      <w:autoSpaceDE w:val="0"/>
      <w:autoSpaceDN w:val="0"/>
      <w:spacing w:after="0" w:line="276" w:lineRule="auto"/>
      <w:textAlignment w:val="baseline"/>
      <w:outlineLvl w:val="7"/>
    </w:pPr>
    <w:rPr>
      <w:rFonts w:ascii="Aptos" w:eastAsia="Malgun Gothic"/>
      <w:i/>
      <w:color w:val="272727"/>
      <w:kern w:val="1"/>
    </w:rPr>
  </w:style>
  <w:style w:type="paragraph" w:styleId="Heading9">
    <w:name w:val="heading 9"/>
    <w:uiPriority w:val="39"/>
    <w:pPr>
      <w:keepNext/>
      <w:keepLines/>
      <w:widowControl w:val="0"/>
      <w:pBdr>
        <w:top w:val="none" w:sz="2" w:space="1" w:color="000000"/>
        <w:left w:val="none" w:sz="2" w:space="4" w:color="000000"/>
        <w:bottom w:val="none" w:sz="2" w:space="1" w:color="000000"/>
        <w:right w:val="none" w:sz="2" w:space="4" w:color="000000"/>
      </w:pBdr>
      <w:autoSpaceDE w:val="0"/>
      <w:autoSpaceDN w:val="0"/>
      <w:spacing w:after="0" w:line="276" w:lineRule="auto"/>
      <w:textAlignment w:val="baseline"/>
      <w:outlineLvl w:val="8"/>
    </w:pPr>
    <w:rPr>
      <w:rFonts w:ascii="Aptos" w:eastAsia="Malgun Gothic"/>
      <w:color w:val="272727"/>
      <w:kern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pPr>
      <w:widowControl w:val="0"/>
      <w:pBdr>
        <w:top w:val="none" w:sz="2" w:space="1" w:color="000000"/>
        <w:left w:val="none" w:sz="2" w:space="4" w:color="000000"/>
        <w:bottom w:val="none" w:sz="2" w:space="1" w:color="000000"/>
        <w:right w:val="none" w:sz="2" w:space="4" w:color="000000"/>
      </w:pBdr>
      <w:autoSpaceDE w:val="0"/>
      <w:autoSpaceDN w:val="0"/>
      <w:spacing w:line="276" w:lineRule="auto"/>
      <w:textAlignment w:val="baseline"/>
    </w:pPr>
    <w:rPr>
      <w:rFonts w:ascii="Aptos" w:eastAsia="Malgun Gothic"/>
      <w:color w:val="000000"/>
      <w:kern w:val="1"/>
    </w:rPr>
  </w:style>
  <w:style w:type="character" w:customStyle="1" w:styleId="CommentSubjectChar">
    <w:name w:val="Comment Subject Char"/>
    <w:uiPriority w:val="1"/>
    <w:rPr>
      <w:rFonts w:ascii="Aptos" w:eastAsia="Malgun Gothic"/>
      <w:b/>
      <w:color w:val="000000"/>
      <w:kern w:val="1"/>
      <w:sz w:val="20"/>
    </w:rPr>
  </w:style>
  <w:style w:type="character" w:customStyle="1" w:styleId="CommentTextChar">
    <w:name w:val="Comment Text Char"/>
    <w:uiPriority w:val="2"/>
    <w:rPr>
      <w:rFonts w:ascii="Aptos" w:eastAsia="Malgun Gothic"/>
      <w:color w:val="000000"/>
      <w:kern w:val="1"/>
      <w:sz w:val="20"/>
    </w:rPr>
  </w:style>
  <w:style w:type="character" w:customStyle="1" w:styleId="FooterChar">
    <w:name w:val="Footer Char"/>
    <w:uiPriority w:val="4"/>
    <w:rPr>
      <w:rFonts w:ascii="Aptos" w:eastAsia="Malgun Gothic"/>
      <w:color w:val="000000"/>
      <w:kern w:val="1"/>
      <w:sz w:val="24"/>
    </w:rPr>
  </w:style>
  <w:style w:type="character" w:customStyle="1" w:styleId="Heading1Char">
    <w:name w:val="Heading 1 Char"/>
    <w:uiPriority w:val="5"/>
    <w:rPr>
      <w:rFonts w:ascii="Aptos Display" w:eastAsia="Malgun Gothic"/>
      <w:color w:val="0F4761"/>
      <w:kern w:val="1"/>
      <w:sz w:val="40"/>
    </w:rPr>
  </w:style>
  <w:style w:type="character" w:customStyle="1" w:styleId="Heading2Char">
    <w:name w:val="Heading 2 Char"/>
    <w:uiPriority w:val="6"/>
    <w:rPr>
      <w:rFonts w:ascii="Aptos Display" w:eastAsia="Malgun Gothic"/>
      <w:color w:val="0F4761"/>
      <w:kern w:val="1"/>
      <w:sz w:val="32"/>
    </w:rPr>
  </w:style>
  <w:style w:type="character" w:customStyle="1" w:styleId="Heading3Char">
    <w:name w:val="Heading 3 Char"/>
    <w:uiPriority w:val="7"/>
    <w:rPr>
      <w:rFonts w:ascii="Aptos" w:eastAsia="Malgun Gothic"/>
      <w:color w:val="0F4761"/>
      <w:kern w:val="1"/>
      <w:sz w:val="28"/>
    </w:rPr>
  </w:style>
  <w:style w:type="character" w:customStyle="1" w:styleId="Heading4Char">
    <w:name w:val="Heading 4 Char"/>
    <w:uiPriority w:val="8"/>
    <w:rPr>
      <w:rFonts w:ascii="Aptos" w:eastAsia="Malgun Gothic"/>
      <w:i/>
      <w:color w:val="0F4761"/>
      <w:kern w:val="1"/>
      <w:sz w:val="24"/>
    </w:rPr>
  </w:style>
  <w:style w:type="character" w:customStyle="1" w:styleId="Heading5Char">
    <w:name w:val="Heading 5 Char"/>
    <w:uiPriority w:val="9"/>
    <w:rPr>
      <w:rFonts w:ascii="Aptos" w:eastAsia="Malgun Gothic"/>
      <w:color w:val="0F4761"/>
      <w:kern w:val="1"/>
      <w:sz w:val="24"/>
    </w:rPr>
  </w:style>
  <w:style w:type="character" w:customStyle="1" w:styleId="Heading6Char">
    <w:name w:val="Heading 6 Char"/>
    <w:uiPriority w:val="10"/>
    <w:rPr>
      <w:rFonts w:ascii="Aptos" w:eastAsia="Malgun Gothic"/>
      <w:i/>
      <w:color w:val="595959"/>
      <w:kern w:val="1"/>
      <w:sz w:val="24"/>
    </w:rPr>
  </w:style>
  <w:style w:type="character" w:customStyle="1" w:styleId="Heading7Char">
    <w:name w:val="Heading 7 Char"/>
    <w:uiPriority w:val="11"/>
    <w:rPr>
      <w:rFonts w:ascii="Aptos" w:eastAsia="Malgun Gothic"/>
      <w:color w:val="595959"/>
      <w:kern w:val="1"/>
      <w:sz w:val="24"/>
    </w:rPr>
  </w:style>
  <w:style w:type="character" w:customStyle="1" w:styleId="Heading8Char">
    <w:name w:val="Heading 8 Char"/>
    <w:uiPriority w:val="12"/>
    <w:rPr>
      <w:rFonts w:ascii="Aptos" w:eastAsia="Malgun Gothic"/>
      <w:i/>
      <w:color w:val="272727"/>
      <w:kern w:val="1"/>
      <w:sz w:val="24"/>
    </w:rPr>
  </w:style>
  <w:style w:type="character" w:customStyle="1" w:styleId="Heading9Char">
    <w:name w:val="Heading 9 Char"/>
    <w:uiPriority w:val="13"/>
    <w:rPr>
      <w:rFonts w:ascii="Aptos" w:eastAsia="Malgun Gothic"/>
      <w:color w:val="272727"/>
      <w:kern w:val="1"/>
      <w:sz w:val="24"/>
    </w:rPr>
  </w:style>
  <w:style w:type="character" w:styleId="IntenseEmphasis">
    <w:name w:val="Intense Emphasis"/>
    <w:uiPriority w:val="14"/>
    <w:rPr>
      <w:rFonts w:ascii="Aptos" w:eastAsia="Malgun Gothic"/>
      <w:i/>
      <w:color w:val="0F4761"/>
      <w:kern w:val="1"/>
      <w:sz w:val="24"/>
    </w:rPr>
  </w:style>
  <w:style w:type="paragraph" w:styleId="IntenseQuote">
    <w:name w:val="Intense Quote"/>
    <w:uiPriority w:val="15"/>
    <w:pPr>
      <w:widowControl w:val="0"/>
      <w:pBdr>
        <w:top w:val="single" w:sz="3" w:space="10" w:color="0F4761"/>
        <w:left w:val="none" w:sz="2" w:space="4" w:color="000000"/>
        <w:bottom w:val="single" w:sz="3" w:space="10" w:color="0F4761"/>
        <w:right w:val="none" w:sz="2" w:space="4" w:color="000000"/>
      </w:pBdr>
      <w:autoSpaceDE w:val="0"/>
      <w:autoSpaceDN w:val="0"/>
      <w:spacing w:before="360" w:after="360" w:line="276" w:lineRule="auto"/>
      <w:ind w:left="864" w:right="864"/>
      <w:jc w:val="center"/>
      <w:textAlignment w:val="baseline"/>
    </w:pPr>
    <w:rPr>
      <w:rFonts w:ascii="Aptos" w:eastAsia="Malgun Gothic"/>
      <w:i/>
      <w:color w:val="0F4761"/>
      <w:kern w:val="1"/>
    </w:rPr>
  </w:style>
  <w:style w:type="character" w:customStyle="1" w:styleId="IntenseQuoteChar">
    <w:name w:val="Intense Quote Char"/>
    <w:uiPriority w:val="16"/>
    <w:rPr>
      <w:rFonts w:ascii="Aptos" w:eastAsia="Malgun Gothic"/>
      <w:i/>
      <w:color w:val="0F4761"/>
      <w:kern w:val="1"/>
      <w:sz w:val="24"/>
    </w:rPr>
  </w:style>
  <w:style w:type="character" w:styleId="IntenseReference">
    <w:name w:val="Intense Reference"/>
    <w:uiPriority w:val="17"/>
    <w:rPr>
      <w:rFonts w:ascii="Aptos" w:eastAsia="Malgun Gothic"/>
      <w:b/>
      <w:color w:val="0F4761"/>
      <w:spacing w:val="5"/>
      <w:kern w:val="1"/>
      <w:sz w:val="24"/>
    </w:rPr>
  </w:style>
  <w:style w:type="paragraph" w:styleId="ListParagraph">
    <w:name w:val="List Paragraph"/>
    <w:uiPriority w:val="18"/>
    <w:pPr>
      <w:widowControl w:val="0"/>
      <w:pBdr>
        <w:top w:val="none" w:sz="2" w:space="1" w:color="000000"/>
        <w:left w:val="none" w:sz="2" w:space="4" w:color="000000"/>
        <w:bottom w:val="none" w:sz="2" w:space="1" w:color="000000"/>
        <w:right w:val="none" w:sz="2" w:space="4" w:color="000000"/>
      </w:pBdr>
      <w:autoSpaceDE w:val="0"/>
      <w:autoSpaceDN w:val="0"/>
      <w:spacing w:line="276" w:lineRule="auto"/>
      <w:ind w:left="720"/>
      <w:textAlignment w:val="baseline"/>
    </w:pPr>
    <w:rPr>
      <w:rFonts w:ascii="Aptos" w:eastAsia="Malgun Gothic"/>
      <w:color w:val="000000"/>
      <w:kern w:val="1"/>
    </w:rPr>
  </w:style>
  <w:style w:type="paragraph" w:customStyle="1" w:styleId="NoList1">
    <w:name w:val="No List1"/>
    <w:uiPriority w:val="19"/>
    <w:pPr>
      <w:widowControl w:val="0"/>
      <w:pBdr>
        <w:top w:val="none" w:sz="2" w:space="1" w:color="000000"/>
        <w:left w:val="none" w:sz="2" w:space="4" w:color="000000"/>
        <w:bottom w:val="none" w:sz="2" w:space="1" w:color="000000"/>
        <w:right w:val="none" w:sz="2" w:space="4" w:color="000000"/>
      </w:pBdr>
      <w:autoSpaceDE w:val="0"/>
      <w:autoSpaceDN w:val="0"/>
      <w:spacing w:line="276" w:lineRule="auto"/>
      <w:textAlignment w:val="baseline"/>
    </w:pPr>
    <w:rPr>
      <w:rFonts w:ascii="Aptos" w:eastAsia="Malgun Gothic"/>
      <w:color w:val="000000"/>
      <w:kern w:val="1"/>
    </w:rPr>
  </w:style>
  <w:style w:type="paragraph" w:styleId="NormalWeb">
    <w:name w:val="Normal (Web)"/>
    <w:uiPriority w:val="20"/>
    <w:pPr>
      <w:widowControl w:val="0"/>
      <w:pBdr>
        <w:top w:val="none" w:sz="2" w:space="0" w:color="000000"/>
        <w:left w:val="none" w:sz="2" w:space="0" w:color="000000"/>
        <w:bottom w:val="none" w:sz="2" w:space="0" w:color="000000"/>
        <w:right w:val="none" w:sz="2" w:space="0" w:color="000000"/>
      </w:pBdr>
      <w:autoSpaceDE w:val="0"/>
      <w:autoSpaceDN w:val="0"/>
      <w:spacing w:line="276" w:lineRule="auto"/>
      <w:textAlignment w:val="baseline"/>
    </w:pPr>
    <w:rPr>
      <w:rFonts w:ascii="Times New Roman" w:eastAsia="Malgun Gothic"/>
      <w:color w:val="000000"/>
      <w:kern w:val="1"/>
    </w:rPr>
  </w:style>
  <w:style w:type="paragraph" w:styleId="Quote">
    <w:name w:val="Quote"/>
    <w:uiPriority w:val="21"/>
    <w:pPr>
      <w:widowControl w:val="0"/>
      <w:pBdr>
        <w:top w:val="none" w:sz="2" w:space="1" w:color="000000"/>
        <w:left w:val="none" w:sz="2" w:space="4" w:color="000000"/>
        <w:bottom w:val="none" w:sz="2" w:space="1" w:color="000000"/>
        <w:right w:val="none" w:sz="2" w:space="4" w:color="000000"/>
      </w:pBdr>
      <w:autoSpaceDE w:val="0"/>
      <w:autoSpaceDN w:val="0"/>
      <w:spacing w:before="160" w:line="276" w:lineRule="auto"/>
      <w:jc w:val="center"/>
      <w:textAlignment w:val="baseline"/>
    </w:pPr>
    <w:rPr>
      <w:rFonts w:ascii="Aptos" w:eastAsia="Malgun Gothic"/>
      <w:i/>
      <w:color w:val="404040"/>
      <w:kern w:val="1"/>
    </w:rPr>
  </w:style>
  <w:style w:type="character" w:customStyle="1" w:styleId="QuoteChar">
    <w:name w:val="Quote Char"/>
    <w:uiPriority w:val="22"/>
    <w:rPr>
      <w:rFonts w:ascii="Aptos" w:eastAsia="Malgun Gothic"/>
      <w:i/>
      <w:color w:val="404040"/>
      <w:kern w:val="1"/>
      <w:sz w:val="24"/>
    </w:rPr>
  </w:style>
  <w:style w:type="paragraph" w:styleId="Subtitle">
    <w:name w:val="Subtitle"/>
    <w:uiPriority w:val="11"/>
    <w:qFormat/>
    <w:pPr>
      <w:widowControl w:val="0"/>
      <w:pBdr>
        <w:top w:val="none" w:sz="2" w:space="1" w:color="000000"/>
        <w:left w:val="none" w:sz="2" w:space="4" w:color="000000"/>
        <w:bottom w:val="none" w:sz="2" w:space="1" w:color="000000"/>
        <w:right w:val="none" w:sz="2" w:space="4" w:color="000000"/>
      </w:pBdr>
      <w:autoSpaceDE w:val="0"/>
      <w:autoSpaceDN w:val="0"/>
      <w:spacing w:line="276" w:lineRule="auto"/>
      <w:textAlignment w:val="baseline"/>
    </w:pPr>
    <w:rPr>
      <w:rFonts w:ascii="Aptos" w:eastAsia="Malgun Gothic"/>
      <w:color w:val="595959"/>
      <w:spacing w:val="14"/>
      <w:kern w:val="1"/>
      <w:sz w:val="28"/>
    </w:rPr>
  </w:style>
  <w:style w:type="character" w:customStyle="1" w:styleId="SubtitleChar">
    <w:name w:val="Subtitle Char"/>
    <w:uiPriority w:val="24"/>
    <w:rPr>
      <w:rFonts w:ascii="Aptos" w:eastAsia="Malgun Gothic"/>
      <w:color w:val="595959"/>
      <w:spacing w:val="14"/>
      <w:kern w:val="1"/>
      <w:sz w:val="28"/>
    </w:rPr>
  </w:style>
  <w:style w:type="paragraph" w:styleId="Title">
    <w:name w:val="Title"/>
    <w:uiPriority w:val="10"/>
    <w:qFormat/>
    <w:pPr>
      <w:widowControl w:val="0"/>
      <w:pBdr>
        <w:top w:val="none" w:sz="2" w:space="1" w:color="000000"/>
        <w:left w:val="none" w:sz="2" w:space="4" w:color="000000"/>
        <w:bottom w:val="none" w:sz="2" w:space="1" w:color="000000"/>
        <w:right w:val="none" w:sz="2" w:space="4" w:color="000000"/>
      </w:pBdr>
      <w:autoSpaceDE w:val="0"/>
      <w:autoSpaceDN w:val="0"/>
      <w:spacing w:after="80" w:line="240" w:lineRule="auto"/>
      <w:textAlignment w:val="baseline"/>
    </w:pPr>
    <w:rPr>
      <w:rFonts w:ascii="Aptos Display" w:eastAsia="Malgun Gothic"/>
      <w:color w:val="000000"/>
      <w:spacing w:val="-6"/>
      <w:kern w:val="1"/>
      <w:sz w:val="56"/>
    </w:rPr>
  </w:style>
  <w:style w:type="character" w:customStyle="1" w:styleId="TitleChar">
    <w:name w:val="Title Char"/>
    <w:uiPriority w:val="26"/>
    <w:rPr>
      <w:rFonts w:ascii="Aptos Display" w:eastAsia="Malgun Gothic"/>
      <w:color w:val="000000"/>
      <w:spacing w:val="-6"/>
      <w:kern w:val="1"/>
      <w:sz w:val="56"/>
    </w:rPr>
  </w:style>
  <w:style w:type="character" w:styleId="CommentReference">
    <w:name w:val="annotation reference"/>
    <w:uiPriority w:val="27"/>
    <w:rPr>
      <w:rFonts w:ascii="Aptos" w:eastAsia="Malgun Gothic"/>
      <w:color w:val="000000"/>
      <w:kern w:val="1"/>
      <w:sz w:val="16"/>
    </w:rPr>
  </w:style>
  <w:style w:type="paragraph" w:styleId="CommentSubject">
    <w:name w:val="annotation subject"/>
    <w:uiPriority w:val="28"/>
    <w:pPr>
      <w:widowControl w:val="0"/>
      <w:pBdr>
        <w:top w:val="none" w:sz="2" w:space="0" w:color="000000"/>
        <w:left w:val="none" w:sz="2" w:space="0" w:color="000000"/>
        <w:bottom w:val="none" w:sz="2" w:space="0" w:color="000000"/>
        <w:right w:val="none" w:sz="2" w:space="0" w:color="000000"/>
      </w:pBdr>
      <w:autoSpaceDE w:val="0"/>
      <w:autoSpaceDN w:val="0"/>
      <w:spacing w:line="240" w:lineRule="auto"/>
      <w:textAlignment w:val="baseline"/>
    </w:pPr>
    <w:rPr>
      <w:rFonts w:ascii="Aptos" w:eastAsia="Malgun Gothic"/>
      <w:b/>
      <w:color w:val="000000"/>
      <w:kern w:val="1"/>
      <w:sz w:val="20"/>
    </w:rPr>
  </w:style>
  <w:style w:type="paragraph" w:styleId="CommentText">
    <w:name w:val="annotation text"/>
    <w:uiPriority w:val="29"/>
    <w:pPr>
      <w:widowControl w:val="0"/>
      <w:pBdr>
        <w:top w:val="none" w:sz="2" w:space="1" w:color="000000"/>
        <w:left w:val="none" w:sz="2" w:space="4" w:color="000000"/>
        <w:bottom w:val="none" w:sz="2" w:space="1" w:color="000000"/>
        <w:right w:val="none" w:sz="2" w:space="4" w:color="000000"/>
      </w:pBdr>
      <w:autoSpaceDE w:val="0"/>
      <w:autoSpaceDN w:val="0"/>
      <w:spacing w:line="240" w:lineRule="auto"/>
      <w:textAlignment w:val="baseline"/>
    </w:pPr>
    <w:rPr>
      <w:rFonts w:ascii="Aptos" w:eastAsia="Malgun Gothic"/>
      <w:color w:val="000000"/>
      <w:kern w:val="1"/>
      <w:sz w:val="20"/>
    </w:rPr>
  </w:style>
  <w:style w:type="paragraph" w:styleId="Footer">
    <w:name w:val="footer"/>
    <w:uiPriority w:val="30"/>
    <w:pPr>
      <w:widowControl w:val="0"/>
      <w:pBdr>
        <w:top w:val="none" w:sz="2" w:space="1" w:color="000000"/>
        <w:left w:val="none" w:sz="2" w:space="4" w:color="000000"/>
        <w:bottom w:val="none" w:sz="2" w:space="1" w:color="000000"/>
        <w:right w:val="none" w:sz="2" w:space="4" w:color="000000"/>
      </w:pBdr>
      <w:tabs>
        <w:tab w:val="center" w:pos="4680"/>
        <w:tab w:val="right" w:pos="9360"/>
      </w:tabs>
      <w:autoSpaceDE w:val="0"/>
      <w:autoSpaceDN w:val="0"/>
      <w:spacing w:after="0" w:line="240" w:lineRule="auto"/>
      <w:textAlignment w:val="baseline"/>
    </w:pPr>
    <w:rPr>
      <w:rFonts w:ascii="Aptos" w:eastAsia="Malgun Gothic"/>
      <w:color w:val="000000"/>
      <w:kern w:val="1"/>
    </w:rPr>
  </w:style>
  <w:style w:type="character" w:styleId="PageNumber">
    <w:name w:val="page number"/>
    <w:uiPriority w:val="40"/>
    <w:rPr>
      <w:rFonts w:ascii="Aptos" w:eastAsia="Malgun Gothic"/>
      <w:color w:val="000000"/>
      <w:kern w:val="1"/>
      <w:sz w:val="24"/>
    </w:rPr>
  </w:style>
  <w:style w:type="paragraph" w:customStyle="1" w:styleId="1">
    <w:name w:val="바탕글1"/>
    <w:uiPriority w:val="41"/>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7" w:lineRule="auto"/>
      <w:jc w:val="both"/>
      <w:textAlignment w:val="baseline"/>
    </w:pPr>
    <w:rPr>
      <w:rFonts w:ascii="함초롬바탕" w:eastAsia="함초롬바탕"/>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2025-06-13T06:58:22+00:00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C9192F8-C115-49FB-B826-74F378F5CC13}"/>
</file>

<file path=customXml/itemProps2.xml><?xml version="1.0" encoding="utf-8"?>
<ds:datastoreItem xmlns:ds="http://schemas.openxmlformats.org/officeDocument/2006/customXml" ds:itemID="{D3B3D7A0-8D9C-41BD-AF9E-865E081C3079}"/>
</file>

<file path=customXml/itemProps3.xml><?xml version="1.0" encoding="utf-8"?>
<ds:datastoreItem xmlns:ds="http://schemas.openxmlformats.org/officeDocument/2006/customXml" ds:itemID="{A89592E2-2A67-4B2D-9672-3F4C95438249}"/>
</file>

<file path=docProps/app.xml><?xml version="1.0" encoding="utf-8"?>
<Properties xmlns="http://schemas.openxmlformats.org/officeDocument/2006/extended-properties" xmlns:vt="http://schemas.openxmlformats.org/officeDocument/2006/docPropsVTypes">
  <Template>Normal</Template>
  <TotalTime>2</TotalTime>
  <Pages>28</Pages>
  <Words>9358</Words>
  <Characters>53342</Characters>
  <Application>Microsoft Office Word</Application>
  <DocSecurity>4</DocSecurity>
  <Lines>444</Lines>
  <Paragraphs>125</Paragraphs>
  <ScaleCrop>false</ScaleCrop>
  <Company/>
  <LinksUpToDate>false</LinksUpToDate>
  <CharactersWithSpaces>62575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 Hyun Park</dc:creator>
  <cp:lastModifiedBy>Jorge Araya</cp:lastModifiedBy>
  <cp:revision>2</cp:revision>
  <dcterms:created xsi:type="dcterms:W3CDTF">2025-06-13T06:58:00Z</dcterms:created>
  <dcterms:modified xsi:type="dcterms:W3CDTF">2025-06-13T06:58:00Z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