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DE35D" w14:textId="77777777" w:rsidR="00403F25" w:rsidRPr="00D24BC3" w:rsidRDefault="00403F25" w:rsidP="00403F25">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sz w:val="28"/>
          <w:szCs w:val="28"/>
          <w:lang w:val="es-ES_tradnl"/>
        </w:rPr>
      </w:pPr>
      <w:r w:rsidRPr="00D24BC3">
        <w:rPr>
          <w:rFonts w:hAnsi="Times New Roman" w:cs="Times New Roman"/>
          <w:b/>
          <w:kern w:val="0"/>
          <w:sz w:val="28"/>
          <w:szCs w:val="28"/>
          <w:lang w:val="es-ES_tradnl"/>
        </w:rPr>
        <w:t>COMITÉ PARA LA ELIMINACIÓN DE LA DISCRIMINACIÓN</w:t>
      </w:r>
      <w:r w:rsidRPr="00D24BC3">
        <w:rPr>
          <w:rFonts w:eastAsia="Times New Roman Bold" w:hAnsi="Times New Roman" w:cs="Times New Roman"/>
          <w:b/>
          <w:kern w:val="0"/>
          <w:sz w:val="28"/>
          <w:szCs w:val="28"/>
          <w:lang w:val="es-ES_tradnl"/>
        </w:rPr>
        <w:br/>
      </w:r>
      <w:r w:rsidRPr="00D24BC3">
        <w:rPr>
          <w:rFonts w:hAnsi="Times New Roman" w:cs="Times New Roman"/>
          <w:b/>
          <w:kern w:val="0"/>
          <w:sz w:val="28"/>
          <w:szCs w:val="28"/>
          <w:lang w:val="es-ES_tradnl"/>
        </w:rPr>
        <w:t>CONTRA LA MUJER (CEDAW)</w:t>
      </w:r>
    </w:p>
    <w:p w14:paraId="1DB8225B" w14:textId="77777777" w:rsidR="00403F25" w:rsidRPr="00D24BC3" w:rsidRDefault="00403F25" w:rsidP="00403F25">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sz w:val="22"/>
          <w:szCs w:val="22"/>
          <w:lang w:val="es-ES_tradnl"/>
        </w:rPr>
      </w:pPr>
    </w:p>
    <w:p w14:paraId="3C0AC00C" w14:textId="77777777" w:rsidR="00403F25" w:rsidRPr="00D24BC3" w:rsidRDefault="00403F25" w:rsidP="00403F25">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b/>
          <w:kern w:val="0"/>
          <w:lang w:val="es-ES_tradnl"/>
        </w:rPr>
      </w:pPr>
      <w:r w:rsidRPr="00D24BC3">
        <w:rPr>
          <w:rFonts w:hAnsi="Times New Roman" w:cs="Times New Roman"/>
          <w:b/>
          <w:kern w:val="0"/>
          <w:lang w:val="es-ES_tradnl"/>
        </w:rPr>
        <w:t>Participación de Instituciones Nacionales de Derechos Humanos (INDH)</w:t>
      </w:r>
    </w:p>
    <w:p w14:paraId="03764EAD"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Bold" w:hAnsi="Times New Roman" w:cs="Times New Roman"/>
          <w:kern w:val="0"/>
          <w:lang w:val="es-ES_tradnl"/>
        </w:rPr>
      </w:pPr>
    </w:p>
    <w:p w14:paraId="6CB4ECCE" w14:textId="35F47DA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b/>
          <w:kern w:val="0"/>
          <w:lang w:val="es-ES_tradnl"/>
        </w:rPr>
      </w:pPr>
      <w:r w:rsidRPr="00D24BC3">
        <w:rPr>
          <w:rFonts w:hAnsi="Times New Roman" w:cs="Times New Roman"/>
          <w:b/>
          <w:kern w:val="0"/>
          <w:lang w:val="es-ES_tradnl"/>
        </w:rPr>
        <w:t>7</w:t>
      </w:r>
      <w:r w:rsidR="00197BD4">
        <w:rPr>
          <w:rFonts w:hAnsi="Times New Roman" w:cs="Times New Roman"/>
          <w:b/>
          <w:kern w:val="0"/>
          <w:lang w:val="es-ES_tradnl"/>
        </w:rPr>
        <w:t>6</w:t>
      </w:r>
      <w:r w:rsidRPr="00D24BC3">
        <w:rPr>
          <w:rFonts w:hAnsi="Times New Roman" w:cs="Times New Roman"/>
          <w:b/>
          <w:kern w:val="0"/>
          <w:lang w:val="es-ES_tradnl"/>
        </w:rPr>
        <w:t>° período de sesiones (</w:t>
      </w:r>
      <w:r w:rsidR="00164C6F">
        <w:rPr>
          <w:rFonts w:hAnsi="Times New Roman" w:cs="Times New Roman"/>
          <w:b/>
          <w:kern w:val="0"/>
          <w:lang w:val="es-ES_tradnl"/>
        </w:rPr>
        <w:t>29 de junio de 2020-9 de julio de 2020</w:t>
      </w:r>
      <w:r w:rsidRPr="00D24BC3">
        <w:rPr>
          <w:rFonts w:hAnsi="Times New Roman" w:cs="Times New Roman"/>
          <w:b/>
          <w:kern w:val="0"/>
          <w:lang w:val="es-ES_tradnl"/>
        </w:rPr>
        <w:t>) y grupo de trabajo anterior al 7</w:t>
      </w:r>
      <w:r w:rsidR="00197BD4">
        <w:rPr>
          <w:rFonts w:hAnsi="Times New Roman" w:cs="Times New Roman"/>
          <w:b/>
          <w:kern w:val="0"/>
          <w:lang w:val="es-ES_tradnl"/>
        </w:rPr>
        <w:t>8</w:t>
      </w:r>
      <w:r w:rsidRPr="00D24BC3">
        <w:rPr>
          <w:rFonts w:hAnsi="Times New Roman" w:cs="Times New Roman"/>
          <w:b/>
          <w:kern w:val="0"/>
          <w:lang w:val="es-ES_tradnl"/>
        </w:rPr>
        <w:t>° período de sesiones (</w:t>
      </w:r>
      <w:r w:rsidR="0023770E">
        <w:rPr>
          <w:rFonts w:hAnsi="Times New Roman" w:cs="Times New Roman"/>
          <w:b/>
          <w:kern w:val="0"/>
          <w:lang w:val="es-ES_tradnl"/>
        </w:rPr>
        <w:t>13-17 j</w:t>
      </w:r>
      <w:r w:rsidR="00197BD4">
        <w:rPr>
          <w:rFonts w:hAnsi="Times New Roman" w:cs="Times New Roman"/>
          <w:b/>
          <w:kern w:val="0"/>
          <w:lang w:val="es-ES_tradnl"/>
        </w:rPr>
        <w:t xml:space="preserve">ulio </w:t>
      </w:r>
      <w:r w:rsidRPr="00D24BC3">
        <w:rPr>
          <w:rFonts w:hAnsi="Times New Roman" w:cs="Times New Roman"/>
          <w:b/>
          <w:kern w:val="0"/>
          <w:lang w:val="es-ES_tradnl"/>
        </w:rPr>
        <w:t>2020)</w:t>
      </w:r>
    </w:p>
    <w:p w14:paraId="73ED903F"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kern w:val="0"/>
          <w:lang w:val="es-ES"/>
        </w:rPr>
      </w:pPr>
    </w:p>
    <w:p w14:paraId="7BC3B300"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kern w:val="0"/>
          <w:lang w:val="es-ES"/>
        </w:rPr>
      </w:pPr>
    </w:p>
    <w:p w14:paraId="0F8B3F70" w14:textId="0742E170" w:rsidR="00403F25" w:rsidRPr="00D24BC3" w:rsidRDefault="00403F25" w:rsidP="00164C6F">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Times New Roman Bold" w:hAnsi="Times New Roman" w:cs="Times New Roman"/>
          <w:kern w:val="0"/>
          <w:lang w:val="es-ES_tradnl"/>
        </w:rPr>
      </w:pPr>
      <w:r w:rsidRPr="00164C6F">
        <w:rPr>
          <w:rFonts w:eastAsia="Calibri" w:hAnsi="Times New Roman" w:cs="Times New Roman"/>
          <w:b/>
          <w:bCs/>
          <w:noProof/>
          <w:color w:val="0000CC"/>
          <w:kern w:val="0"/>
          <w:lang w:val="es-ES"/>
        </w:rPr>
        <w:t>I.</w:t>
      </w:r>
      <w:r w:rsidRPr="00164C6F">
        <w:rPr>
          <w:rFonts w:eastAsia="Calibri" w:hAnsi="Times New Roman" w:cs="Times New Roman"/>
          <w:b/>
          <w:bCs/>
          <w:noProof/>
          <w:color w:val="0000CC"/>
          <w:kern w:val="0"/>
          <w:lang w:val="es-ES"/>
        </w:rPr>
        <w:tab/>
        <w:t xml:space="preserve">Consideración de informes por los Estados </w:t>
      </w:r>
      <w:r w:rsidR="00907595">
        <w:rPr>
          <w:rFonts w:eastAsia="Calibri" w:hAnsi="Times New Roman" w:cs="Times New Roman"/>
          <w:b/>
          <w:bCs/>
          <w:noProof/>
          <w:color w:val="0000CC"/>
          <w:kern w:val="0"/>
          <w:lang w:val="es-ES"/>
        </w:rPr>
        <w:t>Partes</w:t>
      </w:r>
    </w:p>
    <w:p w14:paraId="6C0D5CB0" w14:textId="77777777" w:rsidR="00481141" w:rsidRPr="00164C6F" w:rsidRDefault="00403F25" w:rsidP="00481141">
      <w:pPr>
        <w:pStyle w:val="ListParagraph"/>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ind w:left="1080"/>
        <w:jc w:val="both"/>
        <w:rPr>
          <w:rFonts w:eastAsia="Calibri" w:hAnsi="Times New Roman" w:cs="Times New Roman"/>
          <w:b/>
          <w:bCs/>
          <w:noProof/>
          <w:color w:val="0000CC"/>
          <w:kern w:val="0"/>
          <w:lang w:val="es-ES"/>
        </w:rPr>
      </w:pPr>
      <w:r w:rsidRPr="00D24BC3">
        <w:rPr>
          <w:rFonts w:hAnsi="Times New Roman" w:cs="Times New Roman"/>
          <w:kern w:val="0"/>
          <w:lang w:val="es-ES_tradnl"/>
        </w:rPr>
        <w:tab/>
      </w:r>
    </w:p>
    <w:p w14:paraId="26D8A089" w14:textId="7EA8EAFD" w:rsidR="00403F25" w:rsidRPr="00164C6F" w:rsidRDefault="00481141" w:rsidP="00164C6F">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Pr>
          <w:rFonts w:eastAsia="Times New Roman Bold" w:hAnsi="Times New Roman" w:cs="Times New Roman"/>
          <w:b/>
          <w:kern w:val="0"/>
          <w:lang w:val="es-ES_tradnl"/>
        </w:rPr>
        <w:tab/>
      </w:r>
      <w:r w:rsidR="00164C6F" w:rsidRPr="00164C6F">
        <w:rPr>
          <w:rFonts w:eastAsia="Times New Roman Bold" w:hAnsi="Times New Roman" w:cs="Times New Roman"/>
          <w:kern w:val="0"/>
          <w:lang w:val="es-ES_tradnl"/>
        </w:rPr>
        <w:t>Tomando en cuenta</w:t>
      </w:r>
      <w:r w:rsidRPr="00B07FCC">
        <w:rPr>
          <w:rFonts w:eastAsia="Times New Roman Bold" w:hAnsi="Times New Roman" w:cs="Times New Roman"/>
          <w:kern w:val="0"/>
          <w:lang w:val="es-ES_tradnl"/>
        </w:rPr>
        <w:t xml:space="preserve"> los riesgos para la salud </w:t>
      </w:r>
      <w:r w:rsidR="00FF5411">
        <w:rPr>
          <w:rFonts w:eastAsia="Times New Roman Bold" w:hAnsi="Times New Roman" w:cs="Times New Roman"/>
          <w:kern w:val="0"/>
          <w:lang w:val="es-ES_tradnl"/>
        </w:rPr>
        <w:t xml:space="preserve">vinculados </w:t>
      </w:r>
      <w:r w:rsidRPr="00B07FCC">
        <w:rPr>
          <w:rFonts w:eastAsia="Times New Roman Bold" w:hAnsi="Times New Roman" w:cs="Times New Roman"/>
          <w:kern w:val="0"/>
          <w:lang w:val="es-ES_tradnl"/>
        </w:rPr>
        <w:t>con la pandemia de COVID19, el Comité</w:t>
      </w:r>
      <w:r w:rsidR="00FF5411">
        <w:rPr>
          <w:rFonts w:eastAsia="Times New Roman Bold" w:hAnsi="Times New Roman" w:cs="Times New Roman"/>
          <w:kern w:val="0"/>
          <w:lang w:val="es-ES_tradnl"/>
        </w:rPr>
        <w:t xml:space="preserve"> </w:t>
      </w:r>
      <w:r w:rsidR="00FF5411" w:rsidRPr="00164C6F">
        <w:rPr>
          <w:rFonts w:eastAsia="Times New Roman Bold" w:hAnsi="Times New Roman" w:cs="Times New Roman"/>
          <w:b/>
          <w:kern w:val="0"/>
          <w:lang w:val="es-ES_tradnl"/>
        </w:rPr>
        <w:t>ha decidido aplazar</w:t>
      </w:r>
      <w:r w:rsidRPr="00B07FCC">
        <w:rPr>
          <w:rFonts w:eastAsia="Times New Roman Bold" w:hAnsi="Times New Roman" w:cs="Times New Roman"/>
          <w:kern w:val="0"/>
          <w:lang w:val="es-ES_tradnl"/>
        </w:rPr>
        <w:t xml:space="preserve"> hasta nuevo aviso </w:t>
      </w:r>
      <w:r w:rsidR="000E752B" w:rsidRPr="00164C6F">
        <w:rPr>
          <w:rFonts w:eastAsia="Times New Roman Bold" w:hAnsi="Times New Roman" w:cs="Times New Roman"/>
          <w:b/>
          <w:kern w:val="0"/>
          <w:lang w:val="es-ES_tradnl"/>
        </w:rPr>
        <w:t xml:space="preserve">el examen </w:t>
      </w:r>
      <w:r w:rsidRPr="00164C6F">
        <w:rPr>
          <w:rFonts w:eastAsia="Times New Roman Bold" w:hAnsi="Times New Roman" w:cs="Times New Roman"/>
          <w:b/>
          <w:kern w:val="0"/>
          <w:lang w:val="es-ES_tradnl"/>
        </w:rPr>
        <w:t>de los informes</w:t>
      </w:r>
      <w:r w:rsidRPr="00B07FCC">
        <w:rPr>
          <w:rFonts w:eastAsia="Times New Roman Bold" w:hAnsi="Times New Roman" w:cs="Times New Roman"/>
          <w:kern w:val="0"/>
          <w:lang w:val="es-ES_tradnl"/>
        </w:rPr>
        <w:t xml:space="preserve"> de los siguientes Estados </w:t>
      </w:r>
      <w:r w:rsidR="00907595">
        <w:rPr>
          <w:rFonts w:eastAsia="Times New Roman Bold" w:hAnsi="Times New Roman" w:cs="Times New Roman"/>
          <w:kern w:val="0"/>
          <w:lang w:val="es-ES_tradnl"/>
        </w:rPr>
        <w:t>Partes</w:t>
      </w:r>
      <w:r w:rsidRPr="00B07FCC">
        <w:rPr>
          <w:rFonts w:eastAsia="Times New Roman Bold" w:hAnsi="Times New Roman" w:cs="Times New Roman"/>
          <w:kern w:val="0"/>
          <w:lang w:val="es-ES_tradnl"/>
        </w:rPr>
        <w:t xml:space="preserve"> que estaban programados para s</w:t>
      </w:r>
      <w:r w:rsidR="00B64911">
        <w:rPr>
          <w:rFonts w:eastAsia="Times New Roman Bold" w:hAnsi="Times New Roman" w:cs="Times New Roman"/>
          <w:kern w:val="0"/>
          <w:lang w:val="es-ES_tradnl"/>
        </w:rPr>
        <w:t>er</w:t>
      </w:r>
      <w:r w:rsidRPr="00B07FCC">
        <w:rPr>
          <w:rFonts w:eastAsia="Times New Roman Bold" w:hAnsi="Times New Roman" w:cs="Times New Roman"/>
          <w:kern w:val="0"/>
          <w:lang w:val="es-ES_tradnl"/>
        </w:rPr>
        <w:t xml:space="preserve"> consider</w:t>
      </w:r>
      <w:r w:rsidR="00B64911">
        <w:rPr>
          <w:rFonts w:eastAsia="Times New Roman Bold" w:hAnsi="Times New Roman" w:cs="Times New Roman"/>
          <w:kern w:val="0"/>
          <w:lang w:val="es-ES_tradnl"/>
        </w:rPr>
        <w:t>ados</w:t>
      </w:r>
      <w:r w:rsidRPr="00B07FCC">
        <w:rPr>
          <w:rFonts w:eastAsia="Times New Roman Bold" w:hAnsi="Times New Roman" w:cs="Times New Roman"/>
          <w:kern w:val="0"/>
          <w:lang w:val="es-ES_tradnl"/>
        </w:rPr>
        <w:t xml:space="preserve"> durante </w:t>
      </w:r>
      <w:r w:rsidR="00164C6F">
        <w:rPr>
          <w:rFonts w:eastAsia="Times New Roman Bold" w:hAnsi="Times New Roman" w:cs="Times New Roman"/>
          <w:kern w:val="0"/>
          <w:lang w:val="es-ES_tradnl"/>
        </w:rPr>
        <w:t>el</w:t>
      </w:r>
      <w:r w:rsidRPr="00B07FCC">
        <w:rPr>
          <w:rFonts w:eastAsia="Times New Roman Bold" w:hAnsi="Times New Roman" w:cs="Times New Roman"/>
          <w:kern w:val="0"/>
          <w:lang w:val="es-ES_tradnl"/>
        </w:rPr>
        <w:t xml:space="preserve"> </w:t>
      </w:r>
      <w:r w:rsidRPr="00164C6F">
        <w:rPr>
          <w:rFonts w:eastAsia="Times New Roman Bold" w:hAnsi="Times New Roman" w:cs="Times New Roman"/>
          <w:b/>
          <w:kern w:val="0"/>
          <w:lang w:val="es-ES_tradnl"/>
        </w:rPr>
        <w:t>76</w:t>
      </w:r>
      <w:r w:rsidR="00B64911" w:rsidRPr="00164C6F">
        <w:rPr>
          <w:rFonts w:hAnsi="Times New Roman" w:cs="Times New Roman"/>
          <w:b/>
          <w:kern w:val="0"/>
          <w:lang w:val="es-ES_tradnl"/>
        </w:rPr>
        <w:t xml:space="preserve">° </w:t>
      </w:r>
      <w:r w:rsidR="00B64911" w:rsidRPr="00D24BC3">
        <w:rPr>
          <w:rFonts w:hAnsi="Times New Roman" w:cs="Times New Roman"/>
          <w:b/>
          <w:kern w:val="0"/>
          <w:lang w:val="es-ES_tradnl"/>
        </w:rPr>
        <w:t>período de sesiones</w:t>
      </w:r>
      <w:r w:rsidRPr="00B07FCC">
        <w:rPr>
          <w:rFonts w:eastAsia="Times New Roman Bold" w:hAnsi="Times New Roman" w:cs="Times New Roman"/>
          <w:kern w:val="0"/>
          <w:lang w:val="es-ES_tradnl"/>
        </w:rPr>
        <w:t xml:space="preserve"> del Comité: </w:t>
      </w:r>
      <w:r w:rsidRPr="00793E5C">
        <w:rPr>
          <w:rFonts w:eastAsia="Times New Roman Bold" w:hAnsi="Times New Roman" w:cs="Times New Roman"/>
          <w:b/>
          <w:kern w:val="0"/>
          <w:lang w:val="es-ES_tradnl"/>
        </w:rPr>
        <w:t>Bahréin, Dinamarca, Rep</w:t>
      </w:r>
      <w:r w:rsidR="00FF5411">
        <w:rPr>
          <w:rFonts w:eastAsia="Times New Roman Bold" w:hAnsi="Times New Roman" w:cs="Times New Roman"/>
          <w:b/>
          <w:kern w:val="0"/>
          <w:lang w:val="es-ES_tradnl"/>
        </w:rPr>
        <w:t>ú</w:t>
      </w:r>
      <w:r w:rsidRPr="00793E5C">
        <w:rPr>
          <w:rFonts w:eastAsia="Times New Roman Bold" w:hAnsi="Times New Roman" w:cs="Times New Roman"/>
          <w:b/>
          <w:kern w:val="0"/>
          <w:lang w:val="es-ES_tradnl"/>
        </w:rPr>
        <w:t>blica Dominicana, Gabón, Kirguistá</w:t>
      </w:r>
      <w:r w:rsidR="00164C6F">
        <w:rPr>
          <w:rFonts w:eastAsia="Times New Roman Bold" w:hAnsi="Times New Roman" w:cs="Times New Roman"/>
          <w:b/>
          <w:kern w:val="0"/>
          <w:lang w:val="es-ES_tradnl"/>
        </w:rPr>
        <w:t>n, Maldivas, Mongolia y Panamá.</w:t>
      </w:r>
    </w:p>
    <w:p w14:paraId="5F937099" w14:textId="77777777" w:rsidR="00403F25" w:rsidRPr="00164C6F"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b/>
          <w:kern w:val="0"/>
          <w:lang w:val="es-ES"/>
        </w:rPr>
      </w:pPr>
    </w:p>
    <w:p w14:paraId="36538CB4" w14:textId="7777777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 xml:space="preserve">II. </w:t>
      </w:r>
      <w:r w:rsidRPr="00164C6F">
        <w:rPr>
          <w:rFonts w:eastAsia="Calibri" w:hAnsi="Times New Roman" w:cs="Times New Roman"/>
          <w:b/>
          <w:bCs/>
          <w:noProof/>
          <w:color w:val="0000CC"/>
          <w:kern w:val="0"/>
          <w:lang w:val="es-ES"/>
        </w:rPr>
        <w:tab/>
        <w:t xml:space="preserve">Documentación </w:t>
      </w:r>
    </w:p>
    <w:p w14:paraId="3E49972E"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2839859F" w14:textId="78E30091" w:rsidR="00403F25" w:rsidRPr="00D24BC3"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
        </w:rPr>
      </w:pPr>
      <w:r w:rsidRPr="00D24BC3">
        <w:rPr>
          <w:rFonts w:hAnsi="Times New Roman" w:cs="Times New Roman"/>
          <w:kern w:val="0"/>
          <w:lang w:val="es-ES_tradnl"/>
        </w:rPr>
        <w:tab/>
        <w:t xml:space="preserve">Los informes de los Estados </w:t>
      </w:r>
      <w:r w:rsidR="00907595">
        <w:rPr>
          <w:rFonts w:hAnsi="Times New Roman" w:cs="Times New Roman"/>
          <w:kern w:val="0"/>
          <w:lang w:val="es-ES_tradnl"/>
        </w:rPr>
        <w:t>Partes</w:t>
      </w:r>
      <w:r w:rsidRPr="00D24BC3">
        <w:rPr>
          <w:rFonts w:hAnsi="Times New Roman" w:cs="Times New Roman"/>
          <w:kern w:val="0"/>
          <w:lang w:val="es-ES_tradnl"/>
        </w:rPr>
        <w:t xml:space="preserve"> que </w:t>
      </w:r>
      <w:r w:rsidR="00481141">
        <w:rPr>
          <w:rFonts w:hAnsi="Times New Roman" w:cs="Times New Roman"/>
          <w:kern w:val="0"/>
          <w:lang w:val="es-ES_tradnl"/>
        </w:rPr>
        <w:t>fueron programados</w:t>
      </w:r>
      <w:r w:rsidR="00E00C70">
        <w:rPr>
          <w:rFonts w:hAnsi="Times New Roman" w:cs="Times New Roman"/>
          <w:kern w:val="0"/>
          <w:lang w:val="es-ES_tradnl"/>
        </w:rPr>
        <w:t xml:space="preserve"> para ser considerados durante</w:t>
      </w:r>
      <w:r w:rsidR="00481141">
        <w:rPr>
          <w:rFonts w:hAnsi="Times New Roman" w:cs="Times New Roman"/>
          <w:kern w:val="0"/>
          <w:lang w:val="es-ES_tradnl"/>
        </w:rPr>
        <w:t xml:space="preserve"> </w:t>
      </w:r>
      <w:r w:rsidRPr="00D24BC3">
        <w:rPr>
          <w:rFonts w:hAnsi="Times New Roman" w:cs="Times New Roman"/>
          <w:kern w:val="0"/>
          <w:lang w:val="es-ES_tradnl"/>
        </w:rPr>
        <w:t>el 7</w:t>
      </w:r>
      <w:r w:rsidR="00481141">
        <w:rPr>
          <w:rFonts w:hAnsi="Times New Roman" w:cs="Times New Roman"/>
          <w:kern w:val="0"/>
          <w:lang w:val="es-ES_tradnl"/>
        </w:rPr>
        <w:t>6</w:t>
      </w:r>
      <w:r w:rsidRPr="00D24BC3">
        <w:rPr>
          <w:rFonts w:hAnsi="Times New Roman" w:cs="Times New Roman"/>
          <w:kern w:val="0"/>
          <w:lang w:val="es-ES_tradnl"/>
        </w:rPr>
        <w:t>° período de sesiones, así como la agenda provisional (CEDAW/C/7</w:t>
      </w:r>
      <w:r w:rsidR="00481141">
        <w:rPr>
          <w:rFonts w:hAnsi="Times New Roman" w:cs="Times New Roman"/>
          <w:kern w:val="0"/>
          <w:lang w:val="es-ES_tradnl"/>
        </w:rPr>
        <w:t>6</w:t>
      </w:r>
      <w:r w:rsidRPr="00D24BC3">
        <w:rPr>
          <w:rFonts w:hAnsi="Times New Roman" w:cs="Times New Roman"/>
          <w:kern w:val="0"/>
          <w:lang w:val="es-ES_tradnl"/>
        </w:rPr>
        <w:t>/1) y otros documentos relacionados con el período de sesiones están disponibles en el siguiente enlace:</w:t>
      </w:r>
      <w:r w:rsidRPr="00D24BC3">
        <w:rPr>
          <w:rFonts w:eastAsiaTheme="minorEastAsia" w:hAnsi="Times New Roman" w:cs="Times New Roman"/>
          <w:noProof/>
          <w:color w:val="0000CC"/>
          <w:u w:val="single"/>
          <w:lang w:val="es-ES" w:eastAsia="en-GB"/>
        </w:rPr>
        <w:t xml:space="preserve"> </w:t>
      </w:r>
      <w:hyperlink r:id="rId5" w:tgtFrame="_blank" w:history="1">
        <w:r w:rsidR="00481141" w:rsidRPr="00164C6F">
          <w:rPr>
            <w:rStyle w:val="Hyperlink"/>
            <w:rFonts w:ascii="Calibri" w:eastAsia="Times New Roman" w:hAnsi="Calibri" w:cs="Times New Roman"/>
            <w:sz w:val="22"/>
            <w:szCs w:val="22"/>
            <w:shd w:val="clear" w:color="auto" w:fill="FFFFFF"/>
            <w:lang w:val="es-ES"/>
          </w:rPr>
          <w:t>https://bit.ly/3fc0XAW</w:t>
        </w:r>
      </w:hyperlink>
      <w:r w:rsidR="00481141" w:rsidRPr="00164C6F">
        <w:rPr>
          <w:rFonts w:eastAsia="Times New Roman" w:cs="Times New Roman"/>
          <w:lang w:val="es-ES"/>
        </w:rPr>
        <w:t xml:space="preserve">. </w:t>
      </w:r>
    </w:p>
    <w:p w14:paraId="41C7EA4C"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Times New Roman" w:cs="Times New Roman"/>
          <w:color w:val="0000C0"/>
          <w:kern w:val="0"/>
          <w:u w:val="single" w:color="0000C0"/>
          <w:lang w:val="es-ES_tradnl"/>
        </w:rPr>
      </w:pPr>
    </w:p>
    <w:p w14:paraId="2D742EAA" w14:textId="7777777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III.</w:t>
      </w:r>
      <w:r w:rsidRPr="00164C6F">
        <w:rPr>
          <w:rFonts w:eastAsia="Calibri" w:hAnsi="Times New Roman" w:cs="Times New Roman"/>
          <w:b/>
          <w:bCs/>
          <w:noProof/>
          <w:color w:val="0000CC"/>
          <w:kern w:val="0"/>
          <w:lang w:val="es-ES"/>
        </w:rPr>
        <w:tab/>
        <w:t xml:space="preserve">Sede </w:t>
      </w:r>
    </w:p>
    <w:p w14:paraId="5D2F0D6B"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78EB1284" w14:textId="1450D27B" w:rsidR="001226B4" w:rsidRDefault="00403F25" w:rsidP="00197BD4">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sidRPr="00D24BC3">
        <w:rPr>
          <w:rFonts w:hAnsi="Times New Roman" w:cs="Times New Roman"/>
          <w:kern w:val="0"/>
          <w:lang w:val="es-ES_tradnl"/>
        </w:rPr>
        <w:tab/>
      </w:r>
      <w:r w:rsidRPr="00164C6F">
        <w:rPr>
          <w:rFonts w:hAnsi="Times New Roman" w:cs="Times New Roman"/>
          <w:b/>
          <w:kern w:val="0"/>
          <w:lang w:val="es-ES_tradnl"/>
        </w:rPr>
        <w:t>El 7</w:t>
      </w:r>
      <w:r w:rsidR="00197BD4" w:rsidRPr="00164C6F">
        <w:rPr>
          <w:rFonts w:hAnsi="Times New Roman" w:cs="Times New Roman"/>
          <w:b/>
          <w:kern w:val="0"/>
          <w:lang w:val="es-ES_tradnl"/>
        </w:rPr>
        <w:t>6</w:t>
      </w:r>
      <w:r w:rsidRPr="00164C6F">
        <w:rPr>
          <w:rFonts w:hAnsi="Times New Roman" w:cs="Times New Roman"/>
          <w:b/>
          <w:kern w:val="0"/>
          <w:lang w:val="es-ES_tradnl"/>
        </w:rPr>
        <w:t>° período de sesiones del Comité tendrá lugar</w:t>
      </w:r>
      <w:r w:rsidR="00164C6F" w:rsidRPr="00164C6F">
        <w:rPr>
          <w:rFonts w:hAnsi="Times New Roman" w:cs="Times New Roman"/>
          <w:b/>
          <w:kern w:val="0"/>
          <w:lang w:val="es-ES_tradnl"/>
        </w:rPr>
        <w:t xml:space="preserve"> </w:t>
      </w:r>
      <w:r w:rsidR="001226B4">
        <w:rPr>
          <w:rFonts w:hAnsi="Times New Roman" w:cs="Times New Roman"/>
          <w:b/>
          <w:kern w:val="0"/>
          <w:lang w:val="es-ES_tradnl"/>
        </w:rPr>
        <w:t>de manera remota</w:t>
      </w:r>
      <w:r w:rsidR="00197BD4">
        <w:rPr>
          <w:rFonts w:hAnsi="Times New Roman" w:cs="Times New Roman"/>
          <w:kern w:val="0"/>
          <w:lang w:val="es-ES_tradnl"/>
        </w:rPr>
        <w:t xml:space="preserve"> (</w:t>
      </w:r>
      <w:r w:rsidR="00164C6F">
        <w:rPr>
          <w:rFonts w:hAnsi="Times New Roman" w:cs="Times New Roman"/>
          <w:kern w:val="0"/>
          <w:lang w:val="es-ES_tradnl"/>
        </w:rPr>
        <w:t>del 29 de junio al 9 de julio de 2020</w:t>
      </w:r>
      <w:r w:rsidR="001226B4">
        <w:rPr>
          <w:rFonts w:hAnsi="Times New Roman" w:cs="Times New Roman"/>
          <w:kern w:val="0"/>
          <w:lang w:val="es-ES_tradnl"/>
        </w:rPr>
        <w:t>).</w:t>
      </w:r>
    </w:p>
    <w:p w14:paraId="3DF12101" w14:textId="375E7443" w:rsidR="001226B4" w:rsidRDefault="001226B4" w:rsidP="00197BD4">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p>
    <w:p w14:paraId="3D9EF479" w14:textId="56B725BF" w:rsidR="001226B4" w:rsidRDefault="001226B4" w:rsidP="00197BD4">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Pr>
          <w:rStyle w:val="Hyperlink1"/>
          <w:rFonts w:hAnsi="Times New Roman" w:cs="Times New Roman"/>
          <w:b/>
          <w:color w:val="auto"/>
          <w:kern w:val="0"/>
          <w:u w:val="none"/>
          <w:lang w:val="es-ES"/>
        </w:rPr>
        <w:tab/>
      </w:r>
      <w:r w:rsidRPr="00676AA1">
        <w:rPr>
          <w:rStyle w:val="Hyperlink1"/>
          <w:rFonts w:hAnsi="Times New Roman" w:cs="Times New Roman"/>
          <w:b/>
          <w:color w:val="auto"/>
          <w:kern w:val="0"/>
          <w:u w:val="none"/>
          <w:lang w:val="es-ES"/>
        </w:rPr>
        <w:t>Se ruega tener</w:t>
      </w:r>
      <w:r w:rsidRPr="00F47870">
        <w:rPr>
          <w:rStyle w:val="Hyperlink1"/>
          <w:rFonts w:hAnsi="Times New Roman" w:cs="Times New Roman"/>
          <w:b/>
          <w:color w:val="auto"/>
          <w:kern w:val="0"/>
          <w:u w:val="none"/>
          <w:lang w:val="es-ES"/>
        </w:rPr>
        <w:t xml:space="preserve"> en cuenta que </w:t>
      </w:r>
      <w:r>
        <w:rPr>
          <w:rStyle w:val="Hyperlink1"/>
          <w:rFonts w:hAnsi="Times New Roman" w:cs="Times New Roman"/>
          <w:b/>
          <w:color w:val="auto"/>
          <w:kern w:val="0"/>
          <w:u w:val="none"/>
          <w:lang w:val="es-ES"/>
        </w:rPr>
        <w:t>única</w:t>
      </w:r>
      <w:r w:rsidRPr="00F47870">
        <w:rPr>
          <w:rStyle w:val="Hyperlink1"/>
          <w:rFonts w:hAnsi="Times New Roman" w:cs="Times New Roman"/>
          <w:b/>
          <w:color w:val="auto"/>
          <w:kern w:val="0"/>
          <w:u w:val="none"/>
          <w:lang w:val="es-ES"/>
        </w:rPr>
        <w:t>mente la apertura y el cierre de</w:t>
      </w:r>
      <w:r>
        <w:rPr>
          <w:rStyle w:val="Hyperlink1"/>
          <w:rFonts w:hAnsi="Times New Roman" w:cs="Times New Roman"/>
          <w:b/>
          <w:color w:val="auto"/>
          <w:kern w:val="0"/>
          <w:u w:val="none"/>
          <w:lang w:val="es-ES"/>
        </w:rPr>
        <w:t>l</w:t>
      </w:r>
      <w:r w:rsidRPr="00F47870">
        <w:rPr>
          <w:rStyle w:val="Hyperlink1"/>
          <w:rFonts w:hAnsi="Times New Roman" w:cs="Times New Roman"/>
          <w:b/>
          <w:color w:val="auto"/>
          <w:kern w:val="0"/>
          <w:u w:val="none"/>
          <w:lang w:val="es-ES"/>
        </w:rPr>
        <w:t xml:space="preserve"> </w:t>
      </w:r>
      <w:r w:rsidRPr="00676AA1">
        <w:rPr>
          <w:rStyle w:val="Hyperlink1"/>
          <w:rFonts w:hAnsi="Times New Roman" w:cs="Times New Roman"/>
          <w:b/>
          <w:color w:val="auto"/>
          <w:kern w:val="0"/>
          <w:u w:val="none"/>
          <w:lang w:val="es-ES"/>
        </w:rPr>
        <w:t>76° período de sesiones</w:t>
      </w:r>
      <w:r w:rsidRPr="00F47870">
        <w:rPr>
          <w:rStyle w:val="Hyperlink1"/>
          <w:rFonts w:hAnsi="Times New Roman" w:cs="Times New Roman"/>
          <w:b/>
          <w:color w:val="auto"/>
          <w:kern w:val="0"/>
          <w:u w:val="none"/>
          <w:lang w:val="es-ES"/>
        </w:rPr>
        <w:t xml:space="preserve"> </w:t>
      </w:r>
      <w:r>
        <w:rPr>
          <w:rStyle w:val="Hyperlink1"/>
          <w:rFonts w:hAnsi="Times New Roman" w:cs="Times New Roman"/>
          <w:b/>
          <w:color w:val="auto"/>
          <w:kern w:val="0"/>
          <w:u w:val="none"/>
          <w:lang w:val="es-ES"/>
        </w:rPr>
        <w:t>el 29 de junio (a las 10:00) y el 9 de julio (a las 16:00) de 2020 serán transmitidos</w:t>
      </w:r>
      <w:r w:rsidRPr="00F47870">
        <w:rPr>
          <w:rStyle w:val="Hyperlink1"/>
          <w:rFonts w:hAnsi="Times New Roman" w:cs="Times New Roman"/>
          <w:b/>
          <w:color w:val="auto"/>
          <w:kern w:val="0"/>
          <w:u w:val="none"/>
          <w:lang w:val="es-ES"/>
        </w:rPr>
        <w:t xml:space="preserve"> públicamente por Internet</w:t>
      </w:r>
      <w:r>
        <w:rPr>
          <w:rStyle w:val="Hyperlink1"/>
          <w:rFonts w:hAnsi="Times New Roman" w:cs="Times New Roman"/>
          <w:b/>
          <w:color w:val="auto"/>
          <w:kern w:val="0"/>
          <w:u w:val="none"/>
          <w:lang w:val="es-ES"/>
        </w:rPr>
        <w:t xml:space="preserve"> en el siguiente sitio web</w:t>
      </w:r>
      <w:r w:rsidRPr="00F47870">
        <w:rPr>
          <w:rStyle w:val="Hyperlink1"/>
          <w:rFonts w:hAnsi="Times New Roman" w:cs="Times New Roman"/>
          <w:b/>
          <w:color w:val="auto"/>
          <w:kern w:val="0"/>
          <w:u w:val="none"/>
          <w:lang w:val="es-ES"/>
        </w:rPr>
        <w:t xml:space="preserve">: </w:t>
      </w:r>
      <w:hyperlink r:id="rId6" w:history="1">
        <w:r w:rsidRPr="00F47870">
          <w:rPr>
            <w:rStyle w:val="Hyperlink"/>
            <w:rFonts w:hAnsi="Times New Roman" w:cs="Times New Roman"/>
            <w:b/>
            <w:kern w:val="0"/>
            <w:u w:color="000080"/>
            <w:lang w:val="es-ES"/>
          </w:rPr>
          <w:t>http://webtv.un.org/meetings-events/</w:t>
        </w:r>
      </w:hyperlink>
      <w:r w:rsidRPr="00F47870">
        <w:rPr>
          <w:rStyle w:val="Hyperlink1"/>
          <w:rFonts w:hAnsi="Times New Roman" w:cs="Times New Roman"/>
          <w:b/>
          <w:color w:val="auto"/>
          <w:kern w:val="0"/>
          <w:u w:val="none"/>
          <w:lang w:val="es-ES"/>
        </w:rPr>
        <w:t>.</w:t>
      </w:r>
    </w:p>
    <w:p w14:paraId="2219159A" w14:textId="77777777" w:rsidR="001226B4" w:rsidRDefault="001226B4" w:rsidP="00197BD4">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p>
    <w:p w14:paraId="33570003" w14:textId="53676467" w:rsidR="00197BD4" w:rsidRDefault="001226B4" w:rsidP="00197BD4">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Pr>
          <w:rFonts w:hAnsi="Times New Roman" w:cs="Times New Roman"/>
          <w:kern w:val="0"/>
          <w:lang w:val="es-ES_tradnl"/>
        </w:rPr>
        <w:tab/>
      </w:r>
      <w:r w:rsidR="00197BD4">
        <w:rPr>
          <w:rFonts w:hAnsi="Times New Roman" w:cs="Times New Roman"/>
          <w:kern w:val="0"/>
          <w:lang w:val="es-ES_tradnl"/>
        </w:rPr>
        <w:t xml:space="preserve">Se </w:t>
      </w:r>
      <w:r w:rsidR="00164C6F">
        <w:rPr>
          <w:rFonts w:hAnsi="Times New Roman" w:cs="Times New Roman"/>
          <w:kern w:val="0"/>
          <w:lang w:val="es-ES_tradnl"/>
        </w:rPr>
        <w:t>aplazar</w:t>
      </w:r>
      <w:r w:rsidR="00197BD4">
        <w:rPr>
          <w:rFonts w:hAnsi="Times New Roman" w:cs="Times New Roman"/>
          <w:kern w:val="0"/>
          <w:lang w:val="es-ES_tradnl"/>
        </w:rPr>
        <w:t xml:space="preserve">á hasta nuevo aviso la consideración de los informes de los Estados </w:t>
      </w:r>
      <w:r w:rsidR="00907595">
        <w:rPr>
          <w:rFonts w:hAnsi="Times New Roman" w:cs="Times New Roman"/>
          <w:kern w:val="0"/>
          <w:lang w:val="es-ES_tradnl"/>
        </w:rPr>
        <w:t>Partes</w:t>
      </w:r>
      <w:r w:rsidR="00197BD4">
        <w:rPr>
          <w:rFonts w:hAnsi="Times New Roman" w:cs="Times New Roman"/>
          <w:kern w:val="0"/>
          <w:lang w:val="es-ES_tradnl"/>
        </w:rPr>
        <w:t xml:space="preserve"> que fueron programados para </w:t>
      </w:r>
      <w:r>
        <w:rPr>
          <w:rFonts w:hAnsi="Times New Roman" w:cs="Times New Roman"/>
          <w:kern w:val="0"/>
          <w:lang w:val="es-ES_tradnl"/>
        </w:rPr>
        <w:t>el</w:t>
      </w:r>
      <w:r w:rsidR="00197BD4">
        <w:rPr>
          <w:rFonts w:hAnsi="Times New Roman" w:cs="Times New Roman"/>
          <w:kern w:val="0"/>
          <w:lang w:val="es-ES_tradnl"/>
        </w:rPr>
        <w:t xml:space="preserve"> 76</w:t>
      </w:r>
      <w:r w:rsidR="00B64911" w:rsidRPr="00B64911">
        <w:rPr>
          <w:rFonts w:hAnsi="Times New Roman" w:cs="Times New Roman"/>
          <w:kern w:val="0"/>
          <w:lang w:val="es-ES_tradnl"/>
        </w:rPr>
        <w:t xml:space="preserve">° período de sesiones </w:t>
      </w:r>
      <w:r w:rsidR="00197BD4">
        <w:rPr>
          <w:rFonts w:hAnsi="Times New Roman" w:cs="Times New Roman"/>
          <w:kern w:val="0"/>
          <w:lang w:val="es-ES_tradnl"/>
        </w:rPr>
        <w:t xml:space="preserve">del Comité, para que los diálogos constructivos con los Estados </w:t>
      </w:r>
      <w:r w:rsidR="00907595">
        <w:rPr>
          <w:rFonts w:hAnsi="Times New Roman" w:cs="Times New Roman"/>
          <w:kern w:val="0"/>
          <w:lang w:val="es-ES_tradnl"/>
        </w:rPr>
        <w:t>Partes</w:t>
      </w:r>
      <w:r w:rsidR="00197BD4">
        <w:rPr>
          <w:rFonts w:hAnsi="Times New Roman" w:cs="Times New Roman"/>
          <w:kern w:val="0"/>
          <w:lang w:val="es-ES_tradnl"/>
        </w:rPr>
        <w:t xml:space="preserve"> interesados puedan tener lugar físicamente en Ginebra </w:t>
      </w:r>
      <w:r w:rsidR="00BE1BFF">
        <w:rPr>
          <w:rFonts w:hAnsi="Times New Roman" w:cs="Times New Roman"/>
          <w:kern w:val="0"/>
          <w:lang w:val="es-ES_tradnl"/>
        </w:rPr>
        <w:t>más</w:t>
      </w:r>
      <w:r w:rsidR="00197BD4">
        <w:rPr>
          <w:rFonts w:hAnsi="Times New Roman" w:cs="Times New Roman"/>
          <w:kern w:val="0"/>
          <w:lang w:val="es-ES_tradnl"/>
        </w:rPr>
        <w:t xml:space="preserve"> adelante. </w:t>
      </w:r>
    </w:p>
    <w:p w14:paraId="2BA84909" w14:textId="77777777" w:rsidR="00197BD4" w:rsidRDefault="00197BD4" w:rsidP="00197BD4">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p>
    <w:p w14:paraId="71229DA8" w14:textId="7D639C0A" w:rsidR="00403F25" w:rsidRPr="00D24BC3" w:rsidRDefault="00197BD4"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hAnsi="Times New Roman" w:cs="Times New Roman"/>
          <w:kern w:val="0"/>
          <w:lang w:val="es-ES_tradnl"/>
        </w:rPr>
      </w:pPr>
      <w:r>
        <w:rPr>
          <w:rFonts w:hAnsi="Times New Roman" w:cs="Times New Roman"/>
          <w:kern w:val="0"/>
          <w:lang w:val="es-ES_tradnl"/>
        </w:rPr>
        <w:tab/>
      </w:r>
      <w:r w:rsidRPr="00164C6F">
        <w:rPr>
          <w:rFonts w:hAnsi="Times New Roman" w:cs="Times New Roman"/>
          <w:b/>
          <w:kern w:val="0"/>
          <w:lang w:val="es-ES_tradnl"/>
        </w:rPr>
        <w:t xml:space="preserve">El grupo de trabajo anterior al 78° período de sesiones tendrá lugar </w:t>
      </w:r>
      <w:r w:rsidR="001226B4">
        <w:rPr>
          <w:rFonts w:hAnsi="Times New Roman" w:cs="Times New Roman"/>
          <w:b/>
          <w:kern w:val="0"/>
          <w:lang w:val="es-ES_tradnl"/>
        </w:rPr>
        <w:t xml:space="preserve">de manera </w:t>
      </w:r>
      <w:r w:rsidRPr="00164C6F">
        <w:rPr>
          <w:rFonts w:hAnsi="Times New Roman" w:cs="Times New Roman"/>
          <w:b/>
          <w:kern w:val="0"/>
          <w:lang w:val="es-ES_tradnl"/>
        </w:rPr>
        <w:t>remot</w:t>
      </w:r>
      <w:r w:rsidR="00BE1BFF" w:rsidRPr="00164C6F">
        <w:rPr>
          <w:rFonts w:hAnsi="Times New Roman" w:cs="Times New Roman"/>
          <w:b/>
          <w:kern w:val="0"/>
          <w:lang w:val="es-ES_tradnl"/>
        </w:rPr>
        <w:t>a</w:t>
      </w:r>
      <w:r w:rsidR="00646F6A">
        <w:rPr>
          <w:rFonts w:hAnsi="Times New Roman" w:cs="Times New Roman"/>
          <w:b/>
          <w:kern w:val="0"/>
          <w:lang w:val="es-ES_tradnl"/>
        </w:rPr>
        <w:t xml:space="preserve"> y p</w:t>
      </w:r>
      <w:r w:rsidR="001226B4">
        <w:rPr>
          <w:rFonts w:hAnsi="Times New Roman" w:cs="Times New Roman"/>
          <w:b/>
          <w:kern w:val="0"/>
          <w:lang w:val="es-ES_tradnl"/>
        </w:rPr>
        <w:t>rivada</w:t>
      </w:r>
      <w:r>
        <w:rPr>
          <w:rFonts w:hAnsi="Times New Roman" w:cs="Times New Roman"/>
          <w:kern w:val="0"/>
          <w:lang w:val="es-ES_tradnl"/>
        </w:rPr>
        <w:t xml:space="preserve"> </w:t>
      </w:r>
      <w:r w:rsidR="00BE1BFF">
        <w:rPr>
          <w:rFonts w:hAnsi="Times New Roman" w:cs="Times New Roman"/>
          <w:kern w:val="0"/>
          <w:lang w:val="es-ES_tradnl"/>
        </w:rPr>
        <w:t xml:space="preserve">del </w:t>
      </w:r>
      <w:r>
        <w:rPr>
          <w:rFonts w:hAnsi="Times New Roman" w:cs="Times New Roman"/>
          <w:kern w:val="0"/>
          <w:lang w:val="es-ES_tradnl"/>
        </w:rPr>
        <w:t>13</w:t>
      </w:r>
      <w:r w:rsidR="00BE1BFF">
        <w:rPr>
          <w:rFonts w:hAnsi="Times New Roman" w:cs="Times New Roman"/>
          <w:kern w:val="0"/>
          <w:lang w:val="es-ES_tradnl"/>
        </w:rPr>
        <w:t xml:space="preserve"> al </w:t>
      </w:r>
      <w:r>
        <w:rPr>
          <w:rFonts w:hAnsi="Times New Roman" w:cs="Times New Roman"/>
          <w:kern w:val="0"/>
          <w:lang w:val="es-ES_tradnl"/>
        </w:rPr>
        <w:t>17 de julio de 2020.</w:t>
      </w:r>
    </w:p>
    <w:p w14:paraId="5807236D" w14:textId="77777777" w:rsidR="00403F25" w:rsidRPr="00D24BC3"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Times New Roman Bold" w:hAnsi="Times New Roman" w:cs="Times New Roman"/>
          <w:kern w:val="0"/>
          <w:lang w:val="es-ES_tradnl"/>
        </w:rPr>
      </w:pPr>
    </w:p>
    <w:p w14:paraId="24E6EDEE" w14:textId="7777777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IV.</w:t>
      </w:r>
      <w:r w:rsidRPr="00164C6F">
        <w:rPr>
          <w:rFonts w:eastAsia="Calibri" w:hAnsi="Times New Roman" w:cs="Times New Roman"/>
          <w:b/>
          <w:bCs/>
          <w:noProof/>
          <w:color w:val="0000CC"/>
          <w:kern w:val="0"/>
          <w:lang w:val="es-ES"/>
        </w:rPr>
        <w:tab/>
        <w:t xml:space="preserve">Participación de las INDH </w:t>
      </w:r>
    </w:p>
    <w:p w14:paraId="4A429B6D"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eastAsia="Times New Roman Bold" w:hAnsi="Times New Roman" w:cs="Times New Roman"/>
          <w:kern w:val="0"/>
          <w:lang w:val="es-ES_tradnl"/>
        </w:rPr>
      </w:pPr>
    </w:p>
    <w:p w14:paraId="7A70CF75" w14:textId="5D168D06" w:rsidR="00197BD4"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El Comité ha destacado la importancia que otorga a la cooperación con las instituciones nacionales de derechos humanos en su </w:t>
      </w:r>
      <w:r w:rsidRPr="00D24BC3">
        <w:rPr>
          <w:rFonts w:hAnsi="Times New Roman" w:cs="Times New Roman"/>
          <w:b/>
          <w:kern w:val="0"/>
          <w:lang w:val="es-ES_tradnl"/>
        </w:rPr>
        <w:t>Declaración sobre las Instituciones Nacionales de Derechos Humanos</w:t>
      </w:r>
      <w:r w:rsidRPr="00D24BC3">
        <w:rPr>
          <w:rFonts w:hAnsi="Times New Roman" w:cs="Times New Roman"/>
          <w:kern w:val="0"/>
          <w:lang w:val="es-ES_tradnl"/>
        </w:rPr>
        <w:t>, que fue adoptada en el 2008 (</w:t>
      </w:r>
      <w:r w:rsidRPr="00D24BC3">
        <w:rPr>
          <w:rFonts w:hAnsi="Times New Roman" w:cs="Times New Roman"/>
          <w:color w:val="0000CC"/>
          <w:u w:val="single"/>
          <w:lang w:val="es-ES"/>
        </w:rPr>
        <w:t>goo.gl/96eYm7</w:t>
      </w:r>
      <w:r w:rsidRPr="00D24BC3">
        <w:rPr>
          <w:rFonts w:hAnsi="Times New Roman" w:cs="Times New Roman"/>
          <w:kern w:val="0"/>
          <w:lang w:val="es-ES_tradnl"/>
        </w:rPr>
        <w:t>).</w:t>
      </w:r>
      <w:r w:rsidRPr="00D24BC3">
        <w:rPr>
          <w:rFonts w:hAnsi="Times New Roman" w:cs="Times New Roman"/>
          <w:lang w:val="es-ES"/>
        </w:rPr>
        <w:t xml:space="preserve"> </w:t>
      </w:r>
      <w:r w:rsidRPr="00D24BC3">
        <w:rPr>
          <w:rFonts w:hAnsi="Times New Roman" w:cs="Times New Roman"/>
          <w:kern w:val="0"/>
          <w:lang w:val="es-ES_tradnl"/>
        </w:rPr>
        <w:t>En 2019, adoptó un documento sobre la cooperación entre el Comité y las INDH (</w:t>
      </w:r>
      <w:hyperlink r:id="rId7" w:history="1">
        <w:r w:rsidRPr="00D24BC3">
          <w:rPr>
            <w:rFonts w:eastAsia="Calibri" w:hAnsi="Times New Roman" w:cs="Times New Roman"/>
            <w:bCs/>
            <w:noProof/>
            <w:color w:val="0000CC"/>
            <w:lang w:val="es-ES"/>
          </w:rPr>
          <w:t>https://bit.ly/2teZHtA</w:t>
        </w:r>
      </w:hyperlink>
      <w:r w:rsidRPr="00D24BC3">
        <w:rPr>
          <w:rFonts w:hAnsi="Times New Roman" w:cs="Times New Roman"/>
          <w:kern w:val="0"/>
          <w:lang w:val="es-ES_tradnl"/>
        </w:rPr>
        <w:t>), que tiene en cuenta los procedimientos y prácticas recientes desarrollados por otros órganos creados en virtud de tratados de derechos humanos.</w:t>
      </w:r>
      <w:r w:rsidR="00197BD4" w:rsidRPr="00860CE8">
        <w:rPr>
          <w:rFonts w:hAnsi="Times New Roman" w:cs="Times New Roman"/>
          <w:color w:val="auto"/>
          <w:kern w:val="0"/>
          <w:lang w:val="es-ES_tradnl"/>
        </w:rPr>
        <w:t xml:space="preserve"> </w:t>
      </w:r>
      <w:r w:rsidR="00077BE9">
        <w:rPr>
          <w:rFonts w:hAnsi="Times New Roman" w:cs="Times New Roman"/>
          <w:color w:val="auto"/>
          <w:kern w:val="0"/>
          <w:lang w:val="es-ES_tradnl"/>
        </w:rPr>
        <w:t xml:space="preserve">A la </w:t>
      </w:r>
      <w:r w:rsidR="00197BD4" w:rsidRPr="00860CE8">
        <w:rPr>
          <w:rFonts w:hAnsi="Times New Roman" w:cs="Times New Roman"/>
          <w:color w:val="auto"/>
          <w:kern w:val="0"/>
          <w:lang w:val="es-ES_tradnl"/>
        </w:rPr>
        <w:t xml:space="preserve">espera de las nuevas fechas para los diálogos con los Estados </w:t>
      </w:r>
      <w:r w:rsidR="00907595">
        <w:rPr>
          <w:rFonts w:hAnsi="Times New Roman" w:cs="Times New Roman"/>
          <w:color w:val="auto"/>
          <w:kern w:val="0"/>
          <w:lang w:val="es-ES_tradnl"/>
        </w:rPr>
        <w:t>Partes</w:t>
      </w:r>
      <w:r w:rsidR="00197BD4" w:rsidRPr="00860CE8">
        <w:rPr>
          <w:rFonts w:hAnsi="Times New Roman" w:cs="Times New Roman"/>
          <w:color w:val="auto"/>
          <w:kern w:val="0"/>
          <w:lang w:val="es-ES_tradnl"/>
        </w:rPr>
        <w:t xml:space="preserve"> </w:t>
      </w:r>
      <w:r w:rsidR="00164C6F">
        <w:rPr>
          <w:rFonts w:hAnsi="Times New Roman" w:cs="Times New Roman"/>
          <w:color w:val="auto"/>
          <w:kern w:val="0"/>
          <w:lang w:val="es-ES_tradnl"/>
        </w:rPr>
        <w:t xml:space="preserve">que fueron </w:t>
      </w:r>
      <w:r w:rsidR="00197BD4" w:rsidRPr="00860CE8">
        <w:rPr>
          <w:rFonts w:hAnsi="Times New Roman" w:cs="Times New Roman"/>
          <w:color w:val="auto"/>
          <w:kern w:val="0"/>
          <w:lang w:val="es-ES_tradnl"/>
        </w:rPr>
        <w:t xml:space="preserve">programados para su consideración durante </w:t>
      </w:r>
      <w:r w:rsidR="00164C6F">
        <w:rPr>
          <w:rFonts w:hAnsi="Times New Roman" w:cs="Times New Roman"/>
          <w:color w:val="auto"/>
          <w:kern w:val="0"/>
          <w:lang w:val="es-ES_tradnl"/>
        </w:rPr>
        <w:t>el</w:t>
      </w:r>
      <w:r w:rsidR="00197BD4" w:rsidRPr="00860CE8">
        <w:rPr>
          <w:rFonts w:hAnsi="Times New Roman" w:cs="Times New Roman"/>
          <w:color w:val="auto"/>
          <w:kern w:val="0"/>
          <w:lang w:val="es-ES_tradnl"/>
        </w:rPr>
        <w:t xml:space="preserve"> 76</w:t>
      </w:r>
      <w:r w:rsidR="00B64911" w:rsidRPr="00B64911">
        <w:rPr>
          <w:rFonts w:hAnsi="Times New Roman" w:cs="Times New Roman"/>
          <w:color w:val="auto"/>
          <w:kern w:val="0"/>
          <w:lang w:val="es-ES_tradnl"/>
        </w:rPr>
        <w:t>° período de sesiones</w:t>
      </w:r>
      <w:r w:rsidR="00197BD4" w:rsidRPr="00860CE8">
        <w:rPr>
          <w:rFonts w:hAnsi="Times New Roman" w:cs="Times New Roman"/>
          <w:color w:val="auto"/>
          <w:kern w:val="0"/>
          <w:lang w:val="es-ES_tradnl"/>
        </w:rPr>
        <w:t xml:space="preserve">, </w:t>
      </w:r>
      <w:r w:rsidR="00197BD4">
        <w:rPr>
          <w:rFonts w:hAnsi="Times New Roman" w:cs="Times New Roman"/>
          <w:kern w:val="0"/>
          <w:lang w:val="es-ES_tradnl"/>
        </w:rPr>
        <w:t>e</w:t>
      </w:r>
      <w:r w:rsidRPr="00D24BC3">
        <w:rPr>
          <w:rFonts w:hAnsi="Times New Roman" w:cs="Times New Roman"/>
          <w:kern w:val="0"/>
          <w:lang w:val="es-ES_tradnl"/>
        </w:rPr>
        <w:t xml:space="preserve">l Comité </w:t>
      </w:r>
      <w:r w:rsidR="00197BD4">
        <w:rPr>
          <w:rFonts w:hAnsi="Times New Roman" w:cs="Times New Roman"/>
          <w:kern w:val="0"/>
          <w:lang w:val="es-ES_tradnl"/>
        </w:rPr>
        <w:t xml:space="preserve">por el momento </w:t>
      </w:r>
      <w:r w:rsidRPr="00D24BC3">
        <w:rPr>
          <w:rFonts w:hAnsi="Times New Roman" w:cs="Times New Roman"/>
          <w:kern w:val="0"/>
          <w:lang w:val="es-ES_tradnl"/>
        </w:rPr>
        <w:t xml:space="preserve">invita a las instituciones nacionales de derechos humanos a proporcionar </w:t>
      </w:r>
      <w:r w:rsidR="00164C6F" w:rsidRPr="00C202BD">
        <w:rPr>
          <w:rFonts w:hAnsi="Times New Roman" w:cs="Times New Roman"/>
          <w:b/>
          <w:color w:val="auto"/>
          <w:kern w:val="0"/>
          <w:lang w:val="es-ES_tradnl"/>
        </w:rPr>
        <w:t xml:space="preserve">información específica </w:t>
      </w:r>
      <w:r w:rsidR="00164C6F">
        <w:rPr>
          <w:rFonts w:hAnsi="Times New Roman" w:cs="Times New Roman"/>
          <w:b/>
          <w:color w:val="auto"/>
          <w:kern w:val="0"/>
          <w:lang w:val="es-ES_tradnl"/>
        </w:rPr>
        <w:t xml:space="preserve">sobre temas relativos a la </w:t>
      </w:r>
      <w:r w:rsidR="00164C6F">
        <w:rPr>
          <w:rFonts w:hAnsi="Times New Roman" w:cs="Times New Roman"/>
          <w:b/>
          <w:color w:val="auto"/>
          <w:kern w:val="0"/>
          <w:lang w:val="es-ES_tradnl"/>
        </w:rPr>
        <w:lastRenderedPageBreak/>
        <w:t xml:space="preserve">implementación de la Convención únicamente </w:t>
      </w:r>
      <w:r w:rsidR="00164C6F" w:rsidRPr="00C202BD">
        <w:rPr>
          <w:rFonts w:hAnsi="Times New Roman" w:cs="Times New Roman"/>
          <w:b/>
          <w:color w:val="auto"/>
          <w:kern w:val="0"/>
          <w:lang w:val="es-ES_tradnl"/>
        </w:rPr>
        <w:t xml:space="preserve">para </w:t>
      </w:r>
      <w:r w:rsidR="00164C6F">
        <w:rPr>
          <w:rFonts w:hAnsi="Times New Roman" w:cs="Times New Roman"/>
          <w:b/>
          <w:color w:val="auto"/>
          <w:kern w:val="0"/>
          <w:lang w:val="es-ES_tradnl"/>
        </w:rPr>
        <w:t xml:space="preserve">los Estados Partes que serán examinados durante </w:t>
      </w:r>
      <w:r w:rsidR="00164C6F" w:rsidRPr="00C202BD">
        <w:rPr>
          <w:rFonts w:hAnsi="Times New Roman" w:cs="Times New Roman"/>
          <w:b/>
          <w:color w:val="auto"/>
          <w:kern w:val="0"/>
          <w:lang w:val="es-ES_tradnl"/>
        </w:rPr>
        <w:t xml:space="preserve">el grupo de trabajo anterior al </w:t>
      </w:r>
      <w:r w:rsidR="00164C6F">
        <w:rPr>
          <w:rFonts w:hAnsi="Times New Roman" w:cs="Times New Roman"/>
          <w:b/>
          <w:color w:val="auto"/>
          <w:kern w:val="0"/>
          <w:lang w:val="es-ES_tradnl"/>
        </w:rPr>
        <w:t xml:space="preserve">78° </w:t>
      </w:r>
      <w:r w:rsidR="00164C6F" w:rsidRPr="00C202BD">
        <w:rPr>
          <w:rFonts w:hAnsi="Times New Roman" w:cs="Times New Roman"/>
          <w:b/>
          <w:color w:val="auto"/>
          <w:kern w:val="0"/>
          <w:lang w:val="es-ES_tradnl"/>
        </w:rPr>
        <w:t>período de sesiones</w:t>
      </w:r>
      <w:r w:rsidR="00164C6F">
        <w:rPr>
          <w:rFonts w:hAnsi="Times New Roman" w:cs="Times New Roman"/>
          <w:b/>
          <w:color w:val="auto"/>
          <w:kern w:val="0"/>
          <w:lang w:val="es-ES_tradnl"/>
        </w:rPr>
        <w:t>.</w:t>
      </w:r>
      <w:r w:rsidRPr="00D24BC3">
        <w:rPr>
          <w:rFonts w:hAnsi="Times New Roman" w:cs="Times New Roman"/>
          <w:kern w:val="0"/>
          <w:lang w:val="es-ES_tradnl"/>
        </w:rPr>
        <w:t xml:space="preserve"> Dicha información puede ser transmitida oralmente y/o por escrito. Debido al volumen de documentación recibida, </w:t>
      </w:r>
      <w:r w:rsidRPr="00D24BC3">
        <w:rPr>
          <w:rFonts w:hAnsi="Times New Roman" w:cs="Times New Roman"/>
          <w:b/>
          <w:kern w:val="0"/>
          <w:lang w:val="es-ES_tradnl"/>
        </w:rPr>
        <w:t xml:space="preserve">los informes no deberán exceder las 3.300 palabras. </w:t>
      </w:r>
      <w:r w:rsidRPr="00D24BC3">
        <w:rPr>
          <w:rFonts w:hAnsi="Times New Roman" w:cs="Times New Roman"/>
          <w:kern w:val="0"/>
          <w:lang w:val="es-ES_tradnl"/>
        </w:rPr>
        <w:t>No es necesario seguir ningún modelo o estructura específica y puede ser organizados temáticamente o artículo por artículo.</w:t>
      </w:r>
    </w:p>
    <w:p w14:paraId="58313362" w14:textId="77777777" w:rsidR="00197BD4" w:rsidRDefault="00197BD4"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785187E0" w14:textId="4C45EBF8" w:rsidR="00403F25" w:rsidRPr="00D24BC3" w:rsidRDefault="00197BD4"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Pr>
          <w:rFonts w:hAnsi="Times New Roman" w:cs="Times New Roman"/>
          <w:color w:val="auto"/>
          <w:kern w:val="0"/>
          <w:lang w:val="es-ES_tradnl"/>
        </w:rPr>
        <w:tab/>
      </w:r>
      <w:r w:rsidRPr="00860CE8">
        <w:rPr>
          <w:rFonts w:hAnsi="Times New Roman" w:cs="Times New Roman"/>
          <w:color w:val="auto"/>
          <w:kern w:val="0"/>
          <w:lang w:val="es-ES_tradnl"/>
        </w:rPr>
        <w:t xml:space="preserve">Tomando en cuenta que </w:t>
      </w:r>
      <w:r w:rsidR="00077BE9">
        <w:rPr>
          <w:rFonts w:hAnsi="Times New Roman" w:cs="Times New Roman"/>
          <w:color w:val="auto"/>
          <w:kern w:val="0"/>
          <w:lang w:val="es-ES_tradnl"/>
        </w:rPr>
        <w:t xml:space="preserve">tanto </w:t>
      </w:r>
      <w:r w:rsidR="0012476A">
        <w:rPr>
          <w:rFonts w:hAnsi="Times New Roman" w:cs="Times New Roman"/>
          <w:color w:val="auto"/>
          <w:kern w:val="0"/>
          <w:lang w:val="es-ES_tradnl"/>
        </w:rPr>
        <w:t>el</w:t>
      </w:r>
      <w:r w:rsidRPr="00860CE8">
        <w:rPr>
          <w:rFonts w:hAnsi="Times New Roman" w:cs="Times New Roman"/>
          <w:color w:val="auto"/>
          <w:kern w:val="0"/>
          <w:lang w:val="es-ES_tradnl"/>
        </w:rPr>
        <w:t xml:space="preserve"> 76</w:t>
      </w:r>
      <w:r w:rsidR="00B64911" w:rsidRPr="00B64911">
        <w:rPr>
          <w:rFonts w:hAnsi="Times New Roman" w:cs="Times New Roman"/>
          <w:color w:val="auto"/>
          <w:kern w:val="0"/>
          <w:lang w:val="es-ES_tradnl"/>
        </w:rPr>
        <w:t xml:space="preserve">° período de </w:t>
      </w:r>
      <w:proofErr w:type="gramStart"/>
      <w:r w:rsidR="00B64911" w:rsidRPr="00B64911">
        <w:rPr>
          <w:rFonts w:hAnsi="Times New Roman" w:cs="Times New Roman"/>
          <w:color w:val="auto"/>
          <w:kern w:val="0"/>
          <w:lang w:val="es-ES_tradnl"/>
        </w:rPr>
        <w:t>sesiones</w:t>
      </w:r>
      <w:proofErr w:type="gramEnd"/>
      <w:r w:rsidRPr="00860CE8">
        <w:rPr>
          <w:rFonts w:hAnsi="Times New Roman" w:cs="Times New Roman"/>
          <w:color w:val="auto"/>
          <w:kern w:val="0"/>
          <w:lang w:val="es-ES_tradnl"/>
        </w:rPr>
        <w:t xml:space="preserve"> </w:t>
      </w:r>
      <w:r w:rsidR="0012476A">
        <w:rPr>
          <w:rFonts w:hAnsi="Times New Roman" w:cs="Times New Roman"/>
          <w:color w:val="auto"/>
          <w:kern w:val="0"/>
          <w:lang w:val="es-ES_tradnl"/>
        </w:rPr>
        <w:t xml:space="preserve">así </w:t>
      </w:r>
      <w:r w:rsidRPr="00860CE8">
        <w:rPr>
          <w:rFonts w:hAnsi="Times New Roman" w:cs="Times New Roman"/>
          <w:color w:val="auto"/>
          <w:kern w:val="0"/>
          <w:lang w:val="es-ES_tradnl"/>
        </w:rPr>
        <w:t>como el grupo de trabajo anterior al 78° período de sesiones se llevaran a cabo de forma remota y no se realizar</w:t>
      </w:r>
      <w:r w:rsidR="0012476A">
        <w:rPr>
          <w:rFonts w:hAnsi="Times New Roman" w:cs="Times New Roman"/>
          <w:color w:val="auto"/>
          <w:kern w:val="0"/>
          <w:lang w:val="es-ES_tradnl"/>
        </w:rPr>
        <w:t>á</w:t>
      </w:r>
      <w:r w:rsidRPr="00860CE8">
        <w:rPr>
          <w:rFonts w:hAnsi="Times New Roman" w:cs="Times New Roman"/>
          <w:color w:val="auto"/>
          <w:kern w:val="0"/>
          <w:lang w:val="es-ES_tradnl"/>
        </w:rPr>
        <w:t xml:space="preserve">n reuniones físicas, </w:t>
      </w:r>
      <w:r w:rsidRPr="00860CE8">
        <w:rPr>
          <w:rFonts w:hAnsi="Times New Roman" w:cs="Times New Roman"/>
          <w:b/>
          <w:color w:val="auto"/>
          <w:kern w:val="0"/>
          <w:lang w:val="es-ES_tradnl"/>
        </w:rPr>
        <w:t>no es necesario que los representantes de las INDH viajen a Ginebra</w:t>
      </w:r>
      <w:r w:rsidRPr="00860CE8">
        <w:rPr>
          <w:rFonts w:hAnsi="Times New Roman" w:cs="Times New Roman"/>
          <w:color w:val="auto"/>
          <w:kern w:val="0"/>
          <w:lang w:val="es-ES_tradnl"/>
        </w:rPr>
        <w:t xml:space="preserve">. Además, y tomando en cuenta los riesgos para la salud relacionados con </w:t>
      </w:r>
      <w:r w:rsidR="0012476A">
        <w:rPr>
          <w:rFonts w:hAnsi="Times New Roman" w:cs="Times New Roman"/>
          <w:color w:val="auto"/>
          <w:kern w:val="0"/>
          <w:lang w:val="es-ES_tradnl"/>
        </w:rPr>
        <w:t xml:space="preserve">la </w:t>
      </w:r>
      <w:r w:rsidRPr="00860CE8">
        <w:rPr>
          <w:rFonts w:hAnsi="Times New Roman" w:cs="Times New Roman"/>
          <w:color w:val="auto"/>
          <w:kern w:val="0"/>
          <w:lang w:val="es-ES_tradnl"/>
        </w:rPr>
        <w:t xml:space="preserve">pandemia de COVID-19, el Comité desaconseja </w:t>
      </w:r>
      <w:r w:rsidR="0012476A">
        <w:rPr>
          <w:rFonts w:hAnsi="Times New Roman" w:cs="Times New Roman"/>
          <w:color w:val="auto"/>
          <w:kern w:val="0"/>
          <w:lang w:val="es-ES_tradnl"/>
        </w:rPr>
        <w:t xml:space="preserve">categóricamente </w:t>
      </w:r>
      <w:r w:rsidRPr="00860CE8">
        <w:rPr>
          <w:rFonts w:hAnsi="Times New Roman" w:cs="Times New Roman"/>
          <w:color w:val="auto"/>
          <w:kern w:val="0"/>
          <w:lang w:val="es-ES_tradnl"/>
        </w:rPr>
        <w:t xml:space="preserve">cualquier viaje de este tipo. </w:t>
      </w:r>
      <w:r w:rsidR="00403F25" w:rsidRPr="00D24BC3">
        <w:rPr>
          <w:rFonts w:hAnsi="Times New Roman" w:cs="Times New Roman"/>
          <w:kern w:val="0"/>
          <w:lang w:val="es-ES_tradnl"/>
        </w:rPr>
        <w:t xml:space="preserve"> </w:t>
      </w:r>
    </w:p>
    <w:p w14:paraId="6AD69010"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4461A109" w14:textId="289E8D88"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V.</w:t>
      </w:r>
      <w:r w:rsidRPr="00164C6F">
        <w:rPr>
          <w:rFonts w:eastAsia="Calibri" w:hAnsi="Times New Roman" w:cs="Times New Roman"/>
          <w:b/>
          <w:bCs/>
          <w:noProof/>
          <w:color w:val="0000CC"/>
          <w:kern w:val="0"/>
          <w:lang w:val="es-ES"/>
        </w:rPr>
        <w:tab/>
        <w:t>Presentación de informes para el 7</w:t>
      </w:r>
      <w:r w:rsidR="00A14764" w:rsidRPr="00164C6F">
        <w:rPr>
          <w:rFonts w:eastAsia="Calibri" w:hAnsi="Times New Roman" w:cs="Times New Roman"/>
          <w:b/>
          <w:bCs/>
          <w:noProof/>
          <w:color w:val="0000CC"/>
          <w:kern w:val="0"/>
          <w:lang w:val="es-ES"/>
        </w:rPr>
        <w:t>6</w:t>
      </w:r>
      <w:r w:rsidRPr="00164C6F">
        <w:rPr>
          <w:rFonts w:eastAsia="Calibri" w:hAnsi="Times New Roman" w:cs="Times New Roman"/>
          <w:b/>
          <w:bCs/>
          <w:noProof/>
          <w:color w:val="0000CC"/>
          <w:kern w:val="0"/>
          <w:lang w:val="es-ES"/>
        </w:rPr>
        <w:t>° período de sesiones (</w:t>
      </w:r>
      <w:r w:rsidR="00442234" w:rsidRPr="00164C6F">
        <w:rPr>
          <w:rFonts w:eastAsia="Calibri" w:hAnsi="Times New Roman" w:cs="Times New Roman"/>
          <w:b/>
          <w:bCs/>
          <w:noProof/>
          <w:color w:val="0000CC"/>
          <w:kern w:val="0"/>
          <w:lang w:val="es-ES"/>
        </w:rPr>
        <w:t>13-17 de julio</w:t>
      </w:r>
      <w:r w:rsidR="00A14764" w:rsidRPr="00164C6F">
        <w:rPr>
          <w:rFonts w:eastAsia="Calibri" w:hAnsi="Times New Roman" w:cs="Times New Roman"/>
          <w:b/>
          <w:bCs/>
          <w:noProof/>
          <w:color w:val="0000CC"/>
          <w:kern w:val="0"/>
          <w:lang w:val="es-ES"/>
        </w:rPr>
        <w:t xml:space="preserve"> </w:t>
      </w:r>
      <w:r w:rsidRPr="00164C6F">
        <w:rPr>
          <w:rFonts w:eastAsia="Calibri" w:hAnsi="Times New Roman" w:cs="Times New Roman"/>
          <w:b/>
          <w:bCs/>
          <w:noProof/>
          <w:color w:val="0000CC"/>
          <w:kern w:val="0"/>
          <w:lang w:val="es-ES"/>
        </w:rPr>
        <w:t xml:space="preserve">de 2020) </w:t>
      </w:r>
    </w:p>
    <w:p w14:paraId="706BAD69"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Bold" w:hAnsi="Times New Roman" w:cs="Times New Roman"/>
          <w:kern w:val="0"/>
          <w:lang w:val="es-ES_tradnl"/>
        </w:rPr>
      </w:pPr>
    </w:p>
    <w:p w14:paraId="6DE8787F" w14:textId="317A6050"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197BD4">
        <w:rPr>
          <w:rFonts w:hAnsi="Times New Roman" w:cs="Times New Roman"/>
          <w:kern w:val="0"/>
          <w:lang w:val="es-ES_tradnl"/>
        </w:rPr>
        <w:t xml:space="preserve">Independientemente del </w:t>
      </w:r>
      <w:r w:rsidR="0012476A">
        <w:rPr>
          <w:rFonts w:hAnsi="Times New Roman" w:cs="Times New Roman"/>
          <w:kern w:val="0"/>
          <w:lang w:val="es-ES_tradnl"/>
        </w:rPr>
        <w:t xml:space="preserve">aplazamiento </w:t>
      </w:r>
      <w:r w:rsidR="00197BD4">
        <w:rPr>
          <w:rFonts w:hAnsi="Times New Roman" w:cs="Times New Roman"/>
          <w:kern w:val="0"/>
          <w:lang w:val="es-ES_tradnl"/>
        </w:rPr>
        <w:t xml:space="preserve">de los diálogos con los Estados </w:t>
      </w:r>
      <w:r w:rsidR="00907595">
        <w:rPr>
          <w:rFonts w:hAnsi="Times New Roman" w:cs="Times New Roman"/>
          <w:kern w:val="0"/>
          <w:lang w:val="es-ES_tradnl"/>
        </w:rPr>
        <w:t>Partes</w:t>
      </w:r>
      <w:r w:rsidR="00197BD4">
        <w:rPr>
          <w:rFonts w:hAnsi="Times New Roman" w:cs="Times New Roman"/>
          <w:kern w:val="0"/>
          <w:lang w:val="es-ES_tradnl"/>
        </w:rPr>
        <w:t xml:space="preserve"> cuyos informes estaban programados para su consideración durante la 76</w:t>
      </w:r>
      <w:r w:rsidR="00B64911" w:rsidRPr="00B64911">
        <w:rPr>
          <w:rFonts w:hAnsi="Times New Roman" w:cs="Times New Roman"/>
          <w:kern w:val="0"/>
          <w:lang w:val="es-ES_tradnl"/>
        </w:rPr>
        <w:t>° período de sesiones</w:t>
      </w:r>
      <w:r w:rsidR="00197BD4">
        <w:rPr>
          <w:rFonts w:hAnsi="Times New Roman" w:cs="Times New Roman"/>
          <w:kern w:val="0"/>
          <w:lang w:val="es-ES_tradnl"/>
        </w:rPr>
        <w:t xml:space="preserve"> del Comité, s</w:t>
      </w:r>
      <w:r w:rsidRPr="00D24BC3">
        <w:rPr>
          <w:rFonts w:hAnsi="Times New Roman" w:cs="Times New Roman"/>
          <w:kern w:val="0"/>
          <w:lang w:val="es-ES_tradnl"/>
        </w:rPr>
        <w:t>e alienta a las INDH a hacer presentaciones por escrito que contengan:</w:t>
      </w:r>
    </w:p>
    <w:p w14:paraId="0A639AF3"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2A3C04AA" w14:textId="77777777" w:rsidR="00403F25" w:rsidRPr="00D24BC3" w:rsidRDefault="00403F25" w:rsidP="00403F25">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567" w:firstLine="7"/>
        <w:jc w:val="both"/>
        <w:rPr>
          <w:rFonts w:hAnsi="Times New Roman" w:cs="Times New Roman"/>
          <w:kern w:val="0"/>
          <w:lang w:val="es-ES_tradnl"/>
        </w:rPr>
      </w:pPr>
      <w:r w:rsidRPr="00D24BC3">
        <w:rPr>
          <w:rFonts w:hAnsi="Times New Roman" w:cs="Times New Roman"/>
          <w:kern w:val="0"/>
          <w:lang w:val="es-ES_tradnl"/>
        </w:rPr>
        <w:t xml:space="preserve">• Información sobre la implementación de algunos o todos los artículos sustantivos (artículos 1 a </w:t>
      </w:r>
      <w:r>
        <w:rPr>
          <w:rFonts w:hAnsi="Times New Roman" w:cs="Times New Roman"/>
          <w:kern w:val="0"/>
          <w:lang w:val="es-ES_tradnl"/>
        </w:rPr>
        <w:t xml:space="preserve">     </w:t>
      </w:r>
      <w:r w:rsidRPr="00D24BC3">
        <w:rPr>
          <w:rFonts w:hAnsi="Times New Roman" w:cs="Times New Roman"/>
          <w:kern w:val="0"/>
          <w:lang w:val="es-ES_tradnl"/>
        </w:rPr>
        <w:t>16) de la Convención;</w:t>
      </w:r>
    </w:p>
    <w:p w14:paraId="5B8BC3ED"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kern w:val="0"/>
          <w:lang w:val="es-ES_tradnl"/>
        </w:rPr>
      </w:pPr>
      <w:r w:rsidRPr="00D24BC3">
        <w:rPr>
          <w:rFonts w:hAnsi="Times New Roman" w:cs="Times New Roman"/>
          <w:kern w:val="0"/>
          <w:lang w:val="es-ES_tradnl"/>
        </w:rPr>
        <w:t>• Comentarios sobre el informe del Estado parte y sus respuestas escritas a la lista de cuestiones; y</w:t>
      </w:r>
    </w:p>
    <w:p w14:paraId="1BE83098"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kern w:val="0"/>
          <w:lang w:val="es-ES_tradnl"/>
        </w:rPr>
      </w:pPr>
      <w:r w:rsidRPr="00D24BC3">
        <w:rPr>
          <w:rFonts w:hAnsi="Times New Roman" w:cs="Times New Roman"/>
          <w:kern w:val="0"/>
          <w:lang w:val="es-ES_tradnl"/>
        </w:rPr>
        <w:t>• Información sobre la aplicación por el Estado parte de las observaciones finales anteriores del Comité;</w:t>
      </w:r>
    </w:p>
    <w:p w14:paraId="3CC7E0CF" w14:textId="77777777" w:rsidR="00197BD4"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hAnsi="Times New Roman" w:cs="Times New Roman"/>
          <w:kern w:val="0"/>
          <w:lang w:val="es-ES_tradnl"/>
        </w:rPr>
      </w:pPr>
      <w:r w:rsidRPr="00D24BC3">
        <w:rPr>
          <w:rFonts w:hAnsi="Times New Roman" w:cs="Times New Roman"/>
          <w:kern w:val="0"/>
          <w:lang w:val="es-ES_tradnl"/>
        </w:rPr>
        <w:t>• Información que destaque las cuestiones prioritarias y sugiera recomendaciones específicas de cada país para facilitar el trabajo del Comité</w:t>
      </w:r>
      <w:r w:rsidR="00197BD4">
        <w:rPr>
          <w:rFonts w:hAnsi="Times New Roman" w:cs="Times New Roman"/>
          <w:kern w:val="0"/>
          <w:lang w:val="es-ES_tradnl"/>
        </w:rPr>
        <w:t>;</w:t>
      </w:r>
    </w:p>
    <w:p w14:paraId="359CF45C" w14:textId="3246BBB7" w:rsidR="00403F25" w:rsidRPr="00164C6F" w:rsidRDefault="00197BD4" w:rsidP="00C32C29">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180"/>
        <w:jc w:val="both"/>
        <w:rPr>
          <w:rFonts w:hAnsi="Times New Roman" w:cs="Times New Roman"/>
          <w:kern w:val="0"/>
          <w:lang w:val="es-ES_tradnl"/>
        </w:rPr>
      </w:pPr>
      <w:r w:rsidRPr="00164C6F">
        <w:rPr>
          <w:rFonts w:hAnsi="Times New Roman" w:cs="Times New Roman"/>
          <w:b/>
          <w:kern w:val="0"/>
          <w:lang w:val="es-ES_tradnl"/>
        </w:rPr>
        <w:t xml:space="preserve">Información sobre el impacto de </w:t>
      </w:r>
      <w:r w:rsidR="0012476A" w:rsidRPr="00164C6F">
        <w:rPr>
          <w:rFonts w:hAnsi="Times New Roman" w:cs="Times New Roman"/>
          <w:b/>
          <w:kern w:val="0"/>
          <w:lang w:val="es-ES_tradnl"/>
        </w:rPr>
        <w:t>las medidas adoptadas</w:t>
      </w:r>
      <w:r w:rsidRPr="00164C6F">
        <w:rPr>
          <w:rFonts w:hAnsi="Times New Roman" w:cs="Times New Roman"/>
          <w:b/>
          <w:kern w:val="0"/>
          <w:lang w:val="es-ES_tradnl"/>
        </w:rPr>
        <w:t xml:space="preserve"> por los Estados </w:t>
      </w:r>
      <w:r w:rsidR="00907595" w:rsidRPr="00164C6F">
        <w:rPr>
          <w:rFonts w:hAnsi="Times New Roman" w:cs="Times New Roman"/>
          <w:b/>
          <w:kern w:val="0"/>
          <w:lang w:val="es-ES_tradnl"/>
        </w:rPr>
        <w:t>Partes</w:t>
      </w:r>
      <w:r w:rsidRPr="00164C6F">
        <w:rPr>
          <w:rFonts w:hAnsi="Times New Roman" w:cs="Times New Roman"/>
          <w:b/>
          <w:kern w:val="0"/>
          <w:lang w:val="es-ES_tradnl"/>
        </w:rPr>
        <w:t xml:space="preserve"> interesados en respuesta a la crisis COVID-19 sobre los derechos de la</w:t>
      </w:r>
      <w:r w:rsidR="00164C6F" w:rsidRPr="00164C6F">
        <w:rPr>
          <w:rFonts w:hAnsi="Times New Roman" w:cs="Times New Roman"/>
          <w:b/>
          <w:kern w:val="0"/>
          <w:lang w:val="es-ES_tradnl"/>
        </w:rPr>
        <w:t>s</w:t>
      </w:r>
      <w:r w:rsidRPr="00164C6F">
        <w:rPr>
          <w:rFonts w:hAnsi="Times New Roman" w:cs="Times New Roman"/>
          <w:b/>
          <w:kern w:val="0"/>
          <w:lang w:val="es-ES_tradnl"/>
        </w:rPr>
        <w:t xml:space="preserve"> mujeres y la igualdad de </w:t>
      </w:r>
      <w:r w:rsidR="0012476A" w:rsidRPr="00164C6F">
        <w:rPr>
          <w:rFonts w:hAnsi="Times New Roman" w:cs="Times New Roman"/>
          <w:b/>
          <w:kern w:val="0"/>
          <w:lang w:val="es-ES_tradnl"/>
        </w:rPr>
        <w:t>género</w:t>
      </w:r>
      <w:r w:rsidRPr="00164C6F">
        <w:rPr>
          <w:rFonts w:hAnsi="Times New Roman" w:cs="Times New Roman"/>
          <w:b/>
          <w:kern w:val="0"/>
          <w:lang w:val="es-ES_tradnl"/>
        </w:rPr>
        <w:t>.</w:t>
      </w:r>
    </w:p>
    <w:p w14:paraId="61574FA7"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6D979886" w14:textId="260D469F"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164C6F">
        <w:rPr>
          <w:rFonts w:hAnsi="Times New Roman" w:cs="Times New Roman"/>
          <w:kern w:val="0"/>
          <w:lang w:val="es-ES_tradnl"/>
        </w:rPr>
        <w:t xml:space="preserve">Las </w:t>
      </w:r>
      <w:r w:rsidRPr="00D24BC3">
        <w:rPr>
          <w:rFonts w:hAnsi="Times New Roman" w:cs="Times New Roman"/>
          <w:kern w:val="0"/>
          <w:lang w:val="es-ES_tradnl"/>
        </w:rPr>
        <w:t>INDH que deseen presentar informes al Comité deben seguir las siguientes directrices:</w:t>
      </w:r>
    </w:p>
    <w:p w14:paraId="6BC34B3B"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3E2A0EB2" w14:textId="77777777" w:rsidR="00403F25" w:rsidRPr="00D24BC3" w:rsidRDefault="00403F25" w:rsidP="00403F25">
      <w:pPr>
        <w:pStyle w:val="ListParagraph"/>
        <w:numPr>
          <w:ilvl w:val="0"/>
          <w:numId w:val="1"/>
        </w:numPr>
        <w:tabs>
          <w:tab w:val="left" w:pos="1080"/>
        </w:tabs>
        <w:jc w:val="both"/>
        <w:rPr>
          <w:rFonts w:hAnsi="Times New Roman" w:cs="Times New Roman"/>
          <w:kern w:val="0"/>
          <w:lang w:val="es-ES_tradnl"/>
        </w:rPr>
      </w:pPr>
      <w:r w:rsidRPr="00D24BC3">
        <w:rPr>
          <w:rFonts w:hAnsi="Times New Roman" w:cs="Times New Roman"/>
          <w:kern w:val="0"/>
          <w:lang w:val="es-ES_tradnl"/>
        </w:rPr>
        <w:t>Indicar el nombre completo de la institución;</w:t>
      </w:r>
    </w:p>
    <w:p w14:paraId="6E828AAB" w14:textId="77777777" w:rsidR="00403F25" w:rsidRPr="00D24BC3" w:rsidRDefault="00403F25" w:rsidP="00403F25">
      <w:pPr>
        <w:pStyle w:val="ListParagraph"/>
        <w:numPr>
          <w:ilvl w:val="0"/>
          <w:numId w:val="1"/>
        </w:numPr>
        <w:tabs>
          <w:tab w:val="left" w:pos="1080"/>
        </w:tabs>
        <w:jc w:val="both"/>
        <w:rPr>
          <w:rFonts w:hAnsi="Times New Roman" w:cs="Times New Roman"/>
          <w:kern w:val="0"/>
          <w:u w:val="single"/>
          <w:lang w:val="es-ES_tradnl"/>
        </w:rPr>
      </w:pPr>
      <w:r w:rsidRPr="00D24BC3">
        <w:rPr>
          <w:rFonts w:hAnsi="Times New Roman" w:cs="Times New Roman"/>
          <w:kern w:val="0"/>
          <w:lang w:val="es-ES_tradnl"/>
        </w:rPr>
        <w:t xml:space="preserve">Indicar el nombre del Estado Parte al cual se relaciona la información proporcionada; </w:t>
      </w:r>
    </w:p>
    <w:p w14:paraId="210EB151" w14:textId="77777777" w:rsidR="00403F25" w:rsidRPr="00D24BC3" w:rsidRDefault="00403F25" w:rsidP="00403F25">
      <w:pPr>
        <w:pStyle w:val="ListParagraph"/>
        <w:numPr>
          <w:ilvl w:val="0"/>
          <w:numId w:val="1"/>
        </w:numPr>
        <w:tabs>
          <w:tab w:val="left" w:pos="1080"/>
        </w:tabs>
        <w:jc w:val="both"/>
        <w:rPr>
          <w:rFonts w:hAnsi="Times New Roman" w:cs="Times New Roman"/>
          <w:kern w:val="0"/>
          <w:u w:val="single"/>
          <w:lang w:val="es-ES_tradnl"/>
        </w:rPr>
      </w:pPr>
      <w:r w:rsidRPr="00D24BC3">
        <w:rPr>
          <w:rFonts w:hAnsi="Times New Roman" w:cs="Times New Roman"/>
          <w:kern w:val="0"/>
          <w:u w:val="single"/>
          <w:lang w:val="es-ES_tradnl"/>
        </w:rPr>
        <w:t xml:space="preserve">Indicar </w:t>
      </w:r>
      <w:r w:rsidRPr="00D24BC3">
        <w:rPr>
          <w:rFonts w:hAnsi="Times New Roman" w:cs="Times New Roman"/>
          <w:b/>
          <w:kern w:val="0"/>
          <w:u w:val="single"/>
          <w:lang w:val="es-ES_tradnl"/>
        </w:rPr>
        <w:t>si el documento es confidencial o si puede ser publicado</w:t>
      </w:r>
      <w:r w:rsidRPr="00D24BC3">
        <w:rPr>
          <w:rFonts w:hAnsi="Times New Roman" w:cs="Times New Roman"/>
          <w:kern w:val="0"/>
          <w:u w:val="single"/>
          <w:lang w:val="es-ES_tradnl"/>
        </w:rPr>
        <w:t xml:space="preserve"> en la página web del Comité;</w:t>
      </w:r>
    </w:p>
    <w:p w14:paraId="4BB5392E" w14:textId="77777777" w:rsidR="00403F25" w:rsidRPr="00D24BC3" w:rsidRDefault="00403F25" w:rsidP="00403F25">
      <w:pPr>
        <w:pStyle w:val="ListParagraph"/>
        <w:numPr>
          <w:ilvl w:val="0"/>
          <w:numId w:val="1"/>
        </w:numPr>
        <w:tabs>
          <w:tab w:val="left" w:pos="1080"/>
        </w:tabs>
        <w:jc w:val="both"/>
        <w:rPr>
          <w:rFonts w:hAnsi="Times New Roman" w:cs="Times New Roman"/>
          <w:kern w:val="0"/>
          <w:lang w:val="es-ES_tradnl"/>
        </w:rPr>
      </w:pPr>
      <w:r w:rsidRPr="00D24BC3">
        <w:rPr>
          <w:rFonts w:hAnsi="Times New Roman" w:cs="Times New Roman"/>
          <w:kern w:val="0"/>
          <w:lang w:val="es-ES_tradnl"/>
        </w:rPr>
        <w:t>Asegurarse de que testigos o víctimas sean mencionados en el informe únicamente por sus iniciales</w:t>
      </w:r>
      <w:r w:rsidRPr="00D24BC3">
        <w:rPr>
          <w:rFonts w:hAnsi="Times New Roman" w:cs="Times New Roman"/>
          <w:lang w:val="es-ES"/>
        </w:rPr>
        <w:t xml:space="preserve"> </w:t>
      </w:r>
      <w:r w:rsidRPr="00D24BC3">
        <w:rPr>
          <w:rFonts w:hAnsi="Times New Roman" w:cs="Times New Roman"/>
          <w:kern w:val="0"/>
          <w:lang w:val="es-ES_tradnl"/>
        </w:rPr>
        <w:t>y que no se incluyen fotografías de testigos, víctimas o presuntos autores, a menos que se haya obtenido una autorización por escrito de estas personas;</w:t>
      </w:r>
    </w:p>
    <w:p w14:paraId="025F81DE" w14:textId="77777777" w:rsidR="00403F25" w:rsidRPr="00D24BC3" w:rsidRDefault="00403F25" w:rsidP="00403F25">
      <w:pPr>
        <w:pStyle w:val="ListParagraph"/>
        <w:numPr>
          <w:ilvl w:val="0"/>
          <w:numId w:val="1"/>
        </w:numPr>
        <w:tabs>
          <w:tab w:val="left" w:pos="1080"/>
        </w:tabs>
        <w:jc w:val="both"/>
        <w:rPr>
          <w:rFonts w:hAnsi="Times New Roman" w:cs="Times New Roman"/>
          <w:kern w:val="0"/>
          <w:lang w:val="es-ES_tradnl"/>
        </w:rPr>
      </w:pPr>
      <w:r w:rsidRPr="00D24BC3">
        <w:rPr>
          <w:rFonts w:hAnsi="Times New Roman" w:cs="Times New Roman"/>
          <w:kern w:val="0"/>
          <w:lang w:val="es-ES_tradnl"/>
        </w:rPr>
        <w:t xml:space="preserve">La información no deberá exceder las 3.300 palabras. </w:t>
      </w:r>
    </w:p>
    <w:p w14:paraId="2505C132" w14:textId="77777777" w:rsidR="00403F25" w:rsidRPr="00D24BC3" w:rsidRDefault="00403F25" w:rsidP="00403F25">
      <w:pPr>
        <w:tabs>
          <w:tab w:val="left" w:pos="1080"/>
        </w:tabs>
        <w:rPr>
          <w:rFonts w:hAnsi="Times New Roman" w:cs="Times New Roman"/>
          <w:kern w:val="0"/>
          <w:lang w:val="es-ES_tradnl"/>
        </w:rPr>
      </w:pPr>
    </w:p>
    <w:p w14:paraId="0E0A55B7" w14:textId="33C32F78" w:rsidR="00197BD4"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Todos los informes deberán ser enviados </w:t>
      </w:r>
      <w:r w:rsidRPr="00164C6F">
        <w:rPr>
          <w:rFonts w:hAnsi="Times New Roman" w:cs="Times New Roman"/>
          <w:b/>
          <w:kern w:val="0"/>
          <w:lang w:val="es-ES_tradnl"/>
        </w:rPr>
        <w:t>cuatro semanas antes de</w:t>
      </w:r>
      <w:r w:rsidRPr="00D24BC3">
        <w:rPr>
          <w:rFonts w:hAnsi="Times New Roman" w:cs="Times New Roman"/>
          <w:kern w:val="0"/>
          <w:lang w:val="es-ES_tradnl"/>
        </w:rPr>
        <w:t xml:space="preserve">l inicio de la sesión por la Secretaría del Comité, </w:t>
      </w:r>
      <w:r w:rsidR="00197BD4">
        <w:rPr>
          <w:rFonts w:hAnsi="Times New Roman" w:cs="Times New Roman"/>
          <w:kern w:val="0"/>
          <w:lang w:val="es-ES_tradnl"/>
        </w:rPr>
        <w:t xml:space="preserve">en la cual se </w:t>
      </w:r>
      <w:r w:rsidR="0012476A">
        <w:rPr>
          <w:rFonts w:hAnsi="Times New Roman" w:cs="Times New Roman"/>
          <w:kern w:val="0"/>
          <w:lang w:val="es-ES_tradnl"/>
        </w:rPr>
        <w:t>llevarán</w:t>
      </w:r>
      <w:r w:rsidR="00197BD4">
        <w:rPr>
          <w:rFonts w:hAnsi="Times New Roman" w:cs="Times New Roman"/>
          <w:kern w:val="0"/>
          <w:lang w:val="es-ES_tradnl"/>
        </w:rPr>
        <w:t xml:space="preserve"> a cabo </w:t>
      </w:r>
      <w:r w:rsidR="00197BD4" w:rsidRPr="00164C6F">
        <w:rPr>
          <w:rFonts w:hAnsi="Times New Roman" w:cs="Times New Roman"/>
          <w:b/>
          <w:kern w:val="0"/>
          <w:lang w:val="es-ES_tradnl"/>
        </w:rPr>
        <w:t xml:space="preserve">los diálogos </w:t>
      </w:r>
      <w:r w:rsidR="00164C6F">
        <w:rPr>
          <w:rFonts w:hAnsi="Times New Roman" w:cs="Times New Roman"/>
          <w:b/>
          <w:kern w:val="0"/>
          <w:lang w:val="es-ES_tradnl"/>
        </w:rPr>
        <w:t>aplazados</w:t>
      </w:r>
      <w:r w:rsidR="00197BD4">
        <w:rPr>
          <w:rFonts w:hAnsi="Times New Roman" w:cs="Times New Roman"/>
          <w:kern w:val="0"/>
          <w:lang w:val="es-ES_tradnl"/>
        </w:rPr>
        <w:t xml:space="preserve"> con los Estados </w:t>
      </w:r>
      <w:r w:rsidR="00907595">
        <w:rPr>
          <w:rFonts w:hAnsi="Times New Roman" w:cs="Times New Roman"/>
          <w:kern w:val="0"/>
          <w:lang w:val="es-ES_tradnl"/>
        </w:rPr>
        <w:t>Partes</w:t>
      </w:r>
      <w:r w:rsidR="00197BD4">
        <w:rPr>
          <w:rFonts w:hAnsi="Times New Roman" w:cs="Times New Roman"/>
          <w:kern w:val="0"/>
          <w:lang w:val="es-ES_tradnl"/>
        </w:rPr>
        <w:t xml:space="preserve"> interesados (nuevas fechas por confirmar). </w:t>
      </w:r>
    </w:p>
    <w:p w14:paraId="7FA40404" w14:textId="77777777" w:rsidR="00197BD4" w:rsidRDefault="00197BD4"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2CAFD2E0" w14:textId="00D7622B" w:rsidR="00197BD4" w:rsidRDefault="00747761" w:rsidP="00197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lang w:val="es-ES_tradnl"/>
        </w:rPr>
      </w:pPr>
      <w:r>
        <w:rPr>
          <w:rFonts w:hAnsi="Times New Roman" w:cs="Times New Roman"/>
          <w:color w:val="auto"/>
          <w:lang w:val="es-ES_tradnl"/>
        </w:rPr>
        <w:tab/>
      </w:r>
      <w:r w:rsidR="00197BD4">
        <w:rPr>
          <w:rFonts w:hAnsi="Times New Roman" w:cs="Times New Roman"/>
          <w:color w:val="auto"/>
          <w:lang w:val="es-ES_tradnl"/>
        </w:rPr>
        <w:t xml:space="preserve">Las INDH que </w:t>
      </w:r>
      <w:r w:rsidR="00197BD4" w:rsidRPr="00361379">
        <w:rPr>
          <w:rFonts w:hAnsi="Times New Roman" w:cs="Times New Roman"/>
          <w:b/>
          <w:color w:val="auto"/>
          <w:lang w:val="es-ES_tradnl"/>
        </w:rPr>
        <w:t xml:space="preserve">deseen presentar sus </w:t>
      </w:r>
      <w:r w:rsidR="0012476A">
        <w:rPr>
          <w:rFonts w:hAnsi="Times New Roman" w:cs="Times New Roman"/>
          <w:b/>
          <w:color w:val="auto"/>
          <w:lang w:val="es-ES_tradnl"/>
        </w:rPr>
        <w:t>contribuciones</w:t>
      </w:r>
      <w:r w:rsidR="00197BD4" w:rsidRPr="00361379">
        <w:rPr>
          <w:rFonts w:hAnsi="Times New Roman" w:cs="Times New Roman"/>
          <w:b/>
          <w:color w:val="auto"/>
          <w:lang w:val="es-ES_tradnl"/>
        </w:rPr>
        <w:t xml:space="preserve"> ahora</w:t>
      </w:r>
      <w:r w:rsidR="00197BD4">
        <w:rPr>
          <w:rFonts w:hAnsi="Times New Roman" w:cs="Times New Roman"/>
          <w:color w:val="auto"/>
          <w:lang w:val="es-ES_tradnl"/>
        </w:rPr>
        <w:t xml:space="preserve"> están invitadas a hacerlo y p</w:t>
      </w:r>
      <w:r w:rsidR="0012476A">
        <w:rPr>
          <w:rFonts w:hAnsi="Times New Roman" w:cs="Times New Roman"/>
          <w:color w:val="auto"/>
          <w:lang w:val="es-ES_tradnl"/>
        </w:rPr>
        <w:t xml:space="preserve">odrán </w:t>
      </w:r>
      <w:r w:rsidR="00197BD4">
        <w:rPr>
          <w:rFonts w:hAnsi="Times New Roman" w:cs="Times New Roman"/>
          <w:color w:val="auto"/>
          <w:lang w:val="es-ES_tradnl"/>
        </w:rPr>
        <w:t xml:space="preserve">actualizarlas </w:t>
      </w:r>
      <w:r w:rsidR="00397531">
        <w:rPr>
          <w:rFonts w:hAnsi="Times New Roman" w:cs="Times New Roman"/>
          <w:color w:val="auto"/>
          <w:lang w:val="es-ES_tradnl"/>
        </w:rPr>
        <w:t xml:space="preserve">en una fecha </w:t>
      </w:r>
      <w:r w:rsidR="0012476A">
        <w:rPr>
          <w:rFonts w:hAnsi="Times New Roman" w:cs="Times New Roman"/>
          <w:color w:val="auto"/>
          <w:lang w:val="es-ES_tradnl"/>
        </w:rPr>
        <w:t>más</w:t>
      </w:r>
      <w:r w:rsidR="00197BD4">
        <w:rPr>
          <w:rFonts w:hAnsi="Times New Roman" w:cs="Times New Roman"/>
          <w:color w:val="auto"/>
          <w:lang w:val="es-ES_tradnl"/>
        </w:rPr>
        <w:t xml:space="preserve"> cerca</w:t>
      </w:r>
      <w:r w:rsidR="00397531">
        <w:rPr>
          <w:rFonts w:hAnsi="Times New Roman" w:cs="Times New Roman"/>
          <w:color w:val="auto"/>
          <w:lang w:val="es-ES_tradnl"/>
        </w:rPr>
        <w:t>na a</w:t>
      </w:r>
      <w:r w:rsidR="00197BD4">
        <w:rPr>
          <w:rFonts w:hAnsi="Times New Roman" w:cs="Times New Roman"/>
          <w:color w:val="auto"/>
          <w:lang w:val="es-ES_tradnl"/>
        </w:rPr>
        <w:t xml:space="preserve"> la que se llevar</w:t>
      </w:r>
      <w:r w:rsidR="00397531">
        <w:rPr>
          <w:rFonts w:hAnsi="Times New Roman" w:cs="Times New Roman"/>
          <w:color w:val="auto"/>
          <w:lang w:val="es-ES_tradnl"/>
        </w:rPr>
        <w:t>á</w:t>
      </w:r>
      <w:r w:rsidR="00197BD4">
        <w:rPr>
          <w:rFonts w:hAnsi="Times New Roman" w:cs="Times New Roman"/>
          <w:color w:val="auto"/>
          <w:lang w:val="es-ES_tradnl"/>
        </w:rPr>
        <w:t xml:space="preserve">n a cabo los diálogos propuestos con los Estados </w:t>
      </w:r>
      <w:r w:rsidR="00907595">
        <w:rPr>
          <w:rFonts w:hAnsi="Times New Roman" w:cs="Times New Roman"/>
          <w:color w:val="auto"/>
          <w:lang w:val="es-ES_tradnl"/>
        </w:rPr>
        <w:t>Partes</w:t>
      </w:r>
      <w:r w:rsidR="00197BD4">
        <w:rPr>
          <w:rFonts w:hAnsi="Times New Roman" w:cs="Times New Roman"/>
          <w:color w:val="auto"/>
          <w:lang w:val="es-ES_tradnl"/>
        </w:rPr>
        <w:t xml:space="preserve"> interesados. </w:t>
      </w:r>
    </w:p>
    <w:p w14:paraId="70399657" w14:textId="77777777" w:rsidR="00197BD4" w:rsidRDefault="00197BD4"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68D160B3" w14:textId="12FBF4EA"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0000CC"/>
          <w:lang w:val="es-ES_tradnl"/>
        </w:rPr>
      </w:pPr>
      <w:r w:rsidRPr="00D24BC3">
        <w:rPr>
          <w:rFonts w:hAnsi="Times New Roman" w:cs="Times New Roman"/>
          <w:kern w:val="0"/>
          <w:lang w:val="es-ES_tradnl"/>
        </w:rPr>
        <w:t xml:space="preserve">Los informes deberán ser enviados en formato Word al correo electrónico </w:t>
      </w:r>
      <w:hyperlink r:id="rId8" w:history="1">
        <w:r w:rsidRPr="00D24BC3">
          <w:rPr>
            <w:rFonts w:hAnsi="Times New Roman" w:cs="Times New Roman"/>
            <w:color w:val="0000CC"/>
            <w:u w:val="single"/>
            <w:lang w:val="es-ES_tradnl"/>
          </w:rPr>
          <w:t>cedaw@ohchr.org</w:t>
        </w:r>
      </w:hyperlink>
      <w:r w:rsidRPr="00D24BC3">
        <w:rPr>
          <w:rFonts w:hAnsi="Times New Roman" w:cs="Times New Roman"/>
          <w:color w:val="0000CC"/>
          <w:lang w:val="es-ES_tradnl"/>
        </w:rPr>
        <w:t xml:space="preserve">. </w:t>
      </w:r>
      <w:r w:rsidRPr="00D24BC3">
        <w:rPr>
          <w:rFonts w:hAnsi="Times New Roman" w:cs="Times New Roman"/>
          <w:color w:val="auto"/>
          <w:lang w:val="es-ES_tradnl"/>
        </w:rPr>
        <w:t>Indique en el asunto del correo electrónico: "envío" y el "nombre del país" (por ejemplo, "</w:t>
      </w:r>
      <w:r w:rsidR="00197BD4" w:rsidRPr="00197BD4">
        <w:rPr>
          <w:rFonts w:hAnsi="Times New Roman" w:cs="Times New Roman"/>
          <w:color w:val="auto"/>
          <w:lang w:val="es-ES_tradnl"/>
        </w:rPr>
        <w:t xml:space="preserve"> </w:t>
      </w:r>
      <w:r w:rsidR="00197BD4">
        <w:rPr>
          <w:rFonts w:hAnsi="Times New Roman" w:cs="Times New Roman"/>
          <w:color w:val="auto"/>
          <w:lang w:val="es-ES_tradnl"/>
        </w:rPr>
        <w:t>Bahréin</w:t>
      </w:r>
      <w:r w:rsidR="00197BD4" w:rsidRPr="00D24BC3" w:rsidDel="00197BD4">
        <w:rPr>
          <w:rFonts w:hAnsi="Times New Roman" w:cs="Times New Roman"/>
          <w:color w:val="auto"/>
          <w:lang w:val="es-ES_tradnl"/>
        </w:rPr>
        <w:t xml:space="preserve"> </w:t>
      </w:r>
      <w:r w:rsidRPr="00D24BC3">
        <w:rPr>
          <w:rFonts w:hAnsi="Times New Roman" w:cs="Times New Roman"/>
          <w:color w:val="auto"/>
          <w:lang w:val="es-ES_tradnl"/>
        </w:rPr>
        <w:t xml:space="preserve">"). </w:t>
      </w:r>
    </w:p>
    <w:p w14:paraId="43779316"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0000CC"/>
          <w:lang w:val="es-ES_tradnl"/>
        </w:rPr>
      </w:pPr>
    </w:p>
    <w:p w14:paraId="5D528796"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En línea con la política ecológica de la ONU, ya no son necesarias copias impresas de los envíos.</w:t>
      </w:r>
    </w:p>
    <w:p w14:paraId="4228621B"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15407981" w14:textId="77777777" w:rsidR="00747761" w:rsidRDefault="00747761"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p>
    <w:p w14:paraId="49A3E476" w14:textId="77777777" w:rsidR="00747761" w:rsidRDefault="00747761"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p>
    <w:p w14:paraId="22486CC5" w14:textId="65820FC5"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VI.</w:t>
      </w:r>
      <w:r w:rsidRPr="00164C6F">
        <w:rPr>
          <w:rFonts w:eastAsia="Calibri" w:hAnsi="Times New Roman" w:cs="Times New Roman"/>
          <w:b/>
          <w:bCs/>
          <w:noProof/>
          <w:color w:val="0000CC"/>
          <w:kern w:val="0"/>
          <w:lang w:val="es-ES"/>
        </w:rPr>
        <w:tab/>
        <w:t>Presentación de informes para el grupo de trabajo anterior al período de sesiones (</w:t>
      </w:r>
      <w:r w:rsidR="00442234" w:rsidRPr="00164C6F">
        <w:rPr>
          <w:rFonts w:eastAsia="Calibri" w:hAnsi="Times New Roman" w:cs="Times New Roman"/>
          <w:b/>
          <w:bCs/>
          <w:noProof/>
          <w:color w:val="0000CC"/>
          <w:kern w:val="0"/>
          <w:lang w:val="es-ES"/>
        </w:rPr>
        <w:t>13-17 de julio</w:t>
      </w:r>
      <w:r w:rsidR="00197BD4" w:rsidRPr="00164C6F">
        <w:rPr>
          <w:rFonts w:eastAsia="Calibri" w:hAnsi="Times New Roman" w:cs="Times New Roman"/>
          <w:b/>
          <w:bCs/>
          <w:noProof/>
          <w:color w:val="0000CC"/>
          <w:kern w:val="0"/>
          <w:lang w:val="es-ES"/>
        </w:rPr>
        <w:t xml:space="preserve"> </w:t>
      </w:r>
      <w:r w:rsidRPr="00164C6F">
        <w:rPr>
          <w:rFonts w:eastAsia="Calibri" w:hAnsi="Times New Roman" w:cs="Times New Roman"/>
          <w:b/>
          <w:bCs/>
          <w:noProof/>
          <w:color w:val="0000CC"/>
          <w:kern w:val="0"/>
          <w:lang w:val="es-ES"/>
        </w:rPr>
        <w:t>de 2020)</w:t>
      </w:r>
    </w:p>
    <w:p w14:paraId="4F817591"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348817C4" w14:textId="7487A558"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El grupo de trabajo se reunirá </w:t>
      </w:r>
      <w:r w:rsidR="00397531">
        <w:rPr>
          <w:rFonts w:hAnsi="Times New Roman" w:cs="Times New Roman"/>
          <w:kern w:val="0"/>
          <w:lang w:val="es-ES_tradnl"/>
        </w:rPr>
        <w:t>remotamente</w:t>
      </w:r>
      <w:r w:rsidR="00197BD4">
        <w:rPr>
          <w:rFonts w:hAnsi="Times New Roman" w:cs="Times New Roman"/>
          <w:kern w:val="0"/>
          <w:lang w:val="es-ES_tradnl"/>
        </w:rPr>
        <w:t xml:space="preserve"> y en </w:t>
      </w:r>
      <w:r w:rsidRPr="00D24BC3">
        <w:rPr>
          <w:rFonts w:hAnsi="Times New Roman" w:cs="Times New Roman"/>
          <w:kern w:val="0"/>
          <w:lang w:val="es-ES_tradnl"/>
        </w:rPr>
        <w:t>privado</w:t>
      </w:r>
      <w:r w:rsidR="00197BD4">
        <w:rPr>
          <w:rFonts w:hAnsi="Times New Roman" w:cs="Times New Roman"/>
          <w:kern w:val="0"/>
          <w:lang w:val="es-ES_tradnl"/>
        </w:rPr>
        <w:t xml:space="preserve">. El grupo de trabajo </w:t>
      </w:r>
      <w:r w:rsidRPr="00D24BC3">
        <w:rPr>
          <w:rFonts w:hAnsi="Times New Roman" w:cs="Times New Roman"/>
          <w:kern w:val="0"/>
          <w:lang w:val="es-ES_tradnl"/>
        </w:rPr>
        <w:t xml:space="preserve">preparará listas de cuestiones para los Estados </w:t>
      </w:r>
      <w:r w:rsidR="00907595">
        <w:rPr>
          <w:rFonts w:hAnsi="Times New Roman" w:cs="Times New Roman"/>
          <w:kern w:val="0"/>
          <w:lang w:val="es-ES_tradnl"/>
        </w:rPr>
        <w:t>Partes</w:t>
      </w:r>
      <w:r w:rsidRPr="00D24BC3">
        <w:rPr>
          <w:rFonts w:hAnsi="Times New Roman" w:cs="Times New Roman"/>
          <w:kern w:val="0"/>
          <w:lang w:val="es-ES_tradnl"/>
        </w:rPr>
        <w:t xml:space="preserve"> que están previstos para ser considerados durante el 7</w:t>
      </w:r>
      <w:r w:rsidR="00197BD4">
        <w:rPr>
          <w:rFonts w:hAnsi="Times New Roman" w:cs="Times New Roman"/>
          <w:kern w:val="0"/>
          <w:lang w:val="es-ES_tradnl"/>
        </w:rPr>
        <w:t>8</w:t>
      </w:r>
      <w:r w:rsidRPr="00D24BC3">
        <w:rPr>
          <w:rFonts w:hAnsi="Times New Roman" w:cs="Times New Roman"/>
          <w:kern w:val="0"/>
          <w:lang w:val="es-ES_tradnl"/>
        </w:rPr>
        <w:t>° período de sesiones:</w:t>
      </w:r>
      <w:r w:rsidR="00197BD4">
        <w:rPr>
          <w:rFonts w:hAnsi="Times New Roman" w:cs="Times New Roman"/>
          <w:kern w:val="0"/>
          <w:lang w:val="es-ES_tradnl"/>
        </w:rPr>
        <w:t xml:space="preserve"> </w:t>
      </w:r>
      <w:r w:rsidR="00197BD4">
        <w:rPr>
          <w:rFonts w:hAnsi="Times New Roman" w:cs="Times New Roman"/>
          <w:b/>
          <w:kern w:val="0"/>
          <w:lang w:val="es-ES_tradnl"/>
        </w:rPr>
        <w:t>Bolivia (Estado Plurinacional de), Indonesia, Perú, Federación de Rusia, Sud</w:t>
      </w:r>
      <w:r w:rsidR="00397531">
        <w:rPr>
          <w:rFonts w:hAnsi="Times New Roman" w:cs="Times New Roman"/>
          <w:b/>
          <w:kern w:val="0"/>
          <w:lang w:val="es-ES_tradnl"/>
        </w:rPr>
        <w:t>á</w:t>
      </w:r>
      <w:r w:rsidR="00197BD4">
        <w:rPr>
          <w:rFonts w:hAnsi="Times New Roman" w:cs="Times New Roman"/>
          <w:b/>
          <w:kern w:val="0"/>
          <w:lang w:val="es-ES_tradnl"/>
        </w:rPr>
        <w:t xml:space="preserve">n del Sur y Uzbekistán. </w:t>
      </w:r>
      <w:r w:rsidRPr="00D24BC3">
        <w:rPr>
          <w:rFonts w:hAnsi="Times New Roman" w:cs="Times New Roman"/>
          <w:kern w:val="0"/>
          <w:lang w:val="es-ES_tradnl"/>
        </w:rPr>
        <w:t xml:space="preserve">Además, </w:t>
      </w:r>
      <w:r w:rsidRPr="00D24BC3">
        <w:rPr>
          <w:rFonts w:eastAsia="TimesNewRomanPSMT" w:hAnsi="Times New Roman" w:cs="Times New Roman"/>
          <w:kern w:val="0"/>
          <w:lang w:val="es-ES"/>
        </w:rPr>
        <w:t>preparará listas de cuestiones previas a la presentación de informes</w:t>
      </w:r>
      <w:r w:rsidRPr="00D24BC3">
        <w:rPr>
          <w:rFonts w:hAnsi="Times New Roman" w:cs="Times New Roman"/>
          <w:kern w:val="0"/>
          <w:lang w:val="es-ES_tradnl"/>
        </w:rPr>
        <w:t xml:space="preserve"> para</w:t>
      </w:r>
      <w:r w:rsidRPr="00D24BC3">
        <w:rPr>
          <w:rFonts w:hAnsi="Times New Roman" w:cs="Times New Roman"/>
          <w:b/>
          <w:kern w:val="0"/>
          <w:lang w:val="es-ES_tradnl"/>
        </w:rPr>
        <w:t xml:space="preserve"> </w:t>
      </w:r>
      <w:r w:rsidR="00197BD4">
        <w:rPr>
          <w:rFonts w:hAnsi="Times New Roman" w:cs="Times New Roman"/>
          <w:b/>
          <w:kern w:val="0"/>
          <w:lang w:val="es-ES_tradnl"/>
        </w:rPr>
        <w:t>Noruega, Eslovaquia y Eslovenia</w:t>
      </w:r>
      <w:r w:rsidR="00197BD4" w:rsidRPr="00D24BC3" w:rsidDel="00197BD4">
        <w:rPr>
          <w:rFonts w:hAnsi="Times New Roman" w:cs="Times New Roman"/>
          <w:b/>
          <w:kern w:val="0"/>
          <w:lang w:val="es-ES_tradnl"/>
        </w:rPr>
        <w:t xml:space="preserve"> </w:t>
      </w:r>
      <w:r w:rsidRPr="00D24BC3">
        <w:rPr>
          <w:rFonts w:hAnsi="Times New Roman" w:cs="Times New Roman"/>
          <w:kern w:val="0"/>
          <w:lang w:val="es-ES_tradnl"/>
        </w:rPr>
        <w:t>de conformidad con el procedimiento simplificado de presentación de informes.</w:t>
      </w:r>
      <w:r w:rsidRPr="00D24BC3">
        <w:rPr>
          <w:rFonts w:hAnsi="Times New Roman" w:cs="Times New Roman"/>
          <w:b/>
          <w:kern w:val="0"/>
          <w:lang w:val="es-ES_tradnl"/>
        </w:rPr>
        <w:t xml:space="preserve"> </w:t>
      </w:r>
      <w:r w:rsidRPr="00D24BC3">
        <w:rPr>
          <w:rFonts w:hAnsi="Times New Roman" w:cs="Times New Roman"/>
          <w:kern w:val="0"/>
          <w:lang w:val="es-ES_tradnl"/>
        </w:rPr>
        <w:t xml:space="preserve">El grupo de trabajo anterior al período de sesiones preparará listas de cuestiones y preguntas para los Estados </w:t>
      </w:r>
      <w:r w:rsidR="00907595">
        <w:rPr>
          <w:rFonts w:hAnsi="Times New Roman" w:cs="Times New Roman"/>
          <w:kern w:val="0"/>
          <w:lang w:val="es-ES_tradnl"/>
        </w:rPr>
        <w:t>Partes</w:t>
      </w:r>
      <w:r w:rsidRPr="00D24BC3">
        <w:rPr>
          <w:rFonts w:hAnsi="Times New Roman" w:cs="Times New Roman"/>
          <w:kern w:val="0"/>
          <w:lang w:val="es-ES_tradnl"/>
        </w:rPr>
        <w:t xml:space="preserve"> que serán considerados dos períodos de sesiones después (no se aplica a las listas de cuestiones previas a la presentación de informes).</w:t>
      </w:r>
    </w:p>
    <w:p w14:paraId="640476BE"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1A4C4E3D" w14:textId="12DF0DFE"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 xml:space="preserve">Recibir información de las INDH en una etapa temprana del proceso de presentación de informes es de importancia crítica. Por lo tanto, se alienta a las INDH a que presenten contribuciones escritas para el desarrollo de las listas de cuestiones y listas de cuestiones previas a la presentación de informes por el grupo de trabajo anterior al período de sesiones. Las INDH que deseen enviar información por escrito al grupo de trabajo anterior al período de sesiones deben seguir el mismo procedimiento que para el envío de información por escrito para la sesión (ver arriba). Las presentaciones escritas de las INDH </w:t>
      </w:r>
      <w:r w:rsidRPr="00747761">
        <w:rPr>
          <w:rFonts w:hAnsi="Times New Roman" w:cs="Times New Roman"/>
          <w:b/>
          <w:kern w:val="0"/>
          <w:lang w:val="es-ES_tradnl"/>
        </w:rPr>
        <w:t>no deben exceder las 3.300 palabras</w:t>
      </w:r>
      <w:r w:rsidRPr="00D24BC3">
        <w:rPr>
          <w:rFonts w:hAnsi="Times New Roman" w:cs="Times New Roman"/>
          <w:kern w:val="0"/>
          <w:lang w:val="es-ES_tradnl"/>
        </w:rPr>
        <w:t xml:space="preserve"> y deben enviarse </w:t>
      </w:r>
      <w:r w:rsidRPr="00747761">
        <w:rPr>
          <w:rFonts w:hAnsi="Times New Roman" w:cs="Times New Roman"/>
          <w:b/>
          <w:kern w:val="0"/>
          <w:lang w:val="es-ES_tradnl"/>
        </w:rPr>
        <w:t xml:space="preserve">antes del </w:t>
      </w:r>
      <w:r w:rsidR="00442234" w:rsidRPr="00747761">
        <w:rPr>
          <w:rFonts w:hAnsi="Times New Roman" w:cs="Times New Roman"/>
          <w:b/>
          <w:kern w:val="0"/>
          <w:lang w:val="es-ES_tradnl"/>
        </w:rPr>
        <w:t>15 de julio</w:t>
      </w:r>
      <w:r w:rsidR="00197BD4">
        <w:rPr>
          <w:rFonts w:hAnsi="Times New Roman" w:cs="Times New Roman"/>
          <w:kern w:val="0"/>
          <w:lang w:val="es-ES_tradnl"/>
        </w:rPr>
        <w:t xml:space="preserve"> </w:t>
      </w:r>
      <w:r w:rsidRPr="00D24BC3">
        <w:rPr>
          <w:rFonts w:hAnsi="Times New Roman" w:cs="Times New Roman"/>
          <w:b/>
          <w:kern w:val="0"/>
          <w:lang w:val="es-ES_tradnl"/>
        </w:rPr>
        <w:t>de 2020</w:t>
      </w:r>
      <w:r w:rsidRPr="00D24BC3">
        <w:rPr>
          <w:rFonts w:hAnsi="Times New Roman" w:cs="Times New Roman"/>
          <w:kern w:val="0"/>
          <w:lang w:val="es-ES_tradnl"/>
        </w:rPr>
        <w:t xml:space="preserve"> electrónicamente </w:t>
      </w:r>
      <w:r w:rsidRPr="00747761">
        <w:rPr>
          <w:rFonts w:hAnsi="Times New Roman" w:cs="Times New Roman"/>
          <w:b/>
          <w:kern w:val="0"/>
          <w:lang w:val="es-ES_tradnl"/>
        </w:rPr>
        <w:t>en formato Word</w:t>
      </w:r>
      <w:r w:rsidRPr="00D24BC3">
        <w:rPr>
          <w:rFonts w:hAnsi="Times New Roman" w:cs="Times New Roman"/>
          <w:kern w:val="0"/>
          <w:lang w:val="es-ES_tradnl"/>
        </w:rPr>
        <w:t xml:space="preserve"> a la siguiente dirección de correo electrónico: </w:t>
      </w:r>
      <w:hyperlink r:id="rId9" w:history="1">
        <w:r w:rsidRPr="00D24BC3">
          <w:rPr>
            <w:rStyle w:val="Hyperlink"/>
            <w:rFonts w:hAnsi="Times New Roman" w:cs="Times New Roman"/>
            <w:kern w:val="0"/>
            <w:lang w:val="es-ES_tradnl"/>
          </w:rPr>
          <w:t>cedaw@ohchr.org</w:t>
        </w:r>
      </w:hyperlink>
      <w:r w:rsidRPr="00D24BC3">
        <w:rPr>
          <w:rFonts w:hAnsi="Times New Roman" w:cs="Times New Roman"/>
          <w:kern w:val="0"/>
          <w:lang w:val="es-ES_tradnl"/>
        </w:rPr>
        <w:t>.</w:t>
      </w:r>
    </w:p>
    <w:p w14:paraId="7C622D42"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b/>
          <w:lang w:val="es-ES"/>
        </w:rPr>
      </w:pPr>
    </w:p>
    <w:p w14:paraId="5D6F3888" w14:textId="7777777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VII. Presentación de informes bajo el seguimiento del procedimiento de observaciones finales</w:t>
      </w:r>
    </w:p>
    <w:p w14:paraId="0ED8A77B"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289DC6A4"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r w:rsidRPr="00D24BC3">
        <w:rPr>
          <w:rFonts w:hAnsi="Times New Roman" w:cs="Times New Roman"/>
          <w:kern w:val="0"/>
          <w:lang w:val="es-ES"/>
        </w:rPr>
        <w:tab/>
        <w:t xml:space="preserve">En sus observaciones finales adoptadas al final de la consideración de un informe del Estado parte, el Comité señala hasta cuatro subpárrafos, y pide al Estado parte interesado que presente </w:t>
      </w:r>
      <w:r w:rsidRPr="00D24BC3">
        <w:rPr>
          <w:rFonts w:hAnsi="Times New Roman" w:cs="Times New Roman"/>
          <w:b/>
          <w:kern w:val="0"/>
          <w:lang w:val="es-ES"/>
        </w:rPr>
        <w:t>información de seguimiento</w:t>
      </w:r>
      <w:r w:rsidRPr="00D24BC3">
        <w:rPr>
          <w:rFonts w:hAnsi="Times New Roman" w:cs="Times New Roman"/>
          <w:kern w:val="0"/>
          <w:lang w:val="es-ES"/>
        </w:rPr>
        <w:t xml:space="preserve"> en relación con estos subpárrafos dentro de uno o dos años.</w:t>
      </w:r>
    </w:p>
    <w:p w14:paraId="47DA5AD1"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1EDAEA94" w14:textId="654EA252"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r w:rsidRPr="00D24BC3">
        <w:rPr>
          <w:rFonts w:hAnsi="Times New Roman" w:cs="Times New Roman"/>
          <w:kern w:val="0"/>
          <w:lang w:val="es-ES"/>
        </w:rPr>
        <w:tab/>
        <w:t xml:space="preserve">El procedimiento de seguimiento permite que se considere la información recibida de las INDH. Las </w:t>
      </w:r>
      <w:r w:rsidRPr="00D24BC3">
        <w:rPr>
          <w:rFonts w:hAnsi="Times New Roman" w:cs="Times New Roman"/>
          <w:b/>
          <w:kern w:val="0"/>
          <w:lang w:val="es-ES"/>
        </w:rPr>
        <w:t>contribuciones de las INDH</w:t>
      </w:r>
      <w:r w:rsidRPr="00D24BC3">
        <w:rPr>
          <w:rFonts w:hAnsi="Times New Roman" w:cs="Times New Roman"/>
          <w:kern w:val="0"/>
          <w:lang w:val="es-ES"/>
        </w:rPr>
        <w:t xml:space="preserve"> deben ser lo más concisas posible, </w:t>
      </w:r>
      <w:r w:rsidRPr="00D24BC3">
        <w:rPr>
          <w:rFonts w:hAnsi="Times New Roman" w:cs="Times New Roman"/>
          <w:b/>
          <w:kern w:val="0"/>
          <w:lang w:val="es-ES"/>
        </w:rPr>
        <w:t>no deben exceder las 3.500 palabras</w:t>
      </w:r>
      <w:r w:rsidRPr="00D24BC3">
        <w:rPr>
          <w:rFonts w:hAnsi="Times New Roman" w:cs="Times New Roman"/>
          <w:kern w:val="0"/>
          <w:lang w:val="es-ES"/>
        </w:rPr>
        <w:t xml:space="preserve"> y deben enviarse por correo electrónico en formato Word a cedaw@ohchr.org. La fecha límite para la presentación de información por escrito por las INDH es </w:t>
      </w:r>
      <w:r w:rsidR="00197BD4">
        <w:rPr>
          <w:rFonts w:hAnsi="Times New Roman" w:cs="Times New Roman"/>
          <w:kern w:val="0"/>
          <w:lang w:val="es-ES"/>
        </w:rPr>
        <w:t>cuatro semanas</w:t>
      </w:r>
      <w:r w:rsidR="00197BD4" w:rsidRPr="00D24BC3" w:rsidDel="00197BD4">
        <w:rPr>
          <w:rFonts w:hAnsi="Times New Roman" w:cs="Times New Roman"/>
          <w:kern w:val="0"/>
          <w:lang w:val="es-ES"/>
        </w:rPr>
        <w:t xml:space="preserve"> </w:t>
      </w:r>
      <w:r w:rsidRPr="00D24BC3">
        <w:rPr>
          <w:rFonts w:hAnsi="Times New Roman" w:cs="Times New Roman"/>
          <w:kern w:val="0"/>
          <w:lang w:val="es-ES"/>
        </w:rPr>
        <w:t>antes del comienzo de la sesión en la que está programada la evaluación del informe de seguimiento del Estado parte</w:t>
      </w:r>
      <w:r w:rsidR="00197BD4">
        <w:rPr>
          <w:rFonts w:hAnsi="Times New Roman" w:cs="Times New Roman"/>
          <w:kern w:val="0"/>
          <w:lang w:val="es-ES"/>
        </w:rPr>
        <w:t xml:space="preserve">, es decir </w:t>
      </w:r>
      <w:r w:rsidR="00397531">
        <w:rPr>
          <w:rFonts w:hAnsi="Times New Roman" w:cs="Times New Roman"/>
          <w:kern w:val="0"/>
          <w:lang w:val="es-ES"/>
        </w:rPr>
        <w:t xml:space="preserve">a más </w:t>
      </w:r>
      <w:r w:rsidR="00197BD4">
        <w:rPr>
          <w:rFonts w:hAnsi="Times New Roman" w:cs="Times New Roman"/>
          <w:kern w:val="0"/>
          <w:lang w:val="es-ES"/>
        </w:rPr>
        <w:t>tard</w:t>
      </w:r>
      <w:r w:rsidR="00397531">
        <w:rPr>
          <w:rFonts w:hAnsi="Times New Roman" w:cs="Times New Roman"/>
          <w:kern w:val="0"/>
          <w:lang w:val="es-ES"/>
        </w:rPr>
        <w:t>ar</w:t>
      </w:r>
      <w:r w:rsidR="00197BD4">
        <w:rPr>
          <w:rFonts w:hAnsi="Times New Roman" w:cs="Times New Roman"/>
          <w:kern w:val="0"/>
          <w:lang w:val="es-ES"/>
        </w:rPr>
        <w:t xml:space="preserve"> </w:t>
      </w:r>
      <w:r w:rsidR="00197BD4" w:rsidRPr="00747761">
        <w:rPr>
          <w:rFonts w:hAnsi="Times New Roman" w:cs="Times New Roman"/>
          <w:b/>
          <w:kern w:val="0"/>
          <w:lang w:val="es-ES"/>
        </w:rPr>
        <w:t xml:space="preserve">el </w:t>
      </w:r>
      <w:r w:rsidR="00747761" w:rsidRPr="00747761">
        <w:rPr>
          <w:rFonts w:hAnsi="Times New Roman" w:cs="Times New Roman"/>
          <w:b/>
          <w:kern w:val="0"/>
          <w:lang w:val="es-ES"/>
        </w:rPr>
        <w:t xml:space="preserve">1° de junio </w:t>
      </w:r>
      <w:r w:rsidR="00197BD4" w:rsidRPr="00747761">
        <w:rPr>
          <w:rFonts w:hAnsi="Times New Roman" w:cs="Times New Roman"/>
          <w:b/>
          <w:kern w:val="0"/>
          <w:lang w:val="es-ES"/>
        </w:rPr>
        <w:t>de 2020</w:t>
      </w:r>
      <w:r w:rsidR="00747761">
        <w:rPr>
          <w:rFonts w:hAnsi="Times New Roman" w:cs="Times New Roman"/>
          <w:b/>
          <w:kern w:val="0"/>
          <w:lang w:val="es-ES"/>
        </w:rPr>
        <w:t>.</w:t>
      </w:r>
    </w:p>
    <w:p w14:paraId="4F6603C2"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p>
    <w:p w14:paraId="17AB1B12"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
        </w:rPr>
      </w:pPr>
      <w:r w:rsidRPr="00D24BC3">
        <w:rPr>
          <w:rFonts w:hAnsi="Times New Roman" w:cs="Times New Roman"/>
          <w:kern w:val="0"/>
          <w:lang w:val="es-ES"/>
        </w:rPr>
        <w:tab/>
        <w:t>Para obtener más información sobre el seguimiento del procedimiento de observaciones finales, consulte: https://bit.ly/34og440.</w:t>
      </w:r>
    </w:p>
    <w:p w14:paraId="1A3A431B"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both"/>
        <w:rPr>
          <w:rFonts w:hAnsi="Times New Roman" w:cs="Times New Roman"/>
          <w:kern w:val="0"/>
          <w:lang w:val="es-ES"/>
        </w:rPr>
      </w:pPr>
    </w:p>
    <w:p w14:paraId="482D13D0" w14:textId="37381341"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VIII.</w:t>
      </w:r>
      <w:r w:rsidRPr="00164C6F">
        <w:rPr>
          <w:rFonts w:eastAsia="Calibri" w:hAnsi="Times New Roman" w:cs="Times New Roman"/>
          <w:b/>
          <w:bCs/>
          <w:noProof/>
          <w:color w:val="0000CC"/>
          <w:kern w:val="0"/>
          <w:lang w:val="es-ES"/>
        </w:rPr>
        <w:tab/>
      </w:r>
      <w:r w:rsidR="00197BD4" w:rsidRPr="00164C6F">
        <w:rPr>
          <w:rFonts w:eastAsia="Calibri" w:hAnsi="Times New Roman" w:cs="Times New Roman"/>
          <w:b/>
          <w:bCs/>
          <w:noProof/>
          <w:color w:val="0000CC"/>
          <w:kern w:val="0"/>
          <w:lang w:val="es-ES"/>
        </w:rPr>
        <w:t>No ha</w:t>
      </w:r>
      <w:r w:rsidR="00397531">
        <w:rPr>
          <w:rFonts w:eastAsia="Calibri" w:hAnsi="Times New Roman" w:cs="Times New Roman"/>
          <w:b/>
          <w:bCs/>
          <w:noProof/>
          <w:color w:val="0000CC"/>
          <w:kern w:val="0"/>
          <w:lang w:val="es-ES"/>
        </w:rPr>
        <w:t>brán</w:t>
      </w:r>
      <w:r w:rsidR="00197BD4" w:rsidRPr="00164C6F">
        <w:rPr>
          <w:rFonts w:eastAsia="Calibri" w:hAnsi="Times New Roman" w:cs="Times New Roman"/>
          <w:b/>
          <w:bCs/>
          <w:noProof/>
          <w:color w:val="0000CC"/>
          <w:kern w:val="0"/>
          <w:lang w:val="es-ES"/>
        </w:rPr>
        <w:t xml:space="preserve"> r</w:t>
      </w:r>
      <w:r w:rsidRPr="00164C6F">
        <w:rPr>
          <w:rFonts w:eastAsia="Calibri" w:hAnsi="Times New Roman" w:cs="Times New Roman"/>
          <w:b/>
          <w:bCs/>
          <w:noProof/>
          <w:color w:val="0000CC"/>
          <w:kern w:val="0"/>
          <w:lang w:val="es-ES"/>
        </w:rPr>
        <w:t>euniones con las INDH durante el 7</w:t>
      </w:r>
      <w:r w:rsidR="00197BD4" w:rsidRPr="00164C6F">
        <w:rPr>
          <w:rFonts w:eastAsia="Calibri" w:hAnsi="Times New Roman" w:cs="Times New Roman"/>
          <w:b/>
          <w:bCs/>
          <w:noProof/>
          <w:color w:val="0000CC"/>
          <w:kern w:val="0"/>
          <w:lang w:val="es-ES"/>
        </w:rPr>
        <w:t>6</w:t>
      </w:r>
      <w:r w:rsidRPr="00164C6F">
        <w:rPr>
          <w:rFonts w:eastAsia="Calibri" w:hAnsi="Times New Roman" w:cs="Times New Roman"/>
          <w:b/>
          <w:bCs/>
          <w:noProof/>
          <w:color w:val="0000CC"/>
          <w:kern w:val="0"/>
          <w:lang w:val="es-ES"/>
        </w:rPr>
        <w:t>° período de sesiones</w:t>
      </w:r>
    </w:p>
    <w:p w14:paraId="045DE477"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20024094" w14:textId="16E1DD75" w:rsidR="00403F25" w:rsidRPr="00D24BC3" w:rsidRDefault="00403F25" w:rsidP="00197B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197BD4" w:rsidRPr="00361379">
        <w:rPr>
          <w:rFonts w:hAnsi="Times New Roman" w:cs="Times New Roman"/>
          <w:b/>
          <w:kern w:val="0"/>
          <w:lang w:val="es-ES"/>
        </w:rPr>
        <w:t>Tomando en cuenta los riesgos para la salud relacionados con la pandemia de COVID-19, la 76</w:t>
      </w:r>
      <w:r w:rsidR="00B64911" w:rsidRPr="00D24BC3">
        <w:rPr>
          <w:rFonts w:hAnsi="Times New Roman" w:cs="Times New Roman"/>
          <w:b/>
          <w:kern w:val="0"/>
          <w:lang w:val="es-ES_tradnl"/>
        </w:rPr>
        <w:t>° período de sesiones</w:t>
      </w:r>
      <w:r w:rsidR="00197BD4" w:rsidRPr="00361379">
        <w:rPr>
          <w:rFonts w:hAnsi="Times New Roman" w:cs="Times New Roman"/>
          <w:b/>
          <w:kern w:val="0"/>
          <w:lang w:val="es-ES"/>
        </w:rPr>
        <w:t xml:space="preserve"> del Comité tendrá lugar de forma remota y no </w:t>
      </w:r>
      <w:r w:rsidR="00747761">
        <w:rPr>
          <w:rFonts w:hAnsi="Times New Roman" w:cs="Times New Roman"/>
          <w:b/>
          <w:kern w:val="0"/>
          <w:lang w:val="es-ES"/>
        </w:rPr>
        <w:t>habrá</w:t>
      </w:r>
      <w:r w:rsidR="00197BD4" w:rsidRPr="00361379">
        <w:rPr>
          <w:rFonts w:hAnsi="Times New Roman" w:cs="Times New Roman"/>
          <w:b/>
          <w:kern w:val="0"/>
          <w:lang w:val="es-ES"/>
        </w:rPr>
        <w:t xml:space="preserve"> reuniones físicas en Ginebra. </w:t>
      </w:r>
      <w:r w:rsidR="00077BE9">
        <w:rPr>
          <w:rFonts w:hAnsi="Times New Roman" w:cs="Times New Roman"/>
          <w:b/>
          <w:kern w:val="0"/>
          <w:lang w:val="es-ES"/>
        </w:rPr>
        <w:t xml:space="preserve">Debido a que se aplazará la consideración de </w:t>
      </w:r>
      <w:r w:rsidR="00197BD4" w:rsidRPr="00361379">
        <w:rPr>
          <w:rFonts w:hAnsi="Times New Roman" w:cs="Times New Roman"/>
          <w:b/>
          <w:kern w:val="0"/>
          <w:lang w:val="es-ES"/>
        </w:rPr>
        <w:t xml:space="preserve">todos los Estados </w:t>
      </w:r>
      <w:r w:rsidR="00907595">
        <w:rPr>
          <w:rFonts w:hAnsi="Times New Roman" w:cs="Times New Roman"/>
          <w:b/>
          <w:kern w:val="0"/>
          <w:lang w:val="es-ES"/>
        </w:rPr>
        <w:t>Partes</w:t>
      </w:r>
      <w:r w:rsidR="00197BD4" w:rsidRPr="00361379">
        <w:rPr>
          <w:rFonts w:hAnsi="Times New Roman" w:cs="Times New Roman"/>
          <w:b/>
          <w:kern w:val="0"/>
          <w:lang w:val="es-ES"/>
        </w:rPr>
        <w:t xml:space="preserve"> </w:t>
      </w:r>
      <w:r w:rsidR="00747761">
        <w:rPr>
          <w:rFonts w:hAnsi="Times New Roman" w:cs="Times New Roman"/>
          <w:b/>
          <w:kern w:val="0"/>
          <w:lang w:val="es-ES"/>
        </w:rPr>
        <w:t xml:space="preserve">que fueron </w:t>
      </w:r>
      <w:r w:rsidR="00197BD4" w:rsidRPr="00361379">
        <w:rPr>
          <w:rFonts w:hAnsi="Times New Roman" w:cs="Times New Roman"/>
          <w:b/>
          <w:kern w:val="0"/>
          <w:lang w:val="es-ES"/>
        </w:rPr>
        <w:t xml:space="preserve">programados para </w:t>
      </w:r>
      <w:r w:rsidR="00077BE9">
        <w:rPr>
          <w:rFonts w:hAnsi="Times New Roman" w:cs="Times New Roman"/>
          <w:b/>
          <w:kern w:val="0"/>
          <w:lang w:val="es-ES"/>
        </w:rPr>
        <w:t xml:space="preserve">el </w:t>
      </w:r>
      <w:r w:rsidR="00197BD4" w:rsidRPr="00361379">
        <w:rPr>
          <w:rFonts w:hAnsi="Times New Roman" w:cs="Times New Roman"/>
          <w:b/>
          <w:kern w:val="0"/>
          <w:lang w:val="es-ES"/>
        </w:rPr>
        <w:t>76</w:t>
      </w:r>
      <w:r w:rsidR="00B64911" w:rsidRPr="00D24BC3">
        <w:rPr>
          <w:rFonts w:hAnsi="Times New Roman" w:cs="Times New Roman"/>
          <w:b/>
          <w:kern w:val="0"/>
          <w:lang w:val="es-ES_tradnl"/>
        </w:rPr>
        <w:t>° período de sesiones</w:t>
      </w:r>
      <w:r w:rsidR="00197BD4" w:rsidRPr="00361379">
        <w:rPr>
          <w:rFonts w:hAnsi="Times New Roman" w:cs="Times New Roman"/>
          <w:b/>
          <w:kern w:val="0"/>
          <w:lang w:val="es-ES"/>
        </w:rPr>
        <w:t xml:space="preserve"> se pospondrán, el Comité también pospondrá sus reuniones </w:t>
      </w:r>
      <w:r w:rsidR="00397531" w:rsidRPr="00361379">
        <w:rPr>
          <w:rFonts w:hAnsi="Times New Roman" w:cs="Times New Roman"/>
          <w:b/>
          <w:kern w:val="0"/>
          <w:lang w:val="es-ES"/>
        </w:rPr>
        <w:t>públicas</w:t>
      </w:r>
      <w:r w:rsidR="00197BD4" w:rsidRPr="00361379">
        <w:rPr>
          <w:rFonts w:hAnsi="Times New Roman" w:cs="Times New Roman"/>
          <w:b/>
          <w:kern w:val="0"/>
          <w:lang w:val="es-ES"/>
        </w:rPr>
        <w:t xml:space="preserve"> informales con las INDH que deseen informar al Comité sobre la </w:t>
      </w:r>
      <w:r w:rsidR="00197BD4" w:rsidRPr="00361379">
        <w:rPr>
          <w:rFonts w:hAnsi="Times New Roman" w:cs="Times New Roman"/>
          <w:b/>
          <w:kern w:val="0"/>
          <w:lang w:val="es-ES"/>
        </w:rPr>
        <w:lastRenderedPageBreak/>
        <w:t xml:space="preserve">implementación de la Convención en los Estados </w:t>
      </w:r>
      <w:r w:rsidR="00907595">
        <w:rPr>
          <w:rFonts w:hAnsi="Times New Roman" w:cs="Times New Roman"/>
          <w:b/>
          <w:kern w:val="0"/>
          <w:lang w:val="es-ES"/>
        </w:rPr>
        <w:t>Partes</w:t>
      </w:r>
      <w:r w:rsidR="00197BD4" w:rsidRPr="00361379">
        <w:rPr>
          <w:rFonts w:hAnsi="Times New Roman" w:cs="Times New Roman"/>
          <w:b/>
          <w:kern w:val="0"/>
          <w:lang w:val="es-ES"/>
        </w:rPr>
        <w:t xml:space="preserve"> interesados. Por lo tanto, el Comité desaco</w:t>
      </w:r>
      <w:r w:rsidR="00197BD4">
        <w:rPr>
          <w:rFonts w:hAnsi="Times New Roman" w:cs="Times New Roman"/>
          <w:b/>
          <w:kern w:val="0"/>
          <w:lang w:val="es-ES"/>
        </w:rPr>
        <w:t>nseja a los representantes de la</w:t>
      </w:r>
      <w:r w:rsidR="00197BD4" w:rsidRPr="00361379">
        <w:rPr>
          <w:rFonts w:hAnsi="Times New Roman" w:cs="Times New Roman"/>
          <w:b/>
          <w:kern w:val="0"/>
          <w:lang w:val="es-ES"/>
        </w:rPr>
        <w:t xml:space="preserve">s INDH cualquier viaje a </w:t>
      </w:r>
      <w:r w:rsidR="00747761">
        <w:rPr>
          <w:rFonts w:hAnsi="Times New Roman" w:cs="Times New Roman"/>
          <w:b/>
          <w:kern w:val="0"/>
          <w:lang w:val="es-ES"/>
        </w:rPr>
        <w:t>Ginebra.</w:t>
      </w:r>
    </w:p>
    <w:p w14:paraId="11742B6F"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color w:val="auto"/>
          <w:kern w:val="0"/>
          <w:lang w:val="es-ES_tradnl"/>
        </w:rPr>
      </w:pPr>
    </w:p>
    <w:p w14:paraId="0E804B10" w14:textId="77777777" w:rsidR="00747761" w:rsidRDefault="00747761"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lang w:val="es-ES"/>
        </w:rPr>
      </w:pPr>
    </w:p>
    <w:p w14:paraId="3DB1518E" w14:textId="77777777" w:rsidR="00747761" w:rsidRDefault="00747761"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lang w:val="es-ES"/>
        </w:rPr>
      </w:pPr>
    </w:p>
    <w:p w14:paraId="30B3079C" w14:textId="6ACC60FA" w:rsidR="00403F25" w:rsidRPr="00D24BC3"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Style w:val="Hyperlink1"/>
          <w:rFonts w:hAnsi="Times New Roman" w:cs="Times New Roman"/>
          <w:b/>
          <w:color w:val="auto"/>
          <w:kern w:val="0"/>
          <w:lang w:val="es-ES"/>
        </w:rPr>
      </w:pPr>
      <w:r w:rsidRPr="00164C6F">
        <w:rPr>
          <w:rFonts w:eastAsia="Calibri" w:hAnsi="Times New Roman" w:cs="Times New Roman"/>
          <w:b/>
          <w:bCs/>
          <w:noProof/>
          <w:color w:val="0000CC"/>
          <w:lang w:val="es-ES"/>
        </w:rPr>
        <w:t>IX. Contribuciones durante el diálogo constructivo</w:t>
      </w:r>
    </w:p>
    <w:p w14:paraId="5F37ADAF"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lang w:val="es-ES"/>
        </w:rPr>
      </w:pPr>
    </w:p>
    <w:p w14:paraId="4805C2FF" w14:textId="70C3CD9C" w:rsidR="00A14764" w:rsidRPr="00164C6F" w:rsidRDefault="00747761" w:rsidP="00A14764">
      <w:pPr>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Hyperlink1"/>
          <w:rFonts w:hAnsi="Times New Roman" w:cs="Times New Roman"/>
          <w:color w:val="000000"/>
          <w:sz w:val="23"/>
          <w:szCs w:val="23"/>
          <w:u w:val="none" w:color="000000"/>
          <w:lang w:val="es-ES"/>
        </w:rPr>
      </w:pPr>
      <w:r>
        <w:rPr>
          <w:rStyle w:val="Hyperlink1"/>
          <w:rFonts w:hAnsi="Times New Roman" w:cs="Times New Roman"/>
          <w:b/>
          <w:color w:val="auto"/>
          <w:kern w:val="0"/>
          <w:u w:val="none"/>
          <w:lang w:val="es-ES"/>
        </w:rPr>
        <w:tab/>
      </w:r>
      <w:r w:rsidR="00A14764" w:rsidRPr="00361379">
        <w:rPr>
          <w:rStyle w:val="Hyperlink1"/>
          <w:rFonts w:hAnsi="Times New Roman" w:cs="Times New Roman"/>
          <w:b/>
          <w:color w:val="auto"/>
          <w:kern w:val="0"/>
          <w:u w:val="none"/>
          <w:lang w:val="es-ES"/>
        </w:rPr>
        <w:t>Todos los diálogos</w:t>
      </w:r>
      <w:r w:rsidR="00A14764">
        <w:rPr>
          <w:rStyle w:val="Hyperlink1"/>
          <w:rFonts w:hAnsi="Times New Roman" w:cs="Times New Roman"/>
          <w:color w:val="auto"/>
          <w:kern w:val="0"/>
          <w:u w:val="none"/>
          <w:lang w:val="es-ES"/>
        </w:rPr>
        <w:t xml:space="preserve"> con los Estados </w:t>
      </w:r>
      <w:r w:rsidR="00907595">
        <w:rPr>
          <w:rStyle w:val="Hyperlink1"/>
          <w:rFonts w:hAnsi="Times New Roman" w:cs="Times New Roman"/>
          <w:color w:val="auto"/>
          <w:kern w:val="0"/>
          <w:u w:val="none"/>
          <w:lang w:val="es-ES"/>
        </w:rPr>
        <w:t>Partes</w:t>
      </w:r>
      <w:r w:rsidR="00A14764">
        <w:rPr>
          <w:rStyle w:val="Hyperlink1"/>
          <w:rFonts w:hAnsi="Times New Roman" w:cs="Times New Roman"/>
          <w:color w:val="auto"/>
          <w:kern w:val="0"/>
          <w:u w:val="none"/>
          <w:lang w:val="es-ES"/>
        </w:rPr>
        <w:t xml:space="preserve"> </w:t>
      </w:r>
      <w:r>
        <w:rPr>
          <w:rStyle w:val="Hyperlink1"/>
          <w:rFonts w:hAnsi="Times New Roman" w:cs="Times New Roman"/>
          <w:color w:val="auto"/>
          <w:kern w:val="0"/>
          <w:u w:val="none"/>
          <w:lang w:val="es-ES"/>
        </w:rPr>
        <w:t xml:space="preserve">que fueron </w:t>
      </w:r>
      <w:r w:rsidR="00A14764">
        <w:rPr>
          <w:rStyle w:val="Hyperlink1"/>
          <w:rFonts w:hAnsi="Times New Roman" w:cs="Times New Roman"/>
          <w:color w:val="auto"/>
          <w:kern w:val="0"/>
          <w:u w:val="none"/>
          <w:lang w:val="es-ES"/>
        </w:rPr>
        <w:t xml:space="preserve">programados para su consideración </w:t>
      </w:r>
      <w:r w:rsidR="00397531">
        <w:rPr>
          <w:rStyle w:val="Hyperlink1"/>
          <w:rFonts w:hAnsi="Times New Roman" w:cs="Times New Roman"/>
          <w:color w:val="auto"/>
          <w:kern w:val="0"/>
          <w:u w:val="none"/>
          <w:lang w:val="es-ES"/>
        </w:rPr>
        <w:t>durante</w:t>
      </w:r>
      <w:r w:rsidR="00A14764">
        <w:rPr>
          <w:rStyle w:val="Hyperlink1"/>
          <w:rFonts w:hAnsi="Times New Roman" w:cs="Times New Roman"/>
          <w:color w:val="auto"/>
          <w:kern w:val="0"/>
          <w:u w:val="none"/>
          <w:lang w:val="es-ES"/>
        </w:rPr>
        <w:t xml:space="preserve"> </w:t>
      </w:r>
      <w:r w:rsidR="00397531">
        <w:rPr>
          <w:rStyle w:val="Hyperlink1"/>
          <w:rFonts w:hAnsi="Times New Roman" w:cs="Times New Roman"/>
          <w:color w:val="auto"/>
          <w:kern w:val="0"/>
          <w:u w:val="none"/>
          <w:lang w:val="es-ES"/>
        </w:rPr>
        <w:t>el</w:t>
      </w:r>
      <w:r w:rsidR="00A14764">
        <w:rPr>
          <w:rStyle w:val="Hyperlink1"/>
          <w:rFonts w:hAnsi="Times New Roman" w:cs="Times New Roman"/>
          <w:color w:val="auto"/>
          <w:kern w:val="0"/>
          <w:u w:val="none"/>
          <w:lang w:val="es-ES"/>
        </w:rPr>
        <w:t xml:space="preserve"> 76</w:t>
      </w:r>
      <w:r w:rsidR="00B64911" w:rsidRPr="00B64911">
        <w:rPr>
          <w:rStyle w:val="Hyperlink1"/>
          <w:rFonts w:hAnsi="Times New Roman" w:cs="Times New Roman"/>
          <w:color w:val="auto"/>
          <w:kern w:val="0"/>
          <w:u w:val="none"/>
          <w:lang w:val="es-ES"/>
        </w:rPr>
        <w:t>° período de sesiones</w:t>
      </w:r>
      <w:r w:rsidR="00A14764">
        <w:rPr>
          <w:rStyle w:val="Hyperlink1"/>
          <w:rFonts w:hAnsi="Times New Roman" w:cs="Times New Roman"/>
          <w:color w:val="auto"/>
          <w:kern w:val="0"/>
          <w:u w:val="none"/>
          <w:lang w:val="es-ES"/>
        </w:rPr>
        <w:t xml:space="preserve"> </w:t>
      </w:r>
      <w:r w:rsidR="00397531">
        <w:rPr>
          <w:rStyle w:val="Hyperlink1"/>
          <w:rFonts w:hAnsi="Times New Roman" w:cs="Times New Roman"/>
          <w:b/>
          <w:color w:val="auto"/>
          <w:kern w:val="0"/>
          <w:u w:val="none"/>
          <w:lang w:val="es-ES"/>
        </w:rPr>
        <w:t>han sido</w:t>
      </w:r>
      <w:r w:rsidR="00A14764" w:rsidRPr="00361379">
        <w:rPr>
          <w:rStyle w:val="Hyperlink1"/>
          <w:rFonts w:hAnsi="Times New Roman" w:cs="Times New Roman"/>
          <w:b/>
          <w:color w:val="auto"/>
          <w:kern w:val="0"/>
          <w:u w:val="none"/>
          <w:lang w:val="es-ES"/>
        </w:rPr>
        <w:t xml:space="preserve"> </w:t>
      </w:r>
      <w:r>
        <w:rPr>
          <w:rStyle w:val="Hyperlink1"/>
          <w:rFonts w:hAnsi="Times New Roman" w:cs="Times New Roman"/>
          <w:b/>
          <w:color w:val="auto"/>
          <w:kern w:val="0"/>
          <w:u w:val="none"/>
          <w:lang w:val="es-ES"/>
        </w:rPr>
        <w:t>aplazados</w:t>
      </w:r>
      <w:r w:rsidR="00A14764" w:rsidRPr="00361379">
        <w:rPr>
          <w:rStyle w:val="Hyperlink1"/>
          <w:rFonts w:hAnsi="Times New Roman" w:cs="Times New Roman"/>
          <w:b/>
          <w:color w:val="auto"/>
          <w:kern w:val="0"/>
          <w:u w:val="none"/>
          <w:lang w:val="es-ES"/>
        </w:rPr>
        <w:t>.</w:t>
      </w:r>
      <w:r w:rsidR="00A14764">
        <w:rPr>
          <w:rStyle w:val="Hyperlink1"/>
          <w:rFonts w:hAnsi="Times New Roman" w:cs="Times New Roman"/>
          <w:color w:val="auto"/>
          <w:kern w:val="0"/>
          <w:u w:val="none"/>
          <w:lang w:val="es-ES"/>
        </w:rPr>
        <w:t xml:space="preserve"> Las </w:t>
      </w:r>
      <w:r w:rsidR="00A14764" w:rsidRPr="00361379">
        <w:rPr>
          <w:rStyle w:val="Hyperlink1"/>
          <w:rFonts w:hAnsi="Times New Roman" w:cs="Times New Roman"/>
          <w:b/>
          <w:color w:val="auto"/>
          <w:kern w:val="0"/>
          <w:u w:val="none"/>
          <w:lang w:val="es-ES"/>
        </w:rPr>
        <w:t>nuevas fechas</w:t>
      </w:r>
      <w:r w:rsidR="00A14764">
        <w:rPr>
          <w:rStyle w:val="Hyperlink1"/>
          <w:rFonts w:hAnsi="Times New Roman" w:cs="Times New Roman"/>
          <w:color w:val="auto"/>
          <w:kern w:val="0"/>
          <w:u w:val="none"/>
          <w:lang w:val="es-ES"/>
        </w:rPr>
        <w:t xml:space="preserve"> de los diálogos </w:t>
      </w:r>
      <w:r w:rsidR="00A14764" w:rsidRPr="00361379">
        <w:rPr>
          <w:rStyle w:val="Hyperlink1"/>
          <w:rFonts w:hAnsi="Times New Roman" w:cs="Times New Roman"/>
          <w:b/>
          <w:color w:val="auto"/>
          <w:kern w:val="0"/>
          <w:u w:val="none"/>
          <w:lang w:val="es-ES"/>
        </w:rPr>
        <w:t>se anunciarán</w:t>
      </w:r>
      <w:r w:rsidR="00A14764">
        <w:rPr>
          <w:rStyle w:val="Hyperlink1"/>
          <w:rFonts w:hAnsi="Times New Roman" w:cs="Times New Roman"/>
          <w:color w:val="auto"/>
          <w:kern w:val="0"/>
          <w:u w:val="none"/>
          <w:lang w:val="es-ES"/>
        </w:rPr>
        <w:t xml:space="preserve"> en el siguiente sitio: </w:t>
      </w:r>
      <w:hyperlink r:id="rId10" w:history="1">
        <w:r w:rsidR="00A14764" w:rsidRPr="00164C6F">
          <w:rPr>
            <w:rStyle w:val="Hyperlink"/>
            <w:rFonts w:hAnsi="Times New Roman" w:cs="Times New Roman"/>
            <w:sz w:val="23"/>
            <w:szCs w:val="23"/>
            <w:lang w:val="es-ES"/>
          </w:rPr>
          <w:t>https://tbinternet.ohchr.org/_layouts/15/TreatyBodyExternal/SessionsList.aspx?Treaty=CEDAW</w:t>
        </w:r>
      </w:hyperlink>
    </w:p>
    <w:p w14:paraId="20167FEA" w14:textId="77777777" w:rsidR="00A14764" w:rsidRDefault="00A14764" w:rsidP="00A147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p>
    <w:p w14:paraId="4B6B9C2D" w14:textId="5021D5CF" w:rsidR="00403F25" w:rsidRDefault="00A14764"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Pr>
          <w:rStyle w:val="Hyperlink1"/>
          <w:rFonts w:hAnsi="Times New Roman" w:cs="Times New Roman"/>
          <w:color w:val="auto"/>
          <w:kern w:val="0"/>
          <w:u w:val="none"/>
          <w:lang w:val="es-ES"/>
        </w:rPr>
        <w:tab/>
        <w:t xml:space="preserve">Una vez que se conocen las nuevas fechas de los </w:t>
      </w:r>
      <w:r w:rsidRPr="00747761">
        <w:rPr>
          <w:rStyle w:val="Hyperlink1"/>
          <w:rFonts w:hAnsi="Times New Roman" w:cs="Times New Roman"/>
          <w:color w:val="auto"/>
          <w:kern w:val="0"/>
          <w:u w:val="none"/>
          <w:lang w:val="es-ES"/>
        </w:rPr>
        <w:t xml:space="preserve">diálogos, </w:t>
      </w:r>
      <w:r w:rsidR="00403F25" w:rsidRPr="00747761">
        <w:rPr>
          <w:rStyle w:val="Hyperlink1"/>
          <w:rFonts w:hAnsi="Times New Roman" w:cs="Times New Roman"/>
          <w:color w:val="auto"/>
          <w:kern w:val="0"/>
          <w:u w:val="none"/>
          <w:lang w:val="es-ES"/>
        </w:rPr>
        <w:t xml:space="preserve">las INDH que han sido acreditadas con el estatus A por el Comité Coordinador de la Alianza Global de Instituciones Nacionales de Derechos Humanos (GANHRI), a solicitud de éstas, </w:t>
      </w:r>
      <w:r w:rsidR="00397531" w:rsidRPr="00747761">
        <w:rPr>
          <w:rStyle w:val="Hyperlink1"/>
          <w:rFonts w:hAnsi="Times New Roman" w:cs="Times New Roman"/>
          <w:color w:val="auto"/>
          <w:kern w:val="0"/>
          <w:u w:val="none"/>
          <w:lang w:val="es-ES"/>
        </w:rPr>
        <w:t xml:space="preserve">tendrán </w:t>
      </w:r>
      <w:r w:rsidRPr="00747761">
        <w:rPr>
          <w:rStyle w:val="Hyperlink1"/>
          <w:rFonts w:hAnsi="Times New Roman" w:cs="Times New Roman"/>
          <w:color w:val="auto"/>
          <w:kern w:val="0"/>
          <w:u w:val="none"/>
          <w:lang w:val="es-ES"/>
        </w:rPr>
        <w:t>la</w:t>
      </w:r>
      <w:r w:rsidR="00403F25" w:rsidRPr="00747761">
        <w:rPr>
          <w:rStyle w:val="Hyperlink1"/>
          <w:rFonts w:hAnsi="Times New Roman" w:cs="Times New Roman"/>
          <w:color w:val="auto"/>
          <w:kern w:val="0"/>
          <w:u w:val="none"/>
          <w:lang w:val="es-ES"/>
        </w:rPr>
        <w:t xml:space="preserve"> oportunidad para presentar durante un período definido una declaración de apertura durante el diálogo del Comité con el Estado parte interesado.</w:t>
      </w:r>
    </w:p>
    <w:p w14:paraId="3D144FEC" w14:textId="77777777" w:rsidR="00747761" w:rsidRPr="00D24BC3" w:rsidRDefault="00747761"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lang w:val="es-ES"/>
        </w:rPr>
      </w:pPr>
    </w:p>
    <w:p w14:paraId="7A5350EC" w14:textId="1712F71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bCs/>
          <w:noProof/>
          <w:color w:val="0000CC"/>
          <w:lang w:val="es-ES"/>
        </w:rPr>
      </w:pPr>
      <w:r w:rsidRPr="00164C6F">
        <w:rPr>
          <w:rFonts w:eastAsia="Calibri"/>
          <w:bCs/>
          <w:noProof/>
          <w:color w:val="0000CC"/>
          <w:lang w:val="es-ES"/>
        </w:rPr>
        <w:t>X</w:t>
      </w:r>
      <w:r w:rsidRPr="00164C6F">
        <w:rPr>
          <w:rFonts w:eastAsia="Calibri" w:hAnsi="Times New Roman" w:cs="Times New Roman"/>
          <w:b/>
          <w:bCs/>
          <w:noProof/>
          <w:color w:val="0000CC"/>
          <w:lang w:val="es-ES"/>
        </w:rPr>
        <w:t xml:space="preserve">. Reuniones con las INDH durante el Grupo de trabajo anterior al </w:t>
      </w:r>
      <w:r w:rsidR="00747761">
        <w:rPr>
          <w:rFonts w:eastAsia="Calibri" w:hAnsi="Times New Roman" w:cs="Times New Roman"/>
          <w:b/>
          <w:bCs/>
          <w:noProof/>
          <w:color w:val="0000CC"/>
          <w:lang w:val="es-ES"/>
        </w:rPr>
        <w:t xml:space="preserve">78° </w:t>
      </w:r>
      <w:r w:rsidRPr="00164C6F">
        <w:rPr>
          <w:rFonts w:eastAsia="Calibri" w:hAnsi="Times New Roman" w:cs="Times New Roman"/>
          <w:b/>
          <w:bCs/>
          <w:noProof/>
          <w:color w:val="0000CC"/>
          <w:lang w:val="es-ES"/>
        </w:rPr>
        <w:t>período de sesiones</w:t>
      </w:r>
    </w:p>
    <w:p w14:paraId="5FCB2E26" w14:textId="77777777" w:rsidR="00BB2309" w:rsidRDefault="00BB2309"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Pr>
          <w:rStyle w:val="Hyperlink1"/>
          <w:rFonts w:hAnsi="Times New Roman" w:cs="Times New Roman"/>
          <w:color w:val="auto"/>
          <w:kern w:val="0"/>
          <w:u w:val="none"/>
          <w:lang w:val="es-ES"/>
        </w:rPr>
        <w:tab/>
      </w:r>
    </w:p>
    <w:p w14:paraId="6B505301" w14:textId="55E190A4" w:rsidR="00403F25" w:rsidRPr="00D24BC3" w:rsidRDefault="00BB2309"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lang w:val="es-ES"/>
        </w:rPr>
      </w:pPr>
      <w:r>
        <w:rPr>
          <w:rStyle w:val="Hyperlink1"/>
          <w:rFonts w:hAnsi="Times New Roman" w:cs="Times New Roman"/>
          <w:color w:val="auto"/>
          <w:kern w:val="0"/>
          <w:u w:val="none"/>
          <w:lang w:val="es-ES"/>
        </w:rPr>
        <w:tab/>
        <w:t xml:space="preserve">Tomando en cuenta los riesgos para la salud relacionados con la pandemia de COVID-19, </w:t>
      </w:r>
      <w:r w:rsidRPr="006E4F6D">
        <w:rPr>
          <w:rStyle w:val="Hyperlink1"/>
          <w:rFonts w:hAnsi="Times New Roman" w:cs="Times New Roman"/>
          <w:b/>
          <w:color w:val="auto"/>
          <w:kern w:val="0"/>
          <w:u w:val="none"/>
          <w:lang w:val="es-ES"/>
        </w:rPr>
        <w:t>el grupo de trabajo anterior al 78</w:t>
      </w:r>
      <w:r w:rsidR="00B64911" w:rsidRPr="00D24BC3">
        <w:rPr>
          <w:rFonts w:hAnsi="Times New Roman" w:cs="Times New Roman"/>
          <w:b/>
          <w:kern w:val="0"/>
          <w:lang w:val="es-ES_tradnl"/>
        </w:rPr>
        <w:t>° período de sesiones</w:t>
      </w:r>
      <w:r w:rsidRPr="006E4F6D">
        <w:rPr>
          <w:rStyle w:val="Hyperlink1"/>
          <w:rFonts w:hAnsi="Times New Roman" w:cs="Times New Roman"/>
          <w:b/>
          <w:color w:val="auto"/>
          <w:kern w:val="0"/>
          <w:u w:val="none"/>
          <w:lang w:val="es-ES"/>
        </w:rPr>
        <w:t xml:space="preserve"> se realizar</w:t>
      </w:r>
      <w:r w:rsidR="00397531">
        <w:rPr>
          <w:rStyle w:val="Hyperlink1"/>
          <w:rFonts w:hAnsi="Times New Roman" w:cs="Times New Roman"/>
          <w:b/>
          <w:color w:val="auto"/>
          <w:kern w:val="0"/>
          <w:u w:val="none"/>
          <w:lang w:val="es-ES"/>
        </w:rPr>
        <w:t>á</w:t>
      </w:r>
      <w:r w:rsidRPr="006E4F6D">
        <w:rPr>
          <w:rStyle w:val="Hyperlink1"/>
          <w:rFonts w:hAnsi="Times New Roman" w:cs="Times New Roman"/>
          <w:b/>
          <w:color w:val="auto"/>
          <w:kern w:val="0"/>
          <w:u w:val="none"/>
          <w:lang w:val="es-ES"/>
        </w:rPr>
        <w:t xml:space="preserve"> de forma remota en una reunión cerrada</w:t>
      </w:r>
      <w:r>
        <w:rPr>
          <w:rStyle w:val="Hyperlink1"/>
          <w:rFonts w:hAnsi="Times New Roman" w:cs="Times New Roman"/>
          <w:color w:val="auto"/>
          <w:kern w:val="0"/>
          <w:u w:val="none"/>
          <w:lang w:val="es-ES"/>
        </w:rPr>
        <w:t xml:space="preserve"> del 13 al 17 de julio de 2020. </w:t>
      </w:r>
      <w:r w:rsidR="00397531">
        <w:rPr>
          <w:rStyle w:val="Hyperlink1"/>
          <w:rFonts w:hAnsi="Times New Roman" w:cs="Times New Roman"/>
          <w:color w:val="auto"/>
          <w:kern w:val="0"/>
          <w:u w:val="none"/>
          <w:lang w:val="es-ES"/>
        </w:rPr>
        <w:t xml:space="preserve">Debido a que </w:t>
      </w:r>
      <w:r>
        <w:rPr>
          <w:rStyle w:val="Hyperlink1"/>
          <w:rFonts w:hAnsi="Times New Roman" w:cs="Times New Roman"/>
          <w:color w:val="auto"/>
          <w:kern w:val="0"/>
          <w:u w:val="none"/>
          <w:lang w:val="es-ES"/>
        </w:rPr>
        <w:t>no realizar</w:t>
      </w:r>
      <w:r w:rsidR="00397531">
        <w:rPr>
          <w:rStyle w:val="Hyperlink1"/>
          <w:rFonts w:hAnsi="Times New Roman" w:cs="Times New Roman"/>
          <w:color w:val="auto"/>
          <w:kern w:val="0"/>
          <w:u w:val="none"/>
          <w:lang w:val="es-ES"/>
        </w:rPr>
        <w:t>á</w:t>
      </w:r>
      <w:r>
        <w:rPr>
          <w:rStyle w:val="Hyperlink1"/>
          <w:rFonts w:hAnsi="Times New Roman" w:cs="Times New Roman"/>
          <w:color w:val="auto"/>
          <w:kern w:val="0"/>
          <w:u w:val="none"/>
          <w:lang w:val="es-ES"/>
        </w:rPr>
        <w:t>n reuniones físicas, no es necesario que los representantes de las INDH viajen a Ginebra para informar al grupo de trabajo anterior al p</w:t>
      </w:r>
      <w:r w:rsidRPr="00454139">
        <w:rPr>
          <w:rStyle w:val="Hyperlink1"/>
          <w:rFonts w:hAnsi="Times New Roman" w:cs="Times New Roman"/>
          <w:color w:val="auto"/>
          <w:kern w:val="0"/>
          <w:u w:val="none"/>
          <w:lang w:val="es-ES"/>
        </w:rPr>
        <w:t xml:space="preserve">eríodo </w:t>
      </w:r>
      <w:r>
        <w:rPr>
          <w:rStyle w:val="Hyperlink1"/>
          <w:rFonts w:hAnsi="Times New Roman" w:cs="Times New Roman"/>
          <w:color w:val="auto"/>
          <w:kern w:val="0"/>
          <w:u w:val="none"/>
          <w:lang w:val="es-ES"/>
        </w:rPr>
        <w:t xml:space="preserve">de sesiones. Sin embargo, los representantes de las INDH pueden </w:t>
      </w:r>
      <w:r w:rsidRPr="006E4F6D">
        <w:rPr>
          <w:rStyle w:val="Hyperlink1"/>
          <w:rFonts w:hAnsi="Times New Roman" w:cs="Times New Roman"/>
          <w:b/>
          <w:color w:val="auto"/>
          <w:kern w:val="0"/>
          <w:u w:val="none"/>
          <w:lang w:val="es-ES"/>
        </w:rPr>
        <w:t xml:space="preserve">solicitar informar </w:t>
      </w:r>
      <w:r w:rsidR="00397531">
        <w:rPr>
          <w:rStyle w:val="Hyperlink1"/>
          <w:rFonts w:hAnsi="Times New Roman" w:cs="Times New Roman"/>
          <w:b/>
          <w:color w:val="auto"/>
          <w:kern w:val="0"/>
          <w:u w:val="none"/>
          <w:lang w:val="es-ES"/>
        </w:rPr>
        <w:t xml:space="preserve">a </w:t>
      </w:r>
      <w:r w:rsidRPr="006E4F6D">
        <w:rPr>
          <w:rStyle w:val="Hyperlink1"/>
          <w:rFonts w:hAnsi="Times New Roman" w:cs="Times New Roman"/>
          <w:b/>
          <w:color w:val="auto"/>
          <w:kern w:val="0"/>
          <w:u w:val="none"/>
          <w:lang w:val="es-ES"/>
        </w:rPr>
        <w:t xml:space="preserve">los miembros del grupo de trabajo anterior al </w:t>
      </w:r>
      <w:r w:rsidR="00747761">
        <w:rPr>
          <w:rStyle w:val="Hyperlink1"/>
          <w:rFonts w:hAnsi="Times New Roman" w:cs="Times New Roman"/>
          <w:b/>
          <w:color w:val="auto"/>
          <w:kern w:val="0"/>
          <w:u w:val="none"/>
          <w:lang w:val="es-ES"/>
        </w:rPr>
        <w:t xml:space="preserve">78° </w:t>
      </w:r>
      <w:r w:rsidRPr="006E4F6D">
        <w:rPr>
          <w:rStyle w:val="Hyperlink1"/>
          <w:rFonts w:hAnsi="Times New Roman" w:cs="Times New Roman"/>
          <w:b/>
          <w:color w:val="auto"/>
          <w:kern w:val="0"/>
          <w:u w:val="none"/>
          <w:lang w:val="es-ES"/>
        </w:rPr>
        <w:t>período de sesiones a distancia</w:t>
      </w:r>
      <w:r>
        <w:rPr>
          <w:rStyle w:val="Hyperlink1"/>
          <w:rFonts w:hAnsi="Times New Roman" w:cs="Times New Roman"/>
          <w:color w:val="auto"/>
          <w:kern w:val="0"/>
          <w:u w:val="none"/>
          <w:lang w:val="es-ES"/>
        </w:rPr>
        <w:t>. En ese</w:t>
      </w:r>
      <w:r w:rsidR="00442234">
        <w:rPr>
          <w:rStyle w:val="Hyperlink1"/>
          <w:rFonts w:hAnsi="Times New Roman" w:cs="Times New Roman"/>
          <w:color w:val="auto"/>
          <w:kern w:val="0"/>
          <w:u w:val="none"/>
          <w:lang w:val="es-ES"/>
        </w:rPr>
        <w:t xml:space="preserve"> caso, las INDH deben comunicarse con la Secretaria del CEDAW a </w:t>
      </w:r>
      <w:hyperlink r:id="rId11" w:history="1">
        <w:r w:rsidR="00442234" w:rsidRPr="00D65BB7">
          <w:rPr>
            <w:rStyle w:val="Hyperlink"/>
            <w:rFonts w:hAnsi="Times New Roman" w:cs="Times New Roman"/>
            <w:kern w:val="0"/>
            <w:lang w:val="es-ES"/>
          </w:rPr>
          <w:t>cedaw@ohchr.org</w:t>
        </w:r>
      </w:hyperlink>
      <w:r w:rsidR="00442234">
        <w:rPr>
          <w:rStyle w:val="Hyperlink1"/>
          <w:rFonts w:hAnsi="Times New Roman" w:cs="Times New Roman"/>
          <w:color w:val="auto"/>
          <w:kern w:val="0"/>
          <w:u w:val="none"/>
          <w:lang w:val="es-ES"/>
        </w:rPr>
        <w:t xml:space="preserve"> </w:t>
      </w:r>
      <w:r w:rsidR="00442234" w:rsidRPr="006E4F6D">
        <w:rPr>
          <w:rStyle w:val="Hyperlink1"/>
          <w:rFonts w:hAnsi="Times New Roman" w:cs="Times New Roman"/>
          <w:b/>
          <w:color w:val="auto"/>
          <w:kern w:val="0"/>
          <w:u w:val="none"/>
          <w:lang w:val="es-ES"/>
        </w:rPr>
        <w:t>antes del 29 de</w:t>
      </w:r>
      <w:r>
        <w:rPr>
          <w:rStyle w:val="Hyperlink1"/>
          <w:rFonts w:hAnsi="Times New Roman" w:cs="Times New Roman"/>
          <w:color w:val="auto"/>
          <w:kern w:val="0"/>
          <w:u w:val="none"/>
          <w:lang w:val="es-ES"/>
        </w:rPr>
        <w:t xml:space="preserve"> </w:t>
      </w:r>
      <w:r w:rsidR="0023770E">
        <w:rPr>
          <w:rStyle w:val="Hyperlink1"/>
          <w:rFonts w:hAnsi="Times New Roman" w:cs="Times New Roman"/>
          <w:b/>
          <w:color w:val="auto"/>
          <w:kern w:val="0"/>
          <w:u w:val="none"/>
          <w:lang w:val="es-ES"/>
        </w:rPr>
        <w:t>juni</w:t>
      </w:r>
      <w:r w:rsidR="00442234">
        <w:rPr>
          <w:rStyle w:val="Hyperlink1"/>
          <w:rFonts w:hAnsi="Times New Roman" w:cs="Times New Roman"/>
          <w:b/>
          <w:color w:val="auto"/>
          <w:kern w:val="0"/>
          <w:u w:val="none"/>
          <w:lang w:val="es-ES"/>
        </w:rPr>
        <w:t>o</w:t>
      </w:r>
      <w:r w:rsidRPr="006E4F6D">
        <w:rPr>
          <w:rStyle w:val="Hyperlink1"/>
          <w:rFonts w:hAnsi="Times New Roman" w:cs="Times New Roman"/>
          <w:b/>
          <w:color w:val="auto"/>
          <w:kern w:val="0"/>
          <w:u w:val="none"/>
          <w:lang w:val="es-ES"/>
        </w:rPr>
        <w:t xml:space="preserve"> de 2020</w:t>
      </w:r>
      <w:r>
        <w:rPr>
          <w:rStyle w:val="Hyperlink1"/>
          <w:rFonts w:hAnsi="Times New Roman" w:cs="Times New Roman"/>
          <w:color w:val="auto"/>
          <w:kern w:val="0"/>
          <w:u w:val="none"/>
          <w:lang w:val="es-ES"/>
        </w:rPr>
        <w:t xml:space="preserve"> a </w:t>
      </w:r>
      <w:r w:rsidR="00397531">
        <w:rPr>
          <w:rStyle w:val="Hyperlink1"/>
          <w:rFonts w:hAnsi="Times New Roman" w:cs="Times New Roman"/>
          <w:color w:val="auto"/>
          <w:kern w:val="0"/>
          <w:u w:val="none"/>
          <w:lang w:val="es-ES"/>
        </w:rPr>
        <w:t>más</w:t>
      </w:r>
      <w:r>
        <w:rPr>
          <w:rStyle w:val="Hyperlink1"/>
          <w:rFonts w:hAnsi="Times New Roman" w:cs="Times New Roman"/>
          <w:color w:val="auto"/>
          <w:kern w:val="0"/>
          <w:u w:val="none"/>
          <w:lang w:val="es-ES"/>
        </w:rPr>
        <w:t xml:space="preserve"> tardar para organizar tales reuniones</w:t>
      </w:r>
      <w:r w:rsidR="00397531">
        <w:rPr>
          <w:rStyle w:val="Hyperlink1"/>
          <w:rFonts w:hAnsi="Times New Roman" w:cs="Times New Roman"/>
          <w:color w:val="auto"/>
          <w:kern w:val="0"/>
          <w:u w:val="none"/>
          <w:lang w:val="es-ES"/>
        </w:rPr>
        <w:t>.</w:t>
      </w:r>
    </w:p>
    <w:p w14:paraId="72769BA0" w14:textId="77777777" w:rsidR="00BB2309" w:rsidRDefault="00BB2309"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lang w:val="es-ES"/>
        </w:rPr>
      </w:pPr>
    </w:p>
    <w:p w14:paraId="038D4E9E" w14:textId="77777777" w:rsidR="00403F25" w:rsidRPr="00D24BC3"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lang w:val="es-ES"/>
        </w:rPr>
      </w:pPr>
      <w:r w:rsidRPr="00D24BC3">
        <w:rPr>
          <w:rFonts w:eastAsia="Calibri" w:hAnsi="Times New Roman" w:cs="Times New Roman"/>
          <w:b/>
          <w:bCs/>
          <w:noProof/>
          <w:color w:val="0000CC"/>
          <w:lang w:val="es-ES"/>
        </w:rPr>
        <w:t>XI. Representantes de otras instituciones nacionales</w:t>
      </w:r>
    </w:p>
    <w:p w14:paraId="5F0DC39C"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lang w:val="es-ES"/>
        </w:rPr>
      </w:pPr>
    </w:p>
    <w:p w14:paraId="2E162B10" w14:textId="4976DA6A" w:rsidR="00403F25" w:rsidRPr="00747761"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747761">
        <w:rPr>
          <w:rStyle w:val="Hyperlink1"/>
          <w:rFonts w:hAnsi="Times New Roman" w:cs="Times New Roman"/>
          <w:color w:val="auto"/>
          <w:kern w:val="0"/>
          <w:u w:val="none"/>
          <w:lang w:val="es-ES"/>
        </w:rPr>
        <w:tab/>
        <w:t xml:space="preserve">Las instituciones nacionales distintas de las INDH, que tienen un </w:t>
      </w:r>
      <w:r w:rsidRPr="00747761">
        <w:rPr>
          <w:rStyle w:val="Hyperlink1"/>
          <w:rFonts w:hAnsi="Times New Roman" w:cs="Times New Roman"/>
          <w:b/>
          <w:color w:val="auto"/>
          <w:kern w:val="0"/>
          <w:u w:val="none"/>
          <w:lang w:val="es-ES"/>
        </w:rPr>
        <w:t>mandato específico</w:t>
      </w:r>
      <w:r w:rsidRPr="00747761">
        <w:rPr>
          <w:rStyle w:val="Hyperlink1"/>
          <w:rFonts w:hAnsi="Times New Roman" w:cs="Times New Roman"/>
          <w:color w:val="auto"/>
          <w:kern w:val="0"/>
          <w:u w:val="none"/>
          <w:lang w:val="es-ES"/>
        </w:rPr>
        <w:t xml:space="preserve"> para promover y proteger los derechos de las mujeres y la igualdad de género, como las Comisiones de Igualdad de Oportunidades o Defensores del Pueblo para las mujeres, también están invitadas a proporcionar al Comité información escrita. La información arriba en relación con las presentaciones escritas y las reuniones públicas informales se aplica también a tales instituciones, con la diferencia de que sus presentaciones escritas están etiquetadas como "información de otras </w:t>
      </w:r>
      <w:r w:rsidR="00907595" w:rsidRPr="00747761">
        <w:rPr>
          <w:rStyle w:val="Hyperlink1"/>
          <w:rFonts w:hAnsi="Times New Roman" w:cs="Times New Roman"/>
          <w:color w:val="auto"/>
          <w:kern w:val="0"/>
          <w:u w:val="none"/>
          <w:lang w:val="es-ES"/>
        </w:rPr>
        <w:t>Partes</w:t>
      </w:r>
      <w:r w:rsidRPr="00747761">
        <w:rPr>
          <w:rStyle w:val="Hyperlink1"/>
          <w:rFonts w:hAnsi="Times New Roman" w:cs="Times New Roman"/>
          <w:color w:val="auto"/>
          <w:kern w:val="0"/>
          <w:u w:val="none"/>
          <w:lang w:val="es-ES"/>
        </w:rPr>
        <w:t xml:space="preserve"> interesadas"</w:t>
      </w:r>
      <w:r w:rsidR="00BB2309" w:rsidRPr="00747761">
        <w:rPr>
          <w:rStyle w:val="Hyperlink1"/>
          <w:rFonts w:hAnsi="Times New Roman" w:cs="Times New Roman"/>
          <w:color w:val="auto"/>
          <w:kern w:val="0"/>
          <w:u w:val="none"/>
          <w:lang w:val="es-ES"/>
        </w:rPr>
        <w:t xml:space="preserve">. </w:t>
      </w:r>
    </w:p>
    <w:p w14:paraId="237ED42A" w14:textId="77777777" w:rsidR="00403F25" w:rsidRPr="00747761"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0000FF"/>
          <w:kern w:val="0"/>
          <w:u w:val="none"/>
          <w:lang w:val="es-ES"/>
        </w:rPr>
      </w:pPr>
    </w:p>
    <w:p w14:paraId="539E1072" w14:textId="7777777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XII.</w:t>
      </w:r>
      <w:r w:rsidRPr="00164C6F">
        <w:rPr>
          <w:rFonts w:eastAsia="Calibri" w:hAnsi="Times New Roman" w:cs="Times New Roman"/>
          <w:b/>
          <w:bCs/>
          <w:noProof/>
          <w:color w:val="0000CC"/>
          <w:kern w:val="0"/>
          <w:lang w:val="es-ES"/>
        </w:rPr>
        <w:tab/>
        <w:t>Acreditación</w:t>
      </w:r>
    </w:p>
    <w:p w14:paraId="71E9C04D"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7D1B5557" w14:textId="6B3E87FE" w:rsidR="00403F25" w:rsidRPr="00D24BC3" w:rsidRDefault="00403F25" w:rsidP="00BB2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r>
      <w:r w:rsidR="00BB2309">
        <w:rPr>
          <w:rFonts w:hAnsi="Times New Roman" w:cs="Times New Roman"/>
          <w:kern w:val="0"/>
          <w:lang w:val="es-ES_tradnl"/>
        </w:rPr>
        <w:t xml:space="preserve">Tomando en cuenta los riesgos para la salud relacionados con la pandemia de COVID-19, </w:t>
      </w:r>
      <w:r w:rsidR="00747761">
        <w:rPr>
          <w:rFonts w:hAnsi="Times New Roman" w:cs="Times New Roman"/>
          <w:kern w:val="0"/>
          <w:lang w:val="es-ES_tradnl"/>
        </w:rPr>
        <w:t>el</w:t>
      </w:r>
      <w:r w:rsidR="00BB2309">
        <w:rPr>
          <w:rFonts w:hAnsi="Times New Roman" w:cs="Times New Roman"/>
          <w:kern w:val="0"/>
          <w:lang w:val="es-ES_tradnl"/>
        </w:rPr>
        <w:t xml:space="preserve"> 76</w:t>
      </w:r>
      <w:r w:rsidR="00B64911" w:rsidRPr="00B64911">
        <w:rPr>
          <w:rFonts w:hAnsi="Times New Roman" w:cs="Times New Roman"/>
          <w:kern w:val="0"/>
          <w:lang w:val="es-ES_tradnl"/>
        </w:rPr>
        <w:t>° período de sesiones</w:t>
      </w:r>
      <w:r w:rsidR="00BB2309">
        <w:rPr>
          <w:rFonts w:hAnsi="Times New Roman" w:cs="Times New Roman"/>
          <w:kern w:val="0"/>
          <w:lang w:val="es-ES_tradnl"/>
        </w:rPr>
        <w:t xml:space="preserve"> y el grupo de trabajo </w:t>
      </w:r>
      <w:r w:rsidR="00BB2309" w:rsidRPr="0067449A">
        <w:rPr>
          <w:rStyle w:val="Hyperlink1"/>
          <w:rFonts w:hAnsi="Times New Roman" w:cs="Times New Roman"/>
          <w:color w:val="auto"/>
          <w:kern w:val="0"/>
          <w:u w:val="none"/>
          <w:lang w:val="es-ES"/>
        </w:rPr>
        <w:t>anterior al período de sesiones</w:t>
      </w:r>
      <w:r w:rsidR="00747761">
        <w:rPr>
          <w:rStyle w:val="Hyperlink1"/>
          <w:rFonts w:hAnsi="Times New Roman" w:cs="Times New Roman"/>
          <w:color w:val="auto"/>
          <w:kern w:val="0"/>
          <w:u w:val="none"/>
          <w:lang w:val="es-ES"/>
        </w:rPr>
        <w:t xml:space="preserve"> para el</w:t>
      </w:r>
      <w:r w:rsidR="00BB2309">
        <w:rPr>
          <w:rStyle w:val="Hyperlink1"/>
          <w:rFonts w:hAnsi="Times New Roman" w:cs="Times New Roman"/>
          <w:color w:val="auto"/>
          <w:kern w:val="0"/>
          <w:u w:val="none"/>
          <w:lang w:val="es-ES"/>
        </w:rPr>
        <w:t xml:space="preserve"> 78</w:t>
      </w:r>
      <w:r w:rsidR="00B64911" w:rsidRPr="00B64911">
        <w:rPr>
          <w:rStyle w:val="Hyperlink1"/>
          <w:rFonts w:hAnsi="Times New Roman" w:cs="Times New Roman"/>
          <w:color w:val="auto"/>
          <w:kern w:val="0"/>
          <w:u w:val="none"/>
          <w:lang w:val="es-ES"/>
        </w:rPr>
        <w:t>° período de sesiones</w:t>
      </w:r>
      <w:r w:rsidR="00BB2309">
        <w:rPr>
          <w:rStyle w:val="Hyperlink1"/>
          <w:rFonts w:hAnsi="Times New Roman" w:cs="Times New Roman"/>
          <w:color w:val="auto"/>
          <w:kern w:val="0"/>
          <w:u w:val="none"/>
          <w:lang w:val="es-ES"/>
        </w:rPr>
        <w:t xml:space="preserve"> del Comité se llevar</w:t>
      </w:r>
      <w:r w:rsidR="00397531">
        <w:rPr>
          <w:rStyle w:val="Hyperlink1"/>
          <w:rFonts w:hAnsi="Times New Roman" w:cs="Times New Roman"/>
          <w:color w:val="auto"/>
          <w:kern w:val="0"/>
          <w:u w:val="none"/>
          <w:lang w:val="es-ES"/>
        </w:rPr>
        <w:t>á</w:t>
      </w:r>
      <w:r w:rsidR="00BB2309">
        <w:rPr>
          <w:rStyle w:val="Hyperlink1"/>
          <w:rFonts w:hAnsi="Times New Roman" w:cs="Times New Roman"/>
          <w:color w:val="auto"/>
          <w:kern w:val="0"/>
          <w:u w:val="none"/>
          <w:lang w:val="es-ES"/>
        </w:rPr>
        <w:t xml:space="preserve">n a cabo de forma remota y </w:t>
      </w:r>
      <w:r w:rsidR="00747761">
        <w:rPr>
          <w:rStyle w:val="Hyperlink1"/>
          <w:rFonts w:hAnsi="Times New Roman" w:cs="Times New Roman"/>
          <w:color w:val="auto"/>
          <w:kern w:val="0"/>
          <w:u w:val="none"/>
          <w:lang w:val="es-ES"/>
        </w:rPr>
        <w:t>privada</w:t>
      </w:r>
      <w:r w:rsidR="00BB2309">
        <w:rPr>
          <w:rStyle w:val="Hyperlink1"/>
          <w:rFonts w:hAnsi="Times New Roman" w:cs="Times New Roman"/>
          <w:color w:val="auto"/>
          <w:kern w:val="0"/>
          <w:u w:val="none"/>
          <w:lang w:val="es-ES"/>
        </w:rPr>
        <w:t xml:space="preserve"> (aparte de la transmisión p</w:t>
      </w:r>
      <w:r w:rsidR="00397531">
        <w:rPr>
          <w:rStyle w:val="Hyperlink1"/>
          <w:rFonts w:hAnsi="Times New Roman" w:cs="Times New Roman"/>
          <w:color w:val="auto"/>
          <w:kern w:val="0"/>
          <w:u w:val="none"/>
          <w:lang w:val="es-ES"/>
        </w:rPr>
        <w:t>ú</w:t>
      </w:r>
      <w:r w:rsidR="00BB2309">
        <w:rPr>
          <w:rStyle w:val="Hyperlink1"/>
          <w:rFonts w:hAnsi="Times New Roman" w:cs="Times New Roman"/>
          <w:color w:val="auto"/>
          <w:kern w:val="0"/>
          <w:u w:val="none"/>
          <w:lang w:val="es-ES"/>
        </w:rPr>
        <w:t>blica por internet de la apertura y cierre de la reunión).</w:t>
      </w:r>
      <w:r w:rsidR="00397531">
        <w:rPr>
          <w:rStyle w:val="Hyperlink1"/>
          <w:rFonts w:hAnsi="Times New Roman" w:cs="Times New Roman"/>
          <w:color w:val="auto"/>
          <w:kern w:val="0"/>
          <w:u w:val="none"/>
          <w:lang w:val="es-ES"/>
        </w:rPr>
        <w:t xml:space="preserve"> Debido a que</w:t>
      </w:r>
      <w:r w:rsidR="00BB2309">
        <w:rPr>
          <w:rStyle w:val="Hyperlink1"/>
          <w:rFonts w:hAnsi="Times New Roman" w:cs="Times New Roman"/>
          <w:color w:val="auto"/>
          <w:kern w:val="0"/>
          <w:u w:val="none"/>
          <w:lang w:val="es-ES"/>
        </w:rPr>
        <w:t xml:space="preserve"> no se realizar</w:t>
      </w:r>
      <w:r w:rsidR="00BB2309" w:rsidRPr="00D24BC3">
        <w:rPr>
          <w:rFonts w:hAnsi="Times New Roman" w:cs="Times New Roman"/>
          <w:kern w:val="0"/>
          <w:lang w:val="es-ES_tradnl"/>
        </w:rPr>
        <w:t>á</w:t>
      </w:r>
      <w:r w:rsidR="00BB2309">
        <w:rPr>
          <w:rStyle w:val="Hyperlink1"/>
          <w:rFonts w:hAnsi="Times New Roman" w:cs="Times New Roman"/>
          <w:color w:val="auto"/>
          <w:kern w:val="0"/>
          <w:u w:val="none"/>
          <w:lang w:val="es-ES"/>
        </w:rPr>
        <w:t xml:space="preserve">n reuniones físicas, </w:t>
      </w:r>
      <w:r w:rsidR="00BB2309" w:rsidRPr="006835AD">
        <w:rPr>
          <w:rStyle w:val="Hyperlink1"/>
          <w:rFonts w:hAnsi="Times New Roman" w:cs="Times New Roman"/>
          <w:b/>
          <w:color w:val="auto"/>
          <w:kern w:val="0"/>
          <w:u w:val="none"/>
          <w:lang w:val="es-ES"/>
        </w:rPr>
        <w:t>no se acreditar</w:t>
      </w:r>
      <w:r w:rsidR="00BB2309" w:rsidRPr="006835AD">
        <w:rPr>
          <w:rFonts w:hAnsi="Times New Roman" w:cs="Times New Roman"/>
          <w:b/>
          <w:kern w:val="0"/>
          <w:lang w:val="es-ES_tradnl"/>
        </w:rPr>
        <w:t>á</w:t>
      </w:r>
      <w:r w:rsidR="00BB2309" w:rsidRPr="006835AD">
        <w:rPr>
          <w:rStyle w:val="Hyperlink1"/>
          <w:rFonts w:hAnsi="Times New Roman" w:cs="Times New Roman"/>
          <w:b/>
          <w:color w:val="auto"/>
          <w:kern w:val="0"/>
          <w:u w:val="none"/>
          <w:lang w:val="es-ES"/>
        </w:rPr>
        <w:t xml:space="preserve">n observadores </w:t>
      </w:r>
      <w:r w:rsidR="00BB2309">
        <w:rPr>
          <w:rStyle w:val="Hyperlink1"/>
          <w:rFonts w:hAnsi="Times New Roman" w:cs="Times New Roman"/>
          <w:color w:val="auto"/>
          <w:kern w:val="0"/>
          <w:u w:val="none"/>
          <w:lang w:val="es-ES"/>
        </w:rPr>
        <w:t xml:space="preserve">para </w:t>
      </w:r>
      <w:r w:rsidR="00747761">
        <w:rPr>
          <w:rStyle w:val="Hyperlink1"/>
          <w:rFonts w:hAnsi="Times New Roman" w:cs="Times New Roman"/>
          <w:color w:val="auto"/>
          <w:kern w:val="0"/>
          <w:u w:val="none"/>
          <w:lang w:val="es-ES"/>
        </w:rPr>
        <w:t>el</w:t>
      </w:r>
      <w:r w:rsidR="00BB2309">
        <w:rPr>
          <w:rStyle w:val="Hyperlink1"/>
          <w:rFonts w:hAnsi="Times New Roman" w:cs="Times New Roman"/>
          <w:color w:val="auto"/>
          <w:kern w:val="0"/>
          <w:u w:val="none"/>
          <w:lang w:val="es-ES"/>
        </w:rPr>
        <w:t xml:space="preserve"> 76</w:t>
      </w:r>
      <w:r w:rsidR="00462B8E" w:rsidRPr="00462B8E">
        <w:rPr>
          <w:rStyle w:val="Hyperlink1"/>
          <w:rFonts w:hAnsi="Times New Roman" w:cs="Times New Roman"/>
          <w:color w:val="auto"/>
          <w:kern w:val="0"/>
          <w:u w:val="none"/>
          <w:lang w:val="es-ES"/>
        </w:rPr>
        <w:t>° período de sesiones</w:t>
      </w:r>
      <w:r w:rsidR="00BB2309">
        <w:rPr>
          <w:rStyle w:val="Hyperlink1"/>
          <w:rFonts w:hAnsi="Times New Roman" w:cs="Times New Roman"/>
          <w:color w:val="auto"/>
          <w:kern w:val="0"/>
          <w:u w:val="none"/>
          <w:lang w:val="es-ES"/>
        </w:rPr>
        <w:t xml:space="preserve"> </w:t>
      </w:r>
      <w:r w:rsidR="002B0E5C">
        <w:rPr>
          <w:rStyle w:val="Hyperlink1"/>
          <w:rFonts w:hAnsi="Times New Roman" w:cs="Times New Roman"/>
          <w:color w:val="auto"/>
          <w:kern w:val="0"/>
          <w:u w:val="none"/>
          <w:lang w:val="es-ES"/>
        </w:rPr>
        <w:t xml:space="preserve">ni para </w:t>
      </w:r>
      <w:r w:rsidR="00BB2309">
        <w:rPr>
          <w:rStyle w:val="Hyperlink1"/>
          <w:rFonts w:hAnsi="Times New Roman" w:cs="Times New Roman"/>
          <w:color w:val="auto"/>
          <w:kern w:val="0"/>
          <w:u w:val="none"/>
          <w:lang w:val="es-ES"/>
        </w:rPr>
        <w:t xml:space="preserve">el grupo de trabajo </w:t>
      </w:r>
      <w:r w:rsidR="00BB2309" w:rsidRPr="0067449A">
        <w:rPr>
          <w:rStyle w:val="Hyperlink1"/>
          <w:rFonts w:hAnsi="Times New Roman" w:cs="Times New Roman"/>
          <w:color w:val="auto"/>
          <w:kern w:val="0"/>
          <w:u w:val="none"/>
          <w:lang w:val="es-ES"/>
        </w:rPr>
        <w:t xml:space="preserve">anterior al </w:t>
      </w:r>
      <w:r w:rsidR="00BB2309">
        <w:rPr>
          <w:rStyle w:val="Hyperlink1"/>
          <w:rFonts w:hAnsi="Times New Roman" w:cs="Times New Roman"/>
          <w:color w:val="auto"/>
          <w:kern w:val="0"/>
          <w:u w:val="none"/>
          <w:lang w:val="es-ES"/>
        </w:rPr>
        <w:t>78</w:t>
      </w:r>
      <w:r w:rsidR="00462B8E" w:rsidRPr="00462B8E">
        <w:rPr>
          <w:rStyle w:val="Hyperlink1"/>
          <w:rFonts w:hAnsi="Times New Roman" w:cs="Times New Roman"/>
          <w:color w:val="auto"/>
          <w:kern w:val="0"/>
          <w:u w:val="none"/>
          <w:lang w:val="es-ES"/>
        </w:rPr>
        <w:t>° período de sesiones</w:t>
      </w:r>
      <w:r w:rsidR="00BB2309">
        <w:rPr>
          <w:rStyle w:val="Hyperlink1"/>
          <w:rFonts w:hAnsi="Times New Roman" w:cs="Times New Roman"/>
          <w:color w:val="auto"/>
          <w:kern w:val="0"/>
          <w:u w:val="none"/>
          <w:lang w:val="es-ES"/>
        </w:rPr>
        <w:t xml:space="preserve">. </w:t>
      </w:r>
    </w:p>
    <w:p w14:paraId="1CA5E81D"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23C65D9B" w14:textId="77777777" w:rsidR="00403F25" w:rsidRPr="00164C6F" w:rsidRDefault="00403F25" w:rsidP="00403F25">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XIII.</w:t>
      </w:r>
      <w:r w:rsidRPr="00164C6F">
        <w:rPr>
          <w:rFonts w:eastAsia="Calibri" w:hAnsi="Times New Roman" w:cs="Times New Roman"/>
          <w:b/>
          <w:bCs/>
          <w:noProof/>
          <w:color w:val="0000CC"/>
          <w:kern w:val="0"/>
          <w:lang w:val="es-ES"/>
        </w:rPr>
        <w:tab/>
        <w:t>Obtención de la tarjeta de identificación</w:t>
      </w:r>
    </w:p>
    <w:p w14:paraId="0C01B836"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 xml:space="preserve"> </w:t>
      </w:r>
    </w:p>
    <w:p w14:paraId="4E1306A9" w14:textId="0D177CBF" w:rsidR="00BB2309" w:rsidRDefault="00403F25" w:rsidP="00BB23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Hyperlink1"/>
          <w:rFonts w:hAnsi="Times New Roman" w:cs="Times New Roman"/>
          <w:color w:val="auto"/>
          <w:kern w:val="0"/>
          <w:u w:val="none"/>
          <w:lang w:val="es-ES"/>
        </w:rPr>
      </w:pPr>
      <w:r w:rsidRPr="00D24BC3">
        <w:rPr>
          <w:rFonts w:hAnsi="Times New Roman" w:cs="Times New Roman"/>
          <w:kern w:val="0"/>
          <w:lang w:val="es-ES_tradnl"/>
        </w:rPr>
        <w:tab/>
      </w:r>
      <w:r w:rsidR="00BB2309">
        <w:rPr>
          <w:rFonts w:hAnsi="Times New Roman" w:cs="Times New Roman"/>
          <w:kern w:val="0"/>
          <w:lang w:val="es-ES_tradnl"/>
        </w:rPr>
        <w:t xml:space="preserve">Por la misma razón, </w:t>
      </w:r>
      <w:r w:rsidR="00BB2309" w:rsidRPr="006835AD">
        <w:rPr>
          <w:rFonts w:hAnsi="Times New Roman" w:cs="Times New Roman"/>
          <w:b/>
          <w:kern w:val="0"/>
          <w:lang w:val="es-ES_tradnl"/>
        </w:rPr>
        <w:t>no se emitirán tarjetas de identificación</w:t>
      </w:r>
      <w:r w:rsidR="00BB2309">
        <w:rPr>
          <w:rFonts w:hAnsi="Times New Roman" w:cs="Times New Roman"/>
          <w:kern w:val="0"/>
          <w:lang w:val="es-ES_tradnl"/>
        </w:rPr>
        <w:t xml:space="preserve"> para asistir a</w:t>
      </w:r>
      <w:r w:rsidR="00FA3748">
        <w:rPr>
          <w:rFonts w:hAnsi="Times New Roman" w:cs="Times New Roman"/>
          <w:kern w:val="0"/>
          <w:lang w:val="es-ES_tradnl"/>
        </w:rPr>
        <w:t>l</w:t>
      </w:r>
      <w:r w:rsidR="00BB2309">
        <w:rPr>
          <w:rFonts w:hAnsi="Times New Roman" w:cs="Times New Roman"/>
          <w:kern w:val="0"/>
          <w:lang w:val="es-ES_tradnl"/>
        </w:rPr>
        <w:t xml:space="preserve"> 76</w:t>
      </w:r>
      <w:r w:rsidR="00462B8E" w:rsidRPr="00462B8E">
        <w:rPr>
          <w:rFonts w:hAnsi="Times New Roman" w:cs="Times New Roman"/>
          <w:kern w:val="0"/>
          <w:lang w:val="es-ES_tradnl"/>
        </w:rPr>
        <w:t xml:space="preserve">° período de </w:t>
      </w:r>
      <w:r w:rsidR="00462B8E" w:rsidRPr="00462B8E">
        <w:rPr>
          <w:rFonts w:hAnsi="Times New Roman" w:cs="Times New Roman"/>
          <w:kern w:val="0"/>
          <w:lang w:val="es-ES_tradnl"/>
        </w:rPr>
        <w:lastRenderedPageBreak/>
        <w:t xml:space="preserve">sesiones </w:t>
      </w:r>
      <w:r w:rsidR="00BB2309">
        <w:rPr>
          <w:rFonts w:hAnsi="Times New Roman" w:cs="Times New Roman"/>
          <w:kern w:val="0"/>
          <w:lang w:val="es-ES_tradnl"/>
        </w:rPr>
        <w:t xml:space="preserve">y al grupo de trabajo </w:t>
      </w:r>
      <w:r w:rsidR="00BB2309" w:rsidRPr="0067449A">
        <w:rPr>
          <w:rStyle w:val="Hyperlink1"/>
          <w:rFonts w:hAnsi="Times New Roman" w:cs="Times New Roman"/>
          <w:color w:val="auto"/>
          <w:kern w:val="0"/>
          <w:u w:val="none"/>
          <w:lang w:val="es-ES"/>
        </w:rPr>
        <w:t>anterior al período de sesiones</w:t>
      </w:r>
      <w:r w:rsidR="00BB2309">
        <w:rPr>
          <w:rStyle w:val="Hyperlink1"/>
          <w:rFonts w:hAnsi="Times New Roman" w:cs="Times New Roman"/>
          <w:color w:val="auto"/>
          <w:kern w:val="0"/>
          <w:u w:val="none"/>
          <w:lang w:val="es-ES"/>
        </w:rPr>
        <w:t xml:space="preserve"> para </w:t>
      </w:r>
      <w:r w:rsidR="00FA3748">
        <w:rPr>
          <w:rStyle w:val="Hyperlink1"/>
          <w:rFonts w:hAnsi="Times New Roman" w:cs="Times New Roman"/>
          <w:color w:val="auto"/>
          <w:kern w:val="0"/>
          <w:u w:val="none"/>
          <w:lang w:val="es-ES"/>
        </w:rPr>
        <w:t>el</w:t>
      </w:r>
      <w:r w:rsidR="00BB2309">
        <w:rPr>
          <w:rStyle w:val="Hyperlink1"/>
          <w:rFonts w:hAnsi="Times New Roman" w:cs="Times New Roman"/>
          <w:color w:val="auto"/>
          <w:kern w:val="0"/>
          <w:u w:val="none"/>
          <w:lang w:val="es-ES"/>
        </w:rPr>
        <w:t xml:space="preserve"> 78</w:t>
      </w:r>
      <w:r w:rsidR="00462B8E" w:rsidRPr="00462B8E">
        <w:rPr>
          <w:rStyle w:val="Hyperlink1"/>
          <w:rFonts w:hAnsi="Times New Roman" w:cs="Times New Roman"/>
          <w:color w:val="auto"/>
          <w:kern w:val="0"/>
          <w:u w:val="none"/>
          <w:lang w:val="es-ES"/>
        </w:rPr>
        <w:t>° período de sesiones</w:t>
      </w:r>
      <w:r w:rsidR="00BB2309">
        <w:rPr>
          <w:rStyle w:val="Hyperlink1"/>
          <w:rFonts w:hAnsi="Times New Roman" w:cs="Times New Roman"/>
          <w:color w:val="auto"/>
          <w:kern w:val="0"/>
          <w:u w:val="none"/>
          <w:lang w:val="es-ES"/>
        </w:rPr>
        <w:t>.</w:t>
      </w:r>
    </w:p>
    <w:p w14:paraId="0350519E" w14:textId="77777777" w:rsidR="00403F25" w:rsidRPr="00747761"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Bold" w:hAnsi="Times New Roman" w:cs="Times New Roman"/>
          <w:b/>
          <w:kern w:val="0"/>
          <w:lang w:val="es-ES"/>
        </w:rPr>
      </w:pPr>
    </w:p>
    <w:p w14:paraId="3B57C961" w14:textId="77777777" w:rsidR="00403F25" w:rsidRPr="00164C6F" w:rsidRDefault="00403F25" w:rsidP="00403F25">
      <w:pPr>
        <w:widowControl/>
        <w:tabs>
          <w:tab w:val="left" w:pos="560"/>
          <w:tab w:val="left" w:pos="1120"/>
          <w:tab w:val="left" w:pos="1680"/>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jc w:val="both"/>
        <w:rPr>
          <w:rFonts w:eastAsia="Calibri" w:hAnsi="Times New Roman" w:cs="Times New Roman"/>
          <w:b/>
          <w:bCs/>
          <w:noProof/>
          <w:color w:val="0000CC"/>
          <w:kern w:val="0"/>
          <w:lang w:val="es-ES"/>
        </w:rPr>
      </w:pPr>
      <w:r w:rsidRPr="00164C6F">
        <w:rPr>
          <w:rFonts w:eastAsia="Calibri" w:hAnsi="Times New Roman" w:cs="Times New Roman"/>
          <w:b/>
          <w:bCs/>
          <w:noProof/>
          <w:color w:val="0000CC"/>
          <w:kern w:val="0"/>
          <w:lang w:val="es-ES"/>
        </w:rPr>
        <w:t>XIV.</w:t>
      </w:r>
      <w:r w:rsidRPr="00164C6F">
        <w:rPr>
          <w:rFonts w:eastAsia="Calibri" w:hAnsi="Times New Roman" w:cs="Times New Roman"/>
          <w:b/>
          <w:bCs/>
          <w:noProof/>
          <w:color w:val="0000CC"/>
          <w:kern w:val="0"/>
          <w:lang w:val="es-ES"/>
        </w:rPr>
        <w:tab/>
        <w:t>Información adicional</w:t>
      </w:r>
    </w:p>
    <w:p w14:paraId="31D563CF" w14:textId="77777777"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Bold" w:hAnsi="Times New Roman" w:cs="Times New Roman"/>
          <w:kern w:val="0"/>
          <w:lang w:val="es-ES_tradnl"/>
        </w:rPr>
      </w:pPr>
    </w:p>
    <w:p w14:paraId="6262D74F" w14:textId="78137B08" w:rsidR="00403F25" w:rsidRPr="00D24BC3"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r w:rsidRPr="00D24BC3">
        <w:rPr>
          <w:rFonts w:hAnsi="Times New Roman" w:cs="Times New Roman"/>
          <w:kern w:val="0"/>
          <w:lang w:val="es-ES_tradnl"/>
        </w:rPr>
        <w:tab/>
        <w:t>Para obtener más información sobre los órganos de tratados en general o información específica sobre el Comité CEDAW</w:t>
      </w:r>
      <w:r w:rsidR="00BB2309">
        <w:rPr>
          <w:rFonts w:hAnsi="Times New Roman" w:cs="Times New Roman"/>
          <w:kern w:val="0"/>
          <w:lang w:val="es-ES_tradnl"/>
        </w:rPr>
        <w:t xml:space="preserve"> y el COVID-19</w:t>
      </w:r>
      <w:r w:rsidRPr="00D24BC3">
        <w:rPr>
          <w:rFonts w:hAnsi="Times New Roman" w:cs="Times New Roman"/>
          <w:kern w:val="0"/>
          <w:lang w:val="es-ES_tradnl"/>
        </w:rPr>
        <w:t>, o sobre la participación y el papel de las instituciones nacionales de derechos humanos en el procedimiento de presentación de informes, consulte los siguientes enlaces:</w:t>
      </w:r>
    </w:p>
    <w:p w14:paraId="04EAED1C" w14:textId="77777777" w:rsidR="00403F25" w:rsidRPr="003D7902" w:rsidRDefault="00403F25" w:rsidP="00403F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hAnsi="Times New Roman" w:cs="Times New Roman"/>
          <w:kern w:val="0"/>
          <w:lang w:val="es-ES_tradnl"/>
        </w:rPr>
      </w:pPr>
    </w:p>
    <w:p w14:paraId="4282E8F8" w14:textId="77777777" w:rsidR="00BB2309" w:rsidRDefault="00084BB6" w:rsidP="00164C6F">
      <w:pPr>
        <w:widowControl/>
        <w:numPr>
          <w:ilvl w:val="0"/>
          <w:numId w:val="2"/>
        </w:numPr>
        <w:suppressAutoHyphens w:val="0"/>
        <w:ind w:left="1280" w:hanging="360"/>
        <w:rPr>
          <w:lang w:val="es-ES_tradnl"/>
        </w:rPr>
      </w:pPr>
      <w:hyperlink r:id="rId12" w:history="1">
        <w:r w:rsidR="00403F25" w:rsidRPr="00D24BC3">
          <w:rPr>
            <w:rStyle w:val="Hyperlink0"/>
            <w:lang w:val="es-ES_tradnl"/>
          </w:rPr>
          <w:t>http://www.ohchr.org/en/hrbodies/cedaw/pages/cedawindex.aspx</w:t>
        </w:r>
      </w:hyperlink>
      <w:r w:rsidR="00403F25" w:rsidRPr="00D24BC3">
        <w:rPr>
          <w:lang w:val="es-ES_tradnl"/>
        </w:rPr>
        <w:t>;</w:t>
      </w:r>
    </w:p>
    <w:p w14:paraId="7656BB67" w14:textId="63A745C3" w:rsidR="00BB2309" w:rsidRPr="00BB2309" w:rsidRDefault="00084BB6" w:rsidP="00BB2309">
      <w:pPr>
        <w:widowControl/>
        <w:numPr>
          <w:ilvl w:val="0"/>
          <w:numId w:val="2"/>
        </w:numPr>
        <w:suppressAutoHyphens w:val="0"/>
        <w:ind w:left="1280" w:hanging="360"/>
        <w:rPr>
          <w:lang w:val="es-ES_tradnl"/>
        </w:rPr>
      </w:pPr>
      <w:hyperlink r:id="rId13" w:history="1">
        <w:r w:rsidR="00BB2309" w:rsidRPr="00164C6F">
          <w:rPr>
            <w:rStyle w:val="Hyperlink"/>
            <w:color w:val="0033CC"/>
            <w:lang w:val="es-ES_tradnl"/>
          </w:rPr>
          <w:t>https://www.ohchr.org/EN/NewsEvents/Pages/DisplayNews.aspx?NewsID=25818&amp;LangID=E</w:t>
        </w:r>
      </w:hyperlink>
      <w:r w:rsidR="00BB2309" w:rsidRPr="00164C6F">
        <w:rPr>
          <w:color w:val="0033CC"/>
          <w:lang w:val="es-ES_tradnl"/>
        </w:rPr>
        <w:t xml:space="preserve">; </w:t>
      </w:r>
    </w:p>
    <w:p w14:paraId="5E116022" w14:textId="77777777" w:rsidR="00403F25" w:rsidRPr="00D24BC3" w:rsidRDefault="00084BB6" w:rsidP="00403F25">
      <w:pPr>
        <w:widowControl/>
        <w:numPr>
          <w:ilvl w:val="0"/>
          <w:numId w:val="2"/>
        </w:numPr>
        <w:suppressAutoHyphens w:val="0"/>
        <w:ind w:left="1280" w:hanging="360"/>
        <w:rPr>
          <w:color w:val="0000CC"/>
          <w:u w:val="single" w:color="0000CC"/>
          <w:lang w:val="es-ES_tradnl"/>
        </w:rPr>
      </w:pPr>
      <w:hyperlink r:id="rId14" w:history="1">
        <w:r w:rsidR="00403F25" w:rsidRPr="00D24BC3">
          <w:rPr>
            <w:rStyle w:val="Hyperlink"/>
            <w:color w:val="0000CC"/>
            <w:lang w:val="es-ES_tradnl"/>
          </w:rPr>
          <w:t>http://www.ohchr.org/EN/Countries/NHRI/Pages/NHRIMain.aspx</w:t>
        </w:r>
      </w:hyperlink>
      <w:r w:rsidR="00403F25" w:rsidRPr="00D24BC3">
        <w:rPr>
          <w:color w:val="0000CC"/>
          <w:lang w:val="es-ES_tradnl"/>
        </w:rPr>
        <w:t>;</w:t>
      </w:r>
    </w:p>
    <w:p w14:paraId="5BA1E5AC" w14:textId="77777777" w:rsidR="00403F25" w:rsidRPr="00D24BC3" w:rsidRDefault="00403F25" w:rsidP="00403F25">
      <w:pPr>
        <w:widowControl/>
        <w:numPr>
          <w:ilvl w:val="0"/>
          <w:numId w:val="2"/>
        </w:numPr>
        <w:suppressAutoHyphens w:val="0"/>
        <w:ind w:left="1280" w:hanging="360"/>
        <w:rPr>
          <w:rStyle w:val="Hyperlink0"/>
          <w:lang w:val="es-ES_tradnl"/>
        </w:rPr>
      </w:pPr>
      <w:bookmarkStart w:id="0" w:name="_GoBack"/>
      <w:r w:rsidRPr="00D24BC3">
        <w:rPr>
          <w:color w:val="0000CC"/>
          <w:u w:val="single"/>
          <w:lang w:val="es-ES_tradnl"/>
        </w:rPr>
        <w:t>https://nhri.ohchr.org/EN/Pages/default.aspx</w:t>
      </w:r>
    </w:p>
    <w:bookmarkEnd w:id="0"/>
    <w:p w14:paraId="6CF4D1D8" w14:textId="77777777" w:rsidR="00403F25" w:rsidRPr="000B27C7" w:rsidRDefault="00403F25" w:rsidP="00403F25">
      <w:pPr>
        <w:widowControl/>
        <w:spacing w:before="240" w:line="240" w:lineRule="atLeast"/>
        <w:ind w:left="1134" w:right="1134"/>
        <w:jc w:val="center"/>
        <w:rPr>
          <w:rFonts w:hAnsi="Times New Roman" w:cs="Times New Roman"/>
          <w:u w:val="single"/>
          <w:lang w:val="es-ES_tradnl"/>
        </w:rPr>
      </w:pPr>
      <w:r w:rsidRPr="000B27C7">
        <w:rPr>
          <w:rFonts w:hAnsi="Times New Roman" w:cs="Times New Roman"/>
          <w:u w:val="single"/>
          <w:lang w:val="es-ES_tradnl"/>
        </w:rPr>
        <w:tab/>
      </w:r>
      <w:r w:rsidRPr="000B27C7">
        <w:rPr>
          <w:rFonts w:hAnsi="Times New Roman" w:cs="Times New Roman"/>
          <w:u w:val="single"/>
          <w:lang w:val="es-ES_tradnl"/>
        </w:rPr>
        <w:tab/>
      </w:r>
      <w:r w:rsidRPr="000B27C7">
        <w:rPr>
          <w:rFonts w:hAnsi="Times New Roman" w:cs="Times New Roman"/>
          <w:u w:val="single"/>
          <w:lang w:val="es-ES_tradnl"/>
        </w:rPr>
        <w:tab/>
      </w:r>
    </w:p>
    <w:p w14:paraId="07234DEC" w14:textId="77777777" w:rsidR="00403F25" w:rsidRPr="00AB7F9B" w:rsidRDefault="00403F25" w:rsidP="00403F25">
      <w:pPr>
        <w:rPr>
          <w:lang w:val="es-ES_tradnl"/>
        </w:rPr>
      </w:pPr>
    </w:p>
    <w:p w14:paraId="70711359" w14:textId="77777777" w:rsidR="00B7226A" w:rsidRPr="00164C6F" w:rsidRDefault="00B7226A">
      <w:pPr>
        <w:rPr>
          <w:lang w:val="es-ES_tradnl"/>
        </w:rPr>
      </w:pPr>
    </w:p>
    <w:sectPr w:rsidR="00B7226A" w:rsidRPr="00164C6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Unicode MS">
    <w:altName w:val="Arial"/>
    <w:panose1 w:val="020B0604020202020204"/>
    <w:charset w:val="80"/>
    <w:family w:val="swiss"/>
    <w:pitch w:val="variable"/>
    <w:sig w:usb0="00000000"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MS PMincho"/>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21A"/>
    <w:multiLevelType w:val="hybridMultilevel"/>
    <w:tmpl w:val="559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63725"/>
    <w:multiLevelType w:val="multilevel"/>
    <w:tmpl w:val="2C3A1ED4"/>
    <w:styleLink w:val="List21"/>
    <w:lvl w:ilvl="0">
      <w:numFmt w:val="bullet"/>
      <w:lvlText w:val="•"/>
      <w:lvlJc w:val="left"/>
      <w:rPr>
        <w:color w:val="0000CC"/>
        <w:position w:val="0"/>
        <w:u w:val="single" w:color="0000CC"/>
        <w:rtl w:val="0"/>
      </w:rPr>
    </w:lvl>
    <w:lvl w:ilvl="1">
      <w:start w:val="1"/>
      <w:numFmt w:val="bullet"/>
      <w:lvlText w:val="o"/>
      <w:lvlJc w:val="left"/>
      <w:rPr>
        <w:color w:val="0000CC"/>
        <w:position w:val="0"/>
        <w:u w:val="single" w:color="0000CC"/>
        <w:rtl w:val="0"/>
      </w:rPr>
    </w:lvl>
    <w:lvl w:ilvl="2">
      <w:start w:val="1"/>
      <w:numFmt w:val="bullet"/>
      <w:lvlText w:val="▪"/>
      <w:lvlJc w:val="left"/>
      <w:rPr>
        <w:color w:val="0000CC"/>
        <w:position w:val="0"/>
        <w:u w:val="single" w:color="0000CC"/>
        <w:rtl w:val="0"/>
      </w:rPr>
    </w:lvl>
    <w:lvl w:ilvl="3">
      <w:start w:val="1"/>
      <w:numFmt w:val="bullet"/>
      <w:lvlText w:val="•"/>
      <w:lvlJc w:val="left"/>
      <w:rPr>
        <w:color w:val="0000CC"/>
        <w:position w:val="0"/>
        <w:u w:val="single" w:color="0000CC"/>
        <w:rtl w:val="0"/>
      </w:rPr>
    </w:lvl>
    <w:lvl w:ilvl="4">
      <w:start w:val="1"/>
      <w:numFmt w:val="bullet"/>
      <w:lvlText w:val="o"/>
      <w:lvlJc w:val="left"/>
      <w:rPr>
        <w:color w:val="0000CC"/>
        <w:position w:val="0"/>
        <w:u w:val="single" w:color="0000CC"/>
        <w:rtl w:val="0"/>
      </w:rPr>
    </w:lvl>
    <w:lvl w:ilvl="5">
      <w:start w:val="1"/>
      <w:numFmt w:val="bullet"/>
      <w:lvlText w:val="▪"/>
      <w:lvlJc w:val="left"/>
      <w:rPr>
        <w:color w:val="0000CC"/>
        <w:position w:val="0"/>
        <w:u w:val="single" w:color="0000CC"/>
        <w:rtl w:val="0"/>
      </w:rPr>
    </w:lvl>
    <w:lvl w:ilvl="6">
      <w:start w:val="1"/>
      <w:numFmt w:val="bullet"/>
      <w:lvlText w:val="•"/>
      <w:lvlJc w:val="left"/>
      <w:rPr>
        <w:color w:val="0000CC"/>
        <w:position w:val="0"/>
        <w:u w:val="single" w:color="0000CC"/>
        <w:rtl w:val="0"/>
      </w:rPr>
    </w:lvl>
    <w:lvl w:ilvl="7">
      <w:start w:val="1"/>
      <w:numFmt w:val="bullet"/>
      <w:lvlText w:val="o"/>
      <w:lvlJc w:val="left"/>
      <w:rPr>
        <w:color w:val="0000CC"/>
        <w:position w:val="0"/>
        <w:u w:val="single" w:color="0000CC"/>
        <w:rtl w:val="0"/>
      </w:rPr>
    </w:lvl>
    <w:lvl w:ilvl="8">
      <w:start w:val="1"/>
      <w:numFmt w:val="bullet"/>
      <w:lvlText w:val="▪"/>
      <w:lvlJc w:val="left"/>
      <w:rPr>
        <w:color w:val="0000CC"/>
        <w:position w:val="0"/>
        <w:u w:val="single" w:color="0000CC"/>
        <w:rtl w:val="0"/>
      </w:rPr>
    </w:lvl>
  </w:abstractNum>
  <w:abstractNum w:abstractNumId="2" w15:restartNumberingAfterBreak="0">
    <w:nsid w:val="2B8B2B45"/>
    <w:multiLevelType w:val="hybridMultilevel"/>
    <w:tmpl w:val="5F4C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8710E"/>
    <w:multiLevelType w:val="hybridMultilevel"/>
    <w:tmpl w:val="DCF8B65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num>
  <w:num w:numId="2">
    <w:abstractNumId w:val="1"/>
    <w:lvlOverride w:ilvl="0">
      <w:lvl w:ilvl="0">
        <w:numFmt w:val="bullet"/>
        <w:lvlText w:val="•"/>
        <w:lvlJc w:val="left"/>
        <w:rPr>
          <w:color w:val="auto"/>
          <w:position w:val="0"/>
          <w:u w:val="none"/>
          <w:rtl w:val="0"/>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25"/>
    <w:rsid w:val="00077BE9"/>
    <w:rsid w:val="00084BB6"/>
    <w:rsid w:val="000E752B"/>
    <w:rsid w:val="001226B4"/>
    <w:rsid w:val="0012476A"/>
    <w:rsid w:val="0015763C"/>
    <w:rsid w:val="00164C6F"/>
    <w:rsid w:val="00197BD4"/>
    <w:rsid w:val="0021065C"/>
    <w:rsid w:val="0023770E"/>
    <w:rsid w:val="002B0E5C"/>
    <w:rsid w:val="00397531"/>
    <w:rsid w:val="00403F25"/>
    <w:rsid w:val="00442234"/>
    <w:rsid w:val="00462B8E"/>
    <w:rsid w:val="00481141"/>
    <w:rsid w:val="00646F6A"/>
    <w:rsid w:val="00747761"/>
    <w:rsid w:val="00907595"/>
    <w:rsid w:val="009A2964"/>
    <w:rsid w:val="00A14764"/>
    <w:rsid w:val="00B64911"/>
    <w:rsid w:val="00B7226A"/>
    <w:rsid w:val="00BB2309"/>
    <w:rsid w:val="00BE1BFF"/>
    <w:rsid w:val="00D26ADD"/>
    <w:rsid w:val="00E00C70"/>
    <w:rsid w:val="00FA3748"/>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CD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3F25"/>
    <w:pPr>
      <w:widowControl w:val="0"/>
      <w:pBdr>
        <w:top w:val="nil"/>
        <w:left w:val="nil"/>
        <w:bottom w:val="nil"/>
        <w:right w:val="nil"/>
        <w:between w:val="nil"/>
        <w:bar w:val="nil"/>
      </w:pBdr>
      <w:suppressAutoHyphens/>
    </w:pPr>
    <w:rPr>
      <w:rFonts w:ascii="Times New Roman" w:eastAsia="Arial Unicode MS" w:hAnsi="Arial Unicode MS" w:cs="Arial Unicode MS"/>
      <w:color w:val="000000"/>
      <w:kern w:val="1"/>
      <w:u w:color="000000"/>
      <w:bdr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3F25"/>
    <w:rPr>
      <w:u w:val="single"/>
    </w:rPr>
  </w:style>
  <w:style w:type="character" w:customStyle="1" w:styleId="Hyperlink1">
    <w:name w:val="Hyperlink.1"/>
    <w:basedOn w:val="DefaultParagraphFont"/>
    <w:rsid w:val="00403F25"/>
    <w:rPr>
      <w:color w:val="000080"/>
      <w:u w:val="single" w:color="000080"/>
    </w:rPr>
  </w:style>
  <w:style w:type="paragraph" w:styleId="ListParagraph">
    <w:name w:val="List Paragraph"/>
    <w:basedOn w:val="Normal"/>
    <w:uiPriority w:val="34"/>
    <w:qFormat/>
    <w:rsid w:val="00403F25"/>
    <w:pPr>
      <w:ind w:left="720"/>
      <w:contextualSpacing/>
    </w:pPr>
  </w:style>
  <w:style w:type="numbering" w:customStyle="1" w:styleId="List21">
    <w:name w:val="List 21"/>
    <w:basedOn w:val="NoList"/>
    <w:rsid w:val="00403F25"/>
    <w:pPr>
      <w:numPr>
        <w:numId w:val="3"/>
      </w:numPr>
    </w:pPr>
  </w:style>
  <w:style w:type="character" w:customStyle="1" w:styleId="Hyperlink0">
    <w:name w:val="Hyperlink.0"/>
    <w:basedOn w:val="DefaultParagraphFont"/>
    <w:rsid w:val="00403F25"/>
    <w:rPr>
      <w:color w:val="0000CC"/>
      <w:u w:val="single" w:color="0000CC"/>
    </w:rPr>
  </w:style>
  <w:style w:type="paragraph" w:styleId="BalloonText">
    <w:name w:val="Balloon Text"/>
    <w:basedOn w:val="Normal"/>
    <w:link w:val="BalloonTextChar"/>
    <w:uiPriority w:val="99"/>
    <w:semiHidden/>
    <w:unhideWhenUsed/>
    <w:rsid w:val="00481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141"/>
    <w:rPr>
      <w:rFonts w:ascii="Lucida Grande" w:eastAsia="Arial Unicode MS" w:hAnsi="Lucida Grande" w:cs="Lucida Grande"/>
      <w:color w:val="000000"/>
      <w:kern w:val="1"/>
      <w:sz w:val="18"/>
      <w:szCs w:val="18"/>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w@ohchr.org" TargetMode="External"/><Relationship Id="rId13" Type="http://schemas.openxmlformats.org/officeDocument/2006/relationships/hyperlink" Target="https://www.ohchr.org/EN/NewsEvents/Pages/DisplayNews.aspx?NewsID=25818&amp;LangID=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it.ly/2teZHtA" TargetMode="External"/><Relationship Id="rId12" Type="http://schemas.openxmlformats.org/officeDocument/2006/relationships/hyperlink" Target="http://www.ohchr.org/en/hrbodies/cedaw/pages/cedawindex.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tv.un.org/meetings-events/" TargetMode="External"/><Relationship Id="rId11" Type="http://schemas.openxmlformats.org/officeDocument/2006/relationships/hyperlink" Target="mailto:cedaw@ohchr.org" TargetMode="External"/><Relationship Id="rId5" Type="http://schemas.openxmlformats.org/officeDocument/2006/relationships/hyperlink" Target="https://bit.ly/3fc0XAW" TargetMode="External"/><Relationship Id="rId15" Type="http://schemas.openxmlformats.org/officeDocument/2006/relationships/fontTable" Target="fontTable.xml"/><Relationship Id="rId10" Type="http://schemas.openxmlformats.org/officeDocument/2006/relationships/hyperlink" Target="https://tbinternet.ohchr.org/_layouts/15/TreatyBodyExternal/SessionsList.aspx?Treaty=CEDAW"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cedaw@ohchr.org" TargetMode="External"/><Relationship Id="rId14" Type="http://schemas.openxmlformats.org/officeDocument/2006/relationships/hyperlink" Target="http://www.ohchr.org/EN/Countries/NHRI/Pages/NHRI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BF88A-783E-4238-B9B4-1AD768879FED}"/>
</file>

<file path=customXml/itemProps2.xml><?xml version="1.0" encoding="utf-8"?>
<ds:datastoreItem xmlns:ds="http://schemas.openxmlformats.org/officeDocument/2006/customXml" ds:itemID="{24D6F055-6E09-429C-9061-FBE350644F15}"/>
</file>

<file path=customXml/itemProps3.xml><?xml version="1.0" encoding="utf-8"?>
<ds:datastoreItem xmlns:ds="http://schemas.openxmlformats.org/officeDocument/2006/customXml" ds:itemID="{2A14916A-9CA4-4C17-8489-BA8896638C35}"/>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11527</Characters>
  <Application>Microsoft Office Word</Application>
  <DocSecurity>0</DocSecurity>
  <Lines>235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2020-05-20T12:49:00Z</dcterms:created>
  <dcterms:modified xsi:type="dcterms:W3CDTF">2020-05-20T14:47:00Z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