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BA5F9A" w14:textId="77777777" w:rsidR="00F9747E" w:rsidRPr="004A0ED8" w:rsidRDefault="00F9747E" w:rsidP="002D1EDA">
      <w:pPr>
        <w:jc w:val="center"/>
        <w:rPr>
          <w:rFonts w:ascii="Times New Roman" w:hAnsi="Times New Roman"/>
          <w:b/>
          <w:sz w:val="40"/>
          <w:szCs w:val="40"/>
        </w:rPr>
      </w:pPr>
    </w:p>
    <w:p w14:paraId="27F25A75" w14:textId="77777777" w:rsidR="00F9747E" w:rsidRPr="004A0ED8" w:rsidRDefault="00F9747E" w:rsidP="002D1EDA">
      <w:pPr>
        <w:jc w:val="center"/>
        <w:rPr>
          <w:rFonts w:ascii="Times New Roman" w:hAnsi="Times New Roman"/>
          <w:b/>
          <w:sz w:val="40"/>
          <w:szCs w:val="40"/>
        </w:rPr>
      </w:pPr>
    </w:p>
    <w:p w14:paraId="1785073C" w14:textId="77777777" w:rsidR="00F9747E" w:rsidRPr="004A0ED8" w:rsidRDefault="00F9747E" w:rsidP="002D1EDA">
      <w:pPr>
        <w:jc w:val="center"/>
        <w:rPr>
          <w:rFonts w:ascii="Times New Roman" w:hAnsi="Times New Roman"/>
          <w:b/>
          <w:sz w:val="40"/>
          <w:szCs w:val="40"/>
        </w:rPr>
      </w:pPr>
    </w:p>
    <w:p w14:paraId="65733C45" w14:textId="7DA1BFED" w:rsidR="00F9747E" w:rsidRPr="004A0ED8" w:rsidRDefault="005C754C" w:rsidP="002D1EDA">
      <w:pPr>
        <w:jc w:val="center"/>
        <w:rPr>
          <w:rFonts w:ascii="Times New Roman" w:hAnsi="Times New Roman"/>
          <w:b/>
          <w:sz w:val="40"/>
          <w:szCs w:val="40"/>
        </w:rPr>
      </w:pPr>
      <w:r>
        <w:rPr>
          <w:rFonts w:ascii="Times New Roman" w:hAnsi="Times New Roman"/>
          <w:b/>
          <w:sz w:val="40"/>
          <w:szCs w:val="40"/>
        </w:rPr>
        <w:t>145</w:t>
      </w:r>
      <w:r w:rsidRPr="005C754C">
        <w:rPr>
          <w:rFonts w:ascii="Times New Roman" w:hAnsi="Times New Roman"/>
          <w:b/>
          <w:sz w:val="40"/>
          <w:szCs w:val="40"/>
          <w:vertAlign w:val="superscript"/>
        </w:rPr>
        <w:t>ème</w:t>
      </w:r>
      <w:r>
        <w:rPr>
          <w:rFonts w:ascii="Times New Roman" w:hAnsi="Times New Roman"/>
          <w:b/>
          <w:sz w:val="40"/>
          <w:szCs w:val="40"/>
        </w:rPr>
        <w:t xml:space="preserve"> Session</w:t>
      </w:r>
      <w:r w:rsidR="00987B03">
        <w:rPr>
          <w:rFonts w:ascii="Times New Roman" w:hAnsi="Times New Roman"/>
          <w:b/>
          <w:sz w:val="40"/>
          <w:szCs w:val="40"/>
        </w:rPr>
        <w:t xml:space="preserve"> CCPR</w:t>
      </w:r>
    </w:p>
    <w:p w14:paraId="10DC1B1B" w14:textId="77777777" w:rsidR="00F9747E" w:rsidRPr="004A0ED8" w:rsidRDefault="00F9747E" w:rsidP="002D1EDA">
      <w:pPr>
        <w:jc w:val="center"/>
        <w:rPr>
          <w:rFonts w:ascii="Times New Roman" w:hAnsi="Times New Roman"/>
          <w:b/>
          <w:sz w:val="40"/>
          <w:szCs w:val="40"/>
        </w:rPr>
      </w:pPr>
    </w:p>
    <w:p w14:paraId="67088DD5" w14:textId="10C1451A" w:rsidR="002D1EDA" w:rsidRPr="004A0ED8" w:rsidRDefault="001C572A" w:rsidP="002D1EDA">
      <w:pPr>
        <w:jc w:val="center"/>
        <w:rPr>
          <w:rFonts w:ascii="Times New Roman" w:hAnsi="Times New Roman"/>
          <w:b/>
          <w:sz w:val="40"/>
          <w:szCs w:val="40"/>
        </w:rPr>
      </w:pPr>
      <w:r>
        <w:rPr>
          <w:rFonts w:ascii="Times New Roman" w:hAnsi="Times New Roman"/>
          <w:b/>
          <w:sz w:val="40"/>
          <w:szCs w:val="40"/>
        </w:rPr>
        <w:t>Contribution</w:t>
      </w:r>
    </w:p>
    <w:p w14:paraId="4E3618F7" w14:textId="77777777" w:rsidR="00F9747E" w:rsidRPr="004A0ED8" w:rsidRDefault="000465C4" w:rsidP="002D1EDA">
      <w:pPr>
        <w:jc w:val="center"/>
        <w:rPr>
          <w:rFonts w:ascii="Times New Roman" w:hAnsi="Times New Roman"/>
          <w:b/>
          <w:sz w:val="30"/>
          <w:szCs w:val="30"/>
        </w:rPr>
      </w:pPr>
      <w:r w:rsidRPr="004A0ED8">
        <w:rPr>
          <w:rFonts w:ascii="Times New Roman" w:hAnsi="Times New Roman"/>
          <w:b/>
          <w:sz w:val="30"/>
          <w:szCs w:val="30"/>
        </w:rPr>
        <w:t xml:space="preserve">de </w:t>
      </w:r>
      <w:r w:rsidR="002D1EDA" w:rsidRPr="004A0ED8">
        <w:rPr>
          <w:rFonts w:ascii="Times New Roman" w:hAnsi="Times New Roman"/>
          <w:b/>
          <w:sz w:val="30"/>
          <w:szCs w:val="30"/>
        </w:rPr>
        <w:t>l</w:t>
      </w:r>
      <w:r w:rsidR="00E921F6" w:rsidRPr="004A0ED8">
        <w:rPr>
          <w:rFonts w:ascii="Times New Roman" w:hAnsi="Times New Roman"/>
          <w:b/>
          <w:sz w:val="30"/>
          <w:szCs w:val="30"/>
        </w:rPr>
        <w:t>’</w:t>
      </w:r>
      <w:r w:rsidR="002D1EDA" w:rsidRPr="004A0ED8">
        <w:rPr>
          <w:rFonts w:ascii="Times New Roman" w:hAnsi="Times New Roman"/>
          <w:b/>
          <w:sz w:val="30"/>
          <w:szCs w:val="30"/>
        </w:rPr>
        <w:t xml:space="preserve">Association pour la </w:t>
      </w:r>
      <w:r w:rsidR="0051482E" w:rsidRPr="004A0ED8">
        <w:rPr>
          <w:rFonts w:ascii="Times New Roman" w:hAnsi="Times New Roman"/>
          <w:b/>
          <w:sz w:val="30"/>
          <w:szCs w:val="30"/>
        </w:rPr>
        <w:t>P</w:t>
      </w:r>
      <w:r w:rsidR="002D1EDA" w:rsidRPr="004A0ED8">
        <w:rPr>
          <w:rFonts w:ascii="Times New Roman" w:hAnsi="Times New Roman"/>
          <w:b/>
          <w:sz w:val="30"/>
          <w:szCs w:val="30"/>
        </w:rPr>
        <w:t>romotion de la</w:t>
      </w:r>
      <w:r w:rsidRPr="004A0ED8">
        <w:rPr>
          <w:rFonts w:ascii="Times New Roman" w:hAnsi="Times New Roman"/>
          <w:b/>
          <w:sz w:val="30"/>
          <w:szCs w:val="30"/>
        </w:rPr>
        <w:t xml:space="preserve"> </w:t>
      </w:r>
      <w:r w:rsidR="0051482E" w:rsidRPr="004A0ED8">
        <w:rPr>
          <w:rFonts w:ascii="Times New Roman" w:hAnsi="Times New Roman"/>
          <w:b/>
          <w:sz w:val="30"/>
          <w:szCs w:val="30"/>
        </w:rPr>
        <w:t>F</w:t>
      </w:r>
      <w:r w:rsidRPr="004A0ED8">
        <w:rPr>
          <w:rFonts w:ascii="Times New Roman" w:hAnsi="Times New Roman"/>
          <w:b/>
          <w:sz w:val="30"/>
          <w:szCs w:val="30"/>
        </w:rPr>
        <w:t>rancophonie</w:t>
      </w:r>
      <w:r w:rsidR="00F9747E" w:rsidRPr="004A0ED8">
        <w:rPr>
          <w:rFonts w:ascii="Times New Roman" w:hAnsi="Times New Roman"/>
          <w:b/>
          <w:sz w:val="30"/>
          <w:szCs w:val="30"/>
        </w:rPr>
        <w:br/>
      </w:r>
      <w:r w:rsidRPr="004A0ED8">
        <w:rPr>
          <w:rFonts w:ascii="Times New Roman" w:hAnsi="Times New Roman"/>
          <w:b/>
          <w:sz w:val="30"/>
          <w:szCs w:val="30"/>
        </w:rPr>
        <w:t>en Flandre (APFF)</w:t>
      </w:r>
      <w:r w:rsidR="00276094" w:rsidRPr="004A0ED8">
        <w:rPr>
          <w:rFonts w:ascii="Times New Roman" w:hAnsi="Times New Roman"/>
          <w:b/>
          <w:sz w:val="30"/>
          <w:szCs w:val="30"/>
        </w:rPr>
        <w:t xml:space="preserve"> et de l</w:t>
      </w:r>
      <w:r w:rsidR="00E921F6" w:rsidRPr="004A0ED8">
        <w:rPr>
          <w:rFonts w:ascii="Times New Roman" w:hAnsi="Times New Roman"/>
          <w:b/>
          <w:sz w:val="30"/>
          <w:szCs w:val="30"/>
        </w:rPr>
        <w:t>’</w:t>
      </w:r>
      <w:r w:rsidR="00276094" w:rsidRPr="004A0ED8">
        <w:rPr>
          <w:rFonts w:ascii="Times New Roman" w:hAnsi="Times New Roman"/>
          <w:b/>
          <w:sz w:val="30"/>
          <w:szCs w:val="30"/>
        </w:rPr>
        <w:t>Association de promotion des Droits Humains et des Minorités (ADHUM)</w:t>
      </w:r>
    </w:p>
    <w:p w14:paraId="0C68ADDA" w14:textId="4DAFDF6B" w:rsidR="002D1EDA" w:rsidRPr="004A0ED8" w:rsidRDefault="002D1EDA" w:rsidP="002D1EDA">
      <w:pPr>
        <w:jc w:val="center"/>
        <w:rPr>
          <w:rFonts w:ascii="Times New Roman" w:hAnsi="Times New Roman"/>
          <w:b/>
          <w:sz w:val="30"/>
          <w:szCs w:val="30"/>
        </w:rPr>
      </w:pPr>
      <w:r w:rsidRPr="004A0ED8">
        <w:rPr>
          <w:rFonts w:ascii="Times New Roman" w:hAnsi="Times New Roman"/>
          <w:b/>
          <w:sz w:val="30"/>
          <w:szCs w:val="30"/>
        </w:rPr>
        <w:t xml:space="preserve">au Comité </w:t>
      </w:r>
      <w:r w:rsidR="00C43FD3" w:rsidRPr="004A0ED8">
        <w:rPr>
          <w:rFonts w:ascii="Times New Roman" w:hAnsi="Times New Roman"/>
          <w:b/>
          <w:sz w:val="30"/>
          <w:szCs w:val="30"/>
        </w:rPr>
        <w:t>des droits de l’homme (CCPR)</w:t>
      </w:r>
      <w:r w:rsidR="00F9747E" w:rsidRPr="004A0ED8">
        <w:rPr>
          <w:rFonts w:ascii="Times New Roman" w:hAnsi="Times New Roman"/>
          <w:b/>
          <w:sz w:val="30"/>
          <w:szCs w:val="30"/>
        </w:rPr>
        <w:br/>
      </w:r>
      <w:r w:rsidR="00546E22" w:rsidRPr="004A0ED8">
        <w:rPr>
          <w:rFonts w:ascii="Times New Roman" w:hAnsi="Times New Roman"/>
          <w:b/>
          <w:sz w:val="30"/>
          <w:szCs w:val="30"/>
        </w:rPr>
        <w:t xml:space="preserve">concernant </w:t>
      </w:r>
      <w:r w:rsidR="001C572A">
        <w:rPr>
          <w:rFonts w:ascii="Times New Roman" w:hAnsi="Times New Roman"/>
          <w:b/>
          <w:sz w:val="30"/>
          <w:szCs w:val="30"/>
        </w:rPr>
        <w:t>l’adoption de la liste des points à traiter avant</w:t>
      </w:r>
      <w:r w:rsidR="001C572A">
        <w:rPr>
          <w:rFonts w:ascii="Times New Roman" w:hAnsi="Times New Roman"/>
          <w:b/>
          <w:sz w:val="30"/>
          <w:szCs w:val="30"/>
        </w:rPr>
        <w:br/>
        <w:t xml:space="preserve">la soumission du septième </w:t>
      </w:r>
      <w:r w:rsidRPr="004A0ED8">
        <w:rPr>
          <w:rFonts w:ascii="Times New Roman" w:hAnsi="Times New Roman"/>
          <w:b/>
          <w:sz w:val="30"/>
          <w:szCs w:val="30"/>
        </w:rPr>
        <w:t>rapport périodique</w:t>
      </w:r>
      <w:r w:rsidR="00546E22" w:rsidRPr="004A0ED8">
        <w:rPr>
          <w:rFonts w:ascii="Times New Roman" w:hAnsi="Times New Roman"/>
          <w:b/>
          <w:sz w:val="30"/>
          <w:szCs w:val="30"/>
        </w:rPr>
        <w:t xml:space="preserve"> </w:t>
      </w:r>
      <w:r w:rsidRPr="004A0ED8">
        <w:rPr>
          <w:rFonts w:ascii="Times New Roman" w:hAnsi="Times New Roman"/>
          <w:b/>
          <w:sz w:val="30"/>
          <w:szCs w:val="30"/>
        </w:rPr>
        <w:t>de l</w:t>
      </w:r>
      <w:r w:rsidR="00E921F6" w:rsidRPr="004A0ED8">
        <w:rPr>
          <w:rFonts w:ascii="Times New Roman" w:hAnsi="Times New Roman"/>
          <w:b/>
          <w:sz w:val="30"/>
          <w:szCs w:val="30"/>
        </w:rPr>
        <w:t>’</w:t>
      </w:r>
      <w:r w:rsidRPr="004A0ED8">
        <w:rPr>
          <w:rFonts w:ascii="Times New Roman" w:hAnsi="Times New Roman"/>
          <w:b/>
          <w:sz w:val="30"/>
          <w:szCs w:val="30"/>
        </w:rPr>
        <w:t>État belge</w:t>
      </w:r>
    </w:p>
    <w:p w14:paraId="26E229D0" w14:textId="77777777" w:rsidR="00546E22" w:rsidRPr="004A0ED8" w:rsidRDefault="00546E22" w:rsidP="002D1EDA">
      <w:pPr>
        <w:jc w:val="center"/>
        <w:rPr>
          <w:rFonts w:ascii="Times New Roman" w:hAnsi="Times New Roman"/>
        </w:rPr>
      </w:pPr>
    </w:p>
    <w:p w14:paraId="4D6ACB15" w14:textId="5E0EF60A" w:rsidR="002D1EDA" w:rsidRPr="004A0ED8" w:rsidRDefault="001C572A" w:rsidP="002D1EDA">
      <w:pPr>
        <w:jc w:val="center"/>
        <w:rPr>
          <w:rFonts w:ascii="Times New Roman" w:hAnsi="Times New Roman"/>
        </w:rPr>
      </w:pPr>
      <w:r>
        <w:rPr>
          <w:rFonts w:ascii="Times New Roman" w:hAnsi="Times New Roman"/>
        </w:rPr>
        <w:t>janvier</w:t>
      </w:r>
      <w:r w:rsidR="00546E22" w:rsidRPr="004A0ED8">
        <w:rPr>
          <w:rFonts w:ascii="Times New Roman" w:hAnsi="Times New Roman"/>
        </w:rPr>
        <w:t xml:space="preserve"> 202</w:t>
      </w:r>
      <w:r>
        <w:rPr>
          <w:rFonts w:ascii="Times New Roman" w:hAnsi="Times New Roman"/>
        </w:rPr>
        <w:t>6</w:t>
      </w:r>
    </w:p>
    <w:p w14:paraId="14FDB927" w14:textId="77777777" w:rsidR="00FE6C9A" w:rsidRPr="004A0ED8" w:rsidRDefault="00FE6C9A" w:rsidP="002D1EDA">
      <w:pPr>
        <w:jc w:val="center"/>
        <w:rPr>
          <w:rFonts w:ascii="Times New Roman" w:hAnsi="Times New Roman"/>
        </w:rPr>
      </w:pPr>
    </w:p>
    <w:p w14:paraId="64B4BC72" w14:textId="77777777" w:rsidR="00FE6C9A" w:rsidRPr="004A0ED8" w:rsidRDefault="00546E22" w:rsidP="002D1EDA">
      <w:pPr>
        <w:jc w:val="center"/>
        <w:rPr>
          <w:rFonts w:ascii="Times New Roman" w:hAnsi="Times New Roman"/>
        </w:rPr>
      </w:pPr>
      <w:r w:rsidRPr="004A0ED8">
        <w:rPr>
          <w:rFonts w:ascii="Times New Roman" w:hAnsi="Times New Roman"/>
        </w:rPr>
        <w:t>Original : français</w:t>
      </w:r>
    </w:p>
    <w:p w14:paraId="04AE52DC" w14:textId="77777777" w:rsidR="00FE6C9A" w:rsidRPr="004A0ED8" w:rsidRDefault="00FE6C9A" w:rsidP="002D1EDA">
      <w:pPr>
        <w:jc w:val="center"/>
        <w:rPr>
          <w:rFonts w:ascii="Times New Roman" w:hAnsi="Times New Roman"/>
        </w:rPr>
      </w:pPr>
    </w:p>
    <w:p w14:paraId="2EAD758D" w14:textId="77777777" w:rsidR="00F9747E" w:rsidRPr="004A0ED8" w:rsidRDefault="00F9747E" w:rsidP="002D1EDA">
      <w:pPr>
        <w:jc w:val="center"/>
        <w:rPr>
          <w:rFonts w:ascii="Times New Roman" w:hAnsi="Times New Roman"/>
        </w:rPr>
      </w:pPr>
    </w:p>
    <w:p w14:paraId="4F835B78" w14:textId="77777777" w:rsidR="00F9747E" w:rsidRPr="004A0ED8" w:rsidRDefault="00F9747E" w:rsidP="002D1EDA">
      <w:pPr>
        <w:jc w:val="center"/>
        <w:rPr>
          <w:rFonts w:ascii="Times New Roman" w:hAnsi="Times New Roman"/>
        </w:rPr>
      </w:pPr>
    </w:p>
    <w:p w14:paraId="7D58DBBD" w14:textId="77777777" w:rsidR="00F9747E" w:rsidRPr="004A0ED8" w:rsidRDefault="00F9747E" w:rsidP="002D1EDA">
      <w:pPr>
        <w:jc w:val="center"/>
        <w:rPr>
          <w:rFonts w:ascii="Times New Roman" w:hAnsi="Times New Roman"/>
        </w:rPr>
      </w:pPr>
    </w:p>
    <w:p w14:paraId="54F2D6FF" w14:textId="77777777" w:rsidR="00F9747E" w:rsidRPr="004A0ED8" w:rsidRDefault="00F9747E" w:rsidP="002D1EDA">
      <w:pPr>
        <w:jc w:val="center"/>
        <w:rPr>
          <w:rFonts w:ascii="Times New Roman" w:hAnsi="Times New Roman"/>
        </w:rPr>
      </w:pPr>
    </w:p>
    <w:p w14:paraId="032EDFDD" w14:textId="77777777" w:rsidR="00F9747E" w:rsidRPr="004A0ED8" w:rsidRDefault="00F9747E" w:rsidP="002D1EDA">
      <w:pPr>
        <w:jc w:val="center"/>
        <w:rPr>
          <w:rFonts w:ascii="Times New Roman" w:hAnsi="Times New Roman"/>
        </w:rPr>
      </w:pPr>
    </w:p>
    <w:p w14:paraId="384ED1FD" w14:textId="77777777" w:rsidR="00276094" w:rsidRPr="004A0ED8" w:rsidRDefault="00FE6C9A" w:rsidP="00F9747E">
      <w:pPr>
        <w:spacing w:after="0"/>
        <w:ind w:left="426" w:hanging="284"/>
        <w:rPr>
          <w:rFonts w:ascii="Times New Roman" w:eastAsia="Times New Roman" w:hAnsi="Times New Roman"/>
          <w:sz w:val="22"/>
          <w:szCs w:val="22"/>
          <w:lang w:val="fr-BE" w:eastAsia="fr-FR"/>
        </w:rPr>
      </w:pPr>
      <w:r w:rsidRPr="004A0ED8">
        <w:rPr>
          <w:rFonts w:ascii="Times New Roman" w:eastAsia="Times New Roman" w:hAnsi="Times New Roman"/>
          <w:sz w:val="22"/>
          <w:szCs w:val="22"/>
          <w:lang w:val="fr-BE" w:eastAsia="fr-FR"/>
        </w:rPr>
        <w:t>-</w:t>
      </w:r>
      <w:r w:rsidRPr="004A0ED8">
        <w:rPr>
          <w:rFonts w:ascii="Times New Roman" w:eastAsia="Times New Roman" w:hAnsi="Times New Roman"/>
          <w:sz w:val="22"/>
          <w:szCs w:val="22"/>
          <w:lang w:val="fr-BE" w:eastAsia="fr-FR"/>
        </w:rPr>
        <w:tab/>
      </w:r>
      <w:r w:rsidR="00276094" w:rsidRPr="004A0ED8">
        <w:rPr>
          <w:rFonts w:ascii="Times New Roman" w:eastAsia="Times New Roman" w:hAnsi="Times New Roman"/>
          <w:b/>
          <w:sz w:val="22"/>
          <w:szCs w:val="22"/>
          <w:lang w:val="fr-BE" w:eastAsia="fr-FR"/>
        </w:rPr>
        <w:t>Association pour la Promotion de la Francophonie en Flandre (APFF)</w:t>
      </w:r>
      <w:r w:rsidR="00276094" w:rsidRPr="004A0ED8">
        <w:rPr>
          <w:rFonts w:ascii="Times New Roman" w:eastAsia="Times New Roman" w:hAnsi="Times New Roman"/>
          <w:sz w:val="22"/>
          <w:szCs w:val="22"/>
          <w:lang w:val="fr-BE" w:eastAsia="fr-FR"/>
        </w:rPr>
        <w:t> :</w:t>
      </w:r>
      <w:r w:rsidR="00276094" w:rsidRPr="004A0ED8">
        <w:rPr>
          <w:rFonts w:ascii="Times New Roman" w:eastAsia="Times New Roman" w:hAnsi="Times New Roman"/>
          <w:sz w:val="22"/>
          <w:szCs w:val="22"/>
          <w:lang w:val="fr-BE" w:eastAsia="fr-FR"/>
        </w:rPr>
        <w:br/>
      </w:r>
      <w:r w:rsidR="00B63548" w:rsidRPr="004A0ED8">
        <w:rPr>
          <w:rFonts w:ascii="Times New Roman" w:eastAsia="Times New Roman" w:hAnsi="Times New Roman"/>
          <w:sz w:val="22"/>
          <w:szCs w:val="22"/>
          <w:lang w:val="fr-BE" w:eastAsia="fr-FR"/>
        </w:rPr>
        <w:t xml:space="preserve">asbl fondée le  12 août  1998, </w:t>
      </w:r>
      <w:r w:rsidR="00276094" w:rsidRPr="004A0ED8">
        <w:rPr>
          <w:rFonts w:ascii="Times New Roman" w:eastAsia="Times New Roman" w:hAnsi="Times New Roman"/>
          <w:sz w:val="22"/>
          <w:szCs w:val="22"/>
          <w:lang w:val="fr-BE" w:eastAsia="fr-FR"/>
        </w:rPr>
        <w:t>ayant pour objet  la promotion de la langue et de la culture françaises en Flandre, Avenue de  Broqueville 268 bte 12 à 1200 Bruxelles</w:t>
      </w:r>
    </w:p>
    <w:p w14:paraId="42DAB34D" w14:textId="77777777" w:rsidR="00276094" w:rsidRPr="004A0ED8" w:rsidRDefault="00276094" w:rsidP="00F9747E">
      <w:pPr>
        <w:spacing w:after="0"/>
        <w:ind w:left="426" w:hanging="284"/>
        <w:rPr>
          <w:rFonts w:ascii="Times New Roman" w:eastAsia="Times New Roman" w:hAnsi="Times New Roman"/>
          <w:sz w:val="22"/>
          <w:szCs w:val="22"/>
          <w:lang w:val="fr-BE" w:eastAsia="fr-FR"/>
        </w:rPr>
      </w:pPr>
    </w:p>
    <w:p w14:paraId="5B1D5A07" w14:textId="77777777" w:rsidR="00FE6C9A" w:rsidRPr="004A0ED8" w:rsidRDefault="00276094" w:rsidP="00F9747E">
      <w:pPr>
        <w:spacing w:after="0"/>
        <w:ind w:left="426" w:hanging="284"/>
        <w:rPr>
          <w:rFonts w:ascii="Times New Roman" w:eastAsia="Times New Roman" w:hAnsi="Times New Roman"/>
          <w:sz w:val="22"/>
          <w:szCs w:val="22"/>
          <w:lang w:val="fr-BE" w:eastAsia="fr-FR"/>
        </w:rPr>
      </w:pPr>
      <w:r w:rsidRPr="004A0ED8">
        <w:rPr>
          <w:rFonts w:ascii="Times New Roman" w:eastAsia="Times New Roman" w:hAnsi="Times New Roman"/>
          <w:sz w:val="22"/>
          <w:szCs w:val="22"/>
          <w:lang w:val="fr-BE" w:eastAsia="fr-FR"/>
        </w:rPr>
        <w:t>-</w:t>
      </w:r>
      <w:r w:rsidRPr="004A0ED8">
        <w:rPr>
          <w:rFonts w:ascii="Times New Roman" w:eastAsia="Times New Roman" w:hAnsi="Times New Roman"/>
          <w:sz w:val="22"/>
          <w:szCs w:val="22"/>
          <w:lang w:val="fr-BE" w:eastAsia="fr-FR"/>
        </w:rPr>
        <w:tab/>
      </w:r>
      <w:r w:rsidR="00FE6C9A" w:rsidRPr="004A0ED8">
        <w:rPr>
          <w:rFonts w:ascii="Times New Roman" w:eastAsia="Times New Roman" w:hAnsi="Times New Roman"/>
          <w:b/>
          <w:sz w:val="22"/>
          <w:szCs w:val="22"/>
          <w:lang w:val="fr-BE" w:eastAsia="fr-FR"/>
        </w:rPr>
        <w:t>Association de Promotion des Droits Humains et des Minorités (ADHUM)</w:t>
      </w:r>
      <w:r w:rsidR="00FE6C9A" w:rsidRPr="004A0ED8">
        <w:rPr>
          <w:rFonts w:ascii="Times New Roman" w:eastAsia="Times New Roman" w:hAnsi="Times New Roman"/>
          <w:sz w:val="22"/>
          <w:szCs w:val="22"/>
          <w:lang w:val="fr-BE" w:eastAsia="fr-FR"/>
        </w:rPr>
        <w:t> :</w:t>
      </w:r>
      <w:r w:rsidR="00F9747E" w:rsidRPr="004A0ED8">
        <w:rPr>
          <w:rFonts w:ascii="Times New Roman" w:eastAsia="Times New Roman" w:hAnsi="Times New Roman"/>
          <w:sz w:val="22"/>
          <w:szCs w:val="22"/>
          <w:lang w:val="fr-BE" w:eastAsia="fr-FR"/>
        </w:rPr>
        <w:br/>
      </w:r>
      <w:r w:rsidR="00B63548" w:rsidRPr="004A0ED8">
        <w:rPr>
          <w:rFonts w:ascii="Times New Roman" w:eastAsia="Times New Roman" w:hAnsi="Times New Roman"/>
          <w:sz w:val="22"/>
          <w:szCs w:val="22"/>
          <w:lang w:val="fr-BE" w:eastAsia="fr-FR"/>
        </w:rPr>
        <w:t xml:space="preserve">asbl fondée le 30 août 2013, </w:t>
      </w:r>
      <w:r w:rsidR="00FE6C9A" w:rsidRPr="004A0ED8">
        <w:rPr>
          <w:rFonts w:ascii="Times New Roman" w:eastAsia="Times New Roman" w:hAnsi="Times New Roman"/>
          <w:sz w:val="22"/>
          <w:szCs w:val="22"/>
          <w:lang w:val="fr-BE" w:eastAsia="fr-FR"/>
        </w:rPr>
        <w:t>ayant pour objet de promouvoir et défendre les droits humains et des minorités,</w:t>
      </w:r>
      <w:r w:rsidR="00F9747E" w:rsidRPr="004A0ED8">
        <w:rPr>
          <w:rFonts w:ascii="Times New Roman" w:eastAsia="Times New Roman" w:hAnsi="Times New Roman"/>
          <w:sz w:val="22"/>
          <w:szCs w:val="22"/>
          <w:lang w:val="fr-BE" w:eastAsia="fr-FR"/>
        </w:rPr>
        <w:t xml:space="preserve"> </w:t>
      </w:r>
      <w:r w:rsidR="00FE6C9A" w:rsidRPr="004A0ED8">
        <w:rPr>
          <w:rFonts w:ascii="Times New Roman" w:eastAsia="Times New Roman" w:hAnsi="Times New Roman"/>
          <w:sz w:val="22"/>
          <w:szCs w:val="22"/>
          <w:lang w:val="fr-BE" w:eastAsia="fr-FR"/>
        </w:rPr>
        <w:t xml:space="preserve">Rue </w:t>
      </w:r>
      <w:r w:rsidR="00E71BF1" w:rsidRPr="004A0ED8">
        <w:rPr>
          <w:rFonts w:ascii="Times New Roman" w:eastAsia="Times New Roman" w:hAnsi="Times New Roman"/>
          <w:sz w:val="22"/>
          <w:szCs w:val="22"/>
          <w:lang w:val="fr-BE" w:eastAsia="fr-FR"/>
        </w:rPr>
        <w:t>Joseph II 18</w:t>
      </w:r>
      <w:r w:rsidR="00FE6C9A" w:rsidRPr="004A0ED8">
        <w:rPr>
          <w:rFonts w:ascii="Times New Roman" w:eastAsia="Times New Roman" w:hAnsi="Times New Roman"/>
          <w:sz w:val="22"/>
          <w:szCs w:val="22"/>
          <w:lang w:val="fr-BE" w:eastAsia="fr-FR"/>
        </w:rPr>
        <w:t xml:space="preserve"> à 10</w:t>
      </w:r>
      <w:r w:rsidR="00E71BF1" w:rsidRPr="004A0ED8">
        <w:rPr>
          <w:rFonts w:ascii="Times New Roman" w:eastAsia="Times New Roman" w:hAnsi="Times New Roman"/>
          <w:sz w:val="22"/>
          <w:szCs w:val="22"/>
          <w:lang w:val="fr-BE" w:eastAsia="fr-FR"/>
        </w:rPr>
        <w:t>00</w:t>
      </w:r>
      <w:r w:rsidR="00FE6C9A" w:rsidRPr="004A0ED8">
        <w:rPr>
          <w:rFonts w:ascii="Times New Roman" w:eastAsia="Times New Roman" w:hAnsi="Times New Roman"/>
          <w:sz w:val="22"/>
          <w:szCs w:val="22"/>
          <w:lang w:val="fr-BE" w:eastAsia="fr-FR"/>
        </w:rPr>
        <w:t xml:space="preserve"> Bruxelles</w:t>
      </w:r>
    </w:p>
    <w:p w14:paraId="10139C35" w14:textId="77777777" w:rsidR="00FE6C9A" w:rsidRPr="004A0ED8" w:rsidRDefault="00FE6C9A" w:rsidP="00FE6C9A">
      <w:pPr>
        <w:spacing w:after="0"/>
        <w:rPr>
          <w:rFonts w:ascii="Helvetica" w:eastAsia="Times New Roman" w:hAnsi="Helvetica"/>
          <w:sz w:val="27"/>
          <w:szCs w:val="27"/>
          <w:lang w:val="fr-BE" w:eastAsia="fr-FR"/>
        </w:rPr>
      </w:pPr>
    </w:p>
    <w:p w14:paraId="5B5C52AD" w14:textId="77777777" w:rsidR="00F9747E" w:rsidRPr="004A0ED8" w:rsidRDefault="00F9747E" w:rsidP="00F9747E">
      <w:pPr>
        <w:spacing w:after="0"/>
        <w:rPr>
          <w:rFonts w:ascii="Times New Roman" w:eastAsia="Times New Roman" w:hAnsi="Times New Roman"/>
          <w:sz w:val="22"/>
          <w:szCs w:val="22"/>
          <w:lang w:val="fr-BE" w:eastAsia="fr-FR"/>
        </w:rPr>
      </w:pPr>
      <w:r w:rsidRPr="004A0ED8">
        <w:rPr>
          <w:rFonts w:ascii="Times New Roman" w:eastAsia="Times New Roman" w:hAnsi="Times New Roman"/>
          <w:b/>
          <w:sz w:val="22"/>
          <w:szCs w:val="22"/>
          <w:lang w:val="fr-BE" w:eastAsia="fr-FR"/>
        </w:rPr>
        <w:t>Personne de contact </w:t>
      </w:r>
      <w:r w:rsidRPr="004A0ED8">
        <w:rPr>
          <w:rFonts w:ascii="Times New Roman" w:eastAsia="Times New Roman" w:hAnsi="Times New Roman"/>
          <w:sz w:val="22"/>
          <w:szCs w:val="22"/>
          <w:lang w:val="fr-BE" w:eastAsia="fr-FR"/>
        </w:rPr>
        <w:t>: Edgar Fonck, Spreeuwenlaan 12, 8420 De Haan, Belgium,</w:t>
      </w:r>
      <w:r w:rsidRPr="004A0ED8">
        <w:rPr>
          <w:rFonts w:ascii="Times New Roman" w:eastAsia="Times New Roman" w:hAnsi="Times New Roman"/>
          <w:sz w:val="22"/>
          <w:szCs w:val="22"/>
          <w:lang w:val="fr-BE" w:eastAsia="fr-FR"/>
        </w:rPr>
        <w:br/>
        <w:t>tél : +32 (0)479.35.50.54, courriel : edgar.fonck@gmail.com</w:t>
      </w:r>
    </w:p>
    <w:p w14:paraId="7FDCA43D" w14:textId="73978CD6" w:rsidR="002D1EDA" w:rsidRPr="00430835" w:rsidRDefault="00F9747E" w:rsidP="00354C9C">
      <w:pPr>
        <w:jc w:val="both"/>
        <w:rPr>
          <w:rFonts w:ascii="Times New Roman" w:hAnsi="Times New Roman"/>
          <w:sz w:val="22"/>
          <w:szCs w:val="22"/>
        </w:rPr>
      </w:pPr>
      <w:r w:rsidRPr="004A0ED8">
        <w:rPr>
          <w:rFonts w:ascii="Helvetica" w:eastAsia="Times New Roman" w:hAnsi="Helvetica"/>
          <w:sz w:val="27"/>
          <w:szCs w:val="27"/>
          <w:lang w:val="fr-BE" w:eastAsia="fr-FR"/>
        </w:rPr>
        <w:br w:type="page"/>
      </w:r>
      <w:r w:rsidR="002D1EDA" w:rsidRPr="00430835">
        <w:rPr>
          <w:rFonts w:ascii="Times New Roman" w:hAnsi="Times New Roman"/>
          <w:sz w:val="22"/>
          <w:szCs w:val="22"/>
        </w:rPr>
        <w:lastRenderedPageBreak/>
        <w:t>Ce document a pour objet d</w:t>
      </w:r>
      <w:r w:rsidR="00E921F6" w:rsidRPr="00430835">
        <w:rPr>
          <w:rFonts w:ascii="Times New Roman" w:hAnsi="Times New Roman"/>
          <w:sz w:val="22"/>
          <w:szCs w:val="22"/>
        </w:rPr>
        <w:t>’</w:t>
      </w:r>
      <w:r w:rsidR="002D1EDA" w:rsidRPr="00430835">
        <w:rPr>
          <w:rFonts w:ascii="Times New Roman" w:hAnsi="Times New Roman"/>
          <w:sz w:val="22"/>
          <w:szCs w:val="22"/>
        </w:rPr>
        <w:t xml:space="preserve">informer le </w:t>
      </w:r>
      <w:r w:rsidR="00C43FD3" w:rsidRPr="00430835">
        <w:rPr>
          <w:rFonts w:ascii="Times New Roman" w:hAnsi="Times New Roman"/>
          <w:sz w:val="22"/>
          <w:szCs w:val="22"/>
        </w:rPr>
        <w:t>CCPR</w:t>
      </w:r>
      <w:r w:rsidR="002D1EDA" w:rsidRPr="00430835">
        <w:rPr>
          <w:rFonts w:ascii="Times New Roman" w:hAnsi="Times New Roman"/>
          <w:sz w:val="22"/>
          <w:szCs w:val="22"/>
        </w:rPr>
        <w:t xml:space="preserve"> des carences</w:t>
      </w:r>
      <w:r w:rsidR="00C3278A" w:rsidRPr="00430835">
        <w:rPr>
          <w:rFonts w:ascii="Times New Roman" w:hAnsi="Times New Roman"/>
          <w:sz w:val="22"/>
          <w:szCs w:val="22"/>
        </w:rPr>
        <w:t xml:space="preserve"> de la Belgique</w:t>
      </w:r>
      <w:r w:rsidR="002D1EDA" w:rsidRPr="00430835">
        <w:rPr>
          <w:rFonts w:ascii="Times New Roman" w:hAnsi="Times New Roman"/>
          <w:sz w:val="22"/>
          <w:szCs w:val="22"/>
        </w:rPr>
        <w:t>,</w:t>
      </w:r>
      <w:r w:rsidR="00354C9C" w:rsidRPr="00430835">
        <w:rPr>
          <w:rFonts w:ascii="Times New Roman" w:hAnsi="Times New Roman"/>
          <w:sz w:val="22"/>
          <w:szCs w:val="22"/>
        </w:rPr>
        <w:t xml:space="preserve"> </w:t>
      </w:r>
      <w:r w:rsidR="002D1EDA" w:rsidRPr="00430835">
        <w:rPr>
          <w:rFonts w:ascii="Times New Roman" w:hAnsi="Times New Roman"/>
          <w:sz w:val="22"/>
          <w:szCs w:val="22"/>
        </w:rPr>
        <w:t>qu</w:t>
      </w:r>
      <w:r w:rsidR="009520B4" w:rsidRPr="00430835">
        <w:rPr>
          <w:rFonts w:ascii="Times New Roman" w:hAnsi="Times New Roman"/>
          <w:sz w:val="22"/>
          <w:szCs w:val="22"/>
        </w:rPr>
        <w:t>ant</w:t>
      </w:r>
      <w:r w:rsidR="005C4D67" w:rsidRPr="00430835">
        <w:rPr>
          <w:rFonts w:ascii="Times New Roman" w:hAnsi="Times New Roman"/>
          <w:sz w:val="22"/>
          <w:szCs w:val="22"/>
        </w:rPr>
        <w:t xml:space="preserve"> </w:t>
      </w:r>
      <w:r w:rsidR="009520B4" w:rsidRPr="00430835">
        <w:rPr>
          <w:rFonts w:ascii="Times New Roman" w:hAnsi="Times New Roman"/>
          <w:sz w:val="22"/>
          <w:szCs w:val="22"/>
        </w:rPr>
        <w:t xml:space="preserve">à la mise en œuvre </w:t>
      </w:r>
      <w:r w:rsidR="00283BF3" w:rsidRPr="00430835">
        <w:rPr>
          <w:rFonts w:ascii="Times New Roman" w:hAnsi="Times New Roman"/>
          <w:sz w:val="22"/>
          <w:szCs w:val="22"/>
        </w:rPr>
        <w:t>de</w:t>
      </w:r>
      <w:r w:rsidR="00894980" w:rsidRPr="00430835">
        <w:rPr>
          <w:rFonts w:ascii="Times New Roman" w:hAnsi="Times New Roman"/>
          <w:sz w:val="22"/>
          <w:szCs w:val="22"/>
        </w:rPr>
        <w:t>s</w:t>
      </w:r>
      <w:r w:rsidR="00283BF3" w:rsidRPr="00430835">
        <w:rPr>
          <w:rFonts w:ascii="Times New Roman" w:hAnsi="Times New Roman"/>
          <w:sz w:val="22"/>
          <w:szCs w:val="22"/>
        </w:rPr>
        <w:t xml:space="preserve"> </w:t>
      </w:r>
      <w:r w:rsidR="000B0DED">
        <w:rPr>
          <w:rFonts w:ascii="Times New Roman" w:hAnsi="Times New Roman"/>
          <w:sz w:val="22"/>
          <w:szCs w:val="22"/>
        </w:rPr>
        <w:t xml:space="preserve">recommandations </w:t>
      </w:r>
      <w:r w:rsidR="00894980" w:rsidRPr="00430835">
        <w:rPr>
          <w:rFonts w:ascii="Times New Roman" w:hAnsi="Times New Roman"/>
          <w:sz w:val="22"/>
          <w:szCs w:val="22"/>
        </w:rPr>
        <w:t xml:space="preserve">formulées </w:t>
      </w:r>
      <w:r w:rsidR="000B0DED">
        <w:rPr>
          <w:rFonts w:ascii="Times New Roman" w:hAnsi="Times New Roman"/>
          <w:sz w:val="22"/>
          <w:szCs w:val="22"/>
        </w:rPr>
        <w:t>lors des</w:t>
      </w:r>
      <w:r w:rsidR="00894980" w:rsidRPr="00430835">
        <w:rPr>
          <w:rFonts w:ascii="Times New Roman" w:hAnsi="Times New Roman"/>
          <w:sz w:val="22"/>
          <w:szCs w:val="22"/>
        </w:rPr>
        <w:t xml:space="preserve"> observations finales </w:t>
      </w:r>
      <w:r w:rsidR="005C4D67" w:rsidRPr="00430835">
        <w:rPr>
          <w:rFonts w:ascii="Times New Roman" w:hAnsi="Times New Roman"/>
          <w:sz w:val="22"/>
          <w:szCs w:val="22"/>
        </w:rPr>
        <w:t xml:space="preserve">concernant </w:t>
      </w:r>
      <w:r w:rsidR="00C43FD3" w:rsidRPr="00430835">
        <w:rPr>
          <w:rFonts w:ascii="Times New Roman" w:hAnsi="Times New Roman"/>
          <w:sz w:val="22"/>
          <w:szCs w:val="22"/>
        </w:rPr>
        <w:t>son</w:t>
      </w:r>
      <w:r w:rsidR="005C4D67" w:rsidRPr="00430835">
        <w:rPr>
          <w:rFonts w:ascii="Times New Roman" w:hAnsi="Times New Roman"/>
          <w:sz w:val="22"/>
          <w:szCs w:val="22"/>
        </w:rPr>
        <w:t xml:space="preserve"> </w:t>
      </w:r>
      <w:r w:rsidR="00C43FD3" w:rsidRPr="00430835">
        <w:rPr>
          <w:rFonts w:ascii="Times New Roman" w:hAnsi="Times New Roman"/>
          <w:sz w:val="22"/>
          <w:szCs w:val="22"/>
        </w:rPr>
        <w:t xml:space="preserve">sixième </w:t>
      </w:r>
      <w:r w:rsidR="005C4D67" w:rsidRPr="00430835">
        <w:rPr>
          <w:rFonts w:ascii="Times New Roman" w:hAnsi="Times New Roman"/>
          <w:sz w:val="22"/>
          <w:szCs w:val="22"/>
        </w:rPr>
        <w:t xml:space="preserve">rapport </w:t>
      </w:r>
      <w:r w:rsidR="00C43FD3" w:rsidRPr="00430835">
        <w:rPr>
          <w:rFonts w:ascii="Times New Roman" w:hAnsi="Times New Roman"/>
          <w:sz w:val="22"/>
          <w:szCs w:val="22"/>
        </w:rPr>
        <w:t>périodique</w:t>
      </w:r>
      <w:r w:rsidR="005C4D67" w:rsidRPr="00430835">
        <w:rPr>
          <w:rFonts w:ascii="Times New Roman" w:hAnsi="Times New Roman"/>
          <w:sz w:val="22"/>
          <w:szCs w:val="22"/>
        </w:rPr>
        <w:t>.</w:t>
      </w:r>
    </w:p>
    <w:p w14:paraId="4E95BFDB" w14:textId="77777777" w:rsidR="002D1EDA" w:rsidRPr="00430835" w:rsidRDefault="002D1EDA" w:rsidP="00410D7B">
      <w:pPr>
        <w:spacing w:after="0"/>
        <w:jc w:val="both"/>
        <w:rPr>
          <w:rFonts w:ascii="Times New Roman" w:hAnsi="Times New Roman"/>
          <w:b/>
          <w:sz w:val="22"/>
          <w:szCs w:val="22"/>
        </w:rPr>
      </w:pPr>
    </w:p>
    <w:p w14:paraId="61EE0C99" w14:textId="77777777" w:rsidR="00B30E4E" w:rsidRPr="00430835" w:rsidRDefault="00B30E4E" w:rsidP="00410D7B">
      <w:pPr>
        <w:spacing w:after="0"/>
        <w:jc w:val="both"/>
        <w:rPr>
          <w:rFonts w:ascii="Times New Roman" w:hAnsi="Times New Roman"/>
          <w:b/>
          <w:sz w:val="22"/>
          <w:szCs w:val="22"/>
        </w:rPr>
      </w:pPr>
    </w:p>
    <w:p w14:paraId="1B752159" w14:textId="547D4897" w:rsidR="008F2591" w:rsidRPr="000B0DED" w:rsidRDefault="008F2591" w:rsidP="00410D7B">
      <w:pPr>
        <w:tabs>
          <w:tab w:val="left" w:pos="567"/>
        </w:tabs>
        <w:spacing w:after="0"/>
        <w:rPr>
          <w:rFonts w:ascii="Times New Roman" w:hAnsi="Times New Roman"/>
        </w:rPr>
      </w:pPr>
      <w:r w:rsidRPr="000B0DED">
        <w:rPr>
          <w:rFonts w:ascii="Times New Roman" w:hAnsi="Times New Roman"/>
          <w:b/>
        </w:rPr>
        <w:t>INSTITUTION NATIONALE DES DROITS DE L</w:t>
      </w:r>
      <w:r w:rsidR="00E921F6" w:rsidRPr="000B0DED">
        <w:rPr>
          <w:rFonts w:ascii="Times New Roman" w:hAnsi="Times New Roman"/>
          <w:b/>
        </w:rPr>
        <w:t>’</w:t>
      </w:r>
      <w:r w:rsidRPr="000B0DED">
        <w:rPr>
          <w:rFonts w:ascii="Times New Roman" w:hAnsi="Times New Roman"/>
          <w:b/>
        </w:rPr>
        <w:t>HOMME</w:t>
      </w:r>
    </w:p>
    <w:p w14:paraId="778D09F4" w14:textId="77777777" w:rsidR="009520B4" w:rsidRPr="00430835" w:rsidRDefault="009520B4" w:rsidP="00410D7B">
      <w:pPr>
        <w:tabs>
          <w:tab w:val="left" w:pos="567"/>
        </w:tabs>
        <w:spacing w:after="0"/>
        <w:rPr>
          <w:rFonts w:ascii="Times New Roman" w:hAnsi="Times New Roman"/>
          <w:sz w:val="22"/>
          <w:szCs w:val="22"/>
        </w:rPr>
      </w:pPr>
    </w:p>
    <w:p w14:paraId="0C0A8EFB" w14:textId="4BD8BD54" w:rsidR="00435B9A" w:rsidRPr="00435B9A" w:rsidRDefault="00435B9A" w:rsidP="00435B9A">
      <w:pPr>
        <w:pStyle w:val="Pardfaut"/>
        <w:numPr>
          <w:ilvl w:val="0"/>
          <w:numId w:val="31"/>
        </w:numPr>
        <w:tabs>
          <w:tab w:val="left" w:pos="567"/>
        </w:tabs>
        <w:spacing w:before="0" w:after="240" w:line="240" w:lineRule="auto"/>
        <w:ind w:left="0" w:hanging="11"/>
        <w:jc w:val="both"/>
        <w:rPr>
          <w:rFonts w:ascii="Times New Roman" w:eastAsia="Times New Roman" w:hAnsi="Times New Roman" w:cs="Times New Roman"/>
          <w:sz w:val="22"/>
          <w:szCs w:val="22"/>
        </w:rPr>
      </w:pPr>
      <w:r w:rsidRPr="00435B9A">
        <w:rPr>
          <w:rFonts w:ascii="Times New Roman" w:hAnsi="Times New Roman" w:cs="Arial"/>
          <w:sz w:val="22"/>
          <w:szCs w:val="22"/>
        </w:rPr>
        <w:t>L’accord de coalition fédérale de 2025</w:t>
      </w:r>
      <w:r>
        <w:rPr>
          <w:rStyle w:val="Marquenotebasdepage"/>
          <w:rFonts w:ascii="Times New Roman" w:hAnsi="Times New Roman" w:cs="Arial"/>
          <w:sz w:val="22"/>
          <w:szCs w:val="22"/>
        </w:rPr>
        <w:footnoteReference w:id="1"/>
      </w:r>
      <w:r w:rsidRPr="00435B9A">
        <w:rPr>
          <w:rFonts w:ascii="Times New Roman" w:hAnsi="Times New Roman" w:cs="Arial"/>
          <w:sz w:val="22"/>
          <w:szCs w:val="22"/>
        </w:rPr>
        <w:t xml:space="preserve"> (ndlr : accord de gouvernement fédéral) ne fait aucune mention d</w:t>
      </w:r>
      <w:r w:rsidR="00BB6B6C">
        <w:rPr>
          <w:rFonts w:ascii="Times New Roman" w:hAnsi="Times New Roman" w:cs="Arial"/>
          <w:sz w:val="22"/>
          <w:szCs w:val="22"/>
        </w:rPr>
        <w:t>’</w:t>
      </w:r>
      <w:r w:rsidRPr="00435B9A">
        <w:rPr>
          <w:rFonts w:ascii="Times New Roman" w:hAnsi="Times New Roman" w:cs="Arial"/>
          <w:sz w:val="22"/>
          <w:szCs w:val="22"/>
        </w:rPr>
        <w:t>une procédure de plainte individuelle auprès de l</w:t>
      </w:r>
      <w:r w:rsidR="00BB6B6C">
        <w:rPr>
          <w:rFonts w:ascii="Times New Roman" w:hAnsi="Times New Roman" w:cs="Arial"/>
          <w:sz w:val="22"/>
          <w:szCs w:val="22"/>
        </w:rPr>
        <w:t>’</w:t>
      </w:r>
      <w:r w:rsidRPr="00435B9A">
        <w:rPr>
          <w:rFonts w:ascii="Times New Roman" w:hAnsi="Times New Roman" w:cs="Arial"/>
          <w:sz w:val="22"/>
          <w:szCs w:val="22"/>
        </w:rPr>
        <w:t>In</w:t>
      </w:r>
      <w:r>
        <w:rPr>
          <w:rFonts w:ascii="Times New Roman" w:hAnsi="Times New Roman" w:cs="Arial"/>
          <w:sz w:val="22"/>
          <w:szCs w:val="22"/>
        </w:rPr>
        <w:t>stitut national des droits de l’</w:t>
      </w:r>
      <w:r w:rsidRPr="00435B9A">
        <w:rPr>
          <w:rFonts w:ascii="Times New Roman" w:hAnsi="Times New Roman" w:cs="Arial"/>
          <w:sz w:val="22"/>
          <w:szCs w:val="22"/>
        </w:rPr>
        <w:t>homme fondé en 2019 et portant le nom d</w:t>
      </w:r>
      <w:r w:rsidR="00BB6B6C">
        <w:rPr>
          <w:rFonts w:ascii="Times New Roman" w:hAnsi="Times New Roman" w:cs="Arial"/>
          <w:sz w:val="22"/>
          <w:szCs w:val="22"/>
        </w:rPr>
        <w:t>’</w:t>
      </w:r>
      <w:r w:rsidRPr="00435B9A">
        <w:rPr>
          <w:rFonts w:ascii="Times New Roman" w:hAnsi="Times New Roman" w:cs="Arial"/>
          <w:sz w:val="22"/>
          <w:szCs w:val="22"/>
        </w:rPr>
        <w:t>un Institut fédéral pour la promotion des droits humains. </w:t>
      </w:r>
    </w:p>
    <w:p w14:paraId="27B718B0" w14:textId="2A53E595" w:rsidR="00435B9A" w:rsidRPr="00435B9A" w:rsidRDefault="00435B9A" w:rsidP="00435B9A">
      <w:pPr>
        <w:pStyle w:val="Pardfaut"/>
        <w:numPr>
          <w:ilvl w:val="0"/>
          <w:numId w:val="31"/>
        </w:numPr>
        <w:tabs>
          <w:tab w:val="left" w:pos="567"/>
        </w:tabs>
        <w:spacing w:before="0" w:after="240" w:line="240" w:lineRule="auto"/>
        <w:ind w:left="0" w:hanging="11"/>
        <w:jc w:val="both"/>
        <w:rPr>
          <w:rFonts w:ascii="Times New Roman" w:eastAsia="Times New Roman" w:hAnsi="Times New Roman" w:cs="Times New Roman"/>
          <w:sz w:val="22"/>
          <w:szCs w:val="22"/>
        </w:rPr>
      </w:pPr>
      <w:r w:rsidRPr="00435B9A">
        <w:rPr>
          <w:rFonts w:ascii="Times New Roman" w:hAnsi="Times New Roman" w:cs="Arial"/>
          <w:sz w:val="22"/>
          <w:szCs w:val="22"/>
        </w:rPr>
        <w:t>Certes, l</w:t>
      </w:r>
      <w:r w:rsidR="00BB6B6C">
        <w:rPr>
          <w:rFonts w:ascii="Times New Roman" w:hAnsi="Times New Roman" w:cs="Arial"/>
          <w:sz w:val="22"/>
          <w:szCs w:val="22"/>
        </w:rPr>
        <w:t>’</w:t>
      </w:r>
      <w:r w:rsidRPr="00435B9A">
        <w:rPr>
          <w:rFonts w:ascii="Times New Roman" w:hAnsi="Times New Roman" w:cs="Arial"/>
          <w:sz w:val="22"/>
          <w:szCs w:val="22"/>
        </w:rPr>
        <w:t>accord de gouvernement fédéral de 2020</w:t>
      </w:r>
      <w:r>
        <w:rPr>
          <w:rStyle w:val="Marquenotebasdepage"/>
          <w:rFonts w:ascii="Times New Roman" w:hAnsi="Times New Roman" w:cs="Arial"/>
          <w:sz w:val="22"/>
          <w:szCs w:val="22"/>
        </w:rPr>
        <w:footnoteReference w:id="2"/>
      </w:r>
      <w:r w:rsidRPr="00435B9A">
        <w:rPr>
          <w:rFonts w:ascii="Times New Roman" w:hAnsi="Times New Roman" w:cs="Arial"/>
          <w:sz w:val="22"/>
          <w:szCs w:val="22"/>
        </w:rPr>
        <w:t xml:space="preserve"> stipulait</w:t>
      </w:r>
      <w:r w:rsidR="003F1223">
        <w:rPr>
          <w:rFonts w:ascii="Times New Roman" w:hAnsi="Times New Roman" w:cs="Arial"/>
          <w:sz w:val="22"/>
          <w:szCs w:val="22"/>
        </w:rPr>
        <w:t> :</w:t>
      </w:r>
      <w:r w:rsidRPr="00435B9A">
        <w:rPr>
          <w:rFonts w:ascii="Times New Roman" w:hAnsi="Times New Roman" w:cs="Arial"/>
          <w:sz w:val="22"/>
          <w:szCs w:val="22"/>
        </w:rPr>
        <w:t xml:space="preserve"> </w:t>
      </w:r>
      <w:r w:rsidRPr="00430835">
        <w:rPr>
          <w:rFonts w:ascii="Times New Roman" w:hAnsi="Times New Roman" w:cs="Times New Roman"/>
          <w:i/>
          <w:sz w:val="22"/>
          <w:szCs w:val="22"/>
        </w:rPr>
        <w:t>« Un institut des droits humains performant doté d</w:t>
      </w:r>
      <w:r w:rsidRPr="00430835">
        <w:rPr>
          <w:rFonts w:ascii="Times New Roman" w:hAnsi="Times New Roman" w:cs="Times New Roman"/>
          <w:i/>
          <w:sz w:val="22"/>
          <w:szCs w:val="22"/>
          <w:rtl/>
        </w:rPr>
        <w:t>’</w:t>
      </w:r>
      <w:r w:rsidRPr="00430835">
        <w:rPr>
          <w:rFonts w:ascii="Times New Roman" w:hAnsi="Times New Roman" w:cs="Times New Roman"/>
          <w:i/>
          <w:sz w:val="22"/>
          <w:szCs w:val="22"/>
        </w:rPr>
        <w:t xml:space="preserve">un statut international A, sera constitué au cours de cette législature. Nous créerons un institut </w:t>
      </w:r>
      <w:r w:rsidRPr="00430835">
        <w:rPr>
          <w:rFonts w:ascii="Times New Roman" w:hAnsi="Times New Roman" w:cs="Times New Roman"/>
          <w:i/>
          <w:sz w:val="22"/>
          <w:szCs w:val="22"/>
          <w:lang w:val="de-DE"/>
        </w:rPr>
        <w:t>interf</w:t>
      </w:r>
      <w:r w:rsidRPr="00430835">
        <w:rPr>
          <w:rFonts w:ascii="Times New Roman" w:hAnsi="Times New Roman" w:cs="Times New Roman"/>
          <w:i/>
          <w:sz w:val="22"/>
          <w:szCs w:val="22"/>
        </w:rPr>
        <w:t>édéral des droits humains disposant d</w:t>
      </w:r>
      <w:r w:rsidRPr="00430835">
        <w:rPr>
          <w:rFonts w:ascii="Times New Roman" w:hAnsi="Times New Roman" w:cs="Times New Roman"/>
          <w:i/>
          <w:sz w:val="22"/>
          <w:szCs w:val="22"/>
          <w:rtl/>
        </w:rPr>
        <w:t>’</w:t>
      </w:r>
      <w:r w:rsidRPr="00430835">
        <w:rPr>
          <w:rFonts w:ascii="Times New Roman" w:hAnsi="Times New Roman" w:cs="Times New Roman"/>
          <w:i/>
          <w:sz w:val="22"/>
          <w:szCs w:val="22"/>
        </w:rPr>
        <w:t>une procédure de plainte »</w:t>
      </w:r>
      <w:r w:rsidR="003F1223">
        <w:rPr>
          <w:rFonts w:ascii="Times New Roman" w:hAnsi="Times New Roman" w:cs="Times New Roman"/>
          <w:i/>
          <w:sz w:val="22"/>
          <w:szCs w:val="22"/>
        </w:rPr>
        <w:t>,</w:t>
      </w:r>
      <w:r w:rsidRPr="00435B9A">
        <w:rPr>
          <w:rFonts w:ascii="Times New Roman" w:hAnsi="Times New Roman" w:cs="Arial"/>
          <w:sz w:val="22"/>
          <w:szCs w:val="22"/>
        </w:rPr>
        <w:t xml:space="preserve"> mais n</w:t>
      </w:r>
      <w:r w:rsidR="00BB6B6C">
        <w:rPr>
          <w:rFonts w:ascii="Times New Roman" w:hAnsi="Times New Roman" w:cs="Arial"/>
          <w:sz w:val="22"/>
          <w:szCs w:val="22"/>
        </w:rPr>
        <w:t>’</w:t>
      </w:r>
      <w:r w:rsidRPr="00435B9A">
        <w:rPr>
          <w:rFonts w:ascii="Times New Roman" w:hAnsi="Times New Roman" w:cs="Arial"/>
          <w:sz w:val="22"/>
          <w:szCs w:val="22"/>
        </w:rPr>
        <w:t>avait pas été mis en exécution.</w:t>
      </w:r>
    </w:p>
    <w:p w14:paraId="3C992AF2" w14:textId="47865DDE" w:rsidR="00DD58B9" w:rsidRPr="00430835" w:rsidRDefault="00DD58B9" w:rsidP="000B0DED">
      <w:pPr>
        <w:pStyle w:val="Pardfaut"/>
        <w:numPr>
          <w:ilvl w:val="0"/>
          <w:numId w:val="31"/>
        </w:numPr>
        <w:tabs>
          <w:tab w:val="left" w:pos="567"/>
        </w:tabs>
        <w:spacing w:before="0" w:after="240" w:line="240" w:lineRule="auto"/>
        <w:ind w:left="0" w:hanging="11"/>
        <w:rPr>
          <w:rFonts w:ascii="Times New Roman" w:eastAsia="Times New Roman" w:hAnsi="Times New Roman" w:cs="Times New Roman"/>
          <w:sz w:val="22"/>
          <w:szCs w:val="22"/>
        </w:rPr>
      </w:pPr>
      <w:r w:rsidRPr="00430835">
        <w:rPr>
          <w:rFonts w:ascii="Times New Roman" w:hAnsi="Times New Roman" w:cs="Times New Roman"/>
          <w:sz w:val="22"/>
          <w:szCs w:val="22"/>
        </w:rPr>
        <w:t>La question des plaintes individuelles préoccupe aussi plu</w:t>
      </w:r>
      <w:r w:rsidR="008D2B57" w:rsidRPr="00430835">
        <w:rPr>
          <w:rFonts w:ascii="Times New Roman" w:hAnsi="Times New Roman" w:cs="Times New Roman"/>
          <w:sz w:val="22"/>
          <w:szCs w:val="22"/>
        </w:rPr>
        <w:t xml:space="preserve">sieurs autres Comités de l’ONU, </w:t>
      </w:r>
      <w:r w:rsidRPr="00430835">
        <w:rPr>
          <w:rFonts w:ascii="Times New Roman" w:hAnsi="Times New Roman" w:cs="Times New Roman"/>
          <w:sz w:val="22"/>
          <w:szCs w:val="22"/>
        </w:rPr>
        <w:t>notamment :</w:t>
      </w:r>
      <w:r w:rsidR="000B0DED">
        <w:rPr>
          <w:rFonts w:ascii="Times New Roman" w:hAnsi="Times New Roman" w:cs="Times New Roman"/>
          <w:sz w:val="22"/>
          <w:szCs w:val="22"/>
        </w:rPr>
        <w:br/>
      </w:r>
      <w:r w:rsidRPr="00430835">
        <w:rPr>
          <w:rFonts w:ascii="Times New Roman" w:hAnsi="Times New Roman" w:cs="Times New Roman"/>
          <w:sz w:val="22"/>
          <w:szCs w:val="22"/>
        </w:rPr>
        <w:t>- le Comité des Droits Economiques Sociaux et Culturels (CESCR) ;</w:t>
      </w:r>
      <w:r w:rsidRPr="00430835">
        <w:rPr>
          <w:rFonts w:ascii="Times New Roman" w:eastAsia="Times New Roman" w:hAnsi="Times New Roman" w:cs="Times New Roman"/>
          <w:sz w:val="22"/>
          <w:szCs w:val="22"/>
        </w:rPr>
        <w:br/>
      </w:r>
      <w:r w:rsidRPr="00430835">
        <w:rPr>
          <w:rFonts w:ascii="Times New Roman" w:hAnsi="Times New Roman" w:cs="Times New Roman"/>
          <w:sz w:val="22"/>
          <w:szCs w:val="22"/>
        </w:rPr>
        <w:t>- l</w:t>
      </w:r>
      <w:r w:rsidRPr="00430835">
        <w:rPr>
          <w:rFonts w:ascii="Times New Roman" w:hAnsi="Times New Roman" w:cs="Times New Roman"/>
          <w:sz w:val="22"/>
          <w:szCs w:val="22"/>
          <w:lang w:val="pt-PT"/>
        </w:rPr>
        <w:t xml:space="preserve">e </w:t>
      </w:r>
      <w:r w:rsidR="00AB21F2">
        <w:rPr>
          <w:rFonts w:ascii="Times New Roman" w:hAnsi="Times New Roman" w:cs="Times New Roman"/>
          <w:sz w:val="22"/>
          <w:szCs w:val="22"/>
          <w:lang w:val="pt-PT"/>
        </w:rPr>
        <w:t>Comité</w:t>
      </w:r>
      <w:r w:rsidRPr="00430835">
        <w:rPr>
          <w:rFonts w:ascii="Times New Roman" w:hAnsi="Times New Roman" w:cs="Times New Roman"/>
          <w:sz w:val="22"/>
          <w:szCs w:val="22"/>
        </w:rPr>
        <w:t xml:space="preserve"> pour l</w:t>
      </w:r>
      <w:r w:rsidRPr="00430835">
        <w:rPr>
          <w:rFonts w:ascii="Times New Roman" w:hAnsi="Times New Roman" w:cs="Times New Roman"/>
          <w:sz w:val="22"/>
          <w:szCs w:val="22"/>
          <w:rtl/>
        </w:rPr>
        <w:t>’</w:t>
      </w:r>
      <w:r w:rsidRPr="00430835">
        <w:rPr>
          <w:rFonts w:ascii="Times New Roman" w:hAnsi="Times New Roman" w:cs="Times New Roman"/>
          <w:sz w:val="22"/>
          <w:szCs w:val="22"/>
        </w:rPr>
        <w:t>Elimination de la Discrimination Raciale (CERD) ;</w:t>
      </w:r>
      <w:r w:rsidRPr="00430835">
        <w:rPr>
          <w:rFonts w:ascii="Times New Roman" w:eastAsia="Times New Roman" w:hAnsi="Times New Roman" w:cs="Times New Roman"/>
          <w:sz w:val="22"/>
          <w:szCs w:val="22"/>
        </w:rPr>
        <w:br/>
        <w:t>- l</w:t>
      </w:r>
      <w:r w:rsidRPr="00430835">
        <w:rPr>
          <w:rFonts w:ascii="Times New Roman" w:hAnsi="Times New Roman" w:cs="Times New Roman"/>
          <w:sz w:val="22"/>
          <w:szCs w:val="22"/>
          <w:lang w:val="pt-PT"/>
        </w:rPr>
        <w:t xml:space="preserve">e </w:t>
      </w:r>
      <w:r w:rsidR="00AB21F2">
        <w:rPr>
          <w:rFonts w:ascii="Times New Roman" w:hAnsi="Times New Roman" w:cs="Times New Roman"/>
          <w:sz w:val="22"/>
          <w:szCs w:val="22"/>
          <w:lang w:val="pt-PT"/>
        </w:rPr>
        <w:t>Comité</w:t>
      </w:r>
      <w:r w:rsidRPr="00430835">
        <w:rPr>
          <w:rFonts w:ascii="Times New Roman" w:hAnsi="Times New Roman" w:cs="Times New Roman"/>
          <w:sz w:val="22"/>
          <w:szCs w:val="22"/>
        </w:rPr>
        <w:t xml:space="preserve"> pour l’élimination des discriminations à l’égard des femmes (CEDAW).</w:t>
      </w:r>
    </w:p>
    <w:p w14:paraId="79D72C76" w14:textId="43441087" w:rsidR="0088681F" w:rsidRPr="00430835" w:rsidRDefault="00187D11" w:rsidP="000B0DED">
      <w:pPr>
        <w:pStyle w:val="Pardfaut"/>
        <w:numPr>
          <w:ilvl w:val="0"/>
          <w:numId w:val="31"/>
        </w:numPr>
        <w:tabs>
          <w:tab w:val="left" w:pos="567"/>
        </w:tabs>
        <w:spacing w:before="0" w:after="240" w:line="240" w:lineRule="auto"/>
        <w:ind w:left="0" w:hanging="11"/>
        <w:rPr>
          <w:rFonts w:ascii="Times New Roman" w:eastAsia="Times New Roman" w:hAnsi="Times New Roman" w:cs="Times New Roman"/>
          <w:sz w:val="22"/>
          <w:szCs w:val="22"/>
        </w:rPr>
      </w:pPr>
      <w:r w:rsidRPr="00430835">
        <w:rPr>
          <w:rFonts w:ascii="Times New Roman" w:hAnsi="Times New Roman" w:cs="Times New Roman"/>
          <w:b/>
          <w:sz w:val="22"/>
          <w:szCs w:val="22"/>
        </w:rPr>
        <w:t>QUESTION</w:t>
      </w:r>
      <w:r w:rsidR="00807100" w:rsidRPr="00430835">
        <w:rPr>
          <w:rFonts w:ascii="Times New Roman" w:hAnsi="Times New Roman" w:cs="Times New Roman"/>
          <w:b/>
          <w:sz w:val="22"/>
          <w:szCs w:val="22"/>
        </w:rPr>
        <w:t xml:space="preserve"> : </w:t>
      </w:r>
      <w:r w:rsidRPr="00430835">
        <w:rPr>
          <w:rFonts w:ascii="Times New Roman" w:hAnsi="Times New Roman" w:cs="Times New Roman"/>
          <w:b/>
          <w:sz w:val="22"/>
          <w:szCs w:val="22"/>
        </w:rPr>
        <w:t>Pour quelle(s) raison(s), l’Institut fédéral des droits humains ne traite-t-il pas les plaintes individuelles ? Où se situe l</w:t>
      </w:r>
      <w:r w:rsidR="000B0DED">
        <w:rPr>
          <w:rFonts w:ascii="Times New Roman" w:hAnsi="Times New Roman" w:cs="Times New Roman"/>
          <w:b/>
          <w:sz w:val="22"/>
          <w:szCs w:val="22"/>
        </w:rPr>
        <w:t>e problème</w:t>
      </w:r>
      <w:r w:rsidRPr="00430835">
        <w:rPr>
          <w:rFonts w:ascii="Times New Roman" w:hAnsi="Times New Roman" w:cs="Times New Roman"/>
          <w:b/>
          <w:sz w:val="22"/>
          <w:szCs w:val="22"/>
        </w:rPr>
        <w:t> ?</w:t>
      </w:r>
    </w:p>
    <w:p w14:paraId="253AD586" w14:textId="77777777" w:rsidR="000B0DED" w:rsidRDefault="000B0DED" w:rsidP="000B0DED">
      <w:pPr>
        <w:tabs>
          <w:tab w:val="left" w:pos="567"/>
        </w:tabs>
        <w:spacing w:after="0"/>
        <w:ind w:left="-11"/>
        <w:rPr>
          <w:rFonts w:ascii="Times New Roman" w:hAnsi="Times New Roman"/>
          <w:b/>
          <w:sz w:val="22"/>
          <w:szCs w:val="22"/>
        </w:rPr>
      </w:pPr>
    </w:p>
    <w:p w14:paraId="5D1E3E49" w14:textId="77777777" w:rsidR="000B0DED" w:rsidRDefault="000B0DED" w:rsidP="000B0DED">
      <w:pPr>
        <w:tabs>
          <w:tab w:val="left" w:pos="567"/>
        </w:tabs>
        <w:spacing w:after="0"/>
        <w:ind w:left="-11"/>
        <w:rPr>
          <w:rFonts w:ascii="Times New Roman" w:hAnsi="Times New Roman"/>
          <w:b/>
          <w:sz w:val="22"/>
          <w:szCs w:val="22"/>
        </w:rPr>
      </w:pPr>
    </w:p>
    <w:p w14:paraId="4ED1A539" w14:textId="440D4AB1" w:rsidR="0088681F" w:rsidRPr="000B0DED" w:rsidRDefault="00187D11" w:rsidP="000B0DED">
      <w:pPr>
        <w:tabs>
          <w:tab w:val="left" w:pos="567"/>
        </w:tabs>
        <w:spacing w:after="0"/>
        <w:ind w:left="-11"/>
        <w:rPr>
          <w:rFonts w:ascii="Times New Roman" w:hAnsi="Times New Roman"/>
          <w:b/>
        </w:rPr>
      </w:pPr>
      <w:r w:rsidRPr="000B0DED">
        <w:rPr>
          <w:rFonts w:ascii="Times New Roman" w:hAnsi="Times New Roman"/>
          <w:b/>
        </w:rPr>
        <w:t>DISCRIMINATIONS</w:t>
      </w:r>
      <w:r w:rsidR="000B0DED" w:rsidRPr="000B0DED">
        <w:rPr>
          <w:rFonts w:ascii="Times New Roman" w:hAnsi="Times New Roman"/>
          <w:b/>
        </w:rPr>
        <w:t xml:space="preserve"> – PROTOCOLE N°12</w:t>
      </w:r>
    </w:p>
    <w:p w14:paraId="2F1A9612" w14:textId="77777777" w:rsidR="00187D11" w:rsidRPr="00430835" w:rsidRDefault="00187D11" w:rsidP="000B0DED">
      <w:pPr>
        <w:tabs>
          <w:tab w:val="left" w:pos="567"/>
        </w:tabs>
        <w:spacing w:after="0"/>
        <w:ind w:left="-11"/>
        <w:rPr>
          <w:rFonts w:ascii="Times New Roman" w:hAnsi="Times New Roman"/>
          <w:sz w:val="22"/>
          <w:szCs w:val="22"/>
        </w:rPr>
      </w:pPr>
    </w:p>
    <w:p w14:paraId="1A34031D" w14:textId="183F6F6E" w:rsidR="00570E47" w:rsidRPr="00430835" w:rsidRDefault="00807100" w:rsidP="000B0DED">
      <w:pPr>
        <w:pStyle w:val="Pardfaut"/>
        <w:numPr>
          <w:ilvl w:val="0"/>
          <w:numId w:val="31"/>
        </w:numPr>
        <w:spacing w:before="0" w:after="240" w:line="240" w:lineRule="auto"/>
        <w:ind w:left="0" w:hanging="11"/>
        <w:jc w:val="both"/>
        <w:rPr>
          <w:rStyle w:val="Aucun"/>
          <w:rFonts w:ascii="Times New Roman" w:eastAsia="Times Roman" w:hAnsi="Times New Roman" w:cs="Times New Roman"/>
          <w:sz w:val="22"/>
          <w:szCs w:val="22"/>
        </w:rPr>
      </w:pPr>
      <w:r w:rsidRPr="00430835">
        <w:rPr>
          <w:rFonts w:ascii="Times New Roman" w:hAnsi="Times New Roman" w:cs="Times New Roman"/>
          <w:sz w:val="22"/>
          <w:szCs w:val="22"/>
        </w:rPr>
        <w:t>L</w:t>
      </w:r>
      <w:r w:rsidR="00570E47" w:rsidRPr="00430835">
        <w:rPr>
          <w:rFonts w:ascii="Times New Roman" w:hAnsi="Times New Roman" w:cs="Times New Roman"/>
          <w:sz w:val="22"/>
          <w:szCs w:val="22"/>
        </w:rPr>
        <w:t>a Belgique n</w:t>
      </w:r>
      <w:r w:rsidR="00570E47" w:rsidRPr="00430835">
        <w:rPr>
          <w:rFonts w:ascii="Times New Roman" w:hAnsi="Times New Roman" w:cs="Times New Roman"/>
          <w:sz w:val="22"/>
          <w:szCs w:val="22"/>
          <w:rtl/>
        </w:rPr>
        <w:t>’</w:t>
      </w:r>
      <w:r w:rsidR="00570E47" w:rsidRPr="00430835">
        <w:rPr>
          <w:rFonts w:ascii="Times New Roman" w:hAnsi="Times New Roman" w:cs="Times New Roman"/>
          <w:sz w:val="22"/>
          <w:szCs w:val="22"/>
        </w:rPr>
        <w:t xml:space="preserve">a toujours pas ratifié </w:t>
      </w:r>
      <w:r w:rsidRPr="00430835">
        <w:rPr>
          <w:rFonts w:ascii="Times New Roman" w:hAnsi="Times New Roman" w:cs="Times New Roman"/>
          <w:sz w:val="22"/>
          <w:szCs w:val="22"/>
          <w:lang w:val="it-IT"/>
        </w:rPr>
        <w:t xml:space="preserve">le </w:t>
      </w:r>
      <w:r w:rsidR="00AB21F2">
        <w:rPr>
          <w:rFonts w:ascii="Times New Roman" w:hAnsi="Times New Roman" w:cs="Times New Roman"/>
          <w:sz w:val="22"/>
          <w:szCs w:val="22"/>
          <w:lang w:val="it-IT"/>
        </w:rPr>
        <w:t>Protocole n°12</w:t>
      </w:r>
      <w:r w:rsidRPr="00430835">
        <w:rPr>
          <w:rFonts w:ascii="Times New Roman" w:hAnsi="Times New Roman" w:cs="Times New Roman"/>
          <w:sz w:val="22"/>
          <w:szCs w:val="22"/>
          <w:lang w:val="it-IT"/>
        </w:rPr>
        <w:t xml:space="preserve"> </w:t>
      </w:r>
      <w:r w:rsidR="00570E47" w:rsidRPr="00430835">
        <w:rPr>
          <w:rFonts w:ascii="Times New Roman" w:hAnsi="Times New Roman" w:cs="Times New Roman"/>
          <w:sz w:val="22"/>
          <w:szCs w:val="22"/>
        </w:rPr>
        <w:t>à la Convention de sauvegarde des Droits de l</w:t>
      </w:r>
      <w:r w:rsidR="00570E47" w:rsidRPr="00430835">
        <w:rPr>
          <w:rFonts w:ascii="Times New Roman" w:hAnsi="Times New Roman" w:cs="Times New Roman"/>
          <w:sz w:val="22"/>
          <w:szCs w:val="22"/>
          <w:rtl/>
        </w:rPr>
        <w:t>’</w:t>
      </w:r>
      <w:r w:rsidR="00570E47" w:rsidRPr="00430835">
        <w:rPr>
          <w:rFonts w:ascii="Times New Roman" w:hAnsi="Times New Roman" w:cs="Times New Roman"/>
          <w:sz w:val="22"/>
          <w:szCs w:val="22"/>
        </w:rPr>
        <w:t xml:space="preserve">Homme </w:t>
      </w:r>
      <w:r w:rsidR="00AB21F2">
        <w:rPr>
          <w:rFonts w:ascii="Times New Roman" w:hAnsi="Times New Roman" w:cs="Times New Roman"/>
          <w:sz w:val="22"/>
          <w:szCs w:val="22"/>
        </w:rPr>
        <w:t>qu’elle</w:t>
      </w:r>
      <w:r w:rsidR="00570E47" w:rsidRPr="00430835">
        <w:rPr>
          <w:rFonts w:ascii="Times New Roman" w:hAnsi="Times New Roman" w:cs="Times New Roman"/>
          <w:sz w:val="22"/>
          <w:szCs w:val="22"/>
        </w:rPr>
        <w:t xml:space="preserve"> a pourtant signé il y a 25 ans (le 04.11.2000).</w:t>
      </w:r>
    </w:p>
    <w:p w14:paraId="5868203D" w14:textId="0A5AC3D4" w:rsidR="00570E47" w:rsidRPr="00430835" w:rsidRDefault="00570E47" w:rsidP="000B0DED">
      <w:pPr>
        <w:pStyle w:val="Pardfaut"/>
        <w:numPr>
          <w:ilvl w:val="0"/>
          <w:numId w:val="31"/>
        </w:numPr>
        <w:spacing w:before="0" w:after="240" w:line="240" w:lineRule="auto"/>
        <w:ind w:left="0" w:hanging="11"/>
        <w:jc w:val="both"/>
        <w:rPr>
          <w:rStyle w:val="Aucun"/>
          <w:rFonts w:ascii="Times New Roman" w:eastAsia="Times Roman" w:hAnsi="Times New Roman" w:cs="Times New Roman"/>
          <w:sz w:val="22"/>
          <w:szCs w:val="22"/>
        </w:rPr>
      </w:pPr>
      <w:r w:rsidRPr="00430835">
        <w:rPr>
          <w:rFonts w:ascii="Times New Roman" w:hAnsi="Times New Roman" w:cs="Times New Roman"/>
          <w:sz w:val="22"/>
          <w:szCs w:val="22"/>
          <w:lang w:val="it-IT"/>
        </w:rPr>
        <w:t xml:space="preserve">Le </w:t>
      </w:r>
      <w:r w:rsidR="00AB21F2">
        <w:rPr>
          <w:rFonts w:ascii="Times New Roman" w:hAnsi="Times New Roman" w:cs="Times New Roman"/>
          <w:sz w:val="22"/>
          <w:szCs w:val="22"/>
          <w:lang w:val="it-IT"/>
        </w:rPr>
        <w:t>Protocole</w:t>
      </w:r>
      <w:r w:rsidRPr="00430835">
        <w:rPr>
          <w:rFonts w:ascii="Times New Roman" w:hAnsi="Times New Roman" w:cs="Times New Roman"/>
          <w:sz w:val="22"/>
          <w:szCs w:val="22"/>
          <w:lang w:val="it-IT"/>
        </w:rPr>
        <w:t xml:space="preserve"> n°</w:t>
      </w:r>
      <w:r w:rsidRPr="00430835">
        <w:rPr>
          <w:rFonts w:ascii="Times New Roman" w:hAnsi="Times New Roman" w:cs="Times New Roman"/>
          <w:sz w:val="22"/>
          <w:szCs w:val="22"/>
        </w:rPr>
        <w:t>12 à la Convention européenne des Droits de l</w:t>
      </w:r>
      <w:r w:rsidRPr="00430835">
        <w:rPr>
          <w:rFonts w:ascii="Times New Roman" w:hAnsi="Times New Roman" w:cs="Times New Roman"/>
          <w:sz w:val="22"/>
          <w:szCs w:val="22"/>
          <w:rtl/>
        </w:rPr>
        <w:t>’</w:t>
      </w:r>
      <w:r w:rsidRPr="00430835">
        <w:rPr>
          <w:rFonts w:ascii="Times New Roman" w:hAnsi="Times New Roman" w:cs="Times New Roman"/>
          <w:sz w:val="22"/>
          <w:szCs w:val="22"/>
        </w:rPr>
        <w:t>Homme constitue en effet un des instruments internationaux les plus performants dans</w:t>
      </w:r>
      <w:r w:rsidR="00807100" w:rsidRPr="00430835">
        <w:rPr>
          <w:rFonts w:ascii="Times New Roman" w:hAnsi="Times New Roman" w:cs="Times New Roman"/>
          <w:sz w:val="22"/>
          <w:szCs w:val="22"/>
        </w:rPr>
        <w:t xml:space="preserve"> </w:t>
      </w:r>
      <w:r w:rsidRPr="00430835">
        <w:rPr>
          <w:rFonts w:ascii="Times New Roman" w:hAnsi="Times New Roman" w:cs="Times New Roman"/>
          <w:sz w:val="22"/>
          <w:szCs w:val="22"/>
        </w:rPr>
        <w:t>la lutte contre les discriminations.</w:t>
      </w:r>
      <w:r w:rsidR="00807100" w:rsidRPr="00430835">
        <w:rPr>
          <w:rFonts w:ascii="Times New Roman" w:hAnsi="Times New Roman" w:cs="Times New Roman"/>
          <w:sz w:val="22"/>
          <w:szCs w:val="22"/>
        </w:rPr>
        <w:t xml:space="preserve"> Le protocole n°12 stipule en son article 1er que </w:t>
      </w:r>
      <w:r w:rsidR="00807100" w:rsidRPr="000B0DED">
        <w:rPr>
          <w:rFonts w:ascii="Times New Roman" w:hAnsi="Times New Roman" w:cs="Times New Roman"/>
          <w:i/>
          <w:sz w:val="22"/>
          <w:szCs w:val="22"/>
        </w:rPr>
        <w:t>« La jouissance de tout droit prévu par la Loi doit être assurée, sans discrimination aucune fondée notamment sur le sexe, la race, la couleur, la langue, la religion, les opinions politiques ou toutes autres opinions, l’origine nationale ou sociale, l’appartenance à une minorité nationale, la fortune, la naissance ou tout autre situation »</w:t>
      </w:r>
      <w:r w:rsidR="000B0DED">
        <w:rPr>
          <w:rFonts w:ascii="Times New Roman" w:hAnsi="Times New Roman" w:cs="Times New Roman"/>
          <w:sz w:val="22"/>
          <w:szCs w:val="22"/>
        </w:rPr>
        <w:t>.</w:t>
      </w:r>
    </w:p>
    <w:p w14:paraId="2DA9A08C" w14:textId="6D72DB44" w:rsidR="00570E47" w:rsidRPr="00430835" w:rsidRDefault="00570E47" w:rsidP="006D4ABB">
      <w:pPr>
        <w:pStyle w:val="Pardfaut"/>
        <w:numPr>
          <w:ilvl w:val="0"/>
          <w:numId w:val="31"/>
        </w:numPr>
        <w:spacing w:before="0" w:after="240" w:line="240" w:lineRule="auto"/>
        <w:ind w:left="0" w:hanging="11"/>
        <w:jc w:val="both"/>
        <w:rPr>
          <w:rStyle w:val="Aucun"/>
          <w:rFonts w:ascii="Times New Roman" w:eastAsia="Times Roman" w:hAnsi="Times New Roman" w:cs="Times New Roman"/>
          <w:sz w:val="22"/>
          <w:szCs w:val="22"/>
        </w:rPr>
      </w:pPr>
      <w:r w:rsidRPr="00430835">
        <w:rPr>
          <w:rFonts w:ascii="Times New Roman" w:hAnsi="Times New Roman" w:cs="Times New Roman"/>
          <w:sz w:val="22"/>
          <w:szCs w:val="22"/>
        </w:rPr>
        <w:t>Il est interpellant de constater que la Belgique s</w:t>
      </w:r>
      <w:r w:rsidRPr="00430835">
        <w:rPr>
          <w:rFonts w:ascii="Times New Roman" w:hAnsi="Times New Roman" w:cs="Times New Roman"/>
          <w:sz w:val="22"/>
          <w:szCs w:val="22"/>
          <w:rtl/>
        </w:rPr>
        <w:t>’</w:t>
      </w:r>
      <w:r w:rsidRPr="00430835">
        <w:rPr>
          <w:rFonts w:ascii="Times New Roman" w:hAnsi="Times New Roman" w:cs="Times New Roman"/>
          <w:sz w:val="22"/>
          <w:szCs w:val="22"/>
        </w:rPr>
        <w:t xml:space="preserve">obstine à ne pas vouloir ratifier le protocole </w:t>
      </w:r>
      <w:r w:rsidR="00807100" w:rsidRPr="00430835">
        <w:rPr>
          <w:rFonts w:ascii="Times New Roman" w:hAnsi="Times New Roman" w:cs="Times New Roman"/>
          <w:sz w:val="22"/>
          <w:szCs w:val="22"/>
        </w:rPr>
        <w:t>n°</w:t>
      </w:r>
      <w:r w:rsidRPr="00430835">
        <w:rPr>
          <w:rFonts w:ascii="Times New Roman" w:hAnsi="Times New Roman" w:cs="Times New Roman"/>
          <w:sz w:val="22"/>
          <w:szCs w:val="22"/>
        </w:rPr>
        <w:t>12, et ce, malgré la résolution du Parlement européen du 07.02.2018</w:t>
      </w:r>
      <w:r w:rsidR="007714B1">
        <w:rPr>
          <w:rStyle w:val="Marquenotebasdepage"/>
          <w:rFonts w:ascii="Times New Roman" w:hAnsi="Times New Roman" w:cs="Times New Roman"/>
          <w:sz w:val="22"/>
          <w:szCs w:val="22"/>
        </w:rPr>
        <w:footnoteReference w:id="3"/>
      </w:r>
      <w:r w:rsidR="007714B1">
        <w:rPr>
          <w:rFonts w:ascii="Times New Roman" w:hAnsi="Times New Roman" w:cs="Times New Roman"/>
          <w:sz w:val="22"/>
          <w:szCs w:val="22"/>
        </w:rPr>
        <w:t xml:space="preserve"> </w:t>
      </w:r>
      <w:r w:rsidRPr="00430835">
        <w:rPr>
          <w:rFonts w:ascii="Times New Roman" w:hAnsi="Times New Roman" w:cs="Times New Roman"/>
          <w:sz w:val="22"/>
          <w:szCs w:val="22"/>
        </w:rPr>
        <w:t xml:space="preserve">qui engage pourtant tous les états membres à </w:t>
      </w:r>
      <w:r w:rsidRPr="00430835">
        <w:rPr>
          <w:rFonts w:ascii="Times New Roman" w:hAnsi="Times New Roman" w:cs="Times New Roman"/>
          <w:sz w:val="22"/>
          <w:szCs w:val="22"/>
          <w:lang w:val="da-DK"/>
        </w:rPr>
        <w:t xml:space="preserve">signer, </w:t>
      </w:r>
      <w:r w:rsidRPr="00430835">
        <w:rPr>
          <w:rFonts w:ascii="Times New Roman" w:hAnsi="Times New Roman" w:cs="Times New Roman"/>
          <w:sz w:val="22"/>
          <w:szCs w:val="22"/>
        </w:rPr>
        <w:t>à ratifier et à assurer l</w:t>
      </w:r>
      <w:r w:rsidRPr="00430835">
        <w:rPr>
          <w:rFonts w:ascii="Times New Roman" w:hAnsi="Times New Roman" w:cs="Times New Roman"/>
          <w:sz w:val="22"/>
          <w:szCs w:val="22"/>
          <w:rtl/>
        </w:rPr>
        <w:t>’</w:t>
      </w:r>
      <w:r w:rsidRPr="00430835">
        <w:rPr>
          <w:rFonts w:ascii="Times New Roman" w:hAnsi="Times New Roman" w:cs="Times New Roman"/>
          <w:sz w:val="22"/>
          <w:szCs w:val="22"/>
        </w:rPr>
        <w:t xml:space="preserve">application du protocole </w:t>
      </w:r>
      <w:r w:rsidR="000B0DED">
        <w:rPr>
          <w:rFonts w:ascii="Times New Roman" w:hAnsi="Times New Roman" w:cs="Times New Roman"/>
          <w:sz w:val="22"/>
          <w:szCs w:val="22"/>
        </w:rPr>
        <w:t>n°</w:t>
      </w:r>
      <w:r w:rsidRPr="00430835">
        <w:rPr>
          <w:rFonts w:ascii="Times New Roman" w:hAnsi="Times New Roman" w:cs="Times New Roman"/>
          <w:sz w:val="22"/>
          <w:szCs w:val="22"/>
        </w:rPr>
        <w:t>12 ainsi que la convention-cadre du Conseil de l</w:t>
      </w:r>
      <w:r w:rsidRPr="00430835">
        <w:rPr>
          <w:rFonts w:ascii="Times New Roman" w:hAnsi="Times New Roman" w:cs="Times New Roman"/>
          <w:sz w:val="22"/>
          <w:szCs w:val="22"/>
          <w:rtl/>
        </w:rPr>
        <w:t>’</w:t>
      </w:r>
      <w:r w:rsidRPr="00430835">
        <w:rPr>
          <w:rFonts w:ascii="Times New Roman" w:hAnsi="Times New Roman" w:cs="Times New Roman"/>
          <w:sz w:val="22"/>
          <w:szCs w:val="22"/>
        </w:rPr>
        <w:t>Europe pour la protection des minorité</w:t>
      </w:r>
      <w:r w:rsidRPr="00430835">
        <w:rPr>
          <w:rFonts w:ascii="Times New Roman" w:hAnsi="Times New Roman" w:cs="Times New Roman"/>
          <w:sz w:val="22"/>
          <w:szCs w:val="22"/>
          <w:lang w:val="it-IT"/>
        </w:rPr>
        <w:t>s</w:t>
      </w:r>
      <w:r w:rsidR="00AB21F2">
        <w:rPr>
          <w:rFonts w:ascii="Times New Roman" w:hAnsi="Times New Roman" w:cs="Times New Roman"/>
          <w:sz w:val="22"/>
          <w:szCs w:val="22"/>
          <w:lang w:val="it-IT"/>
        </w:rPr>
        <w:t xml:space="preserve"> nationales</w:t>
      </w:r>
      <w:r w:rsidRPr="00430835">
        <w:rPr>
          <w:rFonts w:ascii="Times New Roman" w:hAnsi="Times New Roman" w:cs="Times New Roman"/>
          <w:sz w:val="22"/>
          <w:szCs w:val="22"/>
          <w:lang w:val="it-IT"/>
        </w:rPr>
        <w:t>.</w:t>
      </w:r>
    </w:p>
    <w:p w14:paraId="6F12414B" w14:textId="7A5202C1" w:rsidR="00187D11" w:rsidRPr="006D4ABB" w:rsidRDefault="00187D11" w:rsidP="006D4ABB">
      <w:pPr>
        <w:pStyle w:val="Pardfaut"/>
        <w:numPr>
          <w:ilvl w:val="0"/>
          <w:numId w:val="31"/>
        </w:numPr>
        <w:tabs>
          <w:tab w:val="left" w:pos="567"/>
        </w:tabs>
        <w:spacing w:before="0" w:after="240" w:line="240" w:lineRule="auto"/>
        <w:ind w:left="0" w:hanging="11"/>
        <w:jc w:val="both"/>
        <w:rPr>
          <w:rFonts w:ascii="Times New Roman" w:hAnsi="Times New Roman" w:cs="Times New Roman"/>
          <w:sz w:val="22"/>
          <w:szCs w:val="22"/>
        </w:rPr>
      </w:pPr>
      <w:r w:rsidRPr="00430835">
        <w:rPr>
          <w:rFonts w:ascii="Times New Roman" w:hAnsi="Times New Roman" w:cs="Times New Roman"/>
          <w:b/>
          <w:sz w:val="22"/>
          <w:szCs w:val="22"/>
        </w:rPr>
        <w:t>QUESTION</w:t>
      </w:r>
      <w:r w:rsidR="000B0DED">
        <w:rPr>
          <w:rFonts w:ascii="Times New Roman" w:hAnsi="Times New Roman" w:cs="Times New Roman"/>
          <w:b/>
          <w:sz w:val="22"/>
          <w:szCs w:val="22"/>
        </w:rPr>
        <w:t>S</w:t>
      </w:r>
      <w:r w:rsidRPr="00430835">
        <w:rPr>
          <w:rFonts w:ascii="Times New Roman" w:hAnsi="Times New Roman" w:cs="Times New Roman"/>
          <w:b/>
          <w:sz w:val="22"/>
          <w:szCs w:val="22"/>
        </w:rPr>
        <w:t> : Pourquoi la Belgique n’a-t-elle pas ratifié le protocole n°12 à la Convention européenne des droits de l’homme ? Où se situe le problème ?</w:t>
      </w:r>
    </w:p>
    <w:p w14:paraId="374097A1" w14:textId="7A252C46" w:rsidR="000B0DED" w:rsidRPr="00430835" w:rsidRDefault="000B0DED" w:rsidP="006D4ABB">
      <w:pPr>
        <w:pStyle w:val="Pardfaut"/>
        <w:numPr>
          <w:ilvl w:val="0"/>
          <w:numId w:val="31"/>
        </w:numPr>
        <w:tabs>
          <w:tab w:val="left" w:pos="567"/>
        </w:tabs>
        <w:spacing w:before="0" w:after="240" w:line="240" w:lineRule="auto"/>
        <w:ind w:left="0" w:hanging="11"/>
        <w:jc w:val="both"/>
        <w:rPr>
          <w:rFonts w:ascii="Times New Roman" w:eastAsia="Times New Roman" w:hAnsi="Times New Roman" w:cs="Times New Roman"/>
          <w:sz w:val="22"/>
          <w:szCs w:val="22"/>
        </w:rPr>
      </w:pPr>
      <w:r w:rsidRPr="00430835">
        <w:rPr>
          <w:rFonts w:ascii="Times New Roman" w:hAnsi="Times New Roman" w:cs="Times New Roman"/>
          <w:b/>
          <w:sz w:val="22"/>
          <w:szCs w:val="22"/>
        </w:rPr>
        <w:t xml:space="preserve">Pourquoi la Belgique n’a-t-elle </w:t>
      </w:r>
      <w:r>
        <w:rPr>
          <w:rFonts w:ascii="Times New Roman" w:hAnsi="Times New Roman" w:cs="Times New Roman"/>
          <w:b/>
          <w:sz w:val="22"/>
          <w:szCs w:val="22"/>
        </w:rPr>
        <w:t xml:space="preserve">toujours </w:t>
      </w:r>
      <w:r w:rsidRPr="00430835">
        <w:rPr>
          <w:rFonts w:ascii="Times New Roman" w:hAnsi="Times New Roman" w:cs="Times New Roman"/>
          <w:b/>
          <w:sz w:val="22"/>
          <w:szCs w:val="22"/>
        </w:rPr>
        <w:t xml:space="preserve">pas ratifié </w:t>
      </w:r>
      <w:r>
        <w:rPr>
          <w:rFonts w:ascii="Times New Roman" w:hAnsi="Times New Roman" w:cs="Times New Roman"/>
          <w:b/>
          <w:sz w:val="22"/>
          <w:szCs w:val="22"/>
        </w:rPr>
        <w:t>la Convention-cadre pour la protection des minorités nationales ?</w:t>
      </w:r>
    </w:p>
    <w:p w14:paraId="118E986E" w14:textId="77777777" w:rsidR="0088681F" w:rsidRPr="00430835" w:rsidRDefault="0088681F" w:rsidP="006D4ABB">
      <w:pPr>
        <w:tabs>
          <w:tab w:val="left" w:pos="567"/>
        </w:tabs>
        <w:spacing w:after="0"/>
        <w:ind w:left="-11"/>
        <w:jc w:val="both"/>
        <w:rPr>
          <w:rFonts w:ascii="Times New Roman" w:eastAsia="Times New Roman" w:hAnsi="Times New Roman"/>
          <w:sz w:val="22"/>
          <w:szCs w:val="22"/>
          <w:lang w:eastAsia="fr-FR"/>
        </w:rPr>
      </w:pPr>
    </w:p>
    <w:p w14:paraId="267A71A1" w14:textId="77777777" w:rsidR="0088681F" w:rsidRPr="00430835" w:rsidRDefault="0088681F" w:rsidP="006D4ABB">
      <w:pPr>
        <w:tabs>
          <w:tab w:val="left" w:pos="567"/>
        </w:tabs>
        <w:spacing w:after="0"/>
        <w:ind w:left="-11"/>
        <w:jc w:val="both"/>
        <w:rPr>
          <w:rFonts w:ascii="Times New Roman" w:eastAsia="Times New Roman" w:hAnsi="Times New Roman"/>
          <w:sz w:val="22"/>
          <w:szCs w:val="22"/>
          <w:lang w:eastAsia="fr-FR"/>
        </w:rPr>
      </w:pPr>
    </w:p>
    <w:p w14:paraId="793B5C5C" w14:textId="0E298A66" w:rsidR="0088681F" w:rsidRPr="000B0DED" w:rsidRDefault="00D42372" w:rsidP="000B0DED">
      <w:pPr>
        <w:tabs>
          <w:tab w:val="left" w:pos="567"/>
        </w:tabs>
        <w:spacing w:after="0"/>
        <w:ind w:left="-11"/>
        <w:rPr>
          <w:rFonts w:ascii="Times New Roman" w:hAnsi="Times New Roman"/>
        </w:rPr>
      </w:pPr>
      <w:r w:rsidRPr="000B0DED">
        <w:rPr>
          <w:rFonts w:ascii="Times New Roman" w:hAnsi="Times New Roman"/>
          <w:b/>
        </w:rPr>
        <w:t>DISCRIMINATIONS LINGUISTIQUES</w:t>
      </w:r>
    </w:p>
    <w:p w14:paraId="75533B51" w14:textId="77777777" w:rsidR="0088681F" w:rsidRPr="00430835" w:rsidRDefault="0088681F" w:rsidP="000B0DED">
      <w:pPr>
        <w:tabs>
          <w:tab w:val="left" w:pos="567"/>
        </w:tabs>
        <w:spacing w:after="0"/>
        <w:ind w:left="-11"/>
        <w:rPr>
          <w:rFonts w:ascii="Times New Roman" w:hAnsi="Times New Roman"/>
          <w:sz w:val="22"/>
          <w:szCs w:val="22"/>
        </w:rPr>
      </w:pPr>
    </w:p>
    <w:p w14:paraId="1517830C" w14:textId="77777777" w:rsidR="0088681F" w:rsidRPr="00430835" w:rsidRDefault="0088681F" w:rsidP="000B0DED">
      <w:pPr>
        <w:tabs>
          <w:tab w:val="left" w:pos="567"/>
        </w:tabs>
        <w:spacing w:after="0"/>
        <w:ind w:left="-11"/>
        <w:rPr>
          <w:rFonts w:ascii="Times New Roman" w:hAnsi="Times New Roman"/>
          <w:sz w:val="22"/>
          <w:szCs w:val="22"/>
        </w:rPr>
      </w:pPr>
    </w:p>
    <w:p w14:paraId="2BA54DEF" w14:textId="29E943F4" w:rsidR="00414BB9" w:rsidRPr="00430835" w:rsidRDefault="00414BB9"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color w:val="000000"/>
        </w:rPr>
      </w:pPr>
      <w:r w:rsidRPr="00430835">
        <w:rPr>
          <w:rFonts w:ascii="Times New Roman" w:eastAsia="Jost" w:hAnsi="Times New Roman" w:cs="Times New Roman"/>
          <w:color w:val="000000"/>
        </w:rPr>
        <w:t>Depuis les lois antidiscrimination de 2007, la langue figure comme l’un des motifs de discrimination contre lequel la loi entend lutter</w:t>
      </w:r>
      <w:r w:rsidR="006D4ABB">
        <w:rPr>
          <w:rStyle w:val="Marquenotebasdepage"/>
          <w:rFonts w:ascii="Times New Roman" w:eastAsia="Jost" w:hAnsi="Times New Roman" w:cs="Times New Roman"/>
          <w:color w:val="000000"/>
        </w:rPr>
        <w:footnoteReference w:id="4"/>
      </w:r>
      <w:r w:rsidRPr="00430835">
        <w:rPr>
          <w:rFonts w:ascii="Times New Roman" w:eastAsia="Jost" w:hAnsi="Times New Roman" w:cs="Times New Roman"/>
          <w:color w:val="000000"/>
          <w:vertAlign w:val="superscript"/>
        </w:rPr>
        <w:t xml:space="preserve"> </w:t>
      </w:r>
      <w:r w:rsidRPr="00430835">
        <w:rPr>
          <w:rFonts w:ascii="Times New Roman" w:eastAsia="Jost" w:hAnsi="Times New Roman" w:cs="Times New Roman"/>
          <w:color w:val="000000"/>
        </w:rPr>
        <w:t xml:space="preserve">(article 3). Le législateur belge a confié au Centre interfédéral pour l’égalité des chances (appelé UNIA) la mission de veiller à la bonne application de la loi anti-discrimination. </w:t>
      </w:r>
    </w:p>
    <w:p w14:paraId="7FAB8C5B" w14:textId="77777777" w:rsidR="00414BB9" w:rsidRPr="00430835" w:rsidRDefault="00414BB9"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color w:val="000000"/>
        </w:rPr>
      </w:pPr>
      <w:r w:rsidRPr="00430835">
        <w:rPr>
          <w:rFonts w:ascii="Times New Roman" w:eastAsia="Jost" w:hAnsi="Times New Roman" w:cs="Times New Roman"/>
          <w:color w:val="000000"/>
        </w:rPr>
        <w:t xml:space="preserve">Il a été néanmoins fait exception à cette compétence pour les contentieux ou litiges fondés sur une discrimination fondée sur la langue. L’article 29 §2 de la loi prévoit que le Roi (c’est-à-dire le pouvoir exécutif fédéral, représenté par le Gouvernement fédéral) doit désigner l’organe qui sera compétent pour les discriminations fondées sur la langue, disposition qui n’a jamais été mise en application. </w:t>
      </w:r>
    </w:p>
    <w:p w14:paraId="154D4E30" w14:textId="29F77267" w:rsidR="00414BB9" w:rsidRPr="000B0DED" w:rsidRDefault="00414BB9"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color w:val="000000"/>
        </w:rPr>
      </w:pPr>
      <w:r w:rsidRPr="00430835">
        <w:rPr>
          <w:rFonts w:ascii="Times New Roman" w:eastAsia="Jost" w:hAnsi="Times New Roman" w:cs="Times New Roman"/>
        </w:rPr>
        <w:t>En 2017,</w:t>
      </w:r>
      <w:r w:rsidRPr="00430835">
        <w:rPr>
          <w:rFonts w:ascii="Times New Roman" w:eastAsia="Jost" w:hAnsi="Times New Roman" w:cs="Times New Roman"/>
          <w:color w:val="000000"/>
        </w:rPr>
        <w:t xml:space="preserve"> dans le premier rapport d’évaluation des lois antidiscrimination de 2007</w:t>
      </w:r>
      <w:r w:rsidRPr="00430835">
        <w:rPr>
          <w:rStyle w:val="Marquenotebasdepage"/>
          <w:rFonts w:ascii="Times New Roman" w:eastAsia="Jost" w:hAnsi="Times New Roman" w:cs="Times New Roman"/>
          <w:color w:val="000000"/>
        </w:rPr>
        <w:footnoteReference w:id="5"/>
      </w:r>
      <w:r w:rsidRPr="00430835">
        <w:rPr>
          <w:rFonts w:ascii="Times New Roman" w:eastAsia="Jost" w:hAnsi="Times New Roman" w:cs="Times New Roman"/>
          <w:color w:val="000000"/>
        </w:rPr>
        <w:t>, les experts, présidés par Françoise Tulkens – qui fut juge belge à la Cour Européenne des droits de l’homme de 1998 à 2012 – pointent du doigt l’absence d’organe compétent pour traiter des discriminations linguistiques</w:t>
      </w:r>
      <w:r w:rsidRPr="000B0DED">
        <w:rPr>
          <w:rFonts w:ascii="Times New Roman" w:eastAsia="Jost" w:hAnsi="Times New Roman" w:cs="Times New Roman"/>
          <w:color w:val="000000"/>
        </w:rPr>
        <w:t xml:space="preserve">. </w:t>
      </w:r>
      <w:r w:rsidRPr="000B0DED">
        <w:rPr>
          <w:rFonts w:ascii="Times New Roman" w:eastAsia="Jost" w:hAnsi="Times New Roman" w:cs="Times New Roman"/>
          <w:i/>
          <w:color w:val="000000"/>
        </w:rPr>
        <w:t>« L’article 29 §2 de la loi confie au Roi le soin de désigner l’organe qui sera compétent pour les discriminations fondées sur la langue. Or, à ce jour, cette désignation</w:t>
      </w:r>
      <w:r w:rsidR="000B0DED" w:rsidRPr="000B0DED">
        <w:rPr>
          <w:rFonts w:ascii="Times New Roman" w:eastAsia="Jost" w:hAnsi="Times New Roman" w:cs="Times New Roman"/>
          <w:i/>
          <w:color w:val="000000"/>
        </w:rPr>
        <w:t xml:space="preserve"> n’est toujours pas intervenue</w:t>
      </w:r>
      <w:r w:rsidR="000B0DED">
        <w:rPr>
          <w:rFonts w:ascii="Times New Roman" w:eastAsia="Jost" w:hAnsi="Times New Roman" w:cs="Times New Roman"/>
          <w:color w:val="000000"/>
        </w:rPr>
        <w:t>.</w:t>
      </w:r>
    </w:p>
    <w:p w14:paraId="51292076" w14:textId="0A6297F2" w:rsidR="0088681F" w:rsidRPr="000B0DED" w:rsidRDefault="00414BB9" w:rsidP="000B0DED">
      <w:pPr>
        <w:pStyle w:val="Paragraphedeliste"/>
        <w:numPr>
          <w:ilvl w:val="0"/>
          <w:numId w:val="31"/>
        </w:numPr>
        <w:tabs>
          <w:tab w:val="left" w:pos="567"/>
        </w:tabs>
        <w:spacing w:after="0"/>
        <w:ind w:left="0" w:hanging="11"/>
        <w:jc w:val="both"/>
        <w:rPr>
          <w:rFonts w:ascii="Times New Roman" w:eastAsia="Jost" w:hAnsi="Times New Roman"/>
          <w:color w:val="000000"/>
        </w:rPr>
      </w:pPr>
      <w:r w:rsidRPr="000B0DED">
        <w:rPr>
          <w:rFonts w:ascii="Times New Roman" w:eastAsia="Jost" w:hAnsi="Times New Roman"/>
          <w:i/>
          <w:color w:val="000000"/>
        </w:rPr>
        <w:t>Partant, les victimes d’une discrimination fondée sur la langue ne peuvent, contrairement aux victimes de discrimination liée aux autres motifs mentionnés dans la législation, bénéficier de l’aide, d’informations et de conseils d’une institution publique spécialement créée à cette fin ». « Il</w:t>
      </w:r>
      <w:r w:rsidRPr="000B0DED">
        <w:rPr>
          <w:rFonts w:ascii="Times New Roman" w:eastAsia="Jost" w:hAnsi="Times New Roman"/>
          <w:color w:val="000000"/>
        </w:rPr>
        <w:t xml:space="preserve"> </w:t>
      </w:r>
      <w:r w:rsidRPr="000B0DED">
        <w:rPr>
          <w:rFonts w:ascii="Times New Roman" w:eastAsia="Jost" w:hAnsi="Times New Roman"/>
          <w:i/>
          <w:color w:val="000000"/>
        </w:rPr>
        <w:t>convient de remédier à cette incohérence du dispositif de protection contre les discriminations, qui crée une inégalité entre les victimes »</w:t>
      </w:r>
      <w:r w:rsidRPr="000B0DED">
        <w:rPr>
          <w:rFonts w:ascii="Times New Roman" w:eastAsia="Jost" w:hAnsi="Times New Roman"/>
          <w:color w:val="000000"/>
        </w:rPr>
        <w:t xml:space="preserve">. Ils recommandent de </w:t>
      </w:r>
      <w:r w:rsidRPr="000B0DED">
        <w:rPr>
          <w:rFonts w:ascii="Times New Roman" w:eastAsia="Jost" w:hAnsi="Times New Roman"/>
          <w:i/>
          <w:color w:val="000000"/>
        </w:rPr>
        <w:t>« mettre à exécution l’article 29 §2 de la loi antidiscrimination et de désigner un organisme de promotion de l’égalité de traitement compétent pour le motif de la langue »</w:t>
      </w:r>
      <w:r w:rsidRPr="000B0DED">
        <w:rPr>
          <w:rFonts w:ascii="Times New Roman" w:eastAsia="Jost" w:hAnsi="Times New Roman"/>
          <w:color w:val="000000"/>
        </w:rPr>
        <w:t>.</w:t>
      </w:r>
    </w:p>
    <w:p w14:paraId="0D7A525A" w14:textId="77777777" w:rsidR="00414BB9" w:rsidRPr="00430835" w:rsidRDefault="00414BB9" w:rsidP="000B0DED">
      <w:pPr>
        <w:tabs>
          <w:tab w:val="left" w:pos="567"/>
        </w:tabs>
        <w:spacing w:after="0"/>
        <w:ind w:hanging="11"/>
        <w:jc w:val="both"/>
        <w:rPr>
          <w:rFonts w:ascii="Times New Roman" w:eastAsia="Jost" w:hAnsi="Times New Roman"/>
          <w:color w:val="000000"/>
          <w:sz w:val="22"/>
          <w:szCs w:val="22"/>
        </w:rPr>
      </w:pPr>
    </w:p>
    <w:p w14:paraId="6850FB65" w14:textId="77777777" w:rsidR="00414BB9" w:rsidRPr="00430835" w:rsidRDefault="00414BB9"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color w:val="000000"/>
        </w:rPr>
      </w:pPr>
      <w:r w:rsidRPr="00430835">
        <w:rPr>
          <w:rFonts w:ascii="Times New Roman" w:eastAsia="Jost" w:hAnsi="Times New Roman" w:cs="Times New Roman"/>
          <w:color w:val="000000"/>
        </w:rPr>
        <w:t>En février 2022, la Commission d’évaluation des lois fédérales tendant à lutter contre la discrimination a constaté, dans son rapport final</w:t>
      </w:r>
      <w:r w:rsidRPr="00430835">
        <w:rPr>
          <w:rStyle w:val="Marquenotebasdepage"/>
          <w:rFonts w:ascii="Times New Roman" w:eastAsia="Jost" w:hAnsi="Times New Roman" w:cs="Times New Roman"/>
          <w:color w:val="000000"/>
        </w:rPr>
        <w:footnoteReference w:id="6"/>
      </w:r>
      <w:r w:rsidRPr="00430835">
        <w:rPr>
          <w:rFonts w:ascii="Times New Roman" w:eastAsia="Jost" w:hAnsi="Times New Roman" w:cs="Times New Roman"/>
          <w:color w:val="000000"/>
        </w:rPr>
        <w:t>, qu’un organisme compétent pour les discriminations fondées sur la langue n’avait toujours pas été désigné et a réitéré sa recommandation à cet égard.</w:t>
      </w:r>
    </w:p>
    <w:p w14:paraId="28B5FA53" w14:textId="59C69FC2" w:rsidR="00414BB9" w:rsidRPr="000B0DED" w:rsidRDefault="00414BB9" w:rsidP="000B0DED">
      <w:pPr>
        <w:pStyle w:val="Paragraphedeliste"/>
        <w:numPr>
          <w:ilvl w:val="0"/>
          <w:numId w:val="31"/>
        </w:numPr>
        <w:tabs>
          <w:tab w:val="left" w:pos="567"/>
        </w:tabs>
        <w:spacing w:after="0"/>
        <w:ind w:left="0" w:hanging="11"/>
        <w:jc w:val="both"/>
        <w:rPr>
          <w:rFonts w:ascii="Times New Roman" w:hAnsi="Times New Roman"/>
        </w:rPr>
      </w:pPr>
      <w:r w:rsidRPr="000B0DED">
        <w:rPr>
          <w:rFonts w:ascii="Times New Roman" w:eastAsia="Jost" w:hAnsi="Times New Roman"/>
        </w:rPr>
        <w:t>L’accord de coalition fédérale de février 2025 (Ndlr : accord du Gouvernement fédéral de Belgique sous cette législature 2025-2029) ne fait aucune mention d’une volonté et d’une détermination de l’Etat belge de mettre en oeuvre un organe public chargé de statuer sur les discriminations linguistiques, ce qui signifie que la Belgique n’entend pas non plus évoluer dans le sens voulu sur ce sujet.</w:t>
      </w:r>
    </w:p>
    <w:p w14:paraId="0BDCCE12" w14:textId="77777777" w:rsidR="0065744E" w:rsidRPr="00430835" w:rsidRDefault="0065744E" w:rsidP="000B0DED">
      <w:pPr>
        <w:tabs>
          <w:tab w:val="left" w:pos="567"/>
        </w:tabs>
        <w:spacing w:after="0"/>
        <w:ind w:hanging="11"/>
        <w:jc w:val="both"/>
        <w:rPr>
          <w:rFonts w:ascii="Times New Roman" w:hAnsi="Times New Roman"/>
          <w:b/>
          <w:sz w:val="22"/>
          <w:szCs w:val="22"/>
        </w:rPr>
      </w:pPr>
    </w:p>
    <w:p w14:paraId="1A93F1BF" w14:textId="250413F2" w:rsidR="0065744E" w:rsidRPr="000B0DED" w:rsidRDefault="0065744E" w:rsidP="000B0DED">
      <w:pPr>
        <w:pStyle w:val="Paragraphedeliste"/>
        <w:numPr>
          <w:ilvl w:val="0"/>
          <w:numId w:val="31"/>
        </w:numPr>
        <w:tabs>
          <w:tab w:val="left" w:pos="567"/>
        </w:tabs>
        <w:spacing w:after="0"/>
        <w:ind w:left="0" w:hanging="11"/>
        <w:jc w:val="both"/>
        <w:rPr>
          <w:rFonts w:ascii="Times New Roman" w:hAnsi="Times New Roman"/>
          <w:b/>
        </w:rPr>
      </w:pPr>
      <w:r w:rsidRPr="000B0DED">
        <w:rPr>
          <w:rFonts w:ascii="Times New Roman" w:hAnsi="Times New Roman"/>
          <w:b/>
        </w:rPr>
        <w:t>QUESTION : Pour quelle</w:t>
      </w:r>
      <w:r w:rsidR="00DD58B9" w:rsidRPr="000B0DED">
        <w:rPr>
          <w:rFonts w:ascii="Times New Roman" w:hAnsi="Times New Roman"/>
          <w:b/>
        </w:rPr>
        <w:t>(s)</w:t>
      </w:r>
      <w:r w:rsidRPr="000B0DED">
        <w:rPr>
          <w:rFonts w:ascii="Times New Roman" w:hAnsi="Times New Roman"/>
          <w:b/>
        </w:rPr>
        <w:t xml:space="preserve"> raison</w:t>
      </w:r>
      <w:r w:rsidR="00DD58B9" w:rsidRPr="000B0DED">
        <w:rPr>
          <w:rFonts w:ascii="Times New Roman" w:hAnsi="Times New Roman"/>
          <w:b/>
        </w:rPr>
        <w:t>(s)</w:t>
      </w:r>
      <w:r w:rsidRPr="000B0DED">
        <w:rPr>
          <w:rFonts w:ascii="Times New Roman" w:hAnsi="Times New Roman"/>
          <w:b/>
        </w:rPr>
        <w:t xml:space="preserve">, </w:t>
      </w:r>
      <w:r w:rsidR="00AB21F2">
        <w:rPr>
          <w:rFonts w:ascii="Times New Roman" w:hAnsi="Times New Roman"/>
          <w:b/>
        </w:rPr>
        <w:t>l’organe compétent</w:t>
      </w:r>
      <w:r w:rsidRPr="000B0DED">
        <w:rPr>
          <w:rFonts w:ascii="Times New Roman" w:hAnsi="Times New Roman"/>
          <w:b/>
        </w:rPr>
        <w:t xml:space="preserve"> pour les discriminations fondées sur la langue, tel que prévu par la loi antidiscrimination du 10 mai 2007 en son article</w:t>
      </w:r>
      <w:r w:rsidR="000B0DED">
        <w:rPr>
          <w:rFonts w:ascii="Times New Roman" w:hAnsi="Times New Roman"/>
          <w:b/>
        </w:rPr>
        <w:br/>
      </w:r>
      <w:r w:rsidR="00410D7B">
        <w:rPr>
          <w:rFonts w:ascii="Times New Roman" w:hAnsi="Times New Roman"/>
          <w:b/>
        </w:rPr>
        <w:t>29 §</w:t>
      </w:r>
      <w:r w:rsidRPr="000B0DED">
        <w:rPr>
          <w:rFonts w:ascii="Times New Roman" w:hAnsi="Times New Roman"/>
          <w:b/>
        </w:rPr>
        <w:t>2, n’a-t-il toujours pas été désigné ?</w:t>
      </w:r>
    </w:p>
    <w:p w14:paraId="31CF1E98" w14:textId="77777777" w:rsidR="0088681F" w:rsidRDefault="0088681F" w:rsidP="000B0DED">
      <w:pPr>
        <w:tabs>
          <w:tab w:val="left" w:pos="567"/>
        </w:tabs>
        <w:spacing w:after="0"/>
        <w:ind w:hanging="11"/>
        <w:rPr>
          <w:rFonts w:ascii="Times New Roman" w:hAnsi="Times New Roman"/>
          <w:b/>
          <w:sz w:val="22"/>
          <w:szCs w:val="22"/>
        </w:rPr>
      </w:pPr>
    </w:p>
    <w:p w14:paraId="2D9510E3" w14:textId="77777777" w:rsidR="00752432" w:rsidRPr="00430835" w:rsidRDefault="00752432" w:rsidP="00410D7B">
      <w:pPr>
        <w:tabs>
          <w:tab w:val="left" w:pos="567"/>
        </w:tabs>
        <w:spacing w:after="0"/>
        <w:ind w:left="-11"/>
        <w:rPr>
          <w:rFonts w:ascii="Times New Roman" w:hAnsi="Times New Roman"/>
          <w:b/>
          <w:sz w:val="22"/>
          <w:szCs w:val="22"/>
        </w:rPr>
      </w:pPr>
      <w:bookmarkStart w:id="0" w:name="_GoBack"/>
      <w:bookmarkEnd w:id="0"/>
    </w:p>
    <w:p w14:paraId="18CD31E4" w14:textId="46332836" w:rsidR="00510FF1" w:rsidRPr="00410D7B" w:rsidRDefault="00F71107" w:rsidP="00410D7B">
      <w:pPr>
        <w:tabs>
          <w:tab w:val="left" w:pos="567"/>
        </w:tabs>
        <w:spacing w:after="0"/>
        <w:ind w:left="-11"/>
        <w:rPr>
          <w:rFonts w:ascii="Times New Roman" w:hAnsi="Times New Roman"/>
        </w:rPr>
      </w:pPr>
      <w:r w:rsidRPr="00410D7B">
        <w:rPr>
          <w:rFonts w:ascii="Times New Roman" w:hAnsi="Times New Roman"/>
          <w:b/>
        </w:rPr>
        <w:t xml:space="preserve">NOTE </w:t>
      </w:r>
      <w:r w:rsidR="00562061" w:rsidRPr="00410D7B">
        <w:rPr>
          <w:rFonts w:ascii="Times New Roman" w:hAnsi="Times New Roman"/>
          <w:b/>
        </w:rPr>
        <w:t>À</w:t>
      </w:r>
      <w:r w:rsidRPr="00410D7B">
        <w:rPr>
          <w:rFonts w:ascii="Times New Roman" w:hAnsi="Times New Roman"/>
          <w:b/>
        </w:rPr>
        <w:t xml:space="preserve"> PROPOS DE LA </w:t>
      </w:r>
      <w:r w:rsidR="00510FF1" w:rsidRPr="00410D7B">
        <w:rPr>
          <w:rFonts w:ascii="Times New Roman" w:hAnsi="Times New Roman"/>
          <w:b/>
        </w:rPr>
        <w:t>CONSULTATION DE LA SOCIETE CIVILE</w:t>
      </w:r>
    </w:p>
    <w:p w14:paraId="3677ABA6" w14:textId="46B1295F" w:rsidR="00F41766" w:rsidRPr="00430835" w:rsidRDefault="00F41766" w:rsidP="00410D7B">
      <w:pPr>
        <w:tabs>
          <w:tab w:val="left" w:pos="567"/>
        </w:tabs>
        <w:spacing w:after="0"/>
        <w:ind w:left="-11"/>
        <w:jc w:val="both"/>
        <w:rPr>
          <w:rFonts w:ascii="Times New Roman" w:hAnsi="Times New Roman"/>
          <w:sz w:val="22"/>
          <w:szCs w:val="22"/>
        </w:rPr>
      </w:pPr>
    </w:p>
    <w:p w14:paraId="4FBB57E8" w14:textId="769C2911" w:rsidR="00430835" w:rsidRPr="00430835" w:rsidRDefault="00430835" w:rsidP="000B0DED">
      <w:pPr>
        <w:pStyle w:val="Pardfaut"/>
        <w:numPr>
          <w:ilvl w:val="0"/>
          <w:numId w:val="31"/>
        </w:numPr>
        <w:spacing w:before="0" w:after="240" w:line="240" w:lineRule="auto"/>
        <w:ind w:left="0" w:hanging="11"/>
        <w:rPr>
          <w:rFonts w:ascii="Times New Roman" w:hAnsi="Times New Roman" w:cs="Times New Roman"/>
          <w:sz w:val="22"/>
          <w:szCs w:val="22"/>
        </w:rPr>
      </w:pPr>
      <w:r w:rsidRPr="00430835">
        <w:rPr>
          <w:rFonts w:ascii="Times New Roman" w:hAnsi="Times New Roman" w:cs="Times New Roman"/>
          <w:sz w:val="22"/>
          <w:szCs w:val="22"/>
        </w:rPr>
        <w:lastRenderedPageBreak/>
        <w:t>Lors du débriefing de la société civile du 11 juin 2021, suite au 3</w:t>
      </w:r>
      <w:r w:rsidRPr="00430835">
        <w:rPr>
          <w:rFonts w:ascii="Times New Roman" w:hAnsi="Times New Roman" w:cs="Times New Roman"/>
          <w:sz w:val="22"/>
          <w:szCs w:val="22"/>
          <w:vertAlign w:val="superscript"/>
        </w:rPr>
        <w:t>ème</w:t>
      </w:r>
      <w:r w:rsidRPr="00430835">
        <w:rPr>
          <w:rFonts w:ascii="Times New Roman" w:hAnsi="Times New Roman" w:cs="Times New Roman"/>
          <w:sz w:val="22"/>
          <w:szCs w:val="22"/>
        </w:rPr>
        <w:t xml:space="preserve"> Examen périodique universel </w:t>
      </w:r>
      <w:r>
        <w:rPr>
          <w:rFonts w:ascii="Times New Roman" w:hAnsi="Times New Roman" w:cs="Times New Roman"/>
          <w:sz w:val="22"/>
          <w:szCs w:val="22"/>
        </w:rPr>
        <w:t>d</w:t>
      </w:r>
      <w:r w:rsidRPr="00430835">
        <w:rPr>
          <w:rFonts w:ascii="Times New Roman" w:hAnsi="Times New Roman" w:cs="Times New Roman"/>
          <w:sz w:val="22"/>
          <w:szCs w:val="22"/>
        </w:rPr>
        <w:t>e</w:t>
      </w:r>
      <w:r w:rsidR="00645EE0">
        <w:rPr>
          <w:rFonts w:ascii="Times New Roman" w:hAnsi="Times New Roman" w:cs="Times New Roman"/>
          <w:sz w:val="22"/>
          <w:szCs w:val="22"/>
        </w:rPr>
        <w:t xml:space="preserve"> </w:t>
      </w:r>
      <w:r w:rsidRPr="00430835">
        <w:rPr>
          <w:rFonts w:ascii="Times New Roman" w:hAnsi="Times New Roman" w:cs="Times New Roman"/>
          <w:sz w:val="22"/>
          <w:szCs w:val="22"/>
        </w:rPr>
        <w:t>la Belgique, l</w:t>
      </w:r>
      <w:r w:rsidRPr="00430835">
        <w:rPr>
          <w:rFonts w:ascii="Times New Roman" w:hAnsi="Times New Roman" w:cs="Times New Roman"/>
          <w:sz w:val="22"/>
          <w:szCs w:val="22"/>
          <w:rtl/>
        </w:rPr>
        <w:t>’</w:t>
      </w:r>
      <w:r w:rsidRPr="00430835">
        <w:rPr>
          <w:rFonts w:ascii="Times New Roman" w:hAnsi="Times New Roman" w:cs="Times New Roman"/>
          <w:sz w:val="22"/>
          <w:szCs w:val="22"/>
        </w:rPr>
        <w:t>APFF et l</w:t>
      </w:r>
      <w:r w:rsidRPr="00430835">
        <w:rPr>
          <w:rFonts w:ascii="Times New Roman" w:hAnsi="Times New Roman" w:cs="Times New Roman"/>
          <w:sz w:val="22"/>
          <w:szCs w:val="22"/>
          <w:rtl/>
        </w:rPr>
        <w:t>’</w:t>
      </w:r>
      <w:r w:rsidRPr="00430835">
        <w:rPr>
          <w:rFonts w:ascii="Times New Roman" w:hAnsi="Times New Roman" w:cs="Times New Roman"/>
          <w:sz w:val="22"/>
          <w:szCs w:val="22"/>
        </w:rPr>
        <w:t>ADHUM ont proposé :</w:t>
      </w:r>
      <w:r>
        <w:rPr>
          <w:rFonts w:ascii="Times New Roman" w:hAnsi="Times New Roman" w:cs="Times New Roman"/>
          <w:sz w:val="22"/>
          <w:szCs w:val="22"/>
        </w:rPr>
        <w:br/>
      </w:r>
      <w:r w:rsidRPr="00430835">
        <w:rPr>
          <w:rFonts w:ascii="Times New Roman" w:hAnsi="Times New Roman" w:cs="Times New Roman"/>
          <w:sz w:val="22"/>
          <w:szCs w:val="22"/>
        </w:rPr>
        <w:t>- que des groupes thématiques soient mis en place pour assurer le suivi, tant des recommandations de l</w:t>
      </w:r>
      <w:r w:rsidRPr="00430835">
        <w:rPr>
          <w:rFonts w:ascii="Times New Roman" w:hAnsi="Times New Roman" w:cs="Times New Roman"/>
          <w:sz w:val="22"/>
          <w:szCs w:val="22"/>
          <w:rtl/>
        </w:rPr>
        <w:t>’</w:t>
      </w:r>
      <w:r w:rsidRPr="00430835">
        <w:rPr>
          <w:rFonts w:ascii="Times New Roman" w:hAnsi="Times New Roman" w:cs="Times New Roman"/>
          <w:sz w:val="22"/>
          <w:szCs w:val="22"/>
        </w:rPr>
        <w:t>EPU, que les recommandations des autres Comité</w:t>
      </w:r>
      <w:r w:rsidRPr="00430835">
        <w:rPr>
          <w:rFonts w:ascii="Times New Roman" w:hAnsi="Times New Roman" w:cs="Times New Roman"/>
          <w:sz w:val="22"/>
          <w:szCs w:val="22"/>
          <w:lang w:val="es-ES_tradnl"/>
        </w:rPr>
        <w:t>s de l</w:t>
      </w:r>
      <w:r w:rsidRPr="00430835">
        <w:rPr>
          <w:rFonts w:ascii="Times New Roman" w:hAnsi="Times New Roman" w:cs="Times New Roman"/>
          <w:sz w:val="22"/>
          <w:szCs w:val="22"/>
          <w:rtl/>
        </w:rPr>
        <w:t>’</w:t>
      </w:r>
      <w:r w:rsidRPr="00430835">
        <w:rPr>
          <w:rFonts w:ascii="Times New Roman" w:hAnsi="Times New Roman" w:cs="Times New Roman"/>
          <w:sz w:val="22"/>
          <w:szCs w:val="22"/>
        </w:rPr>
        <w:t>ONU ;</w:t>
      </w:r>
      <w:r>
        <w:rPr>
          <w:rStyle w:val="Aucun"/>
          <w:rFonts w:ascii="Times New Roman" w:hAnsi="Times New Roman" w:cs="Times New Roman"/>
          <w:sz w:val="22"/>
          <w:szCs w:val="22"/>
        </w:rPr>
        <w:br/>
      </w:r>
      <w:r w:rsidRPr="00430835">
        <w:rPr>
          <w:rFonts w:ascii="Times New Roman" w:hAnsi="Times New Roman" w:cs="Times New Roman"/>
          <w:sz w:val="22"/>
          <w:szCs w:val="22"/>
        </w:rPr>
        <w:t xml:space="preserve">- que soit organisée au moins une réunion par an, si pas deux, si on veut vraiment parler de collaboration active et </w:t>
      </w:r>
      <w:r w:rsidR="00645EE0">
        <w:rPr>
          <w:rFonts w:ascii="Times New Roman" w:hAnsi="Times New Roman" w:cs="Times New Roman"/>
          <w:sz w:val="22"/>
          <w:szCs w:val="22"/>
        </w:rPr>
        <w:t>régulière</w:t>
      </w:r>
      <w:r w:rsidRPr="00430835">
        <w:rPr>
          <w:rFonts w:ascii="Times New Roman" w:hAnsi="Times New Roman" w:cs="Times New Roman"/>
          <w:sz w:val="22"/>
          <w:szCs w:val="22"/>
        </w:rPr>
        <w:t xml:space="preserve"> avec la société civile. Ce à quoi il a été répondu : </w:t>
      </w:r>
      <w:r w:rsidRPr="00430835">
        <w:rPr>
          <w:rStyle w:val="Aucun"/>
          <w:rFonts w:ascii="Times New Roman" w:hAnsi="Times New Roman" w:cs="Times New Roman"/>
          <w:i/>
          <w:iCs/>
          <w:sz w:val="22"/>
          <w:szCs w:val="22"/>
        </w:rPr>
        <w:t>« La demande de davantage de consultation, est un point qui est bien noté »</w:t>
      </w:r>
      <w:r w:rsidRPr="00430835">
        <w:rPr>
          <w:rFonts w:ascii="Times New Roman" w:hAnsi="Times New Roman" w:cs="Times New Roman"/>
          <w:sz w:val="22"/>
          <w:szCs w:val="22"/>
        </w:rPr>
        <w:t>.</w:t>
      </w:r>
    </w:p>
    <w:p w14:paraId="6128373F" w14:textId="0CFECE64" w:rsidR="00430835" w:rsidRPr="00430835" w:rsidRDefault="00430835" w:rsidP="000B0DED">
      <w:pPr>
        <w:pStyle w:val="Pardfaut"/>
        <w:numPr>
          <w:ilvl w:val="0"/>
          <w:numId w:val="31"/>
        </w:numPr>
        <w:spacing w:before="0" w:after="240" w:line="240" w:lineRule="auto"/>
        <w:ind w:left="0" w:hanging="11"/>
        <w:jc w:val="both"/>
        <w:rPr>
          <w:rFonts w:ascii="Times New Roman" w:eastAsia="Times New Roman" w:hAnsi="Times New Roman" w:cs="Times New Roman"/>
          <w:sz w:val="22"/>
          <w:szCs w:val="22"/>
        </w:rPr>
      </w:pPr>
      <w:r w:rsidRPr="00430835">
        <w:rPr>
          <w:rFonts w:ascii="Times New Roman" w:hAnsi="Times New Roman" w:cs="Times New Roman"/>
          <w:sz w:val="22"/>
          <w:szCs w:val="22"/>
        </w:rPr>
        <w:t>Malgré cela, force est de constat</w:t>
      </w:r>
      <w:r>
        <w:rPr>
          <w:rFonts w:ascii="Times New Roman" w:hAnsi="Times New Roman" w:cs="Times New Roman"/>
          <w:sz w:val="22"/>
          <w:szCs w:val="22"/>
        </w:rPr>
        <w:t>er</w:t>
      </w:r>
      <w:r w:rsidRPr="00430835">
        <w:rPr>
          <w:rFonts w:ascii="Times New Roman" w:hAnsi="Times New Roman" w:cs="Times New Roman"/>
          <w:sz w:val="22"/>
          <w:szCs w:val="22"/>
        </w:rPr>
        <w:t xml:space="preserve"> que la situation n’a pas évolué favorablement !</w:t>
      </w:r>
    </w:p>
    <w:p w14:paraId="44D5F1F2" w14:textId="05A68E3D" w:rsidR="00430835" w:rsidRPr="006D4ABB" w:rsidRDefault="00430835" w:rsidP="000B0DED">
      <w:pPr>
        <w:pStyle w:val="Pardfaut"/>
        <w:numPr>
          <w:ilvl w:val="0"/>
          <w:numId w:val="31"/>
        </w:numPr>
        <w:spacing w:before="0" w:after="240" w:line="240" w:lineRule="auto"/>
        <w:ind w:left="0" w:hanging="11"/>
        <w:jc w:val="both"/>
        <w:rPr>
          <w:rFonts w:ascii="Times New Roman" w:eastAsia="Times New Roman" w:hAnsi="Times New Roman" w:cs="Times New Roman"/>
          <w:sz w:val="22"/>
          <w:szCs w:val="22"/>
        </w:rPr>
      </w:pPr>
      <w:r w:rsidRPr="00430835">
        <w:rPr>
          <w:rFonts w:ascii="Times New Roman" w:hAnsi="Times New Roman" w:cs="Times New Roman"/>
          <w:sz w:val="22"/>
          <w:szCs w:val="22"/>
        </w:rPr>
        <w:t>Il a fallu attendre deux ans avant que la seule et unique réunion de suivi soit organisé</w:t>
      </w:r>
      <w:r>
        <w:rPr>
          <w:rFonts w:ascii="Times New Roman" w:hAnsi="Times New Roman" w:cs="Times New Roman"/>
          <w:sz w:val="22"/>
          <w:szCs w:val="22"/>
        </w:rPr>
        <w:t>e le 22 juin 2023 </w:t>
      </w:r>
      <w:r w:rsidRPr="00430835">
        <w:rPr>
          <w:rFonts w:ascii="Times New Roman" w:hAnsi="Times New Roman" w:cs="Times New Roman"/>
          <w:sz w:val="22"/>
          <w:szCs w:val="22"/>
        </w:rPr>
        <w:t>!</w:t>
      </w:r>
      <w:r w:rsidR="006D4ABB">
        <w:rPr>
          <w:rFonts w:ascii="Times New Roman" w:eastAsia="Times New Roman" w:hAnsi="Times New Roman" w:cs="Times New Roman"/>
          <w:sz w:val="22"/>
          <w:szCs w:val="22"/>
        </w:rPr>
        <w:t xml:space="preserve"> </w:t>
      </w:r>
      <w:r w:rsidRPr="006D4ABB">
        <w:rPr>
          <w:rFonts w:ascii="Times New Roman" w:hAnsi="Times New Roman" w:cs="Times New Roman"/>
          <w:sz w:val="22"/>
          <w:szCs w:val="22"/>
        </w:rPr>
        <w:t>C’est la seule réunion sur laquelle la société civile a pu s’appuyer pour rédiger les contributions qui devaient être remis</w:t>
      </w:r>
      <w:r w:rsidR="006D4ABB">
        <w:rPr>
          <w:rFonts w:ascii="Times New Roman" w:hAnsi="Times New Roman" w:cs="Times New Roman"/>
          <w:sz w:val="22"/>
          <w:szCs w:val="22"/>
        </w:rPr>
        <w:t>es</w:t>
      </w:r>
      <w:r w:rsidRPr="006D4ABB">
        <w:rPr>
          <w:rFonts w:ascii="Times New Roman" w:hAnsi="Times New Roman" w:cs="Times New Roman"/>
          <w:sz w:val="22"/>
          <w:szCs w:val="22"/>
        </w:rPr>
        <w:t xml:space="preserve"> début octobre 2025.</w:t>
      </w:r>
    </w:p>
    <w:p w14:paraId="5F27DF28" w14:textId="0A82430F" w:rsidR="00430835" w:rsidRPr="00430835" w:rsidRDefault="00410D7B" w:rsidP="000B0DED">
      <w:pPr>
        <w:pStyle w:val="Pardfaut"/>
        <w:numPr>
          <w:ilvl w:val="0"/>
          <w:numId w:val="31"/>
        </w:numPr>
        <w:spacing w:before="0" w:after="240" w:line="240" w:lineRule="auto"/>
        <w:ind w:left="0" w:hanging="11"/>
        <w:jc w:val="both"/>
        <w:rPr>
          <w:rStyle w:val="Aucun"/>
          <w:rFonts w:ascii="Times New Roman" w:eastAsia="Times Roman" w:hAnsi="Times New Roman" w:cs="Times New Roman"/>
          <w:sz w:val="22"/>
          <w:szCs w:val="22"/>
        </w:rPr>
      </w:pPr>
      <w:r w:rsidRPr="00410D7B">
        <w:rPr>
          <w:rFonts w:ascii="Times New Roman" w:hAnsi="Times New Roman" w:cs="Times New Roman"/>
          <w:sz w:val="22"/>
          <w:szCs w:val="22"/>
        </w:rPr>
        <w:t>Un autre point que nous regrettons également, c’est le fait qu’il n’y ait pas eu de traduction simultanée des interventions. Si les représentants des autorités ont la courtoisie de répondre dans la langue des intervenants, il y a aussi toute une série d’échanges qu’on pourrait ne pas comprendre ou ne pas suffisamment comprendre lorsqu’ils ont lieu en néerlandais et qu’on est francophone et vice et versa. Traduire les échanges dans les langues nationales serait un investissement assez facilement réalisable qui augmenterait la portée des débats.</w:t>
      </w:r>
    </w:p>
    <w:p w14:paraId="7AF1AFA7" w14:textId="06D3AC2A" w:rsidR="004C725A" w:rsidRPr="000B0DED" w:rsidRDefault="00430835" w:rsidP="000B0DED">
      <w:pPr>
        <w:pStyle w:val="Pardfaut"/>
        <w:numPr>
          <w:ilvl w:val="0"/>
          <w:numId w:val="31"/>
        </w:numPr>
        <w:spacing w:before="0" w:after="240" w:line="240" w:lineRule="auto"/>
        <w:ind w:left="0" w:hanging="11"/>
        <w:jc w:val="both"/>
        <w:rPr>
          <w:rFonts w:ascii="Times New Roman" w:hAnsi="Times New Roman" w:cs="Times New Roman"/>
          <w:b/>
          <w:sz w:val="22"/>
          <w:szCs w:val="22"/>
        </w:rPr>
      </w:pPr>
      <w:r w:rsidRPr="000B0DED">
        <w:rPr>
          <w:rStyle w:val="Aucun"/>
          <w:rFonts w:ascii="Times New Roman" w:eastAsia="Times Roman" w:hAnsi="Times New Roman" w:cs="Times New Roman"/>
          <w:b/>
          <w:sz w:val="22"/>
          <w:szCs w:val="22"/>
        </w:rPr>
        <w:t xml:space="preserve">QUESTION : Pour quelle(s) raison(s), la société civile n’est-elle pas </w:t>
      </w:r>
      <w:r w:rsidR="00645EE0">
        <w:rPr>
          <w:rStyle w:val="Aucun"/>
          <w:rFonts w:ascii="Times New Roman" w:eastAsia="Times Roman" w:hAnsi="Times New Roman" w:cs="Times New Roman"/>
          <w:b/>
          <w:sz w:val="22"/>
          <w:szCs w:val="22"/>
        </w:rPr>
        <w:t xml:space="preserve">consultée </w:t>
      </w:r>
      <w:r w:rsidR="000B0DED">
        <w:rPr>
          <w:rStyle w:val="Aucun"/>
          <w:rFonts w:ascii="Times New Roman" w:eastAsia="Times Roman" w:hAnsi="Times New Roman" w:cs="Times New Roman"/>
          <w:b/>
          <w:sz w:val="22"/>
          <w:szCs w:val="22"/>
        </w:rPr>
        <w:t>régulièrement</w:t>
      </w:r>
      <w:r w:rsidRPr="000B0DED">
        <w:rPr>
          <w:rStyle w:val="Aucun"/>
          <w:rFonts w:ascii="Times New Roman" w:eastAsia="Times Roman" w:hAnsi="Times New Roman" w:cs="Times New Roman"/>
          <w:b/>
          <w:sz w:val="22"/>
          <w:szCs w:val="22"/>
        </w:rPr>
        <w:t xml:space="preserve"> lors</w:t>
      </w:r>
      <w:r w:rsidR="000E13BC" w:rsidRPr="000B0DED">
        <w:rPr>
          <w:rStyle w:val="Aucun"/>
          <w:rFonts w:ascii="Times New Roman" w:eastAsia="Times Roman" w:hAnsi="Times New Roman" w:cs="Times New Roman"/>
          <w:b/>
          <w:sz w:val="22"/>
          <w:szCs w:val="22"/>
        </w:rPr>
        <w:t xml:space="preserve"> du</w:t>
      </w:r>
      <w:r w:rsidRPr="000B0DED">
        <w:rPr>
          <w:rStyle w:val="Aucun"/>
          <w:rFonts w:ascii="Times New Roman" w:eastAsia="Times Roman" w:hAnsi="Times New Roman" w:cs="Times New Roman"/>
          <w:b/>
          <w:sz w:val="22"/>
          <w:szCs w:val="22"/>
        </w:rPr>
        <w:t xml:space="preserve"> suivi des recommandations</w:t>
      </w:r>
      <w:r w:rsidRPr="000B0DED">
        <w:rPr>
          <w:rFonts w:ascii="Times New Roman" w:hAnsi="Times New Roman" w:cs="Times New Roman"/>
          <w:b/>
          <w:sz w:val="22"/>
          <w:szCs w:val="22"/>
        </w:rPr>
        <w:t xml:space="preserve"> de l’EPU et des autres Comités de l’ONU ?</w:t>
      </w:r>
    </w:p>
    <w:sectPr w:rsidR="004C725A" w:rsidRPr="000B0DED" w:rsidSect="00DE0903">
      <w:footerReference w:type="even" r:id="rId8"/>
      <w:footerReference w:type="default" r:id="rId9"/>
      <w:pgSz w:w="11900" w:h="16840"/>
      <w:pgMar w:top="1417" w:right="1417" w:bottom="1417" w:left="1418" w:header="708" w:footer="708" w:gutter="0"/>
      <w:pgNumType w:start="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F92A4" w14:textId="77777777" w:rsidR="00435B9A" w:rsidRDefault="00435B9A" w:rsidP="00F9747E">
      <w:pPr>
        <w:spacing w:after="0"/>
      </w:pPr>
      <w:r>
        <w:separator/>
      </w:r>
    </w:p>
  </w:endnote>
  <w:endnote w:type="continuationSeparator" w:id="0">
    <w:p w14:paraId="1247C396" w14:textId="77777777" w:rsidR="00435B9A" w:rsidRDefault="00435B9A" w:rsidP="00F97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Jost">
    <w:altName w:val="Times New Roman"/>
    <w:charset w:val="00"/>
    <w:family w:val="auto"/>
    <w:pitch w:val="default"/>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8000012" w:usb3="00000000" w:csb0="0002009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imes Roman">
    <w:altName w:val="Times New Roman"/>
    <w:charset w:val="00"/>
    <w:family w:val="roman"/>
    <w:pitch w:val="default"/>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0C7AEA" w14:textId="77777777" w:rsidR="00435B9A" w:rsidRDefault="00435B9A"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6D41E6D" w14:textId="77777777" w:rsidR="00435B9A" w:rsidRDefault="00435B9A" w:rsidP="00F9747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9F98A4" w14:textId="77777777" w:rsidR="00435B9A" w:rsidRDefault="00435B9A"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752432">
      <w:rPr>
        <w:rStyle w:val="Numrodepage"/>
        <w:noProof/>
      </w:rPr>
      <w:t>3</w:t>
    </w:r>
    <w:r>
      <w:rPr>
        <w:rStyle w:val="Numrodepage"/>
      </w:rPr>
      <w:fldChar w:fldCharType="end"/>
    </w:r>
  </w:p>
  <w:p w14:paraId="1FAFC184" w14:textId="77777777" w:rsidR="00435B9A" w:rsidRDefault="00435B9A" w:rsidP="00F9747E">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B3A684" w14:textId="77777777" w:rsidR="00435B9A" w:rsidRDefault="00435B9A" w:rsidP="00F9747E">
      <w:pPr>
        <w:spacing w:after="0"/>
      </w:pPr>
      <w:r>
        <w:separator/>
      </w:r>
    </w:p>
  </w:footnote>
  <w:footnote w:type="continuationSeparator" w:id="0">
    <w:p w14:paraId="045457CF" w14:textId="77777777" w:rsidR="00435B9A" w:rsidRDefault="00435B9A" w:rsidP="00F9747E">
      <w:pPr>
        <w:spacing w:after="0"/>
      </w:pPr>
      <w:r>
        <w:continuationSeparator/>
      </w:r>
    </w:p>
  </w:footnote>
  <w:footnote w:id="1">
    <w:p w14:paraId="587D5184" w14:textId="26DB1616" w:rsidR="00435B9A" w:rsidRPr="00435B9A" w:rsidRDefault="00435B9A">
      <w:pPr>
        <w:pStyle w:val="Notedebasdepage"/>
        <w:rPr>
          <w:lang w:val="nl-NL"/>
        </w:rPr>
      </w:pPr>
      <w:r>
        <w:rPr>
          <w:rStyle w:val="Marquenotebasdepage"/>
        </w:rPr>
        <w:footnoteRef/>
      </w:r>
      <w:r>
        <w:t xml:space="preserve"> </w:t>
      </w:r>
      <w:r>
        <w:rPr>
          <w:rFonts w:ascii="Times New Roman" w:hAnsi="Times New Roman"/>
          <w:sz w:val="22"/>
          <w:szCs w:val="22"/>
          <w:lang w:eastAsia="fr-FR"/>
        </w:rPr>
        <w:t>https://www.belgium.be/sites/default/files/resources/publication/files/Accord_gouvernemental-Bart_De_Wever_fr.pdf</w:t>
      </w:r>
    </w:p>
  </w:footnote>
  <w:footnote w:id="2">
    <w:p w14:paraId="7D2F1ADA" w14:textId="636CEB21" w:rsidR="00435B9A" w:rsidRPr="00435B9A" w:rsidRDefault="00435B9A">
      <w:pPr>
        <w:pStyle w:val="Notedebasdepage"/>
        <w:rPr>
          <w:lang w:val="nl-NL"/>
        </w:rPr>
      </w:pPr>
      <w:r>
        <w:rPr>
          <w:rStyle w:val="Marquenotebasdepage"/>
        </w:rPr>
        <w:footnoteRef/>
      </w:r>
      <w:r>
        <w:t xml:space="preserve"> </w:t>
      </w:r>
      <w:r>
        <w:rPr>
          <w:rFonts w:ascii="Times New Roman" w:hAnsi="Times New Roman"/>
          <w:sz w:val="22"/>
          <w:szCs w:val="22"/>
          <w:lang w:eastAsia="fr-FR"/>
        </w:rPr>
        <w:t>https://www.belgium.be/sites/default/files/Accord_de_gouvernement_2020.pdf (</w:t>
      </w:r>
      <w:r w:rsidR="003F1223" w:rsidRPr="00430835">
        <w:rPr>
          <w:rFonts w:ascii="Times New Roman" w:hAnsi="Times New Roman"/>
          <w:sz w:val="22"/>
          <w:szCs w:val="22"/>
        </w:rPr>
        <w:t>par</w:t>
      </w:r>
      <w:r w:rsidR="003F1223">
        <w:rPr>
          <w:rFonts w:ascii="Times New Roman" w:hAnsi="Times New Roman"/>
          <w:sz w:val="22"/>
          <w:szCs w:val="22"/>
        </w:rPr>
        <w:t>.</w:t>
      </w:r>
      <w:r w:rsidR="003F1223" w:rsidRPr="00430835">
        <w:rPr>
          <w:rFonts w:ascii="Times New Roman" w:hAnsi="Times New Roman"/>
          <w:sz w:val="22"/>
          <w:szCs w:val="22"/>
        </w:rPr>
        <w:t xml:space="preserve"> 5.3 page 85</w:t>
      </w:r>
      <w:r w:rsidR="003F1223">
        <w:rPr>
          <w:rFonts w:ascii="Times New Roman" w:hAnsi="Times New Roman"/>
          <w:sz w:val="22"/>
          <w:szCs w:val="22"/>
        </w:rPr>
        <w:t>)</w:t>
      </w:r>
    </w:p>
  </w:footnote>
  <w:footnote w:id="3">
    <w:p w14:paraId="6F23DF85" w14:textId="7CEEDB83" w:rsidR="00435B9A" w:rsidRPr="007714B1" w:rsidRDefault="00435B9A">
      <w:pPr>
        <w:pStyle w:val="Notedebasdepage"/>
        <w:rPr>
          <w:lang w:val="nl-NL"/>
        </w:rPr>
      </w:pPr>
      <w:r>
        <w:rPr>
          <w:rStyle w:val="Marquenotebasdepage"/>
        </w:rPr>
        <w:footnoteRef/>
      </w:r>
      <w:r>
        <w:t xml:space="preserve"> </w:t>
      </w:r>
      <w:r w:rsidRPr="00410D7B">
        <w:rPr>
          <w:rFonts w:ascii="Times New Roman" w:hAnsi="Times New Roman"/>
          <w:sz w:val="22"/>
          <w:szCs w:val="22"/>
          <w:lang w:val="nl-NL"/>
        </w:rPr>
        <w:t>https://www.europarl.europa.eu/doceo/document/TA-8-2018-0032_FR.pdf</w:t>
      </w:r>
    </w:p>
  </w:footnote>
  <w:footnote w:id="4">
    <w:p w14:paraId="74E0C36D" w14:textId="2D8F1B5E" w:rsidR="00435B9A" w:rsidRPr="006D4ABB" w:rsidRDefault="00435B9A">
      <w:pPr>
        <w:pStyle w:val="Notedebasdepage"/>
        <w:rPr>
          <w:lang w:val="nl-NL"/>
        </w:rPr>
      </w:pPr>
      <w:r>
        <w:rPr>
          <w:rStyle w:val="Marquenotebasdepage"/>
        </w:rPr>
        <w:footnoteRef/>
      </w:r>
      <w:r>
        <w:t xml:space="preserve"> </w:t>
      </w:r>
      <w:r w:rsidRPr="00645EE0">
        <w:rPr>
          <w:rFonts w:ascii="Times New Roman" w:eastAsia="Jost" w:hAnsi="Times New Roman"/>
          <w:color w:val="000000"/>
          <w:sz w:val="22"/>
          <w:szCs w:val="22"/>
        </w:rPr>
        <w:t>http://www.ejustice.just.fgov.be/cgi_loi/change_lg.pl?language=fr&amp;la=F&amp;cn=2007051035</w:t>
      </w:r>
      <w:r w:rsidRPr="00645EE0">
        <w:rPr>
          <w:rFonts w:ascii="Times New Roman" w:eastAsia="Jost" w:hAnsi="Times New Roman"/>
          <w:color w:val="000000"/>
          <w:sz w:val="22"/>
          <w:szCs w:val="22"/>
        </w:rPr>
        <w:br/>
        <w:t>&amp;table_name=loi</w:t>
      </w:r>
    </w:p>
  </w:footnote>
  <w:footnote w:id="5">
    <w:p w14:paraId="6222A4D8" w14:textId="77777777" w:rsidR="00435B9A" w:rsidRPr="00DD30AB" w:rsidRDefault="00435B9A" w:rsidP="00414BB9">
      <w:pPr>
        <w:pStyle w:val="Notedebasdepage"/>
        <w:rPr>
          <w:rFonts w:ascii="Times New Roman" w:hAnsi="Times New Roman"/>
          <w:lang w:val="nl-NL"/>
        </w:rPr>
      </w:pPr>
      <w:r w:rsidRPr="00DD30AB">
        <w:rPr>
          <w:rStyle w:val="Marquenotebasdepage"/>
          <w:rFonts w:ascii="Times New Roman" w:hAnsi="Times New Roman"/>
        </w:rPr>
        <w:footnoteRef/>
      </w:r>
      <w:r w:rsidRPr="00DD30AB">
        <w:rPr>
          <w:rFonts w:ascii="Times New Roman" w:hAnsi="Times New Roman"/>
        </w:rPr>
        <w:t> </w:t>
      </w:r>
      <w:r w:rsidRPr="00645EE0">
        <w:rPr>
          <w:rFonts w:ascii="Times New Roman" w:eastAsia="Jost" w:hAnsi="Times New Roman"/>
          <w:color w:val="000000"/>
          <w:sz w:val="22"/>
          <w:szCs w:val="22"/>
        </w:rPr>
        <w:t>https://www.unia.be/files/Commission-dévaluation-Lois-antidiscrimination-premier-rapport-2017.pdf</w:t>
      </w:r>
    </w:p>
  </w:footnote>
  <w:footnote w:id="6">
    <w:p w14:paraId="05C94935" w14:textId="77777777" w:rsidR="00435B9A" w:rsidRPr="00DD30AB" w:rsidRDefault="00435B9A" w:rsidP="00414BB9">
      <w:pPr>
        <w:pStyle w:val="Notedebasdepage"/>
        <w:rPr>
          <w:rFonts w:ascii="Times New Roman" w:hAnsi="Times New Roman"/>
          <w:lang w:val="nl-NL"/>
        </w:rPr>
      </w:pPr>
      <w:r w:rsidRPr="00DD30AB">
        <w:rPr>
          <w:rStyle w:val="Marquenotebasdepage"/>
          <w:rFonts w:ascii="Times New Roman" w:hAnsi="Times New Roman"/>
        </w:rPr>
        <w:footnoteRef/>
      </w:r>
      <w:r w:rsidRPr="00DD30AB">
        <w:rPr>
          <w:rFonts w:ascii="Times New Roman" w:hAnsi="Times New Roman"/>
        </w:rPr>
        <w:t xml:space="preserve"> </w:t>
      </w:r>
      <w:r w:rsidRPr="00645EE0">
        <w:rPr>
          <w:rFonts w:ascii="Times New Roman" w:eastAsia="Jost" w:hAnsi="Times New Roman"/>
          <w:color w:val="000000"/>
          <w:sz w:val="22"/>
          <w:szCs w:val="22"/>
        </w:rPr>
        <w:t>https://www.unia.be/files/Commission_Evaluation_Lois_Antidiscrimination_-_Rapport_2022.pdf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C420E"/>
    <w:multiLevelType w:val="hybridMultilevel"/>
    <w:tmpl w:val="D02CC3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87E46FA"/>
    <w:multiLevelType w:val="hybridMultilevel"/>
    <w:tmpl w:val="303259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9935BB1"/>
    <w:multiLevelType w:val="hybridMultilevel"/>
    <w:tmpl w:val="AD80ACF6"/>
    <w:styleLink w:val="Tiret"/>
    <w:lvl w:ilvl="0" w:tplc="F504395E">
      <w:start w:val="1"/>
      <w:numFmt w:val="bullet"/>
      <w:lvlText w:val="-"/>
      <w:lvlJc w:val="left"/>
      <w:pPr>
        <w:ind w:left="320" w:hanging="320"/>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1" w:tplc="15CECEB4">
      <w:start w:val="1"/>
      <w:numFmt w:val="bullet"/>
      <w:lvlText w:val="-"/>
      <w:lvlJc w:val="left"/>
      <w:pPr>
        <w:ind w:left="58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2" w:tplc="4F4A59F0">
      <w:start w:val="1"/>
      <w:numFmt w:val="bullet"/>
      <w:lvlText w:val="-"/>
      <w:lvlJc w:val="left"/>
      <w:pPr>
        <w:ind w:left="82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3" w:tplc="AF5CD4CA">
      <w:start w:val="1"/>
      <w:numFmt w:val="bullet"/>
      <w:lvlText w:val="-"/>
      <w:lvlJc w:val="left"/>
      <w:pPr>
        <w:ind w:left="106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4" w:tplc="E7705D66">
      <w:start w:val="1"/>
      <w:numFmt w:val="bullet"/>
      <w:lvlText w:val="-"/>
      <w:lvlJc w:val="left"/>
      <w:pPr>
        <w:ind w:left="130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5" w:tplc="A1CA53FC">
      <w:start w:val="1"/>
      <w:numFmt w:val="bullet"/>
      <w:lvlText w:val="-"/>
      <w:lvlJc w:val="left"/>
      <w:pPr>
        <w:ind w:left="154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6" w:tplc="7D7C9748">
      <w:start w:val="1"/>
      <w:numFmt w:val="bullet"/>
      <w:lvlText w:val="-"/>
      <w:lvlJc w:val="left"/>
      <w:pPr>
        <w:ind w:left="178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7" w:tplc="31FABD9E">
      <w:start w:val="1"/>
      <w:numFmt w:val="bullet"/>
      <w:lvlText w:val="-"/>
      <w:lvlJc w:val="left"/>
      <w:pPr>
        <w:ind w:left="202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8" w:tplc="DC6EF960">
      <w:start w:val="1"/>
      <w:numFmt w:val="bullet"/>
      <w:lvlText w:val="-"/>
      <w:lvlJc w:val="left"/>
      <w:pPr>
        <w:ind w:left="226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abstractNum>
  <w:abstractNum w:abstractNumId="3">
    <w:nsid w:val="1B2647A5"/>
    <w:multiLevelType w:val="hybridMultilevel"/>
    <w:tmpl w:val="971A5F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B5C487D"/>
    <w:multiLevelType w:val="hybridMultilevel"/>
    <w:tmpl w:val="484636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BB23013"/>
    <w:multiLevelType w:val="hybridMultilevel"/>
    <w:tmpl w:val="21168E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240228E"/>
    <w:multiLevelType w:val="hybridMultilevel"/>
    <w:tmpl w:val="B240C1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9F25892"/>
    <w:multiLevelType w:val="hybridMultilevel"/>
    <w:tmpl w:val="1A2EA004"/>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BEC2D8A"/>
    <w:multiLevelType w:val="hybridMultilevel"/>
    <w:tmpl w:val="5A9A4B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DE4387D"/>
    <w:multiLevelType w:val="hybridMultilevel"/>
    <w:tmpl w:val="ACD01C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144390B"/>
    <w:multiLevelType w:val="hybridMultilevel"/>
    <w:tmpl w:val="496AC850"/>
    <w:lvl w:ilvl="0" w:tplc="D7E4D28E">
      <w:start w:val="1"/>
      <w:numFmt w:val="decimal"/>
      <w:lvlText w:val="%1."/>
      <w:lvlJc w:val="left"/>
      <w:pPr>
        <w:ind w:left="720" w:hanging="360"/>
      </w:pPr>
      <w:rPr>
        <w:b w:val="0"/>
      </w:rPr>
    </w:lvl>
    <w:lvl w:ilvl="1" w:tplc="B3F2DD06">
      <w:start w:val="8"/>
      <w:numFmt w:val="bullet"/>
      <w:lvlText w:val="-"/>
      <w:lvlJc w:val="left"/>
      <w:pPr>
        <w:ind w:left="1440" w:hanging="360"/>
      </w:pPr>
      <w:rPr>
        <w:rFonts w:ascii="Jost" w:eastAsia="Jost" w:hAnsi="Jost" w:cs="Jost"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3EB762E"/>
    <w:multiLevelType w:val="hybridMultilevel"/>
    <w:tmpl w:val="3B9C455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3B7A723C"/>
    <w:multiLevelType w:val="hybridMultilevel"/>
    <w:tmpl w:val="731C9582"/>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C2D5932"/>
    <w:multiLevelType w:val="hybridMultilevel"/>
    <w:tmpl w:val="53E01C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CC04230"/>
    <w:multiLevelType w:val="multilevel"/>
    <w:tmpl w:val="2FA63868"/>
    <w:lvl w:ilvl="0">
      <w:start w:val="1"/>
      <w:numFmt w:val="decimal"/>
      <w:lvlText w:val="%1."/>
      <w:lvlJc w:val="left"/>
      <w:pPr>
        <w:ind w:left="502" w:hanging="360"/>
      </w:pPr>
      <w:rPr>
        <w:b w:val="0"/>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5">
    <w:nsid w:val="3FEF0186"/>
    <w:multiLevelType w:val="hybridMultilevel"/>
    <w:tmpl w:val="DAC42C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451922C7"/>
    <w:multiLevelType w:val="hybridMultilevel"/>
    <w:tmpl w:val="B7860A20"/>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2FC5BD5"/>
    <w:multiLevelType w:val="hybridMultilevel"/>
    <w:tmpl w:val="9086FE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3D9025B"/>
    <w:multiLevelType w:val="hybridMultilevel"/>
    <w:tmpl w:val="EB14FC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9">
    <w:nsid w:val="57906E10"/>
    <w:multiLevelType w:val="hybridMultilevel"/>
    <w:tmpl w:val="51F23C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98E58FC"/>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CEA43B0"/>
    <w:multiLevelType w:val="hybridMultilevel"/>
    <w:tmpl w:val="F4EE0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F6E56D2"/>
    <w:multiLevelType w:val="hybridMultilevel"/>
    <w:tmpl w:val="AD80ACF6"/>
    <w:numStyleLink w:val="Tiret"/>
  </w:abstractNum>
  <w:abstractNum w:abstractNumId="23">
    <w:nsid w:val="689E3AE3"/>
    <w:multiLevelType w:val="hybridMultilevel"/>
    <w:tmpl w:val="C8D415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9F52E50"/>
    <w:multiLevelType w:val="hybridMultilevel"/>
    <w:tmpl w:val="2FA63868"/>
    <w:lvl w:ilvl="0" w:tplc="2DCA09C8">
      <w:start w:val="1"/>
      <w:numFmt w:val="decimal"/>
      <w:lvlText w:val="%1."/>
      <w:lvlJc w:val="left"/>
      <w:pPr>
        <w:ind w:left="502" w:hanging="360"/>
      </w:pPr>
      <w:rPr>
        <w:b w:val="0"/>
      </w:rPr>
    </w:lvl>
    <w:lvl w:ilvl="1" w:tplc="040C0019" w:tentative="1">
      <w:start w:val="1"/>
      <w:numFmt w:val="lowerLetter"/>
      <w:lvlText w:val="%2."/>
      <w:lvlJc w:val="left"/>
      <w:pPr>
        <w:ind w:left="1298" w:hanging="360"/>
      </w:pPr>
    </w:lvl>
    <w:lvl w:ilvl="2" w:tplc="040C001B" w:tentative="1">
      <w:start w:val="1"/>
      <w:numFmt w:val="lowerRoman"/>
      <w:lvlText w:val="%3."/>
      <w:lvlJc w:val="right"/>
      <w:pPr>
        <w:ind w:left="2018" w:hanging="180"/>
      </w:pPr>
    </w:lvl>
    <w:lvl w:ilvl="3" w:tplc="040C000F" w:tentative="1">
      <w:start w:val="1"/>
      <w:numFmt w:val="decimal"/>
      <w:lvlText w:val="%4."/>
      <w:lvlJc w:val="left"/>
      <w:pPr>
        <w:ind w:left="2738" w:hanging="360"/>
      </w:pPr>
    </w:lvl>
    <w:lvl w:ilvl="4" w:tplc="040C0019" w:tentative="1">
      <w:start w:val="1"/>
      <w:numFmt w:val="lowerLetter"/>
      <w:lvlText w:val="%5."/>
      <w:lvlJc w:val="left"/>
      <w:pPr>
        <w:ind w:left="3458" w:hanging="360"/>
      </w:pPr>
    </w:lvl>
    <w:lvl w:ilvl="5" w:tplc="040C001B" w:tentative="1">
      <w:start w:val="1"/>
      <w:numFmt w:val="lowerRoman"/>
      <w:lvlText w:val="%6."/>
      <w:lvlJc w:val="right"/>
      <w:pPr>
        <w:ind w:left="4178" w:hanging="180"/>
      </w:pPr>
    </w:lvl>
    <w:lvl w:ilvl="6" w:tplc="040C000F" w:tentative="1">
      <w:start w:val="1"/>
      <w:numFmt w:val="decimal"/>
      <w:lvlText w:val="%7."/>
      <w:lvlJc w:val="left"/>
      <w:pPr>
        <w:ind w:left="4898" w:hanging="360"/>
      </w:pPr>
    </w:lvl>
    <w:lvl w:ilvl="7" w:tplc="040C0019" w:tentative="1">
      <w:start w:val="1"/>
      <w:numFmt w:val="lowerLetter"/>
      <w:lvlText w:val="%8."/>
      <w:lvlJc w:val="left"/>
      <w:pPr>
        <w:ind w:left="5618" w:hanging="360"/>
      </w:pPr>
    </w:lvl>
    <w:lvl w:ilvl="8" w:tplc="040C001B" w:tentative="1">
      <w:start w:val="1"/>
      <w:numFmt w:val="lowerRoman"/>
      <w:lvlText w:val="%9."/>
      <w:lvlJc w:val="right"/>
      <w:pPr>
        <w:ind w:left="6338" w:hanging="180"/>
      </w:pPr>
    </w:lvl>
  </w:abstractNum>
  <w:abstractNum w:abstractNumId="25">
    <w:nsid w:val="6D482FFA"/>
    <w:multiLevelType w:val="hybridMultilevel"/>
    <w:tmpl w:val="AC20C836"/>
    <w:lvl w:ilvl="0" w:tplc="F25E9A40">
      <w:start w:val="1"/>
      <w:numFmt w:val="decimal"/>
      <w:lvlText w:val="%1."/>
      <w:lvlJc w:val="left"/>
      <w:pPr>
        <w:ind w:left="720" w:hanging="360"/>
      </w:pPr>
      <w:rPr>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2E34E41"/>
    <w:multiLevelType w:val="hybridMultilevel"/>
    <w:tmpl w:val="BE403A6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54243AA"/>
    <w:multiLevelType w:val="hybridMultilevel"/>
    <w:tmpl w:val="0D6AE8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5784E12"/>
    <w:multiLevelType w:val="hybridMultilevel"/>
    <w:tmpl w:val="77F8029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771002E"/>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BE42A55"/>
    <w:multiLevelType w:val="hybridMultilevel"/>
    <w:tmpl w:val="955A05AC"/>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4"/>
  </w:num>
  <w:num w:numId="2">
    <w:abstractNumId w:val="5"/>
  </w:num>
  <w:num w:numId="3">
    <w:abstractNumId w:val="7"/>
  </w:num>
  <w:num w:numId="4">
    <w:abstractNumId w:val="0"/>
  </w:num>
  <w:num w:numId="5">
    <w:abstractNumId w:val="6"/>
  </w:num>
  <w:num w:numId="6">
    <w:abstractNumId w:val="30"/>
  </w:num>
  <w:num w:numId="7">
    <w:abstractNumId w:val="17"/>
  </w:num>
  <w:num w:numId="8">
    <w:abstractNumId w:val="28"/>
  </w:num>
  <w:num w:numId="9">
    <w:abstractNumId w:val="12"/>
  </w:num>
  <w:num w:numId="10">
    <w:abstractNumId w:val="15"/>
  </w:num>
  <w:num w:numId="11">
    <w:abstractNumId w:val="14"/>
  </w:num>
  <w:num w:numId="12">
    <w:abstractNumId w:val="4"/>
  </w:num>
  <w:num w:numId="13">
    <w:abstractNumId w:val="1"/>
  </w:num>
  <w:num w:numId="14">
    <w:abstractNumId w:val="25"/>
  </w:num>
  <w:num w:numId="15">
    <w:abstractNumId w:val="20"/>
  </w:num>
  <w:num w:numId="16">
    <w:abstractNumId w:val="29"/>
  </w:num>
  <w:num w:numId="17">
    <w:abstractNumId w:val="10"/>
  </w:num>
  <w:num w:numId="18">
    <w:abstractNumId w:val="11"/>
  </w:num>
  <w:num w:numId="19">
    <w:abstractNumId w:val="2"/>
  </w:num>
  <w:num w:numId="20">
    <w:abstractNumId w:val="22"/>
  </w:num>
  <w:num w:numId="21">
    <w:abstractNumId w:val="13"/>
  </w:num>
  <w:num w:numId="22">
    <w:abstractNumId w:val="18"/>
  </w:num>
  <w:num w:numId="23">
    <w:abstractNumId w:val="8"/>
  </w:num>
  <w:num w:numId="24">
    <w:abstractNumId w:val="16"/>
  </w:num>
  <w:num w:numId="25">
    <w:abstractNumId w:val="27"/>
  </w:num>
  <w:num w:numId="26">
    <w:abstractNumId w:val="3"/>
  </w:num>
  <w:num w:numId="27">
    <w:abstractNumId w:val="19"/>
  </w:num>
  <w:num w:numId="28">
    <w:abstractNumId w:val="21"/>
  </w:num>
  <w:num w:numId="29">
    <w:abstractNumId w:val="23"/>
  </w:num>
  <w:num w:numId="30">
    <w:abstractNumId w:val="26"/>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EDA"/>
    <w:rsid w:val="00002A20"/>
    <w:rsid w:val="000054AB"/>
    <w:rsid w:val="00012AA6"/>
    <w:rsid w:val="00017F91"/>
    <w:rsid w:val="000465C4"/>
    <w:rsid w:val="000620AE"/>
    <w:rsid w:val="000746ED"/>
    <w:rsid w:val="000B0DED"/>
    <w:rsid w:val="000B6441"/>
    <w:rsid w:val="000E13BC"/>
    <w:rsid w:val="000E734F"/>
    <w:rsid w:val="000F0041"/>
    <w:rsid w:val="001461E8"/>
    <w:rsid w:val="001515CB"/>
    <w:rsid w:val="00170DC5"/>
    <w:rsid w:val="00174B20"/>
    <w:rsid w:val="00174FC8"/>
    <w:rsid w:val="0018217E"/>
    <w:rsid w:val="00187D11"/>
    <w:rsid w:val="001930AA"/>
    <w:rsid w:val="00197DDC"/>
    <w:rsid w:val="001A5E84"/>
    <w:rsid w:val="001A75F5"/>
    <w:rsid w:val="001A7D22"/>
    <w:rsid w:val="001C572A"/>
    <w:rsid w:val="001C6100"/>
    <w:rsid w:val="001D3019"/>
    <w:rsid w:val="002118D2"/>
    <w:rsid w:val="0023405B"/>
    <w:rsid w:val="00255580"/>
    <w:rsid w:val="00276094"/>
    <w:rsid w:val="00283BF3"/>
    <w:rsid w:val="002A2683"/>
    <w:rsid w:val="002A3B22"/>
    <w:rsid w:val="002B0691"/>
    <w:rsid w:val="002D1EDA"/>
    <w:rsid w:val="00333EB6"/>
    <w:rsid w:val="00354C9C"/>
    <w:rsid w:val="00373632"/>
    <w:rsid w:val="003956F7"/>
    <w:rsid w:val="003B014E"/>
    <w:rsid w:val="003C4070"/>
    <w:rsid w:val="003C69DD"/>
    <w:rsid w:val="003E6936"/>
    <w:rsid w:val="003F1223"/>
    <w:rsid w:val="00410B66"/>
    <w:rsid w:val="00410D7B"/>
    <w:rsid w:val="00414BB9"/>
    <w:rsid w:val="00430111"/>
    <w:rsid w:val="00430835"/>
    <w:rsid w:val="00435B9A"/>
    <w:rsid w:val="00450F85"/>
    <w:rsid w:val="00452F30"/>
    <w:rsid w:val="004533A1"/>
    <w:rsid w:val="00456F09"/>
    <w:rsid w:val="004A0ED8"/>
    <w:rsid w:val="004C725A"/>
    <w:rsid w:val="004F5691"/>
    <w:rsid w:val="00510FF1"/>
    <w:rsid w:val="0051482E"/>
    <w:rsid w:val="00523168"/>
    <w:rsid w:val="00537C2F"/>
    <w:rsid w:val="00546E22"/>
    <w:rsid w:val="00562061"/>
    <w:rsid w:val="00570E47"/>
    <w:rsid w:val="00583495"/>
    <w:rsid w:val="005960AE"/>
    <w:rsid w:val="005A7881"/>
    <w:rsid w:val="005B0CCC"/>
    <w:rsid w:val="005C1982"/>
    <w:rsid w:val="005C4D67"/>
    <w:rsid w:val="005C754C"/>
    <w:rsid w:val="005D0355"/>
    <w:rsid w:val="005D54A6"/>
    <w:rsid w:val="00617380"/>
    <w:rsid w:val="006311E2"/>
    <w:rsid w:val="00643A1B"/>
    <w:rsid w:val="00645EE0"/>
    <w:rsid w:val="00646FDD"/>
    <w:rsid w:val="0065744E"/>
    <w:rsid w:val="0066393B"/>
    <w:rsid w:val="00665BAE"/>
    <w:rsid w:val="00676ECE"/>
    <w:rsid w:val="00681A4B"/>
    <w:rsid w:val="006C3936"/>
    <w:rsid w:val="006D4ABB"/>
    <w:rsid w:val="006D6024"/>
    <w:rsid w:val="006E1957"/>
    <w:rsid w:val="006F70FB"/>
    <w:rsid w:val="00732FD6"/>
    <w:rsid w:val="00752432"/>
    <w:rsid w:val="00761389"/>
    <w:rsid w:val="0076211D"/>
    <w:rsid w:val="0076228C"/>
    <w:rsid w:val="007714B1"/>
    <w:rsid w:val="0077624E"/>
    <w:rsid w:val="007B1C62"/>
    <w:rsid w:val="007C12F1"/>
    <w:rsid w:val="007C3D06"/>
    <w:rsid w:val="007D5955"/>
    <w:rsid w:val="007E0E97"/>
    <w:rsid w:val="00801AB4"/>
    <w:rsid w:val="00807100"/>
    <w:rsid w:val="00847766"/>
    <w:rsid w:val="008531D6"/>
    <w:rsid w:val="00855FC9"/>
    <w:rsid w:val="008611A8"/>
    <w:rsid w:val="00862911"/>
    <w:rsid w:val="00864DCD"/>
    <w:rsid w:val="008668C0"/>
    <w:rsid w:val="00885C00"/>
    <w:rsid w:val="0088609B"/>
    <w:rsid w:val="0088681F"/>
    <w:rsid w:val="00894980"/>
    <w:rsid w:val="008A46B7"/>
    <w:rsid w:val="008D2B57"/>
    <w:rsid w:val="008E36BC"/>
    <w:rsid w:val="008E49DD"/>
    <w:rsid w:val="008F2591"/>
    <w:rsid w:val="008F2C8D"/>
    <w:rsid w:val="00906C98"/>
    <w:rsid w:val="00943B3D"/>
    <w:rsid w:val="009520B4"/>
    <w:rsid w:val="00977A0A"/>
    <w:rsid w:val="00986522"/>
    <w:rsid w:val="00987B03"/>
    <w:rsid w:val="009C51E1"/>
    <w:rsid w:val="009E0134"/>
    <w:rsid w:val="009E73A9"/>
    <w:rsid w:val="00A44C82"/>
    <w:rsid w:val="00A67529"/>
    <w:rsid w:val="00A70F65"/>
    <w:rsid w:val="00A900FE"/>
    <w:rsid w:val="00AB21F2"/>
    <w:rsid w:val="00AB72E4"/>
    <w:rsid w:val="00AD05F5"/>
    <w:rsid w:val="00AF46A1"/>
    <w:rsid w:val="00B11598"/>
    <w:rsid w:val="00B30E4E"/>
    <w:rsid w:val="00B412DC"/>
    <w:rsid w:val="00B423D5"/>
    <w:rsid w:val="00B4368F"/>
    <w:rsid w:val="00B63548"/>
    <w:rsid w:val="00B97F71"/>
    <w:rsid w:val="00BA456A"/>
    <w:rsid w:val="00BB6B6C"/>
    <w:rsid w:val="00BD177C"/>
    <w:rsid w:val="00BE1F28"/>
    <w:rsid w:val="00BE704F"/>
    <w:rsid w:val="00BF254E"/>
    <w:rsid w:val="00C058AD"/>
    <w:rsid w:val="00C10606"/>
    <w:rsid w:val="00C124EA"/>
    <w:rsid w:val="00C3278A"/>
    <w:rsid w:val="00C43FD3"/>
    <w:rsid w:val="00C530BF"/>
    <w:rsid w:val="00C74CD1"/>
    <w:rsid w:val="00CA6719"/>
    <w:rsid w:val="00CB7336"/>
    <w:rsid w:val="00CC3D52"/>
    <w:rsid w:val="00CF0D38"/>
    <w:rsid w:val="00CF1604"/>
    <w:rsid w:val="00D33225"/>
    <w:rsid w:val="00D42372"/>
    <w:rsid w:val="00D80201"/>
    <w:rsid w:val="00D92096"/>
    <w:rsid w:val="00D9715E"/>
    <w:rsid w:val="00DA52C5"/>
    <w:rsid w:val="00DB1CEF"/>
    <w:rsid w:val="00DB1ED2"/>
    <w:rsid w:val="00DD58B9"/>
    <w:rsid w:val="00DE0903"/>
    <w:rsid w:val="00DE1038"/>
    <w:rsid w:val="00E05035"/>
    <w:rsid w:val="00E20A6B"/>
    <w:rsid w:val="00E2346E"/>
    <w:rsid w:val="00E712C5"/>
    <w:rsid w:val="00E71BF1"/>
    <w:rsid w:val="00E72FE9"/>
    <w:rsid w:val="00E91A46"/>
    <w:rsid w:val="00E921F6"/>
    <w:rsid w:val="00E9546A"/>
    <w:rsid w:val="00EA3835"/>
    <w:rsid w:val="00EB114F"/>
    <w:rsid w:val="00EB28B1"/>
    <w:rsid w:val="00F01FF8"/>
    <w:rsid w:val="00F021AB"/>
    <w:rsid w:val="00F05BC6"/>
    <w:rsid w:val="00F17895"/>
    <w:rsid w:val="00F26F56"/>
    <w:rsid w:val="00F41766"/>
    <w:rsid w:val="00F71107"/>
    <w:rsid w:val="00F83A91"/>
    <w:rsid w:val="00F9618C"/>
    <w:rsid w:val="00F9747E"/>
    <w:rsid w:val="00FA1ED5"/>
    <w:rsid w:val="00FB17CE"/>
    <w:rsid w:val="00FE6C9A"/>
    <w:rsid w:val="00FE7D24"/>
    <w:rsid w:val="00FF35BB"/>
  </w:rsids>
  <m:mathPr>
    <m:mathFont m:val="Cambria Math"/>
    <m:brkBin m:val="before"/>
    <m:brkBinSub m:val="--"/>
    <m:smallFrac/>
    <m:dispDef/>
    <m:lMargin m:val="0"/>
    <m:rMargin m:val="0"/>
    <m:defJc m:val="centerGroup"/>
    <m:wrapRight/>
    <m:intLim m:val="subSup"/>
    <m:naryLim m:val="subSup"/>
  </m:mathPr>
  <w:themeFontLang w:val="fr-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A4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DD"/>
    <w:pPr>
      <w:spacing w:after="200"/>
    </w:pPr>
    <w:rPr>
      <w:sz w:val="24"/>
      <w:szCs w:val="24"/>
      <w:lang w:val="fr-FR" w:eastAsia="ja-JP"/>
    </w:rPr>
  </w:style>
  <w:style w:type="paragraph" w:styleId="Titre1">
    <w:name w:val="heading 1"/>
    <w:basedOn w:val="Normal"/>
    <w:next w:val="Normal"/>
    <w:link w:val="Titre1Car"/>
    <w:uiPriority w:val="9"/>
    <w:qFormat/>
    <w:rsid w:val="002D1EDA"/>
    <w:pPr>
      <w:keepNext/>
      <w:keepLines/>
      <w:spacing w:before="480" w:after="0"/>
      <w:outlineLvl w:val="0"/>
    </w:pPr>
    <w:rPr>
      <w:rFonts w:ascii="Calibri" w:eastAsia="MS Gothic" w:hAnsi="Calibri"/>
      <w:b/>
      <w:bCs/>
      <w:color w:val="345A8A"/>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2D1EDA"/>
    <w:rPr>
      <w:rFonts w:ascii="Calibri" w:eastAsia="MS Gothic" w:hAnsi="Calibri" w:cs="Times New Roman"/>
      <w:b/>
      <w:bCs/>
      <w:color w:val="345A8A"/>
      <w:sz w:val="32"/>
      <w:szCs w:val="32"/>
    </w:rPr>
  </w:style>
  <w:style w:type="character" w:customStyle="1" w:styleId="Titre2Car">
    <w:name w:val="Titre 2 Car"/>
    <w:link w:val="Titre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unhideWhenUsed/>
    <w:rsid w:val="001C6100"/>
    <w:pPr>
      <w:spacing w:before="100" w:beforeAutospacing="1" w:after="100" w:afterAutospacing="1"/>
    </w:pPr>
    <w:rPr>
      <w:rFonts w:ascii="Times" w:hAnsi="Times"/>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 w:type="paragraph" w:styleId="Paragraphedeliste">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Notedebasdepage">
    <w:name w:val="footnote text"/>
    <w:basedOn w:val="Normal"/>
    <w:link w:val="NotedebasdepageCar"/>
    <w:uiPriority w:val="99"/>
    <w:unhideWhenUsed/>
    <w:rsid w:val="009520B4"/>
    <w:pPr>
      <w:spacing w:after="0"/>
    </w:pPr>
  </w:style>
  <w:style w:type="character" w:customStyle="1" w:styleId="NotedebasdepageCar">
    <w:name w:val="Note de bas de page Car"/>
    <w:link w:val="Notedebasdepage"/>
    <w:uiPriority w:val="99"/>
    <w:rsid w:val="009520B4"/>
    <w:rPr>
      <w:sz w:val="24"/>
      <w:szCs w:val="24"/>
      <w:lang w:val="fr-FR" w:eastAsia="ja-JP"/>
    </w:rPr>
  </w:style>
  <w:style w:type="character" w:styleId="Marquenotebasdepage">
    <w:name w:val="footnote reference"/>
    <w:uiPriority w:val="99"/>
    <w:unhideWhenUsed/>
    <w:rsid w:val="009520B4"/>
    <w:rPr>
      <w:vertAlign w:val="superscript"/>
    </w:rPr>
  </w:style>
  <w:style w:type="character" w:styleId="Marquedannotation">
    <w:name w:val="annotation reference"/>
    <w:basedOn w:val="Policepardfaut"/>
    <w:uiPriority w:val="99"/>
    <w:semiHidden/>
    <w:unhideWhenUsed/>
    <w:rsid w:val="00174FC8"/>
    <w:rPr>
      <w:sz w:val="18"/>
      <w:szCs w:val="18"/>
    </w:rPr>
  </w:style>
  <w:style w:type="paragraph" w:styleId="Commentaire">
    <w:name w:val="annotation text"/>
    <w:basedOn w:val="Normal"/>
    <w:link w:val="CommentaireCar"/>
    <w:uiPriority w:val="99"/>
    <w:semiHidden/>
    <w:unhideWhenUsed/>
    <w:rsid w:val="00174FC8"/>
  </w:style>
  <w:style w:type="character" w:customStyle="1" w:styleId="CommentaireCar">
    <w:name w:val="Commentaire Car"/>
    <w:basedOn w:val="Policepardfaut"/>
    <w:link w:val="Commentaire"/>
    <w:uiPriority w:val="99"/>
    <w:semiHidden/>
    <w:rsid w:val="00174FC8"/>
    <w:rPr>
      <w:sz w:val="24"/>
      <w:szCs w:val="24"/>
      <w:lang w:val="fr-FR" w:eastAsia="ja-JP"/>
    </w:rPr>
  </w:style>
  <w:style w:type="paragraph" w:styleId="Objetducommentaire">
    <w:name w:val="annotation subject"/>
    <w:basedOn w:val="Commentaire"/>
    <w:next w:val="Commentaire"/>
    <w:link w:val="ObjetducommentaireCar"/>
    <w:uiPriority w:val="99"/>
    <w:semiHidden/>
    <w:unhideWhenUsed/>
    <w:rsid w:val="00174FC8"/>
    <w:rPr>
      <w:b/>
      <w:bCs/>
      <w:sz w:val="20"/>
      <w:szCs w:val="20"/>
    </w:rPr>
  </w:style>
  <w:style w:type="character" w:customStyle="1" w:styleId="ObjetducommentaireCar">
    <w:name w:val="Objet du commentaire Car"/>
    <w:basedOn w:val="CommentaireCar"/>
    <w:link w:val="Objetducommentaire"/>
    <w:uiPriority w:val="99"/>
    <w:semiHidden/>
    <w:rsid w:val="00174FC8"/>
    <w:rPr>
      <w:b/>
      <w:bCs/>
      <w:sz w:val="24"/>
      <w:szCs w:val="24"/>
      <w:lang w:val="fr-FR" w:eastAsia="ja-JP"/>
    </w:rPr>
  </w:style>
  <w:style w:type="paragraph" w:styleId="Textedebulles">
    <w:name w:val="Balloon Text"/>
    <w:basedOn w:val="Normal"/>
    <w:link w:val="TextedebullesCar"/>
    <w:uiPriority w:val="99"/>
    <w:semiHidden/>
    <w:unhideWhenUsed/>
    <w:rsid w:val="00174FC8"/>
    <w:pPr>
      <w:spacing w:after="0"/>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74FC8"/>
    <w:rPr>
      <w:rFonts w:ascii="Lucida Grande" w:hAnsi="Lucida Grande" w:cs="Lucida Grande"/>
      <w:sz w:val="18"/>
      <w:szCs w:val="18"/>
      <w:lang w:val="fr-FR" w:eastAsia="ja-JP"/>
    </w:rPr>
  </w:style>
  <w:style w:type="paragraph" w:customStyle="1" w:styleId="normal0">
    <w:name w:val="normal"/>
    <w:rsid w:val="00414BB9"/>
    <w:pPr>
      <w:spacing w:line="276" w:lineRule="auto"/>
    </w:pPr>
    <w:rPr>
      <w:rFonts w:ascii="Arial" w:eastAsia="Arial" w:hAnsi="Arial" w:cs="Arial"/>
      <w:sz w:val="22"/>
      <w:szCs w:val="22"/>
    </w:rPr>
  </w:style>
  <w:style w:type="paragraph" w:customStyle="1" w:styleId="Pardfaut">
    <w:name w:val="Par défaut"/>
    <w:rsid w:val="00DD58B9"/>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fr-FR"/>
      <w14:textOutline w14:w="0" w14:cap="flat" w14:cmpd="sng" w14:algn="ctr">
        <w14:noFill/>
        <w14:prstDash w14:val="solid"/>
        <w14:bevel/>
      </w14:textOutline>
    </w:rPr>
  </w:style>
  <w:style w:type="numbering" w:customStyle="1" w:styleId="Tiret">
    <w:name w:val="Tiret"/>
    <w:rsid w:val="00DD58B9"/>
    <w:pPr>
      <w:numPr>
        <w:numId w:val="19"/>
      </w:numPr>
    </w:pPr>
  </w:style>
  <w:style w:type="character" w:customStyle="1" w:styleId="Aucun">
    <w:name w:val="Aucun"/>
    <w:rsid w:val="00570E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DD"/>
    <w:pPr>
      <w:spacing w:after="200"/>
    </w:pPr>
    <w:rPr>
      <w:sz w:val="24"/>
      <w:szCs w:val="24"/>
      <w:lang w:val="fr-FR" w:eastAsia="ja-JP"/>
    </w:rPr>
  </w:style>
  <w:style w:type="paragraph" w:styleId="Titre1">
    <w:name w:val="heading 1"/>
    <w:basedOn w:val="Normal"/>
    <w:next w:val="Normal"/>
    <w:link w:val="Titre1Car"/>
    <w:uiPriority w:val="9"/>
    <w:qFormat/>
    <w:rsid w:val="002D1EDA"/>
    <w:pPr>
      <w:keepNext/>
      <w:keepLines/>
      <w:spacing w:before="480" w:after="0"/>
      <w:outlineLvl w:val="0"/>
    </w:pPr>
    <w:rPr>
      <w:rFonts w:ascii="Calibri" w:eastAsia="MS Gothic" w:hAnsi="Calibri"/>
      <w:b/>
      <w:bCs/>
      <w:color w:val="345A8A"/>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2D1EDA"/>
    <w:rPr>
      <w:rFonts w:ascii="Calibri" w:eastAsia="MS Gothic" w:hAnsi="Calibri" w:cs="Times New Roman"/>
      <w:b/>
      <w:bCs/>
      <w:color w:val="345A8A"/>
      <w:sz w:val="32"/>
      <w:szCs w:val="32"/>
    </w:rPr>
  </w:style>
  <w:style w:type="character" w:customStyle="1" w:styleId="Titre2Car">
    <w:name w:val="Titre 2 Car"/>
    <w:link w:val="Titre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unhideWhenUsed/>
    <w:rsid w:val="001C6100"/>
    <w:pPr>
      <w:spacing w:before="100" w:beforeAutospacing="1" w:after="100" w:afterAutospacing="1"/>
    </w:pPr>
    <w:rPr>
      <w:rFonts w:ascii="Times" w:hAnsi="Times"/>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 w:type="paragraph" w:styleId="Paragraphedeliste">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Notedebasdepage">
    <w:name w:val="footnote text"/>
    <w:basedOn w:val="Normal"/>
    <w:link w:val="NotedebasdepageCar"/>
    <w:uiPriority w:val="99"/>
    <w:unhideWhenUsed/>
    <w:rsid w:val="009520B4"/>
    <w:pPr>
      <w:spacing w:after="0"/>
    </w:pPr>
  </w:style>
  <w:style w:type="character" w:customStyle="1" w:styleId="NotedebasdepageCar">
    <w:name w:val="Note de bas de page Car"/>
    <w:link w:val="Notedebasdepage"/>
    <w:uiPriority w:val="99"/>
    <w:rsid w:val="009520B4"/>
    <w:rPr>
      <w:sz w:val="24"/>
      <w:szCs w:val="24"/>
      <w:lang w:val="fr-FR" w:eastAsia="ja-JP"/>
    </w:rPr>
  </w:style>
  <w:style w:type="character" w:styleId="Marquenotebasdepage">
    <w:name w:val="footnote reference"/>
    <w:uiPriority w:val="99"/>
    <w:unhideWhenUsed/>
    <w:rsid w:val="009520B4"/>
    <w:rPr>
      <w:vertAlign w:val="superscript"/>
    </w:rPr>
  </w:style>
  <w:style w:type="character" w:styleId="Marquedannotation">
    <w:name w:val="annotation reference"/>
    <w:basedOn w:val="Policepardfaut"/>
    <w:uiPriority w:val="99"/>
    <w:semiHidden/>
    <w:unhideWhenUsed/>
    <w:rsid w:val="00174FC8"/>
    <w:rPr>
      <w:sz w:val="18"/>
      <w:szCs w:val="18"/>
    </w:rPr>
  </w:style>
  <w:style w:type="paragraph" w:styleId="Commentaire">
    <w:name w:val="annotation text"/>
    <w:basedOn w:val="Normal"/>
    <w:link w:val="CommentaireCar"/>
    <w:uiPriority w:val="99"/>
    <w:semiHidden/>
    <w:unhideWhenUsed/>
    <w:rsid w:val="00174FC8"/>
  </w:style>
  <w:style w:type="character" w:customStyle="1" w:styleId="CommentaireCar">
    <w:name w:val="Commentaire Car"/>
    <w:basedOn w:val="Policepardfaut"/>
    <w:link w:val="Commentaire"/>
    <w:uiPriority w:val="99"/>
    <w:semiHidden/>
    <w:rsid w:val="00174FC8"/>
    <w:rPr>
      <w:sz w:val="24"/>
      <w:szCs w:val="24"/>
      <w:lang w:val="fr-FR" w:eastAsia="ja-JP"/>
    </w:rPr>
  </w:style>
  <w:style w:type="paragraph" w:styleId="Objetducommentaire">
    <w:name w:val="annotation subject"/>
    <w:basedOn w:val="Commentaire"/>
    <w:next w:val="Commentaire"/>
    <w:link w:val="ObjetducommentaireCar"/>
    <w:uiPriority w:val="99"/>
    <w:semiHidden/>
    <w:unhideWhenUsed/>
    <w:rsid w:val="00174FC8"/>
    <w:rPr>
      <w:b/>
      <w:bCs/>
      <w:sz w:val="20"/>
      <w:szCs w:val="20"/>
    </w:rPr>
  </w:style>
  <w:style w:type="character" w:customStyle="1" w:styleId="ObjetducommentaireCar">
    <w:name w:val="Objet du commentaire Car"/>
    <w:basedOn w:val="CommentaireCar"/>
    <w:link w:val="Objetducommentaire"/>
    <w:uiPriority w:val="99"/>
    <w:semiHidden/>
    <w:rsid w:val="00174FC8"/>
    <w:rPr>
      <w:b/>
      <w:bCs/>
      <w:sz w:val="24"/>
      <w:szCs w:val="24"/>
      <w:lang w:val="fr-FR" w:eastAsia="ja-JP"/>
    </w:rPr>
  </w:style>
  <w:style w:type="paragraph" w:styleId="Textedebulles">
    <w:name w:val="Balloon Text"/>
    <w:basedOn w:val="Normal"/>
    <w:link w:val="TextedebullesCar"/>
    <w:uiPriority w:val="99"/>
    <w:semiHidden/>
    <w:unhideWhenUsed/>
    <w:rsid w:val="00174FC8"/>
    <w:pPr>
      <w:spacing w:after="0"/>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74FC8"/>
    <w:rPr>
      <w:rFonts w:ascii="Lucida Grande" w:hAnsi="Lucida Grande" w:cs="Lucida Grande"/>
      <w:sz w:val="18"/>
      <w:szCs w:val="18"/>
      <w:lang w:val="fr-FR" w:eastAsia="ja-JP"/>
    </w:rPr>
  </w:style>
  <w:style w:type="paragraph" w:customStyle="1" w:styleId="normal0">
    <w:name w:val="normal"/>
    <w:rsid w:val="00414BB9"/>
    <w:pPr>
      <w:spacing w:line="276" w:lineRule="auto"/>
    </w:pPr>
    <w:rPr>
      <w:rFonts w:ascii="Arial" w:eastAsia="Arial" w:hAnsi="Arial" w:cs="Arial"/>
      <w:sz w:val="22"/>
      <w:szCs w:val="22"/>
    </w:rPr>
  </w:style>
  <w:style w:type="paragraph" w:customStyle="1" w:styleId="Pardfaut">
    <w:name w:val="Par défaut"/>
    <w:rsid w:val="00DD58B9"/>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fr-FR"/>
      <w14:textOutline w14:w="0" w14:cap="flat" w14:cmpd="sng" w14:algn="ctr">
        <w14:noFill/>
        <w14:prstDash w14:val="solid"/>
        <w14:bevel/>
      </w14:textOutline>
    </w:rPr>
  </w:style>
  <w:style w:type="numbering" w:customStyle="1" w:styleId="Tiret">
    <w:name w:val="Tiret"/>
    <w:rsid w:val="00DD58B9"/>
    <w:pPr>
      <w:numPr>
        <w:numId w:val="19"/>
      </w:numPr>
    </w:pPr>
  </w:style>
  <w:style w:type="character" w:customStyle="1" w:styleId="Aucun">
    <w:name w:val="Aucun"/>
    <w:rsid w:val="00570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40461">
      <w:bodyDiv w:val="1"/>
      <w:marLeft w:val="0"/>
      <w:marRight w:val="0"/>
      <w:marTop w:val="0"/>
      <w:marBottom w:val="0"/>
      <w:divBdr>
        <w:top w:val="none" w:sz="0" w:space="0" w:color="auto"/>
        <w:left w:val="none" w:sz="0" w:space="0" w:color="auto"/>
        <w:bottom w:val="none" w:sz="0" w:space="0" w:color="auto"/>
        <w:right w:val="none" w:sz="0" w:space="0" w:color="auto"/>
      </w:divBdr>
      <w:divsChild>
        <w:div w:id="291249821">
          <w:marLeft w:val="0"/>
          <w:marRight w:val="0"/>
          <w:marTop w:val="0"/>
          <w:marBottom w:val="0"/>
          <w:divBdr>
            <w:top w:val="none" w:sz="0" w:space="0" w:color="auto"/>
            <w:left w:val="none" w:sz="0" w:space="0" w:color="auto"/>
            <w:bottom w:val="none" w:sz="0" w:space="0" w:color="auto"/>
            <w:right w:val="none" w:sz="0" w:space="0" w:color="auto"/>
          </w:divBdr>
        </w:div>
        <w:div w:id="318390688">
          <w:marLeft w:val="0"/>
          <w:marRight w:val="0"/>
          <w:marTop w:val="0"/>
          <w:marBottom w:val="0"/>
          <w:divBdr>
            <w:top w:val="none" w:sz="0" w:space="0" w:color="auto"/>
            <w:left w:val="none" w:sz="0" w:space="0" w:color="auto"/>
            <w:bottom w:val="none" w:sz="0" w:space="0" w:color="auto"/>
            <w:right w:val="none" w:sz="0" w:space="0" w:color="auto"/>
          </w:divBdr>
        </w:div>
        <w:div w:id="652376049">
          <w:marLeft w:val="0"/>
          <w:marRight w:val="0"/>
          <w:marTop w:val="0"/>
          <w:marBottom w:val="0"/>
          <w:divBdr>
            <w:top w:val="none" w:sz="0" w:space="0" w:color="auto"/>
            <w:left w:val="none" w:sz="0" w:space="0" w:color="auto"/>
            <w:bottom w:val="none" w:sz="0" w:space="0" w:color="auto"/>
            <w:right w:val="none" w:sz="0" w:space="0" w:color="auto"/>
          </w:divBdr>
        </w:div>
        <w:div w:id="823156882">
          <w:marLeft w:val="0"/>
          <w:marRight w:val="0"/>
          <w:marTop w:val="0"/>
          <w:marBottom w:val="0"/>
          <w:divBdr>
            <w:top w:val="none" w:sz="0" w:space="0" w:color="auto"/>
            <w:left w:val="none" w:sz="0" w:space="0" w:color="auto"/>
            <w:bottom w:val="none" w:sz="0" w:space="0" w:color="auto"/>
            <w:right w:val="none" w:sz="0" w:space="0" w:color="auto"/>
          </w:divBdr>
        </w:div>
        <w:div w:id="832837719">
          <w:marLeft w:val="0"/>
          <w:marRight w:val="0"/>
          <w:marTop w:val="0"/>
          <w:marBottom w:val="0"/>
          <w:divBdr>
            <w:top w:val="none" w:sz="0" w:space="0" w:color="auto"/>
            <w:left w:val="none" w:sz="0" w:space="0" w:color="auto"/>
            <w:bottom w:val="none" w:sz="0" w:space="0" w:color="auto"/>
            <w:right w:val="none" w:sz="0" w:space="0" w:color="auto"/>
          </w:divBdr>
        </w:div>
        <w:div w:id="885527683">
          <w:marLeft w:val="0"/>
          <w:marRight w:val="0"/>
          <w:marTop w:val="0"/>
          <w:marBottom w:val="0"/>
          <w:divBdr>
            <w:top w:val="none" w:sz="0" w:space="0" w:color="auto"/>
            <w:left w:val="none" w:sz="0" w:space="0" w:color="auto"/>
            <w:bottom w:val="none" w:sz="0" w:space="0" w:color="auto"/>
            <w:right w:val="none" w:sz="0" w:space="0" w:color="auto"/>
          </w:divBdr>
        </w:div>
        <w:div w:id="965047581">
          <w:marLeft w:val="0"/>
          <w:marRight w:val="0"/>
          <w:marTop w:val="0"/>
          <w:marBottom w:val="0"/>
          <w:divBdr>
            <w:top w:val="none" w:sz="0" w:space="0" w:color="auto"/>
            <w:left w:val="none" w:sz="0" w:space="0" w:color="auto"/>
            <w:bottom w:val="none" w:sz="0" w:space="0" w:color="auto"/>
            <w:right w:val="none" w:sz="0" w:space="0" w:color="auto"/>
          </w:divBdr>
        </w:div>
        <w:div w:id="988052953">
          <w:marLeft w:val="0"/>
          <w:marRight w:val="0"/>
          <w:marTop w:val="0"/>
          <w:marBottom w:val="0"/>
          <w:divBdr>
            <w:top w:val="none" w:sz="0" w:space="0" w:color="auto"/>
            <w:left w:val="none" w:sz="0" w:space="0" w:color="auto"/>
            <w:bottom w:val="none" w:sz="0" w:space="0" w:color="auto"/>
            <w:right w:val="none" w:sz="0" w:space="0" w:color="auto"/>
          </w:divBdr>
        </w:div>
        <w:div w:id="1153059673">
          <w:marLeft w:val="0"/>
          <w:marRight w:val="0"/>
          <w:marTop w:val="0"/>
          <w:marBottom w:val="0"/>
          <w:divBdr>
            <w:top w:val="none" w:sz="0" w:space="0" w:color="auto"/>
            <w:left w:val="none" w:sz="0" w:space="0" w:color="auto"/>
            <w:bottom w:val="none" w:sz="0" w:space="0" w:color="auto"/>
            <w:right w:val="none" w:sz="0" w:space="0" w:color="auto"/>
          </w:divBdr>
        </w:div>
        <w:div w:id="1833257805">
          <w:marLeft w:val="0"/>
          <w:marRight w:val="0"/>
          <w:marTop w:val="0"/>
          <w:marBottom w:val="0"/>
          <w:divBdr>
            <w:top w:val="none" w:sz="0" w:space="0" w:color="auto"/>
            <w:left w:val="none" w:sz="0" w:space="0" w:color="auto"/>
            <w:bottom w:val="none" w:sz="0" w:space="0" w:color="auto"/>
            <w:right w:val="none" w:sz="0" w:space="0" w:color="auto"/>
          </w:divBdr>
        </w:div>
        <w:div w:id="1967079962">
          <w:marLeft w:val="0"/>
          <w:marRight w:val="0"/>
          <w:marTop w:val="0"/>
          <w:marBottom w:val="0"/>
          <w:divBdr>
            <w:top w:val="none" w:sz="0" w:space="0" w:color="auto"/>
            <w:left w:val="none" w:sz="0" w:space="0" w:color="auto"/>
            <w:bottom w:val="none" w:sz="0" w:space="0" w:color="auto"/>
            <w:right w:val="none" w:sz="0" w:space="0" w:color="auto"/>
          </w:divBdr>
        </w:div>
        <w:div w:id="2030596482">
          <w:marLeft w:val="0"/>
          <w:marRight w:val="0"/>
          <w:marTop w:val="0"/>
          <w:marBottom w:val="0"/>
          <w:divBdr>
            <w:top w:val="none" w:sz="0" w:space="0" w:color="auto"/>
            <w:left w:val="none" w:sz="0" w:space="0" w:color="auto"/>
            <w:bottom w:val="none" w:sz="0" w:space="0" w:color="auto"/>
            <w:right w:val="none" w:sz="0" w:space="0" w:color="auto"/>
          </w:divBdr>
        </w:div>
        <w:div w:id="2051152442">
          <w:marLeft w:val="0"/>
          <w:marRight w:val="0"/>
          <w:marTop w:val="0"/>
          <w:marBottom w:val="0"/>
          <w:divBdr>
            <w:top w:val="none" w:sz="0" w:space="0" w:color="auto"/>
            <w:left w:val="none" w:sz="0" w:space="0" w:color="auto"/>
            <w:bottom w:val="none" w:sz="0" w:space="0" w:color="auto"/>
            <w:right w:val="none" w:sz="0" w:space="0" w:color="auto"/>
          </w:divBdr>
        </w:div>
        <w:div w:id="2131432658">
          <w:marLeft w:val="0"/>
          <w:marRight w:val="0"/>
          <w:marTop w:val="0"/>
          <w:marBottom w:val="0"/>
          <w:divBdr>
            <w:top w:val="none" w:sz="0" w:space="0" w:color="auto"/>
            <w:left w:val="none" w:sz="0" w:space="0" w:color="auto"/>
            <w:bottom w:val="none" w:sz="0" w:space="0" w:color="auto"/>
            <w:right w:val="none" w:sz="0" w:space="0" w:color="auto"/>
          </w:divBdr>
        </w:div>
      </w:divsChild>
    </w:div>
    <w:div w:id="591007845">
      <w:bodyDiv w:val="1"/>
      <w:marLeft w:val="0"/>
      <w:marRight w:val="0"/>
      <w:marTop w:val="0"/>
      <w:marBottom w:val="0"/>
      <w:divBdr>
        <w:top w:val="none" w:sz="0" w:space="0" w:color="auto"/>
        <w:left w:val="none" w:sz="0" w:space="0" w:color="auto"/>
        <w:bottom w:val="none" w:sz="0" w:space="0" w:color="auto"/>
        <w:right w:val="none" w:sz="0" w:space="0" w:color="auto"/>
      </w:divBdr>
    </w:div>
    <w:div w:id="1546944243">
      <w:bodyDiv w:val="1"/>
      <w:marLeft w:val="0"/>
      <w:marRight w:val="0"/>
      <w:marTop w:val="0"/>
      <w:marBottom w:val="0"/>
      <w:divBdr>
        <w:top w:val="none" w:sz="0" w:space="0" w:color="auto"/>
        <w:left w:val="none" w:sz="0" w:space="0" w:color="auto"/>
        <w:bottom w:val="none" w:sz="0" w:space="0" w:color="auto"/>
        <w:right w:val="none" w:sz="0" w:space="0" w:color="auto"/>
      </w:divBdr>
      <w:divsChild>
        <w:div w:id="59669529">
          <w:marLeft w:val="0"/>
          <w:marRight w:val="0"/>
          <w:marTop w:val="0"/>
          <w:marBottom w:val="0"/>
          <w:divBdr>
            <w:top w:val="none" w:sz="0" w:space="0" w:color="auto"/>
            <w:left w:val="none" w:sz="0" w:space="0" w:color="auto"/>
            <w:bottom w:val="none" w:sz="0" w:space="0" w:color="auto"/>
            <w:right w:val="none" w:sz="0" w:space="0" w:color="auto"/>
          </w:divBdr>
        </w:div>
        <w:div w:id="98911669">
          <w:marLeft w:val="0"/>
          <w:marRight w:val="0"/>
          <w:marTop w:val="0"/>
          <w:marBottom w:val="0"/>
          <w:divBdr>
            <w:top w:val="none" w:sz="0" w:space="0" w:color="auto"/>
            <w:left w:val="none" w:sz="0" w:space="0" w:color="auto"/>
            <w:bottom w:val="none" w:sz="0" w:space="0" w:color="auto"/>
            <w:right w:val="none" w:sz="0" w:space="0" w:color="auto"/>
          </w:divBdr>
        </w:div>
        <w:div w:id="182331210">
          <w:marLeft w:val="0"/>
          <w:marRight w:val="0"/>
          <w:marTop w:val="0"/>
          <w:marBottom w:val="0"/>
          <w:divBdr>
            <w:top w:val="none" w:sz="0" w:space="0" w:color="auto"/>
            <w:left w:val="none" w:sz="0" w:space="0" w:color="auto"/>
            <w:bottom w:val="none" w:sz="0" w:space="0" w:color="auto"/>
            <w:right w:val="none" w:sz="0" w:space="0" w:color="auto"/>
          </w:divBdr>
        </w:div>
        <w:div w:id="281419426">
          <w:marLeft w:val="0"/>
          <w:marRight w:val="0"/>
          <w:marTop w:val="0"/>
          <w:marBottom w:val="0"/>
          <w:divBdr>
            <w:top w:val="none" w:sz="0" w:space="0" w:color="auto"/>
            <w:left w:val="none" w:sz="0" w:space="0" w:color="auto"/>
            <w:bottom w:val="none" w:sz="0" w:space="0" w:color="auto"/>
            <w:right w:val="none" w:sz="0" w:space="0" w:color="auto"/>
          </w:divBdr>
        </w:div>
        <w:div w:id="404303680">
          <w:marLeft w:val="0"/>
          <w:marRight w:val="0"/>
          <w:marTop w:val="0"/>
          <w:marBottom w:val="0"/>
          <w:divBdr>
            <w:top w:val="none" w:sz="0" w:space="0" w:color="auto"/>
            <w:left w:val="none" w:sz="0" w:space="0" w:color="auto"/>
            <w:bottom w:val="none" w:sz="0" w:space="0" w:color="auto"/>
            <w:right w:val="none" w:sz="0" w:space="0" w:color="auto"/>
          </w:divBdr>
        </w:div>
        <w:div w:id="832141881">
          <w:marLeft w:val="0"/>
          <w:marRight w:val="0"/>
          <w:marTop w:val="0"/>
          <w:marBottom w:val="0"/>
          <w:divBdr>
            <w:top w:val="none" w:sz="0" w:space="0" w:color="auto"/>
            <w:left w:val="none" w:sz="0" w:space="0" w:color="auto"/>
            <w:bottom w:val="none" w:sz="0" w:space="0" w:color="auto"/>
            <w:right w:val="none" w:sz="0" w:space="0" w:color="auto"/>
          </w:divBdr>
        </w:div>
        <w:div w:id="849829074">
          <w:marLeft w:val="0"/>
          <w:marRight w:val="0"/>
          <w:marTop w:val="0"/>
          <w:marBottom w:val="0"/>
          <w:divBdr>
            <w:top w:val="none" w:sz="0" w:space="0" w:color="auto"/>
            <w:left w:val="none" w:sz="0" w:space="0" w:color="auto"/>
            <w:bottom w:val="none" w:sz="0" w:space="0" w:color="auto"/>
            <w:right w:val="none" w:sz="0" w:space="0" w:color="auto"/>
          </w:divBdr>
        </w:div>
        <w:div w:id="864442477">
          <w:marLeft w:val="0"/>
          <w:marRight w:val="0"/>
          <w:marTop w:val="0"/>
          <w:marBottom w:val="0"/>
          <w:divBdr>
            <w:top w:val="none" w:sz="0" w:space="0" w:color="auto"/>
            <w:left w:val="none" w:sz="0" w:space="0" w:color="auto"/>
            <w:bottom w:val="none" w:sz="0" w:space="0" w:color="auto"/>
            <w:right w:val="none" w:sz="0" w:space="0" w:color="auto"/>
          </w:divBdr>
        </w:div>
        <w:div w:id="898058028">
          <w:marLeft w:val="0"/>
          <w:marRight w:val="0"/>
          <w:marTop w:val="0"/>
          <w:marBottom w:val="0"/>
          <w:divBdr>
            <w:top w:val="none" w:sz="0" w:space="0" w:color="auto"/>
            <w:left w:val="none" w:sz="0" w:space="0" w:color="auto"/>
            <w:bottom w:val="none" w:sz="0" w:space="0" w:color="auto"/>
            <w:right w:val="none" w:sz="0" w:space="0" w:color="auto"/>
          </w:divBdr>
        </w:div>
        <w:div w:id="1000809802">
          <w:marLeft w:val="0"/>
          <w:marRight w:val="0"/>
          <w:marTop w:val="0"/>
          <w:marBottom w:val="0"/>
          <w:divBdr>
            <w:top w:val="none" w:sz="0" w:space="0" w:color="auto"/>
            <w:left w:val="none" w:sz="0" w:space="0" w:color="auto"/>
            <w:bottom w:val="none" w:sz="0" w:space="0" w:color="auto"/>
            <w:right w:val="none" w:sz="0" w:space="0" w:color="auto"/>
          </w:divBdr>
        </w:div>
        <w:div w:id="1069038665">
          <w:marLeft w:val="0"/>
          <w:marRight w:val="0"/>
          <w:marTop w:val="0"/>
          <w:marBottom w:val="0"/>
          <w:divBdr>
            <w:top w:val="none" w:sz="0" w:space="0" w:color="auto"/>
            <w:left w:val="none" w:sz="0" w:space="0" w:color="auto"/>
            <w:bottom w:val="none" w:sz="0" w:space="0" w:color="auto"/>
            <w:right w:val="none" w:sz="0" w:space="0" w:color="auto"/>
          </w:divBdr>
        </w:div>
        <w:div w:id="1127967436">
          <w:marLeft w:val="0"/>
          <w:marRight w:val="0"/>
          <w:marTop w:val="0"/>
          <w:marBottom w:val="0"/>
          <w:divBdr>
            <w:top w:val="none" w:sz="0" w:space="0" w:color="auto"/>
            <w:left w:val="none" w:sz="0" w:space="0" w:color="auto"/>
            <w:bottom w:val="none" w:sz="0" w:space="0" w:color="auto"/>
            <w:right w:val="none" w:sz="0" w:space="0" w:color="auto"/>
          </w:divBdr>
        </w:div>
        <w:div w:id="1606839008">
          <w:marLeft w:val="0"/>
          <w:marRight w:val="0"/>
          <w:marTop w:val="0"/>
          <w:marBottom w:val="0"/>
          <w:divBdr>
            <w:top w:val="none" w:sz="0" w:space="0" w:color="auto"/>
            <w:left w:val="none" w:sz="0" w:space="0" w:color="auto"/>
            <w:bottom w:val="none" w:sz="0" w:space="0" w:color="auto"/>
            <w:right w:val="none" w:sz="0" w:space="0" w:color="auto"/>
          </w:divBdr>
        </w:div>
        <w:div w:id="1625310048">
          <w:marLeft w:val="0"/>
          <w:marRight w:val="0"/>
          <w:marTop w:val="0"/>
          <w:marBottom w:val="0"/>
          <w:divBdr>
            <w:top w:val="none" w:sz="0" w:space="0" w:color="auto"/>
            <w:left w:val="none" w:sz="0" w:space="0" w:color="auto"/>
            <w:bottom w:val="none" w:sz="0" w:space="0" w:color="auto"/>
            <w:right w:val="none" w:sz="0" w:space="0" w:color="auto"/>
          </w:divBdr>
        </w:div>
        <w:div w:id="1737777600">
          <w:marLeft w:val="0"/>
          <w:marRight w:val="0"/>
          <w:marTop w:val="0"/>
          <w:marBottom w:val="0"/>
          <w:divBdr>
            <w:top w:val="none" w:sz="0" w:space="0" w:color="auto"/>
            <w:left w:val="none" w:sz="0" w:space="0" w:color="auto"/>
            <w:bottom w:val="none" w:sz="0" w:space="0" w:color="auto"/>
            <w:right w:val="none" w:sz="0" w:space="0" w:color="auto"/>
          </w:divBdr>
        </w:div>
        <w:div w:id="2043355245">
          <w:marLeft w:val="0"/>
          <w:marRight w:val="0"/>
          <w:marTop w:val="0"/>
          <w:marBottom w:val="0"/>
          <w:divBdr>
            <w:top w:val="none" w:sz="0" w:space="0" w:color="auto"/>
            <w:left w:val="none" w:sz="0" w:space="0" w:color="auto"/>
            <w:bottom w:val="none" w:sz="0" w:space="0" w:color="auto"/>
            <w:right w:val="none" w:sz="0" w:space="0" w:color="auto"/>
          </w:divBdr>
        </w:div>
        <w:div w:id="2064671105">
          <w:marLeft w:val="0"/>
          <w:marRight w:val="0"/>
          <w:marTop w:val="0"/>
          <w:marBottom w:val="0"/>
          <w:divBdr>
            <w:top w:val="none" w:sz="0" w:space="0" w:color="auto"/>
            <w:left w:val="none" w:sz="0" w:space="0" w:color="auto"/>
            <w:bottom w:val="none" w:sz="0" w:space="0" w:color="auto"/>
            <w:right w:val="none" w:sz="0" w:space="0" w:color="auto"/>
          </w:divBdr>
        </w:div>
        <w:div w:id="2099984628">
          <w:marLeft w:val="0"/>
          <w:marRight w:val="0"/>
          <w:marTop w:val="0"/>
          <w:marBottom w:val="0"/>
          <w:divBdr>
            <w:top w:val="none" w:sz="0" w:space="0" w:color="auto"/>
            <w:left w:val="none" w:sz="0" w:space="0" w:color="auto"/>
            <w:bottom w:val="none" w:sz="0" w:space="0" w:color="auto"/>
            <w:right w:val="none" w:sz="0" w:space="0" w:color="auto"/>
          </w:divBdr>
        </w:div>
      </w:divsChild>
    </w:div>
    <w:div w:id="1685545693">
      <w:bodyDiv w:val="1"/>
      <w:marLeft w:val="0"/>
      <w:marRight w:val="0"/>
      <w:marTop w:val="0"/>
      <w:marBottom w:val="0"/>
      <w:divBdr>
        <w:top w:val="none" w:sz="0" w:space="0" w:color="auto"/>
        <w:left w:val="none" w:sz="0" w:space="0" w:color="auto"/>
        <w:bottom w:val="none" w:sz="0" w:space="0" w:color="auto"/>
        <w:right w:val="none" w:sz="0" w:space="0" w:color="auto"/>
      </w:divBdr>
      <w:divsChild>
        <w:div w:id="368803174">
          <w:marLeft w:val="0"/>
          <w:marRight w:val="0"/>
          <w:marTop w:val="0"/>
          <w:marBottom w:val="0"/>
          <w:divBdr>
            <w:top w:val="none" w:sz="0" w:space="0" w:color="auto"/>
            <w:left w:val="none" w:sz="0" w:space="0" w:color="auto"/>
            <w:bottom w:val="none" w:sz="0" w:space="0" w:color="auto"/>
            <w:right w:val="none" w:sz="0" w:space="0" w:color="auto"/>
          </w:divBdr>
        </w:div>
        <w:div w:id="401029706">
          <w:marLeft w:val="0"/>
          <w:marRight w:val="0"/>
          <w:marTop w:val="0"/>
          <w:marBottom w:val="0"/>
          <w:divBdr>
            <w:top w:val="none" w:sz="0" w:space="0" w:color="auto"/>
            <w:left w:val="none" w:sz="0" w:space="0" w:color="auto"/>
            <w:bottom w:val="none" w:sz="0" w:space="0" w:color="auto"/>
            <w:right w:val="none" w:sz="0" w:space="0" w:color="auto"/>
          </w:divBdr>
        </w:div>
        <w:div w:id="562528254">
          <w:marLeft w:val="0"/>
          <w:marRight w:val="0"/>
          <w:marTop w:val="0"/>
          <w:marBottom w:val="0"/>
          <w:divBdr>
            <w:top w:val="none" w:sz="0" w:space="0" w:color="auto"/>
            <w:left w:val="none" w:sz="0" w:space="0" w:color="auto"/>
            <w:bottom w:val="none" w:sz="0" w:space="0" w:color="auto"/>
            <w:right w:val="none" w:sz="0" w:space="0" w:color="auto"/>
          </w:divBdr>
        </w:div>
        <w:div w:id="1093236643">
          <w:marLeft w:val="0"/>
          <w:marRight w:val="0"/>
          <w:marTop w:val="0"/>
          <w:marBottom w:val="0"/>
          <w:divBdr>
            <w:top w:val="none" w:sz="0" w:space="0" w:color="auto"/>
            <w:left w:val="none" w:sz="0" w:space="0" w:color="auto"/>
            <w:bottom w:val="none" w:sz="0" w:space="0" w:color="auto"/>
            <w:right w:val="none" w:sz="0" w:space="0" w:color="auto"/>
          </w:divBdr>
        </w:div>
        <w:div w:id="1431927615">
          <w:marLeft w:val="0"/>
          <w:marRight w:val="0"/>
          <w:marTop w:val="0"/>
          <w:marBottom w:val="0"/>
          <w:divBdr>
            <w:top w:val="none" w:sz="0" w:space="0" w:color="auto"/>
            <w:left w:val="none" w:sz="0" w:space="0" w:color="auto"/>
            <w:bottom w:val="none" w:sz="0" w:space="0" w:color="auto"/>
            <w:right w:val="none" w:sz="0" w:space="0" w:color="auto"/>
          </w:divBdr>
        </w:div>
        <w:div w:id="1467627276">
          <w:marLeft w:val="0"/>
          <w:marRight w:val="0"/>
          <w:marTop w:val="0"/>
          <w:marBottom w:val="0"/>
          <w:divBdr>
            <w:top w:val="none" w:sz="0" w:space="0" w:color="auto"/>
            <w:left w:val="none" w:sz="0" w:space="0" w:color="auto"/>
            <w:bottom w:val="none" w:sz="0" w:space="0" w:color="auto"/>
            <w:right w:val="none" w:sz="0" w:space="0" w:color="auto"/>
          </w:divBdr>
        </w:div>
        <w:div w:id="1492671384">
          <w:marLeft w:val="0"/>
          <w:marRight w:val="0"/>
          <w:marTop w:val="0"/>
          <w:marBottom w:val="0"/>
          <w:divBdr>
            <w:top w:val="none" w:sz="0" w:space="0" w:color="auto"/>
            <w:left w:val="none" w:sz="0" w:space="0" w:color="auto"/>
            <w:bottom w:val="none" w:sz="0" w:space="0" w:color="auto"/>
            <w:right w:val="none" w:sz="0" w:space="0" w:color="auto"/>
          </w:divBdr>
        </w:div>
        <w:div w:id="1495611880">
          <w:marLeft w:val="0"/>
          <w:marRight w:val="0"/>
          <w:marTop w:val="0"/>
          <w:marBottom w:val="0"/>
          <w:divBdr>
            <w:top w:val="none" w:sz="0" w:space="0" w:color="auto"/>
            <w:left w:val="none" w:sz="0" w:space="0" w:color="auto"/>
            <w:bottom w:val="none" w:sz="0" w:space="0" w:color="auto"/>
            <w:right w:val="none" w:sz="0" w:space="0" w:color="auto"/>
          </w:divBdr>
        </w:div>
        <w:div w:id="1579440508">
          <w:marLeft w:val="0"/>
          <w:marRight w:val="0"/>
          <w:marTop w:val="0"/>
          <w:marBottom w:val="0"/>
          <w:divBdr>
            <w:top w:val="none" w:sz="0" w:space="0" w:color="auto"/>
            <w:left w:val="none" w:sz="0" w:space="0" w:color="auto"/>
            <w:bottom w:val="none" w:sz="0" w:space="0" w:color="auto"/>
            <w:right w:val="none" w:sz="0" w:space="0" w:color="auto"/>
          </w:divBdr>
        </w:div>
        <w:div w:id="175920474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4</Pages>
  <Words>1264</Words>
  <Characters>6955</Characters>
  <Application>Microsoft Macintosh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8203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c:description/>
  <cp:lastModifiedBy>Edgar Fonck</cp:lastModifiedBy>
  <cp:revision>8</cp:revision>
  <cp:lastPrinted>2025-12-31T13:11:00Z</cp:lastPrinted>
  <dcterms:created xsi:type="dcterms:W3CDTF">2026-01-01T17:24:00Z</dcterms:created>
  <dcterms:modified xsi:type="dcterms:W3CDTF">2026-01-02T11:18:00Z</dcterms:modified>
</cp:coreProperties>
</file>