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40120" w14:textId="2B151802" w:rsidR="00B31C96" w:rsidRPr="00B213D6" w:rsidRDefault="00B31C96" w:rsidP="001B3036">
      <w:pPr>
        <w:tabs>
          <w:tab w:val="left" w:pos="1086"/>
        </w:tabs>
        <w:suppressAutoHyphens w:val="0"/>
        <w:jc w:val="both"/>
        <w:rPr>
          <w:rFonts w:ascii="Times New Roman" w:eastAsiaTheme="minorEastAsia" w:hAnsi="Times New Roman" w:cs="Times New Roman"/>
          <w:b/>
          <w:bCs/>
          <w:sz w:val="24"/>
          <w:szCs w:val="24"/>
          <w:lang w:val="en-US" w:eastAsia="zh-TW" w:bidi="ar-JO"/>
        </w:rPr>
      </w:pPr>
    </w:p>
    <w:p w14:paraId="006C047E" w14:textId="090DEC00" w:rsidR="00B31C96" w:rsidRPr="00B213D6" w:rsidRDefault="007C1694" w:rsidP="009F6A6D">
      <w:pPr>
        <w:suppressAutoHyphens w:val="0"/>
        <w:jc w:val="center"/>
        <w:rPr>
          <w:rFonts w:ascii="Times New Roman" w:eastAsiaTheme="minorEastAsia" w:hAnsi="Times New Roman" w:cs="Times New Roman"/>
          <w:b/>
          <w:bCs/>
          <w:sz w:val="24"/>
          <w:szCs w:val="24"/>
        </w:rPr>
      </w:pPr>
      <w:r>
        <w:rPr>
          <w:rFonts w:ascii="Times New Roman" w:hAnsi="Times New Roman" w:cs="Times New Roman"/>
          <w:b/>
          <w:sz w:val="24"/>
          <w:szCs w:val="24"/>
        </w:rPr>
        <w:t xml:space="preserve">Parallel </w:t>
      </w:r>
      <w:r w:rsidR="00B31C96" w:rsidRPr="00B213D6">
        <w:rPr>
          <w:rFonts w:ascii="Times New Roman" w:hAnsi="Times New Roman" w:cs="Times New Roman"/>
          <w:b/>
          <w:sz w:val="24"/>
          <w:szCs w:val="24"/>
        </w:rPr>
        <w:t xml:space="preserve">Report to the Committee on Economic, Social and Cultural Rights on the State of Palestine’s </w:t>
      </w:r>
      <w:r>
        <w:rPr>
          <w:rFonts w:ascii="Times New Roman" w:hAnsi="Times New Roman" w:cs="Times New Roman"/>
          <w:b/>
          <w:sz w:val="24"/>
          <w:szCs w:val="24"/>
        </w:rPr>
        <w:t>I</w:t>
      </w:r>
      <w:r w:rsidR="00B31C96" w:rsidRPr="00B213D6">
        <w:rPr>
          <w:rFonts w:ascii="Times New Roman" w:hAnsi="Times New Roman" w:cs="Times New Roman"/>
          <w:b/>
          <w:sz w:val="24"/>
          <w:szCs w:val="24"/>
        </w:rPr>
        <w:t xml:space="preserve">nitial </w:t>
      </w:r>
      <w:r>
        <w:rPr>
          <w:rFonts w:ascii="Times New Roman" w:hAnsi="Times New Roman" w:cs="Times New Roman"/>
          <w:b/>
          <w:sz w:val="24"/>
          <w:szCs w:val="24"/>
        </w:rPr>
        <w:t>R</w:t>
      </w:r>
      <w:r w:rsidR="00B31C96" w:rsidRPr="00B213D6">
        <w:rPr>
          <w:rFonts w:ascii="Times New Roman" w:hAnsi="Times New Roman" w:cs="Times New Roman"/>
          <w:b/>
          <w:sz w:val="24"/>
          <w:szCs w:val="24"/>
        </w:rPr>
        <w:t xml:space="preserve">eport </w:t>
      </w:r>
    </w:p>
    <w:p w14:paraId="4AF4FD69" w14:textId="76238474" w:rsidR="00B31C96" w:rsidRPr="007C1694" w:rsidRDefault="002C5503" w:rsidP="009F6A6D">
      <w:pPr>
        <w:suppressAutoHyphens w:val="0"/>
        <w:jc w:val="center"/>
        <w:rPr>
          <w:rFonts w:ascii="Times New Roman" w:eastAsiaTheme="minorEastAsia" w:hAnsi="Times New Roman" w:cs="Times New Roman"/>
          <w:b/>
          <w:bCs/>
          <w:i/>
          <w:iCs/>
          <w:sz w:val="24"/>
          <w:szCs w:val="24"/>
        </w:rPr>
      </w:pPr>
      <w:r>
        <w:rPr>
          <w:rFonts w:ascii="Times New Roman" w:hAnsi="Times New Roman" w:cs="Times New Roman"/>
          <w:b/>
          <w:i/>
          <w:iCs/>
          <w:sz w:val="24"/>
          <w:szCs w:val="24"/>
        </w:rPr>
        <w:t>74</w:t>
      </w:r>
      <w:r w:rsidR="007C1694" w:rsidRPr="007C1694">
        <w:rPr>
          <w:rFonts w:ascii="Times New Roman" w:hAnsi="Times New Roman" w:cs="Times New Roman"/>
          <w:b/>
          <w:i/>
          <w:iCs/>
          <w:sz w:val="24"/>
          <w:szCs w:val="24"/>
          <w:vertAlign w:val="superscript"/>
        </w:rPr>
        <w:t>th</w:t>
      </w:r>
      <w:r w:rsidR="007C1694" w:rsidRPr="007C1694">
        <w:rPr>
          <w:rFonts w:ascii="Times New Roman" w:hAnsi="Times New Roman" w:cs="Times New Roman"/>
          <w:b/>
          <w:i/>
          <w:iCs/>
          <w:sz w:val="24"/>
          <w:szCs w:val="24"/>
        </w:rPr>
        <w:t xml:space="preserve"> </w:t>
      </w:r>
      <w:r w:rsidR="00B31C96" w:rsidRPr="007C1694">
        <w:rPr>
          <w:rFonts w:ascii="Times New Roman" w:hAnsi="Times New Roman" w:cs="Times New Roman"/>
          <w:b/>
          <w:i/>
          <w:iCs/>
          <w:sz w:val="24"/>
          <w:szCs w:val="24"/>
        </w:rPr>
        <w:t xml:space="preserve">Session </w:t>
      </w:r>
    </w:p>
    <w:p w14:paraId="018826A0" w14:textId="77777777" w:rsidR="00375661" w:rsidRPr="00B213D6" w:rsidRDefault="00375661" w:rsidP="00B213D6">
      <w:pPr>
        <w:suppressAutoHyphens w:val="0"/>
        <w:jc w:val="both"/>
        <w:rPr>
          <w:rFonts w:ascii="Times New Roman" w:eastAsiaTheme="minorEastAsia" w:hAnsi="Times New Roman" w:cs="Times New Roman"/>
          <w:b/>
          <w:bCs/>
          <w:sz w:val="24"/>
          <w:szCs w:val="24"/>
          <w:rtl/>
          <w:lang w:val="ar-SA" w:eastAsia="zh-TW" w:bidi="ar-JO"/>
        </w:rPr>
      </w:pPr>
    </w:p>
    <w:p w14:paraId="33AA825C" w14:textId="3BB3140B" w:rsidR="00B31C96" w:rsidRPr="00B213D6" w:rsidRDefault="00B31C96" w:rsidP="004D0D31">
      <w:pPr>
        <w:suppressAutoHyphens w:val="0"/>
        <w:jc w:val="center"/>
        <w:rPr>
          <w:rFonts w:ascii="Times New Roman" w:eastAsiaTheme="minorEastAsia" w:hAnsi="Times New Roman" w:cs="Times New Roman"/>
          <w:b/>
          <w:bCs/>
          <w:sz w:val="24"/>
          <w:szCs w:val="24"/>
        </w:rPr>
      </w:pPr>
      <w:r w:rsidRPr="00B213D6">
        <w:rPr>
          <w:rFonts w:ascii="Times New Roman" w:hAnsi="Times New Roman" w:cs="Times New Roman"/>
          <w:b/>
          <w:sz w:val="24"/>
          <w:szCs w:val="24"/>
        </w:rPr>
        <w:t>Submitted by:</w:t>
      </w:r>
    </w:p>
    <w:p w14:paraId="14B0E79C" w14:textId="35D09152" w:rsidR="00E956B7" w:rsidRPr="007C1694" w:rsidRDefault="00B31C96"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Al-Haq</w:t>
      </w:r>
      <w:r w:rsidR="007C1694">
        <w:rPr>
          <w:rFonts w:ascii="Times New Roman" w:hAnsi="Times New Roman" w:cs="Times New Roman"/>
          <w:bCs/>
          <w:sz w:val="24"/>
          <w:szCs w:val="24"/>
        </w:rPr>
        <w:t>, Law in the Service of Man</w:t>
      </w:r>
    </w:p>
    <w:p w14:paraId="06E36BF8"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Addameer Prisoner Support and Human Rights Association (Addameer)</w:t>
      </w:r>
    </w:p>
    <w:p w14:paraId="5DB1BB4B"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Al Dameer Association for Human Rights</w:t>
      </w:r>
    </w:p>
    <w:p w14:paraId="066B20EA"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Jerusalem Legal Aid and Human Rights Centre (JLAC)</w:t>
      </w:r>
    </w:p>
    <w:p w14:paraId="56DA5D5D" w14:textId="742A9BF9" w:rsidR="00E956B7" w:rsidRPr="007C1694" w:rsidRDefault="007C1694" w:rsidP="007C1694">
      <w:pPr>
        <w:pStyle w:val="ListParagraph"/>
        <w:numPr>
          <w:ilvl w:val="0"/>
          <w:numId w:val="24"/>
        </w:numPr>
        <w:suppressAutoHyphens w:val="0"/>
        <w:jc w:val="both"/>
        <w:rPr>
          <w:rFonts w:ascii="Times New Roman" w:eastAsiaTheme="minorEastAsia" w:hAnsi="Times New Roman" w:cs="Times New Roman"/>
          <w:bCs/>
          <w:sz w:val="24"/>
          <w:szCs w:val="24"/>
        </w:rPr>
      </w:pPr>
      <w:r>
        <w:rPr>
          <w:rFonts w:ascii="Times New Roman" w:hAnsi="Times New Roman" w:cs="Times New Roman"/>
          <w:bCs/>
          <w:sz w:val="24"/>
          <w:szCs w:val="24"/>
        </w:rPr>
        <w:t xml:space="preserve">The </w:t>
      </w:r>
      <w:r w:rsidR="00E956B7" w:rsidRPr="007C1694">
        <w:rPr>
          <w:rFonts w:ascii="Times New Roman" w:hAnsi="Times New Roman" w:cs="Times New Roman"/>
          <w:bCs/>
          <w:sz w:val="24"/>
          <w:szCs w:val="24"/>
        </w:rPr>
        <w:t>Palestinian Centre for the Independence of the Judiciary and the Legal Profession (Musawa)</w:t>
      </w:r>
    </w:p>
    <w:p w14:paraId="123CA702"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bookmarkStart w:id="0" w:name="_Hlk132720193"/>
      <w:r w:rsidRPr="007C1694">
        <w:rPr>
          <w:rFonts w:ascii="Times New Roman" w:hAnsi="Times New Roman" w:cs="Times New Roman"/>
          <w:bCs/>
          <w:sz w:val="24"/>
          <w:szCs w:val="24"/>
        </w:rPr>
        <w:t>Human Rights and Democracy Media Centre (SHAMS)</w:t>
      </w:r>
    </w:p>
    <w:bookmarkEnd w:id="0"/>
    <w:p w14:paraId="0FD44EC3"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Centre for Defence of Liberties and Civil Rights (Hurryyat)</w:t>
      </w:r>
    </w:p>
    <w:p w14:paraId="5EDE4FE0" w14:textId="20FA2AF8" w:rsidR="00E956B7" w:rsidRPr="007C1694" w:rsidRDefault="007C1694" w:rsidP="007C1694">
      <w:pPr>
        <w:pStyle w:val="ListParagraph"/>
        <w:numPr>
          <w:ilvl w:val="0"/>
          <w:numId w:val="24"/>
        </w:numPr>
        <w:suppressAutoHyphens w:val="0"/>
        <w:jc w:val="both"/>
        <w:rPr>
          <w:rFonts w:ascii="Times New Roman" w:eastAsiaTheme="minorEastAsia" w:hAnsi="Times New Roman" w:cs="Times New Roman"/>
          <w:bCs/>
          <w:sz w:val="24"/>
          <w:szCs w:val="24"/>
        </w:rPr>
      </w:pPr>
      <w:r>
        <w:rPr>
          <w:rFonts w:ascii="Times New Roman" w:hAnsi="Times New Roman" w:cs="Times New Roman"/>
          <w:bCs/>
          <w:sz w:val="24"/>
          <w:szCs w:val="24"/>
        </w:rPr>
        <w:t xml:space="preserve">The </w:t>
      </w:r>
      <w:r w:rsidR="00E956B7" w:rsidRPr="007C1694">
        <w:rPr>
          <w:rFonts w:ascii="Times New Roman" w:hAnsi="Times New Roman" w:cs="Times New Roman"/>
          <w:bCs/>
          <w:sz w:val="24"/>
          <w:szCs w:val="24"/>
        </w:rPr>
        <w:t>Palestinian Initiative for the Promotion of Global Dialogue and Democracy (MIFTAH)</w:t>
      </w:r>
    </w:p>
    <w:p w14:paraId="11AB37B1"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Palestinian Centre for Human Rights (PCHR)</w:t>
      </w:r>
    </w:p>
    <w:p w14:paraId="708449AE"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Al Mezan Centre for Human Rights (Al Mezan)</w:t>
      </w:r>
    </w:p>
    <w:p w14:paraId="1E0B83E3"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Coalition for Accountability and Integrity (AMAN)</w:t>
      </w:r>
    </w:p>
    <w:p w14:paraId="3E3103EE" w14:textId="77777777"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Bisan Centre for Research and Development</w:t>
      </w:r>
    </w:p>
    <w:p w14:paraId="5F573F8A" w14:textId="7F4DC287" w:rsidR="00B31C96"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Social and Economic Policies Monitor</w:t>
      </w:r>
      <w:r w:rsidR="007C1694">
        <w:rPr>
          <w:rFonts w:ascii="Times New Roman" w:hAnsi="Times New Roman" w:cs="Times New Roman"/>
          <w:bCs/>
          <w:sz w:val="24"/>
          <w:szCs w:val="24"/>
        </w:rPr>
        <w:t xml:space="preserve"> (Marsad)</w:t>
      </w:r>
    </w:p>
    <w:p w14:paraId="67616DBC" w14:textId="6DAF0B2E" w:rsidR="00E956B7" w:rsidRPr="007C1694" w:rsidRDefault="00E956B7"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Teacher Creativity Centre</w:t>
      </w:r>
    </w:p>
    <w:p w14:paraId="7323E183" w14:textId="2F3EA459" w:rsidR="00E956B7" w:rsidRPr="007C1694" w:rsidRDefault="0024081C"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 xml:space="preserve">Roles for Social Change Association (ADWAR) </w:t>
      </w:r>
    </w:p>
    <w:p w14:paraId="0A7DD7B6" w14:textId="29A05608" w:rsidR="0024081C" w:rsidRPr="007C1694" w:rsidRDefault="0024081C"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Palestinian Family Planning and Protection Association</w:t>
      </w:r>
    </w:p>
    <w:p w14:paraId="395FA1BF" w14:textId="024C4630" w:rsidR="0024081C" w:rsidRPr="007C1694" w:rsidRDefault="007C1694" w:rsidP="007C1694">
      <w:pPr>
        <w:pStyle w:val="ListParagraph"/>
        <w:numPr>
          <w:ilvl w:val="0"/>
          <w:numId w:val="24"/>
        </w:numPr>
        <w:suppressAutoHyphens w:val="0"/>
        <w:jc w:val="both"/>
        <w:rPr>
          <w:rFonts w:ascii="Times New Roman" w:eastAsiaTheme="minorEastAsia" w:hAnsi="Times New Roman" w:cs="Times New Roman"/>
          <w:bCs/>
          <w:sz w:val="24"/>
          <w:szCs w:val="24"/>
        </w:rPr>
      </w:pPr>
      <w:bookmarkStart w:id="1" w:name="_Hlk144051791"/>
      <w:r>
        <w:rPr>
          <w:rFonts w:ascii="Times New Roman" w:hAnsi="Times New Roman" w:cs="Times New Roman"/>
          <w:bCs/>
          <w:sz w:val="24"/>
          <w:szCs w:val="24"/>
        </w:rPr>
        <w:t xml:space="preserve">The </w:t>
      </w:r>
      <w:r w:rsidR="0024081C" w:rsidRPr="007C1694">
        <w:rPr>
          <w:rFonts w:ascii="Times New Roman" w:hAnsi="Times New Roman" w:cs="Times New Roman"/>
          <w:bCs/>
          <w:sz w:val="24"/>
          <w:szCs w:val="24"/>
        </w:rPr>
        <w:t>Palestinian Working Woman Society for Development</w:t>
      </w:r>
    </w:p>
    <w:bookmarkEnd w:id="1"/>
    <w:p w14:paraId="35DD92FF" w14:textId="0E53EDD7" w:rsidR="0024081C" w:rsidRPr="007C1694" w:rsidRDefault="0024081C"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 xml:space="preserve">Land Research Centre </w:t>
      </w:r>
    </w:p>
    <w:p w14:paraId="2E65779B" w14:textId="5C296C86" w:rsidR="0024081C" w:rsidRPr="007C1694" w:rsidRDefault="0024081C"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M. Qattan Foundation</w:t>
      </w:r>
    </w:p>
    <w:p w14:paraId="639705EC" w14:textId="64CFBF7A" w:rsidR="00733CAE" w:rsidRPr="007C1694" w:rsidRDefault="00733CAE" w:rsidP="007C1694">
      <w:pPr>
        <w:pStyle w:val="ListParagraph"/>
        <w:numPr>
          <w:ilvl w:val="0"/>
          <w:numId w:val="24"/>
        </w:numPr>
        <w:suppressAutoHyphens w:val="0"/>
        <w:jc w:val="both"/>
        <w:rPr>
          <w:rFonts w:ascii="Times New Roman" w:eastAsiaTheme="minorEastAsia" w:hAnsi="Times New Roman" w:cs="Times New Roman"/>
          <w:bCs/>
          <w:sz w:val="24"/>
          <w:szCs w:val="24"/>
        </w:rPr>
      </w:pPr>
      <w:r w:rsidRPr="007C1694">
        <w:rPr>
          <w:rFonts w:ascii="Times New Roman" w:hAnsi="Times New Roman" w:cs="Times New Roman"/>
          <w:bCs/>
          <w:sz w:val="24"/>
          <w:szCs w:val="24"/>
        </w:rPr>
        <w:t>Palestinian Hydrology Group</w:t>
      </w:r>
    </w:p>
    <w:p w14:paraId="1F174509" w14:textId="77A06AA2" w:rsidR="00B31C96" w:rsidRDefault="0024081C" w:rsidP="007C1694">
      <w:pPr>
        <w:pStyle w:val="ListParagraph"/>
        <w:numPr>
          <w:ilvl w:val="0"/>
          <w:numId w:val="24"/>
        </w:numPr>
        <w:suppressAutoHyphens w:val="0"/>
        <w:jc w:val="both"/>
        <w:rPr>
          <w:rFonts w:ascii="Times New Roman" w:hAnsi="Times New Roman" w:cs="Times New Roman"/>
          <w:bCs/>
          <w:sz w:val="24"/>
          <w:szCs w:val="24"/>
        </w:rPr>
      </w:pPr>
      <w:r w:rsidRPr="007C1694">
        <w:rPr>
          <w:rFonts w:ascii="Times New Roman" w:hAnsi="Times New Roman" w:cs="Times New Roman"/>
          <w:bCs/>
          <w:sz w:val="24"/>
          <w:szCs w:val="24"/>
        </w:rPr>
        <w:t xml:space="preserve">Palestinian Performing Arts Network </w:t>
      </w:r>
    </w:p>
    <w:p w14:paraId="17F2AD0C" w14:textId="325306C9" w:rsidR="00A5165F" w:rsidRPr="007C1694" w:rsidRDefault="00A5165F" w:rsidP="00A5165F">
      <w:pPr>
        <w:pStyle w:val="ListParagraph"/>
        <w:numPr>
          <w:ilvl w:val="0"/>
          <w:numId w:val="24"/>
        </w:numPr>
        <w:suppressAutoHyphens w:val="0"/>
        <w:jc w:val="both"/>
        <w:rPr>
          <w:rFonts w:ascii="Times New Roman" w:hAnsi="Times New Roman" w:cs="Times New Roman"/>
          <w:bCs/>
          <w:sz w:val="24"/>
          <w:szCs w:val="24"/>
        </w:rPr>
      </w:pPr>
      <w:r w:rsidRPr="00A5165F">
        <w:rPr>
          <w:rFonts w:ascii="Times New Roman" w:hAnsi="Times New Roman" w:cs="Times New Roman"/>
          <w:bCs/>
          <w:sz w:val="24"/>
          <w:szCs w:val="24"/>
        </w:rPr>
        <w:t>Defense for Children International - Palestine</w:t>
      </w:r>
    </w:p>
    <w:p w14:paraId="6027C95A" w14:textId="77777777" w:rsidR="00B213D6" w:rsidRPr="00B213D6" w:rsidRDefault="00B213D6" w:rsidP="00B213D6">
      <w:pPr>
        <w:suppressAutoHyphens w:val="0"/>
        <w:jc w:val="both"/>
        <w:rPr>
          <w:rFonts w:ascii="Times New Roman" w:eastAsiaTheme="minorEastAsia" w:hAnsi="Times New Roman" w:cs="Times New Roman"/>
          <w:sz w:val="24"/>
          <w:szCs w:val="24"/>
        </w:rPr>
      </w:pPr>
    </w:p>
    <w:p w14:paraId="087E54DF" w14:textId="09013181" w:rsidR="00B31C96" w:rsidRPr="00814B97" w:rsidRDefault="004D0D31" w:rsidP="00814B97">
      <w:pPr>
        <w:suppressAutoHyphens w:val="0"/>
        <w:jc w:val="center"/>
        <w:rPr>
          <w:rFonts w:ascii="Times New Roman" w:eastAsiaTheme="minorEastAsia" w:hAnsi="Times New Roman" w:cs="Times New Roman"/>
          <w:b/>
          <w:bCs/>
          <w:sz w:val="24"/>
          <w:szCs w:val="24"/>
        </w:rPr>
      </w:pPr>
      <w:r w:rsidRPr="00F84308">
        <w:rPr>
          <w:rFonts w:ascii="Times New Roman" w:hAnsi="Times New Roman" w:cs="Times New Roman"/>
          <w:b/>
          <w:sz w:val="24"/>
          <w:szCs w:val="24"/>
        </w:rPr>
        <w:t>2</w:t>
      </w:r>
      <w:r w:rsidR="008E2559" w:rsidRPr="00F84308">
        <w:rPr>
          <w:rFonts w:ascii="Times New Roman" w:hAnsi="Times New Roman" w:cs="Times New Roman"/>
          <w:b/>
          <w:sz w:val="24"/>
          <w:szCs w:val="24"/>
        </w:rPr>
        <w:t>7</w:t>
      </w:r>
      <w:r w:rsidR="001B3036" w:rsidRPr="00F84308">
        <w:rPr>
          <w:rFonts w:ascii="Times New Roman" w:hAnsi="Times New Roman" w:cs="Times New Roman"/>
          <w:b/>
          <w:sz w:val="24"/>
          <w:szCs w:val="24"/>
        </w:rPr>
        <w:t xml:space="preserve"> </w:t>
      </w:r>
      <w:r w:rsidR="00814B97" w:rsidRPr="00D41E16">
        <w:rPr>
          <w:rFonts w:ascii="Times New Roman" w:hAnsi="Times New Roman" w:cs="Times New Roman"/>
          <w:b/>
          <w:sz w:val="24"/>
          <w:szCs w:val="24"/>
        </w:rPr>
        <w:t>A</w:t>
      </w:r>
      <w:r w:rsidR="00B31C96" w:rsidRPr="00D41E16">
        <w:rPr>
          <w:rFonts w:ascii="Times New Roman" w:hAnsi="Times New Roman" w:cs="Times New Roman"/>
          <w:b/>
          <w:sz w:val="24"/>
          <w:szCs w:val="24"/>
        </w:rPr>
        <w:t>ugust 2023</w:t>
      </w:r>
    </w:p>
    <w:p w14:paraId="2BA238D1" w14:textId="50AE9FB0" w:rsidR="00814B97" w:rsidRDefault="00814B97">
      <w:pPr>
        <w:suppressAutoHyphens w:val="0"/>
        <w:spacing w:after="160" w:line="259" w:lineRule="auto"/>
        <w:rPr>
          <w:rFonts w:ascii="Times New Roman" w:eastAsiaTheme="minorEastAsia" w:hAnsi="Times New Roman" w:cs="Times New Roman"/>
          <w:b/>
          <w:bCs/>
          <w:sz w:val="24"/>
          <w:szCs w:val="24"/>
          <w:lang w:val="ar-SA" w:eastAsia="zh-TW"/>
        </w:rPr>
      </w:pPr>
      <w:r>
        <w:rPr>
          <w:rFonts w:ascii="Times New Roman" w:eastAsiaTheme="minorEastAsia" w:hAnsi="Times New Roman" w:cs="Times New Roman"/>
          <w:b/>
          <w:bCs/>
          <w:sz w:val="24"/>
          <w:szCs w:val="24"/>
          <w:rtl/>
          <w:lang w:val="ar-SA" w:eastAsia="zh-TW"/>
        </w:rPr>
        <w:br w:type="page"/>
      </w:r>
    </w:p>
    <w:sdt>
      <w:sdtPr>
        <w:rPr>
          <w:rFonts w:asciiTheme="minorHAnsi" w:eastAsiaTheme="minorHAnsi" w:hAnsiTheme="minorHAnsi" w:cstheme="minorBidi"/>
          <w:color w:val="auto"/>
          <w:sz w:val="22"/>
          <w:szCs w:val="22"/>
          <w:lang w:val="en-GB"/>
        </w:rPr>
        <w:id w:val="-307164106"/>
        <w:docPartObj>
          <w:docPartGallery w:val="Table of Contents"/>
          <w:docPartUnique/>
        </w:docPartObj>
      </w:sdtPr>
      <w:sdtEndPr>
        <w:rPr>
          <w:b/>
          <w:bCs/>
          <w:noProof/>
        </w:rPr>
      </w:sdtEndPr>
      <w:sdtContent>
        <w:p w14:paraId="2DC922CD" w14:textId="4F6FBD10" w:rsidR="004E0857" w:rsidRPr="004020B0" w:rsidRDefault="004E0857">
          <w:pPr>
            <w:pStyle w:val="TOCHeading"/>
            <w:rPr>
              <w:rFonts w:asciiTheme="majorBidi" w:hAnsiTheme="majorBidi"/>
              <w:color w:val="auto"/>
            </w:rPr>
          </w:pPr>
          <w:r w:rsidRPr="004020B0">
            <w:rPr>
              <w:rFonts w:asciiTheme="majorBidi" w:hAnsiTheme="majorBidi"/>
              <w:color w:val="auto"/>
            </w:rPr>
            <w:t>Table of Contents</w:t>
          </w:r>
        </w:p>
        <w:p w14:paraId="449FA7B2" w14:textId="77777777" w:rsidR="004E0857" w:rsidRPr="004020B0" w:rsidRDefault="004E0857" w:rsidP="004D0D31">
          <w:pPr>
            <w:rPr>
              <w:rFonts w:asciiTheme="majorBidi" w:hAnsiTheme="majorBidi" w:cstheme="majorBidi"/>
            </w:rPr>
          </w:pPr>
        </w:p>
        <w:p w14:paraId="6DDDA2D4" w14:textId="0DCA5689" w:rsidR="004020B0" w:rsidRPr="004020B0" w:rsidRDefault="004E0857">
          <w:pPr>
            <w:pStyle w:val="TOC1"/>
            <w:tabs>
              <w:tab w:val="right" w:leader="dot" w:pos="8630"/>
            </w:tabs>
            <w:rPr>
              <w:rFonts w:asciiTheme="majorBidi" w:eastAsiaTheme="minorEastAsia" w:hAnsiTheme="majorBidi" w:cstheme="majorBidi"/>
              <w:noProof/>
              <w:lang w:eastAsia="en-GB"/>
            </w:rPr>
          </w:pPr>
          <w:r w:rsidRPr="004020B0">
            <w:rPr>
              <w:rFonts w:asciiTheme="majorBidi" w:hAnsiTheme="majorBidi" w:cstheme="majorBidi"/>
            </w:rPr>
            <w:fldChar w:fldCharType="begin"/>
          </w:r>
          <w:r w:rsidRPr="004020B0">
            <w:rPr>
              <w:rFonts w:asciiTheme="majorBidi" w:hAnsiTheme="majorBidi" w:cstheme="majorBidi"/>
            </w:rPr>
            <w:instrText xml:space="preserve"> TOC \o "1-3" \h \z \u </w:instrText>
          </w:r>
          <w:r w:rsidRPr="004020B0">
            <w:rPr>
              <w:rFonts w:asciiTheme="majorBidi" w:hAnsiTheme="majorBidi" w:cstheme="majorBidi"/>
            </w:rPr>
            <w:fldChar w:fldCharType="separate"/>
          </w:r>
          <w:hyperlink w:anchor="_Toc144064093" w:history="1">
            <w:r w:rsidR="004020B0" w:rsidRPr="004020B0">
              <w:rPr>
                <w:rStyle w:val="Hyperlink"/>
                <w:rFonts w:asciiTheme="majorBidi" w:hAnsiTheme="majorBidi" w:cstheme="majorBidi"/>
                <w:b/>
                <w:bCs/>
                <w:noProof/>
              </w:rPr>
              <w:t>Introduction</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_Toc144064093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3</w:t>
            </w:r>
            <w:r w:rsidR="004020B0" w:rsidRPr="004020B0">
              <w:rPr>
                <w:rFonts w:asciiTheme="majorBidi" w:hAnsiTheme="majorBidi" w:cstheme="majorBidi"/>
                <w:noProof/>
                <w:webHidden/>
              </w:rPr>
              <w:fldChar w:fldCharType="end"/>
            </w:r>
          </w:hyperlink>
        </w:p>
        <w:p w14:paraId="6ABC8D88" w14:textId="3A03BD8C"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094" w:history="1">
            <w:r w:rsidR="004020B0" w:rsidRPr="004020B0">
              <w:rPr>
                <w:rStyle w:val="Hyperlink"/>
                <w:rFonts w:asciiTheme="majorBidi" w:hAnsiTheme="majorBidi" w:cstheme="majorBidi"/>
                <w:b/>
                <w:bCs/>
                <w:noProof/>
              </w:rPr>
              <w:t>The Israeli Settler-colonial, Apartheid and Occupation Context</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_Toc144064094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3</w:t>
            </w:r>
            <w:r w:rsidR="004020B0" w:rsidRPr="004020B0">
              <w:rPr>
                <w:rFonts w:asciiTheme="majorBidi" w:hAnsiTheme="majorBidi" w:cstheme="majorBidi"/>
                <w:noProof/>
                <w:webHidden/>
              </w:rPr>
              <w:fldChar w:fldCharType="end"/>
            </w:r>
          </w:hyperlink>
        </w:p>
        <w:p w14:paraId="5E8E979C" w14:textId="7365A550"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095" w:history="1">
            <w:r w:rsidR="004020B0" w:rsidRPr="004020B0">
              <w:rPr>
                <w:rStyle w:val="Hyperlink"/>
                <w:rFonts w:asciiTheme="majorBidi" w:hAnsiTheme="majorBidi" w:cstheme="majorBidi"/>
                <w:b/>
                <w:bCs/>
                <w:noProof/>
              </w:rPr>
              <w:t>Historical Background on the Palestinian Legal System</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_Toc144064095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5</w:t>
            </w:r>
            <w:r w:rsidR="004020B0" w:rsidRPr="004020B0">
              <w:rPr>
                <w:rFonts w:asciiTheme="majorBidi" w:hAnsiTheme="majorBidi" w:cstheme="majorBidi"/>
                <w:noProof/>
                <w:webHidden/>
              </w:rPr>
              <w:fldChar w:fldCharType="end"/>
            </w:r>
          </w:hyperlink>
        </w:p>
        <w:p w14:paraId="1F5B2985" w14:textId="6E0B3E9D"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096" w:history="1">
            <w:r w:rsidR="004020B0" w:rsidRPr="004020B0">
              <w:rPr>
                <w:rStyle w:val="Hyperlink"/>
                <w:rFonts w:asciiTheme="majorBidi" w:hAnsiTheme="majorBidi" w:cstheme="majorBidi"/>
                <w:b/>
                <w:bCs/>
                <w:noProof/>
              </w:rPr>
              <w:t>The Legal Standing of the ICESCR within the Palestinian Legal System</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_Toc144064096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7</w:t>
            </w:r>
            <w:r w:rsidR="004020B0" w:rsidRPr="004020B0">
              <w:rPr>
                <w:rFonts w:asciiTheme="majorBidi" w:hAnsiTheme="majorBidi" w:cstheme="majorBidi"/>
                <w:noProof/>
                <w:webHidden/>
              </w:rPr>
              <w:fldChar w:fldCharType="end"/>
            </w:r>
          </w:hyperlink>
        </w:p>
        <w:p w14:paraId="075491BC" w14:textId="18DF82CD"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097" w:history="1">
            <w:r w:rsidR="004020B0" w:rsidRPr="004020B0">
              <w:rPr>
                <w:rStyle w:val="Hyperlink"/>
                <w:rFonts w:asciiTheme="majorBidi" w:hAnsiTheme="majorBidi" w:cstheme="majorBidi"/>
                <w:b/>
                <w:bCs/>
                <w:noProof/>
              </w:rPr>
              <w:t>Anti-corruption Measures</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_Toc144064097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7</w:t>
            </w:r>
            <w:r w:rsidR="004020B0" w:rsidRPr="004020B0">
              <w:rPr>
                <w:rFonts w:asciiTheme="majorBidi" w:hAnsiTheme="majorBidi" w:cstheme="majorBidi"/>
                <w:noProof/>
                <w:webHidden/>
              </w:rPr>
              <w:fldChar w:fldCharType="end"/>
            </w:r>
          </w:hyperlink>
        </w:p>
        <w:p w14:paraId="52679889" w14:textId="6AB90185"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098" w:history="1">
            <w:r w:rsidR="004020B0" w:rsidRPr="004020B0">
              <w:rPr>
                <w:rStyle w:val="Hyperlink"/>
                <w:rFonts w:asciiTheme="majorBidi" w:hAnsiTheme="majorBidi" w:cstheme="majorBidi"/>
                <w:b/>
                <w:bCs/>
                <w:noProof/>
              </w:rPr>
              <w:t>Accession to the Financial Action Task Force</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_Toc144064098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10</w:t>
            </w:r>
            <w:r w:rsidR="004020B0" w:rsidRPr="004020B0">
              <w:rPr>
                <w:rFonts w:asciiTheme="majorBidi" w:hAnsiTheme="majorBidi" w:cstheme="majorBidi"/>
                <w:noProof/>
                <w:webHidden/>
              </w:rPr>
              <w:fldChar w:fldCharType="end"/>
            </w:r>
          </w:hyperlink>
        </w:p>
        <w:p w14:paraId="6B53A54C" w14:textId="0C16C6A9"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099" w:history="1">
            <w:r w:rsidR="004020B0" w:rsidRPr="004020B0">
              <w:rPr>
                <w:rStyle w:val="Hyperlink"/>
                <w:rFonts w:asciiTheme="majorBidi" w:hAnsiTheme="majorBidi" w:cstheme="majorBidi"/>
                <w:b/>
                <w:bCs/>
                <w:noProof/>
              </w:rPr>
              <w:t>Article 1: The Right to Self-determination</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_Toc144064099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11</w:t>
            </w:r>
            <w:r w:rsidR="004020B0" w:rsidRPr="004020B0">
              <w:rPr>
                <w:rFonts w:asciiTheme="majorBidi" w:hAnsiTheme="majorBidi" w:cstheme="majorBidi"/>
                <w:noProof/>
                <w:webHidden/>
              </w:rPr>
              <w:fldChar w:fldCharType="end"/>
            </w:r>
          </w:hyperlink>
        </w:p>
        <w:p w14:paraId="02F9332C" w14:textId="62C6AD72"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0" w:history="1">
            <w:r w:rsidR="004020B0" w:rsidRPr="004020B0">
              <w:rPr>
                <w:rStyle w:val="Hyperlink"/>
                <w:rFonts w:asciiTheme="majorBidi" w:hAnsiTheme="majorBidi" w:cstheme="majorBidi"/>
                <w:b/>
                <w:bCs/>
                <w:noProof/>
              </w:rPr>
              <w:t>Article 2(1): Use of the Maximum Available Resources</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_Toc144064100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11</w:t>
            </w:r>
            <w:r w:rsidR="004020B0" w:rsidRPr="004020B0">
              <w:rPr>
                <w:rFonts w:asciiTheme="majorBidi" w:hAnsiTheme="majorBidi" w:cstheme="majorBidi"/>
                <w:noProof/>
                <w:webHidden/>
              </w:rPr>
              <w:fldChar w:fldCharType="end"/>
            </w:r>
          </w:hyperlink>
        </w:p>
        <w:p w14:paraId="2D2CDB74" w14:textId="3BD13F5C"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1" w:history="1">
            <w:r w:rsidR="004020B0" w:rsidRPr="004020B0">
              <w:rPr>
                <w:rStyle w:val="Hyperlink"/>
                <w:rFonts w:asciiTheme="majorBidi" w:hAnsiTheme="majorBidi" w:cstheme="majorBidi"/>
                <w:b/>
                <w:bCs/>
                <w:noProof/>
              </w:rPr>
              <w:t>Articles 2 and 3: Equality and Non-discrimination</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_Toc144064101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14</w:t>
            </w:r>
            <w:r w:rsidR="004020B0" w:rsidRPr="004020B0">
              <w:rPr>
                <w:rFonts w:asciiTheme="majorBidi" w:hAnsiTheme="majorBidi" w:cstheme="majorBidi"/>
                <w:noProof/>
                <w:webHidden/>
              </w:rPr>
              <w:fldChar w:fldCharType="end"/>
            </w:r>
          </w:hyperlink>
        </w:p>
        <w:p w14:paraId="2CEBBB06" w14:textId="1B8B9EEC"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2" w:history="1">
            <w:r w:rsidR="004020B0" w:rsidRPr="004020B0">
              <w:rPr>
                <w:rStyle w:val="Hyperlink"/>
                <w:rFonts w:asciiTheme="majorBidi" w:hAnsiTheme="majorBidi" w:cstheme="majorBidi"/>
                <w:b/>
                <w:bCs/>
                <w:noProof/>
              </w:rPr>
              <w:t>Article 6: The Right to Work</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_Toc144064102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15</w:t>
            </w:r>
            <w:r w:rsidR="004020B0" w:rsidRPr="004020B0">
              <w:rPr>
                <w:rFonts w:asciiTheme="majorBidi" w:hAnsiTheme="majorBidi" w:cstheme="majorBidi"/>
                <w:noProof/>
                <w:webHidden/>
              </w:rPr>
              <w:fldChar w:fldCharType="end"/>
            </w:r>
          </w:hyperlink>
        </w:p>
        <w:p w14:paraId="6A72A367" w14:textId="4396812A"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3" w:history="1">
            <w:r w:rsidR="004020B0" w:rsidRPr="004020B0">
              <w:rPr>
                <w:rStyle w:val="Hyperlink"/>
                <w:rFonts w:asciiTheme="majorBidi" w:hAnsiTheme="majorBidi" w:cstheme="majorBidi"/>
                <w:b/>
                <w:bCs/>
                <w:noProof/>
              </w:rPr>
              <w:t>Article 7:  Just and Favourable Conditions of Work</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_Toc144064103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16</w:t>
            </w:r>
            <w:r w:rsidR="004020B0" w:rsidRPr="004020B0">
              <w:rPr>
                <w:rFonts w:asciiTheme="majorBidi" w:hAnsiTheme="majorBidi" w:cstheme="majorBidi"/>
                <w:noProof/>
                <w:webHidden/>
              </w:rPr>
              <w:fldChar w:fldCharType="end"/>
            </w:r>
          </w:hyperlink>
        </w:p>
        <w:p w14:paraId="4AF39889" w14:textId="4C98F09A"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4" w:history="1">
            <w:r w:rsidR="004020B0" w:rsidRPr="004020B0">
              <w:rPr>
                <w:rStyle w:val="Hyperlink"/>
                <w:rFonts w:asciiTheme="majorBidi" w:hAnsiTheme="majorBidi" w:cstheme="majorBidi"/>
                <w:b/>
                <w:bCs/>
                <w:noProof/>
              </w:rPr>
              <w:t>Article 8: Trade Union Rights</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_Toc144064104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18</w:t>
            </w:r>
            <w:r w:rsidR="004020B0" w:rsidRPr="004020B0">
              <w:rPr>
                <w:rFonts w:asciiTheme="majorBidi" w:hAnsiTheme="majorBidi" w:cstheme="majorBidi"/>
                <w:noProof/>
                <w:webHidden/>
              </w:rPr>
              <w:fldChar w:fldCharType="end"/>
            </w:r>
          </w:hyperlink>
        </w:p>
        <w:p w14:paraId="7E2F8BBE" w14:textId="4BD85742"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5" w:history="1">
            <w:r w:rsidR="004020B0" w:rsidRPr="004020B0">
              <w:rPr>
                <w:rStyle w:val="Hyperlink"/>
                <w:rFonts w:asciiTheme="majorBidi" w:hAnsiTheme="majorBidi" w:cstheme="majorBidi"/>
                <w:b/>
                <w:bCs/>
                <w:noProof/>
              </w:rPr>
              <w:t>Article 9: The Right to Social Security</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_Toc144064105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19</w:t>
            </w:r>
            <w:r w:rsidR="004020B0" w:rsidRPr="004020B0">
              <w:rPr>
                <w:rFonts w:asciiTheme="majorBidi" w:hAnsiTheme="majorBidi" w:cstheme="majorBidi"/>
                <w:noProof/>
                <w:webHidden/>
              </w:rPr>
              <w:fldChar w:fldCharType="end"/>
            </w:r>
          </w:hyperlink>
        </w:p>
        <w:p w14:paraId="0110FF46" w14:textId="6615F897"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6" w:history="1">
            <w:r w:rsidR="004020B0" w:rsidRPr="004020B0">
              <w:rPr>
                <w:rStyle w:val="Hyperlink"/>
                <w:rFonts w:asciiTheme="majorBidi" w:hAnsiTheme="majorBidi" w:cstheme="majorBidi"/>
                <w:b/>
                <w:bCs/>
                <w:noProof/>
              </w:rPr>
              <w:t>Article 10: Protection of the Family and Children</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_Toc144064106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20</w:t>
            </w:r>
            <w:r w:rsidR="004020B0" w:rsidRPr="004020B0">
              <w:rPr>
                <w:rFonts w:asciiTheme="majorBidi" w:hAnsiTheme="majorBidi" w:cstheme="majorBidi"/>
                <w:noProof/>
                <w:webHidden/>
              </w:rPr>
              <w:fldChar w:fldCharType="end"/>
            </w:r>
          </w:hyperlink>
        </w:p>
        <w:p w14:paraId="041DCEAA" w14:textId="4A24BC3C"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7" w:history="1">
            <w:r w:rsidR="004020B0" w:rsidRPr="004020B0">
              <w:rPr>
                <w:rStyle w:val="Hyperlink"/>
                <w:rFonts w:asciiTheme="majorBidi" w:hAnsiTheme="majorBidi" w:cstheme="majorBidi"/>
                <w:b/>
                <w:bCs/>
                <w:noProof/>
              </w:rPr>
              <w:t>Article 11: The Right to an Adequate Standard of Living</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_Toc144064107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21</w:t>
            </w:r>
            <w:r w:rsidR="004020B0" w:rsidRPr="004020B0">
              <w:rPr>
                <w:rFonts w:asciiTheme="majorBidi" w:hAnsiTheme="majorBidi" w:cstheme="majorBidi"/>
                <w:noProof/>
                <w:webHidden/>
              </w:rPr>
              <w:fldChar w:fldCharType="end"/>
            </w:r>
          </w:hyperlink>
        </w:p>
        <w:p w14:paraId="068E0603" w14:textId="332327E7"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8" w:history="1">
            <w:r w:rsidR="004020B0" w:rsidRPr="004020B0">
              <w:rPr>
                <w:rStyle w:val="Hyperlink"/>
                <w:rFonts w:asciiTheme="majorBidi" w:hAnsiTheme="majorBidi" w:cstheme="majorBidi"/>
                <w:b/>
                <w:bCs/>
                <w:noProof/>
              </w:rPr>
              <w:t>Article 12: The Right to Health</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_Toc144064108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23</w:t>
            </w:r>
            <w:r w:rsidR="004020B0" w:rsidRPr="004020B0">
              <w:rPr>
                <w:rFonts w:asciiTheme="majorBidi" w:hAnsiTheme="majorBidi" w:cstheme="majorBidi"/>
                <w:noProof/>
                <w:webHidden/>
              </w:rPr>
              <w:fldChar w:fldCharType="end"/>
            </w:r>
          </w:hyperlink>
        </w:p>
        <w:p w14:paraId="11894D2F" w14:textId="135D9D51"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09" w:history="1">
            <w:r w:rsidR="004020B0" w:rsidRPr="004020B0">
              <w:rPr>
                <w:rStyle w:val="Hyperlink"/>
                <w:rFonts w:asciiTheme="majorBidi" w:hAnsiTheme="majorBidi" w:cstheme="majorBidi"/>
                <w:b/>
                <w:bCs/>
                <w:noProof/>
              </w:rPr>
              <w:t>Article 13: The Right to Education</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_Toc144064109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25</w:t>
            </w:r>
            <w:r w:rsidR="004020B0" w:rsidRPr="004020B0">
              <w:rPr>
                <w:rFonts w:asciiTheme="majorBidi" w:hAnsiTheme="majorBidi" w:cstheme="majorBidi"/>
                <w:noProof/>
                <w:webHidden/>
              </w:rPr>
              <w:fldChar w:fldCharType="end"/>
            </w:r>
          </w:hyperlink>
        </w:p>
        <w:p w14:paraId="5B62BF18" w14:textId="12576885" w:rsidR="004020B0" w:rsidRPr="004020B0" w:rsidRDefault="00BC3797">
          <w:pPr>
            <w:pStyle w:val="TOC1"/>
            <w:tabs>
              <w:tab w:val="right" w:leader="dot" w:pos="8630"/>
            </w:tabs>
            <w:rPr>
              <w:rFonts w:asciiTheme="majorBidi" w:eastAsiaTheme="minorEastAsia" w:hAnsiTheme="majorBidi" w:cstheme="majorBidi"/>
              <w:noProof/>
              <w:lang w:eastAsia="en-GB"/>
            </w:rPr>
          </w:pPr>
          <w:hyperlink w:anchor="_Toc144064110" w:history="1">
            <w:r w:rsidR="004020B0" w:rsidRPr="004020B0">
              <w:rPr>
                <w:rStyle w:val="Hyperlink"/>
                <w:rFonts w:asciiTheme="majorBidi" w:hAnsiTheme="majorBidi" w:cstheme="majorBidi"/>
                <w:b/>
                <w:bCs/>
                <w:noProof/>
              </w:rPr>
              <w:t>Article 15: Cultural Rights</w:t>
            </w:r>
            <w:r w:rsidR="004020B0" w:rsidRPr="004020B0">
              <w:rPr>
                <w:rFonts w:asciiTheme="majorBidi" w:hAnsiTheme="majorBidi" w:cstheme="majorBidi"/>
                <w:noProof/>
                <w:webHidden/>
              </w:rPr>
              <w:tab/>
            </w:r>
            <w:r w:rsidR="004020B0" w:rsidRPr="004020B0">
              <w:rPr>
                <w:rFonts w:asciiTheme="majorBidi" w:hAnsiTheme="majorBidi" w:cstheme="majorBidi"/>
                <w:noProof/>
                <w:webHidden/>
              </w:rPr>
              <w:fldChar w:fldCharType="begin"/>
            </w:r>
            <w:r w:rsidR="004020B0" w:rsidRPr="004020B0">
              <w:rPr>
                <w:rFonts w:asciiTheme="majorBidi" w:hAnsiTheme="majorBidi" w:cstheme="majorBidi"/>
                <w:noProof/>
                <w:webHidden/>
              </w:rPr>
              <w:instrText xml:space="preserve"> PAGEREF _Toc144064110 \h </w:instrText>
            </w:r>
            <w:r w:rsidR="004020B0" w:rsidRPr="004020B0">
              <w:rPr>
                <w:rFonts w:asciiTheme="majorBidi" w:hAnsiTheme="majorBidi" w:cstheme="majorBidi"/>
                <w:noProof/>
                <w:webHidden/>
              </w:rPr>
            </w:r>
            <w:r w:rsidR="004020B0" w:rsidRPr="004020B0">
              <w:rPr>
                <w:rFonts w:asciiTheme="majorBidi" w:hAnsiTheme="majorBidi" w:cstheme="majorBidi"/>
                <w:noProof/>
                <w:webHidden/>
              </w:rPr>
              <w:fldChar w:fldCharType="separate"/>
            </w:r>
            <w:r w:rsidR="004020B0" w:rsidRPr="004020B0">
              <w:rPr>
                <w:rFonts w:asciiTheme="majorBidi" w:hAnsiTheme="majorBidi" w:cstheme="majorBidi"/>
                <w:noProof/>
                <w:webHidden/>
              </w:rPr>
              <w:t>27</w:t>
            </w:r>
            <w:r w:rsidR="004020B0" w:rsidRPr="004020B0">
              <w:rPr>
                <w:rFonts w:asciiTheme="majorBidi" w:hAnsiTheme="majorBidi" w:cstheme="majorBidi"/>
                <w:noProof/>
                <w:webHidden/>
              </w:rPr>
              <w:fldChar w:fldCharType="end"/>
            </w:r>
          </w:hyperlink>
        </w:p>
        <w:p w14:paraId="1848DB3B" w14:textId="0EC31A89" w:rsidR="004E0857" w:rsidRDefault="004E0857">
          <w:r w:rsidRPr="004020B0">
            <w:rPr>
              <w:rFonts w:asciiTheme="majorBidi" w:hAnsiTheme="majorBidi" w:cstheme="majorBidi"/>
              <w:b/>
              <w:bCs/>
              <w:noProof/>
            </w:rPr>
            <w:fldChar w:fldCharType="end"/>
          </w:r>
        </w:p>
      </w:sdtContent>
    </w:sdt>
    <w:p w14:paraId="563108B0" w14:textId="32273B67" w:rsidR="004E0857" w:rsidRDefault="004E0857">
      <w:pPr>
        <w:suppressAutoHyphens w:val="0"/>
        <w:spacing w:after="160" w:line="259" w:lineRule="auto"/>
        <w:rPr>
          <w:rFonts w:ascii="Times New Roman" w:eastAsiaTheme="minorEastAsia" w:hAnsi="Times New Roman" w:cs="Times New Roman"/>
          <w:b/>
          <w:bCs/>
          <w:sz w:val="24"/>
          <w:szCs w:val="24"/>
          <w:lang w:val="ar-SA" w:eastAsia="zh-TW"/>
        </w:rPr>
      </w:pPr>
    </w:p>
    <w:p w14:paraId="261EB4BD" w14:textId="030873BB" w:rsidR="004E0857" w:rsidRDefault="004E0857">
      <w:pPr>
        <w:suppressAutoHyphens w:val="0"/>
        <w:spacing w:after="160" w:line="259" w:lineRule="auto"/>
        <w:rPr>
          <w:rFonts w:ascii="Times New Roman" w:eastAsiaTheme="minorEastAsia" w:hAnsi="Times New Roman" w:cs="Times New Roman"/>
          <w:b/>
          <w:bCs/>
          <w:sz w:val="24"/>
          <w:szCs w:val="24"/>
          <w:lang w:val="ar-SA" w:eastAsia="zh-TW"/>
        </w:rPr>
      </w:pPr>
    </w:p>
    <w:p w14:paraId="764C81D4" w14:textId="701DAB5C" w:rsidR="004E0857" w:rsidRDefault="004E0857">
      <w:pPr>
        <w:suppressAutoHyphens w:val="0"/>
        <w:spacing w:after="160" w:line="259" w:lineRule="auto"/>
        <w:rPr>
          <w:rFonts w:ascii="Times New Roman" w:eastAsiaTheme="minorEastAsia" w:hAnsi="Times New Roman" w:cs="Times New Roman"/>
          <w:b/>
          <w:bCs/>
          <w:sz w:val="24"/>
          <w:szCs w:val="24"/>
          <w:lang w:val="ar-SA" w:eastAsia="zh-TW"/>
        </w:rPr>
      </w:pPr>
    </w:p>
    <w:p w14:paraId="3D43D73E" w14:textId="6EA531DF" w:rsidR="004E0857" w:rsidRDefault="004E0857">
      <w:pPr>
        <w:suppressAutoHyphens w:val="0"/>
        <w:spacing w:after="160" w:line="259" w:lineRule="auto"/>
        <w:rPr>
          <w:rFonts w:ascii="Times New Roman" w:eastAsiaTheme="minorEastAsia" w:hAnsi="Times New Roman" w:cs="Times New Roman"/>
          <w:b/>
          <w:bCs/>
          <w:sz w:val="24"/>
          <w:szCs w:val="24"/>
          <w:lang w:val="ar-SA" w:eastAsia="zh-TW"/>
        </w:rPr>
      </w:pPr>
    </w:p>
    <w:p w14:paraId="52773BBC" w14:textId="433B81B9" w:rsidR="004E0857" w:rsidRDefault="004E0857">
      <w:pPr>
        <w:suppressAutoHyphens w:val="0"/>
        <w:spacing w:after="160" w:line="259" w:lineRule="auto"/>
        <w:rPr>
          <w:rFonts w:ascii="Times New Roman" w:eastAsiaTheme="minorEastAsia" w:hAnsi="Times New Roman" w:cs="Times New Roman"/>
          <w:b/>
          <w:bCs/>
          <w:sz w:val="24"/>
          <w:szCs w:val="24"/>
          <w:lang w:val="ar-SA" w:eastAsia="zh-TW"/>
        </w:rPr>
      </w:pPr>
    </w:p>
    <w:p w14:paraId="5CEC7BA9" w14:textId="7750D9FC" w:rsidR="004E0857" w:rsidRDefault="004E0857">
      <w:pPr>
        <w:suppressAutoHyphens w:val="0"/>
        <w:spacing w:after="160" w:line="259" w:lineRule="auto"/>
        <w:rPr>
          <w:rFonts w:ascii="Times New Roman" w:eastAsiaTheme="minorEastAsia" w:hAnsi="Times New Roman" w:cs="Times New Roman"/>
          <w:b/>
          <w:bCs/>
          <w:sz w:val="24"/>
          <w:szCs w:val="24"/>
          <w:lang w:val="ar-SA" w:eastAsia="zh-TW"/>
        </w:rPr>
      </w:pPr>
    </w:p>
    <w:p w14:paraId="73C77F58" w14:textId="476D5B43" w:rsidR="004E0857" w:rsidRDefault="004E0857">
      <w:pPr>
        <w:suppressAutoHyphens w:val="0"/>
        <w:spacing w:after="160" w:line="259" w:lineRule="auto"/>
        <w:rPr>
          <w:rFonts w:ascii="Times New Roman" w:eastAsiaTheme="minorEastAsia" w:hAnsi="Times New Roman" w:cs="Times New Roman"/>
          <w:b/>
          <w:bCs/>
          <w:sz w:val="24"/>
          <w:szCs w:val="24"/>
          <w:lang w:val="ar-SA" w:eastAsia="zh-TW"/>
        </w:rPr>
      </w:pPr>
    </w:p>
    <w:p w14:paraId="495302C4" w14:textId="109DE27C" w:rsidR="004E0857" w:rsidRDefault="004E0857">
      <w:pPr>
        <w:suppressAutoHyphens w:val="0"/>
        <w:spacing w:after="160" w:line="259" w:lineRule="auto"/>
        <w:rPr>
          <w:rFonts w:ascii="Times New Roman" w:eastAsiaTheme="minorEastAsia" w:hAnsi="Times New Roman" w:cs="Times New Roman"/>
          <w:b/>
          <w:bCs/>
          <w:sz w:val="24"/>
          <w:szCs w:val="24"/>
          <w:lang w:val="ar-SA" w:eastAsia="zh-TW"/>
        </w:rPr>
      </w:pPr>
    </w:p>
    <w:p w14:paraId="034BD9A3" w14:textId="77777777" w:rsidR="004E0857" w:rsidRDefault="004E0857">
      <w:pPr>
        <w:suppressAutoHyphens w:val="0"/>
        <w:spacing w:after="160" w:line="259" w:lineRule="auto"/>
        <w:rPr>
          <w:rFonts w:ascii="Times New Roman" w:eastAsiaTheme="minorEastAsia" w:hAnsi="Times New Roman" w:cs="Times New Roman"/>
          <w:b/>
          <w:bCs/>
          <w:sz w:val="24"/>
          <w:szCs w:val="24"/>
          <w:rtl/>
          <w:lang w:val="ar-SA" w:eastAsia="zh-TW"/>
        </w:rPr>
      </w:pPr>
    </w:p>
    <w:p w14:paraId="651AA470" w14:textId="50D35697" w:rsidR="002C5503" w:rsidRPr="00FD32DC" w:rsidRDefault="00B31C96" w:rsidP="002C5503">
      <w:pPr>
        <w:pStyle w:val="Heading1"/>
        <w:rPr>
          <w:rFonts w:asciiTheme="majorBidi" w:hAnsiTheme="majorBidi"/>
          <w:b/>
          <w:bCs/>
          <w:sz w:val="24"/>
          <w:szCs w:val="24"/>
        </w:rPr>
      </w:pPr>
      <w:bookmarkStart w:id="2" w:name="_Toc144064093"/>
      <w:r w:rsidRPr="00FD32DC">
        <w:rPr>
          <w:rFonts w:asciiTheme="majorBidi" w:hAnsiTheme="majorBidi"/>
          <w:b/>
          <w:bCs/>
          <w:color w:val="auto"/>
          <w:sz w:val="24"/>
          <w:szCs w:val="24"/>
        </w:rPr>
        <w:lastRenderedPageBreak/>
        <w:t>Introduction</w:t>
      </w:r>
      <w:bookmarkEnd w:id="2"/>
      <w:r w:rsidR="002C5503" w:rsidRPr="00FD32DC">
        <w:rPr>
          <w:rFonts w:asciiTheme="majorBidi" w:hAnsiTheme="majorBidi"/>
          <w:b/>
          <w:bCs/>
          <w:sz w:val="24"/>
          <w:szCs w:val="24"/>
        </w:rPr>
        <w:br/>
      </w:r>
    </w:p>
    <w:p w14:paraId="6E2ABBC6" w14:textId="3F994196" w:rsidR="00B213D6" w:rsidRDefault="00B31C96" w:rsidP="00B213D6">
      <w:pPr>
        <w:numPr>
          <w:ilvl w:val="0"/>
          <w:numId w:val="9"/>
        </w:numPr>
        <w:suppressAutoHyphens w:val="0"/>
        <w:jc w:val="both"/>
        <w:rPr>
          <w:rFonts w:ascii="Times New Roman" w:eastAsiaTheme="minorEastAsia" w:hAnsi="Times New Roman" w:cs="Times New Roman"/>
          <w:sz w:val="24"/>
          <w:szCs w:val="24"/>
        </w:rPr>
      </w:pPr>
      <w:r w:rsidRPr="00B213D6">
        <w:rPr>
          <w:rFonts w:ascii="Times New Roman" w:hAnsi="Times New Roman" w:cs="Times New Roman"/>
          <w:sz w:val="24"/>
          <w:szCs w:val="24"/>
        </w:rPr>
        <w:t xml:space="preserve">The Coalition of Palestinian </w:t>
      </w:r>
      <w:r w:rsidR="002C5503">
        <w:rPr>
          <w:rFonts w:ascii="Times New Roman" w:hAnsi="Times New Roman" w:cs="Times New Roman"/>
          <w:sz w:val="24"/>
          <w:szCs w:val="24"/>
        </w:rPr>
        <w:t>Organisations</w:t>
      </w:r>
      <w:r w:rsidR="002C5503" w:rsidRPr="00B213D6">
        <w:rPr>
          <w:rFonts w:ascii="Times New Roman" w:hAnsi="Times New Roman" w:cs="Times New Roman"/>
          <w:sz w:val="24"/>
          <w:szCs w:val="24"/>
        </w:rPr>
        <w:t xml:space="preserve"> </w:t>
      </w:r>
      <w:r w:rsidRPr="00B213D6">
        <w:rPr>
          <w:rFonts w:ascii="Times New Roman" w:hAnsi="Times New Roman" w:cs="Times New Roman"/>
          <w:sz w:val="24"/>
          <w:szCs w:val="24"/>
        </w:rPr>
        <w:t>(</w:t>
      </w:r>
      <w:r w:rsidR="003C4DDE">
        <w:rPr>
          <w:rFonts w:ascii="Times New Roman" w:hAnsi="Times New Roman" w:cs="Times New Roman"/>
          <w:sz w:val="24"/>
          <w:szCs w:val="24"/>
        </w:rPr>
        <w:t xml:space="preserve">‘the </w:t>
      </w:r>
      <w:r w:rsidRPr="00B213D6">
        <w:rPr>
          <w:rFonts w:ascii="Times New Roman" w:hAnsi="Times New Roman" w:cs="Times New Roman"/>
          <w:sz w:val="24"/>
          <w:szCs w:val="24"/>
        </w:rPr>
        <w:t>Coalition”)</w:t>
      </w:r>
      <w:r w:rsidRPr="00B213D6">
        <w:rPr>
          <w:rFonts w:ascii="Times New Roman" w:eastAsiaTheme="minorEastAsia" w:hAnsi="Times New Roman" w:cs="Times New Roman"/>
          <w:sz w:val="24"/>
          <w:szCs w:val="24"/>
          <w:vertAlign w:val="superscript"/>
          <w:rtl/>
          <w:lang w:val="ar-SA" w:eastAsia="zh-TW" w:bidi="ar-JO"/>
        </w:rPr>
        <w:footnoteReference w:id="1"/>
      </w:r>
      <w:r w:rsidRPr="00B213D6">
        <w:rPr>
          <w:rFonts w:ascii="Times New Roman" w:hAnsi="Times New Roman" w:cs="Times New Roman"/>
          <w:sz w:val="24"/>
          <w:szCs w:val="24"/>
        </w:rPr>
        <w:t xml:space="preserve"> submits this parallel report to the 74th Session of the Committee on Economic, Social and Cultural Rights </w:t>
      </w:r>
      <w:r w:rsidR="003C4DDE" w:rsidRPr="00B213D6">
        <w:rPr>
          <w:rFonts w:ascii="Times New Roman" w:hAnsi="Times New Roman" w:cs="Times New Roman"/>
          <w:sz w:val="24"/>
          <w:szCs w:val="24"/>
        </w:rPr>
        <w:t>(</w:t>
      </w:r>
      <w:r w:rsidR="003C4DDE">
        <w:rPr>
          <w:rFonts w:ascii="Times New Roman" w:hAnsi="Times New Roman" w:cs="Times New Roman"/>
          <w:sz w:val="24"/>
          <w:szCs w:val="24"/>
        </w:rPr>
        <w:t xml:space="preserve">‘the </w:t>
      </w:r>
      <w:r w:rsidRPr="00B213D6">
        <w:rPr>
          <w:rFonts w:ascii="Times New Roman" w:hAnsi="Times New Roman" w:cs="Times New Roman"/>
          <w:sz w:val="24"/>
          <w:szCs w:val="24"/>
        </w:rPr>
        <w:t>Committee</w:t>
      </w:r>
      <w:r w:rsidR="003C4DDE">
        <w:rPr>
          <w:rFonts w:ascii="Times New Roman" w:hAnsi="Times New Roman" w:cs="Times New Roman"/>
          <w:sz w:val="24"/>
          <w:szCs w:val="24"/>
        </w:rPr>
        <w:t>’</w:t>
      </w:r>
      <w:r w:rsidR="003C4DDE" w:rsidRPr="00B213D6">
        <w:rPr>
          <w:rFonts w:ascii="Times New Roman" w:hAnsi="Times New Roman" w:cs="Times New Roman"/>
          <w:sz w:val="24"/>
          <w:szCs w:val="24"/>
        </w:rPr>
        <w:t xml:space="preserve">), </w:t>
      </w:r>
      <w:r w:rsidRPr="00B213D6">
        <w:rPr>
          <w:rFonts w:ascii="Times New Roman" w:hAnsi="Times New Roman" w:cs="Times New Roman"/>
          <w:sz w:val="24"/>
          <w:szCs w:val="24"/>
        </w:rPr>
        <w:t>providing an assessment of the State of Palestine</w:t>
      </w:r>
      <w:r w:rsidR="00FD32DC">
        <w:rPr>
          <w:rFonts w:ascii="Times New Roman" w:hAnsi="Times New Roman" w:cs="Times New Roman"/>
          <w:sz w:val="24"/>
          <w:szCs w:val="24"/>
        </w:rPr>
        <w:t>’s initial report</w:t>
      </w:r>
      <w:r w:rsidRPr="00B213D6">
        <w:rPr>
          <w:rFonts w:ascii="Times New Roman" w:hAnsi="Times New Roman" w:cs="Times New Roman"/>
          <w:sz w:val="24"/>
          <w:szCs w:val="24"/>
        </w:rPr>
        <w:t xml:space="preserve"> on the International Covenant on Economic, Social and Cultural Rights (ICESCR</w:t>
      </w:r>
      <w:r w:rsidR="001F4C04">
        <w:rPr>
          <w:rFonts w:ascii="Times New Roman" w:hAnsi="Times New Roman" w:cs="Times New Roman"/>
          <w:sz w:val="24"/>
          <w:szCs w:val="24"/>
        </w:rPr>
        <w:t xml:space="preserve"> or the Covenant</w:t>
      </w:r>
      <w:r w:rsidRPr="00B213D6">
        <w:rPr>
          <w:rFonts w:ascii="Times New Roman" w:hAnsi="Times New Roman" w:cs="Times New Roman"/>
          <w:sz w:val="24"/>
          <w:szCs w:val="24"/>
        </w:rPr>
        <w:t xml:space="preserve">), which it acceded to without reservation on 1 April 2014. Although the submission was due in 2016, the State of Palestine’s report was </w:t>
      </w:r>
      <w:r w:rsidR="00437E6B">
        <w:rPr>
          <w:rFonts w:ascii="Times New Roman" w:hAnsi="Times New Roman" w:cs="Times New Roman"/>
          <w:sz w:val="24"/>
          <w:szCs w:val="24"/>
        </w:rPr>
        <w:t>submitted</w:t>
      </w:r>
      <w:r w:rsidR="00437E6B" w:rsidRPr="00B213D6">
        <w:rPr>
          <w:rFonts w:ascii="Times New Roman" w:hAnsi="Times New Roman" w:cs="Times New Roman"/>
          <w:sz w:val="24"/>
          <w:szCs w:val="24"/>
        </w:rPr>
        <w:t xml:space="preserve"> </w:t>
      </w:r>
      <w:r w:rsidRPr="00B213D6">
        <w:rPr>
          <w:rFonts w:ascii="Times New Roman" w:hAnsi="Times New Roman" w:cs="Times New Roman"/>
          <w:sz w:val="24"/>
          <w:szCs w:val="24"/>
        </w:rPr>
        <w:t>on 16 November 2020.</w:t>
      </w:r>
      <w:r w:rsidR="00FD32DC">
        <w:rPr>
          <w:rStyle w:val="FootnoteReference"/>
          <w:rFonts w:ascii="Times New Roman" w:hAnsi="Times New Roman" w:cs="Times New Roman"/>
          <w:sz w:val="24"/>
          <w:szCs w:val="24"/>
        </w:rPr>
        <w:footnoteReference w:id="2"/>
      </w:r>
      <w:r w:rsidRPr="00B213D6">
        <w:rPr>
          <w:rFonts w:ascii="Times New Roman" w:hAnsi="Times New Roman" w:cs="Times New Roman"/>
          <w:sz w:val="24"/>
          <w:szCs w:val="24"/>
        </w:rPr>
        <w:t xml:space="preserve"> </w:t>
      </w:r>
      <w:r w:rsidR="002C5503">
        <w:rPr>
          <w:rFonts w:ascii="Times New Roman" w:hAnsi="Times New Roman" w:cs="Times New Roman"/>
          <w:sz w:val="24"/>
          <w:szCs w:val="24"/>
        </w:rPr>
        <w:t>It is worth noting that</w:t>
      </w:r>
      <w:r w:rsidRPr="00B213D6">
        <w:rPr>
          <w:rFonts w:ascii="Times New Roman" w:hAnsi="Times New Roman" w:cs="Times New Roman"/>
          <w:sz w:val="24"/>
          <w:szCs w:val="24"/>
        </w:rPr>
        <w:t xml:space="preserve"> contrary to relevant international obligations, the State of Palestine has not submitted the common core document</w:t>
      </w:r>
      <w:r w:rsidR="00611E88">
        <w:rPr>
          <w:rFonts w:ascii="Times New Roman" w:hAnsi="Times New Roman" w:cs="Times New Roman"/>
          <w:sz w:val="24"/>
          <w:szCs w:val="24"/>
        </w:rPr>
        <w:t>. Furthermore, the State party has not</w:t>
      </w:r>
      <w:r w:rsidR="00B458E3">
        <w:rPr>
          <w:rFonts w:ascii="Times New Roman" w:hAnsi="Times New Roman" w:cs="Times New Roman"/>
          <w:sz w:val="24"/>
          <w:szCs w:val="24"/>
        </w:rPr>
        <w:t xml:space="preserve"> </w:t>
      </w:r>
      <w:r w:rsidRPr="00B213D6">
        <w:rPr>
          <w:rFonts w:ascii="Times New Roman" w:hAnsi="Times New Roman" w:cs="Times New Roman"/>
          <w:sz w:val="24"/>
          <w:szCs w:val="24"/>
        </w:rPr>
        <w:t>acceded to the Optional Protocol to the ICESCR.</w:t>
      </w:r>
      <w:r w:rsidR="00B213D6">
        <w:rPr>
          <w:rFonts w:ascii="Times New Roman" w:eastAsiaTheme="minorEastAsia" w:hAnsi="Times New Roman" w:cs="Times New Roman"/>
          <w:sz w:val="24"/>
          <w:szCs w:val="24"/>
        </w:rPr>
        <w:t xml:space="preserve"> </w:t>
      </w:r>
    </w:p>
    <w:p w14:paraId="30A8DA55" w14:textId="2E872E54" w:rsidR="006E227E" w:rsidRPr="006E227E" w:rsidRDefault="00B31C96" w:rsidP="006E227E">
      <w:pPr>
        <w:numPr>
          <w:ilvl w:val="0"/>
          <w:numId w:val="9"/>
        </w:numPr>
        <w:suppressAutoHyphens w:val="0"/>
        <w:jc w:val="both"/>
        <w:rPr>
          <w:rFonts w:ascii="Times New Roman" w:eastAsiaTheme="minorEastAsia" w:hAnsi="Times New Roman" w:cs="Times New Roman"/>
          <w:sz w:val="24"/>
          <w:szCs w:val="24"/>
        </w:rPr>
      </w:pPr>
      <w:r w:rsidRPr="00B213D6">
        <w:rPr>
          <w:rFonts w:ascii="Times New Roman" w:hAnsi="Times New Roman" w:cs="Times New Roman"/>
          <w:sz w:val="24"/>
          <w:szCs w:val="24"/>
        </w:rPr>
        <w:t xml:space="preserve">The </w:t>
      </w:r>
      <w:r w:rsidR="00437E6B">
        <w:rPr>
          <w:rFonts w:ascii="Times New Roman" w:hAnsi="Times New Roman" w:cs="Times New Roman"/>
          <w:sz w:val="24"/>
          <w:szCs w:val="24"/>
        </w:rPr>
        <w:t xml:space="preserve">parallel </w:t>
      </w:r>
      <w:r w:rsidRPr="00B213D6">
        <w:rPr>
          <w:rFonts w:ascii="Times New Roman" w:hAnsi="Times New Roman" w:cs="Times New Roman"/>
          <w:sz w:val="24"/>
          <w:szCs w:val="24"/>
        </w:rPr>
        <w:t xml:space="preserve">report submitted by the Coalition </w:t>
      </w:r>
      <w:r w:rsidR="00437E6B">
        <w:rPr>
          <w:rFonts w:ascii="Times New Roman" w:hAnsi="Times New Roman" w:cs="Times New Roman"/>
          <w:sz w:val="24"/>
          <w:szCs w:val="24"/>
        </w:rPr>
        <w:t>examines</w:t>
      </w:r>
      <w:r w:rsidR="002C5503" w:rsidRPr="00B213D6">
        <w:rPr>
          <w:rFonts w:ascii="Times New Roman" w:hAnsi="Times New Roman" w:cs="Times New Roman"/>
          <w:sz w:val="24"/>
          <w:szCs w:val="24"/>
        </w:rPr>
        <w:t xml:space="preserve"> </w:t>
      </w:r>
      <w:r w:rsidR="00437E6B">
        <w:rPr>
          <w:rFonts w:ascii="Times New Roman" w:hAnsi="Times New Roman" w:cs="Times New Roman"/>
          <w:sz w:val="24"/>
          <w:szCs w:val="24"/>
        </w:rPr>
        <w:t>the alignment between the</w:t>
      </w:r>
      <w:r w:rsidRPr="00B213D6">
        <w:rPr>
          <w:rFonts w:ascii="Times New Roman" w:hAnsi="Times New Roman" w:cs="Times New Roman"/>
          <w:sz w:val="24"/>
          <w:szCs w:val="24"/>
        </w:rPr>
        <w:t xml:space="preserve"> </w:t>
      </w:r>
      <w:r w:rsidR="00437E6B">
        <w:rPr>
          <w:rFonts w:ascii="Times New Roman" w:hAnsi="Times New Roman" w:cs="Times New Roman"/>
          <w:sz w:val="24"/>
          <w:szCs w:val="24"/>
        </w:rPr>
        <w:t xml:space="preserve">State of Palestine’s initial </w:t>
      </w:r>
      <w:r w:rsidRPr="00B213D6">
        <w:rPr>
          <w:rFonts w:ascii="Times New Roman" w:hAnsi="Times New Roman" w:cs="Times New Roman"/>
          <w:sz w:val="24"/>
          <w:szCs w:val="24"/>
        </w:rPr>
        <w:t xml:space="preserve">report </w:t>
      </w:r>
      <w:r w:rsidR="0069205A">
        <w:rPr>
          <w:rFonts w:ascii="Times New Roman" w:hAnsi="Times New Roman" w:cs="Times New Roman"/>
          <w:sz w:val="24"/>
          <w:szCs w:val="24"/>
          <w:lang w:val="en-US"/>
        </w:rPr>
        <w:t>and</w:t>
      </w:r>
      <w:r w:rsidR="0069205A" w:rsidRPr="00B213D6">
        <w:rPr>
          <w:rFonts w:ascii="Times New Roman" w:hAnsi="Times New Roman" w:cs="Times New Roman"/>
          <w:sz w:val="24"/>
          <w:szCs w:val="24"/>
        </w:rPr>
        <w:t xml:space="preserve"> </w:t>
      </w:r>
      <w:r w:rsidRPr="00B213D6">
        <w:rPr>
          <w:rFonts w:ascii="Times New Roman" w:hAnsi="Times New Roman" w:cs="Times New Roman"/>
          <w:sz w:val="24"/>
          <w:szCs w:val="24"/>
        </w:rPr>
        <w:t>the</w:t>
      </w:r>
      <w:r w:rsidR="0069205A" w:rsidRPr="0069205A">
        <w:t xml:space="preserve"> </w:t>
      </w:r>
      <w:r w:rsidR="007823FE" w:rsidRPr="0069205A">
        <w:rPr>
          <w:rFonts w:ascii="Times New Roman" w:hAnsi="Times New Roman" w:cs="Times New Roman"/>
          <w:sz w:val="24"/>
          <w:szCs w:val="24"/>
        </w:rPr>
        <w:t>compilation of guidelines on the form and content of reports to be submitted by states parties to the international human rights treaties</w:t>
      </w:r>
      <w:r w:rsidRPr="00FD32DC">
        <w:rPr>
          <w:rFonts w:ascii="Times New Roman" w:hAnsi="Times New Roman" w:cs="Times New Roman"/>
          <w:sz w:val="24"/>
          <w:szCs w:val="24"/>
        </w:rPr>
        <w:t xml:space="preserve">. Premised on substantive articles of the Covenant, this </w:t>
      </w:r>
      <w:r w:rsidR="002C5503" w:rsidRPr="00FD32DC">
        <w:rPr>
          <w:rFonts w:ascii="Times New Roman" w:hAnsi="Times New Roman" w:cs="Times New Roman"/>
          <w:sz w:val="24"/>
          <w:szCs w:val="24"/>
        </w:rPr>
        <w:t xml:space="preserve">parallel </w:t>
      </w:r>
      <w:r w:rsidRPr="00FD32DC">
        <w:rPr>
          <w:rFonts w:ascii="Times New Roman" w:hAnsi="Times New Roman" w:cs="Times New Roman"/>
          <w:sz w:val="24"/>
          <w:szCs w:val="24"/>
        </w:rPr>
        <w:t xml:space="preserve">report examines </w:t>
      </w:r>
      <w:r w:rsidR="00FD32DC">
        <w:rPr>
          <w:rFonts w:ascii="Times New Roman" w:hAnsi="Times New Roman" w:cs="Times New Roman"/>
          <w:sz w:val="24"/>
          <w:szCs w:val="24"/>
        </w:rPr>
        <w:t xml:space="preserve">the extent to which </w:t>
      </w:r>
      <w:r w:rsidRPr="00FD32DC">
        <w:rPr>
          <w:rFonts w:ascii="Times New Roman" w:hAnsi="Times New Roman" w:cs="Times New Roman"/>
          <w:sz w:val="24"/>
          <w:szCs w:val="24"/>
        </w:rPr>
        <w:t>the State of Palestine</w:t>
      </w:r>
      <w:r w:rsidR="00FD32DC">
        <w:rPr>
          <w:rFonts w:ascii="Times New Roman" w:hAnsi="Times New Roman" w:cs="Times New Roman"/>
          <w:sz w:val="24"/>
          <w:szCs w:val="24"/>
        </w:rPr>
        <w:t xml:space="preserve"> adheres to and implements these provisions</w:t>
      </w:r>
      <w:r w:rsidRPr="00FD32DC">
        <w:rPr>
          <w:rFonts w:ascii="Times New Roman" w:hAnsi="Times New Roman" w:cs="Times New Roman"/>
          <w:sz w:val="24"/>
          <w:szCs w:val="24"/>
        </w:rPr>
        <w:t xml:space="preserve"> at the legislative</w:t>
      </w:r>
      <w:r w:rsidR="00E80FBC">
        <w:rPr>
          <w:rFonts w:ascii="Times New Roman" w:hAnsi="Times New Roman" w:cs="Times New Roman"/>
          <w:sz w:val="24"/>
          <w:szCs w:val="24"/>
        </w:rPr>
        <w:t>,</w:t>
      </w:r>
      <w:r w:rsidRPr="00FD32DC">
        <w:rPr>
          <w:rFonts w:ascii="Times New Roman" w:hAnsi="Times New Roman" w:cs="Times New Roman"/>
          <w:sz w:val="24"/>
          <w:szCs w:val="24"/>
        </w:rPr>
        <w:t xml:space="preserve"> procedural</w:t>
      </w:r>
      <w:r w:rsidR="00E80FBC">
        <w:rPr>
          <w:rFonts w:ascii="Times New Roman" w:hAnsi="Times New Roman" w:cs="Times New Roman"/>
          <w:sz w:val="24"/>
          <w:szCs w:val="24"/>
        </w:rPr>
        <w:t>, and practical</w:t>
      </w:r>
      <w:r w:rsidRPr="00FD32DC">
        <w:rPr>
          <w:rFonts w:ascii="Times New Roman" w:hAnsi="Times New Roman" w:cs="Times New Roman"/>
          <w:sz w:val="24"/>
          <w:szCs w:val="24"/>
        </w:rPr>
        <w:t xml:space="preserve"> levels. It is also informed by the Committee’s </w:t>
      </w:r>
      <w:r w:rsidR="002D5E9A">
        <w:rPr>
          <w:rFonts w:ascii="Times New Roman" w:hAnsi="Times New Roman" w:cs="Times New Roman"/>
          <w:sz w:val="24"/>
          <w:szCs w:val="24"/>
        </w:rPr>
        <w:t>l</w:t>
      </w:r>
      <w:r w:rsidR="002D5E9A" w:rsidRPr="00FD32DC">
        <w:rPr>
          <w:rFonts w:ascii="Times New Roman" w:hAnsi="Times New Roman" w:cs="Times New Roman"/>
          <w:sz w:val="24"/>
          <w:szCs w:val="24"/>
        </w:rPr>
        <w:t xml:space="preserve">ist </w:t>
      </w:r>
      <w:r w:rsidRPr="00FD32DC">
        <w:rPr>
          <w:rFonts w:ascii="Times New Roman" w:hAnsi="Times New Roman" w:cs="Times New Roman"/>
          <w:sz w:val="24"/>
          <w:szCs w:val="24"/>
        </w:rPr>
        <w:t>of issues in relation to the initial report of the State of</w:t>
      </w:r>
      <w:r w:rsidR="00B213D6" w:rsidRPr="00FD32DC">
        <w:rPr>
          <w:rFonts w:ascii="Times New Roman" w:hAnsi="Times New Roman" w:cs="Times New Roman"/>
          <w:sz w:val="24"/>
          <w:szCs w:val="24"/>
        </w:rPr>
        <w:t xml:space="preserve"> </w:t>
      </w:r>
      <w:r w:rsidRPr="00FD32DC">
        <w:rPr>
          <w:rFonts w:ascii="Times New Roman" w:hAnsi="Times New Roman" w:cs="Times New Roman"/>
          <w:sz w:val="24"/>
          <w:szCs w:val="24"/>
        </w:rPr>
        <w:t>Palestine</w:t>
      </w:r>
      <w:r w:rsidRPr="00437E6B">
        <w:rPr>
          <w:rFonts w:ascii="Times New Roman" w:hAnsi="Times New Roman" w:cs="Times New Roman"/>
          <w:sz w:val="24"/>
          <w:szCs w:val="24"/>
        </w:rPr>
        <w:t xml:space="preserve">, </w:t>
      </w:r>
      <w:r w:rsidR="002C5503" w:rsidRPr="00437E6B">
        <w:rPr>
          <w:rFonts w:ascii="Times New Roman" w:hAnsi="Times New Roman" w:cs="Times New Roman"/>
          <w:sz w:val="24"/>
          <w:szCs w:val="24"/>
        </w:rPr>
        <w:t xml:space="preserve">the </w:t>
      </w:r>
      <w:r w:rsidRPr="00FD32DC">
        <w:rPr>
          <w:rFonts w:ascii="Times New Roman" w:hAnsi="Times New Roman" w:cs="Times New Roman"/>
          <w:sz w:val="24"/>
          <w:szCs w:val="24"/>
        </w:rPr>
        <w:t xml:space="preserve">State of Palestine’s </w:t>
      </w:r>
      <w:r w:rsidRPr="003C4DDE">
        <w:rPr>
          <w:rFonts w:ascii="Times New Roman" w:hAnsi="Times New Roman" w:cs="Times New Roman"/>
          <w:sz w:val="24"/>
          <w:szCs w:val="24"/>
        </w:rPr>
        <w:t xml:space="preserve">replies to the list of issues, and </w:t>
      </w:r>
      <w:r w:rsidR="00E80FBC">
        <w:rPr>
          <w:rFonts w:ascii="Times New Roman" w:hAnsi="Times New Roman" w:cs="Times New Roman"/>
          <w:sz w:val="24"/>
          <w:szCs w:val="24"/>
        </w:rPr>
        <w:t xml:space="preserve">general </w:t>
      </w:r>
      <w:r w:rsidRPr="003C4DDE">
        <w:rPr>
          <w:rFonts w:ascii="Times New Roman" w:hAnsi="Times New Roman" w:cs="Times New Roman"/>
          <w:sz w:val="24"/>
          <w:szCs w:val="24"/>
        </w:rPr>
        <w:t>comments made by the Committee.</w:t>
      </w:r>
      <w:r w:rsidR="003C4DDE">
        <w:rPr>
          <w:rStyle w:val="FootnoteReference"/>
          <w:rFonts w:ascii="Times New Roman" w:hAnsi="Times New Roman" w:cs="Times New Roman"/>
          <w:sz w:val="24"/>
          <w:szCs w:val="24"/>
        </w:rPr>
        <w:footnoteReference w:id="3"/>
      </w:r>
      <w:r w:rsidRPr="003C4DDE">
        <w:rPr>
          <w:rFonts w:ascii="Times New Roman" w:hAnsi="Times New Roman" w:cs="Times New Roman"/>
          <w:sz w:val="24"/>
          <w:szCs w:val="24"/>
        </w:rPr>
        <w:t xml:space="preserve"> The report has been prepared on the basis of the monitoring and documentation </w:t>
      </w:r>
      <w:r w:rsidR="001F4C04">
        <w:rPr>
          <w:rFonts w:ascii="Times New Roman" w:hAnsi="Times New Roman" w:cs="Times New Roman"/>
          <w:sz w:val="24"/>
          <w:szCs w:val="24"/>
        </w:rPr>
        <w:t>of the</w:t>
      </w:r>
      <w:r w:rsidRPr="00FD32DC">
        <w:rPr>
          <w:rFonts w:ascii="Times New Roman" w:hAnsi="Times New Roman" w:cs="Times New Roman"/>
          <w:sz w:val="24"/>
          <w:szCs w:val="24"/>
        </w:rPr>
        <w:t xml:space="preserve"> Coalition</w:t>
      </w:r>
      <w:r w:rsidR="00FD32DC">
        <w:rPr>
          <w:rFonts w:ascii="Times New Roman" w:hAnsi="Times New Roman" w:cs="Times New Roman"/>
          <w:sz w:val="24"/>
          <w:szCs w:val="24"/>
        </w:rPr>
        <w:t>’s</w:t>
      </w:r>
      <w:r w:rsidRPr="00FD32DC">
        <w:rPr>
          <w:rFonts w:ascii="Times New Roman" w:hAnsi="Times New Roman" w:cs="Times New Roman"/>
          <w:sz w:val="24"/>
          <w:szCs w:val="24"/>
        </w:rPr>
        <w:t xml:space="preserve"> </w:t>
      </w:r>
      <w:r w:rsidR="003109CC" w:rsidRPr="00FD32DC">
        <w:rPr>
          <w:rFonts w:ascii="Times New Roman" w:hAnsi="Times New Roman" w:cs="Times New Roman"/>
          <w:sz w:val="24"/>
          <w:szCs w:val="24"/>
        </w:rPr>
        <w:t>organisations</w:t>
      </w:r>
      <w:r w:rsidRPr="00FD32DC">
        <w:rPr>
          <w:rFonts w:ascii="Times New Roman" w:hAnsi="Times New Roman" w:cs="Times New Roman"/>
          <w:sz w:val="24"/>
          <w:szCs w:val="24"/>
        </w:rPr>
        <w:t xml:space="preserve">. </w:t>
      </w:r>
      <w:r w:rsidR="003109CC" w:rsidRPr="00FD32DC">
        <w:rPr>
          <w:rFonts w:ascii="Times New Roman" w:hAnsi="Times New Roman" w:cs="Times New Roman"/>
          <w:sz w:val="24"/>
          <w:szCs w:val="24"/>
        </w:rPr>
        <w:t xml:space="preserve">It is worth noting </w:t>
      </w:r>
      <w:r w:rsidRPr="003C4DDE">
        <w:rPr>
          <w:rFonts w:ascii="Times New Roman" w:hAnsi="Times New Roman" w:cs="Times New Roman"/>
          <w:sz w:val="24"/>
          <w:szCs w:val="24"/>
        </w:rPr>
        <w:t xml:space="preserve">that the information contained in the </w:t>
      </w:r>
      <w:r w:rsidR="003109CC" w:rsidRPr="003C4DDE">
        <w:rPr>
          <w:rFonts w:ascii="Times New Roman" w:hAnsi="Times New Roman" w:cs="Times New Roman"/>
          <w:sz w:val="24"/>
          <w:szCs w:val="24"/>
        </w:rPr>
        <w:t xml:space="preserve">parallel </w:t>
      </w:r>
      <w:r w:rsidRPr="003C4DDE">
        <w:rPr>
          <w:rFonts w:ascii="Times New Roman" w:hAnsi="Times New Roman" w:cs="Times New Roman"/>
          <w:sz w:val="24"/>
          <w:szCs w:val="24"/>
        </w:rPr>
        <w:t xml:space="preserve">report does </w:t>
      </w:r>
      <w:r w:rsidRPr="00FD32DC">
        <w:rPr>
          <w:rFonts w:ascii="Times New Roman" w:hAnsi="Times New Roman" w:cs="Times New Roman"/>
          <w:sz w:val="24"/>
          <w:szCs w:val="24"/>
        </w:rPr>
        <w:t xml:space="preserve">not fully reflect the </w:t>
      </w:r>
      <w:r w:rsidR="00FD32DC">
        <w:rPr>
          <w:rFonts w:ascii="Times New Roman" w:hAnsi="Times New Roman" w:cs="Times New Roman"/>
          <w:sz w:val="24"/>
          <w:szCs w:val="24"/>
        </w:rPr>
        <w:t xml:space="preserve">actual </w:t>
      </w:r>
      <w:r w:rsidRPr="00FD32DC">
        <w:rPr>
          <w:rFonts w:ascii="Times New Roman" w:hAnsi="Times New Roman" w:cs="Times New Roman"/>
          <w:sz w:val="24"/>
          <w:szCs w:val="24"/>
        </w:rPr>
        <w:t xml:space="preserve">reality of </w:t>
      </w:r>
      <w:r w:rsidR="00FD32DC">
        <w:rPr>
          <w:rFonts w:ascii="Times New Roman" w:hAnsi="Times New Roman" w:cs="Times New Roman"/>
          <w:sz w:val="24"/>
          <w:szCs w:val="24"/>
        </w:rPr>
        <w:t xml:space="preserve">rights </w:t>
      </w:r>
      <w:r w:rsidRPr="00FD32DC">
        <w:rPr>
          <w:rFonts w:ascii="Times New Roman" w:hAnsi="Times New Roman" w:cs="Times New Roman"/>
          <w:sz w:val="24"/>
          <w:szCs w:val="24"/>
        </w:rPr>
        <w:t xml:space="preserve">violations protected under the Covenant by the State </w:t>
      </w:r>
      <w:r w:rsidR="001D111E">
        <w:rPr>
          <w:rFonts w:ascii="Times New Roman" w:hAnsi="Times New Roman" w:cs="Times New Roman"/>
          <w:sz w:val="24"/>
          <w:szCs w:val="24"/>
        </w:rPr>
        <w:t>p</w:t>
      </w:r>
      <w:r w:rsidR="001D111E" w:rsidRPr="00FD32DC">
        <w:rPr>
          <w:rFonts w:ascii="Times New Roman" w:hAnsi="Times New Roman" w:cs="Times New Roman"/>
          <w:sz w:val="24"/>
          <w:szCs w:val="24"/>
        </w:rPr>
        <w:t>arty</w:t>
      </w:r>
      <w:r w:rsidRPr="00FD32DC">
        <w:rPr>
          <w:rFonts w:ascii="Times New Roman" w:hAnsi="Times New Roman" w:cs="Times New Roman"/>
          <w:sz w:val="24"/>
          <w:szCs w:val="24"/>
        </w:rPr>
        <w:t xml:space="preserve">. </w:t>
      </w:r>
    </w:p>
    <w:p w14:paraId="691F72D3" w14:textId="31309A16" w:rsidR="00A16D77" w:rsidRPr="00A16D77" w:rsidRDefault="00A16D77" w:rsidP="00A16D77">
      <w:pPr>
        <w:pStyle w:val="Heading1"/>
        <w:rPr>
          <w:rFonts w:asciiTheme="majorBidi" w:hAnsiTheme="majorBidi"/>
          <w:b/>
          <w:bCs/>
          <w:color w:val="auto"/>
          <w:sz w:val="24"/>
          <w:szCs w:val="24"/>
        </w:rPr>
      </w:pPr>
      <w:bookmarkStart w:id="3" w:name="_Toc144064094"/>
      <w:r w:rsidRPr="00212CA4">
        <w:rPr>
          <w:rFonts w:asciiTheme="majorBidi" w:hAnsiTheme="majorBidi"/>
          <w:b/>
          <w:bCs/>
          <w:color w:val="auto"/>
          <w:sz w:val="24"/>
          <w:szCs w:val="24"/>
        </w:rPr>
        <w:t>The Israeli Settler-colonial, Apartheid and Occupation Context</w:t>
      </w:r>
      <w:bookmarkEnd w:id="3"/>
      <w:r w:rsidRPr="00A16D77">
        <w:rPr>
          <w:rFonts w:asciiTheme="majorBidi" w:hAnsiTheme="majorBidi"/>
          <w:b/>
          <w:bCs/>
          <w:color w:val="auto"/>
          <w:sz w:val="24"/>
          <w:szCs w:val="24"/>
        </w:rPr>
        <w:t xml:space="preserve"> </w:t>
      </w:r>
    </w:p>
    <w:p w14:paraId="00897237" w14:textId="77777777" w:rsidR="00A16D77" w:rsidRPr="00A16D77" w:rsidRDefault="00A16D77" w:rsidP="00A16D77"/>
    <w:p w14:paraId="34106991" w14:textId="34E87662" w:rsidR="008A5441" w:rsidRDefault="00A12CFE" w:rsidP="008A5441">
      <w:pPr>
        <w:numPr>
          <w:ilvl w:val="0"/>
          <w:numId w:val="9"/>
        </w:numPr>
        <w:suppressAutoHyphens w:val="0"/>
        <w:jc w:val="both"/>
        <w:rPr>
          <w:rFonts w:ascii="Times New Roman" w:eastAsiaTheme="minorEastAsia" w:hAnsi="Times New Roman" w:cs="Times New Roman"/>
          <w:sz w:val="24"/>
          <w:szCs w:val="24"/>
        </w:rPr>
      </w:pPr>
      <w:r w:rsidRPr="00B213D6">
        <w:rPr>
          <w:rFonts w:ascii="Times New Roman" w:hAnsi="Times New Roman" w:cs="Times New Roman"/>
          <w:sz w:val="24"/>
          <w:szCs w:val="24"/>
        </w:rPr>
        <w:t xml:space="preserve">While the State of Palestine has international obligations </w:t>
      </w:r>
      <w:r w:rsidR="003C4DDE">
        <w:rPr>
          <w:rFonts w:ascii="Times New Roman" w:hAnsi="Times New Roman" w:cs="Times New Roman"/>
          <w:sz w:val="24"/>
          <w:szCs w:val="24"/>
        </w:rPr>
        <w:t>under</w:t>
      </w:r>
      <w:r w:rsidRPr="00B213D6">
        <w:rPr>
          <w:rFonts w:ascii="Times New Roman" w:hAnsi="Times New Roman" w:cs="Times New Roman"/>
          <w:sz w:val="24"/>
          <w:szCs w:val="24"/>
        </w:rPr>
        <w:t xml:space="preserve"> the ICESCR, the Coalition stresses that the </w:t>
      </w:r>
      <w:r w:rsidR="003C4DDE">
        <w:rPr>
          <w:rFonts w:ascii="Times New Roman" w:hAnsi="Times New Roman" w:cs="Times New Roman"/>
          <w:sz w:val="24"/>
          <w:szCs w:val="24"/>
        </w:rPr>
        <w:t xml:space="preserve">analysis </w:t>
      </w:r>
      <w:r w:rsidRPr="00B213D6">
        <w:rPr>
          <w:rFonts w:ascii="Times New Roman" w:hAnsi="Times New Roman" w:cs="Times New Roman"/>
          <w:sz w:val="24"/>
          <w:szCs w:val="24"/>
        </w:rPr>
        <w:t xml:space="preserve">outlined in this </w:t>
      </w:r>
      <w:r w:rsidR="003C4DDE">
        <w:rPr>
          <w:rFonts w:ascii="Times New Roman" w:hAnsi="Times New Roman" w:cs="Times New Roman"/>
          <w:sz w:val="24"/>
          <w:szCs w:val="24"/>
        </w:rPr>
        <w:t xml:space="preserve">parallel </w:t>
      </w:r>
      <w:r w:rsidRPr="00B213D6">
        <w:rPr>
          <w:rFonts w:ascii="Times New Roman" w:hAnsi="Times New Roman" w:cs="Times New Roman"/>
          <w:sz w:val="24"/>
          <w:szCs w:val="24"/>
        </w:rPr>
        <w:t xml:space="preserve">report in no way </w:t>
      </w:r>
      <w:r w:rsidR="003C4DDE" w:rsidRPr="003C4DDE">
        <w:rPr>
          <w:rFonts w:ascii="Times New Roman" w:hAnsi="Times New Roman" w:cs="Times New Roman"/>
          <w:sz w:val="24"/>
          <w:szCs w:val="24"/>
        </w:rPr>
        <w:t>exempt</w:t>
      </w:r>
      <w:r w:rsidR="003C4DDE">
        <w:rPr>
          <w:rFonts w:ascii="Times New Roman" w:hAnsi="Times New Roman" w:cs="Times New Roman"/>
          <w:sz w:val="24"/>
          <w:szCs w:val="24"/>
        </w:rPr>
        <w:t xml:space="preserve">s </w:t>
      </w:r>
      <w:r w:rsidRPr="00B213D6">
        <w:rPr>
          <w:rFonts w:ascii="Times New Roman" w:hAnsi="Times New Roman" w:cs="Times New Roman"/>
          <w:sz w:val="24"/>
          <w:szCs w:val="24"/>
        </w:rPr>
        <w:t xml:space="preserve">Israel of its legal </w:t>
      </w:r>
      <w:r w:rsidR="00784836">
        <w:rPr>
          <w:rFonts w:ascii="Times New Roman" w:hAnsi="Times New Roman" w:cs="Times New Roman"/>
          <w:sz w:val="24"/>
          <w:szCs w:val="24"/>
        </w:rPr>
        <w:t>obligations</w:t>
      </w:r>
      <w:r w:rsidR="00784836" w:rsidRPr="00B213D6">
        <w:rPr>
          <w:rFonts w:ascii="Times New Roman" w:hAnsi="Times New Roman" w:cs="Times New Roman"/>
          <w:sz w:val="24"/>
          <w:szCs w:val="24"/>
        </w:rPr>
        <w:t xml:space="preserve"> </w:t>
      </w:r>
      <w:r w:rsidR="00C31B7C">
        <w:rPr>
          <w:rFonts w:ascii="Times New Roman" w:hAnsi="Times New Roman" w:cs="Times New Roman"/>
          <w:sz w:val="24"/>
          <w:szCs w:val="24"/>
        </w:rPr>
        <w:t xml:space="preserve">towards the Palestinian people </w:t>
      </w:r>
      <w:r w:rsidRPr="00B213D6">
        <w:rPr>
          <w:rFonts w:ascii="Times New Roman" w:hAnsi="Times New Roman" w:cs="Times New Roman"/>
          <w:sz w:val="24"/>
          <w:szCs w:val="24"/>
        </w:rPr>
        <w:t xml:space="preserve">under </w:t>
      </w:r>
      <w:r w:rsidR="003109CC">
        <w:rPr>
          <w:rFonts w:ascii="Times New Roman" w:hAnsi="Times New Roman" w:cs="Times New Roman"/>
          <w:sz w:val="24"/>
          <w:szCs w:val="24"/>
        </w:rPr>
        <w:t>i</w:t>
      </w:r>
      <w:r w:rsidR="003109CC" w:rsidRPr="00B213D6">
        <w:rPr>
          <w:rFonts w:ascii="Times New Roman" w:hAnsi="Times New Roman" w:cs="Times New Roman"/>
          <w:sz w:val="24"/>
          <w:szCs w:val="24"/>
        </w:rPr>
        <w:t xml:space="preserve">nternational </w:t>
      </w:r>
      <w:r w:rsidR="003109CC">
        <w:rPr>
          <w:rFonts w:ascii="Times New Roman" w:hAnsi="Times New Roman" w:cs="Times New Roman"/>
          <w:sz w:val="24"/>
          <w:szCs w:val="24"/>
        </w:rPr>
        <w:t>l</w:t>
      </w:r>
      <w:r w:rsidR="003109CC" w:rsidRPr="00B213D6">
        <w:rPr>
          <w:rFonts w:ascii="Times New Roman" w:hAnsi="Times New Roman" w:cs="Times New Roman"/>
          <w:sz w:val="24"/>
          <w:szCs w:val="24"/>
        </w:rPr>
        <w:t>aw</w:t>
      </w:r>
      <w:r w:rsidRPr="00B213D6">
        <w:rPr>
          <w:rFonts w:ascii="Times New Roman" w:hAnsi="Times New Roman" w:cs="Times New Roman"/>
          <w:sz w:val="24"/>
          <w:szCs w:val="24"/>
        </w:rPr>
        <w:t xml:space="preserve">, </w:t>
      </w:r>
      <w:r w:rsidRPr="00784F1A">
        <w:rPr>
          <w:rFonts w:ascii="Times New Roman" w:hAnsi="Times New Roman" w:cs="Times New Roman"/>
          <w:sz w:val="24"/>
          <w:szCs w:val="24"/>
        </w:rPr>
        <w:t>particularly</w:t>
      </w:r>
      <w:r w:rsidR="001F4C04" w:rsidRPr="00784F1A">
        <w:rPr>
          <w:rFonts w:ascii="Times New Roman" w:hAnsi="Times New Roman" w:cs="Times New Roman"/>
          <w:sz w:val="24"/>
          <w:szCs w:val="24"/>
        </w:rPr>
        <w:t xml:space="preserve"> </w:t>
      </w:r>
      <w:r w:rsidR="003C4DDE" w:rsidRPr="00784F1A">
        <w:rPr>
          <w:rFonts w:ascii="Times New Roman" w:hAnsi="Times New Roman" w:cs="Times New Roman"/>
          <w:sz w:val="24"/>
          <w:szCs w:val="24"/>
        </w:rPr>
        <w:t>i</w:t>
      </w:r>
      <w:r w:rsidRPr="00784F1A">
        <w:rPr>
          <w:rFonts w:ascii="Times New Roman" w:hAnsi="Times New Roman" w:cs="Times New Roman"/>
          <w:sz w:val="24"/>
          <w:szCs w:val="24"/>
        </w:rPr>
        <w:t>nternational</w:t>
      </w:r>
      <w:r w:rsidRPr="00B213D6">
        <w:rPr>
          <w:rFonts w:ascii="Times New Roman" w:hAnsi="Times New Roman" w:cs="Times New Roman"/>
          <w:sz w:val="24"/>
          <w:szCs w:val="24"/>
        </w:rPr>
        <w:t xml:space="preserve"> </w:t>
      </w:r>
      <w:r w:rsidR="003C4DDE">
        <w:rPr>
          <w:rFonts w:ascii="Times New Roman" w:hAnsi="Times New Roman" w:cs="Times New Roman"/>
          <w:sz w:val="24"/>
          <w:szCs w:val="24"/>
        </w:rPr>
        <w:t>h</w:t>
      </w:r>
      <w:r w:rsidR="003C4DDE" w:rsidRPr="00B213D6">
        <w:rPr>
          <w:rFonts w:ascii="Times New Roman" w:hAnsi="Times New Roman" w:cs="Times New Roman"/>
          <w:sz w:val="24"/>
          <w:szCs w:val="24"/>
        </w:rPr>
        <w:t xml:space="preserve">uman </w:t>
      </w:r>
      <w:r w:rsidR="003C4DDE">
        <w:rPr>
          <w:rFonts w:ascii="Times New Roman" w:hAnsi="Times New Roman" w:cs="Times New Roman"/>
          <w:sz w:val="24"/>
          <w:szCs w:val="24"/>
        </w:rPr>
        <w:t>r</w:t>
      </w:r>
      <w:r w:rsidR="003C4DDE" w:rsidRPr="00B213D6">
        <w:rPr>
          <w:rFonts w:ascii="Times New Roman" w:hAnsi="Times New Roman" w:cs="Times New Roman"/>
          <w:sz w:val="24"/>
          <w:szCs w:val="24"/>
        </w:rPr>
        <w:t xml:space="preserve">ights </w:t>
      </w:r>
      <w:r w:rsidR="003C4DDE">
        <w:rPr>
          <w:rFonts w:ascii="Times New Roman" w:hAnsi="Times New Roman" w:cs="Times New Roman"/>
          <w:sz w:val="24"/>
          <w:szCs w:val="24"/>
        </w:rPr>
        <w:t>l</w:t>
      </w:r>
      <w:r w:rsidR="003C4DDE" w:rsidRPr="00B213D6">
        <w:rPr>
          <w:rFonts w:ascii="Times New Roman" w:hAnsi="Times New Roman" w:cs="Times New Roman"/>
          <w:sz w:val="24"/>
          <w:szCs w:val="24"/>
        </w:rPr>
        <w:t>aw</w:t>
      </w:r>
      <w:r w:rsidR="001D111E">
        <w:rPr>
          <w:rFonts w:ascii="Times New Roman" w:hAnsi="Times New Roman" w:cs="Times New Roman"/>
          <w:sz w:val="24"/>
          <w:szCs w:val="24"/>
        </w:rPr>
        <w:t xml:space="preserve"> </w:t>
      </w:r>
      <w:r w:rsidRPr="00B213D6">
        <w:rPr>
          <w:rFonts w:ascii="Times New Roman" w:hAnsi="Times New Roman" w:cs="Times New Roman"/>
          <w:sz w:val="24"/>
          <w:szCs w:val="24"/>
        </w:rPr>
        <w:t xml:space="preserve">(IHRL), </w:t>
      </w:r>
      <w:r w:rsidR="003C4DDE">
        <w:rPr>
          <w:rFonts w:ascii="Times New Roman" w:hAnsi="Times New Roman" w:cs="Times New Roman"/>
          <w:sz w:val="24"/>
          <w:szCs w:val="24"/>
        </w:rPr>
        <w:t>i</w:t>
      </w:r>
      <w:r w:rsidR="003C4DDE" w:rsidRPr="00B213D6">
        <w:rPr>
          <w:rFonts w:ascii="Times New Roman" w:hAnsi="Times New Roman" w:cs="Times New Roman"/>
          <w:sz w:val="24"/>
          <w:szCs w:val="24"/>
        </w:rPr>
        <w:t xml:space="preserve">nternational </w:t>
      </w:r>
      <w:r w:rsidR="003C4DDE">
        <w:rPr>
          <w:rFonts w:ascii="Times New Roman" w:hAnsi="Times New Roman" w:cs="Times New Roman"/>
          <w:sz w:val="24"/>
          <w:szCs w:val="24"/>
        </w:rPr>
        <w:t>h</w:t>
      </w:r>
      <w:r w:rsidR="003C4DDE" w:rsidRPr="00B213D6">
        <w:rPr>
          <w:rFonts w:ascii="Times New Roman" w:hAnsi="Times New Roman" w:cs="Times New Roman"/>
          <w:sz w:val="24"/>
          <w:szCs w:val="24"/>
        </w:rPr>
        <w:t xml:space="preserve">umanitarian </w:t>
      </w:r>
      <w:r w:rsidR="003C4DDE">
        <w:rPr>
          <w:rFonts w:ascii="Times New Roman" w:hAnsi="Times New Roman" w:cs="Times New Roman"/>
          <w:sz w:val="24"/>
          <w:szCs w:val="24"/>
        </w:rPr>
        <w:t>l</w:t>
      </w:r>
      <w:r w:rsidR="003C4DDE" w:rsidRPr="00B213D6">
        <w:rPr>
          <w:rFonts w:ascii="Times New Roman" w:hAnsi="Times New Roman" w:cs="Times New Roman"/>
          <w:sz w:val="24"/>
          <w:szCs w:val="24"/>
        </w:rPr>
        <w:t>aw</w:t>
      </w:r>
      <w:r w:rsidR="001D111E">
        <w:rPr>
          <w:rFonts w:ascii="Times New Roman" w:hAnsi="Times New Roman" w:cs="Times New Roman"/>
          <w:sz w:val="24"/>
          <w:szCs w:val="24"/>
        </w:rPr>
        <w:t xml:space="preserve"> </w:t>
      </w:r>
      <w:r w:rsidRPr="00B213D6">
        <w:rPr>
          <w:rFonts w:ascii="Times New Roman" w:hAnsi="Times New Roman" w:cs="Times New Roman"/>
          <w:sz w:val="24"/>
          <w:szCs w:val="24"/>
        </w:rPr>
        <w:t xml:space="preserve">(IHL), </w:t>
      </w:r>
      <w:r w:rsidR="001D111E">
        <w:rPr>
          <w:rFonts w:ascii="Times New Roman" w:hAnsi="Times New Roman" w:cs="Times New Roman"/>
          <w:sz w:val="24"/>
          <w:szCs w:val="24"/>
        </w:rPr>
        <w:t xml:space="preserve">and </w:t>
      </w:r>
      <w:r w:rsidR="003109CC">
        <w:rPr>
          <w:rFonts w:ascii="Times New Roman" w:hAnsi="Times New Roman" w:cs="Times New Roman"/>
          <w:sz w:val="24"/>
          <w:szCs w:val="24"/>
        </w:rPr>
        <w:t>i</w:t>
      </w:r>
      <w:r w:rsidR="003109CC" w:rsidRPr="00B213D6">
        <w:rPr>
          <w:rFonts w:ascii="Times New Roman" w:hAnsi="Times New Roman" w:cs="Times New Roman"/>
          <w:sz w:val="24"/>
          <w:szCs w:val="24"/>
        </w:rPr>
        <w:t xml:space="preserve">nternational </w:t>
      </w:r>
      <w:r w:rsidR="003109CC">
        <w:rPr>
          <w:rFonts w:ascii="Times New Roman" w:hAnsi="Times New Roman" w:cs="Times New Roman"/>
          <w:sz w:val="24"/>
          <w:szCs w:val="24"/>
        </w:rPr>
        <w:t>c</w:t>
      </w:r>
      <w:r w:rsidR="003109CC" w:rsidRPr="00B213D6">
        <w:rPr>
          <w:rFonts w:ascii="Times New Roman" w:hAnsi="Times New Roman" w:cs="Times New Roman"/>
          <w:sz w:val="24"/>
          <w:szCs w:val="24"/>
        </w:rPr>
        <w:t xml:space="preserve">riminal </w:t>
      </w:r>
      <w:r w:rsidR="003109CC">
        <w:rPr>
          <w:rFonts w:ascii="Times New Roman" w:hAnsi="Times New Roman" w:cs="Times New Roman"/>
          <w:sz w:val="24"/>
          <w:szCs w:val="24"/>
        </w:rPr>
        <w:t>l</w:t>
      </w:r>
      <w:r w:rsidR="003109CC" w:rsidRPr="00B213D6">
        <w:rPr>
          <w:rFonts w:ascii="Times New Roman" w:hAnsi="Times New Roman" w:cs="Times New Roman"/>
          <w:sz w:val="24"/>
          <w:szCs w:val="24"/>
        </w:rPr>
        <w:t>aw</w:t>
      </w:r>
      <w:r w:rsidR="00611E88">
        <w:rPr>
          <w:rFonts w:ascii="Times New Roman" w:hAnsi="Times New Roman" w:cs="Times New Roman"/>
          <w:sz w:val="24"/>
          <w:szCs w:val="24"/>
        </w:rPr>
        <w:t>.</w:t>
      </w:r>
      <w:r w:rsidRPr="00B213D6">
        <w:rPr>
          <w:rFonts w:ascii="Times New Roman" w:hAnsi="Times New Roman" w:cs="Times New Roman"/>
          <w:sz w:val="24"/>
          <w:szCs w:val="24"/>
        </w:rPr>
        <w:t xml:space="preserve"> </w:t>
      </w:r>
    </w:p>
    <w:p w14:paraId="7ABD2C15" w14:textId="2B93EFAB" w:rsidR="000E1424" w:rsidRPr="000E1424" w:rsidRDefault="00112C26" w:rsidP="000E1424">
      <w:pPr>
        <w:pStyle w:val="ListParagraph"/>
        <w:numPr>
          <w:ilvl w:val="0"/>
          <w:numId w:val="9"/>
        </w:numPr>
        <w:jc w:val="both"/>
        <w:rPr>
          <w:rFonts w:asciiTheme="majorBidi" w:eastAsiaTheme="minorEastAsia" w:hAnsiTheme="majorBidi" w:cstheme="majorBidi"/>
        </w:rPr>
      </w:pPr>
      <w:r w:rsidRPr="000E1424">
        <w:rPr>
          <w:rFonts w:ascii="Times New Roman" w:hAnsi="Times New Roman" w:cs="Times New Roman"/>
          <w:sz w:val="24"/>
          <w:szCs w:val="24"/>
        </w:rPr>
        <w:lastRenderedPageBreak/>
        <w:t xml:space="preserve">Since 1948, the </w:t>
      </w:r>
      <w:r w:rsidRPr="000E1424">
        <w:rPr>
          <w:rFonts w:ascii="Times New Roman" w:hAnsi="Times New Roman" w:cs="Times New Roman"/>
          <w:sz w:val="24"/>
          <w:szCs w:val="24"/>
          <w:lang w:val="en-US" w:bidi="ar-JO"/>
        </w:rPr>
        <w:t>Palestinian people</w:t>
      </w:r>
      <w:r w:rsidRPr="000E1424">
        <w:rPr>
          <w:rFonts w:ascii="Times New Roman" w:hAnsi="Times New Roman" w:cs="Times New Roman"/>
          <w:sz w:val="24"/>
          <w:szCs w:val="24"/>
        </w:rPr>
        <w:t xml:space="preserve"> have been under Israel’s regime of settler colonisation and apartheid, enforced through the ongoing denial of</w:t>
      </w:r>
      <w:r w:rsidR="007823FE" w:rsidRPr="000E1424">
        <w:rPr>
          <w:rFonts w:ascii="Times New Roman" w:hAnsi="Times New Roman" w:cs="Times New Roman"/>
          <w:sz w:val="24"/>
          <w:szCs w:val="24"/>
        </w:rPr>
        <w:t xml:space="preserve"> </w:t>
      </w:r>
      <w:r w:rsidRPr="000E1424">
        <w:rPr>
          <w:rFonts w:ascii="Times New Roman" w:hAnsi="Times New Roman" w:cs="Times New Roman"/>
          <w:sz w:val="24"/>
          <w:szCs w:val="24"/>
        </w:rPr>
        <w:t xml:space="preserve">Palestinian refugees their right of return, the strategic fragmentation of the Palestinian people, the ongoing forcible transfer of the Palestinian people, expanding land </w:t>
      </w:r>
      <w:r w:rsidR="001D111E" w:rsidRPr="000E1424">
        <w:rPr>
          <w:rFonts w:ascii="Times New Roman" w:hAnsi="Times New Roman" w:cs="Times New Roman"/>
          <w:sz w:val="24"/>
          <w:szCs w:val="24"/>
        </w:rPr>
        <w:t>appropriation</w:t>
      </w:r>
      <w:r w:rsidRPr="000E1424">
        <w:rPr>
          <w:rFonts w:ascii="Times New Roman" w:hAnsi="Times New Roman" w:cs="Times New Roman"/>
          <w:sz w:val="24"/>
          <w:szCs w:val="24"/>
        </w:rPr>
        <w:t>, and the suppression of Palestinian resistance, ultimately denying the Palestinian people the exercise of their collective right to self-determination.</w:t>
      </w:r>
      <w:r w:rsidRPr="006303D8">
        <w:rPr>
          <w:rStyle w:val="FootnoteReference"/>
          <w:rFonts w:ascii="Times New Roman" w:hAnsi="Times New Roman" w:cs="Times New Roman"/>
          <w:sz w:val="24"/>
          <w:szCs w:val="24"/>
        </w:rPr>
        <w:footnoteReference w:id="4"/>
      </w:r>
      <w:r w:rsidRPr="000E1424">
        <w:rPr>
          <w:rFonts w:ascii="Times New Roman" w:hAnsi="Times New Roman" w:cs="Times New Roman"/>
          <w:sz w:val="24"/>
          <w:szCs w:val="24"/>
        </w:rPr>
        <w:t xml:space="preserve"> Since 1967, Israel has </w:t>
      </w:r>
      <w:r w:rsidR="001F4C04" w:rsidRPr="000E1424">
        <w:rPr>
          <w:rFonts w:ascii="Times New Roman" w:hAnsi="Times New Roman" w:cs="Times New Roman"/>
          <w:sz w:val="24"/>
          <w:szCs w:val="24"/>
        </w:rPr>
        <w:t>expanded</w:t>
      </w:r>
      <w:r w:rsidRPr="000E1424">
        <w:rPr>
          <w:rFonts w:ascii="Times New Roman" w:hAnsi="Times New Roman" w:cs="Times New Roman"/>
          <w:sz w:val="24"/>
          <w:szCs w:val="24"/>
        </w:rPr>
        <w:t xml:space="preserve"> its colonial and apartheid regime by occupying the West Bank</w:t>
      </w:r>
      <w:r w:rsidR="001F4C04" w:rsidRPr="000E1424">
        <w:rPr>
          <w:rFonts w:ascii="Times New Roman" w:hAnsi="Times New Roman" w:cs="Times New Roman"/>
          <w:sz w:val="24"/>
          <w:szCs w:val="24"/>
        </w:rPr>
        <w:t>, including East Jerusalem,</w:t>
      </w:r>
      <w:r w:rsidRPr="000E1424">
        <w:rPr>
          <w:rFonts w:ascii="Times New Roman" w:hAnsi="Times New Roman" w:cs="Times New Roman"/>
          <w:sz w:val="24"/>
          <w:szCs w:val="24"/>
        </w:rPr>
        <w:t xml:space="preserve"> and the Gaza Strip</w:t>
      </w:r>
      <w:r w:rsidR="006303D8" w:rsidRPr="000E1424">
        <w:rPr>
          <w:rFonts w:ascii="Times New Roman" w:hAnsi="Times New Roman" w:cs="Times New Roman"/>
          <w:sz w:val="24"/>
          <w:szCs w:val="24"/>
        </w:rPr>
        <w:t>, together constituting the occupied Palestinian territory (oPt)</w:t>
      </w:r>
      <w:r w:rsidR="006303D8" w:rsidRPr="000E1424">
        <w:rPr>
          <w:rFonts w:ascii="Times New Roman" w:hAnsi="Times New Roman" w:cs="Times New Roman"/>
          <w:sz w:val="24"/>
          <w:szCs w:val="24"/>
          <w:lang w:val="en-US"/>
        </w:rPr>
        <w:t>.</w:t>
      </w:r>
      <w:r w:rsidRPr="000E1424">
        <w:rPr>
          <w:rFonts w:ascii="Times New Roman" w:hAnsi="Times New Roman" w:cs="Times New Roman"/>
          <w:sz w:val="24"/>
          <w:szCs w:val="24"/>
        </w:rPr>
        <w:t xml:space="preserve"> </w:t>
      </w:r>
      <w:r w:rsidR="00A12CFE" w:rsidRPr="000E1424">
        <w:rPr>
          <w:rFonts w:ascii="Times New Roman" w:hAnsi="Times New Roman" w:cs="Times New Roman"/>
          <w:sz w:val="24"/>
          <w:szCs w:val="24"/>
        </w:rPr>
        <w:t xml:space="preserve">Hence, </w:t>
      </w:r>
      <w:r w:rsidR="003C4DDE" w:rsidRPr="000E1424">
        <w:rPr>
          <w:rFonts w:ascii="Times New Roman" w:hAnsi="Times New Roman" w:cs="Times New Roman"/>
          <w:sz w:val="24"/>
          <w:szCs w:val="24"/>
        </w:rPr>
        <w:t xml:space="preserve">the </w:t>
      </w:r>
      <w:r w:rsidR="00A12CFE" w:rsidRPr="000E1424">
        <w:rPr>
          <w:rFonts w:ascii="Times New Roman" w:hAnsi="Times New Roman" w:cs="Times New Roman"/>
          <w:b/>
          <w:sz w:val="24"/>
          <w:szCs w:val="24"/>
        </w:rPr>
        <w:t>Coalition call</w:t>
      </w:r>
      <w:r w:rsidR="001F6DAE" w:rsidRPr="000E1424">
        <w:rPr>
          <w:rFonts w:ascii="Times New Roman" w:hAnsi="Times New Roman" w:cs="Times New Roman"/>
          <w:b/>
          <w:sz w:val="24"/>
          <w:szCs w:val="24"/>
        </w:rPr>
        <w:t>s</w:t>
      </w:r>
      <w:r w:rsidR="00A12CFE" w:rsidRPr="000E1424">
        <w:rPr>
          <w:rFonts w:ascii="Times New Roman" w:hAnsi="Times New Roman" w:cs="Times New Roman"/>
          <w:b/>
          <w:sz w:val="24"/>
          <w:szCs w:val="24"/>
        </w:rPr>
        <w:t xml:space="preserve"> on the Committee to </w:t>
      </w:r>
      <w:r w:rsidR="008A5441" w:rsidRPr="000E1424">
        <w:rPr>
          <w:rFonts w:ascii="Times New Roman" w:hAnsi="Times New Roman" w:cs="Times New Roman"/>
          <w:b/>
          <w:sz w:val="24"/>
          <w:szCs w:val="24"/>
        </w:rPr>
        <w:t>includ</w:t>
      </w:r>
      <w:r w:rsidR="006303D8" w:rsidRPr="000E1424">
        <w:rPr>
          <w:rFonts w:ascii="Times New Roman" w:hAnsi="Times New Roman" w:cs="Times New Roman"/>
          <w:b/>
          <w:sz w:val="24"/>
          <w:szCs w:val="24"/>
        </w:rPr>
        <w:t>e</w:t>
      </w:r>
      <w:r w:rsidR="008A5441" w:rsidRPr="000E1424">
        <w:rPr>
          <w:rFonts w:ascii="Times New Roman" w:hAnsi="Times New Roman" w:cs="Times New Roman"/>
          <w:b/>
          <w:sz w:val="24"/>
          <w:szCs w:val="24"/>
        </w:rPr>
        <w:t xml:space="preserve"> in its concluding observations Israel’s obligations to respect, protect and fulfil the rights of Palestinians</w:t>
      </w:r>
      <w:r w:rsidR="006303D8" w:rsidRPr="000E1424">
        <w:rPr>
          <w:rFonts w:ascii="Times New Roman" w:hAnsi="Times New Roman" w:cs="Times New Roman"/>
          <w:b/>
          <w:sz w:val="24"/>
          <w:szCs w:val="24"/>
        </w:rPr>
        <w:t xml:space="preserve"> </w:t>
      </w:r>
      <w:r w:rsidR="00717E62" w:rsidRPr="000E1424">
        <w:rPr>
          <w:rFonts w:ascii="Times New Roman" w:hAnsi="Times New Roman" w:cs="Times New Roman"/>
          <w:b/>
          <w:sz w:val="24"/>
          <w:szCs w:val="24"/>
        </w:rPr>
        <w:t>on both sides of the Green Line</w:t>
      </w:r>
      <w:r w:rsidR="006303D8" w:rsidRPr="000E1424">
        <w:rPr>
          <w:rFonts w:ascii="Times New Roman" w:hAnsi="Times New Roman" w:cs="Times New Roman"/>
          <w:b/>
          <w:sz w:val="24"/>
          <w:szCs w:val="24"/>
        </w:rPr>
        <w:t>,</w:t>
      </w:r>
      <w:r w:rsidR="008A5441" w:rsidRPr="000E1424">
        <w:rPr>
          <w:rFonts w:ascii="Times New Roman" w:hAnsi="Times New Roman" w:cs="Times New Roman"/>
          <w:b/>
          <w:sz w:val="24"/>
          <w:szCs w:val="24"/>
        </w:rPr>
        <w:t xml:space="preserve"> under </w:t>
      </w:r>
      <w:r w:rsidR="002D5E9A" w:rsidRPr="000E1424">
        <w:rPr>
          <w:rFonts w:ascii="Times New Roman" w:hAnsi="Times New Roman" w:cs="Times New Roman"/>
          <w:b/>
          <w:sz w:val="24"/>
          <w:szCs w:val="24"/>
        </w:rPr>
        <w:t xml:space="preserve">IHRL, including </w:t>
      </w:r>
      <w:r w:rsidR="008A5441" w:rsidRPr="000E1424">
        <w:rPr>
          <w:rFonts w:ascii="Times New Roman" w:hAnsi="Times New Roman" w:cs="Times New Roman"/>
          <w:b/>
          <w:sz w:val="24"/>
          <w:szCs w:val="24"/>
        </w:rPr>
        <w:t xml:space="preserve">the ICESCR, while </w:t>
      </w:r>
      <w:r w:rsidR="002D5E9A" w:rsidRPr="000E1424">
        <w:rPr>
          <w:rFonts w:ascii="Times New Roman" w:hAnsi="Times New Roman" w:cs="Times New Roman"/>
          <w:b/>
          <w:sz w:val="24"/>
          <w:szCs w:val="24"/>
        </w:rPr>
        <w:t xml:space="preserve">concurrently </w:t>
      </w:r>
      <w:r w:rsidR="001B6C02" w:rsidRPr="000E1424">
        <w:rPr>
          <w:rFonts w:ascii="Times New Roman" w:hAnsi="Times New Roman" w:cs="Times New Roman"/>
          <w:b/>
          <w:sz w:val="24"/>
          <w:szCs w:val="24"/>
        </w:rPr>
        <w:t>applying</w:t>
      </w:r>
      <w:r w:rsidR="00717E62" w:rsidRPr="000E1424">
        <w:rPr>
          <w:rFonts w:ascii="Times New Roman" w:hAnsi="Times New Roman" w:cs="Times New Roman"/>
          <w:b/>
          <w:sz w:val="24"/>
          <w:szCs w:val="24"/>
        </w:rPr>
        <w:t xml:space="preserve"> </w:t>
      </w:r>
      <w:r w:rsidR="002D5E9A" w:rsidRPr="000E1424">
        <w:rPr>
          <w:rFonts w:ascii="Times New Roman" w:hAnsi="Times New Roman" w:cs="Times New Roman"/>
          <w:b/>
          <w:sz w:val="24"/>
          <w:szCs w:val="24"/>
        </w:rPr>
        <w:t>IHL, especially the law of occupation, in the oPt</w:t>
      </w:r>
      <w:r w:rsidR="002D5E9A" w:rsidRPr="000E1424">
        <w:rPr>
          <w:rFonts w:ascii="Times New Roman" w:hAnsi="Times New Roman" w:cs="Times New Roman"/>
          <w:sz w:val="24"/>
          <w:szCs w:val="24"/>
        </w:rPr>
        <w:t xml:space="preserve">. </w:t>
      </w:r>
      <w:r w:rsidR="002D5E9A" w:rsidRPr="000E1424">
        <w:rPr>
          <w:rFonts w:ascii="Times New Roman" w:hAnsi="Times New Roman" w:cs="Times New Roman"/>
          <w:b/>
          <w:bCs/>
          <w:sz w:val="24"/>
          <w:szCs w:val="24"/>
        </w:rPr>
        <w:t xml:space="preserve">The Committee should also </w:t>
      </w:r>
      <w:r w:rsidR="00A12CFE" w:rsidRPr="000E1424">
        <w:rPr>
          <w:rFonts w:ascii="Times New Roman" w:hAnsi="Times New Roman" w:cs="Times New Roman"/>
          <w:b/>
          <w:bCs/>
          <w:sz w:val="24"/>
          <w:szCs w:val="24"/>
        </w:rPr>
        <w:t>highlight</w:t>
      </w:r>
      <w:r w:rsidR="00A12CFE" w:rsidRPr="000E1424">
        <w:rPr>
          <w:rFonts w:ascii="Times New Roman" w:hAnsi="Times New Roman" w:cs="Times New Roman"/>
          <w:b/>
          <w:sz w:val="24"/>
          <w:szCs w:val="24"/>
        </w:rPr>
        <w:t xml:space="preserve"> the impact of Israel’s </w:t>
      </w:r>
      <w:r w:rsidR="002D5E9A" w:rsidRPr="000E1424">
        <w:rPr>
          <w:rFonts w:ascii="Times New Roman" w:hAnsi="Times New Roman" w:cs="Times New Roman"/>
          <w:b/>
          <w:sz w:val="24"/>
          <w:szCs w:val="24"/>
        </w:rPr>
        <w:t>settler-</w:t>
      </w:r>
      <w:r w:rsidR="00A12CFE" w:rsidRPr="000E1424">
        <w:rPr>
          <w:rFonts w:ascii="Times New Roman" w:hAnsi="Times New Roman" w:cs="Times New Roman"/>
          <w:b/>
          <w:sz w:val="24"/>
          <w:szCs w:val="24"/>
        </w:rPr>
        <w:t>colonial apartheid regime</w:t>
      </w:r>
      <w:r w:rsidR="002D5E9A" w:rsidRPr="000E1424">
        <w:rPr>
          <w:rFonts w:ascii="Times New Roman" w:hAnsi="Times New Roman" w:cs="Times New Roman"/>
          <w:b/>
          <w:sz w:val="24"/>
          <w:szCs w:val="24"/>
        </w:rPr>
        <w:t xml:space="preserve"> and occupation</w:t>
      </w:r>
      <w:r w:rsidR="00A12CFE" w:rsidRPr="000E1424">
        <w:rPr>
          <w:rFonts w:ascii="Times New Roman" w:hAnsi="Times New Roman" w:cs="Times New Roman"/>
          <w:b/>
          <w:sz w:val="24"/>
          <w:szCs w:val="24"/>
        </w:rPr>
        <w:t xml:space="preserve"> on Palestinian economic and social rights as well as on </w:t>
      </w:r>
      <w:r w:rsidR="00CF3B49" w:rsidRPr="000E1424">
        <w:rPr>
          <w:rFonts w:ascii="Times New Roman" w:hAnsi="Times New Roman" w:cs="Times New Roman"/>
          <w:b/>
          <w:sz w:val="24"/>
          <w:szCs w:val="24"/>
        </w:rPr>
        <w:t xml:space="preserve">the Palestinian </w:t>
      </w:r>
      <w:r w:rsidR="00A12CFE" w:rsidRPr="000E1424">
        <w:rPr>
          <w:rFonts w:ascii="Times New Roman" w:hAnsi="Times New Roman" w:cs="Times New Roman"/>
          <w:b/>
          <w:sz w:val="24"/>
          <w:szCs w:val="24"/>
        </w:rPr>
        <w:t>cultural heritage and identity.</w:t>
      </w:r>
      <w:r w:rsidR="00A12CFE" w:rsidRPr="000E1424">
        <w:rPr>
          <w:rFonts w:ascii="Times New Roman" w:hAnsi="Times New Roman" w:cs="Times New Roman"/>
          <w:sz w:val="24"/>
          <w:szCs w:val="24"/>
        </w:rPr>
        <w:t xml:space="preserve"> </w:t>
      </w:r>
    </w:p>
    <w:p w14:paraId="49A2F332" w14:textId="77777777" w:rsidR="000E1424" w:rsidRPr="000E1424" w:rsidRDefault="000E1424" w:rsidP="000E1424">
      <w:pPr>
        <w:pStyle w:val="ListParagraph"/>
        <w:ind w:left="360"/>
        <w:rPr>
          <w:rFonts w:eastAsiaTheme="minorEastAsia"/>
        </w:rPr>
      </w:pPr>
    </w:p>
    <w:p w14:paraId="7D3155E6" w14:textId="41C811C9" w:rsidR="0049655D" w:rsidRPr="000E1424" w:rsidRDefault="000E1424" w:rsidP="000E1424">
      <w:pPr>
        <w:pStyle w:val="ListParagraph"/>
        <w:numPr>
          <w:ilvl w:val="0"/>
          <w:numId w:val="9"/>
        </w:numPr>
        <w:contextualSpacing w:val="0"/>
        <w:jc w:val="both"/>
        <w:rPr>
          <w:rFonts w:ascii="Times New Roman" w:eastAsiaTheme="minorEastAsia" w:hAnsi="Times New Roman" w:cs="Times New Roman"/>
          <w:b/>
          <w:bCs/>
          <w:sz w:val="24"/>
          <w:szCs w:val="24"/>
        </w:rPr>
      </w:pPr>
      <w:r w:rsidRPr="000E1424">
        <w:rPr>
          <w:rFonts w:ascii="Times New Roman" w:hAnsi="Times New Roman" w:cs="Times New Roman"/>
          <w:sz w:val="24"/>
          <w:szCs w:val="24"/>
        </w:rPr>
        <w:t xml:space="preserve">The Coalition highlights that the rights enshrined under the ICESCR cannot be fulfilled should the Israeli closure and blockade on the Gaza Strip continue. </w:t>
      </w:r>
      <w:r w:rsidR="0049655D" w:rsidRPr="000E1424">
        <w:rPr>
          <w:rFonts w:ascii="Times New Roman" w:hAnsi="Times New Roman" w:cs="Times New Roman"/>
          <w:sz w:val="24"/>
          <w:szCs w:val="24"/>
        </w:rPr>
        <w:t xml:space="preserve">Located in an area measuring </w:t>
      </w:r>
      <w:r w:rsidR="006A0225" w:rsidRPr="000E1424">
        <w:rPr>
          <w:rFonts w:ascii="Times New Roman" w:hAnsi="Times New Roman" w:cs="Times New Roman"/>
          <w:sz w:val="24"/>
          <w:szCs w:val="24"/>
        </w:rPr>
        <w:t xml:space="preserve">roughly </w:t>
      </w:r>
      <w:r w:rsidR="0049655D" w:rsidRPr="000E1424">
        <w:rPr>
          <w:rFonts w:ascii="Times New Roman" w:hAnsi="Times New Roman" w:cs="Times New Roman"/>
          <w:sz w:val="24"/>
          <w:szCs w:val="24"/>
        </w:rPr>
        <w:t xml:space="preserve">365 </w:t>
      </w:r>
      <w:r w:rsidR="006A0225" w:rsidRPr="000E1424">
        <w:rPr>
          <w:rFonts w:ascii="Times New Roman" w:hAnsi="Times New Roman" w:cs="Times New Roman"/>
          <w:sz w:val="24"/>
          <w:szCs w:val="24"/>
        </w:rPr>
        <w:t xml:space="preserve">square </w:t>
      </w:r>
      <w:r w:rsidR="0049655D" w:rsidRPr="000E1424">
        <w:rPr>
          <w:rFonts w:ascii="Times New Roman" w:hAnsi="Times New Roman" w:cs="Times New Roman"/>
          <w:sz w:val="24"/>
          <w:szCs w:val="24"/>
        </w:rPr>
        <w:t xml:space="preserve">kilometres, the Gaza Strip has a population of over two million Palestinians, mostly refugees. For over 16 years, the Gaza Strip has been under a </w:t>
      </w:r>
      <w:r w:rsidR="002D5E9A" w:rsidRPr="000E1424">
        <w:rPr>
          <w:rFonts w:ascii="Times New Roman" w:hAnsi="Times New Roman" w:cs="Times New Roman"/>
          <w:sz w:val="24"/>
          <w:szCs w:val="24"/>
        </w:rPr>
        <w:t>strict blockade and closure</w:t>
      </w:r>
      <w:r w:rsidR="0049655D" w:rsidRPr="000E1424">
        <w:rPr>
          <w:rFonts w:ascii="Times New Roman" w:hAnsi="Times New Roman" w:cs="Times New Roman"/>
          <w:sz w:val="24"/>
          <w:szCs w:val="24"/>
        </w:rPr>
        <w:t xml:space="preserve">, </w:t>
      </w:r>
      <w:r w:rsidR="002D5E9A" w:rsidRPr="000E1424">
        <w:rPr>
          <w:rFonts w:ascii="Times New Roman" w:hAnsi="Times New Roman" w:cs="Times New Roman"/>
          <w:sz w:val="24"/>
          <w:szCs w:val="24"/>
        </w:rPr>
        <w:t xml:space="preserve">constituting </w:t>
      </w:r>
      <w:r w:rsidR="0049655D" w:rsidRPr="000E1424">
        <w:rPr>
          <w:rFonts w:ascii="Times New Roman" w:hAnsi="Times New Roman" w:cs="Times New Roman"/>
          <w:sz w:val="24"/>
          <w:szCs w:val="24"/>
        </w:rPr>
        <w:t>a</w:t>
      </w:r>
      <w:r w:rsidR="001B6C02" w:rsidRPr="000E1424">
        <w:rPr>
          <w:rFonts w:ascii="Times New Roman" w:hAnsi="Times New Roman" w:cs="Times New Roman"/>
          <w:sz w:val="24"/>
          <w:szCs w:val="24"/>
        </w:rPr>
        <w:t>n illegal</w:t>
      </w:r>
      <w:r w:rsidR="0049655D" w:rsidRPr="000E1424">
        <w:rPr>
          <w:rFonts w:ascii="Times New Roman" w:hAnsi="Times New Roman" w:cs="Times New Roman"/>
          <w:sz w:val="24"/>
          <w:szCs w:val="24"/>
        </w:rPr>
        <w:t xml:space="preserve"> policy of collective punishment.</w:t>
      </w:r>
      <w:r w:rsidR="001B6C02" w:rsidRPr="000E1424">
        <w:rPr>
          <w:rFonts w:ascii="Times New Roman" w:hAnsi="Times New Roman" w:cs="Times New Roman"/>
          <w:sz w:val="24"/>
          <w:szCs w:val="24"/>
        </w:rPr>
        <w:t xml:space="preserve"> </w:t>
      </w:r>
      <w:r w:rsidR="0049655D" w:rsidRPr="000E1424">
        <w:rPr>
          <w:rFonts w:ascii="Times New Roman" w:hAnsi="Times New Roman" w:cs="Times New Roman"/>
          <w:sz w:val="24"/>
          <w:szCs w:val="24"/>
        </w:rPr>
        <w:t>Many international reports stress</w:t>
      </w:r>
      <w:r w:rsidR="00717E62" w:rsidRPr="000E1424">
        <w:rPr>
          <w:rFonts w:ascii="Times New Roman" w:hAnsi="Times New Roman" w:cs="Times New Roman"/>
          <w:sz w:val="24"/>
          <w:szCs w:val="24"/>
        </w:rPr>
        <w:t>ed</w:t>
      </w:r>
      <w:r w:rsidR="0049655D" w:rsidRPr="000E1424">
        <w:rPr>
          <w:rFonts w:ascii="Times New Roman" w:hAnsi="Times New Roman" w:cs="Times New Roman"/>
          <w:sz w:val="24"/>
          <w:szCs w:val="24"/>
        </w:rPr>
        <w:t xml:space="preserve"> that the besieged Gaza Strip has become “unliveable,” emphasising that the </w:t>
      </w:r>
      <w:r w:rsidR="00AE0660" w:rsidRPr="000E1424">
        <w:rPr>
          <w:rFonts w:ascii="Times New Roman" w:hAnsi="Times New Roman" w:cs="Times New Roman"/>
          <w:sz w:val="24"/>
          <w:szCs w:val="24"/>
        </w:rPr>
        <w:t xml:space="preserve">illegal </w:t>
      </w:r>
      <w:r w:rsidR="0049655D" w:rsidRPr="000E1424">
        <w:rPr>
          <w:rFonts w:ascii="Times New Roman" w:hAnsi="Times New Roman" w:cs="Times New Roman"/>
          <w:sz w:val="24"/>
          <w:szCs w:val="24"/>
        </w:rPr>
        <w:t xml:space="preserve">Israeli </w:t>
      </w:r>
      <w:r w:rsidR="00AE0660" w:rsidRPr="000E1424">
        <w:rPr>
          <w:rFonts w:ascii="Times New Roman" w:hAnsi="Times New Roman" w:cs="Times New Roman"/>
          <w:sz w:val="24"/>
          <w:szCs w:val="24"/>
        </w:rPr>
        <w:t>blockade must</w:t>
      </w:r>
      <w:r w:rsidR="0049655D" w:rsidRPr="000E1424">
        <w:rPr>
          <w:rFonts w:ascii="Times New Roman" w:hAnsi="Times New Roman" w:cs="Times New Roman"/>
          <w:sz w:val="24"/>
          <w:szCs w:val="24"/>
        </w:rPr>
        <w:t xml:space="preserve"> be lifted.</w:t>
      </w:r>
      <w:r w:rsidR="001B6C02">
        <w:rPr>
          <w:rStyle w:val="FootnoteReference"/>
          <w:rFonts w:ascii="Times New Roman" w:hAnsi="Times New Roman" w:cs="Times New Roman"/>
          <w:sz w:val="24"/>
          <w:szCs w:val="24"/>
        </w:rPr>
        <w:footnoteReference w:id="5"/>
      </w:r>
      <w:r w:rsidR="0049655D" w:rsidRPr="000E1424">
        <w:rPr>
          <w:rFonts w:ascii="Times New Roman" w:hAnsi="Times New Roman" w:cs="Times New Roman"/>
          <w:sz w:val="24"/>
          <w:szCs w:val="24"/>
        </w:rPr>
        <w:t xml:space="preserve"> The internal Palestinian political divide has exacerbated </w:t>
      </w:r>
      <w:r w:rsidR="00AE0660" w:rsidRPr="000E1424">
        <w:rPr>
          <w:rFonts w:ascii="Times New Roman" w:hAnsi="Times New Roman" w:cs="Times New Roman"/>
          <w:sz w:val="24"/>
          <w:szCs w:val="24"/>
        </w:rPr>
        <w:t xml:space="preserve">the </w:t>
      </w:r>
      <w:r w:rsidR="0049655D" w:rsidRPr="000E1424">
        <w:rPr>
          <w:rFonts w:ascii="Times New Roman" w:hAnsi="Times New Roman" w:cs="Times New Roman"/>
          <w:sz w:val="24"/>
          <w:szCs w:val="24"/>
        </w:rPr>
        <w:t xml:space="preserve">human suffering on the </w:t>
      </w:r>
      <w:r w:rsidR="00D60D80" w:rsidRPr="000E1424">
        <w:rPr>
          <w:rFonts w:ascii="Times New Roman" w:hAnsi="Times New Roman" w:cs="Times New Roman"/>
          <w:sz w:val="24"/>
          <w:szCs w:val="24"/>
        </w:rPr>
        <w:t xml:space="preserve">full spectrum </w:t>
      </w:r>
      <w:r w:rsidR="0049655D" w:rsidRPr="000E1424">
        <w:rPr>
          <w:rFonts w:ascii="Times New Roman" w:hAnsi="Times New Roman" w:cs="Times New Roman"/>
          <w:sz w:val="24"/>
          <w:szCs w:val="24"/>
        </w:rPr>
        <w:t xml:space="preserve">of human rights, and </w:t>
      </w:r>
      <w:r w:rsidR="00D60D80" w:rsidRPr="000E1424">
        <w:rPr>
          <w:rFonts w:ascii="Times New Roman" w:hAnsi="Times New Roman" w:cs="Times New Roman"/>
          <w:sz w:val="24"/>
          <w:szCs w:val="24"/>
        </w:rPr>
        <w:t xml:space="preserve">has </w:t>
      </w:r>
      <w:r w:rsidR="001B6C02" w:rsidRPr="000E1424">
        <w:rPr>
          <w:rFonts w:ascii="Times New Roman" w:hAnsi="Times New Roman" w:cs="Times New Roman"/>
          <w:sz w:val="24"/>
          <w:szCs w:val="24"/>
        </w:rPr>
        <w:t>increased</w:t>
      </w:r>
      <w:r w:rsidR="0049655D" w:rsidRPr="000E1424">
        <w:rPr>
          <w:rFonts w:ascii="Times New Roman" w:hAnsi="Times New Roman" w:cs="Times New Roman"/>
          <w:sz w:val="24"/>
          <w:szCs w:val="24"/>
        </w:rPr>
        <w:t xml:space="preserve"> poverty and unemployment.</w:t>
      </w:r>
      <w:r w:rsidRPr="000E1424">
        <w:rPr>
          <w:rFonts w:ascii="Times New Roman" w:hAnsi="Times New Roman" w:cs="Times New Roman"/>
          <w:sz w:val="24"/>
          <w:szCs w:val="24"/>
        </w:rPr>
        <w:t xml:space="preserve"> </w:t>
      </w:r>
      <w:r w:rsidR="0049655D" w:rsidRPr="000E1424">
        <w:rPr>
          <w:rFonts w:ascii="Times New Roman" w:hAnsi="Times New Roman" w:cs="Times New Roman"/>
          <w:b/>
          <w:sz w:val="24"/>
          <w:szCs w:val="24"/>
        </w:rPr>
        <w:t>Against this background, the Coalition recommend</w:t>
      </w:r>
      <w:r w:rsidR="00BB070E" w:rsidRPr="000E1424">
        <w:rPr>
          <w:rFonts w:ascii="Times New Roman" w:hAnsi="Times New Roman" w:cs="Times New Roman"/>
          <w:b/>
          <w:sz w:val="24"/>
          <w:szCs w:val="24"/>
        </w:rPr>
        <w:t>s</w:t>
      </w:r>
      <w:r w:rsidR="0049655D" w:rsidRPr="000E1424">
        <w:rPr>
          <w:rFonts w:ascii="Times New Roman" w:hAnsi="Times New Roman" w:cs="Times New Roman"/>
          <w:b/>
          <w:sz w:val="24"/>
          <w:szCs w:val="24"/>
        </w:rPr>
        <w:t xml:space="preserve"> the Committee </w:t>
      </w:r>
      <w:r w:rsidR="00AE0660" w:rsidRPr="000E1424">
        <w:rPr>
          <w:rFonts w:ascii="Times New Roman" w:hAnsi="Times New Roman" w:cs="Times New Roman"/>
          <w:b/>
          <w:sz w:val="24"/>
          <w:szCs w:val="24"/>
        </w:rPr>
        <w:t xml:space="preserve">to contextualise </w:t>
      </w:r>
      <w:r w:rsidR="00867573" w:rsidRPr="000E1424">
        <w:rPr>
          <w:rFonts w:ascii="Times New Roman" w:hAnsi="Times New Roman" w:cs="Times New Roman"/>
          <w:b/>
          <w:sz w:val="24"/>
          <w:szCs w:val="24"/>
        </w:rPr>
        <w:t>the violations of the Palestinian</w:t>
      </w:r>
      <w:r w:rsidR="00AE0660" w:rsidRPr="000E1424">
        <w:rPr>
          <w:rFonts w:ascii="Times New Roman" w:hAnsi="Times New Roman" w:cs="Times New Roman"/>
          <w:b/>
          <w:sz w:val="24"/>
          <w:szCs w:val="24"/>
        </w:rPr>
        <w:t xml:space="preserve"> </w:t>
      </w:r>
      <w:r w:rsidR="0049655D" w:rsidRPr="000E1424">
        <w:rPr>
          <w:rFonts w:ascii="Times New Roman" w:hAnsi="Times New Roman" w:cs="Times New Roman"/>
          <w:b/>
          <w:sz w:val="24"/>
          <w:szCs w:val="24"/>
        </w:rPr>
        <w:t xml:space="preserve">economic, social and cultural rights in the Gaza Strip </w:t>
      </w:r>
      <w:r w:rsidR="00AE0660" w:rsidRPr="000E1424">
        <w:rPr>
          <w:rFonts w:ascii="Times New Roman" w:hAnsi="Times New Roman" w:cs="Times New Roman"/>
          <w:b/>
          <w:sz w:val="24"/>
          <w:szCs w:val="24"/>
        </w:rPr>
        <w:t xml:space="preserve">as </w:t>
      </w:r>
      <w:r w:rsidR="00867573" w:rsidRPr="000E1424">
        <w:rPr>
          <w:rFonts w:ascii="Times New Roman" w:hAnsi="Times New Roman" w:cs="Times New Roman"/>
          <w:b/>
          <w:sz w:val="24"/>
          <w:szCs w:val="24"/>
        </w:rPr>
        <w:t>a direct result of</w:t>
      </w:r>
      <w:r w:rsidR="00AE0660" w:rsidRPr="000E1424">
        <w:rPr>
          <w:rFonts w:ascii="Times New Roman" w:hAnsi="Times New Roman" w:cs="Times New Roman"/>
          <w:b/>
          <w:sz w:val="24"/>
          <w:szCs w:val="24"/>
        </w:rPr>
        <w:t xml:space="preserve"> the illegal occupation and blockade</w:t>
      </w:r>
      <w:r w:rsidR="001F4C04" w:rsidRPr="000E1424">
        <w:rPr>
          <w:rFonts w:ascii="Times New Roman" w:hAnsi="Times New Roman" w:cs="Times New Roman"/>
          <w:b/>
          <w:sz w:val="24"/>
          <w:szCs w:val="24"/>
        </w:rPr>
        <w:t>. The Committee should</w:t>
      </w:r>
      <w:r w:rsidR="0049655D" w:rsidRPr="000E1424">
        <w:rPr>
          <w:rFonts w:ascii="Times New Roman" w:hAnsi="Times New Roman" w:cs="Times New Roman"/>
          <w:b/>
          <w:sz w:val="24"/>
          <w:szCs w:val="24"/>
        </w:rPr>
        <w:t xml:space="preserve"> </w:t>
      </w:r>
      <w:r w:rsidR="00AE0660" w:rsidRPr="000E1424">
        <w:rPr>
          <w:rFonts w:ascii="Times New Roman" w:hAnsi="Times New Roman" w:cs="Times New Roman"/>
          <w:b/>
          <w:sz w:val="24"/>
          <w:szCs w:val="24"/>
        </w:rPr>
        <w:t xml:space="preserve">call on Israel to immediately </w:t>
      </w:r>
      <w:r w:rsidR="00867573" w:rsidRPr="000E1424">
        <w:rPr>
          <w:rFonts w:ascii="Times New Roman" w:hAnsi="Times New Roman" w:cs="Times New Roman"/>
          <w:b/>
          <w:sz w:val="24"/>
          <w:szCs w:val="24"/>
        </w:rPr>
        <w:t>end the occupation</w:t>
      </w:r>
      <w:r w:rsidR="007823FE" w:rsidRPr="000E1424">
        <w:rPr>
          <w:rFonts w:ascii="Times New Roman" w:hAnsi="Times New Roman" w:cs="Times New Roman"/>
          <w:b/>
          <w:sz w:val="24"/>
          <w:szCs w:val="24"/>
        </w:rPr>
        <w:t xml:space="preserve"> of the West Bank, including East Jerusalem, and the Gaza strip</w:t>
      </w:r>
      <w:r w:rsidR="00867573" w:rsidRPr="000E1424">
        <w:rPr>
          <w:rFonts w:ascii="Times New Roman" w:hAnsi="Times New Roman" w:cs="Times New Roman"/>
          <w:b/>
          <w:sz w:val="24"/>
          <w:szCs w:val="24"/>
        </w:rPr>
        <w:t xml:space="preserve"> including by </w:t>
      </w:r>
      <w:r w:rsidR="00AE0660" w:rsidRPr="000E1424">
        <w:rPr>
          <w:rFonts w:ascii="Times New Roman" w:hAnsi="Times New Roman" w:cs="Times New Roman"/>
          <w:b/>
          <w:sz w:val="24"/>
          <w:szCs w:val="24"/>
        </w:rPr>
        <w:t>lift</w:t>
      </w:r>
      <w:r w:rsidR="00867573" w:rsidRPr="000E1424">
        <w:rPr>
          <w:rFonts w:ascii="Times New Roman" w:hAnsi="Times New Roman" w:cs="Times New Roman"/>
          <w:b/>
          <w:sz w:val="24"/>
          <w:szCs w:val="24"/>
        </w:rPr>
        <w:t>ing</w:t>
      </w:r>
      <w:r w:rsidR="00AE0660" w:rsidRPr="000E1424">
        <w:rPr>
          <w:rFonts w:ascii="Times New Roman" w:hAnsi="Times New Roman" w:cs="Times New Roman"/>
          <w:b/>
          <w:sz w:val="24"/>
          <w:szCs w:val="24"/>
        </w:rPr>
        <w:t xml:space="preserve"> the blockade</w:t>
      </w:r>
      <w:r w:rsidR="007823FE" w:rsidRPr="000E1424">
        <w:rPr>
          <w:rFonts w:ascii="Times New Roman" w:hAnsi="Times New Roman" w:cs="Times New Roman"/>
          <w:b/>
          <w:sz w:val="24"/>
          <w:szCs w:val="24"/>
        </w:rPr>
        <w:t xml:space="preserve"> on Gaza</w:t>
      </w:r>
      <w:r w:rsidR="00867573" w:rsidRPr="000E1424">
        <w:rPr>
          <w:rFonts w:ascii="Times New Roman" w:hAnsi="Times New Roman" w:cs="Times New Roman"/>
          <w:b/>
          <w:sz w:val="24"/>
          <w:szCs w:val="24"/>
        </w:rPr>
        <w:t xml:space="preserve">, </w:t>
      </w:r>
      <w:r w:rsidR="00AE0660" w:rsidRPr="000E1424">
        <w:rPr>
          <w:rFonts w:ascii="Times New Roman" w:hAnsi="Times New Roman" w:cs="Times New Roman"/>
          <w:b/>
          <w:sz w:val="24"/>
          <w:szCs w:val="24"/>
        </w:rPr>
        <w:t xml:space="preserve">to ensure Palestinians enjoy their economic, social and cultural rights, as well as their inalienable </w:t>
      </w:r>
      <w:r w:rsidR="001B6C02" w:rsidRPr="000E1424">
        <w:rPr>
          <w:rFonts w:ascii="Times New Roman" w:hAnsi="Times New Roman" w:cs="Times New Roman"/>
          <w:b/>
          <w:sz w:val="24"/>
          <w:szCs w:val="24"/>
        </w:rPr>
        <w:t xml:space="preserve">collective </w:t>
      </w:r>
      <w:r w:rsidR="00AE0660" w:rsidRPr="000E1424">
        <w:rPr>
          <w:rFonts w:ascii="Times New Roman" w:hAnsi="Times New Roman" w:cs="Times New Roman"/>
          <w:b/>
          <w:sz w:val="24"/>
          <w:szCs w:val="24"/>
        </w:rPr>
        <w:t>right</w:t>
      </w:r>
      <w:r w:rsidR="00867573" w:rsidRPr="000E1424">
        <w:rPr>
          <w:rFonts w:ascii="Times New Roman" w:hAnsi="Times New Roman" w:cs="Times New Roman"/>
          <w:b/>
          <w:sz w:val="24"/>
          <w:szCs w:val="24"/>
        </w:rPr>
        <w:t>s</w:t>
      </w:r>
      <w:r w:rsidR="00AE0660" w:rsidRPr="000E1424">
        <w:rPr>
          <w:rFonts w:ascii="Times New Roman" w:hAnsi="Times New Roman" w:cs="Times New Roman"/>
          <w:b/>
          <w:sz w:val="24"/>
          <w:szCs w:val="24"/>
        </w:rPr>
        <w:t xml:space="preserve"> to return and self-determination. </w:t>
      </w:r>
    </w:p>
    <w:p w14:paraId="398A43C7" w14:textId="63EE7CED" w:rsidR="00F67442" w:rsidRPr="00450B21" w:rsidRDefault="00867573" w:rsidP="001D111E">
      <w:pPr>
        <w:pStyle w:val="ListParagraph"/>
        <w:numPr>
          <w:ilvl w:val="0"/>
          <w:numId w:val="9"/>
        </w:numPr>
        <w:contextualSpacing w:val="0"/>
        <w:jc w:val="both"/>
        <w:rPr>
          <w:rFonts w:ascii="Times New Roman" w:hAnsi="Times New Roman" w:cs="Times New Roman"/>
          <w:sz w:val="24"/>
          <w:szCs w:val="24"/>
        </w:rPr>
      </w:pPr>
      <w:r w:rsidRPr="00784F1A">
        <w:rPr>
          <w:rFonts w:ascii="Times New Roman" w:hAnsi="Times New Roman" w:cs="Times New Roman"/>
          <w:color w:val="000000" w:themeColor="text1"/>
          <w:sz w:val="24"/>
          <w:szCs w:val="24"/>
        </w:rPr>
        <w:t xml:space="preserve">The Coalition highlights that as a result of Israel’s occupation, </w:t>
      </w:r>
      <w:r w:rsidR="00F67442" w:rsidRPr="00784F1A">
        <w:rPr>
          <w:rFonts w:ascii="Times New Roman" w:hAnsi="Times New Roman" w:cs="Times New Roman"/>
          <w:color w:val="000000" w:themeColor="text1"/>
          <w:sz w:val="24"/>
          <w:szCs w:val="24"/>
        </w:rPr>
        <w:t>Palestinian cultur</w:t>
      </w:r>
      <w:r w:rsidR="00F67442" w:rsidRPr="00EC6959">
        <w:rPr>
          <w:rFonts w:ascii="Times New Roman" w:hAnsi="Times New Roman" w:cs="Times New Roman"/>
          <w:color w:val="000000" w:themeColor="text1"/>
          <w:sz w:val="24"/>
          <w:szCs w:val="24"/>
        </w:rPr>
        <w:t xml:space="preserve">al rights, including </w:t>
      </w:r>
      <w:r w:rsidR="00056978" w:rsidRPr="00784F1A">
        <w:rPr>
          <w:rFonts w:ascii="Times New Roman" w:hAnsi="Times New Roman" w:cs="Times New Roman"/>
          <w:color w:val="000000" w:themeColor="text1"/>
          <w:sz w:val="24"/>
          <w:szCs w:val="24"/>
        </w:rPr>
        <w:t>their right to freely peruse their cultural development</w:t>
      </w:r>
      <w:r w:rsidR="00F67442" w:rsidRPr="00784F1A">
        <w:rPr>
          <w:rFonts w:ascii="Times New Roman" w:hAnsi="Times New Roman" w:cs="Times New Roman"/>
          <w:color w:val="000000" w:themeColor="text1"/>
          <w:sz w:val="24"/>
          <w:szCs w:val="24"/>
        </w:rPr>
        <w:t xml:space="preserve">, </w:t>
      </w:r>
      <w:r w:rsidR="00784F1A">
        <w:rPr>
          <w:rFonts w:ascii="Times New Roman" w:hAnsi="Times New Roman" w:cs="Times New Roman"/>
          <w:color w:val="000000" w:themeColor="text1"/>
          <w:sz w:val="24"/>
          <w:szCs w:val="24"/>
        </w:rPr>
        <w:t>continue to be</w:t>
      </w:r>
      <w:r w:rsidR="00F67442" w:rsidRPr="00784F1A">
        <w:rPr>
          <w:rFonts w:ascii="Times New Roman" w:hAnsi="Times New Roman" w:cs="Times New Roman"/>
          <w:color w:val="000000" w:themeColor="text1"/>
          <w:sz w:val="24"/>
          <w:szCs w:val="24"/>
        </w:rPr>
        <w:t xml:space="preserve"> violated.</w:t>
      </w:r>
      <w:r w:rsidR="00F67442">
        <w:rPr>
          <w:rFonts w:ascii="Times New Roman" w:hAnsi="Times New Roman" w:cs="Times New Roman"/>
          <w:color w:val="000000" w:themeColor="text1"/>
          <w:sz w:val="24"/>
          <w:szCs w:val="24"/>
        </w:rPr>
        <w:t xml:space="preserve"> </w:t>
      </w:r>
      <w:r w:rsidR="003F021E" w:rsidRPr="00B213D6">
        <w:rPr>
          <w:rFonts w:ascii="Times New Roman" w:hAnsi="Times New Roman" w:cs="Times New Roman"/>
          <w:color w:val="000000" w:themeColor="text1"/>
          <w:sz w:val="24"/>
          <w:szCs w:val="24"/>
        </w:rPr>
        <w:t>Four Palestinian areas have been listed as World Heritage Sites by UNESCO, namely, Hebron/Al-Khalil Old Town (2017); Birthplace of Jesus: Church of the Nativity and the Pilgrimage Route, Bethlehem (2012</w:t>
      </w:r>
      <w:r w:rsidR="00B2489F" w:rsidRPr="00B213D6">
        <w:rPr>
          <w:rFonts w:ascii="Times New Roman" w:hAnsi="Times New Roman" w:cs="Times New Roman"/>
          <w:color w:val="000000" w:themeColor="text1"/>
          <w:sz w:val="24"/>
          <w:szCs w:val="24"/>
        </w:rPr>
        <w:t>); Palestine</w:t>
      </w:r>
      <w:r w:rsidR="003F021E" w:rsidRPr="00B213D6">
        <w:rPr>
          <w:rFonts w:ascii="Times New Roman" w:hAnsi="Times New Roman" w:cs="Times New Roman"/>
          <w:color w:val="000000" w:themeColor="text1"/>
          <w:sz w:val="24"/>
          <w:szCs w:val="24"/>
        </w:rPr>
        <w:t xml:space="preserve">: Land of Olives and </w:t>
      </w:r>
      <w:r w:rsidR="003F021E" w:rsidRPr="00B213D6">
        <w:rPr>
          <w:rFonts w:ascii="Times New Roman" w:hAnsi="Times New Roman" w:cs="Times New Roman"/>
          <w:color w:val="000000" w:themeColor="text1"/>
          <w:sz w:val="24"/>
          <w:szCs w:val="24"/>
        </w:rPr>
        <w:lastRenderedPageBreak/>
        <w:t xml:space="preserve">Vines </w:t>
      </w:r>
      <w:r w:rsidR="00B2489F" w:rsidRPr="00B213D6">
        <w:rPr>
          <w:rFonts w:ascii="Times New Roman" w:hAnsi="Times New Roman" w:cs="Times New Roman"/>
          <w:color w:val="000000" w:themeColor="text1"/>
          <w:sz w:val="24"/>
          <w:szCs w:val="24"/>
        </w:rPr>
        <w:t>– Cultural</w:t>
      </w:r>
      <w:r w:rsidR="003F021E" w:rsidRPr="00B213D6">
        <w:rPr>
          <w:rFonts w:ascii="Times New Roman" w:hAnsi="Times New Roman" w:cs="Times New Roman"/>
          <w:color w:val="000000" w:themeColor="text1"/>
          <w:sz w:val="24"/>
          <w:szCs w:val="24"/>
        </w:rPr>
        <w:t xml:space="preserve"> Landscape of Southern Jerusalem, Battir (2014); and the Old City of Jerusalem and its Walls (1981). Th</w:t>
      </w:r>
      <w:r w:rsidR="0035365A">
        <w:rPr>
          <w:rFonts w:ascii="Times New Roman" w:hAnsi="Times New Roman" w:cs="Times New Roman"/>
          <w:color w:val="000000" w:themeColor="text1"/>
          <w:sz w:val="24"/>
          <w:szCs w:val="24"/>
        </w:rPr>
        <w:t>ree of these</w:t>
      </w:r>
      <w:r w:rsidR="003F021E" w:rsidRPr="00B213D6">
        <w:rPr>
          <w:rFonts w:ascii="Times New Roman" w:hAnsi="Times New Roman" w:cs="Times New Roman"/>
          <w:color w:val="000000" w:themeColor="text1"/>
          <w:sz w:val="24"/>
          <w:szCs w:val="24"/>
        </w:rPr>
        <w:t xml:space="preserve"> are designated as world heritage sites in danger </w:t>
      </w:r>
      <w:r w:rsidR="00F67442">
        <w:rPr>
          <w:rFonts w:ascii="Times New Roman" w:hAnsi="Times New Roman" w:cs="Times New Roman"/>
          <w:color w:val="000000" w:themeColor="text1"/>
          <w:sz w:val="24"/>
          <w:szCs w:val="24"/>
        </w:rPr>
        <w:t xml:space="preserve">mainly </w:t>
      </w:r>
      <w:r w:rsidR="00D961FA">
        <w:rPr>
          <w:rFonts w:ascii="Times New Roman" w:hAnsi="Times New Roman" w:cs="Times New Roman"/>
          <w:color w:val="000000" w:themeColor="text1"/>
          <w:sz w:val="24"/>
          <w:szCs w:val="24"/>
        </w:rPr>
        <w:t xml:space="preserve">due to </w:t>
      </w:r>
      <w:r w:rsidR="00F67442">
        <w:rPr>
          <w:rFonts w:ascii="Times New Roman" w:hAnsi="Times New Roman" w:cs="Times New Roman"/>
          <w:color w:val="000000" w:themeColor="text1"/>
          <w:sz w:val="24"/>
          <w:szCs w:val="24"/>
        </w:rPr>
        <w:t>Israel’s colonisation polices and activities</w:t>
      </w:r>
      <w:r w:rsidR="00056978">
        <w:rPr>
          <w:rFonts w:ascii="Times New Roman" w:hAnsi="Times New Roman" w:cs="Times New Roman"/>
          <w:color w:val="000000" w:themeColor="text1"/>
          <w:sz w:val="24"/>
          <w:szCs w:val="24"/>
        </w:rPr>
        <w:t>, which include u</w:t>
      </w:r>
      <w:r w:rsidR="00056978" w:rsidRPr="00056978">
        <w:rPr>
          <w:rFonts w:ascii="Times New Roman" w:hAnsi="Times New Roman" w:cs="Times New Roman"/>
          <w:color w:val="000000" w:themeColor="text1"/>
          <w:sz w:val="24"/>
          <w:szCs w:val="24"/>
        </w:rPr>
        <w:t>nlawful archaeological digging</w:t>
      </w:r>
      <w:r w:rsidR="00056978">
        <w:rPr>
          <w:rFonts w:ascii="Times New Roman" w:hAnsi="Times New Roman" w:cs="Times New Roman"/>
          <w:color w:val="000000" w:themeColor="text1"/>
          <w:sz w:val="24"/>
          <w:szCs w:val="24"/>
        </w:rPr>
        <w:t xml:space="preserve">, </w:t>
      </w:r>
      <w:r w:rsidR="00056978" w:rsidRPr="00056978">
        <w:rPr>
          <w:rFonts w:ascii="Times New Roman" w:hAnsi="Times New Roman" w:cs="Times New Roman"/>
          <w:color w:val="000000" w:themeColor="text1"/>
          <w:sz w:val="24"/>
          <w:szCs w:val="24"/>
        </w:rPr>
        <w:t>annexation, land appropriation and the destruction of property</w:t>
      </w:r>
      <w:r w:rsidR="00056978">
        <w:rPr>
          <w:rFonts w:ascii="Times New Roman" w:hAnsi="Times New Roman" w:cs="Times New Roman"/>
          <w:color w:val="000000" w:themeColor="text1"/>
          <w:sz w:val="24"/>
          <w:szCs w:val="24"/>
        </w:rPr>
        <w:t>,</w:t>
      </w:r>
      <w:r w:rsidR="00056978" w:rsidRPr="00056978">
        <w:rPr>
          <w:rFonts w:ascii="Times New Roman" w:hAnsi="Times New Roman" w:cs="Times New Roman"/>
          <w:color w:val="000000" w:themeColor="text1"/>
          <w:sz w:val="24"/>
          <w:szCs w:val="24"/>
        </w:rPr>
        <w:t xml:space="preserve"> all </w:t>
      </w:r>
      <w:r w:rsidR="001F4C04">
        <w:rPr>
          <w:rFonts w:ascii="Times New Roman" w:hAnsi="Times New Roman" w:cs="Times New Roman"/>
          <w:color w:val="000000" w:themeColor="text1"/>
          <w:sz w:val="24"/>
          <w:szCs w:val="24"/>
        </w:rPr>
        <w:t>war c</w:t>
      </w:r>
      <w:r w:rsidR="00056978" w:rsidRPr="00056978">
        <w:rPr>
          <w:rFonts w:ascii="Times New Roman" w:hAnsi="Times New Roman" w:cs="Times New Roman"/>
          <w:color w:val="000000" w:themeColor="text1"/>
          <w:sz w:val="24"/>
          <w:szCs w:val="24"/>
        </w:rPr>
        <w:t>rimes under international law</w:t>
      </w:r>
      <w:r w:rsidR="00450B21">
        <w:rPr>
          <w:rFonts w:ascii="Times New Roman" w:hAnsi="Times New Roman" w:cs="Times New Roman"/>
          <w:color w:val="000000" w:themeColor="text1"/>
          <w:sz w:val="24"/>
          <w:szCs w:val="24"/>
        </w:rPr>
        <w:t>.</w:t>
      </w:r>
      <w:r w:rsidR="006A0225">
        <w:rPr>
          <w:rStyle w:val="FootnoteReference"/>
          <w:rFonts w:ascii="Times New Roman" w:hAnsi="Times New Roman" w:cs="Times New Roman"/>
          <w:color w:val="000000" w:themeColor="text1"/>
          <w:sz w:val="24"/>
          <w:szCs w:val="24"/>
        </w:rPr>
        <w:footnoteReference w:id="6"/>
      </w:r>
      <w:r w:rsidR="00450B21">
        <w:rPr>
          <w:rFonts w:ascii="Times New Roman" w:hAnsi="Times New Roman" w:cs="Times New Roman"/>
          <w:color w:val="000000" w:themeColor="text1"/>
          <w:sz w:val="24"/>
          <w:szCs w:val="24"/>
        </w:rPr>
        <w:t xml:space="preserve"> </w:t>
      </w:r>
      <w:r w:rsidR="00F67442" w:rsidRPr="00450B21">
        <w:rPr>
          <w:rFonts w:ascii="Times New Roman" w:hAnsi="Times New Roman" w:cs="Times New Roman"/>
          <w:sz w:val="24"/>
          <w:szCs w:val="24"/>
        </w:rPr>
        <w:t>According to Emek Shaveh</w:t>
      </w:r>
      <w:r w:rsidR="00EF2CC7" w:rsidRPr="00450B21">
        <w:rPr>
          <w:rFonts w:ascii="Times New Roman" w:hAnsi="Times New Roman" w:cs="Times New Roman"/>
          <w:sz w:val="24"/>
          <w:szCs w:val="24"/>
        </w:rPr>
        <w:t xml:space="preserve">, </w:t>
      </w:r>
      <w:r w:rsidR="00F67442" w:rsidRPr="00450B21">
        <w:rPr>
          <w:rFonts w:ascii="Times New Roman" w:hAnsi="Times New Roman" w:cs="Times New Roman"/>
          <w:sz w:val="24"/>
          <w:szCs w:val="24"/>
        </w:rPr>
        <w:t xml:space="preserve">the Israeli government has allocated a budget of over ILS </w:t>
      </w:r>
      <w:r w:rsidR="00FC4D71">
        <w:rPr>
          <w:rFonts w:ascii="Times New Roman" w:hAnsi="Times New Roman" w:cs="Times New Roman"/>
          <w:sz w:val="24"/>
          <w:szCs w:val="24"/>
        </w:rPr>
        <w:t>340</w:t>
      </w:r>
      <w:r w:rsidR="00F67442" w:rsidRPr="00450B21">
        <w:rPr>
          <w:rFonts w:ascii="Times New Roman" w:hAnsi="Times New Roman" w:cs="Times New Roman"/>
          <w:sz w:val="24"/>
          <w:szCs w:val="24"/>
        </w:rPr>
        <w:t xml:space="preserve"> million </w:t>
      </w:r>
      <w:r w:rsidR="00D961FA">
        <w:rPr>
          <w:rFonts w:ascii="Times New Roman" w:hAnsi="Times New Roman" w:cs="Times New Roman"/>
          <w:sz w:val="24"/>
          <w:szCs w:val="24"/>
        </w:rPr>
        <w:t xml:space="preserve">in 2023 </w:t>
      </w:r>
      <w:r w:rsidR="00F67442" w:rsidRPr="00450B21">
        <w:rPr>
          <w:rFonts w:ascii="Times New Roman" w:hAnsi="Times New Roman" w:cs="Times New Roman"/>
          <w:sz w:val="24"/>
          <w:szCs w:val="24"/>
        </w:rPr>
        <w:t>to control antiquity sites across the West Bank, particularly in Jerusalem, Sabastiya, and the Jordan Valley.</w:t>
      </w:r>
      <w:r w:rsidR="00F67442" w:rsidRPr="00B213D6">
        <w:rPr>
          <w:rStyle w:val="FootnoteReference"/>
          <w:rFonts w:ascii="Times New Roman" w:eastAsiaTheme="minorEastAsia" w:hAnsi="Times New Roman" w:cs="Times New Roman"/>
          <w:sz w:val="24"/>
          <w:szCs w:val="24"/>
          <w:rtl/>
          <w:lang w:val="ar-SA" w:eastAsia="zh-TW" w:bidi="ar-JO"/>
        </w:rPr>
        <w:footnoteReference w:id="7"/>
      </w:r>
      <w:r w:rsidR="00F67442" w:rsidRPr="00450B21">
        <w:rPr>
          <w:rFonts w:ascii="Times New Roman" w:hAnsi="Times New Roman" w:cs="Times New Roman"/>
          <w:sz w:val="24"/>
          <w:szCs w:val="24"/>
        </w:rPr>
        <w:t xml:space="preserve"> </w:t>
      </w:r>
      <w:r w:rsidR="00056978" w:rsidRPr="00450B21">
        <w:rPr>
          <w:rFonts w:ascii="Times New Roman" w:hAnsi="Times New Roman" w:cs="Times New Roman"/>
          <w:sz w:val="24"/>
          <w:szCs w:val="24"/>
        </w:rPr>
        <w:t>All these policies</w:t>
      </w:r>
      <w:r w:rsidR="00EF2CC7" w:rsidRPr="00450B21">
        <w:rPr>
          <w:rFonts w:ascii="Times New Roman" w:hAnsi="Times New Roman" w:cs="Times New Roman"/>
          <w:sz w:val="24"/>
          <w:szCs w:val="24"/>
        </w:rPr>
        <w:t xml:space="preserve"> </w:t>
      </w:r>
      <w:r w:rsidR="00450B21">
        <w:rPr>
          <w:rFonts w:ascii="Times New Roman" w:hAnsi="Times New Roman" w:cs="Times New Roman"/>
          <w:sz w:val="24"/>
          <w:szCs w:val="24"/>
        </w:rPr>
        <w:t xml:space="preserve">and acts </w:t>
      </w:r>
      <w:r w:rsidR="00EF2CC7" w:rsidRPr="00450B21">
        <w:rPr>
          <w:rFonts w:ascii="Times New Roman" w:hAnsi="Times New Roman" w:cs="Times New Roman"/>
          <w:sz w:val="24"/>
          <w:szCs w:val="24"/>
        </w:rPr>
        <w:t xml:space="preserve">should be understood </w:t>
      </w:r>
      <w:r w:rsidR="00F67442" w:rsidRPr="00450B21">
        <w:rPr>
          <w:rFonts w:ascii="Times New Roman" w:hAnsi="Times New Roman" w:cs="Times New Roman"/>
          <w:sz w:val="24"/>
          <w:szCs w:val="24"/>
        </w:rPr>
        <w:t xml:space="preserve">in the </w:t>
      </w:r>
      <w:r w:rsidR="00F67442" w:rsidRPr="0069205A">
        <w:rPr>
          <w:rFonts w:ascii="Times New Roman" w:hAnsi="Times New Roman" w:cs="Times New Roman"/>
          <w:sz w:val="24"/>
          <w:szCs w:val="24"/>
        </w:rPr>
        <w:t>context</w:t>
      </w:r>
      <w:r w:rsidR="00F67442" w:rsidRPr="00450B21">
        <w:rPr>
          <w:rFonts w:ascii="Times New Roman" w:hAnsi="Times New Roman" w:cs="Times New Roman"/>
          <w:sz w:val="24"/>
          <w:szCs w:val="24"/>
        </w:rPr>
        <w:t xml:space="preserve"> of Israel’s pursuit of </w:t>
      </w:r>
      <w:r w:rsidR="00056978" w:rsidRPr="00450B21">
        <w:rPr>
          <w:rFonts w:ascii="Times New Roman" w:hAnsi="Times New Roman" w:cs="Times New Roman"/>
          <w:sz w:val="24"/>
          <w:szCs w:val="24"/>
        </w:rPr>
        <w:t>displacing Palestinians</w:t>
      </w:r>
      <w:r w:rsidR="0035365A">
        <w:rPr>
          <w:rFonts w:ascii="Times New Roman" w:hAnsi="Times New Roman" w:cs="Times New Roman"/>
          <w:sz w:val="24"/>
          <w:szCs w:val="24"/>
        </w:rPr>
        <w:t xml:space="preserve"> and controlling their land</w:t>
      </w:r>
      <w:r w:rsidR="00056978" w:rsidRPr="00450B21">
        <w:rPr>
          <w:rFonts w:ascii="Times New Roman" w:hAnsi="Times New Roman" w:cs="Times New Roman"/>
          <w:sz w:val="24"/>
          <w:szCs w:val="24"/>
        </w:rPr>
        <w:t xml:space="preserve">, </w:t>
      </w:r>
      <w:r w:rsidR="0035365A">
        <w:rPr>
          <w:rFonts w:ascii="Times New Roman" w:hAnsi="Times New Roman" w:cs="Times New Roman"/>
          <w:sz w:val="24"/>
          <w:szCs w:val="24"/>
        </w:rPr>
        <w:t xml:space="preserve">while </w:t>
      </w:r>
      <w:r w:rsidR="00056978" w:rsidRPr="00450B21">
        <w:rPr>
          <w:rFonts w:ascii="Times New Roman" w:hAnsi="Times New Roman" w:cs="Times New Roman"/>
          <w:sz w:val="24"/>
          <w:szCs w:val="24"/>
        </w:rPr>
        <w:t>erasing their narrative and connection to their land and culture.</w:t>
      </w:r>
      <w:r w:rsidR="00450B21">
        <w:rPr>
          <w:rFonts w:ascii="Times New Roman" w:hAnsi="Times New Roman" w:cs="Times New Roman"/>
          <w:sz w:val="24"/>
          <w:szCs w:val="24"/>
        </w:rPr>
        <w:t xml:space="preserve"> </w:t>
      </w:r>
      <w:r w:rsidRPr="00642773">
        <w:rPr>
          <w:rFonts w:ascii="Times New Roman" w:hAnsi="Times New Roman" w:cs="Times New Roman"/>
          <w:b/>
          <w:bCs/>
          <w:sz w:val="24"/>
          <w:szCs w:val="24"/>
        </w:rPr>
        <w:t xml:space="preserve">As such, the Coalition </w:t>
      </w:r>
      <w:r w:rsidRPr="0069205A">
        <w:rPr>
          <w:rFonts w:ascii="Times New Roman" w:hAnsi="Times New Roman" w:cs="Times New Roman"/>
          <w:b/>
          <w:bCs/>
          <w:sz w:val="24"/>
          <w:szCs w:val="24"/>
        </w:rPr>
        <w:t xml:space="preserve">urges the Committee </w:t>
      </w:r>
      <w:r w:rsidR="00450B21" w:rsidRPr="0069205A">
        <w:rPr>
          <w:rFonts w:ascii="Times New Roman" w:hAnsi="Times New Roman" w:cs="Times New Roman"/>
          <w:b/>
          <w:bCs/>
          <w:sz w:val="24"/>
          <w:szCs w:val="24"/>
        </w:rPr>
        <w:t xml:space="preserve">to call on Israel to stop </w:t>
      </w:r>
      <w:r w:rsidR="001F4C04" w:rsidRPr="0069205A">
        <w:rPr>
          <w:rFonts w:ascii="Times New Roman" w:hAnsi="Times New Roman" w:cs="Times New Roman"/>
          <w:b/>
          <w:bCs/>
          <w:sz w:val="24"/>
          <w:szCs w:val="24"/>
        </w:rPr>
        <w:t xml:space="preserve">the pillage and appropriation of </w:t>
      </w:r>
      <w:r w:rsidR="00450B21" w:rsidRPr="0069205A">
        <w:rPr>
          <w:rFonts w:ascii="Times New Roman" w:hAnsi="Times New Roman" w:cs="Times New Roman"/>
          <w:b/>
          <w:bCs/>
          <w:sz w:val="24"/>
          <w:szCs w:val="24"/>
        </w:rPr>
        <w:t xml:space="preserve">Palestinian cultural property in the oPt and ensure the transfer of control and management of </w:t>
      </w:r>
      <w:r w:rsidR="00450B21" w:rsidRPr="009E7988">
        <w:rPr>
          <w:rFonts w:ascii="Times New Roman" w:hAnsi="Times New Roman" w:cs="Times New Roman"/>
          <w:b/>
          <w:bCs/>
          <w:sz w:val="24"/>
          <w:szCs w:val="24"/>
        </w:rPr>
        <w:t xml:space="preserve">Palestinians archaeological and tourist sites to Palestinian </w:t>
      </w:r>
      <w:r w:rsidR="00075529" w:rsidRPr="0069205A">
        <w:rPr>
          <w:rFonts w:ascii="Times New Roman" w:hAnsi="Times New Roman" w:cs="Times New Roman"/>
          <w:b/>
          <w:bCs/>
          <w:sz w:val="24"/>
          <w:szCs w:val="24"/>
        </w:rPr>
        <w:t>authorities</w:t>
      </w:r>
      <w:r w:rsidR="00450B21" w:rsidRPr="0069205A">
        <w:rPr>
          <w:rFonts w:ascii="Times New Roman" w:hAnsi="Times New Roman" w:cs="Times New Roman"/>
          <w:b/>
          <w:bCs/>
          <w:sz w:val="24"/>
          <w:szCs w:val="24"/>
        </w:rPr>
        <w:t xml:space="preserve"> or organisations.</w:t>
      </w:r>
    </w:p>
    <w:p w14:paraId="4DE7EB6F" w14:textId="74B89E9A" w:rsidR="00B31C96" w:rsidRDefault="00B31C96" w:rsidP="004E0857">
      <w:pPr>
        <w:pStyle w:val="Heading1"/>
        <w:rPr>
          <w:rFonts w:asciiTheme="majorBidi" w:hAnsiTheme="majorBidi"/>
          <w:b/>
          <w:bCs/>
          <w:color w:val="auto"/>
          <w:sz w:val="24"/>
          <w:szCs w:val="24"/>
        </w:rPr>
      </w:pPr>
      <w:bookmarkStart w:id="4" w:name="_Toc144064095"/>
      <w:r w:rsidRPr="00C31B7C">
        <w:rPr>
          <w:rFonts w:asciiTheme="majorBidi" w:hAnsiTheme="majorBidi"/>
          <w:b/>
          <w:bCs/>
          <w:color w:val="auto"/>
          <w:sz w:val="24"/>
          <w:szCs w:val="24"/>
        </w:rPr>
        <w:t xml:space="preserve">Historical </w:t>
      </w:r>
      <w:r w:rsidR="00A16D77" w:rsidRPr="00C31B7C">
        <w:rPr>
          <w:rFonts w:asciiTheme="majorBidi" w:hAnsiTheme="majorBidi"/>
          <w:b/>
          <w:bCs/>
          <w:color w:val="auto"/>
          <w:sz w:val="24"/>
          <w:szCs w:val="24"/>
        </w:rPr>
        <w:t>Background</w:t>
      </w:r>
      <w:r w:rsidR="009436CA">
        <w:rPr>
          <w:rFonts w:asciiTheme="majorBidi" w:hAnsiTheme="majorBidi"/>
          <w:b/>
          <w:bCs/>
          <w:color w:val="auto"/>
          <w:sz w:val="24"/>
          <w:szCs w:val="24"/>
        </w:rPr>
        <w:t xml:space="preserve"> on the Palestinian Legal System</w:t>
      </w:r>
      <w:bookmarkEnd w:id="4"/>
      <w:r w:rsidR="009436CA">
        <w:rPr>
          <w:rFonts w:asciiTheme="majorBidi" w:hAnsiTheme="majorBidi"/>
          <w:b/>
          <w:bCs/>
          <w:color w:val="auto"/>
          <w:sz w:val="24"/>
          <w:szCs w:val="24"/>
        </w:rPr>
        <w:t xml:space="preserve"> </w:t>
      </w:r>
    </w:p>
    <w:p w14:paraId="16D67994" w14:textId="77777777" w:rsidR="004E0857" w:rsidRPr="00C31B7C" w:rsidRDefault="004E0857" w:rsidP="00C31B7C"/>
    <w:p w14:paraId="10C72967" w14:textId="32B28111" w:rsidR="00B31C96" w:rsidRPr="00B213D6" w:rsidRDefault="00B31C96">
      <w:pPr>
        <w:numPr>
          <w:ilvl w:val="0"/>
          <w:numId w:val="9"/>
        </w:numPr>
        <w:suppressAutoHyphens w:val="0"/>
        <w:jc w:val="both"/>
        <w:rPr>
          <w:rFonts w:ascii="Times New Roman" w:eastAsiaTheme="minorEastAsia" w:hAnsi="Times New Roman" w:cs="Times New Roman"/>
          <w:sz w:val="24"/>
          <w:szCs w:val="24"/>
        </w:rPr>
      </w:pPr>
      <w:r w:rsidRPr="00B213D6">
        <w:rPr>
          <w:rFonts w:ascii="Times New Roman" w:hAnsi="Times New Roman" w:cs="Times New Roman"/>
          <w:sz w:val="24"/>
          <w:szCs w:val="24"/>
        </w:rPr>
        <w:t xml:space="preserve">Historic Palestine </w:t>
      </w:r>
      <w:r w:rsidR="00A16D77">
        <w:rPr>
          <w:rFonts w:ascii="Times New Roman" w:hAnsi="Times New Roman" w:cs="Times New Roman"/>
          <w:sz w:val="24"/>
          <w:szCs w:val="24"/>
        </w:rPr>
        <w:t>has been</w:t>
      </w:r>
      <w:r w:rsidR="003D4FD5">
        <w:rPr>
          <w:rFonts w:ascii="Times New Roman" w:hAnsi="Times New Roman" w:cs="Times New Roman"/>
          <w:sz w:val="24"/>
          <w:szCs w:val="24"/>
        </w:rPr>
        <w:t xml:space="preserve"> ruled by</w:t>
      </w:r>
      <w:r w:rsidR="00A16D77"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several authorities, which </w:t>
      </w:r>
      <w:r w:rsidR="00CD7485">
        <w:rPr>
          <w:rFonts w:ascii="Times New Roman" w:hAnsi="Times New Roman" w:cs="Times New Roman"/>
          <w:sz w:val="24"/>
          <w:szCs w:val="24"/>
        </w:rPr>
        <w:t xml:space="preserve">has </w:t>
      </w:r>
      <w:r w:rsidRPr="00B213D6">
        <w:rPr>
          <w:rFonts w:ascii="Times New Roman" w:hAnsi="Times New Roman" w:cs="Times New Roman"/>
          <w:sz w:val="24"/>
          <w:szCs w:val="24"/>
        </w:rPr>
        <w:t xml:space="preserve">left a legacy of different legal systems. </w:t>
      </w:r>
      <w:r w:rsidR="003D4FD5" w:rsidRPr="00784F1A">
        <w:rPr>
          <w:rFonts w:ascii="Times New Roman" w:hAnsi="Times New Roman" w:cs="Times New Roman"/>
          <w:sz w:val="24"/>
          <w:szCs w:val="24"/>
        </w:rPr>
        <w:t xml:space="preserve">This includes, Ottoman legislation, as well as British Regulations, introduced by the Ottoman </w:t>
      </w:r>
      <w:r w:rsidR="00784F1A">
        <w:rPr>
          <w:rFonts w:ascii="Times New Roman" w:hAnsi="Times New Roman" w:cs="Times New Roman"/>
          <w:sz w:val="24"/>
          <w:szCs w:val="24"/>
        </w:rPr>
        <w:t>Empire</w:t>
      </w:r>
      <w:r w:rsidR="003D4FD5" w:rsidRPr="00784F1A">
        <w:rPr>
          <w:rFonts w:ascii="Times New Roman" w:hAnsi="Times New Roman" w:cs="Times New Roman"/>
          <w:sz w:val="24"/>
          <w:szCs w:val="24"/>
        </w:rPr>
        <w:t xml:space="preserve"> and the British Mandate respectively</w:t>
      </w:r>
      <w:r w:rsidR="003D4FD5">
        <w:rPr>
          <w:rFonts w:ascii="Times New Roman" w:hAnsi="Times New Roman" w:cs="Times New Roman"/>
          <w:sz w:val="24"/>
          <w:szCs w:val="24"/>
        </w:rPr>
        <w:t xml:space="preserve">. </w:t>
      </w:r>
      <w:r w:rsidRPr="00B213D6">
        <w:rPr>
          <w:rFonts w:ascii="Times New Roman" w:hAnsi="Times New Roman" w:cs="Times New Roman"/>
          <w:sz w:val="24"/>
          <w:szCs w:val="24"/>
        </w:rPr>
        <w:t xml:space="preserve">After the State of Israel was proclaimed on </w:t>
      </w:r>
      <w:r w:rsidR="00D21C56" w:rsidRPr="00B213D6">
        <w:rPr>
          <w:rFonts w:ascii="Times New Roman" w:hAnsi="Times New Roman" w:cs="Times New Roman"/>
          <w:sz w:val="24"/>
          <w:szCs w:val="24"/>
        </w:rPr>
        <w:t>7</w:t>
      </w:r>
      <w:r w:rsidR="00D21C56">
        <w:rPr>
          <w:rFonts w:ascii="Times New Roman" w:hAnsi="Times New Roman" w:cs="Times New Roman"/>
          <w:sz w:val="24"/>
          <w:szCs w:val="24"/>
        </w:rPr>
        <w:t>7</w:t>
      </w:r>
      <w:r w:rsidR="00D21C56"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percent of </w:t>
      </w:r>
      <w:r w:rsidR="00D21C56">
        <w:rPr>
          <w:rFonts w:ascii="Times New Roman" w:hAnsi="Times New Roman" w:cs="Times New Roman"/>
          <w:sz w:val="24"/>
          <w:szCs w:val="24"/>
        </w:rPr>
        <w:t xml:space="preserve">the land of </w:t>
      </w:r>
      <w:r w:rsidRPr="00B213D6">
        <w:rPr>
          <w:rFonts w:ascii="Times New Roman" w:hAnsi="Times New Roman" w:cs="Times New Roman"/>
          <w:sz w:val="24"/>
          <w:szCs w:val="24"/>
        </w:rPr>
        <w:t xml:space="preserve">historic Palestine following the 1948 </w:t>
      </w:r>
      <w:r w:rsidRPr="00B213D6">
        <w:rPr>
          <w:rFonts w:ascii="Times New Roman" w:hAnsi="Times New Roman" w:cs="Times New Roman"/>
          <w:i/>
          <w:iCs/>
          <w:sz w:val="24"/>
          <w:szCs w:val="24"/>
        </w:rPr>
        <w:t>Nakba</w:t>
      </w:r>
      <w:r w:rsidRPr="00B213D6">
        <w:rPr>
          <w:rFonts w:ascii="Times New Roman" w:hAnsi="Times New Roman" w:cs="Times New Roman"/>
          <w:sz w:val="24"/>
          <w:szCs w:val="24"/>
        </w:rPr>
        <w:t>,</w:t>
      </w:r>
      <w:r w:rsidRPr="00B213D6">
        <w:rPr>
          <w:rFonts w:ascii="Times New Roman" w:eastAsiaTheme="minorEastAsia" w:hAnsi="Times New Roman" w:cs="Times New Roman"/>
          <w:sz w:val="24"/>
          <w:szCs w:val="24"/>
          <w:vertAlign w:val="superscript"/>
          <w:rtl/>
          <w:lang w:val="ar-SA" w:eastAsia="zh-TW" w:bidi="ar-JO"/>
        </w:rPr>
        <w:footnoteReference w:id="8"/>
      </w:r>
      <w:r w:rsidRPr="00B213D6">
        <w:rPr>
          <w:rFonts w:ascii="Times New Roman" w:hAnsi="Times New Roman" w:cs="Times New Roman"/>
          <w:sz w:val="24"/>
          <w:szCs w:val="24"/>
        </w:rPr>
        <w:t xml:space="preserve"> the West Bank and </w:t>
      </w:r>
      <w:r w:rsidR="003D4FD5">
        <w:rPr>
          <w:rFonts w:ascii="Times New Roman" w:hAnsi="Times New Roman" w:cs="Times New Roman"/>
          <w:sz w:val="24"/>
          <w:szCs w:val="24"/>
        </w:rPr>
        <w:t xml:space="preserve">the </w:t>
      </w:r>
      <w:r w:rsidRPr="00B213D6">
        <w:rPr>
          <w:rFonts w:ascii="Times New Roman" w:hAnsi="Times New Roman" w:cs="Times New Roman"/>
          <w:sz w:val="24"/>
          <w:szCs w:val="24"/>
        </w:rPr>
        <w:t xml:space="preserve">Gaza Strip came under the rule of the Hashemite Kingdom of Jordan and </w:t>
      </w:r>
      <w:r w:rsidR="00A86CD8" w:rsidRPr="00784F1A">
        <w:rPr>
          <w:rFonts w:ascii="Times New Roman" w:hAnsi="Times New Roman" w:cs="Times New Roman"/>
          <w:sz w:val="24"/>
          <w:szCs w:val="24"/>
        </w:rPr>
        <w:t>the</w:t>
      </w:r>
      <w:r w:rsidR="00A86CD8">
        <w:rPr>
          <w:rFonts w:ascii="Times New Roman" w:hAnsi="Times New Roman" w:cs="Times New Roman"/>
          <w:sz w:val="24"/>
          <w:szCs w:val="24"/>
        </w:rPr>
        <w:t xml:space="preserve"> </w:t>
      </w:r>
      <w:r w:rsidRPr="00B213D6">
        <w:rPr>
          <w:rFonts w:ascii="Times New Roman" w:hAnsi="Times New Roman" w:cs="Times New Roman"/>
          <w:sz w:val="24"/>
          <w:szCs w:val="24"/>
        </w:rPr>
        <w:t xml:space="preserve">Egyptian </w:t>
      </w:r>
      <w:r w:rsidR="0035365A">
        <w:rPr>
          <w:rFonts w:ascii="Times New Roman" w:hAnsi="Times New Roman" w:cs="Times New Roman"/>
          <w:sz w:val="24"/>
          <w:szCs w:val="24"/>
        </w:rPr>
        <w:t>a</w:t>
      </w:r>
      <w:r w:rsidR="0035365A" w:rsidRPr="00B213D6">
        <w:rPr>
          <w:rFonts w:ascii="Times New Roman" w:hAnsi="Times New Roman" w:cs="Times New Roman"/>
          <w:sz w:val="24"/>
          <w:szCs w:val="24"/>
        </w:rPr>
        <w:t xml:space="preserve">dministration </w:t>
      </w:r>
      <w:r w:rsidRPr="00B213D6">
        <w:rPr>
          <w:rFonts w:ascii="Times New Roman" w:hAnsi="Times New Roman" w:cs="Times New Roman"/>
          <w:sz w:val="24"/>
          <w:szCs w:val="24"/>
        </w:rPr>
        <w:t>respectively.</w:t>
      </w:r>
      <w:r w:rsidR="00D21C56">
        <w:rPr>
          <w:rFonts w:ascii="Times New Roman" w:hAnsi="Times New Roman" w:cs="Times New Roman"/>
          <w:sz w:val="24"/>
          <w:szCs w:val="24"/>
        </w:rPr>
        <w:t xml:space="preserve"> </w:t>
      </w:r>
      <w:r w:rsidR="00A86CD8" w:rsidRPr="0069205A">
        <w:rPr>
          <w:rFonts w:ascii="Times New Roman" w:hAnsi="Times New Roman" w:cs="Times New Roman"/>
          <w:sz w:val="24"/>
          <w:szCs w:val="24"/>
        </w:rPr>
        <w:t>Between 1948 and 1967</w:t>
      </w:r>
      <w:r w:rsidR="00A86CD8">
        <w:rPr>
          <w:rFonts w:ascii="Times New Roman" w:hAnsi="Times New Roman" w:cs="Times New Roman"/>
          <w:sz w:val="24"/>
          <w:szCs w:val="24"/>
        </w:rPr>
        <w:t>, the</w:t>
      </w:r>
      <w:r w:rsidRPr="00B213D6">
        <w:rPr>
          <w:rFonts w:ascii="Times New Roman" w:hAnsi="Times New Roman" w:cs="Times New Roman"/>
          <w:sz w:val="24"/>
          <w:szCs w:val="24"/>
        </w:rPr>
        <w:t xml:space="preserve"> Jordanian legislation was applicable </w:t>
      </w:r>
      <w:r w:rsidR="00A86CD8">
        <w:rPr>
          <w:rFonts w:ascii="Times New Roman" w:hAnsi="Times New Roman" w:cs="Times New Roman"/>
          <w:sz w:val="24"/>
          <w:szCs w:val="24"/>
        </w:rPr>
        <w:t>in</w:t>
      </w:r>
      <w:r w:rsidR="00A86CD8"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the West Bank, </w:t>
      </w:r>
      <w:r w:rsidR="00A86CD8">
        <w:rPr>
          <w:rFonts w:ascii="Times New Roman" w:hAnsi="Times New Roman" w:cs="Times New Roman"/>
          <w:sz w:val="24"/>
          <w:szCs w:val="24"/>
        </w:rPr>
        <w:t xml:space="preserve">while </w:t>
      </w:r>
      <w:r w:rsidRPr="00B213D6">
        <w:rPr>
          <w:rFonts w:ascii="Times New Roman" w:hAnsi="Times New Roman" w:cs="Times New Roman"/>
          <w:sz w:val="24"/>
          <w:szCs w:val="24"/>
        </w:rPr>
        <w:t xml:space="preserve">the </w:t>
      </w:r>
      <w:r w:rsidR="003D4FD5">
        <w:rPr>
          <w:rFonts w:ascii="Times New Roman" w:hAnsi="Times New Roman" w:cs="Times New Roman"/>
          <w:sz w:val="24"/>
          <w:szCs w:val="24"/>
        </w:rPr>
        <w:t xml:space="preserve">Egyptian administration kept the </w:t>
      </w:r>
      <w:r w:rsidRPr="00B213D6">
        <w:rPr>
          <w:rFonts w:ascii="Times New Roman" w:hAnsi="Times New Roman" w:cs="Times New Roman"/>
          <w:sz w:val="24"/>
          <w:szCs w:val="24"/>
        </w:rPr>
        <w:t xml:space="preserve">legal system in force in the Gaza Strip. Then, </w:t>
      </w:r>
      <w:r w:rsidR="003D4FD5">
        <w:rPr>
          <w:rFonts w:ascii="Times New Roman" w:hAnsi="Times New Roman" w:cs="Times New Roman"/>
          <w:sz w:val="24"/>
          <w:szCs w:val="24"/>
        </w:rPr>
        <w:t xml:space="preserve">in 1967, </w:t>
      </w:r>
      <w:r w:rsidRPr="00B213D6">
        <w:rPr>
          <w:rFonts w:ascii="Times New Roman" w:hAnsi="Times New Roman" w:cs="Times New Roman"/>
          <w:sz w:val="24"/>
          <w:szCs w:val="24"/>
        </w:rPr>
        <w:t xml:space="preserve">Israel </w:t>
      </w:r>
      <w:r w:rsidR="003D4FD5">
        <w:rPr>
          <w:rFonts w:ascii="Times New Roman" w:hAnsi="Times New Roman" w:cs="Times New Roman"/>
          <w:sz w:val="24"/>
          <w:szCs w:val="24"/>
        </w:rPr>
        <w:t>occupied the</w:t>
      </w:r>
      <w:r w:rsidRPr="00B213D6">
        <w:rPr>
          <w:rFonts w:ascii="Times New Roman" w:hAnsi="Times New Roman" w:cs="Times New Roman"/>
          <w:sz w:val="24"/>
          <w:szCs w:val="24"/>
        </w:rPr>
        <w:t xml:space="preserve"> West Bank</w:t>
      </w:r>
      <w:r w:rsidR="00784F1A">
        <w:rPr>
          <w:rFonts w:ascii="Times New Roman" w:hAnsi="Times New Roman" w:cs="Times New Roman"/>
          <w:sz w:val="24"/>
          <w:szCs w:val="24"/>
        </w:rPr>
        <w:t xml:space="preserve">, including East </w:t>
      </w:r>
      <w:r w:rsidR="00EC6959">
        <w:rPr>
          <w:rFonts w:ascii="Times New Roman" w:hAnsi="Times New Roman" w:cs="Times New Roman"/>
          <w:sz w:val="24"/>
          <w:szCs w:val="24"/>
        </w:rPr>
        <w:t>Jerusalem,</w:t>
      </w:r>
      <w:r w:rsidRPr="00B213D6">
        <w:rPr>
          <w:rFonts w:ascii="Times New Roman" w:hAnsi="Times New Roman" w:cs="Times New Roman"/>
          <w:sz w:val="24"/>
          <w:szCs w:val="24"/>
        </w:rPr>
        <w:t xml:space="preserve"> and </w:t>
      </w:r>
      <w:r w:rsidR="003D4FD5">
        <w:rPr>
          <w:rFonts w:ascii="Times New Roman" w:hAnsi="Times New Roman" w:cs="Times New Roman"/>
          <w:sz w:val="24"/>
          <w:szCs w:val="24"/>
        </w:rPr>
        <w:t xml:space="preserve">the </w:t>
      </w:r>
      <w:r w:rsidRPr="00B213D6">
        <w:rPr>
          <w:rFonts w:ascii="Times New Roman" w:hAnsi="Times New Roman" w:cs="Times New Roman"/>
          <w:sz w:val="24"/>
          <w:szCs w:val="24"/>
        </w:rPr>
        <w:t>Gaza Strip</w:t>
      </w:r>
      <w:r w:rsidR="003D4FD5">
        <w:rPr>
          <w:rFonts w:ascii="Times New Roman" w:hAnsi="Times New Roman" w:cs="Times New Roman"/>
          <w:sz w:val="24"/>
          <w:szCs w:val="24"/>
        </w:rPr>
        <w:t xml:space="preserve">, </w:t>
      </w:r>
      <w:r w:rsidR="003D4FD5" w:rsidRPr="00D21C56">
        <w:rPr>
          <w:rFonts w:ascii="Times New Roman" w:hAnsi="Times New Roman" w:cs="Times New Roman"/>
          <w:sz w:val="24"/>
          <w:szCs w:val="24"/>
        </w:rPr>
        <w:t xml:space="preserve">imposing </w:t>
      </w:r>
      <w:r w:rsidR="00EC6959">
        <w:rPr>
          <w:rFonts w:ascii="Times New Roman" w:hAnsi="Times New Roman" w:cs="Times New Roman"/>
          <w:sz w:val="24"/>
          <w:szCs w:val="24"/>
        </w:rPr>
        <w:t>its military rule through military orders, adding to the combination of</w:t>
      </w:r>
      <w:r w:rsidR="00BE164D" w:rsidRPr="00D21C56">
        <w:rPr>
          <w:rFonts w:ascii="Times New Roman" w:hAnsi="Times New Roman" w:cs="Times New Roman"/>
          <w:sz w:val="24"/>
          <w:szCs w:val="24"/>
        </w:rPr>
        <w:t xml:space="preserve"> </w:t>
      </w:r>
      <w:r w:rsidR="006E227E" w:rsidRPr="00D21C56">
        <w:rPr>
          <w:rFonts w:ascii="Times New Roman" w:hAnsi="Times New Roman" w:cs="Times New Roman"/>
          <w:sz w:val="24"/>
          <w:szCs w:val="24"/>
        </w:rPr>
        <w:t xml:space="preserve">several legal systems that existed prior to the occupation, including </w:t>
      </w:r>
      <w:r w:rsidR="006E227E" w:rsidRPr="0069205A">
        <w:rPr>
          <w:rFonts w:ascii="Times New Roman" w:hAnsi="Times New Roman" w:cs="Times New Roman"/>
          <w:sz w:val="24"/>
          <w:szCs w:val="24"/>
        </w:rPr>
        <w:t>remnants</w:t>
      </w:r>
      <w:r w:rsidR="006E227E" w:rsidRPr="00D21C56">
        <w:rPr>
          <w:rFonts w:ascii="Times New Roman" w:hAnsi="Times New Roman" w:cs="Times New Roman"/>
          <w:sz w:val="24"/>
          <w:szCs w:val="24"/>
        </w:rPr>
        <w:t xml:space="preserve"> of Ottoman, British, and Jordanian laws</w:t>
      </w:r>
      <w:r w:rsidRPr="00D21C56">
        <w:rPr>
          <w:rFonts w:ascii="Times New Roman" w:hAnsi="Times New Roman" w:cs="Times New Roman"/>
          <w:sz w:val="24"/>
          <w:szCs w:val="24"/>
        </w:rPr>
        <w:t>.</w:t>
      </w:r>
      <w:r w:rsidR="003D4FD5" w:rsidRPr="00D21C56">
        <w:rPr>
          <w:rStyle w:val="FootnoteReference"/>
          <w:rFonts w:ascii="Times New Roman" w:hAnsi="Times New Roman" w:cs="Times New Roman"/>
          <w:sz w:val="24"/>
          <w:szCs w:val="24"/>
        </w:rPr>
        <w:footnoteReference w:id="9"/>
      </w:r>
      <w:r w:rsidRPr="00D21C56">
        <w:rPr>
          <w:rFonts w:ascii="Times New Roman" w:hAnsi="Times New Roman" w:cs="Times New Roman"/>
          <w:sz w:val="24"/>
          <w:szCs w:val="24"/>
        </w:rPr>
        <w:t xml:space="preserve"> </w:t>
      </w:r>
      <w:r w:rsidR="009436CA" w:rsidRPr="00D21C56">
        <w:rPr>
          <w:rFonts w:ascii="Times New Roman" w:hAnsi="Times New Roman" w:cs="Times New Roman"/>
          <w:sz w:val="24"/>
          <w:szCs w:val="24"/>
        </w:rPr>
        <w:t xml:space="preserve">As </w:t>
      </w:r>
      <w:r w:rsidR="00D21C56">
        <w:rPr>
          <w:rFonts w:ascii="Times New Roman" w:hAnsi="Times New Roman" w:cs="Times New Roman"/>
          <w:sz w:val="24"/>
          <w:szCs w:val="24"/>
        </w:rPr>
        <w:t>for</w:t>
      </w:r>
      <w:r w:rsidR="009436CA" w:rsidRPr="00D21C56">
        <w:rPr>
          <w:rFonts w:ascii="Times New Roman" w:hAnsi="Times New Roman" w:cs="Times New Roman"/>
          <w:sz w:val="24"/>
          <w:szCs w:val="24"/>
        </w:rPr>
        <w:t xml:space="preserve"> Jerusalem, the </w:t>
      </w:r>
      <w:r w:rsidR="003D4FD5" w:rsidRPr="00D21C56">
        <w:rPr>
          <w:rFonts w:ascii="Times New Roman" w:hAnsi="Times New Roman" w:cs="Times New Roman"/>
          <w:sz w:val="24"/>
          <w:szCs w:val="24"/>
        </w:rPr>
        <w:t xml:space="preserve">eastern part of the </w:t>
      </w:r>
      <w:r w:rsidR="009436CA" w:rsidRPr="00D21C56">
        <w:rPr>
          <w:rFonts w:ascii="Times New Roman" w:hAnsi="Times New Roman" w:cs="Times New Roman"/>
          <w:sz w:val="24"/>
          <w:szCs w:val="24"/>
        </w:rPr>
        <w:t xml:space="preserve">city has been </w:t>
      </w:r>
      <w:r w:rsidR="003D4FD5" w:rsidRPr="00D21C56">
        <w:rPr>
          <w:rFonts w:ascii="Times New Roman" w:hAnsi="Times New Roman" w:cs="Times New Roman"/>
          <w:sz w:val="24"/>
          <w:szCs w:val="24"/>
        </w:rPr>
        <w:t xml:space="preserve">occupied and </w:t>
      </w:r>
      <w:r w:rsidR="009436CA" w:rsidRPr="00D21C56">
        <w:rPr>
          <w:rFonts w:ascii="Times New Roman" w:hAnsi="Times New Roman" w:cs="Times New Roman"/>
          <w:sz w:val="24"/>
          <w:szCs w:val="24"/>
        </w:rPr>
        <w:t xml:space="preserve">annexed </w:t>
      </w:r>
      <w:r w:rsidR="009436CA" w:rsidRPr="0069205A">
        <w:rPr>
          <w:rFonts w:ascii="Times New Roman" w:hAnsi="Times New Roman" w:cs="Times New Roman"/>
          <w:sz w:val="24"/>
          <w:szCs w:val="24"/>
        </w:rPr>
        <w:t>since 1967</w:t>
      </w:r>
      <w:r w:rsidR="009436CA" w:rsidRPr="00D21C56">
        <w:rPr>
          <w:rFonts w:ascii="Times New Roman" w:hAnsi="Times New Roman" w:cs="Times New Roman"/>
          <w:sz w:val="24"/>
          <w:szCs w:val="24"/>
        </w:rPr>
        <w:t xml:space="preserve">, whereby Israel </w:t>
      </w:r>
      <w:r w:rsidR="00EC6959">
        <w:rPr>
          <w:rFonts w:ascii="Times New Roman" w:hAnsi="Times New Roman" w:cs="Times New Roman"/>
          <w:sz w:val="24"/>
          <w:szCs w:val="24"/>
        </w:rPr>
        <w:t xml:space="preserve">has been </w:t>
      </w:r>
      <w:r w:rsidR="00345634">
        <w:rPr>
          <w:rFonts w:ascii="Times New Roman" w:hAnsi="Times New Roman" w:cs="Times New Roman"/>
          <w:sz w:val="24"/>
          <w:szCs w:val="24"/>
        </w:rPr>
        <w:t xml:space="preserve">illegally </w:t>
      </w:r>
      <w:r w:rsidR="00EC6959">
        <w:rPr>
          <w:rFonts w:ascii="Times New Roman" w:hAnsi="Times New Roman" w:cs="Times New Roman"/>
          <w:sz w:val="24"/>
          <w:szCs w:val="24"/>
        </w:rPr>
        <w:t>applying</w:t>
      </w:r>
      <w:r w:rsidR="009436CA" w:rsidRPr="00D21C56">
        <w:rPr>
          <w:rFonts w:ascii="Times New Roman" w:hAnsi="Times New Roman" w:cs="Times New Roman"/>
          <w:sz w:val="24"/>
          <w:szCs w:val="24"/>
        </w:rPr>
        <w:t xml:space="preserve"> its</w:t>
      </w:r>
      <w:r w:rsidRPr="00D21C56">
        <w:rPr>
          <w:rFonts w:ascii="Times New Roman" w:hAnsi="Times New Roman" w:cs="Times New Roman"/>
          <w:sz w:val="24"/>
          <w:szCs w:val="24"/>
        </w:rPr>
        <w:t xml:space="preserve"> domestic law</w:t>
      </w:r>
      <w:r w:rsidRPr="00B213D6">
        <w:rPr>
          <w:rFonts w:ascii="Times New Roman" w:hAnsi="Times New Roman" w:cs="Times New Roman"/>
          <w:sz w:val="24"/>
          <w:szCs w:val="24"/>
        </w:rPr>
        <w:t>.</w:t>
      </w:r>
      <w:r w:rsidRPr="00B213D6">
        <w:rPr>
          <w:rFonts w:ascii="Times New Roman" w:eastAsiaTheme="minorEastAsia" w:hAnsi="Times New Roman" w:cs="Times New Roman"/>
          <w:sz w:val="24"/>
          <w:szCs w:val="24"/>
          <w:vertAlign w:val="superscript"/>
          <w:rtl/>
          <w:lang w:val="ar-SA" w:eastAsia="zh-TW" w:bidi="ar-JO"/>
        </w:rPr>
        <w:footnoteReference w:id="10"/>
      </w:r>
      <w:r w:rsidRPr="00B213D6">
        <w:rPr>
          <w:rFonts w:ascii="Times New Roman" w:hAnsi="Times New Roman" w:cs="Times New Roman"/>
          <w:sz w:val="24"/>
          <w:szCs w:val="24"/>
        </w:rPr>
        <w:t xml:space="preserve"> With the establishment of the Palestinian National Authority (PNA) in 1994, consolidated legislation was promulgated in the West Bank and </w:t>
      </w:r>
      <w:r w:rsidR="00D21C56">
        <w:rPr>
          <w:rFonts w:ascii="Times New Roman" w:hAnsi="Times New Roman" w:cs="Times New Roman"/>
          <w:sz w:val="24"/>
          <w:szCs w:val="24"/>
        </w:rPr>
        <w:t xml:space="preserve">the </w:t>
      </w:r>
      <w:r w:rsidRPr="00B213D6">
        <w:rPr>
          <w:rFonts w:ascii="Times New Roman" w:hAnsi="Times New Roman" w:cs="Times New Roman"/>
          <w:sz w:val="24"/>
          <w:szCs w:val="24"/>
        </w:rPr>
        <w:t xml:space="preserve">Gaza Strip. This was the case until the internal Palestinian political divide took place in 2007. Ever </w:t>
      </w:r>
      <w:r w:rsidRPr="00B213D6">
        <w:rPr>
          <w:rFonts w:ascii="Times New Roman" w:hAnsi="Times New Roman" w:cs="Times New Roman"/>
          <w:sz w:val="24"/>
          <w:szCs w:val="24"/>
        </w:rPr>
        <w:lastRenderedPageBreak/>
        <w:t xml:space="preserve">since, the Palestinian Legislative Council (PLC) has been </w:t>
      </w:r>
      <w:r w:rsidR="00CD7485">
        <w:rPr>
          <w:rFonts w:ascii="Times New Roman" w:hAnsi="Times New Roman" w:cs="Times New Roman"/>
          <w:sz w:val="24"/>
          <w:szCs w:val="24"/>
        </w:rPr>
        <w:t>inactive</w:t>
      </w:r>
      <w:r w:rsidRPr="00B213D6">
        <w:rPr>
          <w:rFonts w:ascii="Times New Roman" w:hAnsi="Times New Roman" w:cs="Times New Roman"/>
          <w:sz w:val="24"/>
          <w:szCs w:val="24"/>
        </w:rPr>
        <w:t xml:space="preserve">. The PLC was later dissolved </w:t>
      </w:r>
      <w:r w:rsidR="00CB15DD">
        <w:rPr>
          <w:rFonts w:ascii="Times New Roman" w:hAnsi="Times New Roman" w:cs="Times New Roman"/>
          <w:sz w:val="24"/>
          <w:szCs w:val="24"/>
        </w:rPr>
        <w:t xml:space="preserve">upon </w:t>
      </w:r>
      <w:r w:rsidRPr="00B213D6">
        <w:rPr>
          <w:rFonts w:ascii="Times New Roman" w:hAnsi="Times New Roman" w:cs="Times New Roman"/>
          <w:sz w:val="24"/>
          <w:szCs w:val="24"/>
        </w:rPr>
        <w:t xml:space="preserve">a decision by the Supreme Constitutional Court (SCC) on 12 December 2018. While laws are passed by the Gaza-based PLC, regulations are enacted in the form of laws by decree in the West Bank. In addition to violating the </w:t>
      </w:r>
      <w:r w:rsidR="009436CA">
        <w:rPr>
          <w:rFonts w:ascii="Times New Roman" w:hAnsi="Times New Roman" w:cs="Times New Roman"/>
          <w:sz w:val="24"/>
          <w:szCs w:val="24"/>
        </w:rPr>
        <w:t xml:space="preserve">Palestinian </w:t>
      </w:r>
      <w:r w:rsidRPr="00B213D6">
        <w:rPr>
          <w:rFonts w:ascii="Times New Roman" w:hAnsi="Times New Roman" w:cs="Times New Roman"/>
          <w:sz w:val="24"/>
          <w:szCs w:val="24"/>
        </w:rPr>
        <w:t xml:space="preserve">Basic Law, this situation reflects an undemocratic system, which has been officially </w:t>
      </w:r>
      <w:r w:rsidR="009436CA">
        <w:rPr>
          <w:rFonts w:ascii="Times New Roman" w:hAnsi="Times New Roman" w:cs="Times New Roman"/>
          <w:sz w:val="24"/>
          <w:szCs w:val="24"/>
        </w:rPr>
        <w:t xml:space="preserve">consolidated </w:t>
      </w:r>
      <w:r w:rsidRPr="00B213D6">
        <w:rPr>
          <w:rFonts w:ascii="Times New Roman" w:hAnsi="Times New Roman" w:cs="Times New Roman"/>
          <w:sz w:val="24"/>
          <w:szCs w:val="24"/>
        </w:rPr>
        <w:t xml:space="preserve">by the </w:t>
      </w:r>
      <w:r w:rsidR="00BE164D">
        <w:rPr>
          <w:rFonts w:ascii="Times New Roman" w:hAnsi="Times New Roman" w:cs="Times New Roman"/>
          <w:sz w:val="24"/>
          <w:szCs w:val="24"/>
        </w:rPr>
        <w:t xml:space="preserve">adoption of the </w:t>
      </w:r>
      <w:r w:rsidRPr="00B213D6">
        <w:rPr>
          <w:rFonts w:ascii="Times New Roman" w:hAnsi="Times New Roman" w:cs="Times New Roman"/>
          <w:sz w:val="24"/>
          <w:szCs w:val="24"/>
        </w:rPr>
        <w:t xml:space="preserve">Law by Decree No. 5 of 2020 </w:t>
      </w:r>
      <w:r w:rsidR="00D21C56">
        <w:rPr>
          <w:rFonts w:ascii="Times New Roman" w:hAnsi="Times New Roman" w:cs="Times New Roman"/>
          <w:sz w:val="24"/>
          <w:szCs w:val="24"/>
        </w:rPr>
        <w:t>on</w:t>
      </w:r>
      <w:r w:rsidR="00CB15DD">
        <w:rPr>
          <w:rFonts w:ascii="Times New Roman" w:hAnsi="Times New Roman" w:cs="Times New Roman"/>
          <w:sz w:val="24"/>
          <w:szCs w:val="24"/>
        </w:rPr>
        <w:t xml:space="preserve"> </w:t>
      </w:r>
      <w:r w:rsidRPr="00B213D6">
        <w:rPr>
          <w:rFonts w:ascii="Times New Roman" w:hAnsi="Times New Roman" w:cs="Times New Roman"/>
          <w:sz w:val="24"/>
          <w:szCs w:val="24"/>
        </w:rPr>
        <w:t xml:space="preserve">the Palestinian President’s Office </w:t>
      </w:r>
      <w:r w:rsidR="00D21C56">
        <w:rPr>
          <w:rFonts w:ascii="Times New Roman" w:hAnsi="Times New Roman" w:cs="Times New Roman"/>
          <w:sz w:val="24"/>
          <w:szCs w:val="24"/>
        </w:rPr>
        <w:t xml:space="preserve">issued </w:t>
      </w:r>
      <w:r w:rsidRPr="00B213D6">
        <w:rPr>
          <w:rFonts w:ascii="Times New Roman" w:hAnsi="Times New Roman" w:cs="Times New Roman"/>
          <w:sz w:val="24"/>
          <w:szCs w:val="24"/>
        </w:rPr>
        <w:t xml:space="preserve">in the West Bank and Law on the </w:t>
      </w:r>
      <w:r w:rsidRPr="00D21C56">
        <w:rPr>
          <w:rFonts w:ascii="Times New Roman" w:hAnsi="Times New Roman" w:cs="Times New Roman"/>
          <w:sz w:val="24"/>
          <w:szCs w:val="24"/>
        </w:rPr>
        <w:t xml:space="preserve">Committee for </w:t>
      </w:r>
      <w:r w:rsidR="00D21C56">
        <w:rPr>
          <w:rFonts w:ascii="Times New Roman" w:hAnsi="Times New Roman" w:cs="Times New Roman"/>
          <w:sz w:val="24"/>
          <w:szCs w:val="24"/>
        </w:rPr>
        <w:t>Monitoring</w:t>
      </w:r>
      <w:r w:rsidRPr="00D21C56">
        <w:rPr>
          <w:rFonts w:ascii="Times New Roman" w:hAnsi="Times New Roman" w:cs="Times New Roman"/>
          <w:sz w:val="24"/>
          <w:szCs w:val="24"/>
        </w:rPr>
        <w:t xml:space="preserve"> Government Functions </w:t>
      </w:r>
      <w:r w:rsidR="00D21C56">
        <w:rPr>
          <w:rFonts w:ascii="Times New Roman" w:hAnsi="Times New Roman" w:cs="Times New Roman"/>
          <w:sz w:val="24"/>
          <w:szCs w:val="24"/>
        </w:rPr>
        <w:t xml:space="preserve">issued </w:t>
      </w:r>
      <w:r w:rsidRPr="00D21C56">
        <w:rPr>
          <w:rFonts w:ascii="Times New Roman" w:hAnsi="Times New Roman" w:cs="Times New Roman"/>
          <w:sz w:val="24"/>
          <w:szCs w:val="24"/>
        </w:rPr>
        <w:t>in the Gaza Strip.</w:t>
      </w:r>
    </w:p>
    <w:p w14:paraId="041716FA" w14:textId="70790B8D" w:rsidR="004D0BAB" w:rsidRPr="00642773" w:rsidRDefault="004D0BAB" w:rsidP="00642773">
      <w:pPr>
        <w:pStyle w:val="ListParagraph"/>
        <w:numPr>
          <w:ilvl w:val="0"/>
          <w:numId w:val="9"/>
        </w:numPr>
        <w:jc w:val="both"/>
        <w:rPr>
          <w:rFonts w:ascii="Times New Roman" w:hAnsi="Times New Roman" w:cs="Times New Roman"/>
          <w:b/>
          <w:bCs/>
          <w:sz w:val="24"/>
          <w:szCs w:val="24"/>
        </w:rPr>
      </w:pPr>
      <w:r w:rsidRPr="00642773">
        <w:rPr>
          <w:rFonts w:ascii="Times New Roman" w:hAnsi="Times New Roman" w:cs="Times New Roman"/>
          <w:sz w:val="24"/>
          <w:szCs w:val="24"/>
        </w:rPr>
        <w:t xml:space="preserve">The State of Palestine has acceded to many international treaties, including core human rights conventions, such as the ICESCR. Still, the overall human rights situation in the State of Palestine has continued to decline, particularly after accession to international conventions. This deterioration is triggered by a set of factors, most notably, the ongoing internal Palestinian political divide and its consequences on the human rights </w:t>
      </w:r>
      <w:r w:rsidR="004D0D31" w:rsidRPr="00642773">
        <w:rPr>
          <w:rFonts w:ascii="Times New Roman" w:hAnsi="Times New Roman" w:cs="Times New Roman"/>
          <w:sz w:val="24"/>
          <w:szCs w:val="24"/>
        </w:rPr>
        <w:t>situation</w:t>
      </w:r>
      <w:r w:rsidRPr="00642773">
        <w:rPr>
          <w:rFonts w:ascii="Times New Roman" w:hAnsi="Times New Roman" w:cs="Times New Roman"/>
          <w:sz w:val="24"/>
          <w:szCs w:val="24"/>
        </w:rPr>
        <w:t xml:space="preserve">, </w:t>
      </w:r>
      <w:r w:rsidR="006E227E" w:rsidRPr="00642773">
        <w:rPr>
          <w:rFonts w:ascii="Times New Roman" w:hAnsi="Times New Roman" w:cs="Times New Roman"/>
          <w:sz w:val="24"/>
          <w:szCs w:val="24"/>
        </w:rPr>
        <w:t xml:space="preserve">the </w:t>
      </w:r>
      <w:r w:rsidRPr="00642773">
        <w:rPr>
          <w:rFonts w:ascii="Times New Roman" w:hAnsi="Times New Roman" w:cs="Times New Roman"/>
          <w:sz w:val="24"/>
          <w:szCs w:val="24"/>
        </w:rPr>
        <w:t xml:space="preserve">dysfunctional PLC, </w:t>
      </w:r>
      <w:r w:rsidR="00CB15DD" w:rsidRPr="00642773">
        <w:rPr>
          <w:rFonts w:ascii="Times New Roman" w:hAnsi="Times New Roman" w:cs="Times New Roman"/>
          <w:sz w:val="24"/>
          <w:szCs w:val="24"/>
        </w:rPr>
        <w:t>the monopoly by the e</w:t>
      </w:r>
      <w:r w:rsidRPr="00642773">
        <w:rPr>
          <w:rFonts w:ascii="Times New Roman" w:hAnsi="Times New Roman" w:cs="Times New Roman"/>
          <w:sz w:val="24"/>
          <w:szCs w:val="24"/>
        </w:rPr>
        <w:t xml:space="preserve">xecutive </w:t>
      </w:r>
      <w:r w:rsidR="00854B31" w:rsidRPr="00642773">
        <w:rPr>
          <w:rFonts w:ascii="Times New Roman" w:hAnsi="Times New Roman" w:cs="Times New Roman"/>
          <w:sz w:val="24"/>
          <w:szCs w:val="24"/>
        </w:rPr>
        <w:t>authority</w:t>
      </w:r>
      <w:r w:rsidRPr="00642773">
        <w:rPr>
          <w:rFonts w:ascii="Times New Roman" w:hAnsi="Times New Roman" w:cs="Times New Roman"/>
          <w:sz w:val="24"/>
          <w:szCs w:val="24"/>
        </w:rPr>
        <w:t xml:space="preserve"> </w:t>
      </w:r>
      <w:r w:rsidR="00CB15DD" w:rsidRPr="00642773">
        <w:rPr>
          <w:rFonts w:ascii="Times New Roman" w:hAnsi="Times New Roman" w:cs="Times New Roman"/>
          <w:sz w:val="24"/>
          <w:szCs w:val="24"/>
        </w:rPr>
        <w:t xml:space="preserve">over </w:t>
      </w:r>
      <w:r w:rsidRPr="00642773">
        <w:rPr>
          <w:rFonts w:ascii="Times New Roman" w:hAnsi="Times New Roman" w:cs="Times New Roman"/>
          <w:sz w:val="24"/>
          <w:szCs w:val="24"/>
        </w:rPr>
        <w:t xml:space="preserve">both legislative and executive </w:t>
      </w:r>
      <w:r w:rsidR="00854B31" w:rsidRPr="00642773">
        <w:rPr>
          <w:rFonts w:ascii="Times New Roman" w:hAnsi="Times New Roman" w:cs="Times New Roman"/>
          <w:sz w:val="24"/>
          <w:szCs w:val="24"/>
        </w:rPr>
        <w:t>authorities</w:t>
      </w:r>
      <w:r w:rsidRPr="00642773">
        <w:rPr>
          <w:rFonts w:ascii="Times New Roman" w:hAnsi="Times New Roman" w:cs="Times New Roman"/>
          <w:sz w:val="24"/>
          <w:szCs w:val="24"/>
        </w:rPr>
        <w:t xml:space="preserve">, and </w:t>
      </w:r>
      <w:r w:rsidR="004D0D31" w:rsidRPr="00642773">
        <w:rPr>
          <w:rFonts w:ascii="Times New Roman" w:hAnsi="Times New Roman" w:cs="Times New Roman"/>
          <w:sz w:val="24"/>
          <w:szCs w:val="24"/>
        </w:rPr>
        <w:t xml:space="preserve">the </w:t>
      </w:r>
      <w:r w:rsidRPr="00642773">
        <w:rPr>
          <w:rFonts w:ascii="Times New Roman" w:hAnsi="Times New Roman" w:cs="Times New Roman"/>
          <w:sz w:val="24"/>
          <w:szCs w:val="24"/>
        </w:rPr>
        <w:t xml:space="preserve">lack of a </w:t>
      </w:r>
      <w:r w:rsidRPr="002B5B96">
        <w:rPr>
          <w:rFonts w:ascii="Times New Roman" w:hAnsi="Times New Roman" w:cs="Times New Roman"/>
          <w:sz w:val="24"/>
          <w:szCs w:val="24"/>
        </w:rPr>
        <w:t xml:space="preserve">peaceful transition of </w:t>
      </w:r>
      <w:r w:rsidR="00854B31" w:rsidRPr="002B5B96">
        <w:rPr>
          <w:rFonts w:ascii="Times New Roman" w:hAnsi="Times New Roman" w:cs="Times New Roman"/>
          <w:sz w:val="24"/>
          <w:szCs w:val="24"/>
        </w:rPr>
        <w:t xml:space="preserve">authority </w:t>
      </w:r>
      <w:r w:rsidRPr="002B5B96">
        <w:rPr>
          <w:rFonts w:ascii="Times New Roman" w:hAnsi="Times New Roman" w:cs="Times New Roman"/>
          <w:sz w:val="24"/>
          <w:szCs w:val="24"/>
        </w:rPr>
        <w:t xml:space="preserve">through free and fair elections. The </w:t>
      </w:r>
      <w:r w:rsidR="006E227E" w:rsidRPr="00454D49">
        <w:rPr>
          <w:rFonts w:ascii="Times New Roman" w:hAnsi="Times New Roman" w:cs="Times New Roman"/>
          <w:sz w:val="24"/>
          <w:szCs w:val="24"/>
        </w:rPr>
        <w:t xml:space="preserve">executive </w:t>
      </w:r>
      <w:r w:rsidR="00CB15DD" w:rsidRPr="00454D49">
        <w:rPr>
          <w:rFonts w:ascii="Times New Roman" w:hAnsi="Times New Roman" w:cs="Times New Roman"/>
          <w:sz w:val="24"/>
          <w:szCs w:val="24"/>
        </w:rPr>
        <w:t>authority</w:t>
      </w:r>
      <w:r w:rsidR="004D0D31" w:rsidRPr="00454D49">
        <w:rPr>
          <w:rFonts w:ascii="Times New Roman" w:hAnsi="Times New Roman" w:cs="Times New Roman"/>
          <w:sz w:val="24"/>
          <w:szCs w:val="24"/>
        </w:rPr>
        <w:t>’s limited</w:t>
      </w:r>
      <w:r w:rsidR="000357B8" w:rsidRPr="00F90381">
        <w:rPr>
          <w:rFonts w:ascii="Times New Roman" w:hAnsi="Times New Roman" w:cs="Times New Roman"/>
          <w:sz w:val="24"/>
          <w:szCs w:val="24"/>
        </w:rPr>
        <w:t xml:space="preserve"> recognition of the value of</w:t>
      </w:r>
      <w:r w:rsidR="004D0D31" w:rsidRPr="00F67B46">
        <w:rPr>
          <w:rFonts w:ascii="Times New Roman" w:hAnsi="Times New Roman" w:cs="Times New Roman"/>
          <w:sz w:val="24"/>
          <w:szCs w:val="24"/>
        </w:rPr>
        <w:t xml:space="preserve"> collaboration </w:t>
      </w:r>
      <w:r w:rsidRPr="00E8705F">
        <w:rPr>
          <w:rFonts w:ascii="Times New Roman" w:hAnsi="Times New Roman" w:cs="Times New Roman"/>
          <w:sz w:val="24"/>
          <w:szCs w:val="24"/>
        </w:rPr>
        <w:t xml:space="preserve">with civil society in </w:t>
      </w:r>
      <w:r w:rsidR="004D0D31" w:rsidRPr="00535F03">
        <w:rPr>
          <w:rFonts w:ascii="Times New Roman" w:hAnsi="Times New Roman" w:cs="Times New Roman"/>
          <w:sz w:val="24"/>
          <w:szCs w:val="24"/>
        </w:rPr>
        <w:t xml:space="preserve">matters of </w:t>
      </w:r>
      <w:r w:rsidRPr="00535F03">
        <w:rPr>
          <w:rFonts w:ascii="Times New Roman" w:hAnsi="Times New Roman" w:cs="Times New Roman"/>
          <w:sz w:val="24"/>
          <w:szCs w:val="24"/>
        </w:rPr>
        <w:t>law</w:t>
      </w:r>
      <w:r w:rsidRPr="00377892">
        <w:rPr>
          <w:rFonts w:ascii="Times New Roman" w:hAnsi="Times New Roman" w:cs="Times New Roman"/>
          <w:sz w:val="24"/>
          <w:szCs w:val="24"/>
        </w:rPr>
        <w:t>, policy</w:t>
      </w:r>
      <w:r w:rsidR="00CB15DD" w:rsidRPr="00377892">
        <w:rPr>
          <w:rFonts w:ascii="Times New Roman" w:hAnsi="Times New Roman" w:cs="Times New Roman"/>
          <w:sz w:val="24"/>
          <w:szCs w:val="24"/>
        </w:rPr>
        <w:t>,</w:t>
      </w:r>
      <w:r w:rsidRPr="004C4363">
        <w:rPr>
          <w:rFonts w:ascii="Times New Roman" w:hAnsi="Times New Roman" w:cs="Times New Roman"/>
          <w:sz w:val="24"/>
          <w:szCs w:val="24"/>
        </w:rPr>
        <w:t xml:space="preserve"> a</w:t>
      </w:r>
      <w:r w:rsidRPr="0011120F">
        <w:rPr>
          <w:rFonts w:ascii="Times New Roman" w:hAnsi="Times New Roman" w:cs="Times New Roman"/>
          <w:sz w:val="24"/>
          <w:szCs w:val="24"/>
        </w:rPr>
        <w:t>nd decision-making processes</w:t>
      </w:r>
      <w:r w:rsidR="004D0D31" w:rsidRPr="0011120F">
        <w:rPr>
          <w:rFonts w:ascii="Times New Roman" w:hAnsi="Times New Roman" w:cs="Times New Roman"/>
          <w:sz w:val="24"/>
          <w:szCs w:val="24"/>
        </w:rPr>
        <w:t xml:space="preserve"> has further hindered progress</w:t>
      </w:r>
      <w:r w:rsidRPr="0011120F">
        <w:rPr>
          <w:rFonts w:ascii="Times New Roman" w:hAnsi="Times New Roman" w:cs="Times New Roman"/>
          <w:sz w:val="24"/>
          <w:szCs w:val="24"/>
        </w:rPr>
        <w:t xml:space="preserve">. The justice system is </w:t>
      </w:r>
      <w:r w:rsidR="004D0D31" w:rsidRPr="00A93754">
        <w:rPr>
          <w:rFonts w:ascii="Times New Roman" w:hAnsi="Times New Roman" w:cs="Times New Roman"/>
          <w:sz w:val="24"/>
          <w:szCs w:val="24"/>
        </w:rPr>
        <w:t>undermined by</w:t>
      </w:r>
      <w:r w:rsidRPr="00B311C8">
        <w:rPr>
          <w:rFonts w:ascii="Times New Roman" w:hAnsi="Times New Roman" w:cs="Times New Roman"/>
          <w:sz w:val="24"/>
          <w:szCs w:val="24"/>
        </w:rPr>
        <w:t xml:space="preserve"> the </w:t>
      </w:r>
      <w:r w:rsidR="006E227E" w:rsidRPr="009B40AD">
        <w:rPr>
          <w:rFonts w:ascii="Times New Roman" w:hAnsi="Times New Roman" w:cs="Times New Roman"/>
          <w:sz w:val="24"/>
          <w:szCs w:val="24"/>
        </w:rPr>
        <w:t xml:space="preserve">executive’s </w:t>
      </w:r>
      <w:r w:rsidRPr="00C5252E">
        <w:rPr>
          <w:rFonts w:ascii="Times New Roman" w:hAnsi="Times New Roman" w:cs="Times New Roman"/>
          <w:sz w:val="24"/>
          <w:szCs w:val="24"/>
        </w:rPr>
        <w:t xml:space="preserve">domination </w:t>
      </w:r>
      <w:r w:rsidR="00A86CD8" w:rsidRPr="00A37E71">
        <w:rPr>
          <w:rFonts w:ascii="Times New Roman" w:hAnsi="Times New Roman" w:cs="Times New Roman"/>
          <w:sz w:val="24"/>
          <w:szCs w:val="24"/>
        </w:rPr>
        <w:t xml:space="preserve">over </w:t>
      </w:r>
      <w:r w:rsidRPr="00A65EAC">
        <w:rPr>
          <w:rFonts w:ascii="Times New Roman" w:hAnsi="Times New Roman" w:cs="Times New Roman"/>
          <w:sz w:val="24"/>
          <w:szCs w:val="24"/>
        </w:rPr>
        <w:t>justice sector institutions.</w:t>
      </w:r>
      <w:r w:rsidR="004D0D31" w:rsidRPr="00ED1EB2">
        <w:rPr>
          <w:rFonts w:ascii="Times New Roman" w:hAnsi="Times New Roman" w:cs="Times New Roman"/>
          <w:color w:val="000000"/>
          <w:sz w:val="24"/>
          <w:szCs w:val="24"/>
          <w14:ligatures w14:val="standardContextual"/>
        </w:rPr>
        <w:t xml:space="preserve"> In addition, the absence of </w:t>
      </w:r>
      <w:r w:rsidRPr="00ED1EB2">
        <w:rPr>
          <w:rFonts w:ascii="Times New Roman" w:hAnsi="Times New Roman" w:cs="Times New Roman"/>
          <w:sz w:val="24"/>
          <w:szCs w:val="24"/>
        </w:rPr>
        <w:t>a culture of accountability</w:t>
      </w:r>
      <w:r w:rsidRPr="002B5B96">
        <w:rPr>
          <w:rFonts w:ascii="Times New Roman" w:hAnsi="Times New Roman" w:cs="Times New Roman"/>
          <w:sz w:val="24"/>
          <w:szCs w:val="24"/>
        </w:rPr>
        <w:t xml:space="preserve">, </w:t>
      </w:r>
      <w:r w:rsidR="004D0D31" w:rsidRPr="002B5B96">
        <w:rPr>
          <w:rFonts w:ascii="Times New Roman" w:hAnsi="Times New Roman" w:cs="Times New Roman"/>
          <w:sz w:val="24"/>
          <w:szCs w:val="24"/>
        </w:rPr>
        <w:t xml:space="preserve">coupled with the lack of </w:t>
      </w:r>
      <w:r w:rsidRPr="002B5B96">
        <w:rPr>
          <w:rFonts w:ascii="Times New Roman" w:hAnsi="Times New Roman" w:cs="Times New Roman"/>
          <w:sz w:val="24"/>
          <w:szCs w:val="24"/>
        </w:rPr>
        <w:t>redress to victims of abuses</w:t>
      </w:r>
      <w:r w:rsidR="004D0D31" w:rsidRPr="002B5B96">
        <w:rPr>
          <w:rFonts w:ascii="Times New Roman" w:hAnsi="Times New Roman" w:cs="Times New Roman"/>
          <w:sz w:val="24"/>
          <w:szCs w:val="24"/>
        </w:rPr>
        <w:t>, aggravate the deteriorating human rights situation</w:t>
      </w:r>
      <w:r w:rsidRPr="002B5B96">
        <w:rPr>
          <w:rFonts w:ascii="Times New Roman" w:hAnsi="Times New Roman" w:cs="Times New Roman"/>
          <w:sz w:val="24"/>
          <w:szCs w:val="24"/>
        </w:rPr>
        <w:t xml:space="preserve">. </w:t>
      </w:r>
      <w:r w:rsidR="006E227E" w:rsidRPr="002B5B96">
        <w:rPr>
          <w:rFonts w:ascii="Times New Roman" w:hAnsi="Times New Roman" w:cs="Times New Roman"/>
          <w:sz w:val="24"/>
          <w:szCs w:val="24"/>
        </w:rPr>
        <w:t>Meanwhile, c</w:t>
      </w:r>
      <w:r w:rsidRPr="002B5B96">
        <w:rPr>
          <w:rFonts w:ascii="Times New Roman" w:hAnsi="Times New Roman" w:cs="Times New Roman"/>
          <w:sz w:val="24"/>
          <w:szCs w:val="24"/>
        </w:rPr>
        <w:t>ivil society organisations are subjected to continuing harassment by ruling authorities in both the West Bank and the Gaza Strip.</w:t>
      </w:r>
    </w:p>
    <w:p w14:paraId="7DB27CF8" w14:textId="77777777" w:rsidR="00642773" w:rsidRDefault="00642773" w:rsidP="00642773">
      <w:pPr>
        <w:pStyle w:val="ListParagraph"/>
        <w:ind w:left="360"/>
        <w:rPr>
          <w:b/>
          <w:bCs/>
        </w:rPr>
      </w:pPr>
    </w:p>
    <w:p w14:paraId="0FEF7A06" w14:textId="51BB48EF" w:rsidR="00B213D6" w:rsidRPr="00BE6C2E" w:rsidRDefault="004D0BAB" w:rsidP="00642773">
      <w:pPr>
        <w:pStyle w:val="ListParagraph"/>
        <w:numPr>
          <w:ilvl w:val="0"/>
          <w:numId w:val="9"/>
        </w:numPr>
        <w:jc w:val="both"/>
        <w:rPr>
          <w:bCs/>
        </w:rPr>
      </w:pPr>
      <w:r w:rsidRPr="00642773">
        <w:rPr>
          <w:rFonts w:ascii="Times New Roman" w:hAnsi="Times New Roman" w:cs="Times New Roman"/>
          <w:b/>
          <w:sz w:val="24"/>
          <w:szCs w:val="24"/>
        </w:rPr>
        <w:t>The Coalition recommend</w:t>
      </w:r>
      <w:r w:rsidR="006E227E" w:rsidRPr="00642773">
        <w:rPr>
          <w:rFonts w:ascii="Times New Roman" w:hAnsi="Times New Roman" w:cs="Times New Roman"/>
          <w:b/>
          <w:sz w:val="24"/>
          <w:szCs w:val="24"/>
        </w:rPr>
        <w:t>s</w:t>
      </w:r>
      <w:r w:rsidRPr="00642773">
        <w:rPr>
          <w:rFonts w:ascii="Times New Roman" w:hAnsi="Times New Roman" w:cs="Times New Roman"/>
          <w:b/>
          <w:sz w:val="24"/>
          <w:szCs w:val="24"/>
        </w:rPr>
        <w:t xml:space="preserve"> that the Committee </w:t>
      </w:r>
      <w:r w:rsidR="001D111E" w:rsidRPr="00642773">
        <w:rPr>
          <w:rFonts w:ascii="Times New Roman" w:hAnsi="Times New Roman" w:cs="Times New Roman"/>
          <w:b/>
          <w:sz w:val="24"/>
          <w:szCs w:val="24"/>
        </w:rPr>
        <w:t>focuses</w:t>
      </w:r>
      <w:r w:rsidRPr="00642773">
        <w:rPr>
          <w:rFonts w:ascii="Times New Roman" w:hAnsi="Times New Roman" w:cs="Times New Roman"/>
          <w:b/>
          <w:sz w:val="24"/>
          <w:szCs w:val="24"/>
        </w:rPr>
        <w:t xml:space="preserve"> the dialogue with the delegation of the State of </w:t>
      </w:r>
      <w:r w:rsidR="00A86CD8" w:rsidRPr="00642773">
        <w:rPr>
          <w:rFonts w:ascii="Times New Roman" w:hAnsi="Times New Roman" w:cs="Times New Roman"/>
          <w:b/>
          <w:sz w:val="24"/>
          <w:szCs w:val="24"/>
        </w:rPr>
        <w:t>Palestine on</w:t>
      </w:r>
      <w:r w:rsidRPr="00642773">
        <w:rPr>
          <w:rFonts w:ascii="Times New Roman" w:hAnsi="Times New Roman" w:cs="Times New Roman"/>
          <w:b/>
          <w:sz w:val="24"/>
          <w:szCs w:val="24"/>
        </w:rPr>
        <w:t xml:space="preserve"> reasons for the continued </w:t>
      </w:r>
      <w:r w:rsidR="00A86CD8" w:rsidRPr="005641AC">
        <w:rPr>
          <w:rFonts w:ascii="Times New Roman" w:hAnsi="Times New Roman" w:cs="Times New Roman"/>
          <w:b/>
          <w:sz w:val="24"/>
          <w:szCs w:val="24"/>
        </w:rPr>
        <w:t xml:space="preserve">deterioration </w:t>
      </w:r>
      <w:r w:rsidRPr="005641AC">
        <w:rPr>
          <w:rFonts w:ascii="Times New Roman" w:hAnsi="Times New Roman" w:cs="Times New Roman"/>
          <w:b/>
          <w:sz w:val="24"/>
          <w:szCs w:val="24"/>
        </w:rPr>
        <w:t>in the human rights situatio</w:t>
      </w:r>
      <w:r w:rsidRPr="00704950">
        <w:rPr>
          <w:rFonts w:ascii="Times New Roman" w:hAnsi="Times New Roman" w:cs="Times New Roman"/>
          <w:b/>
          <w:sz w:val="24"/>
          <w:szCs w:val="24"/>
        </w:rPr>
        <w:t xml:space="preserve">n throughout the oPt. </w:t>
      </w:r>
      <w:r w:rsidR="00E244DD" w:rsidRPr="00704950">
        <w:rPr>
          <w:rFonts w:ascii="Times New Roman" w:hAnsi="Times New Roman" w:cs="Times New Roman"/>
          <w:b/>
          <w:sz w:val="24"/>
          <w:szCs w:val="24"/>
        </w:rPr>
        <w:t>T</w:t>
      </w:r>
      <w:r w:rsidRPr="00C10BC0">
        <w:rPr>
          <w:rFonts w:ascii="Times New Roman" w:hAnsi="Times New Roman" w:cs="Times New Roman"/>
          <w:b/>
          <w:sz w:val="24"/>
          <w:szCs w:val="24"/>
        </w:rPr>
        <w:t xml:space="preserve">he discussion needs to highlight the increase in the frequency of human rights violations after the State of Palestine acceded to international conventions in 2014. An emphasis </w:t>
      </w:r>
      <w:r w:rsidR="00E244DD" w:rsidRPr="009B5DF3">
        <w:rPr>
          <w:rFonts w:ascii="Times New Roman" w:hAnsi="Times New Roman" w:cs="Times New Roman"/>
          <w:b/>
          <w:sz w:val="24"/>
          <w:szCs w:val="24"/>
        </w:rPr>
        <w:t>should</w:t>
      </w:r>
      <w:r w:rsidR="00E244DD" w:rsidRPr="00EC5A50">
        <w:rPr>
          <w:rFonts w:ascii="Times New Roman" w:hAnsi="Times New Roman" w:cs="Times New Roman"/>
          <w:b/>
          <w:sz w:val="24"/>
          <w:szCs w:val="24"/>
        </w:rPr>
        <w:t xml:space="preserve"> </w:t>
      </w:r>
      <w:r w:rsidRPr="003D2EF8">
        <w:rPr>
          <w:rFonts w:ascii="Times New Roman" w:hAnsi="Times New Roman" w:cs="Times New Roman"/>
          <w:b/>
          <w:sz w:val="24"/>
          <w:szCs w:val="24"/>
        </w:rPr>
        <w:t xml:space="preserve">be placed on the link between </w:t>
      </w:r>
      <w:r w:rsidR="00E244DD" w:rsidRPr="00803A78">
        <w:rPr>
          <w:rFonts w:ascii="Times New Roman" w:hAnsi="Times New Roman" w:cs="Times New Roman"/>
          <w:b/>
          <w:sz w:val="24"/>
          <w:szCs w:val="24"/>
        </w:rPr>
        <w:t xml:space="preserve">these </w:t>
      </w:r>
      <w:r w:rsidRPr="00803A78">
        <w:rPr>
          <w:rFonts w:ascii="Times New Roman" w:hAnsi="Times New Roman" w:cs="Times New Roman"/>
          <w:b/>
          <w:sz w:val="24"/>
          <w:szCs w:val="24"/>
        </w:rPr>
        <w:t xml:space="preserve">abuses and </w:t>
      </w:r>
      <w:r w:rsidR="00C314B3" w:rsidRPr="00803A78">
        <w:rPr>
          <w:rFonts w:ascii="Times New Roman" w:hAnsi="Times New Roman" w:cs="Times New Roman"/>
          <w:b/>
          <w:sz w:val="24"/>
          <w:szCs w:val="24"/>
        </w:rPr>
        <w:t xml:space="preserve">the </w:t>
      </w:r>
      <w:r w:rsidRPr="002F1974">
        <w:rPr>
          <w:rFonts w:ascii="Times New Roman" w:hAnsi="Times New Roman" w:cs="Times New Roman"/>
          <w:b/>
          <w:sz w:val="24"/>
          <w:szCs w:val="24"/>
        </w:rPr>
        <w:t xml:space="preserve">absence of a peaceful </w:t>
      </w:r>
      <w:r w:rsidRPr="0069205A">
        <w:rPr>
          <w:rFonts w:ascii="Times New Roman" w:hAnsi="Times New Roman" w:cs="Times New Roman"/>
          <w:b/>
          <w:sz w:val="24"/>
          <w:szCs w:val="24"/>
        </w:rPr>
        <w:t xml:space="preserve">transition of </w:t>
      </w:r>
      <w:r w:rsidR="0069205A" w:rsidRPr="0069205A">
        <w:rPr>
          <w:rFonts w:ascii="Times New Roman" w:hAnsi="Times New Roman" w:cs="Times New Roman"/>
          <w:b/>
          <w:sz w:val="24"/>
          <w:szCs w:val="24"/>
        </w:rPr>
        <w:t xml:space="preserve">authority </w:t>
      </w:r>
      <w:r w:rsidRPr="0069205A">
        <w:rPr>
          <w:rFonts w:ascii="Times New Roman" w:hAnsi="Times New Roman" w:cs="Times New Roman"/>
          <w:b/>
          <w:sz w:val="24"/>
          <w:szCs w:val="24"/>
        </w:rPr>
        <w:t>through</w:t>
      </w:r>
      <w:r w:rsidRPr="00642773">
        <w:rPr>
          <w:rFonts w:ascii="Times New Roman" w:hAnsi="Times New Roman" w:cs="Times New Roman"/>
          <w:b/>
          <w:sz w:val="24"/>
          <w:szCs w:val="24"/>
        </w:rPr>
        <w:t xml:space="preserve"> free elections. The State of Palestine </w:t>
      </w:r>
      <w:r w:rsidR="00E244DD" w:rsidRPr="00642773">
        <w:rPr>
          <w:rFonts w:ascii="Times New Roman" w:hAnsi="Times New Roman" w:cs="Times New Roman"/>
          <w:b/>
          <w:sz w:val="24"/>
          <w:szCs w:val="24"/>
        </w:rPr>
        <w:t xml:space="preserve">should </w:t>
      </w:r>
      <w:r w:rsidRPr="00642773">
        <w:rPr>
          <w:rFonts w:ascii="Times New Roman" w:hAnsi="Times New Roman" w:cs="Times New Roman"/>
          <w:b/>
          <w:sz w:val="24"/>
          <w:szCs w:val="24"/>
        </w:rPr>
        <w:t>be requested to work, without delay, towards setting a date to hold general (presidential and legislative) elections</w:t>
      </w:r>
      <w:r w:rsidR="00AF4312">
        <w:rPr>
          <w:rFonts w:ascii="Times New Roman" w:hAnsi="Times New Roman" w:cs="Times New Roman"/>
          <w:b/>
          <w:sz w:val="24"/>
          <w:szCs w:val="24"/>
        </w:rPr>
        <w:t xml:space="preserve">, emphasising </w:t>
      </w:r>
      <w:r w:rsidRPr="00642773">
        <w:rPr>
          <w:rFonts w:ascii="Times New Roman" w:hAnsi="Times New Roman" w:cs="Times New Roman"/>
          <w:b/>
          <w:sz w:val="24"/>
          <w:szCs w:val="24"/>
        </w:rPr>
        <w:t xml:space="preserve">the critical role of the Palestinian parliament in implementing international conventions and </w:t>
      </w:r>
      <w:r w:rsidR="00A86CD8" w:rsidRPr="00642773">
        <w:rPr>
          <w:rFonts w:ascii="Times New Roman" w:hAnsi="Times New Roman" w:cs="Times New Roman"/>
          <w:b/>
          <w:sz w:val="24"/>
          <w:szCs w:val="24"/>
        </w:rPr>
        <w:t xml:space="preserve">the </w:t>
      </w:r>
      <w:r w:rsidRPr="00642773">
        <w:rPr>
          <w:rFonts w:ascii="Times New Roman" w:hAnsi="Times New Roman" w:cs="Times New Roman"/>
          <w:b/>
          <w:sz w:val="24"/>
          <w:szCs w:val="24"/>
        </w:rPr>
        <w:t xml:space="preserve">provisions of the ICESCR. Local elections </w:t>
      </w:r>
      <w:r w:rsidR="00E244DD" w:rsidRPr="00642773">
        <w:rPr>
          <w:rFonts w:ascii="Times New Roman" w:hAnsi="Times New Roman" w:cs="Times New Roman"/>
          <w:b/>
          <w:sz w:val="24"/>
          <w:szCs w:val="24"/>
        </w:rPr>
        <w:t xml:space="preserve">should </w:t>
      </w:r>
      <w:r w:rsidRPr="00642773">
        <w:rPr>
          <w:rFonts w:ascii="Times New Roman" w:hAnsi="Times New Roman" w:cs="Times New Roman"/>
          <w:b/>
          <w:sz w:val="24"/>
          <w:szCs w:val="24"/>
        </w:rPr>
        <w:t xml:space="preserve">also be scheduled in the Gaza Strip. Together with laws in Gaza, laws by decree in the West Bank </w:t>
      </w:r>
      <w:r w:rsidR="00E244DD" w:rsidRPr="00642773">
        <w:rPr>
          <w:rFonts w:ascii="Times New Roman" w:hAnsi="Times New Roman" w:cs="Times New Roman"/>
          <w:b/>
          <w:sz w:val="24"/>
          <w:szCs w:val="24"/>
        </w:rPr>
        <w:t xml:space="preserve">should </w:t>
      </w:r>
      <w:r w:rsidRPr="00642773">
        <w:rPr>
          <w:rFonts w:ascii="Times New Roman" w:hAnsi="Times New Roman" w:cs="Times New Roman"/>
          <w:b/>
          <w:sz w:val="24"/>
          <w:szCs w:val="24"/>
        </w:rPr>
        <w:t xml:space="preserve">no longer be passed because they entrench the internal Palestinian political divide. </w:t>
      </w:r>
      <w:r w:rsidR="002B5B96">
        <w:rPr>
          <w:rFonts w:ascii="Times New Roman" w:hAnsi="Times New Roman" w:cs="Times New Roman"/>
          <w:b/>
          <w:sz w:val="24"/>
          <w:szCs w:val="24"/>
        </w:rPr>
        <w:t>The implementation of these actions</w:t>
      </w:r>
      <w:r w:rsidR="00854B31" w:rsidRPr="00642773">
        <w:rPr>
          <w:rFonts w:ascii="Times New Roman" w:hAnsi="Times New Roman" w:cs="Times New Roman"/>
          <w:b/>
          <w:sz w:val="24"/>
          <w:szCs w:val="24"/>
        </w:rPr>
        <w:t xml:space="preserve"> </w:t>
      </w:r>
      <w:r w:rsidR="00854B31" w:rsidRPr="0069205A">
        <w:rPr>
          <w:rFonts w:ascii="Times New Roman" w:hAnsi="Times New Roman" w:cs="Times New Roman"/>
          <w:b/>
          <w:sz w:val="24"/>
          <w:szCs w:val="24"/>
        </w:rPr>
        <w:t>would</w:t>
      </w:r>
      <w:r w:rsidRPr="00642773">
        <w:rPr>
          <w:rFonts w:ascii="Times New Roman" w:hAnsi="Times New Roman" w:cs="Times New Roman"/>
          <w:b/>
          <w:sz w:val="24"/>
          <w:szCs w:val="24"/>
        </w:rPr>
        <w:t xml:space="preserve"> contribute to promoting rights and freedoms and </w:t>
      </w:r>
      <w:r w:rsidR="002B5B96" w:rsidRPr="00642773">
        <w:rPr>
          <w:rFonts w:ascii="Times New Roman" w:hAnsi="Times New Roman" w:cs="Times New Roman"/>
          <w:b/>
          <w:sz w:val="24"/>
          <w:szCs w:val="24"/>
        </w:rPr>
        <w:t>facilitat</w:t>
      </w:r>
      <w:r w:rsidR="002B5B96">
        <w:rPr>
          <w:rFonts w:ascii="Times New Roman" w:hAnsi="Times New Roman" w:cs="Times New Roman"/>
          <w:b/>
          <w:sz w:val="24"/>
          <w:szCs w:val="24"/>
        </w:rPr>
        <w:t>e</w:t>
      </w:r>
      <w:r w:rsidR="002B5B96" w:rsidRPr="00642773">
        <w:rPr>
          <w:rFonts w:ascii="Times New Roman" w:hAnsi="Times New Roman" w:cs="Times New Roman"/>
          <w:b/>
          <w:sz w:val="24"/>
          <w:szCs w:val="24"/>
        </w:rPr>
        <w:t xml:space="preserve"> </w:t>
      </w:r>
      <w:r w:rsidR="00854B31" w:rsidRPr="00642773">
        <w:rPr>
          <w:rFonts w:ascii="Times New Roman" w:hAnsi="Times New Roman" w:cs="Times New Roman"/>
          <w:b/>
          <w:sz w:val="24"/>
          <w:szCs w:val="24"/>
        </w:rPr>
        <w:t xml:space="preserve">the </w:t>
      </w:r>
      <w:r w:rsidRPr="00642773">
        <w:rPr>
          <w:rFonts w:ascii="Times New Roman" w:hAnsi="Times New Roman" w:cs="Times New Roman"/>
          <w:b/>
          <w:sz w:val="24"/>
          <w:szCs w:val="24"/>
        </w:rPr>
        <w:t xml:space="preserve">enforcement of the Covenant in the State of Palestine. </w:t>
      </w:r>
    </w:p>
    <w:p w14:paraId="3EA4C182" w14:textId="369D6835" w:rsidR="00B31C96" w:rsidRPr="00C31B7C" w:rsidRDefault="00AD7D9B" w:rsidP="00CF3B49">
      <w:pPr>
        <w:pStyle w:val="Heading1"/>
        <w:rPr>
          <w:rFonts w:asciiTheme="majorBidi" w:hAnsiTheme="majorBidi"/>
          <w:b/>
          <w:bCs/>
          <w:color w:val="auto"/>
          <w:sz w:val="24"/>
          <w:szCs w:val="24"/>
        </w:rPr>
      </w:pPr>
      <w:bookmarkStart w:id="5" w:name="_Toc144064096"/>
      <w:r>
        <w:rPr>
          <w:rFonts w:asciiTheme="majorBidi" w:hAnsiTheme="majorBidi"/>
          <w:b/>
          <w:bCs/>
          <w:color w:val="auto"/>
          <w:sz w:val="24"/>
          <w:szCs w:val="24"/>
        </w:rPr>
        <w:lastRenderedPageBreak/>
        <w:t xml:space="preserve">The </w:t>
      </w:r>
      <w:r w:rsidR="00B31C96" w:rsidRPr="00C31B7C">
        <w:rPr>
          <w:rFonts w:asciiTheme="majorBidi" w:hAnsiTheme="majorBidi"/>
          <w:b/>
          <w:bCs/>
          <w:color w:val="auto"/>
          <w:sz w:val="24"/>
          <w:szCs w:val="24"/>
        </w:rPr>
        <w:t xml:space="preserve">Legal </w:t>
      </w:r>
      <w:r w:rsidR="00CF3B49" w:rsidRPr="00C31B7C">
        <w:rPr>
          <w:rFonts w:asciiTheme="majorBidi" w:hAnsiTheme="majorBidi"/>
          <w:b/>
          <w:bCs/>
          <w:color w:val="auto"/>
          <w:sz w:val="24"/>
          <w:szCs w:val="24"/>
        </w:rPr>
        <w:t xml:space="preserve">Standing </w:t>
      </w:r>
      <w:r w:rsidR="00B31C96" w:rsidRPr="00C31B7C">
        <w:rPr>
          <w:rFonts w:asciiTheme="majorBidi" w:hAnsiTheme="majorBidi"/>
          <w:b/>
          <w:bCs/>
          <w:color w:val="auto"/>
          <w:sz w:val="24"/>
          <w:szCs w:val="24"/>
        </w:rPr>
        <w:t xml:space="preserve">of the ICESCR within the Palestinian </w:t>
      </w:r>
      <w:r w:rsidR="00CF3B49" w:rsidRPr="00C31B7C">
        <w:rPr>
          <w:rFonts w:asciiTheme="majorBidi" w:hAnsiTheme="majorBidi"/>
          <w:b/>
          <w:bCs/>
          <w:color w:val="auto"/>
          <w:sz w:val="24"/>
          <w:szCs w:val="24"/>
        </w:rPr>
        <w:t>Legal System</w:t>
      </w:r>
      <w:bookmarkEnd w:id="5"/>
    </w:p>
    <w:p w14:paraId="560342F0" w14:textId="77777777" w:rsidR="00CF3B49" w:rsidRPr="00CF3B49" w:rsidRDefault="00CF3B49" w:rsidP="00CF3B49"/>
    <w:p w14:paraId="5D209F36" w14:textId="12BC1046" w:rsidR="000F608B" w:rsidRPr="00B213D6" w:rsidRDefault="00B31C96" w:rsidP="00B213D6">
      <w:pPr>
        <w:pStyle w:val="ListParagraph"/>
        <w:numPr>
          <w:ilvl w:val="0"/>
          <w:numId w:val="9"/>
        </w:numPr>
        <w:suppressAutoHyphens w:val="0"/>
        <w:contextualSpacing w:val="0"/>
        <w:jc w:val="both"/>
        <w:rPr>
          <w:rFonts w:ascii="Times New Roman" w:eastAsiaTheme="minorEastAsia" w:hAnsi="Times New Roman" w:cs="Times New Roman"/>
          <w:b/>
          <w:bCs/>
          <w:sz w:val="24"/>
          <w:szCs w:val="24"/>
        </w:rPr>
      </w:pPr>
      <w:r w:rsidRPr="00B213D6">
        <w:rPr>
          <w:rFonts w:ascii="Times New Roman" w:hAnsi="Times New Roman" w:cs="Times New Roman"/>
          <w:sz w:val="24"/>
          <w:szCs w:val="24"/>
        </w:rPr>
        <w:t xml:space="preserve">In accordance with the SCC Decision No. 4/2017 and Decision No. 5/2017, the Covenant and other international human rights conventions take precedence over domestic legislation once they are published in the Official Gazette and incorporated into national laws. </w:t>
      </w:r>
      <w:r w:rsidR="002B5B96">
        <w:rPr>
          <w:rFonts w:ascii="Times New Roman" w:hAnsi="Times New Roman" w:cs="Times New Roman"/>
          <w:sz w:val="24"/>
          <w:szCs w:val="24"/>
        </w:rPr>
        <w:t>T</w:t>
      </w:r>
      <w:r w:rsidRPr="00B213D6">
        <w:rPr>
          <w:rFonts w:ascii="Times New Roman" w:hAnsi="Times New Roman" w:cs="Times New Roman"/>
          <w:sz w:val="24"/>
          <w:szCs w:val="24"/>
        </w:rPr>
        <w:t>he SCC</w:t>
      </w:r>
      <w:r w:rsidR="002B5B96">
        <w:rPr>
          <w:rFonts w:ascii="Times New Roman" w:hAnsi="Times New Roman" w:cs="Times New Roman"/>
          <w:sz w:val="24"/>
          <w:szCs w:val="24"/>
        </w:rPr>
        <w:t xml:space="preserve"> adds that</w:t>
      </w:r>
      <w:r w:rsidRPr="00B213D6">
        <w:rPr>
          <w:rFonts w:ascii="Times New Roman" w:hAnsi="Times New Roman" w:cs="Times New Roman"/>
          <w:sz w:val="24"/>
          <w:szCs w:val="24"/>
        </w:rPr>
        <w:t xml:space="preserve"> </w:t>
      </w:r>
      <w:r w:rsidR="00E33FB6">
        <w:rPr>
          <w:rFonts w:ascii="Times New Roman" w:hAnsi="Times New Roman" w:cs="Times New Roman"/>
          <w:sz w:val="24"/>
          <w:szCs w:val="24"/>
        </w:rPr>
        <w:t xml:space="preserve">the </w:t>
      </w:r>
      <w:r w:rsidRPr="00B213D6">
        <w:rPr>
          <w:rFonts w:ascii="Times New Roman" w:hAnsi="Times New Roman" w:cs="Times New Roman"/>
          <w:sz w:val="24"/>
          <w:szCs w:val="24"/>
        </w:rPr>
        <w:t>application of the provisions of international conventions depends on the extent to which they are in harmony with the “national, religious, and cultural identity of the Palestinian people.”</w:t>
      </w:r>
      <w:r w:rsidRPr="00B213D6">
        <w:rPr>
          <w:rFonts w:ascii="Times New Roman" w:hAnsi="Times New Roman" w:cs="Times New Roman"/>
          <w:sz w:val="24"/>
          <w:szCs w:val="24"/>
          <w:vertAlign w:val="superscript"/>
        </w:rPr>
        <w:t xml:space="preserve"> </w:t>
      </w:r>
      <w:r w:rsidR="00E33FB6">
        <w:rPr>
          <w:rFonts w:ascii="Times New Roman" w:hAnsi="Times New Roman" w:cs="Times New Roman"/>
          <w:sz w:val="24"/>
          <w:szCs w:val="24"/>
        </w:rPr>
        <w:t>This qualification</w:t>
      </w:r>
      <w:r w:rsidRPr="00B213D6">
        <w:rPr>
          <w:rFonts w:ascii="Times New Roman" w:hAnsi="Times New Roman" w:cs="Times New Roman"/>
          <w:sz w:val="24"/>
          <w:szCs w:val="24"/>
        </w:rPr>
        <w:t xml:space="preserve"> </w:t>
      </w:r>
      <w:r w:rsidR="00E33FB6">
        <w:rPr>
          <w:rFonts w:ascii="Times New Roman" w:hAnsi="Times New Roman" w:cs="Times New Roman"/>
          <w:sz w:val="24"/>
          <w:szCs w:val="24"/>
        </w:rPr>
        <w:t>limits the</w:t>
      </w:r>
      <w:r w:rsidRPr="00B213D6">
        <w:rPr>
          <w:rFonts w:ascii="Times New Roman" w:hAnsi="Times New Roman" w:cs="Times New Roman"/>
          <w:sz w:val="24"/>
          <w:szCs w:val="24"/>
        </w:rPr>
        <w:t xml:space="preserve"> primacy of international conventions by associating them with </w:t>
      </w:r>
      <w:r w:rsidR="009273F8">
        <w:rPr>
          <w:rFonts w:ascii="Times New Roman" w:hAnsi="Times New Roman" w:cs="Times New Roman"/>
          <w:sz w:val="24"/>
          <w:szCs w:val="24"/>
        </w:rPr>
        <w:t>the prevailing</w:t>
      </w:r>
      <w:r w:rsidR="00E33FB6">
        <w:rPr>
          <w:rFonts w:ascii="Times New Roman" w:hAnsi="Times New Roman" w:cs="Times New Roman"/>
          <w:sz w:val="24"/>
          <w:szCs w:val="24"/>
        </w:rPr>
        <w:t xml:space="preserve"> </w:t>
      </w:r>
      <w:r w:rsidRPr="00B213D6">
        <w:rPr>
          <w:rFonts w:ascii="Times New Roman" w:hAnsi="Times New Roman" w:cs="Times New Roman"/>
          <w:sz w:val="24"/>
          <w:szCs w:val="24"/>
        </w:rPr>
        <w:t xml:space="preserve">Palestinian culture and customs. </w:t>
      </w:r>
      <w:r w:rsidR="009273F8">
        <w:rPr>
          <w:rFonts w:ascii="Times New Roman" w:hAnsi="Times New Roman" w:cs="Times New Roman"/>
          <w:sz w:val="24"/>
          <w:szCs w:val="24"/>
        </w:rPr>
        <w:t>Notably, t</w:t>
      </w:r>
      <w:r w:rsidRPr="00B213D6">
        <w:rPr>
          <w:rFonts w:ascii="Times New Roman" w:hAnsi="Times New Roman" w:cs="Times New Roman"/>
          <w:sz w:val="24"/>
          <w:szCs w:val="24"/>
        </w:rPr>
        <w:t>he State of Palestine published the Convention on the Rights of the Child</w:t>
      </w:r>
      <w:r w:rsidR="009273F8">
        <w:rPr>
          <w:rFonts w:ascii="Times New Roman" w:hAnsi="Times New Roman" w:cs="Times New Roman"/>
          <w:sz w:val="24"/>
          <w:szCs w:val="24"/>
        </w:rPr>
        <w:t>,</w:t>
      </w:r>
      <w:r w:rsidRPr="00B213D6">
        <w:rPr>
          <w:rFonts w:ascii="Times New Roman" w:hAnsi="Times New Roman" w:cs="Times New Roman"/>
          <w:sz w:val="24"/>
          <w:szCs w:val="24"/>
        </w:rPr>
        <w:t xml:space="preserve"> </w:t>
      </w:r>
      <w:r w:rsidR="009273F8">
        <w:rPr>
          <w:rFonts w:ascii="Times New Roman" w:hAnsi="Times New Roman" w:cs="Times New Roman"/>
          <w:sz w:val="24"/>
          <w:szCs w:val="24"/>
        </w:rPr>
        <w:t xml:space="preserve">the </w:t>
      </w:r>
      <w:r w:rsidRPr="00B213D6">
        <w:rPr>
          <w:rFonts w:ascii="Times New Roman" w:hAnsi="Times New Roman" w:cs="Times New Roman"/>
          <w:sz w:val="24"/>
          <w:szCs w:val="24"/>
        </w:rPr>
        <w:t>International Convention on the Elimination of All Forms of Racial Discrimination</w:t>
      </w:r>
      <w:r w:rsidR="009273F8">
        <w:rPr>
          <w:rFonts w:ascii="Times New Roman" w:hAnsi="Times New Roman" w:cs="Times New Roman"/>
          <w:sz w:val="24"/>
          <w:szCs w:val="24"/>
        </w:rPr>
        <w:t>, and t</w:t>
      </w:r>
      <w:r w:rsidR="009273F8" w:rsidRPr="00B213D6">
        <w:rPr>
          <w:rFonts w:ascii="Times New Roman" w:hAnsi="Times New Roman" w:cs="Times New Roman"/>
          <w:sz w:val="24"/>
          <w:szCs w:val="24"/>
        </w:rPr>
        <w:t>he International Covenant on Civil and Political Rights</w:t>
      </w:r>
      <w:r w:rsidRPr="00B213D6">
        <w:rPr>
          <w:rFonts w:ascii="Times New Roman" w:hAnsi="Times New Roman" w:cs="Times New Roman"/>
          <w:sz w:val="24"/>
          <w:szCs w:val="24"/>
        </w:rPr>
        <w:t xml:space="preserve"> in Issues 181 and 179</w:t>
      </w:r>
      <w:r w:rsidR="009273F8">
        <w:rPr>
          <w:rFonts w:ascii="Times New Roman" w:hAnsi="Times New Roman" w:cs="Times New Roman"/>
          <w:sz w:val="24"/>
          <w:szCs w:val="24"/>
        </w:rPr>
        <w:t>, and 204</w:t>
      </w:r>
      <w:r w:rsidRPr="00B213D6">
        <w:rPr>
          <w:rFonts w:ascii="Times New Roman" w:hAnsi="Times New Roman" w:cs="Times New Roman"/>
          <w:sz w:val="24"/>
          <w:szCs w:val="24"/>
        </w:rPr>
        <w:t xml:space="preserve"> of the Palestinian Official Gazette on 27 July 2021</w:t>
      </w:r>
      <w:r w:rsidR="009273F8">
        <w:rPr>
          <w:rFonts w:ascii="Times New Roman" w:hAnsi="Times New Roman" w:cs="Times New Roman"/>
          <w:sz w:val="24"/>
          <w:szCs w:val="24"/>
        </w:rPr>
        <w:t>,</w:t>
      </w:r>
      <w:r w:rsidRPr="00B213D6">
        <w:rPr>
          <w:rFonts w:ascii="Times New Roman" w:hAnsi="Times New Roman" w:cs="Times New Roman"/>
          <w:sz w:val="24"/>
          <w:szCs w:val="24"/>
        </w:rPr>
        <w:t xml:space="preserve"> 26 May 2021</w:t>
      </w:r>
      <w:r w:rsidR="009273F8">
        <w:rPr>
          <w:rFonts w:ascii="Times New Roman" w:hAnsi="Times New Roman" w:cs="Times New Roman"/>
          <w:sz w:val="24"/>
          <w:szCs w:val="24"/>
        </w:rPr>
        <w:t>, and 26 July 2023</w:t>
      </w:r>
      <w:r w:rsidRPr="00B213D6">
        <w:rPr>
          <w:rFonts w:ascii="Times New Roman" w:hAnsi="Times New Roman" w:cs="Times New Roman"/>
          <w:sz w:val="24"/>
          <w:szCs w:val="24"/>
        </w:rPr>
        <w:t xml:space="preserve"> respectively. All four Geneva Conventions and their two Additional Protocols were published </w:t>
      </w:r>
      <w:r w:rsidRPr="0069205A">
        <w:rPr>
          <w:rFonts w:ascii="Times New Roman" w:hAnsi="Times New Roman" w:cs="Times New Roman"/>
          <w:sz w:val="24"/>
          <w:szCs w:val="24"/>
        </w:rPr>
        <w:t>in 2023</w:t>
      </w:r>
      <w:r w:rsidRPr="00B213D6">
        <w:rPr>
          <w:rFonts w:ascii="Times New Roman" w:hAnsi="Times New Roman" w:cs="Times New Roman"/>
          <w:sz w:val="24"/>
          <w:szCs w:val="24"/>
        </w:rPr>
        <w:t xml:space="preserve">. </w:t>
      </w:r>
      <w:r w:rsidR="009273F8">
        <w:rPr>
          <w:rFonts w:ascii="Times New Roman" w:hAnsi="Times New Roman" w:cs="Times New Roman"/>
          <w:sz w:val="24"/>
          <w:szCs w:val="24"/>
        </w:rPr>
        <w:t>T</w:t>
      </w:r>
      <w:r w:rsidRPr="00B213D6">
        <w:rPr>
          <w:rFonts w:ascii="Times New Roman" w:hAnsi="Times New Roman" w:cs="Times New Roman"/>
          <w:sz w:val="24"/>
          <w:szCs w:val="24"/>
        </w:rPr>
        <w:t xml:space="preserve">he State of Palestine has not published </w:t>
      </w:r>
      <w:r w:rsidR="009273F8">
        <w:rPr>
          <w:rFonts w:ascii="Times New Roman" w:hAnsi="Times New Roman" w:cs="Times New Roman"/>
          <w:sz w:val="24"/>
          <w:szCs w:val="24"/>
        </w:rPr>
        <w:t xml:space="preserve">the </w:t>
      </w:r>
      <w:r w:rsidRPr="00B213D6">
        <w:rPr>
          <w:rFonts w:ascii="Times New Roman" w:hAnsi="Times New Roman" w:cs="Times New Roman"/>
          <w:sz w:val="24"/>
          <w:szCs w:val="24"/>
        </w:rPr>
        <w:t xml:space="preserve">ICESCR and other human rights conventions it acceded to, making these instruments effectively inapplicable in the Palestinian legal system. </w:t>
      </w:r>
    </w:p>
    <w:p w14:paraId="5D9FEBA4" w14:textId="30775AE5" w:rsidR="00B213D6" w:rsidRPr="00D41E16" w:rsidRDefault="00B31C96" w:rsidP="00486C9A">
      <w:pPr>
        <w:pStyle w:val="ListParagraph"/>
        <w:numPr>
          <w:ilvl w:val="0"/>
          <w:numId w:val="9"/>
        </w:numPr>
        <w:jc w:val="both"/>
      </w:pPr>
      <w:r w:rsidRPr="00486C9A">
        <w:rPr>
          <w:rFonts w:ascii="Times New Roman" w:hAnsi="Times New Roman" w:cs="Times New Roman"/>
          <w:b/>
          <w:sz w:val="24"/>
          <w:szCs w:val="24"/>
        </w:rPr>
        <w:t>The Coalition recommend</w:t>
      </w:r>
      <w:r w:rsidR="009273F8" w:rsidRPr="00486C9A">
        <w:rPr>
          <w:rFonts w:ascii="Times New Roman" w:hAnsi="Times New Roman" w:cs="Times New Roman"/>
          <w:b/>
          <w:sz w:val="24"/>
          <w:szCs w:val="24"/>
        </w:rPr>
        <w:t>s</w:t>
      </w:r>
      <w:r w:rsidRPr="00486C9A">
        <w:rPr>
          <w:rFonts w:ascii="Times New Roman" w:hAnsi="Times New Roman" w:cs="Times New Roman"/>
          <w:b/>
          <w:sz w:val="24"/>
          <w:szCs w:val="24"/>
        </w:rPr>
        <w:t xml:space="preserve"> that the Committee request</w:t>
      </w:r>
      <w:r w:rsidR="009273F8" w:rsidRPr="00486C9A">
        <w:rPr>
          <w:rFonts w:ascii="Times New Roman" w:hAnsi="Times New Roman" w:cs="Times New Roman"/>
          <w:b/>
          <w:sz w:val="24"/>
          <w:szCs w:val="24"/>
        </w:rPr>
        <w:t>s</w:t>
      </w:r>
      <w:r w:rsidRPr="00486C9A">
        <w:rPr>
          <w:rFonts w:ascii="Times New Roman" w:hAnsi="Times New Roman" w:cs="Times New Roman"/>
          <w:b/>
          <w:sz w:val="24"/>
          <w:szCs w:val="24"/>
        </w:rPr>
        <w:t xml:space="preserve"> the State of Palestine to </w:t>
      </w:r>
      <w:r w:rsidR="00CB1E13" w:rsidRPr="00486C9A">
        <w:rPr>
          <w:rFonts w:ascii="Times New Roman" w:hAnsi="Times New Roman" w:cs="Times New Roman"/>
          <w:b/>
          <w:sz w:val="24"/>
          <w:szCs w:val="24"/>
        </w:rPr>
        <w:t xml:space="preserve">affirm </w:t>
      </w:r>
      <w:r w:rsidR="009273F8" w:rsidRPr="00486C9A">
        <w:rPr>
          <w:rFonts w:ascii="Times New Roman" w:hAnsi="Times New Roman" w:cs="Times New Roman"/>
          <w:b/>
          <w:sz w:val="24"/>
          <w:szCs w:val="24"/>
        </w:rPr>
        <w:t xml:space="preserve">the </w:t>
      </w:r>
      <w:r w:rsidRPr="00486C9A">
        <w:rPr>
          <w:rFonts w:ascii="Times New Roman" w:hAnsi="Times New Roman" w:cs="Times New Roman"/>
          <w:b/>
          <w:sz w:val="24"/>
          <w:szCs w:val="24"/>
        </w:rPr>
        <w:t xml:space="preserve">precedence of the ICESCR and other human rights treaties over Palestinian legislation. To this effect, these conventions need to be published in the Palestinian Official Gazette. All other necessary steps </w:t>
      </w:r>
      <w:r w:rsidR="009273F8" w:rsidRPr="00486C9A">
        <w:rPr>
          <w:rFonts w:ascii="Times New Roman" w:hAnsi="Times New Roman" w:cs="Times New Roman"/>
          <w:b/>
          <w:sz w:val="24"/>
          <w:szCs w:val="24"/>
        </w:rPr>
        <w:t xml:space="preserve">should </w:t>
      </w:r>
      <w:r w:rsidRPr="00486C9A">
        <w:rPr>
          <w:rFonts w:ascii="Times New Roman" w:hAnsi="Times New Roman" w:cs="Times New Roman"/>
          <w:b/>
          <w:sz w:val="24"/>
          <w:szCs w:val="24"/>
        </w:rPr>
        <w:t xml:space="preserve">be taken to integrate and fully implement these international instruments. The SCC interpretation </w:t>
      </w:r>
      <w:r w:rsidR="009273F8" w:rsidRPr="00486C9A">
        <w:rPr>
          <w:rFonts w:ascii="Times New Roman" w:hAnsi="Times New Roman" w:cs="Times New Roman"/>
          <w:b/>
          <w:sz w:val="24"/>
          <w:szCs w:val="24"/>
        </w:rPr>
        <w:t xml:space="preserve">should </w:t>
      </w:r>
      <w:r w:rsidRPr="00486C9A">
        <w:rPr>
          <w:rFonts w:ascii="Times New Roman" w:hAnsi="Times New Roman" w:cs="Times New Roman"/>
          <w:b/>
          <w:sz w:val="24"/>
          <w:szCs w:val="24"/>
        </w:rPr>
        <w:t>not preclu</w:t>
      </w:r>
      <w:r w:rsidRPr="002B5B96">
        <w:rPr>
          <w:rFonts w:ascii="Times New Roman" w:hAnsi="Times New Roman" w:cs="Times New Roman"/>
          <w:b/>
          <w:sz w:val="24"/>
          <w:szCs w:val="24"/>
        </w:rPr>
        <w:t xml:space="preserve">de </w:t>
      </w:r>
      <w:r w:rsidR="0019559D" w:rsidRPr="002B5B96">
        <w:rPr>
          <w:rFonts w:ascii="Times New Roman" w:hAnsi="Times New Roman" w:cs="Times New Roman"/>
          <w:b/>
          <w:sz w:val="24"/>
          <w:szCs w:val="24"/>
        </w:rPr>
        <w:t xml:space="preserve">holding </w:t>
      </w:r>
      <w:r w:rsidR="00901765" w:rsidRPr="002B5B96">
        <w:rPr>
          <w:rFonts w:ascii="Times New Roman" w:hAnsi="Times New Roman" w:cs="Times New Roman"/>
          <w:b/>
          <w:sz w:val="24"/>
          <w:szCs w:val="24"/>
        </w:rPr>
        <w:t>those who violate the rights under the Covenant accountable</w:t>
      </w:r>
      <w:r w:rsidRPr="002B5B96">
        <w:rPr>
          <w:rFonts w:ascii="Times New Roman" w:hAnsi="Times New Roman" w:cs="Times New Roman"/>
          <w:b/>
          <w:sz w:val="24"/>
          <w:szCs w:val="24"/>
        </w:rPr>
        <w:t xml:space="preserve">. </w:t>
      </w:r>
      <w:r w:rsidRPr="00486C9A">
        <w:rPr>
          <w:rFonts w:ascii="Times New Roman" w:hAnsi="Times New Roman" w:cs="Times New Roman"/>
          <w:b/>
          <w:sz w:val="24"/>
          <w:szCs w:val="24"/>
        </w:rPr>
        <w:t>Th</w:t>
      </w:r>
      <w:r w:rsidR="00901765" w:rsidRPr="00486C9A">
        <w:rPr>
          <w:rFonts w:ascii="Times New Roman" w:hAnsi="Times New Roman" w:cs="Times New Roman"/>
          <w:b/>
          <w:sz w:val="24"/>
          <w:szCs w:val="24"/>
        </w:rPr>
        <w:t xml:space="preserve">ese recommendations </w:t>
      </w:r>
      <w:r w:rsidR="00AD7D9B" w:rsidRPr="00486C9A">
        <w:rPr>
          <w:rFonts w:ascii="Times New Roman" w:hAnsi="Times New Roman" w:cs="Times New Roman"/>
          <w:b/>
          <w:sz w:val="24"/>
          <w:szCs w:val="24"/>
        </w:rPr>
        <w:t xml:space="preserve">should be implemented </w:t>
      </w:r>
      <w:r w:rsidRPr="00486C9A">
        <w:rPr>
          <w:rFonts w:ascii="Times New Roman" w:hAnsi="Times New Roman" w:cs="Times New Roman"/>
          <w:b/>
          <w:sz w:val="24"/>
          <w:szCs w:val="24"/>
        </w:rPr>
        <w:t>in tandem with relevant concluding observations made to the State of Palestine by the Committee on the Elimination of Racial Discrimination</w:t>
      </w:r>
      <w:r w:rsidR="00901765" w:rsidRPr="00486C9A">
        <w:rPr>
          <w:rFonts w:ascii="Times New Roman" w:hAnsi="Times New Roman" w:cs="Times New Roman"/>
          <w:b/>
          <w:sz w:val="24"/>
          <w:szCs w:val="24"/>
        </w:rPr>
        <w:t xml:space="preserve"> (CERD)</w:t>
      </w:r>
      <w:r w:rsidRPr="00486C9A">
        <w:rPr>
          <w:rFonts w:ascii="Times New Roman" w:hAnsi="Times New Roman" w:cs="Times New Roman"/>
          <w:b/>
          <w:sz w:val="24"/>
          <w:szCs w:val="24"/>
        </w:rPr>
        <w:t xml:space="preserve">, </w:t>
      </w:r>
      <w:r w:rsidR="009273F8" w:rsidRPr="00486C9A">
        <w:rPr>
          <w:rFonts w:ascii="Times New Roman" w:hAnsi="Times New Roman" w:cs="Times New Roman"/>
          <w:b/>
          <w:sz w:val="24"/>
          <w:szCs w:val="24"/>
        </w:rPr>
        <w:t xml:space="preserve">the </w:t>
      </w:r>
      <w:r w:rsidRPr="00486C9A">
        <w:rPr>
          <w:rFonts w:ascii="Times New Roman" w:hAnsi="Times New Roman" w:cs="Times New Roman"/>
          <w:b/>
          <w:sz w:val="24"/>
          <w:szCs w:val="24"/>
        </w:rPr>
        <w:t xml:space="preserve">Committee on the Elimination of Discrimination against Women (CEDAW Committee), </w:t>
      </w:r>
      <w:r w:rsidR="009273F8" w:rsidRPr="00486C9A">
        <w:rPr>
          <w:rFonts w:ascii="Times New Roman" w:hAnsi="Times New Roman" w:cs="Times New Roman"/>
          <w:b/>
          <w:sz w:val="24"/>
          <w:szCs w:val="24"/>
        </w:rPr>
        <w:t xml:space="preserve">the </w:t>
      </w:r>
      <w:r w:rsidRPr="00486C9A">
        <w:rPr>
          <w:rFonts w:ascii="Times New Roman" w:hAnsi="Times New Roman" w:cs="Times New Roman"/>
          <w:b/>
          <w:sz w:val="24"/>
          <w:szCs w:val="24"/>
        </w:rPr>
        <w:t>Committee on the Rights of the Child</w:t>
      </w:r>
      <w:r w:rsidR="00AD7D9B" w:rsidRPr="00AD7D9B">
        <w:t xml:space="preserve"> </w:t>
      </w:r>
      <w:r w:rsidR="00AD7D9B">
        <w:t>(</w:t>
      </w:r>
      <w:r w:rsidR="00AD7D9B" w:rsidRPr="00486C9A">
        <w:rPr>
          <w:rFonts w:ascii="Times New Roman" w:hAnsi="Times New Roman" w:cs="Times New Roman"/>
          <w:b/>
          <w:sz w:val="24"/>
          <w:szCs w:val="24"/>
        </w:rPr>
        <w:t>CRC)</w:t>
      </w:r>
      <w:r w:rsidRPr="00486C9A">
        <w:rPr>
          <w:rFonts w:ascii="Times New Roman" w:hAnsi="Times New Roman" w:cs="Times New Roman"/>
          <w:b/>
          <w:sz w:val="24"/>
          <w:szCs w:val="24"/>
        </w:rPr>
        <w:t xml:space="preserve">, and </w:t>
      </w:r>
      <w:r w:rsidR="009273F8" w:rsidRPr="00486C9A">
        <w:rPr>
          <w:rFonts w:ascii="Times New Roman" w:hAnsi="Times New Roman" w:cs="Times New Roman"/>
          <w:b/>
          <w:sz w:val="24"/>
          <w:szCs w:val="24"/>
        </w:rPr>
        <w:t xml:space="preserve">the </w:t>
      </w:r>
      <w:r w:rsidRPr="00486C9A">
        <w:rPr>
          <w:rFonts w:ascii="Times New Roman" w:hAnsi="Times New Roman" w:cs="Times New Roman"/>
          <w:b/>
          <w:sz w:val="24"/>
          <w:szCs w:val="24"/>
        </w:rPr>
        <w:t>Committee against Torture</w:t>
      </w:r>
      <w:r w:rsidR="00AD7D9B" w:rsidRPr="00486C9A">
        <w:rPr>
          <w:rFonts w:ascii="Times New Roman" w:hAnsi="Times New Roman" w:cs="Times New Roman"/>
          <w:b/>
          <w:sz w:val="24"/>
          <w:szCs w:val="24"/>
        </w:rPr>
        <w:t xml:space="preserve"> (CAT)</w:t>
      </w:r>
      <w:r w:rsidRPr="00486C9A">
        <w:rPr>
          <w:rFonts w:ascii="Times New Roman" w:hAnsi="Times New Roman" w:cs="Times New Roman"/>
          <w:b/>
          <w:sz w:val="24"/>
          <w:szCs w:val="24"/>
        </w:rPr>
        <w:t xml:space="preserve">. These observations </w:t>
      </w:r>
      <w:r w:rsidR="0006250C" w:rsidRPr="00486C9A">
        <w:rPr>
          <w:rFonts w:ascii="Times New Roman" w:hAnsi="Times New Roman" w:cs="Times New Roman"/>
          <w:b/>
          <w:sz w:val="24"/>
          <w:szCs w:val="24"/>
        </w:rPr>
        <w:t xml:space="preserve">are </w:t>
      </w:r>
      <w:r w:rsidRPr="00486C9A">
        <w:rPr>
          <w:rFonts w:ascii="Times New Roman" w:hAnsi="Times New Roman" w:cs="Times New Roman"/>
          <w:b/>
          <w:sz w:val="24"/>
          <w:szCs w:val="24"/>
        </w:rPr>
        <w:t>still not implemented by the State of Palestine.</w:t>
      </w:r>
      <w:r w:rsidRPr="00B213D6">
        <w:rPr>
          <w:bCs/>
          <w:vertAlign w:val="superscript"/>
          <w:rtl/>
          <w:lang w:val="en-US"/>
        </w:rPr>
        <w:footnoteReference w:id="11"/>
      </w:r>
      <w:r w:rsidRPr="00486C9A">
        <w:rPr>
          <w:rFonts w:ascii="Times New Roman" w:hAnsi="Times New Roman" w:cs="Times New Roman"/>
          <w:b/>
          <w:sz w:val="24"/>
          <w:szCs w:val="24"/>
        </w:rPr>
        <w:t xml:space="preserve"> The Coalition also request</w:t>
      </w:r>
      <w:r w:rsidR="009273F8" w:rsidRPr="00486C9A">
        <w:rPr>
          <w:rFonts w:ascii="Times New Roman" w:hAnsi="Times New Roman" w:cs="Times New Roman"/>
          <w:b/>
          <w:sz w:val="24"/>
          <w:szCs w:val="24"/>
        </w:rPr>
        <w:t>s</w:t>
      </w:r>
      <w:r w:rsidRPr="00486C9A">
        <w:rPr>
          <w:rFonts w:ascii="Times New Roman" w:hAnsi="Times New Roman" w:cs="Times New Roman"/>
          <w:b/>
          <w:sz w:val="24"/>
          <w:szCs w:val="24"/>
        </w:rPr>
        <w:t xml:space="preserve"> that the Committee recommend</w:t>
      </w:r>
      <w:r w:rsidR="009273F8" w:rsidRPr="00486C9A">
        <w:rPr>
          <w:rFonts w:ascii="Times New Roman" w:hAnsi="Times New Roman" w:cs="Times New Roman"/>
          <w:b/>
          <w:sz w:val="24"/>
          <w:szCs w:val="24"/>
        </w:rPr>
        <w:t>s</w:t>
      </w:r>
      <w:r w:rsidRPr="00486C9A">
        <w:rPr>
          <w:rFonts w:ascii="Times New Roman" w:hAnsi="Times New Roman" w:cs="Times New Roman"/>
          <w:b/>
          <w:sz w:val="24"/>
          <w:szCs w:val="24"/>
        </w:rPr>
        <w:t xml:space="preserve"> the State of Palestine to accede to the Optional Protocol to the ICESCR</w:t>
      </w:r>
      <w:r w:rsidR="000378F0" w:rsidRPr="00486C9A">
        <w:rPr>
          <w:rFonts w:ascii="Times New Roman" w:hAnsi="Times New Roman" w:cs="Times New Roman"/>
          <w:b/>
          <w:sz w:val="24"/>
          <w:szCs w:val="24"/>
        </w:rPr>
        <w:t>.</w:t>
      </w:r>
    </w:p>
    <w:p w14:paraId="7FD4C5CE" w14:textId="5AA4C9C6" w:rsidR="0092514F" w:rsidRDefault="004E0857" w:rsidP="004E0857">
      <w:pPr>
        <w:pStyle w:val="Heading1"/>
        <w:rPr>
          <w:rFonts w:asciiTheme="majorBidi" w:hAnsiTheme="majorBidi"/>
          <w:b/>
          <w:bCs/>
          <w:color w:val="auto"/>
          <w:sz w:val="24"/>
          <w:szCs w:val="24"/>
        </w:rPr>
      </w:pPr>
      <w:bookmarkStart w:id="6" w:name="_Toc144064097"/>
      <w:r>
        <w:rPr>
          <w:rFonts w:asciiTheme="majorBidi" w:hAnsiTheme="majorBidi"/>
          <w:b/>
          <w:bCs/>
          <w:color w:val="auto"/>
          <w:sz w:val="24"/>
          <w:szCs w:val="24"/>
        </w:rPr>
        <w:t>A</w:t>
      </w:r>
      <w:r w:rsidRPr="00C31B7C">
        <w:rPr>
          <w:rFonts w:asciiTheme="majorBidi" w:hAnsiTheme="majorBidi"/>
          <w:b/>
          <w:bCs/>
          <w:color w:val="auto"/>
          <w:sz w:val="24"/>
          <w:szCs w:val="24"/>
        </w:rPr>
        <w:t>nti</w:t>
      </w:r>
      <w:r w:rsidR="0092514F" w:rsidRPr="00C31B7C">
        <w:rPr>
          <w:rFonts w:asciiTheme="majorBidi" w:hAnsiTheme="majorBidi"/>
          <w:b/>
          <w:bCs/>
          <w:color w:val="auto"/>
          <w:sz w:val="24"/>
          <w:szCs w:val="24"/>
        </w:rPr>
        <w:t xml:space="preserve">-corruption </w:t>
      </w:r>
      <w:r>
        <w:rPr>
          <w:rFonts w:asciiTheme="majorBidi" w:hAnsiTheme="majorBidi"/>
          <w:b/>
          <w:bCs/>
          <w:color w:val="auto"/>
          <w:sz w:val="24"/>
          <w:szCs w:val="24"/>
        </w:rPr>
        <w:t>M</w:t>
      </w:r>
      <w:r w:rsidRPr="00C31B7C">
        <w:rPr>
          <w:rFonts w:asciiTheme="majorBidi" w:hAnsiTheme="majorBidi"/>
          <w:b/>
          <w:bCs/>
          <w:color w:val="auto"/>
          <w:sz w:val="24"/>
          <w:szCs w:val="24"/>
        </w:rPr>
        <w:t>easures</w:t>
      </w:r>
      <w:bookmarkEnd w:id="6"/>
      <w:r w:rsidRPr="00C31B7C">
        <w:rPr>
          <w:rFonts w:asciiTheme="majorBidi" w:hAnsiTheme="majorBidi"/>
          <w:b/>
          <w:bCs/>
          <w:color w:val="auto"/>
          <w:sz w:val="24"/>
          <w:szCs w:val="24"/>
        </w:rPr>
        <w:t xml:space="preserve"> </w:t>
      </w:r>
    </w:p>
    <w:p w14:paraId="4335AD36" w14:textId="77777777" w:rsidR="004E0857" w:rsidRPr="00C31B7C" w:rsidRDefault="004E0857" w:rsidP="00C31B7C"/>
    <w:p w14:paraId="31736E0A" w14:textId="0E9BD710" w:rsidR="00E2022D" w:rsidRPr="00B213D6" w:rsidRDefault="00E2022D" w:rsidP="00B213D6">
      <w:pPr>
        <w:numPr>
          <w:ilvl w:val="0"/>
          <w:numId w:val="9"/>
        </w:numPr>
        <w:suppressAutoHyphens w:val="0"/>
        <w:jc w:val="both"/>
        <w:rPr>
          <w:rFonts w:ascii="Times New Roman" w:eastAsiaTheme="minorEastAsia" w:hAnsi="Times New Roman" w:cs="Times New Roman"/>
          <w:b/>
          <w:bCs/>
          <w:sz w:val="24"/>
          <w:szCs w:val="24"/>
        </w:rPr>
      </w:pPr>
      <w:r w:rsidRPr="00B213D6">
        <w:rPr>
          <w:rFonts w:ascii="Times New Roman" w:hAnsi="Times New Roman" w:cs="Times New Roman"/>
          <w:sz w:val="24"/>
          <w:szCs w:val="24"/>
        </w:rPr>
        <w:lastRenderedPageBreak/>
        <w:t xml:space="preserve">A set of challenges and gaps affect the fight against corruption in Palestine, most notably </w:t>
      </w:r>
      <w:r w:rsidR="00AD7D9B">
        <w:rPr>
          <w:rFonts w:ascii="Times New Roman" w:hAnsi="Times New Roman" w:cs="Times New Roman"/>
          <w:sz w:val="24"/>
          <w:szCs w:val="24"/>
        </w:rPr>
        <w:t xml:space="preserve">because of </w:t>
      </w:r>
      <w:r w:rsidRPr="00B213D6">
        <w:rPr>
          <w:rFonts w:ascii="Times New Roman" w:hAnsi="Times New Roman" w:cs="Times New Roman"/>
          <w:sz w:val="24"/>
          <w:szCs w:val="24"/>
        </w:rPr>
        <w:t xml:space="preserve">the Israeli occupation, </w:t>
      </w:r>
      <w:r w:rsidR="003D0C83">
        <w:rPr>
          <w:rFonts w:ascii="Times New Roman" w:hAnsi="Times New Roman" w:cs="Times New Roman"/>
          <w:sz w:val="24"/>
          <w:szCs w:val="24"/>
        </w:rPr>
        <w:t xml:space="preserve">the </w:t>
      </w:r>
      <w:r w:rsidRPr="00B213D6">
        <w:rPr>
          <w:rFonts w:ascii="Times New Roman" w:hAnsi="Times New Roman" w:cs="Times New Roman"/>
          <w:sz w:val="24"/>
          <w:szCs w:val="24"/>
        </w:rPr>
        <w:t>internal Palestinian political divide, and political corruption.</w:t>
      </w:r>
      <w:r w:rsidR="008C479F">
        <w:rPr>
          <w:rFonts w:ascii="Times New Roman" w:hAnsi="Times New Roman" w:cs="Times New Roman"/>
          <w:sz w:val="24"/>
          <w:szCs w:val="24"/>
        </w:rPr>
        <w:t xml:space="preserve"> </w:t>
      </w:r>
      <w:r w:rsidR="00F213F8">
        <w:rPr>
          <w:rFonts w:ascii="Times New Roman" w:hAnsi="Times New Roman" w:cs="Times New Roman"/>
          <w:sz w:val="24"/>
          <w:szCs w:val="24"/>
        </w:rPr>
        <w:t>T</w:t>
      </w:r>
      <w:r w:rsidRPr="00B213D6">
        <w:rPr>
          <w:rFonts w:ascii="Times New Roman" w:hAnsi="Times New Roman" w:cs="Times New Roman"/>
          <w:sz w:val="24"/>
          <w:szCs w:val="24"/>
        </w:rPr>
        <w:t xml:space="preserve">he latter </w:t>
      </w:r>
      <w:r w:rsidR="00195B85">
        <w:rPr>
          <w:rFonts w:ascii="Times New Roman" w:hAnsi="Times New Roman" w:cs="Times New Roman"/>
          <w:sz w:val="24"/>
          <w:szCs w:val="24"/>
        </w:rPr>
        <w:t>is</w:t>
      </w:r>
      <w:r w:rsidR="00195B85"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manifested in the </w:t>
      </w:r>
      <w:r w:rsidR="00195B85">
        <w:rPr>
          <w:rFonts w:ascii="Times New Roman" w:hAnsi="Times New Roman" w:cs="Times New Roman"/>
          <w:sz w:val="24"/>
          <w:szCs w:val="24"/>
        </w:rPr>
        <w:t>authority</w:t>
      </w:r>
      <w:r w:rsidR="00195B85" w:rsidRPr="00B213D6">
        <w:rPr>
          <w:rFonts w:ascii="Times New Roman" w:hAnsi="Times New Roman" w:cs="Times New Roman"/>
          <w:sz w:val="24"/>
          <w:szCs w:val="24"/>
        </w:rPr>
        <w:t xml:space="preserve">’s </w:t>
      </w:r>
      <w:r w:rsidRPr="00B213D6">
        <w:rPr>
          <w:rFonts w:ascii="Times New Roman" w:hAnsi="Times New Roman" w:cs="Times New Roman"/>
          <w:sz w:val="24"/>
          <w:szCs w:val="24"/>
        </w:rPr>
        <w:t xml:space="preserve">domination and monopoly </w:t>
      </w:r>
      <w:r w:rsidR="00F213F8" w:rsidRPr="0069205A">
        <w:rPr>
          <w:rFonts w:ascii="Times New Roman" w:hAnsi="Times New Roman" w:cs="Times New Roman"/>
          <w:sz w:val="24"/>
          <w:szCs w:val="24"/>
        </w:rPr>
        <w:t>over</w:t>
      </w:r>
      <w:r w:rsidR="00F213F8"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governance. </w:t>
      </w:r>
      <w:r w:rsidR="00195B85">
        <w:rPr>
          <w:rFonts w:ascii="Times New Roman" w:hAnsi="Times New Roman" w:cs="Times New Roman"/>
          <w:sz w:val="24"/>
          <w:szCs w:val="24"/>
        </w:rPr>
        <w:t xml:space="preserve">The executive authority </w:t>
      </w:r>
      <w:r w:rsidR="00195B85" w:rsidRPr="00CB1E13">
        <w:rPr>
          <w:rFonts w:ascii="Times New Roman" w:hAnsi="Times New Roman" w:cs="Times New Roman"/>
          <w:sz w:val="24"/>
          <w:szCs w:val="24"/>
        </w:rPr>
        <w:t xml:space="preserve">has been </w:t>
      </w:r>
      <w:r w:rsidR="00195B85">
        <w:rPr>
          <w:rFonts w:ascii="Times New Roman" w:hAnsi="Times New Roman" w:cs="Times New Roman"/>
          <w:sz w:val="24"/>
          <w:szCs w:val="24"/>
        </w:rPr>
        <w:t>m</w:t>
      </w:r>
      <w:r w:rsidRPr="00B213D6">
        <w:rPr>
          <w:rFonts w:ascii="Times New Roman" w:hAnsi="Times New Roman" w:cs="Times New Roman"/>
          <w:sz w:val="24"/>
          <w:szCs w:val="24"/>
        </w:rPr>
        <w:t xml:space="preserve">aintaining exclusive control over the </w:t>
      </w:r>
      <w:r w:rsidR="00195B85">
        <w:rPr>
          <w:rFonts w:ascii="Times New Roman" w:hAnsi="Times New Roman" w:cs="Times New Roman"/>
          <w:sz w:val="24"/>
          <w:szCs w:val="24"/>
        </w:rPr>
        <w:t>legislative authority</w:t>
      </w:r>
      <w:r w:rsidRPr="00B213D6">
        <w:rPr>
          <w:rFonts w:ascii="Times New Roman" w:hAnsi="Times New Roman" w:cs="Times New Roman"/>
          <w:sz w:val="24"/>
          <w:szCs w:val="24"/>
        </w:rPr>
        <w:t xml:space="preserve">, </w:t>
      </w:r>
      <w:r w:rsidR="000871E7">
        <w:rPr>
          <w:rFonts w:ascii="Times New Roman" w:hAnsi="Times New Roman" w:cs="Times New Roman"/>
          <w:sz w:val="24"/>
          <w:szCs w:val="24"/>
        </w:rPr>
        <w:t>as well as</w:t>
      </w:r>
      <w:r w:rsidRPr="00CB1E13">
        <w:rPr>
          <w:rFonts w:ascii="Times New Roman" w:hAnsi="Times New Roman" w:cs="Times New Roman"/>
          <w:sz w:val="24"/>
          <w:szCs w:val="24"/>
        </w:rPr>
        <w:t xml:space="preserve"> management </w:t>
      </w:r>
      <w:r w:rsidR="00AF4312">
        <w:rPr>
          <w:rFonts w:ascii="Times New Roman" w:hAnsi="Times New Roman" w:cs="Times New Roman"/>
          <w:sz w:val="24"/>
          <w:szCs w:val="24"/>
        </w:rPr>
        <w:t>of</w:t>
      </w:r>
      <w:r w:rsidR="00AF4312" w:rsidRPr="00CB1E13">
        <w:rPr>
          <w:rFonts w:ascii="Times New Roman" w:hAnsi="Times New Roman" w:cs="Times New Roman"/>
          <w:sz w:val="24"/>
          <w:szCs w:val="24"/>
        </w:rPr>
        <w:t xml:space="preserve"> </w:t>
      </w:r>
      <w:r w:rsidRPr="00CB1E13">
        <w:rPr>
          <w:rFonts w:ascii="Times New Roman" w:hAnsi="Times New Roman" w:cs="Times New Roman"/>
          <w:sz w:val="24"/>
          <w:szCs w:val="24"/>
        </w:rPr>
        <w:t>public</w:t>
      </w:r>
      <w:r w:rsidR="000871E7" w:rsidRPr="00CB1E13">
        <w:rPr>
          <w:rFonts w:ascii="Times New Roman" w:hAnsi="Times New Roman" w:cs="Times New Roman"/>
          <w:sz w:val="24"/>
          <w:szCs w:val="24"/>
        </w:rPr>
        <w:t xml:space="preserve"> </w:t>
      </w:r>
      <w:r w:rsidR="00AF4312">
        <w:rPr>
          <w:rFonts w:ascii="Times New Roman" w:hAnsi="Times New Roman" w:cs="Times New Roman"/>
          <w:sz w:val="24"/>
          <w:szCs w:val="24"/>
        </w:rPr>
        <w:t xml:space="preserve">resources and </w:t>
      </w:r>
      <w:r w:rsidR="000871E7" w:rsidRPr="00CB1E13">
        <w:rPr>
          <w:rFonts w:ascii="Times New Roman" w:hAnsi="Times New Roman" w:cs="Times New Roman"/>
          <w:sz w:val="24"/>
          <w:szCs w:val="24"/>
        </w:rPr>
        <w:t>affair</w:t>
      </w:r>
      <w:r w:rsidR="000871E7" w:rsidRPr="0069205A">
        <w:rPr>
          <w:rFonts w:ascii="Times New Roman" w:hAnsi="Times New Roman" w:cs="Times New Roman"/>
          <w:sz w:val="24"/>
          <w:szCs w:val="24"/>
        </w:rPr>
        <w:t>s</w:t>
      </w:r>
      <w:r w:rsidR="000871E7">
        <w:rPr>
          <w:rFonts w:ascii="Times New Roman" w:hAnsi="Times New Roman" w:cs="Times New Roman"/>
          <w:sz w:val="24"/>
          <w:szCs w:val="24"/>
        </w:rPr>
        <w:t>.</w:t>
      </w:r>
      <w:r w:rsidR="000871E7" w:rsidRPr="00B213D6">
        <w:rPr>
          <w:rFonts w:ascii="Times New Roman" w:hAnsi="Times New Roman" w:cs="Times New Roman"/>
          <w:sz w:val="24"/>
          <w:szCs w:val="24"/>
        </w:rPr>
        <w:t xml:space="preserve"> </w:t>
      </w:r>
      <w:r w:rsidR="000871E7">
        <w:rPr>
          <w:rFonts w:ascii="Times New Roman" w:hAnsi="Times New Roman" w:cs="Times New Roman"/>
          <w:sz w:val="24"/>
          <w:szCs w:val="24"/>
        </w:rPr>
        <w:t>T</w:t>
      </w:r>
      <w:r w:rsidRPr="00B213D6">
        <w:rPr>
          <w:rFonts w:ascii="Times New Roman" w:hAnsi="Times New Roman" w:cs="Times New Roman"/>
          <w:sz w:val="24"/>
          <w:szCs w:val="24"/>
        </w:rPr>
        <w:t xml:space="preserve">he </w:t>
      </w:r>
      <w:r w:rsidR="000871E7">
        <w:rPr>
          <w:rFonts w:ascii="Times New Roman" w:hAnsi="Times New Roman" w:cs="Times New Roman"/>
          <w:sz w:val="24"/>
          <w:szCs w:val="24"/>
        </w:rPr>
        <w:t>e</w:t>
      </w:r>
      <w:r w:rsidR="000871E7" w:rsidRPr="00B213D6">
        <w:rPr>
          <w:rFonts w:ascii="Times New Roman" w:hAnsi="Times New Roman" w:cs="Times New Roman"/>
          <w:sz w:val="24"/>
          <w:szCs w:val="24"/>
        </w:rPr>
        <w:t>xecutive</w:t>
      </w:r>
      <w:r w:rsidRPr="00B213D6">
        <w:rPr>
          <w:rFonts w:ascii="Times New Roman" w:hAnsi="Times New Roman" w:cs="Times New Roman"/>
          <w:sz w:val="24"/>
          <w:szCs w:val="24"/>
        </w:rPr>
        <w:t xml:space="preserve"> </w:t>
      </w:r>
      <w:r w:rsidR="000871E7">
        <w:rPr>
          <w:rFonts w:ascii="Times New Roman" w:hAnsi="Times New Roman" w:cs="Times New Roman"/>
          <w:sz w:val="24"/>
          <w:szCs w:val="24"/>
        </w:rPr>
        <w:t xml:space="preserve">authority </w:t>
      </w:r>
      <w:r w:rsidRPr="00B213D6">
        <w:rPr>
          <w:rFonts w:ascii="Times New Roman" w:hAnsi="Times New Roman" w:cs="Times New Roman"/>
          <w:sz w:val="24"/>
          <w:szCs w:val="24"/>
        </w:rPr>
        <w:t xml:space="preserve">has </w:t>
      </w:r>
      <w:r w:rsidR="000871E7">
        <w:rPr>
          <w:rFonts w:ascii="Times New Roman" w:hAnsi="Times New Roman" w:cs="Times New Roman"/>
          <w:sz w:val="24"/>
          <w:szCs w:val="24"/>
        </w:rPr>
        <w:t xml:space="preserve">further </w:t>
      </w:r>
      <w:r w:rsidRPr="00B213D6">
        <w:rPr>
          <w:rFonts w:ascii="Times New Roman" w:hAnsi="Times New Roman" w:cs="Times New Roman"/>
          <w:sz w:val="24"/>
          <w:szCs w:val="24"/>
        </w:rPr>
        <w:t>undermined</w:t>
      </w:r>
      <w:r w:rsidR="000871E7">
        <w:rPr>
          <w:rFonts w:ascii="Times New Roman" w:hAnsi="Times New Roman" w:cs="Times New Roman"/>
          <w:sz w:val="24"/>
          <w:szCs w:val="24"/>
        </w:rPr>
        <w:t xml:space="preserve"> the independence of the</w:t>
      </w:r>
      <w:r w:rsidRPr="00B213D6">
        <w:rPr>
          <w:rFonts w:ascii="Times New Roman" w:hAnsi="Times New Roman" w:cs="Times New Roman"/>
          <w:sz w:val="24"/>
          <w:szCs w:val="24"/>
        </w:rPr>
        <w:t xml:space="preserve"> judicial </w:t>
      </w:r>
      <w:r w:rsidR="000871E7">
        <w:rPr>
          <w:rFonts w:ascii="Times New Roman" w:hAnsi="Times New Roman" w:cs="Times New Roman"/>
          <w:sz w:val="24"/>
          <w:szCs w:val="24"/>
        </w:rPr>
        <w:t>authority</w:t>
      </w:r>
      <w:r w:rsidR="000871E7" w:rsidRPr="00B213D6">
        <w:rPr>
          <w:rFonts w:ascii="Times New Roman" w:hAnsi="Times New Roman" w:cs="Times New Roman"/>
          <w:sz w:val="24"/>
          <w:szCs w:val="24"/>
        </w:rPr>
        <w:t xml:space="preserve"> </w:t>
      </w:r>
      <w:r w:rsidR="000871E7">
        <w:rPr>
          <w:rFonts w:ascii="Times New Roman" w:hAnsi="Times New Roman" w:cs="Times New Roman"/>
          <w:sz w:val="24"/>
          <w:szCs w:val="24"/>
        </w:rPr>
        <w:t xml:space="preserve">in </w:t>
      </w:r>
      <w:r w:rsidR="0039085C">
        <w:rPr>
          <w:rFonts w:ascii="Times New Roman" w:hAnsi="Times New Roman" w:cs="Times New Roman"/>
          <w:sz w:val="24"/>
          <w:szCs w:val="24"/>
        </w:rPr>
        <w:t>monitoring</w:t>
      </w:r>
      <w:r w:rsidR="008C479F"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the political </w:t>
      </w:r>
      <w:r w:rsidR="000871E7">
        <w:rPr>
          <w:rFonts w:ascii="Times New Roman" w:hAnsi="Times New Roman" w:cs="Times New Roman"/>
          <w:sz w:val="24"/>
          <w:szCs w:val="24"/>
        </w:rPr>
        <w:t>authority</w:t>
      </w:r>
      <w:r w:rsidRPr="00B213D6">
        <w:rPr>
          <w:rFonts w:ascii="Times New Roman" w:hAnsi="Times New Roman" w:cs="Times New Roman"/>
          <w:sz w:val="24"/>
          <w:szCs w:val="24"/>
        </w:rPr>
        <w:t xml:space="preserve">. As a result, this has compromised the integrity of governance, </w:t>
      </w:r>
      <w:r w:rsidR="000871E7">
        <w:rPr>
          <w:rFonts w:ascii="Times New Roman" w:hAnsi="Times New Roman" w:cs="Times New Roman"/>
          <w:sz w:val="24"/>
          <w:szCs w:val="24"/>
        </w:rPr>
        <w:t>undermined democracy</w:t>
      </w:r>
      <w:r w:rsidRPr="00B213D6">
        <w:rPr>
          <w:rFonts w:ascii="Times New Roman" w:hAnsi="Times New Roman" w:cs="Times New Roman"/>
          <w:sz w:val="24"/>
          <w:szCs w:val="24"/>
        </w:rPr>
        <w:t xml:space="preserve">, and precluded </w:t>
      </w:r>
      <w:r w:rsidR="000871E7">
        <w:rPr>
          <w:rFonts w:ascii="Times New Roman" w:hAnsi="Times New Roman" w:cs="Times New Roman"/>
          <w:sz w:val="24"/>
          <w:szCs w:val="24"/>
        </w:rPr>
        <w:t xml:space="preserve">the </w:t>
      </w:r>
      <w:r w:rsidRPr="00B213D6">
        <w:rPr>
          <w:rFonts w:ascii="Times New Roman" w:hAnsi="Times New Roman" w:cs="Times New Roman"/>
          <w:sz w:val="24"/>
          <w:szCs w:val="24"/>
        </w:rPr>
        <w:t xml:space="preserve">enforcement of the principle of separation of powers. </w:t>
      </w:r>
      <w:r w:rsidR="000871E7">
        <w:rPr>
          <w:rFonts w:ascii="Times New Roman" w:hAnsi="Times New Roman" w:cs="Times New Roman"/>
          <w:sz w:val="24"/>
          <w:szCs w:val="24"/>
        </w:rPr>
        <w:t>In addition, this has reinforced t</w:t>
      </w:r>
      <w:r w:rsidRPr="00B213D6">
        <w:rPr>
          <w:rFonts w:ascii="Times New Roman" w:hAnsi="Times New Roman" w:cs="Times New Roman"/>
          <w:sz w:val="24"/>
          <w:szCs w:val="24"/>
        </w:rPr>
        <w:t xml:space="preserve">he </w:t>
      </w:r>
      <w:r w:rsidR="000871E7">
        <w:rPr>
          <w:rFonts w:ascii="Times New Roman" w:hAnsi="Times New Roman" w:cs="Times New Roman"/>
          <w:sz w:val="24"/>
          <w:szCs w:val="24"/>
        </w:rPr>
        <w:t>e</w:t>
      </w:r>
      <w:r w:rsidR="000871E7" w:rsidRPr="00B213D6">
        <w:rPr>
          <w:rFonts w:ascii="Times New Roman" w:hAnsi="Times New Roman" w:cs="Times New Roman"/>
          <w:sz w:val="24"/>
          <w:szCs w:val="24"/>
        </w:rPr>
        <w:t xml:space="preserve">xecutive </w:t>
      </w:r>
      <w:r w:rsidR="000871E7">
        <w:rPr>
          <w:rFonts w:ascii="Times New Roman" w:hAnsi="Times New Roman" w:cs="Times New Roman"/>
          <w:sz w:val="24"/>
          <w:szCs w:val="24"/>
        </w:rPr>
        <w:t xml:space="preserve">authority’s </w:t>
      </w:r>
      <w:r w:rsidRPr="00B213D6">
        <w:rPr>
          <w:rFonts w:ascii="Times New Roman" w:hAnsi="Times New Roman" w:cs="Times New Roman"/>
          <w:sz w:val="24"/>
          <w:szCs w:val="24"/>
        </w:rPr>
        <w:t xml:space="preserve">control </w:t>
      </w:r>
      <w:r w:rsidR="007A3759">
        <w:rPr>
          <w:rFonts w:ascii="Times New Roman" w:hAnsi="Times New Roman" w:cs="Times New Roman"/>
          <w:sz w:val="24"/>
          <w:szCs w:val="24"/>
        </w:rPr>
        <w:t xml:space="preserve">over </w:t>
      </w:r>
      <w:r w:rsidRPr="00B213D6">
        <w:rPr>
          <w:rFonts w:ascii="Times New Roman" w:hAnsi="Times New Roman" w:cs="Times New Roman"/>
          <w:sz w:val="24"/>
          <w:szCs w:val="24"/>
        </w:rPr>
        <w:t xml:space="preserve">access to governance and decision-making positions. To this avail, both political </w:t>
      </w:r>
      <w:r w:rsidR="00AD7D9B">
        <w:rPr>
          <w:rFonts w:ascii="Times New Roman" w:hAnsi="Times New Roman" w:cs="Times New Roman"/>
          <w:sz w:val="24"/>
          <w:szCs w:val="24"/>
        </w:rPr>
        <w:t>authorities</w:t>
      </w:r>
      <w:r w:rsidR="00AD7D9B"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in the West Bank and Gaza Strip have consistently controlled appointments </w:t>
      </w:r>
      <w:r w:rsidR="008C479F">
        <w:rPr>
          <w:rFonts w:ascii="Times New Roman" w:hAnsi="Times New Roman" w:cs="Times New Roman"/>
          <w:sz w:val="24"/>
          <w:szCs w:val="24"/>
        </w:rPr>
        <w:t>related</w:t>
      </w:r>
      <w:r w:rsidR="008C479F" w:rsidRPr="00B213D6">
        <w:rPr>
          <w:rFonts w:ascii="Times New Roman" w:hAnsi="Times New Roman" w:cs="Times New Roman"/>
          <w:sz w:val="24"/>
          <w:szCs w:val="24"/>
        </w:rPr>
        <w:t xml:space="preserve"> </w:t>
      </w:r>
      <w:r w:rsidR="00AD7D9B">
        <w:rPr>
          <w:rFonts w:ascii="Times New Roman" w:hAnsi="Times New Roman" w:cs="Times New Roman"/>
          <w:sz w:val="24"/>
          <w:szCs w:val="24"/>
        </w:rPr>
        <w:t xml:space="preserve">to </w:t>
      </w:r>
      <w:r w:rsidRPr="00B213D6">
        <w:rPr>
          <w:rFonts w:ascii="Times New Roman" w:hAnsi="Times New Roman" w:cs="Times New Roman"/>
          <w:sz w:val="24"/>
          <w:szCs w:val="24"/>
        </w:rPr>
        <w:t xml:space="preserve">decision-making positions irrespective of the principle of equitable recruitment for senior </w:t>
      </w:r>
      <w:r w:rsidR="008C479F" w:rsidRPr="00B213D6">
        <w:rPr>
          <w:rFonts w:ascii="Times New Roman" w:hAnsi="Times New Roman" w:cs="Times New Roman"/>
          <w:sz w:val="24"/>
          <w:szCs w:val="24"/>
        </w:rPr>
        <w:t>po</w:t>
      </w:r>
      <w:r w:rsidR="008C479F">
        <w:rPr>
          <w:rFonts w:ascii="Times New Roman" w:hAnsi="Times New Roman" w:cs="Times New Roman"/>
          <w:sz w:val="24"/>
          <w:szCs w:val="24"/>
        </w:rPr>
        <w:t>sitions</w:t>
      </w:r>
      <w:r w:rsidR="008C479F"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or </w:t>
      </w:r>
      <w:r w:rsidR="008C479F">
        <w:rPr>
          <w:rFonts w:ascii="Times New Roman" w:hAnsi="Times New Roman" w:cs="Times New Roman"/>
          <w:sz w:val="24"/>
          <w:szCs w:val="24"/>
        </w:rPr>
        <w:t xml:space="preserve">other </w:t>
      </w:r>
      <w:r w:rsidRPr="00B213D6">
        <w:rPr>
          <w:rFonts w:ascii="Times New Roman" w:hAnsi="Times New Roman" w:cs="Times New Roman"/>
          <w:sz w:val="24"/>
          <w:szCs w:val="24"/>
        </w:rPr>
        <w:t xml:space="preserve">criteria </w:t>
      </w:r>
      <w:r w:rsidR="008C479F">
        <w:rPr>
          <w:rFonts w:ascii="Times New Roman" w:hAnsi="Times New Roman" w:cs="Times New Roman"/>
          <w:sz w:val="24"/>
          <w:szCs w:val="24"/>
        </w:rPr>
        <w:t>related to</w:t>
      </w:r>
      <w:r w:rsidRPr="00B213D6">
        <w:rPr>
          <w:rFonts w:ascii="Times New Roman" w:hAnsi="Times New Roman" w:cs="Times New Roman"/>
          <w:sz w:val="24"/>
          <w:szCs w:val="24"/>
        </w:rPr>
        <w:t xml:space="preserve"> competence, merit, </w:t>
      </w:r>
      <w:r w:rsidR="00F213F8">
        <w:rPr>
          <w:rFonts w:ascii="Times New Roman" w:hAnsi="Times New Roman" w:cs="Times New Roman"/>
          <w:sz w:val="24"/>
          <w:szCs w:val="24"/>
        </w:rPr>
        <w:t xml:space="preserve">and </w:t>
      </w:r>
      <w:r w:rsidRPr="00B213D6">
        <w:rPr>
          <w:rFonts w:ascii="Times New Roman" w:hAnsi="Times New Roman" w:cs="Times New Roman"/>
          <w:sz w:val="24"/>
          <w:szCs w:val="24"/>
        </w:rPr>
        <w:t xml:space="preserve">equity. Rather, </w:t>
      </w:r>
      <w:r w:rsidRPr="00AF4312">
        <w:rPr>
          <w:rFonts w:ascii="Times New Roman" w:hAnsi="Times New Roman" w:cs="Times New Roman"/>
          <w:sz w:val="24"/>
          <w:szCs w:val="24"/>
        </w:rPr>
        <w:t xml:space="preserve">the </w:t>
      </w:r>
      <w:r w:rsidR="00F213F8" w:rsidRPr="00AF4312">
        <w:rPr>
          <w:rFonts w:ascii="Times New Roman" w:hAnsi="Times New Roman" w:cs="Times New Roman"/>
          <w:sz w:val="24"/>
          <w:szCs w:val="24"/>
        </w:rPr>
        <w:t xml:space="preserve">criterion </w:t>
      </w:r>
      <w:r w:rsidRPr="00AF4312">
        <w:rPr>
          <w:rFonts w:ascii="Times New Roman" w:hAnsi="Times New Roman" w:cs="Times New Roman"/>
          <w:sz w:val="24"/>
          <w:szCs w:val="24"/>
        </w:rPr>
        <w:t xml:space="preserve">for appointments </w:t>
      </w:r>
      <w:r w:rsidR="00F213F8" w:rsidRPr="00AF4312">
        <w:rPr>
          <w:rFonts w:ascii="Times New Roman" w:hAnsi="Times New Roman" w:cs="Times New Roman"/>
          <w:sz w:val="24"/>
          <w:szCs w:val="24"/>
        </w:rPr>
        <w:t>is</w:t>
      </w:r>
      <w:r w:rsidR="00F213F8"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limited to the degree of allegiance to the ruling </w:t>
      </w:r>
      <w:r w:rsidR="008C479F">
        <w:rPr>
          <w:rFonts w:ascii="Times New Roman" w:hAnsi="Times New Roman" w:cs="Times New Roman"/>
          <w:sz w:val="24"/>
          <w:szCs w:val="24"/>
        </w:rPr>
        <w:t>authority</w:t>
      </w:r>
      <w:r w:rsidRPr="00B213D6">
        <w:rPr>
          <w:rFonts w:ascii="Times New Roman" w:hAnsi="Times New Roman" w:cs="Times New Roman"/>
          <w:sz w:val="24"/>
          <w:szCs w:val="24"/>
        </w:rPr>
        <w:t xml:space="preserve">. </w:t>
      </w:r>
      <w:r w:rsidR="008C479F">
        <w:rPr>
          <w:rFonts w:ascii="Times New Roman" w:hAnsi="Times New Roman" w:cs="Times New Roman"/>
          <w:sz w:val="24"/>
          <w:szCs w:val="24"/>
        </w:rPr>
        <w:t>Th</w:t>
      </w:r>
      <w:r w:rsidR="0069205A">
        <w:rPr>
          <w:rFonts w:ascii="Times New Roman" w:hAnsi="Times New Roman" w:cs="Times New Roman"/>
          <w:sz w:val="24"/>
          <w:szCs w:val="24"/>
        </w:rPr>
        <w:t xml:space="preserve">e Palestinian Authority has further allowed </w:t>
      </w:r>
      <w:r w:rsidR="00C22957">
        <w:rPr>
          <w:rFonts w:ascii="Times New Roman" w:hAnsi="Times New Roman" w:cs="Times New Roman"/>
          <w:sz w:val="24"/>
          <w:szCs w:val="24"/>
        </w:rPr>
        <w:t xml:space="preserve">the continuation of </w:t>
      </w:r>
      <w:r w:rsidR="0069205A">
        <w:rPr>
          <w:rFonts w:ascii="Times New Roman" w:hAnsi="Times New Roman" w:cs="Times New Roman"/>
          <w:sz w:val="24"/>
          <w:szCs w:val="24"/>
        </w:rPr>
        <w:t xml:space="preserve">the policy of </w:t>
      </w:r>
      <w:r w:rsidR="00C22957">
        <w:rPr>
          <w:rFonts w:ascii="Times New Roman" w:hAnsi="Times New Roman" w:cs="Times New Roman"/>
          <w:sz w:val="24"/>
          <w:szCs w:val="24"/>
        </w:rPr>
        <w:t xml:space="preserve">non-disclosure by senior state officials, who are suspected of </w:t>
      </w:r>
      <w:r w:rsidRPr="00B213D6">
        <w:rPr>
          <w:rFonts w:ascii="Times New Roman" w:hAnsi="Times New Roman" w:cs="Times New Roman"/>
          <w:sz w:val="24"/>
          <w:szCs w:val="24"/>
        </w:rPr>
        <w:t>corruption</w:t>
      </w:r>
      <w:r w:rsidR="00C22957">
        <w:rPr>
          <w:rFonts w:ascii="Times New Roman" w:hAnsi="Times New Roman" w:cs="Times New Roman"/>
          <w:sz w:val="24"/>
          <w:szCs w:val="24"/>
        </w:rPr>
        <w:t>,</w:t>
      </w:r>
      <w:r w:rsidRPr="00B213D6">
        <w:rPr>
          <w:rFonts w:ascii="Times New Roman" w:hAnsi="Times New Roman" w:cs="Times New Roman"/>
          <w:sz w:val="24"/>
          <w:szCs w:val="24"/>
        </w:rPr>
        <w:t xml:space="preserve"> </w:t>
      </w:r>
      <w:r w:rsidR="00C22957" w:rsidRPr="0069205A">
        <w:rPr>
          <w:rFonts w:ascii="Times New Roman" w:hAnsi="Times New Roman" w:cs="Times New Roman"/>
          <w:sz w:val="24"/>
          <w:szCs w:val="24"/>
        </w:rPr>
        <w:t xml:space="preserve">of </w:t>
      </w:r>
      <w:r w:rsidRPr="0069205A">
        <w:rPr>
          <w:rFonts w:ascii="Times New Roman" w:hAnsi="Times New Roman" w:cs="Times New Roman"/>
          <w:sz w:val="24"/>
          <w:szCs w:val="24"/>
        </w:rPr>
        <w:t>their properties and funds</w:t>
      </w:r>
      <w:r w:rsidRPr="00B213D6">
        <w:rPr>
          <w:rFonts w:ascii="Times New Roman" w:hAnsi="Times New Roman" w:cs="Times New Roman"/>
          <w:sz w:val="24"/>
          <w:szCs w:val="24"/>
        </w:rPr>
        <w:t>.</w:t>
      </w:r>
    </w:p>
    <w:p w14:paraId="2C743CE0" w14:textId="6DEE6993" w:rsidR="00E2022D" w:rsidRPr="00B213D6" w:rsidRDefault="00C22957" w:rsidP="00B213D6">
      <w:pPr>
        <w:numPr>
          <w:ilvl w:val="0"/>
          <w:numId w:val="9"/>
        </w:numPr>
        <w:suppressAutoHyphens w:val="0"/>
        <w:jc w:val="both"/>
        <w:rPr>
          <w:rFonts w:ascii="Times New Roman" w:eastAsiaTheme="minorEastAsia" w:hAnsi="Times New Roman" w:cs="Times New Roman"/>
          <w:b/>
          <w:bCs/>
          <w:sz w:val="24"/>
          <w:szCs w:val="24"/>
        </w:rPr>
      </w:pPr>
      <w:r>
        <w:rPr>
          <w:rFonts w:ascii="Times New Roman" w:hAnsi="Times New Roman" w:cs="Times New Roman"/>
          <w:sz w:val="24"/>
          <w:szCs w:val="24"/>
        </w:rPr>
        <w:t xml:space="preserve">Official </w:t>
      </w:r>
      <w:r w:rsidR="00417476">
        <w:rPr>
          <w:rFonts w:ascii="Times New Roman" w:hAnsi="Times New Roman" w:cs="Times New Roman"/>
          <w:sz w:val="24"/>
          <w:szCs w:val="24"/>
        </w:rPr>
        <w:t>accountability and audit m</w:t>
      </w:r>
      <w:r w:rsidR="00E2022D" w:rsidRPr="00B213D6">
        <w:rPr>
          <w:rFonts w:ascii="Times New Roman" w:hAnsi="Times New Roman" w:cs="Times New Roman"/>
          <w:sz w:val="24"/>
          <w:szCs w:val="24"/>
        </w:rPr>
        <w:t xml:space="preserve">echanisms </w:t>
      </w:r>
      <w:r w:rsidR="00417476">
        <w:rPr>
          <w:rFonts w:ascii="Times New Roman" w:hAnsi="Times New Roman" w:cs="Times New Roman"/>
          <w:sz w:val="24"/>
          <w:szCs w:val="24"/>
        </w:rPr>
        <w:t>over</w:t>
      </w:r>
      <w:r w:rsidR="00E2022D" w:rsidRPr="00B213D6">
        <w:rPr>
          <w:rFonts w:ascii="Times New Roman" w:hAnsi="Times New Roman" w:cs="Times New Roman"/>
          <w:sz w:val="24"/>
          <w:szCs w:val="24"/>
        </w:rPr>
        <w:t xml:space="preserve"> the political </w:t>
      </w:r>
      <w:r w:rsidR="00417476">
        <w:rPr>
          <w:rFonts w:ascii="Times New Roman" w:hAnsi="Times New Roman" w:cs="Times New Roman"/>
          <w:sz w:val="24"/>
          <w:szCs w:val="24"/>
        </w:rPr>
        <w:t>authority</w:t>
      </w:r>
      <w:r w:rsidR="00417476" w:rsidRPr="00B213D6">
        <w:rPr>
          <w:rFonts w:ascii="Times New Roman" w:hAnsi="Times New Roman" w:cs="Times New Roman"/>
          <w:sz w:val="24"/>
          <w:szCs w:val="24"/>
        </w:rPr>
        <w:t xml:space="preserve"> </w:t>
      </w:r>
      <w:r w:rsidR="00E2022D" w:rsidRPr="00B213D6">
        <w:rPr>
          <w:rFonts w:ascii="Times New Roman" w:hAnsi="Times New Roman" w:cs="Times New Roman"/>
          <w:sz w:val="24"/>
          <w:szCs w:val="24"/>
        </w:rPr>
        <w:t xml:space="preserve">are still </w:t>
      </w:r>
      <w:r w:rsidR="00417476">
        <w:rPr>
          <w:rFonts w:ascii="Times New Roman" w:hAnsi="Times New Roman" w:cs="Times New Roman"/>
          <w:sz w:val="24"/>
          <w:szCs w:val="24"/>
        </w:rPr>
        <w:t>week</w:t>
      </w:r>
      <w:r w:rsidR="00E2022D" w:rsidRPr="00B213D6">
        <w:rPr>
          <w:rFonts w:ascii="Times New Roman" w:hAnsi="Times New Roman" w:cs="Times New Roman"/>
          <w:sz w:val="24"/>
          <w:szCs w:val="24"/>
        </w:rPr>
        <w:t xml:space="preserve">. The State Audit and Administrative Control Bureau (SAACB) provides </w:t>
      </w:r>
      <w:r w:rsidR="00417476">
        <w:rPr>
          <w:rFonts w:ascii="Times New Roman" w:hAnsi="Times New Roman" w:cs="Times New Roman"/>
          <w:sz w:val="24"/>
          <w:szCs w:val="24"/>
        </w:rPr>
        <w:t xml:space="preserve">an </w:t>
      </w:r>
      <w:r w:rsidR="00E2022D" w:rsidRPr="00B213D6">
        <w:rPr>
          <w:rFonts w:ascii="Times New Roman" w:hAnsi="Times New Roman" w:cs="Times New Roman"/>
          <w:sz w:val="24"/>
          <w:szCs w:val="24"/>
        </w:rPr>
        <w:t xml:space="preserve">ineffective </w:t>
      </w:r>
      <w:r w:rsidR="00417476">
        <w:rPr>
          <w:rFonts w:ascii="Times New Roman" w:hAnsi="Times New Roman" w:cs="Times New Roman"/>
          <w:sz w:val="24"/>
          <w:szCs w:val="24"/>
        </w:rPr>
        <w:t>audit</w:t>
      </w:r>
      <w:r w:rsidR="00417476" w:rsidRPr="00417476">
        <w:rPr>
          <w:rFonts w:ascii="Times New Roman" w:hAnsi="Times New Roman" w:cs="Times New Roman"/>
          <w:sz w:val="24"/>
          <w:szCs w:val="24"/>
        </w:rPr>
        <w:t xml:space="preserve"> process</w:t>
      </w:r>
      <w:r w:rsidR="00417476">
        <w:rPr>
          <w:rFonts w:ascii="Times New Roman" w:hAnsi="Times New Roman" w:cs="Times New Roman"/>
          <w:sz w:val="24"/>
          <w:szCs w:val="24"/>
        </w:rPr>
        <w:t xml:space="preserve"> especially in light of </w:t>
      </w:r>
      <w:r w:rsidR="00E2022D" w:rsidRPr="00B213D6">
        <w:rPr>
          <w:rFonts w:ascii="Times New Roman" w:hAnsi="Times New Roman" w:cs="Times New Roman"/>
          <w:sz w:val="24"/>
          <w:szCs w:val="24"/>
        </w:rPr>
        <w:t>the absence of the PLC</w:t>
      </w:r>
      <w:r w:rsidR="00417476">
        <w:rPr>
          <w:rFonts w:ascii="Times New Roman" w:hAnsi="Times New Roman" w:cs="Times New Roman"/>
          <w:sz w:val="24"/>
          <w:szCs w:val="24"/>
        </w:rPr>
        <w:t>,</w:t>
      </w:r>
      <w:r w:rsidR="00E2022D" w:rsidRPr="00B213D6">
        <w:rPr>
          <w:rFonts w:ascii="Times New Roman" w:hAnsi="Times New Roman" w:cs="Times New Roman"/>
          <w:sz w:val="24"/>
          <w:szCs w:val="24"/>
        </w:rPr>
        <w:t xml:space="preserve"> and </w:t>
      </w:r>
      <w:r w:rsidR="00417476">
        <w:rPr>
          <w:rFonts w:ascii="Times New Roman" w:hAnsi="Times New Roman" w:cs="Times New Roman"/>
          <w:sz w:val="24"/>
          <w:szCs w:val="24"/>
        </w:rPr>
        <w:t xml:space="preserve">the </w:t>
      </w:r>
      <w:r w:rsidR="00E2022D" w:rsidRPr="00B213D6">
        <w:rPr>
          <w:rFonts w:ascii="Times New Roman" w:hAnsi="Times New Roman" w:cs="Times New Roman"/>
          <w:sz w:val="24"/>
          <w:szCs w:val="24"/>
        </w:rPr>
        <w:t xml:space="preserve">poor independence of </w:t>
      </w:r>
      <w:r w:rsidR="00417476">
        <w:rPr>
          <w:rFonts w:ascii="Times New Roman" w:hAnsi="Times New Roman" w:cs="Times New Roman"/>
          <w:sz w:val="24"/>
          <w:szCs w:val="24"/>
        </w:rPr>
        <w:t>official audit</w:t>
      </w:r>
      <w:r w:rsidR="001C0360">
        <w:rPr>
          <w:rFonts w:ascii="Times New Roman" w:hAnsi="Times New Roman" w:cs="Times New Roman"/>
          <w:sz w:val="24"/>
          <w:szCs w:val="24"/>
        </w:rPr>
        <w:t xml:space="preserve"> </w:t>
      </w:r>
      <w:r w:rsidR="00E2022D" w:rsidRPr="00B213D6">
        <w:rPr>
          <w:rFonts w:ascii="Times New Roman" w:hAnsi="Times New Roman" w:cs="Times New Roman"/>
          <w:sz w:val="24"/>
          <w:szCs w:val="24"/>
        </w:rPr>
        <w:t xml:space="preserve">bodies. The Council of Ministers and </w:t>
      </w:r>
      <w:r w:rsidR="005608B3">
        <w:rPr>
          <w:rFonts w:ascii="Times New Roman" w:hAnsi="Times New Roman" w:cs="Times New Roman"/>
          <w:sz w:val="24"/>
          <w:szCs w:val="24"/>
        </w:rPr>
        <w:t xml:space="preserve">the </w:t>
      </w:r>
      <w:r w:rsidR="00E2022D" w:rsidRPr="00B213D6">
        <w:rPr>
          <w:rFonts w:ascii="Times New Roman" w:hAnsi="Times New Roman" w:cs="Times New Roman"/>
          <w:sz w:val="24"/>
          <w:szCs w:val="24"/>
        </w:rPr>
        <w:t xml:space="preserve">President’s Office lack effective mechanisms to </w:t>
      </w:r>
      <w:r w:rsidR="005608B3">
        <w:rPr>
          <w:rFonts w:ascii="Times New Roman" w:hAnsi="Times New Roman" w:cs="Times New Roman"/>
          <w:sz w:val="24"/>
          <w:szCs w:val="24"/>
        </w:rPr>
        <w:t>monitor</w:t>
      </w:r>
      <w:r w:rsidR="00E2022D" w:rsidRPr="00B213D6">
        <w:rPr>
          <w:rFonts w:ascii="Times New Roman" w:hAnsi="Times New Roman" w:cs="Times New Roman"/>
          <w:sz w:val="24"/>
          <w:szCs w:val="24"/>
        </w:rPr>
        <w:t xml:space="preserve">, and oblige </w:t>
      </w:r>
      <w:r w:rsidR="0069205A" w:rsidRPr="006B3C37">
        <w:rPr>
          <w:rFonts w:ascii="Times New Roman" w:hAnsi="Times New Roman" w:cs="Times New Roman"/>
          <w:sz w:val="24"/>
          <w:szCs w:val="24"/>
        </w:rPr>
        <w:t>ministries</w:t>
      </w:r>
      <w:r w:rsidR="005608B3" w:rsidRPr="006B3C37">
        <w:rPr>
          <w:rFonts w:ascii="Times New Roman" w:hAnsi="Times New Roman" w:cs="Times New Roman"/>
          <w:sz w:val="24"/>
          <w:szCs w:val="24"/>
        </w:rPr>
        <w:t xml:space="preserve"> </w:t>
      </w:r>
      <w:r w:rsidR="00E2022D" w:rsidRPr="006B3C37">
        <w:rPr>
          <w:rFonts w:ascii="Times New Roman" w:hAnsi="Times New Roman" w:cs="Times New Roman"/>
          <w:sz w:val="24"/>
          <w:szCs w:val="24"/>
        </w:rPr>
        <w:t xml:space="preserve">to submit </w:t>
      </w:r>
      <w:r w:rsidR="00E2022D" w:rsidRPr="00B213D6">
        <w:rPr>
          <w:rFonts w:ascii="Times New Roman" w:hAnsi="Times New Roman" w:cs="Times New Roman"/>
          <w:sz w:val="24"/>
          <w:szCs w:val="24"/>
        </w:rPr>
        <w:t xml:space="preserve">periodic reports and implement </w:t>
      </w:r>
      <w:r w:rsidR="001C0360">
        <w:rPr>
          <w:rFonts w:ascii="Times New Roman" w:hAnsi="Times New Roman" w:cs="Times New Roman"/>
          <w:sz w:val="24"/>
          <w:szCs w:val="24"/>
        </w:rPr>
        <w:t xml:space="preserve">the </w:t>
      </w:r>
      <w:r w:rsidR="00E2022D" w:rsidRPr="00B213D6">
        <w:rPr>
          <w:rFonts w:ascii="Times New Roman" w:hAnsi="Times New Roman" w:cs="Times New Roman"/>
          <w:sz w:val="24"/>
          <w:szCs w:val="24"/>
        </w:rPr>
        <w:t>SAACB recommendations.</w:t>
      </w:r>
      <w:r w:rsidR="00702D24">
        <w:rPr>
          <w:rFonts w:ascii="Times New Roman" w:hAnsi="Times New Roman" w:cs="Times New Roman"/>
          <w:sz w:val="24"/>
          <w:szCs w:val="24"/>
        </w:rPr>
        <w:t xml:space="preserve"> </w:t>
      </w:r>
      <w:r w:rsidR="005608B3">
        <w:rPr>
          <w:rFonts w:ascii="Times New Roman" w:hAnsi="Times New Roman" w:cs="Times New Roman"/>
          <w:sz w:val="24"/>
          <w:szCs w:val="24"/>
        </w:rPr>
        <w:t xml:space="preserve">The lack of effective mechanisms also </w:t>
      </w:r>
      <w:r w:rsidR="001C0360">
        <w:rPr>
          <w:rFonts w:ascii="Times New Roman" w:hAnsi="Times New Roman" w:cs="Times New Roman"/>
          <w:sz w:val="24"/>
          <w:szCs w:val="24"/>
        </w:rPr>
        <w:t>prevents</w:t>
      </w:r>
      <w:r w:rsidR="005608B3">
        <w:rPr>
          <w:rFonts w:ascii="Times New Roman" w:hAnsi="Times New Roman" w:cs="Times New Roman"/>
          <w:sz w:val="24"/>
          <w:szCs w:val="24"/>
        </w:rPr>
        <w:t xml:space="preserve"> holding o</w:t>
      </w:r>
      <w:r w:rsidR="00E2022D" w:rsidRPr="00B213D6">
        <w:rPr>
          <w:rFonts w:ascii="Times New Roman" w:hAnsi="Times New Roman" w:cs="Times New Roman"/>
          <w:sz w:val="24"/>
          <w:szCs w:val="24"/>
        </w:rPr>
        <w:t xml:space="preserve">fficials </w:t>
      </w:r>
      <w:r w:rsidR="00702D24">
        <w:rPr>
          <w:rFonts w:ascii="Times New Roman" w:hAnsi="Times New Roman" w:cs="Times New Roman"/>
          <w:sz w:val="24"/>
          <w:szCs w:val="24"/>
        </w:rPr>
        <w:t>accountable</w:t>
      </w:r>
      <w:r w:rsidR="00E2022D" w:rsidRPr="00B213D6">
        <w:rPr>
          <w:rFonts w:ascii="Times New Roman" w:hAnsi="Times New Roman" w:cs="Times New Roman"/>
          <w:sz w:val="24"/>
          <w:szCs w:val="24"/>
        </w:rPr>
        <w:t xml:space="preserve"> </w:t>
      </w:r>
      <w:r w:rsidR="005608B3">
        <w:rPr>
          <w:rFonts w:ascii="Times New Roman" w:hAnsi="Times New Roman" w:cs="Times New Roman"/>
          <w:sz w:val="24"/>
          <w:szCs w:val="24"/>
        </w:rPr>
        <w:t xml:space="preserve">or </w:t>
      </w:r>
      <w:r w:rsidR="00E2022D" w:rsidRPr="00B213D6">
        <w:rPr>
          <w:rFonts w:ascii="Times New Roman" w:hAnsi="Times New Roman" w:cs="Times New Roman"/>
          <w:sz w:val="24"/>
          <w:szCs w:val="24"/>
        </w:rPr>
        <w:t>referr</w:t>
      </w:r>
      <w:r w:rsidR="005608B3">
        <w:rPr>
          <w:rFonts w:ascii="Times New Roman" w:hAnsi="Times New Roman" w:cs="Times New Roman"/>
          <w:sz w:val="24"/>
          <w:szCs w:val="24"/>
        </w:rPr>
        <w:t>ing</w:t>
      </w:r>
      <w:r w:rsidR="00E2022D" w:rsidRPr="00B213D6">
        <w:rPr>
          <w:rFonts w:ascii="Times New Roman" w:hAnsi="Times New Roman" w:cs="Times New Roman"/>
          <w:sz w:val="24"/>
          <w:szCs w:val="24"/>
        </w:rPr>
        <w:t xml:space="preserve"> </w:t>
      </w:r>
      <w:r w:rsidR="005608B3">
        <w:rPr>
          <w:rFonts w:ascii="Times New Roman" w:hAnsi="Times New Roman" w:cs="Times New Roman"/>
          <w:sz w:val="24"/>
          <w:szCs w:val="24"/>
        </w:rPr>
        <w:t xml:space="preserve">them </w:t>
      </w:r>
      <w:r w:rsidR="00E2022D" w:rsidRPr="00B213D6">
        <w:rPr>
          <w:rFonts w:ascii="Times New Roman" w:hAnsi="Times New Roman" w:cs="Times New Roman"/>
          <w:sz w:val="24"/>
          <w:szCs w:val="24"/>
        </w:rPr>
        <w:t xml:space="preserve">to competent authorities on account of potential corruption or administrative </w:t>
      </w:r>
      <w:r w:rsidR="007658E9">
        <w:rPr>
          <w:rFonts w:ascii="Times New Roman" w:hAnsi="Times New Roman" w:cs="Times New Roman"/>
          <w:sz w:val="24"/>
          <w:szCs w:val="24"/>
        </w:rPr>
        <w:t>violations</w:t>
      </w:r>
      <w:r w:rsidR="00E2022D" w:rsidRPr="00B213D6">
        <w:rPr>
          <w:rFonts w:ascii="Times New Roman" w:hAnsi="Times New Roman" w:cs="Times New Roman"/>
          <w:sz w:val="24"/>
          <w:szCs w:val="24"/>
        </w:rPr>
        <w:t xml:space="preserve">. This reality </w:t>
      </w:r>
      <w:r w:rsidR="00E2022D" w:rsidRPr="005C75E7">
        <w:rPr>
          <w:rFonts w:ascii="Times New Roman" w:hAnsi="Times New Roman" w:cs="Times New Roman"/>
          <w:sz w:val="24"/>
          <w:szCs w:val="24"/>
        </w:rPr>
        <w:t xml:space="preserve">allows </w:t>
      </w:r>
      <w:r w:rsidR="007658E9" w:rsidRPr="005C75E7">
        <w:rPr>
          <w:rFonts w:ascii="Times New Roman" w:hAnsi="Times New Roman" w:cs="Times New Roman"/>
          <w:sz w:val="24"/>
          <w:szCs w:val="24"/>
        </w:rPr>
        <w:t xml:space="preserve">for </w:t>
      </w:r>
      <w:r w:rsidR="00E2022D" w:rsidRPr="005C75E7">
        <w:rPr>
          <w:rFonts w:ascii="Times New Roman" w:hAnsi="Times New Roman" w:cs="Times New Roman"/>
          <w:sz w:val="24"/>
          <w:szCs w:val="24"/>
        </w:rPr>
        <w:t>impunity</w:t>
      </w:r>
      <w:r w:rsidR="00E2022D" w:rsidRPr="00B213D6">
        <w:rPr>
          <w:rFonts w:ascii="Times New Roman" w:hAnsi="Times New Roman" w:cs="Times New Roman"/>
          <w:sz w:val="24"/>
          <w:szCs w:val="24"/>
        </w:rPr>
        <w:t xml:space="preserve"> for some suspected officials. In relation to integrity, </w:t>
      </w:r>
      <w:r w:rsidR="007658E9">
        <w:rPr>
          <w:rFonts w:ascii="Times New Roman" w:hAnsi="Times New Roman" w:cs="Times New Roman"/>
          <w:sz w:val="24"/>
          <w:szCs w:val="24"/>
        </w:rPr>
        <w:t xml:space="preserve">there is still weakness in effective </w:t>
      </w:r>
      <w:r w:rsidR="00E2022D" w:rsidRPr="00B213D6">
        <w:rPr>
          <w:rFonts w:ascii="Times New Roman" w:hAnsi="Times New Roman" w:cs="Times New Roman"/>
          <w:sz w:val="24"/>
          <w:szCs w:val="24"/>
        </w:rPr>
        <w:t xml:space="preserve">mechanisms </w:t>
      </w:r>
      <w:r w:rsidR="00702D24">
        <w:rPr>
          <w:rFonts w:ascii="Times New Roman" w:hAnsi="Times New Roman" w:cs="Times New Roman"/>
          <w:sz w:val="24"/>
          <w:szCs w:val="24"/>
        </w:rPr>
        <w:t>to activate</w:t>
      </w:r>
      <w:r w:rsidR="00E2022D" w:rsidRPr="00B213D6">
        <w:rPr>
          <w:rFonts w:ascii="Times New Roman" w:hAnsi="Times New Roman" w:cs="Times New Roman"/>
          <w:sz w:val="24"/>
          <w:szCs w:val="24"/>
        </w:rPr>
        <w:t xml:space="preserve"> codes of conduct for </w:t>
      </w:r>
      <w:r w:rsidR="005C75E7">
        <w:rPr>
          <w:rFonts w:ascii="Times New Roman" w:hAnsi="Times New Roman" w:cs="Times New Roman"/>
          <w:sz w:val="24"/>
          <w:szCs w:val="24"/>
        </w:rPr>
        <w:t>civil servants</w:t>
      </w:r>
      <w:r w:rsidR="00E2022D" w:rsidRPr="00B213D6">
        <w:rPr>
          <w:rFonts w:ascii="Times New Roman" w:hAnsi="Times New Roman" w:cs="Times New Roman"/>
          <w:sz w:val="24"/>
          <w:szCs w:val="24"/>
        </w:rPr>
        <w:t>. Codes of conduct for political officials, including ministers and PLC members, have not been adopted.</w:t>
      </w:r>
    </w:p>
    <w:p w14:paraId="14E872A7" w14:textId="4588DADE" w:rsidR="00D04C65" w:rsidRPr="00702D24" w:rsidRDefault="00E2022D" w:rsidP="006D68E3">
      <w:pPr>
        <w:numPr>
          <w:ilvl w:val="0"/>
          <w:numId w:val="9"/>
        </w:numPr>
        <w:suppressAutoHyphens w:val="0"/>
        <w:jc w:val="both"/>
        <w:rPr>
          <w:rFonts w:ascii="Times New Roman" w:hAnsi="Times New Roman" w:cs="Times New Roman"/>
          <w:sz w:val="24"/>
          <w:szCs w:val="24"/>
        </w:rPr>
      </w:pPr>
      <w:r w:rsidRPr="00B213D6">
        <w:rPr>
          <w:rFonts w:ascii="Times New Roman" w:hAnsi="Times New Roman" w:cs="Times New Roman"/>
          <w:sz w:val="24"/>
          <w:szCs w:val="24"/>
        </w:rPr>
        <w:t xml:space="preserve">The Palestinian government has not enacted </w:t>
      </w:r>
      <w:r w:rsidR="001C0360">
        <w:rPr>
          <w:rFonts w:ascii="Times New Roman" w:hAnsi="Times New Roman" w:cs="Times New Roman"/>
          <w:sz w:val="24"/>
          <w:szCs w:val="24"/>
        </w:rPr>
        <w:t>l</w:t>
      </w:r>
      <w:r w:rsidR="001C0360" w:rsidRPr="00B213D6">
        <w:rPr>
          <w:rFonts w:ascii="Times New Roman" w:hAnsi="Times New Roman" w:cs="Times New Roman"/>
          <w:sz w:val="24"/>
          <w:szCs w:val="24"/>
        </w:rPr>
        <w:t>aw</w:t>
      </w:r>
      <w:r w:rsidR="001C0360">
        <w:rPr>
          <w:rFonts w:ascii="Times New Roman" w:hAnsi="Times New Roman" w:cs="Times New Roman"/>
          <w:sz w:val="24"/>
          <w:szCs w:val="24"/>
        </w:rPr>
        <w:t>s related to</w:t>
      </w:r>
      <w:r w:rsidR="001C0360" w:rsidRPr="00B213D6">
        <w:rPr>
          <w:rFonts w:ascii="Times New Roman" w:hAnsi="Times New Roman" w:cs="Times New Roman"/>
          <w:sz w:val="24"/>
          <w:szCs w:val="24"/>
        </w:rPr>
        <w:t xml:space="preserve"> </w:t>
      </w:r>
      <w:r w:rsidR="001C0360">
        <w:rPr>
          <w:rFonts w:ascii="Times New Roman" w:hAnsi="Times New Roman" w:cs="Times New Roman"/>
          <w:sz w:val="24"/>
          <w:szCs w:val="24"/>
        </w:rPr>
        <w:t>c</w:t>
      </w:r>
      <w:r w:rsidR="001C0360" w:rsidRPr="00B213D6">
        <w:rPr>
          <w:rFonts w:ascii="Times New Roman" w:hAnsi="Times New Roman" w:cs="Times New Roman"/>
          <w:sz w:val="24"/>
          <w:szCs w:val="24"/>
        </w:rPr>
        <w:t>ompetition</w:t>
      </w:r>
      <w:r w:rsidR="001C0360">
        <w:rPr>
          <w:rFonts w:ascii="Times New Roman" w:hAnsi="Times New Roman" w:cs="Times New Roman"/>
          <w:sz w:val="24"/>
          <w:szCs w:val="24"/>
        </w:rPr>
        <w:t xml:space="preserve"> protection,</w:t>
      </w:r>
      <w:r w:rsidR="001C0360" w:rsidRPr="00B213D6">
        <w:rPr>
          <w:rFonts w:ascii="Times New Roman" w:hAnsi="Times New Roman" w:cs="Times New Roman"/>
          <w:sz w:val="24"/>
          <w:szCs w:val="24"/>
        </w:rPr>
        <w:t xml:space="preserve"> </w:t>
      </w:r>
      <w:r w:rsidR="001C0360">
        <w:rPr>
          <w:rFonts w:ascii="Times New Roman" w:hAnsi="Times New Roman" w:cs="Times New Roman"/>
          <w:sz w:val="24"/>
          <w:szCs w:val="24"/>
        </w:rPr>
        <w:t>m</w:t>
      </w:r>
      <w:r w:rsidR="001C0360" w:rsidRPr="00B213D6">
        <w:rPr>
          <w:rFonts w:ascii="Times New Roman" w:hAnsi="Times New Roman" w:cs="Times New Roman"/>
          <w:sz w:val="24"/>
          <w:szCs w:val="24"/>
        </w:rPr>
        <w:t xml:space="preserve">onopoly </w:t>
      </w:r>
      <w:r w:rsidR="001C0360">
        <w:rPr>
          <w:rFonts w:ascii="Times New Roman" w:hAnsi="Times New Roman" w:cs="Times New Roman"/>
          <w:sz w:val="24"/>
          <w:szCs w:val="24"/>
        </w:rPr>
        <w:t>p</w:t>
      </w:r>
      <w:r w:rsidR="001C0360" w:rsidRPr="00B213D6">
        <w:rPr>
          <w:rFonts w:ascii="Times New Roman" w:hAnsi="Times New Roman" w:cs="Times New Roman"/>
          <w:sz w:val="24"/>
          <w:szCs w:val="24"/>
        </w:rPr>
        <w:t>revention</w:t>
      </w:r>
      <w:r w:rsidR="001C0360">
        <w:rPr>
          <w:rFonts w:ascii="Times New Roman" w:hAnsi="Times New Roman" w:cs="Times New Roman"/>
          <w:sz w:val="24"/>
          <w:szCs w:val="24"/>
        </w:rPr>
        <w:t>, and</w:t>
      </w:r>
      <w:r w:rsidRPr="00B213D6">
        <w:rPr>
          <w:rFonts w:ascii="Times New Roman" w:hAnsi="Times New Roman" w:cs="Times New Roman"/>
          <w:sz w:val="24"/>
          <w:szCs w:val="24"/>
        </w:rPr>
        <w:t xml:space="preserve"> </w:t>
      </w:r>
      <w:r w:rsidR="001C0360">
        <w:rPr>
          <w:rFonts w:ascii="Times New Roman" w:hAnsi="Times New Roman" w:cs="Times New Roman"/>
          <w:sz w:val="24"/>
          <w:szCs w:val="24"/>
        </w:rPr>
        <w:t>a</w:t>
      </w:r>
      <w:r w:rsidR="001C0360" w:rsidRPr="00B213D6">
        <w:rPr>
          <w:rFonts w:ascii="Times New Roman" w:hAnsi="Times New Roman" w:cs="Times New Roman"/>
          <w:sz w:val="24"/>
          <w:szCs w:val="24"/>
        </w:rPr>
        <w:t xml:space="preserve">ward </w:t>
      </w:r>
      <w:r w:rsidRPr="00B213D6">
        <w:rPr>
          <w:rFonts w:ascii="Times New Roman" w:hAnsi="Times New Roman" w:cs="Times New Roman"/>
          <w:sz w:val="24"/>
          <w:szCs w:val="24"/>
        </w:rPr>
        <w:t xml:space="preserve">of </w:t>
      </w:r>
      <w:r w:rsidR="001C0360">
        <w:rPr>
          <w:rFonts w:ascii="Times New Roman" w:hAnsi="Times New Roman" w:cs="Times New Roman"/>
          <w:sz w:val="24"/>
          <w:szCs w:val="24"/>
        </w:rPr>
        <w:t>c</w:t>
      </w:r>
      <w:r w:rsidR="001C0360" w:rsidRPr="00B213D6">
        <w:rPr>
          <w:rFonts w:ascii="Times New Roman" w:hAnsi="Times New Roman" w:cs="Times New Roman"/>
          <w:sz w:val="24"/>
          <w:szCs w:val="24"/>
        </w:rPr>
        <w:t>oncessions</w:t>
      </w:r>
      <w:r w:rsidRPr="00B213D6">
        <w:rPr>
          <w:rFonts w:ascii="Times New Roman" w:hAnsi="Times New Roman" w:cs="Times New Roman"/>
          <w:sz w:val="24"/>
          <w:szCs w:val="24"/>
        </w:rPr>
        <w:t xml:space="preserve">, which </w:t>
      </w:r>
      <w:r w:rsidR="006D68E3">
        <w:rPr>
          <w:rFonts w:ascii="Times New Roman" w:hAnsi="Times New Roman" w:cs="Times New Roman"/>
          <w:sz w:val="24"/>
          <w:szCs w:val="24"/>
        </w:rPr>
        <w:t xml:space="preserve">would </w:t>
      </w:r>
      <w:r w:rsidRPr="00B213D6">
        <w:rPr>
          <w:rFonts w:ascii="Times New Roman" w:hAnsi="Times New Roman" w:cs="Times New Roman"/>
          <w:sz w:val="24"/>
          <w:szCs w:val="24"/>
        </w:rPr>
        <w:t xml:space="preserve">regulate the management of natural resources owned by the Palestinian people. These resources have been under the State’s responsibility or privatised and managed by private sector firms to provide public services on behalf of the State. For example, agreements have been signed with Palestine Telecommunications Company (PalTel), Palestine Cellular Communications Company (Jawwal), Ooredoo Palestine, </w:t>
      </w:r>
      <w:r w:rsidR="00702D24">
        <w:rPr>
          <w:rFonts w:ascii="Times New Roman" w:hAnsi="Times New Roman" w:cs="Times New Roman"/>
          <w:sz w:val="24"/>
          <w:szCs w:val="24"/>
        </w:rPr>
        <w:t xml:space="preserve">the </w:t>
      </w:r>
      <w:r w:rsidRPr="00B213D6">
        <w:rPr>
          <w:rFonts w:ascii="Times New Roman" w:hAnsi="Times New Roman" w:cs="Times New Roman"/>
          <w:sz w:val="24"/>
          <w:szCs w:val="24"/>
        </w:rPr>
        <w:t>Gaza power plant, and Sorouh</w:t>
      </w:r>
      <w:r w:rsidR="006D68E3">
        <w:rPr>
          <w:rFonts w:ascii="Times New Roman" w:hAnsi="Times New Roman" w:cs="Times New Roman"/>
          <w:sz w:val="24"/>
          <w:szCs w:val="24"/>
        </w:rPr>
        <w:t xml:space="preserve"> </w:t>
      </w:r>
      <w:r w:rsidRPr="006D68E3">
        <w:rPr>
          <w:rFonts w:ascii="Times New Roman" w:hAnsi="Times New Roman" w:cs="Times New Roman"/>
          <w:sz w:val="24"/>
          <w:szCs w:val="24"/>
        </w:rPr>
        <w:t xml:space="preserve">Energy </w:t>
      </w:r>
      <w:r w:rsidR="006D68E3" w:rsidRPr="006D68E3">
        <w:rPr>
          <w:rFonts w:ascii="Times New Roman" w:hAnsi="Times New Roman" w:cs="Times New Roman"/>
          <w:sz w:val="24"/>
          <w:szCs w:val="24"/>
        </w:rPr>
        <w:t xml:space="preserve">Shareholding </w:t>
      </w:r>
      <w:r w:rsidR="006D68E3">
        <w:rPr>
          <w:rFonts w:ascii="Times New Roman" w:hAnsi="Times New Roman" w:cs="Times New Roman"/>
          <w:sz w:val="24"/>
          <w:szCs w:val="24"/>
        </w:rPr>
        <w:t>Company</w:t>
      </w:r>
      <w:r w:rsidRPr="006D68E3">
        <w:rPr>
          <w:rFonts w:ascii="Times New Roman" w:hAnsi="Times New Roman" w:cs="Times New Roman"/>
          <w:sz w:val="24"/>
          <w:szCs w:val="24"/>
        </w:rPr>
        <w:t xml:space="preserve">. This negatively impacts competitiveness </w:t>
      </w:r>
      <w:r w:rsidR="006D68E3">
        <w:rPr>
          <w:rFonts w:ascii="Times New Roman" w:hAnsi="Times New Roman" w:cs="Times New Roman"/>
          <w:sz w:val="24"/>
          <w:szCs w:val="24"/>
        </w:rPr>
        <w:t>in</w:t>
      </w:r>
      <w:r w:rsidR="006D68E3" w:rsidRPr="006D68E3">
        <w:rPr>
          <w:rFonts w:ascii="Times New Roman" w:hAnsi="Times New Roman" w:cs="Times New Roman"/>
          <w:sz w:val="24"/>
          <w:szCs w:val="24"/>
        </w:rPr>
        <w:t xml:space="preserve"> </w:t>
      </w:r>
      <w:r w:rsidRPr="006D68E3">
        <w:rPr>
          <w:rFonts w:ascii="Times New Roman" w:hAnsi="Times New Roman" w:cs="Times New Roman"/>
          <w:sz w:val="24"/>
          <w:szCs w:val="24"/>
        </w:rPr>
        <w:t>deliver</w:t>
      </w:r>
      <w:r w:rsidR="006D68E3">
        <w:rPr>
          <w:rFonts w:ascii="Times New Roman" w:hAnsi="Times New Roman" w:cs="Times New Roman"/>
          <w:sz w:val="24"/>
          <w:szCs w:val="24"/>
        </w:rPr>
        <w:t>ing</w:t>
      </w:r>
      <w:r w:rsidRPr="006D68E3">
        <w:rPr>
          <w:rFonts w:ascii="Times New Roman" w:hAnsi="Times New Roman" w:cs="Times New Roman"/>
          <w:sz w:val="24"/>
          <w:szCs w:val="24"/>
        </w:rPr>
        <w:t xml:space="preserve"> high quality services to Palestinian citizens. </w:t>
      </w:r>
      <w:r w:rsidR="009A7087">
        <w:rPr>
          <w:rFonts w:ascii="Times New Roman" w:hAnsi="Times New Roman" w:cs="Times New Roman"/>
          <w:sz w:val="24"/>
          <w:szCs w:val="24"/>
        </w:rPr>
        <w:t>Furthermore, t</w:t>
      </w:r>
      <w:r w:rsidRPr="006D68E3">
        <w:rPr>
          <w:rFonts w:ascii="Times New Roman" w:hAnsi="Times New Roman" w:cs="Times New Roman"/>
          <w:sz w:val="24"/>
          <w:szCs w:val="24"/>
        </w:rPr>
        <w:t xml:space="preserve">he government has maintained a non-disclosure policy towards public resources management, particularly </w:t>
      </w:r>
      <w:r w:rsidR="00B563D6">
        <w:rPr>
          <w:rFonts w:ascii="Times New Roman" w:hAnsi="Times New Roman" w:cs="Times New Roman"/>
          <w:sz w:val="24"/>
          <w:szCs w:val="24"/>
        </w:rPr>
        <w:t xml:space="preserve">regarding the </w:t>
      </w:r>
      <w:r w:rsidRPr="006D68E3">
        <w:rPr>
          <w:rFonts w:ascii="Times New Roman" w:hAnsi="Times New Roman" w:cs="Times New Roman"/>
          <w:sz w:val="24"/>
          <w:szCs w:val="24"/>
        </w:rPr>
        <w:t xml:space="preserve">natural gas. It has not published relevant agreements, </w:t>
      </w:r>
      <w:r w:rsidRPr="006D68E3">
        <w:rPr>
          <w:rFonts w:ascii="Times New Roman" w:hAnsi="Times New Roman" w:cs="Times New Roman"/>
          <w:sz w:val="24"/>
          <w:szCs w:val="24"/>
        </w:rPr>
        <w:lastRenderedPageBreak/>
        <w:t xml:space="preserve">memorandums of understanding, and decisions. The Council of Ministers approved the State of Palestine’s accession to the East Mediterranean Gas Forum, </w:t>
      </w:r>
      <w:r w:rsidR="00B563D6">
        <w:rPr>
          <w:rFonts w:ascii="Times New Roman" w:hAnsi="Times New Roman" w:cs="Times New Roman"/>
          <w:sz w:val="24"/>
          <w:szCs w:val="24"/>
        </w:rPr>
        <w:t xml:space="preserve">which includes </w:t>
      </w:r>
      <w:r w:rsidRPr="006D68E3">
        <w:rPr>
          <w:rFonts w:ascii="Times New Roman" w:hAnsi="Times New Roman" w:cs="Times New Roman"/>
          <w:sz w:val="24"/>
          <w:szCs w:val="24"/>
        </w:rPr>
        <w:t xml:space="preserve">Egypt, Israel, Jordan, Greece, Cyprus, and Italy. However, Palestine’s membership </w:t>
      </w:r>
      <w:r w:rsidR="00B563D6">
        <w:rPr>
          <w:rFonts w:ascii="Times New Roman" w:hAnsi="Times New Roman" w:cs="Times New Roman"/>
          <w:sz w:val="24"/>
          <w:szCs w:val="24"/>
        </w:rPr>
        <w:t xml:space="preserve">in </w:t>
      </w:r>
      <w:r w:rsidRPr="006D68E3">
        <w:rPr>
          <w:rFonts w:ascii="Times New Roman" w:hAnsi="Times New Roman" w:cs="Times New Roman"/>
          <w:sz w:val="24"/>
          <w:szCs w:val="24"/>
        </w:rPr>
        <w:t xml:space="preserve">this forum has not been made publicly available. </w:t>
      </w:r>
      <w:r w:rsidR="009A7087">
        <w:rPr>
          <w:rFonts w:ascii="Times New Roman" w:hAnsi="Times New Roman" w:cs="Times New Roman"/>
          <w:sz w:val="24"/>
          <w:szCs w:val="24"/>
        </w:rPr>
        <w:t>Such an action</w:t>
      </w:r>
      <w:r w:rsidRPr="006D68E3">
        <w:rPr>
          <w:rFonts w:ascii="Times New Roman" w:hAnsi="Times New Roman" w:cs="Times New Roman"/>
          <w:sz w:val="24"/>
          <w:szCs w:val="24"/>
        </w:rPr>
        <w:t xml:space="preserve"> </w:t>
      </w:r>
      <w:r w:rsidR="00BE6C2E" w:rsidRPr="006D68E3">
        <w:rPr>
          <w:rFonts w:ascii="Times New Roman" w:hAnsi="Times New Roman" w:cs="Times New Roman"/>
          <w:sz w:val="24"/>
          <w:szCs w:val="24"/>
        </w:rPr>
        <w:t>provide</w:t>
      </w:r>
      <w:r w:rsidR="009A7087">
        <w:rPr>
          <w:rFonts w:ascii="Times New Roman" w:hAnsi="Times New Roman" w:cs="Times New Roman"/>
          <w:sz w:val="24"/>
          <w:szCs w:val="24"/>
        </w:rPr>
        <w:t>s</w:t>
      </w:r>
      <w:r w:rsidRPr="006D68E3">
        <w:rPr>
          <w:rFonts w:ascii="Times New Roman" w:hAnsi="Times New Roman" w:cs="Times New Roman"/>
          <w:sz w:val="24"/>
          <w:szCs w:val="24"/>
        </w:rPr>
        <w:t xml:space="preserve"> an opportunity for making decisions that would serve the interests of certain groups or individuals, rather than the public interest.</w:t>
      </w:r>
    </w:p>
    <w:p w14:paraId="0BF92DAA" w14:textId="703D2222" w:rsidR="00B213D6" w:rsidRPr="00BE6C2E" w:rsidRDefault="00E2022D" w:rsidP="00454D49">
      <w:pPr>
        <w:numPr>
          <w:ilvl w:val="0"/>
          <w:numId w:val="9"/>
        </w:numPr>
        <w:suppressAutoHyphens w:val="0"/>
        <w:jc w:val="both"/>
        <w:rPr>
          <w:bCs/>
        </w:rPr>
      </w:pPr>
      <w:r w:rsidRPr="006B3C37">
        <w:rPr>
          <w:rFonts w:ascii="Times New Roman" w:hAnsi="Times New Roman" w:cs="Times New Roman"/>
          <w:b/>
          <w:sz w:val="24"/>
          <w:szCs w:val="24"/>
        </w:rPr>
        <w:t>Hence, the Coalition recommend</w:t>
      </w:r>
      <w:r w:rsidR="00B563D6" w:rsidRPr="006B3C37">
        <w:rPr>
          <w:rFonts w:ascii="Times New Roman" w:hAnsi="Times New Roman" w:cs="Times New Roman"/>
          <w:b/>
          <w:sz w:val="24"/>
          <w:szCs w:val="24"/>
        </w:rPr>
        <w:t>s</w:t>
      </w:r>
      <w:r w:rsidRPr="006B3C37">
        <w:rPr>
          <w:rFonts w:ascii="Times New Roman" w:hAnsi="Times New Roman" w:cs="Times New Roman"/>
          <w:b/>
          <w:sz w:val="24"/>
          <w:szCs w:val="24"/>
        </w:rPr>
        <w:t xml:space="preserve"> that the Committee request</w:t>
      </w:r>
      <w:r w:rsidR="00B563D6" w:rsidRPr="006B3C37">
        <w:rPr>
          <w:rFonts w:ascii="Times New Roman" w:hAnsi="Times New Roman" w:cs="Times New Roman"/>
          <w:b/>
          <w:sz w:val="24"/>
          <w:szCs w:val="24"/>
        </w:rPr>
        <w:t>s</w:t>
      </w:r>
      <w:r w:rsidRPr="006B3C37">
        <w:rPr>
          <w:rFonts w:ascii="Times New Roman" w:hAnsi="Times New Roman" w:cs="Times New Roman"/>
          <w:b/>
          <w:sz w:val="24"/>
          <w:szCs w:val="24"/>
        </w:rPr>
        <w:t xml:space="preserve"> the State of Palestine to provide guarantees for fair access to </w:t>
      </w:r>
      <w:r w:rsidR="00B563D6" w:rsidRPr="006B3C37">
        <w:rPr>
          <w:rFonts w:ascii="Times New Roman" w:hAnsi="Times New Roman" w:cs="Times New Roman"/>
          <w:b/>
          <w:sz w:val="24"/>
          <w:szCs w:val="24"/>
        </w:rPr>
        <w:t xml:space="preserve">authority </w:t>
      </w:r>
      <w:r w:rsidRPr="006B3C37">
        <w:rPr>
          <w:rFonts w:ascii="Times New Roman" w:hAnsi="Times New Roman" w:cs="Times New Roman"/>
          <w:b/>
          <w:sz w:val="24"/>
          <w:szCs w:val="24"/>
        </w:rPr>
        <w:t>either by election or appointment</w:t>
      </w:r>
      <w:r w:rsidR="003D0C83" w:rsidRPr="006B3C37">
        <w:rPr>
          <w:rFonts w:ascii="Times New Roman" w:hAnsi="Times New Roman" w:cs="Times New Roman"/>
          <w:b/>
          <w:sz w:val="24"/>
          <w:szCs w:val="24"/>
        </w:rPr>
        <w:t>,</w:t>
      </w:r>
      <w:r w:rsidRPr="006B3C37">
        <w:rPr>
          <w:rFonts w:ascii="Times New Roman" w:hAnsi="Times New Roman" w:cs="Times New Roman"/>
          <w:b/>
          <w:sz w:val="24"/>
          <w:szCs w:val="24"/>
        </w:rPr>
        <w:t xml:space="preserve"> in accordance with the principle</w:t>
      </w:r>
      <w:r w:rsidR="009A7087">
        <w:rPr>
          <w:rFonts w:ascii="Times New Roman" w:hAnsi="Times New Roman" w:cs="Times New Roman"/>
          <w:b/>
          <w:sz w:val="24"/>
          <w:szCs w:val="24"/>
        </w:rPr>
        <w:t>s</w:t>
      </w:r>
      <w:r w:rsidRPr="006B3C37">
        <w:rPr>
          <w:rFonts w:ascii="Times New Roman" w:hAnsi="Times New Roman" w:cs="Times New Roman"/>
          <w:b/>
          <w:sz w:val="24"/>
          <w:szCs w:val="24"/>
        </w:rPr>
        <w:t xml:space="preserve"> of </w:t>
      </w:r>
      <w:r w:rsidR="009A7087">
        <w:rPr>
          <w:rFonts w:ascii="Times New Roman" w:hAnsi="Times New Roman" w:cs="Times New Roman"/>
          <w:b/>
          <w:sz w:val="24"/>
          <w:szCs w:val="24"/>
        </w:rPr>
        <w:t xml:space="preserve">fair and </w:t>
      </w:r>
      <w:r w:rsidRPr="006B3C37">
        <w:rPr>
          <w:rFonts w:ascii="Times New Roman" w:hAnsi="Times New Roman" w:cs="Times New Roman"/>
          <w:b/>
          <w:sz w:val="24"/>
          <w:szCs w:val="24"/>
        </w:rPr>
        <w:t xml:space="preserve">equitable </w:t>
      </w:r>
      <w:r w:rsidR="00B563D6" w:rsidRPr="006B3C37">
        <w:rPr>
          <w:rFonts w:ascii="Times New Roman" w:hAnsi="Times New Roman" w:cs="Times New Roman"/>
          <w:b/>
          <w:sz w:val="24"/>
          <w:szCs w:val="24"/>
        </w:rPr>
        <w:t>recruitment</w:t>
      </w:r>
      <w:r w:rsidRPr="006B3C37">
        <w:rPr>
          <w:rFonts w:ascii="Times New Roman" w:hAnsi="Times New Roman" w:cs="Times New Roman"/>
          <w:b/>
          <w:sz w:val="24"/>
          <w:szCs w:val="24"/>
        </w:rPr>
        <w:t xml:space="preserve">. </w:t>
      </w:r>
      <w:r w:rsidR="00B563D6" w:rsidRPr="006B3C37">
        <w:rPr>
          <w:rFonts w:ascii="Times New Roman" w:hAnsi="Times New Roman" w:cs="Times New Roman"/>
          <w:b/>
          <w:sz w:val="24"/>
          <w:szCs w:val="24"/>
        </w:rPr>
        <w:t xml:space="preserve">Guarantees </w:t>
      </w:r>
      <w:r w:rsidR="003D0C83" w:rsidRPr="006B3C37">
        <w:rPr>
          <w:rFonts w:ascii="Times New Roman" w:hAnsi="Times New Roman" w:cs="Times New Roman"/>
          <w:b/>
          <w:sz w:val="24"/>
          <w:szCs w:val="24"/>
        </w:rPr>
        <w:t xml:space="preserve">must </w:t>
      </w:r>
      <w:r w:rsidRPr="006B3C37">
        <w:rPr>
          <w:rFonts w:ascii="Times New Roman" w:hAnsi="Times New Roman" w:cs="Times New Roman"/>
          <w:b/>
          <w:sz w:val="24"/>
          <w:szCs w:val="24"/>
        </w:rPr>
        <w:t xml:space="preserve">also be in place to ensure integrity in holding senior </w:t>
      </w:r>
      <w:r w:rsidR="00B563D6" w:rsidRPr="006B3C37">
        <w:rPr>
          <w:rFonts w:ascii="Times New Roman" w:hAnsi="Times New Roman" w:cs="Times New Roman"/>
          <w:b/>
          <w:sz w:val="24"/>
          <w:szCs w:val="24"/>
        </w:rPr>
        <w:t xml:space="preserve">and official </w:t>
      </w:r>
      <w:r w:rsidRPr="006B3C37">
        <w:rPr>
          <w:rFonts w:ascii="Times New Roman" w:hAnsi="Times New Roman" w:cs="Times New Roman"/>
          <w:b/>
          <w:sz w:val="24"/>
          <w:szCs w:val="24"/>
        </w:rPr>
        <w:t xml:space="preserve">positions based on </w:t>
      </w:r>
      <w:r w:rsidR="00BE6C2E" w:rsidRPr="006B3C37">
        <w:rPr>
          <w:rFonts w:ascii="Times New Roman" w:hAnsi="Times New Roman" w:cs="Times New Roman"/>
          <w:b/>
          <w:sz w:val="24"/>
          <w:szCs w:val="24"/>
        </w:rPr>
        <w:t>equity</w:t>
      </w:r>
      <w:r w:rsidRPr="006B3C37">
        <w:rPr>
          <w:rFonts w:ascii="Times New Roman" w:hAnsi="Times New Roman" w:cs="Times New Roman"/>
          <w:b/>
          <w:sz w:val="24"/>
          <w:szCs w:val="24"/>
        </w:rPr>
        <w:t>, merit, and competence. Any official who do</w:t>
      </w:r>
      <w:r w:rsidR="00B563D6" w:rsidRPr="006B3C37">
        <w:rPr>
          <w:rFonts w:ascii="Times New Roman" w:hAnsi="Times New Roman" w:cs="Times New Roman"/>
          <w:b/>
          <w:sz w:val="24"/>
          <w:szCs w:val="24"/>
        </w:rPr>
        <w:t>es</w:t>
      </w:r>
      <w:r w:rsidRPr="006B3C37">
        <w:rPr>
          <w:rFonts w:ascii="Times New Roman" w:hAnsi="Times New Roman" w:cs="Times New Roman"/>
          <w:b/>
          <w:sz w:val="24"/>
          <w:szCs w:val="24"/>
        </w:rPr>
        <w:t xml:space="preserve"> not comply with </w:t>
      </w:r>
      <w:r w:rsidR="00BE6C2E" w:rsidRPr="006B3C37">
        <w:rPr>
          <w:rFonts w:ascii="Times New Roman" w:hAnsi="Times New Roman" w:cs="Times New Roman"/>
          <w:b/>
          <w:sz w:val="24"/>
          <w:szCs w:val="24"/>
        </w:rPr>
        <w:t>these criteria</w:t>
      </w:r>
      <w:r w:rsidRPr="006B3C37">
        <w:rPr>
          <w:rFonts w:ascii="Times New Roman" w:hAnsi="Times New Roman" w:cs="Times New Roman"/>
          <w:b/>
          <w:sz w:val="24"/>
          <w:szCs w:val="24"/>
        </w:rPr>
        <w:t xml:space="preserve"> </w:t>
      </w:r>
      <w:r w:rsidR="00B563D6" w:rsidRPr="006B3C37">
        <w:rPr>
          <w:rFonts w:ascii="Times New Roman" w:hAnsi="Times New Roman" w:cs="Times New Roman"/>
          <w:b/>
          <w:sz w:val="24"/>
          <w:szCs w:val="24"/>
        </w:rPr>
        <w:t xml:space="preserve">should </w:t>
      </w:r>
      <w:r w:rsidRPr="006B3C37">
        <w:rPr>
          <w:rFonts w:ascii="Times New Roman" w:hAnsi="Times New Roman" w:cs="Times New Roman"/>
          <w:b/>
          <w:sz w:val="24"/>
          <w:szCs w:val="24"/>
        </w:rPr>
        <w:t xml:space="preserve">be held accountable. The </w:t>
      </w:r>
      <w:r w:rsidR="00BF57E8" w:rsidRPr="006B3C37">
        <w:rPr>
          <w:rFonts w:ascii="Times New Roman" w:hAnsi="Times New Roman" w:cs="Times New Roman"/>
          <w:b/>
          <w:sz w:val="24"/>
          <w:szCs w:val="24"/>
        </w:rPr>
        <w:t xml:space="preserve">State of Palestine should also support the </w:t>
      </w:r>
      <w:r w:rsidRPr="006B3C37">
        <w:rPr>
          <w:rFonts w:ascii="Times New Roman" w:hAnsi="Times New Roman" w:cs="Times New Roman"/>
          <w:b/>
          <w:sz w:val="24"/>
          <w:szCs w:val="24"/>
        </w:rPr>
        <w:t xml:space="preserve">independence of </w:t>
      </w:r>
      <w:r w:rsidR="00B563D6" w:rsidRPr="006B3C37">
        <w:rPr>
          <w:rFonts w:ascii="Times New Roman" w:hAnsi="Times New Roman" w:cs="Times New Roman"/>
          <w:b/>
          <w:sz w:val="24"/>
          <w:szCs w:val="24"/>
        </w:rPr>
        <w:t xml:space="preserve">audit </w:t>
      </w:r>
      <w:r w:rsidRPr="006B3C37">
        <w:rPr>
          <w:rFonts w:ascii="Times New Roman" w:hAnsi="Times New Roman" w:cs="Times New Roman"/>
          <w:b/>
          <w:sz w:val="24"/>
          <w:szCs w:val="24"/>
        </w:rPr>
        <w:t xml:space="preserve">bodies </w:t>
      </w:r>
      <w:r w:rsidR="00BF57E8" w:rsidRPr="006B3C37">
        <w:rPr>
          <w:rFonts w:ascii="Times New Roman" w:hAnsi="Times New Roman" w:cs="Times New Roman"/>
          <w:b/>
          <w:sz w:val="24"/>
          <w:szCs w:val="24"/>
        </w:rPr>
        <w:t>in</w:t>
      </w:r>
      <w:r w:rsidRPr="006B3C37">
        <w:rPr>
          <w:rFonts w:ascii="Times New Roman" w:hAnsi="Times New Roman" w:cs="Times New Roman"/>
          <w:b/>
          <w:sz w:val="24"/>
          <w:szCs w:val="24"/>
        </w:rPr>
        <w:t xml:space="preserve"> carry</w:t>
      </w:r>
      <w:r w:rsidR="00BF57E8" w:rsidRPr="006B3C37">
        <w:rPr>
          <w:rFonts w:ascii="Times New Roman" w:hAnsi="Times New Roman" w:cs="Times New Roman"/>
          <w:b/>
          <w:sz w:val="24"/>
          <w:szCs w:val="24"/>
        </w:rPr>
        <w:t>ing</w:t>
      </w:r>
      <w:r w:rsidRPr="006B3C37">
        <w:rPr>
          <w:rFonts w:ascii="Times New Roman" w:hAnsi="Times New Roman" w:cs="Times New Roman"/>
          <w:b/>
          <w:sz w:val="24"/>
          <w:szCs w:val="24"/>
        </w:rPr>
        <w:t xml:space="preserve"> out their activities. Additionally, the Coalition recommend</w:t>
      </w:r>
      <w:r w:rsidR="00BF57E8" w:rsidRPr="006B3C37">
        <w:rPr>
          <w:rFonts w:ascii="Times New Roman" w:hAnsi="Times New Roman" w:cs="Times New Roman"/>
          <w:b/>
          <w:sz w:val="24"/>
          <w:szCs w:val="24"/>
        </w:rPr>
        <w:t>s</w:t>
      </w:r>
      <w:r w:rsidRPr="006B3C37">
        <w:rPr>
          <w:rFonts w:ascii="Times New Roman" w:hAnsi="Times New Roman" w:cs="Times New Roman"/>
          <w:b/>
          <w:sz w:val="24"/>
          <w:szCs w:val="24"/>
        </w:rPr>
        <w:t xml:space="preserve"> that the political </w:t>
      </w:r>
      <w:r w:rsidR="00BF57E8" w:rsidRPr="006B3C37">
        <w:rPr>
          <w:rFonts w:ascii="Times New Roman" w:hAnsi="Times New Roman" w:cs="Times New Roman"/>
          <w:b/>
          <w:sz w:val="24"/>
          <w:szCs w:val="24"/>
        </w:rPr>
        <w:t xml:space="preserve">authority </w:t>
      </w:r>
      <w:r w:rsidRPr="006B3C37">
        <w:rPr>
          <w:rFonts w:ascii="Times New Roman" w:hAnsi="Times New Roman" w:cs="Times New Roman"/>
          <w:b/>
          <w:sz w:val="24"/>
          <w:szCs w:val="24"/>
        </w:rPr>
        <w:t xml:space="preserve">cease to interfere with </w:t>
      </w:r>
      <w:r w:rsidR="00BF57E8" w:rsidRPr="006B3C37">
        <w:rPr>
          <w:rFonts w:ascii="Times New Roman" w:hAnsi="Times New Roman" w:cs="Times New Roman"/>
          <w:b/>
          <w:sz w:val="24"/>
          <w:szCs w:val="24"/>
        </w:rPr>
        <w:t xml:space="preserve">the </w:t>
      </w:r>
      <w:r w:rsidRPr="006B3C37">
        <w:rPr>
          <w:rFonts w:ascii="Times New Roman" w:hAnsi="Times New Roman" w:cs="Times New Roman"/>
          <w:b/>
          <w:sz w:val="24"/>
          <w:szCs w:val="24"/>
        </w:rPr>
        <w:t>functions</w:t>
      </w:r>
      <w:r w:rsidR="00BF57E8" w:rsidRPr="006B3C37">
        <w:rPr>
          <w:rFonts w:ascii="Times New Roman" w:hAnsi="Times New Roman" w:cs="Times New Roman"/>
          <w:b/>
          <w:sz w:val="24"/>
          <w:szCs w:val="24"/>
        </w:rPr>
        <w:t xml:space="preserve"> of the judicial authority, including by repealing </w:t>
      </w:r>
      <w:r w:rsidRPr="006B3C37">
        <w:rPr>
          <w:rFonts w:ascii="Times New Roman" w:hAnsi="Times New Roman" w:cs="Times New Roman"/>
          <w:b/>
          <w:sz w:val="24"/>
          <w:szCs w:val="24"/>
        </w:rPr>
        <w:t>relevant laws by decrees passed over the past two years. The Coalition further recommend</w:t>
      </w:r>
      <w:r w:rsidR="00B563D6" w:rsidRPr="006B3C37">
        <w:rPr>
          <w:rFonts w:ascii="Times New Roman" w:hAnsi="Times New Roman" w:cs="Times New Roman"/>
          <w:b/>
          <w:sz w:val="24"/>
          <w:szCs w:val="24"/>
        </w:rPr>
        <w:t>s</w:t>
      </w:r>
      <w:r w:rsidRPr="006B3C37">
        <w:rPr>
          <w:rFonts w:ascii="Times New Roman" w:hAnsi="Times New Roman" w:cs="Times New Roman"/>
          <w:b/>
          <w:sz w:val="24"/>
          <w:szCs w:val="24"/>
        </w:rPr>
        <w:t xml:space="preserve"> that, as a preventive measure, the State of Palestine </w:t>
      </w:r>
      <w:r w:rsidR="00BF57E8" w:rsidRPr="006B3C37">
        <w:rPr>
          <w:rFonts w:ascii="Times New Roman" w:hAnsi="Times New Roman" w:cs="Times New Roman"/>
          <w:b/>
          <w:sz w:val="24"/>
          <w:szCs w:val="24"/>
        </w:rPr>
        <w:t xml:space="preserve">develops </w:t>
      </w:r>
      <w:r w:rsidRPr="006B3C37">
        <w:rPr>
          <w:rFonts w:ascii="Times New Roman" w:hAnsi="Times New Roman" w:cs="Times New Roman"/>
          <w:b/>
          <w:sz w:val="24"/>
          <w:szCs w:val="24"/>
        </w:rPr>
        <w:t xml:space="preserve">the </w:t>
      </w:r>
      <w:r w:rsidR="00DF3612" w:rsidRPr="006B3C37">
        <w:rPr>
          <w:rFonts w:ascii="Times New Roman" w:hAnsi="Times New Roman" w:cs="Times New Roman"/>
          <w:b/>
          <w:sz w:val="24"/>
          <w:szCs w:val="24"/>
        </w:rPr>
        <w:t xml:space="preserve">regulation on conflicts of interest disclosure </w:t>
      </w:r>
      <w:r w:rsidRPr="006B3C37">
        <w:rPr>
          <w:rFonts w:ascii="Times New Roman" w:hAnsi="Times New Roman" w:cs="Times New Roman"/>
          <w:b/>
          <w:sz w:val="24"/>
          <w:szCs w:val="24"/>
        </w:rPr>
        <w:t xml:space="preserve">to include politicians. The regulation </w:t>
      </w:r>
      <w:r w:rsidR="00B563D6" w:rsidRPr="006B3C37">
        <w:rPr>
          <w:rFonts w:ascii="Times New Roman" w:hAnsi="Times New Roman" w:cs="Times New Roman"/>
          <w:b/>
          <w:sz w:val="24"/>
          <w:szCs w:val="24"/>
        </w:rPr>
        <w:t xml:space="preserve">should </w:t>
      </w:r>
      <w:r w:rsidRPr="006B3C37">
        <w:rPr>
          <w:rFonts w:ascii="Times New Roman" w:hAnsi="Times New Roman" w:cs="Times New Roman"/>
          <w:b/>
          <w:sz w:val="24"/>
          <w:szCs w:val="24"/>
        </w:rPr>
        <w:t xml:space="preserve">be </w:t>
      </w:r>
      <w:r w:rsidR="00BE6C2E" w:rsidRPr="006B3C37">
        <w:rPr>
          <w:rFonts w:ascii="Times New Roman" w:hAnsi="Times New Roman" w:cs="Times New Roman"/>
          <w:b/>
          <w:sz w:val="24"/>
          <w:szCs w:val="24"/>
          <w:lang w:val="en-US"/>
        </w:rPr>
        <w:t>activated</w:t>
      </w:r>
      <w:r w:rsidRPr="006B3C37">
        <w:rPr>
          <w:rFonts w:ascii="Times New Roman" w:hAnsi="Times New Roman" w:cs="Times New Roman"/>
          <w:b/>
          <w:sz w:val="24"/>
          <w:szCs w:val="24"/>
        </w:rPr>
        <w:t xml:space="preserve"> by establishing relevant committees within ministries and public institutions. </w:t>
      </w:r>
    </w:p>
    <w:p w14:paraId="58D93FE5" w14:textId="6C0B9B13" w:rsidR="00D04C65" w:rsidRPr="00B213D6" w:rsidRDefault="004E0857" w:rsidP="00B213D6">
      <w:pPr>
        <w:jc w:val="both"/>
        <w:rPr>
          <w:rFonts w:ascii="Times New Roman" w:hAnsi="Times New Roman" w:cs="Times New Roman"/>
          <w:sz w:val="24"/>
          <w:szCs w:val="24"/>
        </w:rPr>
      </w:pPr>
      <w:r>
        <w:rPr>
          <w:rFonts w:ascii="Times New Roman" w:hAnsi="Times New Roman" w:cs="Times New Roman"/>
          <w:b/>
          <w:sz w:val="24"/>
          <w:szCs w:val="24"/>
        </w:rPr>
        <w:t>6</w:t>
      </w:r>
      <w:r w:rsidR="0092514F" w:rsidRPr="00B213D6">
        <w:rPr>
          <w:rFonts w:ascii="Times New Roman" w:hAnsi="Times New Roman" w:cs="Times New Roman"/>
          <w:b/>
          <w:sz w:val="24"/>
          <w:szCs w:val="24"/>
        </w:rPr>
        <w:t xml:space="preserve">. </w:t>
      </w:r>
      <w:r w:rsidR="0092514F" w:rsidRPr="00BF57E8">
        <w:rPr>
          <w:rStyle w:val="Heading1Char"/>
          <w:rFonts w:asciiTheme="majorBidi" w:hAnsiTheme="majorBidi"/>
          <w:b/>
          <w:color w:val="auto"/>
          <w:sz w:val="24"/>
          <w:szCs w:val="24"/>
        </w:rPr>
        <w:t xml:space="preserve">Business and </w:t>
      </w:r>
      <w:r w:rsidRPr="00BF57E8">
        <w:rPr>
          <w:rStyle w:val="Heading1Char"/>
          <w:rFonts w:asciiTheme="majorBidi" w:hAnsiTheme="majorBidi"/>
          <w:b/>
          <w:color w:val="auto"/>
          <w:sz w:val="24"/>
          <w:szCs w:val="24"/>
        </w:rPr>
        <w:t>Human Rights</w:t>
      </w:r>
    </w:p>
    <w:p w14:paraId="695BBBE2" w14:textId="2B2ECEDE" w:rsidR="00D04C65" w:rsidRPr="00D04C65" w:rsidRDefault="00035977" w:rsidP="00D04C65">
      <w:pPr>
        <w:pStyle w:val="ListParagraph"/>
        <w:numPr>
          <w:ilvl w:val="0"/>
          <w:numId w:val="9"/>
        </w:numPr>
        <w:jc w:val="both"/>
        <w:rPr>
          <w:rFonts w:ascii="Times New Roman" w:eastAsiaTheme="minorEastAsia" w:hAnsi="Times New Roman" w:cs="Times New Roman"/>
          <w:b/>
          <w:bCs/>
          <w:sz w:val="24"/>
          <w:szCs w:val="24"/>
        </w:rPr>
      </w:pPr>
      <w:r w:rsidRPr="00454D49">
        <w:rPr>
          <w:rFonts w:ascii="Times New Roman" w:hAnsi="Times New Roman" w:cs="Times New Roman"/>
          <w:sz w:val="24"/>
          <w:szCs w:val="24"/>
        </w:rPr>
        <w:t xml:space="preserve">The State of Palestine’s report and replies to the list of issues in relation to </w:t>
      </w:r>
      <w:r w:rsidR="00642773" w:rsidRPr="00454D49">
        <w:rPr>
          <w:rFonts w:ascii="Times New Roman" w:hAnsi="Times New Roman" w:cs="Times New Roman"/>
          <w:sz w:val="24"/>
          <w:szCs w:val="24"/>
        </w:rPr>
        <w:t>its</w:t>
      </w:r>
      <w:r w:rsidRPr="00454D49">
        <w:rPr>
          <w:rFonts w:ascii="Times New Roman" w:hAnsi="Times New Roman" w:cs="Times New Roman"/>
          <w:sz w:val="24"/>
          <w:szCs w:val="24"/>
        </w:rPr>
        <w:t xml:space="preserve"> obligations under the Covenant </w:t>
      </w:r>
      <w:r w:rsidR="00642773" w:rsidRPr="00454D49">
        <w:rPr>
          <w:rFonts w:ascii="Times New Roman" w:hAnsi="Times New Roman" w:cs="Times New Roman"/>
          <w:sz w:val="24"/>
          <w:szCs w:val="24"/>
        </w:rPr>
        <w:t>do not address</w:t>
      </w:r>
      <w:r w:rsidRPr="00454D49">
        <w:rPr>
          <w:rFonts w:ascii="Times New Roman" w:hAnsi="Times New Roman" w:cs="Times New Roman"/>
          <w:sz w:val="24"/>
          <w:szCs w:val="24"/>
        </w:rPr>
        <w:t xml:space="preserve"> business activities, particularly with regard to effective protection and remedies. Thus, the Coalition raises the following issues as examples of business activities that impact Palestinian citizens’ economic, social and cultural rights</w:t>
      </w:r>
      <w:r w:rsidR="00BC0D59" w:rsidRPr="00454D49">
        <w:rPr>
          <w:rFonts w:ascii="Times New Roman" w:hAnsi="Times New Roman" w:cs="Times New Roman"/>
          <w:sz w:val="24"/>
          <w:szCs w:val="24"/>
        </w:rPr>
        <w:t>, and t</w:t>
      </w:r>
      <w:r w:rsidRPr="00454D49">
        <w:rPr>
          <w:rFonts w:ascii="Times New Roman" w:hAnsi="Times New Roman" w:cs="Times New Roman"/>
          <w:sz w:val="24"/>
          <w:szCs w:val="24"/>
        </w:rPr>
        <w:t xml:space="preserve">he State </w:t>
      </w:r>
      <w:r w:rsidR="00BC0D59" w:rsidRPr="00454D49">
        <w:rPr>
          <w:rFonts w:ascii="Times New Roman" w:hAnsi="Times New Roman" w:cs="Times New Roman"/>
          <w:sz w:val="24"/>
          <w:szCs w:val="24"/>
        </w:rPr>
        <w:t xml:space="preserve">party’s failure to take </w:t>
      </w:r>
      <w:r w:rsidRPr="00454D49">
        <w:rPr>
          <w:rFonts w:ascii="Times New Roman" w:hAnsi="Times New Roman" w:cs="Times New Roman"/>
          <w:sz w:val="24"/>
          <w:szCs w:val="24"/>
        </w:rPr>
        <w:t xml:space="preserve">any legislative or other measures to address these </w:t>
      </w:r>
      <w:r w:rsidR="00BC0D59" w:rsidRPr="00454D49">
        <w:rPr>
          <w:rFonts w:ascii="Times New Roman" w:hAnsi="Times New Roman" w:cs="Times New Roman"/>
          <w:sz w:val="24"/>
          <w:szCs w:val="24"/>
        </w:rPr>
        <w:t>issues</w:t>
      </w:r>
      <w:r w:rsidRPr="00454D49">
        <w:rPr>
          <w:rFonts w:ascii="Times New Roman" w:hAnsi="Times New Roman" w:cs="Times New Roman"/>
          <w:sz w:val="24"/>
          <w:szCs w:val="24"/>
        </w:rPr>
        <w:t xml:space="preserve">. In relation to the right to adequate housing, banks and real estate </w:t>
      </w:r>
      <w:r w:rsidR="0076676F" w:rsidRPr="00454D49">
        <w:rPr>
          <w:rFonts w:ascii="Times New Roman" w:hAnsi="Times New Roman" w:cs="Times New Roman"/>
          <w:sz w:val="24"/>
          <w:szCs w:val="24"/>
        </w:rPr>
        <w:t xml:space="preserve">companies </w:t>
      </w:r>
      <w:r w:rsidRPr="00454D49">
        <w:rPr>
          <w:rFonts w:ascii="Times New Roman" w:hAnsi="Times New Roman" w:cs="Times New Roman"/>
          <w:sz w:val="24"/>
          <w:szCs w:val="24"/>
        </w:rPr>
        <w:t xml:space="preserve">freely set the prices of houses, properties, and land in line with the free market economic system. </w:t>
      </w:r>
      <w:r w:rsidR="0076676F" w:rsidRPr="00454D49">
        <w:rPr>
          <w:rFonts w:ascii="Times New Roman" w:hAnsi="Times New Roman" w:cs="Times New Roman"/>
          <w:sz w:val="24"/>
          <w:szCs w:val="24"/>
        </w:rPr>
        <w:t>Th</w:t>
      </w:r>
      <w:r w:rsidR="0069205A" w:rsidRPr="00454D49">
        <w:rPr>
          <w:rFonts w:ascii="Times New Roman" w:hAnsi="Times New Roman" w:cs="Times New Roman"/>
          <w:sz w:val="24"/>
          <w:szCs w:val="24"/>
        </w:rPr>
        <w:t>is has led to continued increase in the</w:t>
      </w:r>
      <w:r w:rsidR="0076676F" w:rsidRPr="00454D49">
        <w:rPr>
          <w:rFonts w:ascii="Times New Roman" w:hAnsi="Times New Roman" w:cs="Times New Roman"/>
          <w:sz w:val="24"/>
          <w:szCs w:val="24"/>
        </w:rPr>
        <w:t xml:space="preserve"> purchase price of residential</w:t>
      </w:r>
      <w:r w:rsidR="00DF3612">
        <w:rPr>
          <w:rFonts w:ascii="Times New Roman" w:hAnsi="Times New Roman" w:cs="Times New Roman"/>
          <w:sz w:val="24"/>
          <w:szCs w:val="24"/>
        </w:rPr>
        <w:t xml:space="preserve"> homes</w:t>
      </w:r>
      <w:r w:rsidRPr="00DF3612">
        <w:rPr>
          <w:rFonts w:ascii="Times New Roman" w:hAnsi="Times New Roman" w:cs="Times New Roman"/>
          <w:sz w:val="24"/>
          <w:szCs w:val="24"/>
        </w:rPr>
        <w:t>, mak</w:t>
      </w:r>
      <w:r w:rsidR="0076676F" w:rsidRPr="00DF3612">
        <w:rPr>
          <w:rFonts w:ascii="Times New Roman" w:hAnsi="Times New Roman" w:cs="Times New Roman"/>
          <w:sz w:val="24"/>
          <w:szCs w:val="24"/>
        </w:rPr>
        <w:t>ing</w:t>
      </w:r>
      <w:r w:rsidRPr="00DF3612">
        <w:rPr>
          <w:rFonts w:ascii="Times New Roman" w:hAnsi="Times New Roman" w:cs="Times New Roman"/>
          <w:sz w:val="24"/>
          <w:szCs w:val="24"/>
        </w:rPr>
        <w:t xml:space="preserve"> it difficult to </w:t>
      </w:r>
      <w:r w:rsidR="00DF3612">
        <w:rPr>
          <w:rFonts w:ascii="Times New Roman" w:hAnsi="Times New Roman" w:cs="Times New Roman"/>
          <w:sz w:val="24"/>
          <w:szCs w:val="24"/>
        </w:rPr>
        <w:t>own</w:t>
      </w:r>
      <w:r w:rsidR="00DF3612" w:rsidRPr="00DF3612">
        <w:rPr>
          <w:rFonts w:ascii="Times New Roman" w:hAnsi="Times New Roman" w:cs="Times New Roman"/>
          <w:sz w:val="24"/>
          <w:szCs w:val="24"/>
        </w:rPr>
        <w:t xml:space="preserve"> </w:t>
      </w:r>
      <w:r w:rsidRPr="00DF3612">
        <w:rPr>
          <w:rFonts w:ascii="Times New Roman" w:hAnsi="Times New Roman" w:cs="Times New Roman"/>
          <w:sz w:val="24"/>
          <w:szCs w:val="24"/>
        </w:rPr>
        <w:t xml:space="preserve">residential </w:t>
      </w:r>
      <w:r w:rsidR="002C7592" w:rsidRPr="00DF3612">
        <w:rPr>
          <w:rFonts w:ascii="Times New Roman" w:hAnsi="Times New Roman" w:cs="Times New Roman"/>
          <w:sz w:val="24"/>
          <w:szCs w:val="24"/>
        </w:rPr>
        <w:t xml:space="preserve">homes </w:t>
      </w:r>
      <w:r w:rsidR="00F42ED9" w:rsidRPr="00DF3612">
        <w:rPr>
          <w:rFonts w:ascii="Times New Roman" w:hAnsi="Times New Roman" w:cs="Times New Roman"/>
          <w:sz w:val="24"/>
          <w:szCs w:val="24"/>
        </w:rPr>
        <w:t xml:space="preserve">across </w:t>
      </w:r>
      <w:r w:rsidRPr="00DF3612">
        <w:rPr>
          <w:rFonts w:ascii="Times New Roman" w:hAnsi="Times New Roman" w:cs="Times New Roman"/>
          <w:sz w:val="24"/>
          <w:szCs w:val="24"/>
        </w:rPr>
        <w:t>Palestinian governorates.</w:t>
      </w:r>
      <w:r w:rsidR="0069205A">
        <w:rPr>
          <w:rStyle w:val="FootnoteReference"/>
          <w:rFonts w:ascii="Times New Roman" w:hAnsi="Times New Roman" w:cs="Times New Roman"/>
          <w:sz w:val="24"/>
          <w:szCs w:val="24"/>
        </w:rPr>
        <w:footnoteReference w:id="12"/>
      </w:r>
      <w:r w:rsidRPr="00DF3612">
        <w:rPr>
          <w:rFonts w:ascii="Times New Roman" w:hAnsi="Times New Roman" w:cs="Times New Roman"/>
          <w:sz w:val="24"/>
          <w:szCs w:val="24"/>
        </w:rPr>
        <w:t xml:space="preserve"> Likewise, land prices have skyrocketed in </w:t>
      </w:r>
      <w:r w:rsidR="00C56AEE" w:rsidRPr="00DF3612">
        <w:rPr>
          <w:rFonts w:ascii="Times New Roman" w:hAnsi="Times New Roman" w:cs="Times New Roman"/>
          <w:sz w:val="24"/>
          <w:szCs w:val="24"/>
        </w:rPr>
        <w:t xml:space="preserve">all governorates, reaching very high prices in </w:t>
      </w:r>
      <w:r w:rsidRPr="00DF3612">
        <w:rPr>
          <w:rFonts w:ascii="Times New Roman" w:hAnsi="Times New Roman" w:cs="Times New Roman"/>
          <w:sz w:val="24"/>
          <w:szCs w:val="24"/>
        </w:rPr>
        <w:t>rural areas around major cities</w:t>
      </w:r>
      <w:r w:rsidR="00BE0CA4" w:rsidRPr="00DF3612">
        <w:rPr>
          <w:rFonts w:ascii="Times New Roman" w:hAnsi="Times New Roman" w:cs="Times New Roman"/>
          <w:sz w:val="24"/>
          <w:szCs w:val="24"/>
        </w:rPr>
        <w:t>, prompting c</w:t>
      </w:r>
      <w:r w:rsidRPr="00DF3612">
        <w:rPr>
          <w:rFonts w:ascii="Times New Roman" w:hAnsi="Times New Roman" w:cs="Times New Roman"/>
          <w:sz w:val="24"/>
          <w:szCs w:val="24"/>
        </w:rPr>
        <w:t xml:space="preserve">itizens </w:t>
      </w:r>
      <w:r w:rsidR="00BE0CA4" w:rsidRPr="00DF3612">
        <w:rPr>
          <w:rFonts w:ascii="Times New Roman" w:hAnsi="Times New Roman" w:cs="Times New Roman"/>
          <w:sz w:val="24"/>
          <w:szCs w:val="24"/>
        </w:rPr>
        <w:t xml:space="preserve">to </w:t>
      </w:r>
      <w:r w:rsidRPr="00DF3612">
        <w:rPr>
          <w:rFonts w:ascii="Times New Roman" w:hAnsi="Times New Roman" w:cs="Times New Roman"/>
          <w:sz w:val="24"/>
          <w:szCs w:val="24"/>
        </w:rPr>
        <w:t xml:space="preserve">consider housing a priority. Consequently, securing a house </w:t>
      </w:r>
      <w:r w:rsidR="00BE0CA4" w:rsidRPr="00DF3612">
        <w:rPr>
          <w:rFonts w:ascii="Times New Roman" w:hAnsi="Times New Roman" w:cs="Times New Roman"/>
          <w:sz w:val="24"/>
          <w:szCs w:val="24"/>
        </w:rPr>
        <w:t xml:space="preserve">comes </w:t>
      </w:r>
      <w:r w:rsidRPr="00DF3612">
        <w:rPr>
          <w:rFonts w:ascii="Times New Roman" w:hAnsi="Times New Roman" w:cs="Times New Roman"/>
          <w:sz w:val="24"/>
          <w:szCs w:val="24"/>
        </w:rPr>
        <w:t xml:space="preserve">at the expense of other rights, such as education, health, and access to other services. </w:t>
      </w:r>
      <w:r w:rsidR="00C56AEE" w:rsidRPr="00DF3612">
        <w:rPr>
          <w:rFonts w:ascii="Times New Roman" w:hAnsi="Times New Roman" w:cs="Times New Roman"/>
          <w:sz w:val="24"/>
          <w:szCs w:val="24"/>
        </w:rPr>
        <w:t>Furthermore, r</w:t>
      </w:r>
      <w:r w:rsidRPr="00DF3612">
        <w:rPr>
          <w:rFonts w:ascii="Times New Roman" w:hAnsi="Times New Roman" w:cs="Times New Roman"/>
          <w:sz w:val="24"/>
          <w:szCs w:val="24"/>
        </w:rPr>
        <w:t xml:space="preserve">egulations are not in place to identify the nature of concession contracts, </w:t>
      </w:r>
      <w:r w:rsidR="00F42ED9" w:rsidRPr="00DF3612">
        <w:rPr>
          <w:rFonts w:ascii="Times New Roman" w:hAnsi="Times New Roman" w:cs="Times New Roman"/>
          <w:sz w:val="24"/>
          <w:szCs w:val="24"/>
        </w:rPr>
        <w:t xml:space="preserve">neither to regulate </w:t>
      </w:r>
      <w:r w:rsidRPr="00DF3612">
        <w:rPr>
          <w:rFonts w:ascii="Times New Roman" w:hAnsi="Times New Roman" w:cs="Times New Roman"/>
          <w:sz w:val="24"/>
          <w:szCs w:val="24"/>
        </w:rPr>
        <w:t>discrimination</w:t>
      </w:r>
      <w:r w:rsidR="00F42ED9" w:rsidRPr="00DF3612">
        <w:rPr>
          <w:rFonts w:ascii="Times New Roman" w:hAnsi="Times New Roman" w:cs="Times New Roman"/>
          <w:sz w:val="24"/>
          <w:szCs w:val="24"/>
        </w:rPr>
        <w:t>,</w:t>
      </w:r>
      <w:r w:rsidRPr="00DF3612">
        <w:rPr>
          <w:rFonts w:ascii="Times New Roman" w:hAnsi="Times New Roman" w:cs="Times New Roman"/>
          <w:sz w:val="24"/>
          <w:szCs w:val="24"/>
        </w:rPr>
        <w:t xml:space="preserve"> monopoly, and competitiveness, </w:t>
      </w:r>
      <w:r w:rsidR="00C56AEE" w:rsidRPr="00DF3612">
        <w:rPr>
          <w:rFonts w:ascii="Times New Roman" w:hAnsi="Times New Roman" w:cs="Times New Roman"/>
          <w:sz w:val="24"/>
          <w:szCs w:val="24"/>
        </w:rPr>
        <w:t>as evident</w:t>
      </w:r>
      <w:r w:rsidR="00652803">
        <w:rPr>
          <w:rFonts w:ascii="Times New Roman" w:hAnsi="Times New Roman" w:cs="Times New Roman"/>
          <w:sz w:val="24"/>
          <w:szCs w:val="24"/>
        </w:rPr>
        <w:t xml:space="preserve"> </w:t>
      </w:r>
      <w:r w:rsidRPr="00DF3612">
        <w:rPr>
          <w:rFonts w:ascii="Times New Roman" w:hAnsi="Times New Roman" w:cs="Times New Roman"/>
          <w:sz w:val="24"/>
          <w:szCs w:val="24"/>
        </w:rPr>
        <w:t xml:space="preserve">in the </w:t>
      </w:r>
      <w:r w:rsidRPr="00DF3612">
        <w:rPr>
          <w:rFonts w:ascii="Times New Roman" w:hAnsi="Times New Roman" w:cs="Times New Roman"/>
          <w:sz w:val="24"/>
          <w:szCs w:val="24"/>
        </w:rPr>
        <w:lastRenderedPageBreak/>
        <w:t xml:space="preserve">telecommunications, electricity, and water sectors. As a result, citizens </w:t>
      </w:r>
      <w:r w:rsidR="00B213D6" w:rsidRPr="00DF3612">
        <w:rPr>
          <w:rFonts w:ascii="Times New Roman" w:hAnsi="Times New Roman" w:cs="Times New Roman"/>
          <w:sz w:val="24"/>
          <w:szCs w:val="24"/>
        </w:rPr>
        <w:t>are overly</w:t>
      </w:r>
      <w:r w:rsidRPr="00DF3612">
        <w:rPr>
          <w:rFonts w:ascii="Times New Roman" w:hAnsi="Times New Roman" w:cs="Times New Roman"/>
          <w:sz w:val="24"/>
          <w:szCs w:val="24"/>
        </w:rPr>
        <w:t xml:space="preserve"> bound by corporate requirements and fees, which are higher than those in neighbouring countries and the rest of the world. </w:t>
      </w:r>
      <w:r w:rsidR="00C56AEE" w:rsidRPr="00DF3612">
        <w:rPr>
          <w:rFonts w:ascii="Times New Roman" w:hAnsi="Times New Roman" w:cs="Times New Roman"/>
          <w:sz w:val="24"/>
          <w:szCs w:val="24"/>
        </w:rPr>
        <w:t>In addition</w:t>
      </w:r>
      <w:r w:rsidRPr="00DF3612">
        <w:rPr>
          <w:rFonts w:ascii="Times New Roman" w:hAnsi="Times New Roman" w:cs="Times New Roman"/>
          <w:sz w:val="24"/>
          <w:szCs w:val="24"/>
        </w:rPr>
        <w:t xml:space="preserve">, </w:t>
      </w:r>
      <w:r w:rsidR="00C56AEE" w:rsidRPr="00DF3612">
        <w:rPr>
          <w:rFonts w:ascii="Times New Roman" w:hAnsi="Times New Roman" w:cs="Times New Roman"/>
          <w:sz w:val="24"/>
          <w:szCs w:val="24"/>
        </w:rPr>
        <w:t xml:space="preserve">citizens can only access </w:t>
      </w:r>
      <w:r w:rsidRPr="00DF3612">
        <w:rPr>
          <w:rFonts w:ascii="Times New Roman" w:hAnsi="Times New Roman" w:cs="Times New Roman"/>
          <w:sz w:val="24"/>
          <w:szCs w:val="24"/>
        </w:rPr>
        <w:t xml:space="preserve">water and </w:t>
      </w:r>
      <w:r w:rsidR="00C56AEE" w:rsidRPr="00DF3612">
        <w:rPr>
          <w:rFonts w:ascii="Times New Roman" w:hAnsi="Times New Roman" w:cs="Times New Roman"/>
          <w:sz w:val="24"/>
          <w:szCs w:val="24"/>
        </w:rPr>
        <w:t xml:space="preserve">electricity services through </w:t>
      </w:r>
      <w:r w:rsidRPr="00DF3612">
        <w:rPr>
          <w:rFonts w:ascii="Times New Roman" w:hAnsi="Times New Roman" w:cs="Times New Roman"/>
          <w:sz w:val="24"/>
          <w:szCs w:val="24"/>
        </w:rPr>
        <w:t xml:space="preserve">a pre-paid </w:t>
      </w:r>
      <w:r w:rsidR="00C56AEE" w:rsidRPr="00DF3612">
        <w:rPr>
          <w:rFonts w:ascii="Times New Roman" w:hAnsi="Times New Roman" w:cs="Times New Roman"/>
          <w:sz w:val="24"/>
          <w:szCs w:val="24"/>
        </w:rPr>
        <w:t>mechanism</w:t>
      </w:r>
      <w:r w:rsidRPr="00DF3612">
        <w:rPr>
          <w:rFonts w:ascii="Times New Roman" w:hAnsi="Times New Roman" w:cs="Times New Roman"/>
          <w:sz w:val="24"/>
          <w:szCs w:val="24"/>
        </w:rPr>
        <w:t xml:space="preserve">. Accordingly, the State </w:t>
      </w:r>
      <w:r w:rsidR="00C56AEE" w:rsidRPr="00DF3612">
        <w:rPr>
          <w:rFonts w:ascii="Times New Roman" w:hAnsi="Times New Roman" w:cs="Times New Roman"/>
          <w:sz w:val="24"/>
          <w:szCs w:val="24"/>
        </w:rPr>
        <w:t xml:space="preserve">party </w:t>
      </w:r>
      <w:r w:rsidRPr="00DF3612">
        <w:rPr>
          <w:rFonts w:ascii="Times New Roman" w:hAnsi="Times New Roman" w:cs="Times New Roman"/>
          <w:sz w:val="24"/>
          <w:szCs w:val="24"/>
        </w:rPr>
        <w:t xml:space="preserve">is involved in violating citizens’ economic and social rights by awarding concession contracts, while at the same time </w:t>
      </w:r>
      <w:r w:rsidR="00F42ED9" w:rsidRPr="00DF3612">
        <w:rPr>
          <w:rFonts w:ascii="Times New Roman" w:hAnsi="Times New Roman" w:cs="Times New Roman"/>
          <w:sz w:val="24"/>
          <w:szCs w:val="24"/>
        </w:rPr>
        <w:t xml:space="preserve">withholding information related to these contacts </w:t>
      </w:r>
      <w:r w:rsidR="00DF3612">
        <w:rPr>
          <w:rFonts w:ascii="Times New Roman" w:hAnsi="Times New Roman" w:cs="Times New Roman"/>
          <w:sz w:val="24"/>
          <w:szCs w:val="24"/>
        </w:rPr>
        <w:t>from</w:t>
      </w:r>
      <w:r w:rsidR="00F42ED9" w:rsidRPr="00DF3612">
        <w:rPr>
          <w:rFonts w:ascii="Times New Roman" w:hAnsi="Times New Roman" w:cs="Times New Roman"/>
          <w:sz w:val="24"/>
          <w:szCs w:val="24"/>
        </w:rPr>
        <w:t xml:space="preserve"> the public</w:t>
      </w:r>
      <w:r w:rsidRPr="00DF3612">
        <w:rPr>
          <w:rFonts w:ascii="Times New Roman" w:hAnsi="Times New Roman" w:cs="Times New Roman"/>
          <w:sz w:val="24"/>
          <w:szCs w:val="24"/>
        </w:rPr>
        <w:t xml:space="preserve">. </w:t>
      </w:r>
    </w:p>
    <w:p w14:paraId="19DFB5A5" w14:textId="77777777" w:rsidR="00D04C65" w:rsidRPr="00D04C65" w:rsidRDefault="00D04C65" w:rsidP="00D04C65">
      <w:pPr>
        <w:pStyle w:val="ListParagraph"/>
        <w:ind w:left="360"/>
        <w:rPr>
          <w:rFonts w:ascii="Times New Roman" w:eastAsiaTheme="minorEastAsia" w:hAnsi="Times New Roman" w:cs="Times New Roman"/>
          <w:b/>
          <w:bCs/>
          <w:sz w:val="24"/>
          <w:szCs w:val="24"/>
        </w:rPr>
      </w:pPr>
    </w:p>
    <w:p w14:paraId="032BD424" w14:textId="6B4C09F5" w:rsidR="00B213D6" w:rsidRPr="000378F0" w:rsidRDefault="00035977" w:rsidP="00454D49">
      <w:pPr>
        <w:pStyle w:val="ListParagraph"/>
        <w:numPr>
          <w:ilvl w:val="0"/>
          <w:numId w:val="9"/>
        </w:numPr>
        <w:jc w:val="both"/>
        <w:rPr>
          <w:bCs/>
        </w:rPr>
      </w:pPr>
      <w:r w:rsidRPr="00454D49">
        <w:rPr>
          <w:rFonts w:ascii="Times New Roman" w:hAnsi="Times New Roman" w:cs="Times New Roman"/>
          <w:b/>
          <w:sz w:val="24"/>
          <w:szCs w:val="24"/>
        </w:rPr>
        <w:t>The Coalition recommend</w:t>
      </w:r>
      <w:r w:rsidR="00F42ED9" w:rsidRPr="00454D49">
        <w:rPr>
          <w:rFonts w:ascii="Times New Roman" w:hAnsi="Times New Roman" w:cs="Times New Roman"/>
          <w:b/>
          <w:sz w:val="24"/>
          <w:szCs w:val="24"/>
        </w:rPr>
        <w:t>s</w:t>
      </w:r>
      <w:r w:rsidRPr="00454D49">
        <w:rPr>
          <w:rFonts w:ascii="Times New Roman" w:hAnsi="Times New Roman" w:cs="Times New Roman"/>
          <w:b/>
          <w:sz w:val="24"/>
          <w:szCs w:val="24"/>
        </w:rPr>
        <w:t xml:space="preserve"> that the Committee request</w:t>
      </w:r>
      <w:r w:rsidR="00F42ED9" w:rsidRPr="00454D49">
        <w:rPr>
          <w:rFonts w:ascii="Times New Roman" w:hAnsi="Times New Roman" w:cs="Times New Roman"/>
          <w:b/>
          <w:sz w:val="24"/>
          <w:szCs w:val="24"/>
        </w:rPr>
        <w:t>s</w:t>
      </w:r>
      <w:r w:rsidRPr="00454D49">
        <w:rPr>
          <w:rFonts w:ascii="Times New Roman" w:hAnsi="Times New Roman" w:cs="Times New Roman"/>
          <w:b/>
          <w:sz w:val="24"/>
          <w:szCs w:val="24"/>
        </w:rPr>
        <w:t xml:space="preserve"> the State of Palestine to provide adequate information on concession contracts awarded to telecommunications and other companies </w:t>
      </w:r>
      <w:r w:rsidR="00F42ED9" w:rsidRPr="00454D49">
        <w:rPr>
          <w:rFonts w:ascii="Times New Roman" w:hAnsi="Times New Roman" w:cs="Times New Roman"/>
          <w:b/>
          <w:sz w:val="24"/>
          <w:szCs w:val="24"/>
        </w:rPr>
        <w:t>and</w:t>
      </w:r>
      <w:r w:rsidRPr="00454D49">
        <w:rPr>
          <w:rFonts w:ascii="Times New Roman" w:hAnsi="Times New Roman" w:cs="Times New Roman"/>
          <w:b/>
          <w:sz w:val="24"/>
          <w:szCs w:val="24"/>
        </w:rPr>
        <w:t xml:space="preserve"> the extent to which </w:t>
      </w:r>
      <w:r w:rsidR="00F42ED9" w:rsidRPr="00454D49">
        <w:rPr>
          <w:rFonts w:ascii="Times New Roman" w:hAnsi="Times New Roman" w:cs="Times New Roman"/>
          <w:b/>
          <w:sz w:val="24"/>
          <w:szCs w:val="24"/>
        </w:rPr>
        <w:t>the</w:t>
      </w:r>
      <w:r w:rsidR="005C75E7" w:rsidRPr="00454D49">
        <w:rPr>
          <w:rFonts w:ascii="Times New Roman" w:hAnsi="Times New Roman" w:cs="Times New Roman"/>
          <w:b/>
          <w:sz w:val="24"/>
          <w:szCs w:val="24"/>
        </w:rPr>
        <w:t xml:space="preserve"> latter</w:t>
      </w:r>
      <w:r w:rsidRPr="00454D49">
        <w:rPr>
          <w:rFonts w:ascii="Times New Roman" w:hAnsi="Times New Roman" w:cs="Times New Roman"/>
          <w:b/>
          <w:sz w:val="24"/>
          <w:szCs w:val="24"/>
        </w:rPr>
        <w:t xml:space="preserve"> respect economic, social and cultural rights. </w:t>
      </w:r>
      <w:r w:rsidR="00F42ED9" w:rsidRPr="00454D49">
        <w:rPr>
          <w:rFonts w:ascii="Times New Roman" w:hAnsi="Times New Roman" w:cs="Times New Roman"/>
          <w:b/>
          <w:sz w:val="24"/>
          <w:szCs w:val="24"/>
        </w:rPr>
        <w:t xml:space="preserve">We further recommend the </w:t>
      </w:r>
      <w:r w:rsidRPr="00454D49">
        <w:rPr>
          <w:rFonts w:ascii="Times New Roman" w:hAnsi="Times New Roman" w:cs="Times New Roman"/>
          <w:b/>
          <w:sz w:val="24"/>
          <w:szCs w:val="24"/>
        </w:rPr>
        <w:t xml:space="preserve">Committee to ask the State of Palestine to take </w:t>
      </w:r>
      <w:r w:rsidR="005A08BF" w:rsidRPr="00454D49">
        <w:rPr>
          <w:rFonts w:ascii="Times New Roman" w:hAnsi="Times New Roman" w:cs="Times New Roman"/>
          <w:b/>
          <w:sz w:val="24"/>
          <w:szCs w:val="24"/>
        </w:rPr>
        <w:t xml:space="preserve">urgent </w:t>
      </w:r>
      <w:r w:rsidRPr="00454D49">
        <w:rPr>
          <w:rFonts w:ascii="Times New Roman" w:hAnsi="Times New Roman" w:cs="Times New Roman"/>
          <w:b/>
          <w:sz w:val="24"/>
          <w:szCs w:val="24"/>
        </w:rPr>
        <w:t xml:space="preserve">legislative measures and action to address issues associated with the right </w:t>
      </w:r>
      <w:r w:rsidR="005A08BF" w:rsidRPr="00454D49">
        <w:rPr>
          <w:rFonts w:ascii="Times New Roman" w:hAnsi="Times New Roman" w:cs="Times New Roman"/>
          <w:b/>
          <w:sz w:val="24"/>
          <w:szCs w:val="24"/>
        </w:rPr>
        <w:t xml:space="preserve">to </w:t>
      </w:r>
      <w:r w:rsidRPr="00454D49">
        <w:rPr>
          <w:rFonts w:ascii="Times New Roman" w:hAnsi="Times New Roman" w:cs="Times New Roman"/>
          <w:b/>
          <w:sz w:val="24"/>
          <w:szCs w:val="24"/>
        </w:rPr>
        <w:t>access information</w:t>
      </w:r>
      <w:r w:rsidR="00622D4B" w:rsidRPr="00454D49">
        <w:rPr>
          <w:rFonts w:ascii="Times New Roman" w:hAnsi="Times New Roman" w:cs="Times New Roman"/>
          <w:b/>
          <w:sz w:val="24"/>
          <w:szCs w:val="24"/>
        </w:rPr>
        <w:t xml:space="preserve">. The State of Palestine should also </w:t>
      </w:r>
      <w:r w:rsidR="005A08BF" w:rsidRPr="00454D49">
        <w:rPr>
          <w:rFonts w:ascii="Times New Roman" w:hAnsi="Times New Roman" w:cs="Times New Roman"/>
          <w:b/>
          <w:sz w:val="24"/>
          <w:szCs w:val="24"/>
        </w:rPr>
        <w:t>regulat</w:t>
      </w:r>
      <w:r w:rsidR="00622D4B" w:rsidRPr="00454D49">
        <w:rPr>
          <w:rFonts w:ascii="Times New Roman" w:hAnsi="Times New Roman" w:cs="Times New Roman"/>
          <w:b/>
          <w:sz w:val="24"/>
          <w:szCs w:val="24"/>
        </w:rPr>
        <w:t>e</w:t>
      </w:r>
      <w:r w:rsidR="005A08BF" w:rsidRPr="00454D49">
        <w:rPr>
          <w:rFonts w:ascii="Times New Roman" w:hAnsi="Times New Roman" w:cs="Times New Roman"/>
          <w:b/>
          <w:sz w:val="24"/>
          <w:szCs w:val="24"/>
        </w:rPr>
        <w:t xml:space="preserve"> </w:t>
      </w:r>
      <w:r w:rsidRPr="00454D49">
        <w:rPr>
          <w:rFonts w:ascii="Times New Roman" w:hAnsi="Times New Roman" w:cs="Times New Roman"/>
          <w:b/>
          <w:sz w:val="24"/>
          <w:szCs w:val="24"/>
        </w:rPr>
        <w:t xml:space="preserve">concession contracts, enact regulations on monopoly prevention and competition, and enact measures </w:t>
      </w:r>
      <w:r w:rsidR="000378F0" w:rsidRPr="00454D49">
        <w:rPr>
          <w:rFonts w:ascii="Times New Roman" w:hAnsi="Times New Roman" w:cs="Times New Roman"/>
          <w:b/>
          <w:sz w:val="24"/>
          <w:szCs w:val="24"/>
        </w:rPr>
        <w:t>consistent</w:t>
      </w:r>
      <w:r w:rsidR="005A08BF" w:rsidRPr="00454D49">
        <w:rPr>
          <w:rFonts w:ascii="Times New Roman" w:hAnsi="Times New Roman" w:cs="Times New Roman"/>
          <w:b/>
          <w:sz w:val="24"/>
          <w:szCs w:val="24"/>
        </w:rPr>
        <w:t xml:space="preserve"> with the protection of </w:t>
      </w:r>
      <w:r w:rsidRPr="00454D49">
        <w:rPr>
          <w:rFonts w:ascii="Times New Roman" w:hAnsi="Times New Roman" w:cs="Times New Roman"/>
          <w:b/>
          <w:sz w:val="24"/>
          <w:szCs w:val="24"/>
        </w:rPr>
        <w:t xml:space="preserve">the right to adequate housing. These </w:t>
      </w:r>
      <w:r w:rsidR="005A08BF" w:rsidRPr="00454D49">
        <w:rPr>
          <w:rFonts w:ascii="Times New Roman" w:hAnsi="Times New Roman" w:cs="Times New Roman"/>
          <w:b/>
          <w:sz w:val="24"/>
          <w:szCs w:val="24"/>
        </w:rPr>
        <w:t xml:space="preserve">should </w:t>
      </w:r>
      <w:r w:rsidRPr="00454D49">
        <w:rPr>
          <w:rFonts w:ascii="Times New Roman" w:hAnsi="Times New Roman" w:cs="Times New Roman"/>
          <w:b/>
          <w:sz w:val="24"/>
          <w:szCs w:val="24"/>
        </w:rPr>
        <w:t xml:space="preserve">be presented in a follow-up report within </w:t>
      </w:r>
      <w:r w:rsidR="005A08BF" w:rsidRPr="00454D49">
        <w:rPr>
          <w:rFonts w:ascii="Times New Roman" w:hAnsi="Times New Roman" w:cs="Times New Roman"/>
          <w:b/>
          <w:sz w:val="24"/>
          <w:szCs w:val="24"/>
        </w:rPr>
        <w:t xml:space="preserve">one </w:t>
      </w:r>
      <w:r w:rsidRPr="00454D49">
        <w:rPr>
          <w:rFonts w:ascii="Times New Roman" w:hAnsi="Times New Roman" w:cs="Times New Roman"/>
          <w:b/>
          <w:sz w:val="24"/>
          <w:szCs w:val="24"/>
        </w:rPr>
        <w:t>year after the concluding observations.</w:t>
      </w:r>
    </w:p>
    <w:p w14:paraId="5DD0A158" w14:textId="6956CE17" w:rsidR="0092514F" w:rsidRDefault="0092514F" w:rsidP="004E0857">
      <w:pPr>
        <w:pStyle w:val="Heading1"/>
        <w:rPr>
          <w:rFonts w:asciiTheme="majorBidi" w:hAnsiTheme="majorBidi"/>
          <w:b/>
          <w:bCs/>
          <w:color w:val="auto"/>
          <w:sz w:val="24"/>
          <w:szCs w:val="24"/>
        </w:rPr>
      </w:pPr>
      <w:bookmarkStart w:id="7" w:name="_Toc144064098"/>
      <w:r w:rsidRPr="0006250C">
        <w:rPr>
          <w:rFonts w:asciiTheme="majorBidi" w:hAnsiTheme="majorBidi"/>
          <w:b/>
          <w:bCs/>
          <w:color w:val="auto"/>
          <w:sz w:val="24"/>
          <w:szCs w:val="24"/>
        </w:rPr>
        <w:t>Accession to the Financial Action Task Force</w:t>
      </w:r>
      <w:bookmarkEnd w:id="7"/>
    </w:p>
    <w:p w14:paraId="0F33E885" w14:textId="77777777" w:rsidR="004E0857" w:rsidRPr="0006250C" w:rsidRDefault="004E0857" w:rsidP="0006250C"/>
    <w:p w14:paraId="239457E3" w14:textId="15785A0B" w:rsidR="00B213D6" w:rsidRPr="000378F0" w:rsidRDefault="00C71784" w:rsidP="00454D49">
      <w:pPr>
        <w:pStyle w:val="ListParagraph"/>
        <w:numPr>
          <w:ilvl w:val="0"/>
          <w:numId w:val="9"/>
        </w:numPr>
        <w:jc w:val="both"/>
        <w:rPr>
          <w:bCs/>
        </w:rPr>
      </w:pPr>
      <w:r w:rsidRPr="00454D49">
        <w:rPr>
          <w:rFonts w:ascii="Times New Roman" w:hAnsi="Times New Roman" w:cs="Times New Roman"/>
          <w:sz w:val="24"/>
          <w:szCs w:val="24"/>
        </w:rPr>
        <w:t xml:space="preserve">In 2015, the State of Palestine acceded to the Financial Action Task Force (FATF), establishing the </w:t>
      </w:r>
      <w:r w:rsidR="005A08BF" w:rsidRPr="00454D49">
        <w:rPr>
          <w:rFonts w:ascii="Times New Roman" w:hAnsi="Times New Roman" w:cs="Times New Roman"/>
          <w:sz w:val="24"/>
          <w:szCs w:val="24"/>
        </w:rPr>
        <w:t xml:space="preserve">obligation </w:t>
      </w:r>
      <w:r w:rsidRPr="00454D49">
        <w:rPr>
          <w:rFonts w:ascii="Times New Roman" w:hAnsi="Times New Roman" w:cs="Times New Roman"/>
          <w:sz w:val="24"/>
          <w:szCs w:val="24"/>
        </w:rPr>
        <w:t xml:space="preserve">to all FATF 40 recommendations on combating money laundering and terrorist financing. Addressing non-profit organisations, FATF </w:t>
      </w:r>
      <w:r w:rsidR="00454D49">
        <w:rPr>
          <w:rFonts w:ascii="Times New Roman" w:hAnsi="Times New Roman" w:cs="Times New Roman"/>
          <w:sz w:val="24"/>
          <w:szCs w:val="24"/>
        </w:rPr>
        <w:t>r</w:t>
      </w:r>
      <w:r w:rsidR="00454D49" w:rsidRPr="00454D49">
        <w:rPr>
          <w:rFonts w:ascii="Times New Roman" w:hAnsi="Times New Roman" w:cs="Times New Roman"/>
          <w:sz w:val="24"/>
          <w:szCs w:val="24"/>
        </w:rPr>
        <w:t xml:space="preserve">ecommendation </w:t>
      </w:r>
      <w:r w:rsidRPr="00454D49">
        <w:rPr>
          <w:rFonts w:ascii="Times New Roman" w:hAnsi="Times New Roman" w:cs="Times New Roman"/>
          <w:sz w:val="24"/>
          <w:szCs w:val="24"/>
        </w:rPr>
        <w:t xml:space="preserve">8 provides that civil society groups are at risk of money laundering and financing of terrorism. </w:t>
      </w:r>
      <w:r w:rsidR="00622D4B" w:rsidRPr="00454D49">
        <w:rPr>
          <w:rFonts w:ascii="Times New Roman" w:hAnsi="Times New Roman" w:cs="Times New Roman"/>
          <w:sz w:val="24"/>
          <w:szCs w:val="24"/>
        </w:rPr>
        <w:t>T</w:t>
      </w:r>
      <w:r w:rsidRPr="00454D49">
        <w:rPr>
          <w:rFonts w:ascii="Times New Roman" w:hAnsi="Times New Roman" w:cs="Times New Roman"/>
          <w:sz w:val="24"/>
          <w:szCs w:val="24"/>
        </w:rPr>
        <w:t xml:space="preserve">he State of Palestine has enacted legislative and administrative measures, placing restrictions on the free functioning of civil society organisations. </w:t>
      </w:r>
      <w:r w:rsidR="00622D4B" w:rsidRPr="00454D49">
        <w:rPr>
          <w:rFonts w:ascii="Times New Roman" w:hAnsi="Times New Roman" w:cs="Times New Roman"/>
          <w:sz w:val="24"/>
          <w:szCs w:val="24"/>
        </w:rPr>
        <w:t>This includes</w:t>
      </w:r>
      <w:r w:rsidRPr="00454D49">
        <w:rPr>
          <w:rFonts w:ascii="Times New Roman" w:hAnsi="Times New Roman" w:cs="Times New Roman"/>
          <w:sz w:val="24"/>
          <w:szCs w:val="24"/>
        </w:rPr>
        <w:t xml:space="preserve"> the Law by Decree </w:t>
      </w:r>
      <w:r w:rsidR="0097580C" w:rsidRPr="00454D49">
        <w:rPr>
          <w:rFonts w:ascii="Times New Roman" w:hAnsi="Times New Roman" w:cs="Times New Roman"/>
          <w:sz w:val="24"/>
          <w:szCs w:val="24"/>
        </w:rPr>
        <w:t xml:space="preserve">No. 39 of 2022 </w:t>
      </w:r>
      <w:r w:rsidRPr="00454D49">
        <w:rPr>
          <w:rFonts w:ascii="Times New Roman" w:hAnsi="Times New Roman" w:cs="Times New Roman"/>
          <w:sz w:val="24"/>
          <w:szCs w:val="24"/>
        </w:rPr>
        <w:t xml:space="preserve">on </w:t>
      </w:r>
      <w:r w:rsidR="0097580C" w:rsidRPr="00454D49">
        <w:rPr>
          <w:rFonts w:ascii="Times New Roman" w:hAnsi="Times New Roman" w:cs="Times New Roman"/>
          <w:sz w:val="24"/>
          <w:szCs w:val="24"/>
        </w:rPr>
        <w:t>Anti-</w:t>
      </w:r>
      <w:r w:rsidRPr="00454D49">
        <w:rPr>
          <w:rFonts w:ascii="Times New Roman" w:hAnsi="Times New Roman" w:cs="Times New Roman"/>
          <w:sz w:val="24"/>
          <w:szCs w:val="24"/>
        </w:rPr>
        <w:t xml:space="preserve">Money Laundering and </w:t>
      </w:r>
      <w:r w:rsidR="0097580C" w:rsidRPr="00454D49">
        <w:rPr>
          <w:rFonts w:ascii="Times New Roman" w:hAnsi="Times New Roman" w:cs="Times New Roman"/>
          <w:sz w:val="24"/>
          <w:szCs w:val="24"/>
        </w:rPr>
        <w:t xml:space="preserve">Terrorism </w:t>
      </w:r>
      <w:r w:rsidRPr="00454D49">
        <w:rPr>
          <w:rFonts w:ascii="Times New Roman" w:hAnsi="Times New Roman" w:cs="Times New Roman"/>
          <w:sz w:val="24"/>
          <w:szCs w:val="24"/>
        </w:rPr>
        <w:t xml:space="preserve">Financing, </w:t>
      </w:r>
      <w:r w:rsidR="00622D4B" w:rsidRPr="00454D49">
        <w:rPr>
          <w:rFonts w:ascii="Times New Roman" w:hAnsi="Times New Roman" w:cs="Times New Roman"/>
          <w:sz w:val="24"/>
          <w:szCs w:val="24"/>
        </w:rPr>
        <w:t xml:space="preserve">the </w:t>
      </w:r>
      <w:r w:rsidR="00C2119D" w:rsidRPr="00454D49">
        <w:rPr>
          <w:rFonts w:ascii="Times New Roman" w:hAnsi="Times New Roman" w:cs="Times New Roman"/>
          <w:sz w:val="24"/>
          <w:szCs w:val="24"/>
        </w:rPr>
        <w:t xml:space="preserve">Draft </w:t>
      </w:r>
      <w:r w:rsidR="0097580C" w:rsidRPr="00454D49">
        <w:rPr>
          <w:rFonts w:ascii="Times New Roman" w:hAnsi="Times New Roman" w:cs="Times New Roman"/>
          <w:sz w:val="24"/>
          <w:szCs w:val="24"/>
        </w:rPr>
        <w:t>B</w:t>
      </w:r>
      <w:r w:rsidR="00C2119D" w:rsidRPr="00454D49">
        <w:rPr>
          <w:rFonts w:ascii="Times New Roman" w:hAnsi="Times New Roman" w:cs="Times New Roman"/>
          <w:sz w:val="24"/>
          <w:szCs w:val="24"/>
        </w:rPr>
        <w:t>ylaw</w:t>
      </w:r>
      <w:r w:rsidR="0097580C" w:rsidRPr="00454D49">
        <w:rPr>
          <w:rFonts w:ascii="Times New Roman" w:hAnsi="Times New Roman" w:cs="Times New Roman"/>
          <w:sz w:val="24"/>
          <w:szCs w:val="24"/>
        </w:rPr>
        <w:t xml:space="preserve"> </w:t>
      </w:r>
      <w:r w:rsidRPr="00454D49">
        <w:rPr>
          <w:rFonts w:ascii="Times New Roman" w:hAnsi="Times New Roman" w:cs="Times New Roman"/>
          <w:sz w:val="24"/>
          <w:szCs w:val="24"/>
        </w:rPr>
        <w:t xml:space="preserve">on Non-profit Organisations </w:t>
      </w:r>
      <w:r w:rsidR="0097580C" w:rsidRPr="00454D49">
        <w:rPr>
          <w:rFonts w:ascii="Times New Roman" w:hAnsi="Times New Roman" w:cs="Times New Roman"/>
          <w:sz w:val="24"/>
          <w:szCs w:val="24"/>
        </w:rPr>
        <w:t xml:space="preserve">as well as the </w:t>
      </w:r>
      <w:r w:rsidR="00C2119D" w:rsidRPr="00454D49">
        <w:rPr>
          <w:rFonts w:ascii="Times New Roman" w:hAnsi="Times New Roman" w:cs="Times New Roman"/>
          <w:sz w:val="24"/>
          <w:szCs w:val="24"/>
        </w:rPr>
        <w:t xml:space="preserve">Bylaw </w:t>
      </w:r>
      <w:r w:rsidRPr="00454D49">
        <w:rPr>
          <w:rFonts w:ascii="Times New Roman" w:hAnsi="Times New Roman" w:cs="Times New Roman"/>
          <w:sz w:val="24"/>
          <w:szCs w:val="24"/>
        </w:rPr>
        <w:t>on Non-profit Companies</w:t>
      </w:r>
      <w:r w:rsidR="005641AC" w:rsidRPr="00454D49">
        <w:rPr>
          <w:rFonts w:ascii="Times New Roman" w:hAnsi="Times New Roman" w:cs="Times New Roman"/>
          <w:sz w:val="24"/>
          <w:szCs w:val="24"/>
        </w:rPr>
        <w:t>. The latter</w:t>
      </w:r>
      <w:r w:rsidR="0097580C" w:rsidRPr="00454D49">
        <w:rPr>
          <w:rFonts w:ascii="Times New Roman" w:hAnsi="Times New Roman" w:cs="Times New Roman"/>
          <w:sz w:val="24"/>
          <w:szCs w:val="24"/>
        </w:rPr>
        <w:t xml:space="preserve"> </w:t>
      </w:r>
      <w:r w:rsidR="00C2119D" w:rsidRPr="00454D49">
        <w:rPr>
          <w:rFonts w:ascii="Times New Roman" w:hAnsi="Times New Roman" w:cs="Times New Roman"/>
          <w:sz w:val="24"/>
          <w:szCs w:val="24"/>
        </w:rPr>
        <w:t xml:space="preserve">requires </w:t>
      </w:r>
      <w:r w:rsidRPr="00454D49">
        <w:rPr>
          <w:rFonts w:ascii="Times New Roman" w:hAnsi="Times New Roman" w:cs="Times New Roman"/>
          <w:sz w:val="24"/>
          <w:szCs w:val="24"/>
        </w:rPr>
        <w:t xml:space="preserve">that prior </w:t>
      </w:r>
      <w:r w:rsidR="00C2119D" w:rsidRPr="00454D49">
        <w:rPr>
          <w:rFonts w:ascii="Times New Roman" w:hAnsi="Times New Roman" w:cs="Times New Roman"/>
          <w:sz w:val="24"/>
          <w:szCs w:val="24"/>
        </w:rPr>
        <w:t xml:space="preserve">authorisation </w:t>
      </w:r>
      <w:r w:rsidRPr="00454D49">
        <w:rPr>
          <w:rFonts w:ascii="Times New Roman" w:hAnsi="Times New Roman" w:cs="Times New Roman"/>
          <w:sz w:val="24"/>
          <w:szCs w:val="24"/>
        </w:rPr>
        <w:t xml:space="preserve">be </w:t>
      </w:r>
      <w:r w:rsidR="00C2119D" w:rsidRPr="00454D49">
        <w:rPr>
          <w:rFonts w:ascii="Times New Roman" w:hAnsi="Times New Roman" w:cs="Times New Roman"/>
          <w:sz w:val="24"/>
          <w:szCs w:val="24"/>
        </w:rPr>
        <w:t xml:space="preserve">given </w:t>
      </w:r>
      <w:r w:rsidR="005641AC" w:rsidRPr="00454D49">
        <w:rPr>
          <w:rFonts w:ascii="Times New Roman" w:hAnsi="Times New Roman" w:cs="Times New Roman"/>
          <w:sz w:val="24"/>
          <w:szCs w:val="24"/>
        </w:rPr>
        <w:t xml:space="preserve">to non-profit companies </w:t>
      </w:r>
      <w:r w:rsidR="00C2119D" w:rsidRPr="00454D49">
        <w:rPr>
          <w:rFonts w:ascii="Times New Roman" w:hAnsi="Times New Roman" w:cs="Times New Roman"/>
          <w:sz w:val="24"/>
          <w:szCs w:val="24"/>
        </w:rPr>
        <w:t xml:space="preserve">by </w:t>
      </w:r>
      <w:r w:rsidRPr="00454D49">
        <w:rPr>
          <w:rFonts w:ascii="Times New Roman" w:hAnsi="Times New Roman" w:cs="Times New Roman"/>
          <w:sz w:val="24"/>
          <w:szCs w:val="24"/>
        </w:rPr>
        <w:t>the Council of Ministers</w:t>
      </w:r>
      <w:r w:rsidR="00C2119D" w:rsidRPr="00454D49">
        <w:rPr>
          <w:rFonts w:ascii="Times New Roman" w:hAnsi="Times New Roman" w:cs="Times New Roman"/>
          <w:sz w:val="24"/>
          <w:szCs w:val="24"/>
        </w:rPr>
        <w:t xml:space="preserve"> after consulting </w:t>
      </w:r>
      <w:r w:rsidR="005641AC" w:rsidRPr="00454D49">
        <w:rPr>
          <w:rFonts w:ascii="Times New Roman" w:hAnsi="Times New Roman" w:cs="Times New Roman"/>
          <w:sz w:val="24"/>
          <w:szCs w:val="24"/>
        </w:rPr>
        <w:t xml:space="preserve">with </w:t>
      </w:r>
      <w:r w:rsidR="00C2119D" w:rsidRPr="00454D49">
        <w:rPr>
          <w:rFonts w:ascii="Times New Roman" w:hAnsi="Times New Roman" w:cs="Times New Roman"/>
          <w:sz w:val="24"/>
          <w:szCs w:val="24"/>
        </w:rPr>
        <w:t xml:space="preserve">security services to </w:t>
      </w:r>
      <w:r w:rsidRPr="00454D49">
        <w:rPr>
          <w:rFonts w:ascii="Times New Roman" w:hAnsi="Times New Roman" w:cs="Times New Roman"/>
          <w:sz w:val="24"/>
          <w:szCs w:val="24"/>
        </w:rPr>
        <w:t>access grants</w:t>
      </w:r>
      <w:r w:rsidR="00C2119D" w:rsidRPr="00454D49">
        <w:rPr>
          <w:rFonts w:ascii="Times New Roman" w:hAnsi="Times New Roman" w:cs="Times New Roman"/>
          <w:sz w:val="24"/>
          <w:szCs w:val="24"/>
        </w:rPr>
        <w:t>, funding</w:t>
      </w:r>
      <w:r w:rsidRPr="00454D49">
        <w:rPr>
          <w:rFonts w:ascii="Times New Roman" w:hAnsi="Times New Roman" w:cs="Times New Roman"/>
          <w:sz w:val="24"/>
          <w:szCs w:val="24"/>
        </w:rPr>
        <w:t xml:space="preserve"> and </w:t>
      </w:r>
      <w:r w:rsidR="00C2119D" w:rsidRPr="00454D49">
        <w:rPr>
          <w:rFonts w:ascii="Times New Roman" w:hAnsi="Times New Roman" w:cs="Times New Roman"/>
          <w:sz w:val="24"/>
          <w:szCs w:val="24"/>
        </w:rPr>
        <w:t>aid</w:t>
      </w:r>
      <w:r w:rsidRPr="00454D49">
        <w:rPr>
          <w:rFonts w:ascii="Times New Roman" w:hAnsi="Times New Roman" w:cs="Times New Roman"/>
          <w:sz w:val="24"/>
          <w:szCs w:val="24"/>
        </w:rPr>
        <w:t>.</w:t>
      </w:r>
      <w:r w:rsidR="00900F71" w:rsidRPr="00B213D6">
        <w:rPr>
          <w:rStyle w:val="FootnoteReference"/>
          <w:rFonts w:ascii="Times New Roman" w:hAnsi="Times New Roman" w:cs="Times New Roman"/>
          <w:sz w:val="24"/>
          <w:szCs w:val="24"/>
          <w:rtl/>
        </w:rPr>
        <w:footnoteReference w:id="13"/>
      </w:r>
      <w:r w:rsidRPr="00454D49">
        <w:rPr>
          <w:rFonts w:ascii="Times New Roman" w:hAnsi="Times New Roman" w:cs="Times New Roman"/>
          <w:sz w:val="24"/>
          <w:szCs w:val="24"/>
        </w:rPr>
        <w:t xml:space="preserve"> This constraint negatively </w:t>
      </w:r>
      <w:r w:rsidR="005641AC" w:rsidRPr="00454D49">
        <w:rPr>
          <w:rFonts w:ascii="Times New Roman" w:hAnsi="Times New Roman" w:cs="Times New Roman"/>
          <w:sz w:val="24"/>
          <w:szCs w:val="24"/>
        </w:rPr>
        <w:t>affects</w:t>
      </w:r>
      <w:r w:rsidRPr="00454D49">
        <w:rPr>
          <w:rFonts w:ascii="Times New Roman" w:hAnsi="Times New Roman" w:cs="Times New Roman"/>
          <w:sz w:val="24"/>
          <w:szCs w:val="24"/>
        </w:rPr>
        <w:t xml:space="preserve"> the free access of these organisations to financial and banking services. </w:t>
      </w:r>
      <w:r w:rsidRPr="00454D49">
        <w:rPr>
          <w:rFonts w:ascii="Times New Roman" w:hAnsi="Times New Roman" w:cs="Times New Roman"/>
          <w:b/>
          <w:sz w:val="24"/>
          <w:szCs w:val="24"/>
        </w:rPr>
        <w:t>The Coalition recommend</w:t>
      </w:r>
      <w:r w:rsidR="0097580C" w:rsidRPr="00454D49">
        <w:rPr>
          <w:rFonts w:ascii="Times New Roman" w:hAnsi="Times New Roman" w:cs="Times New Roman"/>
          <w:b/>
          <w:sz w:val="24"/>
          <w:szCs w:val="24"/>
        </w:rPr>
        <w:t>s</w:t>
      </w:r>
      <w:r w:rsidRPr="00454D49">
        <w:rPr>
          <w:rFonts w:ascii="Times New Roman" w:hAnsi="Times New Roman" w:cs="Times New Roman"/>
          <w:b/>
          <w:sz w:val="24"/>
          <w:szCs w:val="24"/>
        </w:rPr>
        <w:t xml:space="preserve"> that the Committee request</w:t>
      </w:r>
      <w:r w:rsidR="0097580C" w:rsidRPr="00454D49">
        <w:rPr>
          <w:rFonts w:ascii="Times New Roman" w:hAnsi="Times New Roman" w:cs="Times New Roman"/>
          <w:b/>
          <w:sz w:val="24"/>
          <w:szCs w:val="24"/>
        </w:rPr>
        <w:t>s</w:t>
      </w:r>
      <w:r w:rsidRPr="00454D49">
        <w:rPr>
          <w:rFonts w:ascii="Times New Roman" w:hAnsi="Times New Roman" w:cs="Times New Roman"/>
          <w:b/>
          <w:sz w:val="24"/>
          <w:szCs w:val="24"/>
        </w:rPr>
        <w:t xml:space="preserve"> the State of Palestine to fully comply with the right to freedom of association and refrain from interfering with or restricting </w:t>
      </w:r>
      <w:r w:rsidR="005641AC" w:rsidRPr="00454D49">
        <w:rPr>
          <w:rFonts w:ascii="Times New Roman" w:hAnsi="Times New Roman" w:cs="Times New Roman"/>
          <w:b/>
          <w:sz w:val="24"/>
          <w:szCs w:val="24"/>
        </w:rPr>
        <w:t xml:space="preserve">the </w:t>
      </w:r>
      <w:r w:rsidRPr="00454D49">
        <w:rPr>
          <w:rFonts w:ascii="Times New Roman" w:hAnsi="Times New Roman" w:cs="Times New Roman"/>
          <w:b/>
          <w:sz w:val="24"/>
          <w:szCs w:val="24"/>
        </w:rPr>
        <w:t xml:space="preserve">free access to resources for civil society groups. The State of Palestine </w:t>
      </w:r>
      <w:r w:rsidR="0097580C" w:rsidRPr="00454D49">
        <w:rPr>
          <w:rFonts w:ascii="Times New Roman" w:hAnsi="Times New Roman" w:cs="Times New Roman"/>
          <w:b/>
          <w:sz w:val="24"/>
          <w:szCs w:val="24"/>
        </w:rPr>
        <w:t xml:space="preserve">should </w:t>
      </w:r>
      <w:r w:rsidRPr="00454D49">
        <w:rPr>
          <w:rFonts w:ascii="Times New Roman" w:hAnsi="Times New Roman" w:cs="Times New Roman"/>
          <w:b/>
          <w:sz w:val="24"/>
          <w:szCs w:val="24"/>
        </w:rPr>
        <w:t xml:space="preserve">also abide by recommendations of the Special Rapporteur on the </w:t>
      </w:r>
      <w:r w:rsidRPr="00454D49">
        <w:rPr>
          <w:rFonts w:ascii="Times New Roman" w:hAnsi="Times New Roman" w:cs="Times New Roman"/>
          <w:b/>
          <w:sz w:val="24"/>
          <w:szCs w:val="24"/>
        </w:rPr>
        <w:lastRenderedPageBreak/>
        <w:t>promotion and protection of human rights and fundamental freedoms while countering terrorism.</w:t>
      </w:r>
      <w:r w:rsidR="00F5193E">
        <w:rPr>
          <w:rStyle w:val="FootnoteReference"/>
          <w:rFonts w:ascii="Times New Roman" w:hAnsi="Times New Roman" w:cs="Times New Roman"/>
          <w:b/>
          <w:sz w:val="24"/>
          <w:szCs w:val="24"/>
        </w:rPr>
        <w:footnoteReference w:id="14"/>
      </w:r>
    </w:p>
    <w:p w14:paraId="3E96D302" w14:textId="05FC296D" w:rsidR="00B31C96" w:rsidRPr="00BC0D59" w:rsidRDefault="00B31C96" w:rsidP="004E0857">
      <w:pPr>
        <w:pStyle w:val="Heading1"/>
        <w:rPr>
          <w:rFonts w:asciiTheme="majorBidi" w:hAnsiTheme="majorBidi"/>
          <w:b/>
          <w:bCs/>
          <w:color w:val="auto"/>
          <w:sz w:val="24"/>
          <w:szCs w:val="24"/>
        </w:rPr>
      </w:pPr>
      <w:bookmarkStart w:id="8" w:name="_Toc144064099"/>
      <w:r w:rsidRPr="00BC0D59">
        <w:rPr>
          <w:rFonts w:asciiTheme="majorBidi" w:hAnsiTheme="majorBidi"/>
          <w:b/>
          <w:bCs/>
          <w:color w:val="auto"/>
          <w:sz w:val="24"/>
          <w:szCs w:val="24"/>
        </w:rPr>
        <w:t xml:space="preserve">Article 1: </w:t>
      </w:r>
      <w:r w:rsidR="00524A5A">
        <w:rPr>
          <w:rFonts w:asciiTheme="majorBidi" w:hAnsiTheme="majorBidi"/>
          <w:b/>
          <w:bCs/>
          <w:color w:val="auto"/>
          <w:sz w:val="24"/>
          <w:szCs w:val="24"/>
        </w:rPr>
        <w:t xml:space="preserve">The Right to </w:t>
      </w:r>
      <w:r w:rsidRPr="00BC0D59">
        <w:rPr>
          <w:rFonts w:asciiTheme="majorBidi" w:hAnsiTheme="majorBidi"/>
          <w:b/>
          <w:bCs/>
          <w:color w:val="auto"/>
          <w:sz w:val="24"/>
          <w:szCs w:val="24"/>
        </w:rPr>
        <w:t>Self-determination</w:t>
      </w:r>
      <w:bookmarkEnd w:id="8"/>
    </w:p>
    <w:p w14:paraId="31E2B94A" w14:textId="77777777" w:rsidR="004E0857" w:rsidRPr="00BC0D59" w:rsidRDefault="004E0857" w:rsidP="00BC0D59"/>
    <w:p w14:paraId="6A228FC5" w14:textId="272376B6" w:rsidR="005641AC" w:rsidRPr="008F2D35" w:rsidRDefault="00B31C96" w:rsidP="00454D49">
      <w:pPr>
        <w:pStyle w:val="ListParagraph"/>
        <w:numPr>
          <w:ilvl w:val="0"/>
          <w:numId w:val="9"/>
        </w:numPr>
        <w:jc w:val="both"/>
      </w:pPr>
      <w:r w:rsidRPr="00454D49">
        <w:rPr>
          <w:rFonts w:ascii="Times New Roman" w:hAnsi="Times New Roman" w:cs="Times New Roman"/>
          <w:sz w:val="24"/>
          <w:szCs w:val="24"/>
        </w:rPr>
        <w:t xml:space="preserve">The </w:t>
      </w:r>
      <w:r w:rsidR="00A74C36" w:rsidRPr="00454D49">
        <w:rPr>
          <w:rFonts w:ascii="Times New Roman" w:hAnsi="Times New Roman" w:cs="Times New Roman"/>
          <w:sz w:val="24"/>
          <w:szCs w:val="24"/>
        </w:rPr>
        <w:t>Palestinian people</w:t>
      </w:r>
      <w:r w:rsidRPr="00454D49">
        <w:rPr>
          <w:rFonts w:ascii="Times New Roman" w:hAnsi="Times New Roman" w:cs="Times New Roman"/>
          <w:sz w:val="24"/>
          <w:szCs w:val="24"/>
        </w:rPr>
        <w:t xml:space="preserve"> </w:t>
      </w:r>
      <w:r w:rsidR="005641AC" w:rsidRPr="00454D49">
        <w:rPr>
          <w:rFonts w:ascii="Times New Roman" w:hAnsi="Times New Roman" w:cs="Times New Roman"/>
          <w:sz w:val="24"/>
          <w:szCs w:val="24"/>
        </w:rPr>
        <w:t>h</w:t>
      </w:r>
      <w:r w:rsidR="00A74C36" w:rsidRPr="00454D49">
        <w:rPr>
          <w:rFonts w:ascii="Times New Roman" w:hAnsi="Times New Roman" w:cs="Times New Roman"/>
          <w:sz w:val="24"/>
          <w:szCs w:val="24"/>
        </w:rPr>
        <w:t>ave</w:t>
      </w:r>
      <w:r w:rsidRPr="00454D49">
        <w:rPr>
          <w:rFonts w:ascii="Times New Roman" w:hAnsi="Times New Roman" w:cs="Times New Roman"/>
          <w:sz w:val="24"/>
          <w:szCs w:val="24"/>
        </w:rPr>
        <w:t xml:space="preserve"> </w:t>
      </w:r>
      <w:r w:rsidR="005641AC" w:rsidRPr="00454D49">
        <w:rPr>
          <w:rFonts w:ascii="Times New Roman" w:hAnsi="Times New Roman" w:cs="Times New Roman"/>
          <w:sz w:val="24"/>
          <w:szCs w:val="24"/>
        </w:rPr>
        <w:t xml:space="preserve">been </w:t>
      </w:r>
      <w:r w:rsidRPr="00454D49">
        <w:rPr>
          <w:rFonts w:ascii="Times New Roman" w:hAnsi="Times New Roman" w:cs="Times New Roman"/>
          <w:sz w:val="24"/>
          <w:szCs w:val="24"/>
        </w:rPr>
        <w:t xml:space="preserve">under Israel’s </w:t>
      </w:r>
      <w:r w:rsidR="00BC0D59" w:rsidRPr="00454D49">
        <w:rPr>
          <w:rFonts w:ascii="Times New Roman" w:hAnsi="Times New Roman" w:cs="Times New Roman"/>
          <w:sz w:val="24"/>
          <w:szCs w:val="24"/>
        </w:rPr>
        <w:t xml:space="preserve">ongoing </w:t>
      </w:r>
      <w:r w:rsidRPr="00454D49">
        <w:rPr>
          <w:rFonts w:ascii="Times New Roman" w:hAnsi="Times New Roman" w:cs="Times New Roman"/>
          <w:sz w:val="24"/>
          <w:szCs w:val="24"/>
        </w:rPr>
        <w:t xml:space="preserve">settler </w:t>
      </w:r>
      <w:r w:rsidR="00A74C36" w:rsidRPr="00454D49">
        <w:rPr>
          <w:rFonts w:ascii="Times New Roman" w:hAnsi="Times New Roman" w:cs="Times New Roman"/>
          <w:sz w:val="24"/>
          <w:szCs w:val="24"/>
        </w:rPr>
        <w:t xml:space="preserve">colonialism </w:t>
      </w:r>
      <w:r w:rsidR="005641AC" w:rsidRPr="00454D49">
        <w:rPr>
          <w:rFonts w:ascii="Times New Roman" w:hAnsi="Times New Roman" w:cs="Times New Roman"/>
          <w:sz w:val="24"/>
          <w:szCs w:val="24"/>
        </w:rPr>
        <w:t xml:space="preserve">and apartheid </w:t>
      </w:r>
      <w:r w:rsidR="00A74C36" w:rsidRPr="00454D49">
        <w:rPr>
          <w:rFonts w:ascii="Times New Roman" w:hAnsi="Times New Roman" w:cs="Times New Roman"/>
          <w:sz w:val="24"/>
          <w:szCs w:val="24"/>
        </w:rPr>
        <w:t>since the Nakba of 1948</w:t>
      </w:r>
      <w:r w:rsidRPr="00454D49">
        <w:rPr>
          <w:rFonts w:ascii="Times New Roman" w:hAnsi="Times New Roman" w:cs="Times New Roman"/>
          <w:sz w:val="24"/>
          <w:szCs w:val="24"/>
        </w:rPr>
        <w:t xml:space="preserve">, depriving </w:t>
      </w:r>
      <w:r w:rsidR="00BC0D59" w:rsidRPr="00454D49">
        <w:rPr>
          <w:rFonts w:ascii="Times New Roman" w:hAnsi="Times New Roman" w:cs="Times New Roman"/>
          <w:sz w:val="24"/>
          <w:szCs w:val="24"/>
        </w:rPr>
        <w:t>the</w:t>
      </w:r>
      <w:r w:rsidR="00A74C36" w:rsidRPr="00454D49">
        <w:rPr>
          <w:rFonts w:ascii="Times New Roman" w:hAnsi="Times New Roman" w:cs="Times New Roman"/>
          <w:sz w:val="24"/>
          <w:szCs w:val="24"/>
        </w:rPr>
        <w:t>m from</w:t>
      </w:r>
      <w:r w:rsidR="00BC0D59" w:rsidRPr="00454D49">
        <w:rPr>
          <w:rFonts w:ascii="Times New Roman" w:hAnsi="Times New Roman" w:cs="Times New Roman"/>
          <w:sz w:val="24"/>
          <w:szCs w:val="24"/>
        </w:rPr>
        <w:t xml:space="preserve"> </w:t>
      </w:r>
      <w:r w:rsidRPr="00454D49">
        <w:rPr>
          <w:rFonts w:ascii="Times New Roman" w:hAnsi="Times New Roman" w:cs="Times New Roman"/>
          <w:sz w:val="24"/>
          <w:szCs w:val="24"/>
        </w:rPr>
        <w:t>exercising their right to self-determination</w:t>
      </w:r>
      <w:r w:rsidR="00A74C36" w:rsidRPr="00454D49">
        <w:rPr>
          <w:rFonts w:ascii="Times New Roman" w:hAnsi="Times New Roman" w:cs="Times New Roman"/>
          <w:sz w:val="24"/>
          <w:szCs w:val="24"/>
        </w:rPr>
        <w:t>, including their right</w:t>
      </w:r>
      <w:r w:rsidR="005641AC" w:rsidRPr="00454D49">
        <w:rPr>
          <w:rFonts w:ascii="Times New Roman" w:hAnsi="Times New Roman" w:cs="Times New Roman"/>
          <w:sz w:val="24"/>
          <w:szCs w:val="24"/>
        </w:rPr>
        <w:t>s</w:t>
      </w:r>
      <w:r w:rsidR="00A74C36" w:rsidRPr="00454D49">
        <w:rPr>
          <w:rFonts w:ascii="Times New Roman" w:hAnsi="Times New Roman" w:cs="Times New Roman"/>
          <w:sz w:val="24"/>
          <w:szCs w:val="24"/>
        </w:rPr>
        <w:t xml:space="preserve"> to sovereignty</w:t>
      </w:r>
      <w:r w:rsidRPr="00454D49">
        <w:rPr>
          <w:rFonts w:ascii="Times New Roman" w:hAnsi="Times New Roman" w:cs="Times New Roman"/>
          <w:sz w:val="24"/>
          <w:szCs w:val="24"/>
        </w:rPr>
        <w:t xml:space="preserve"> over their natural resources and to economic development, </w:t>
      </w:r>
      <w:r w:rsidR="00A74C36" w:rsidRPr="00454D49">
        <w:rPr>
          <w:rFonts w:ascii="Times New Roman" w:hAnsi="Times New Roman" w:cs="Times New Roman"/>
          <w:sz w:val="24"/>
          <w:szCs w:val="24"/>
        </w:rPr>
        <w:t xml:space="preserve">affecting the enjoyment of </w:t>
      </w:r>
      <w:r w:rsidRPr="00454D49">
        <w:rPr>
          <w:rFonts w:ascii="Times New Roman" w:hAnsi="Times New Roman" w:cs="Times New Roman"/>
          <w:sz w:val="24"/>
          <w:szCs w:val="24"/>
        </w:rPr>
        <w:t>other rights enshrined in international human rights conventions.</w:t>
      </w:r>
      <w:r w:rsidR="00F90381">
        <w:rPr>
          <w:rFonts w:ascii="Times New Roman" w:hAnsi="Times New Roman" w:cs="Times New Roman"/>
          <w:sz w:val="24"/>
          <w:szCs w:val="24"/>
        </w:rPr>
        <w:t xml:space="preserve"> </w:t>
      </w:r>
      <w:r w:rsidR="00A74C36" w:rsidRPr="00454D49">
        <w:rPr>
          <w:rFonts w:ascii="Times New Roman" w:hAnsi="Times New Roman" w:cs="Times New Roman"/>
          <w:sz w:val="24"/>
          <w:szCs w:val="24"/>
        </w:rPr>
        <w:t xml:space="preserve">The deprivation of the right to self-determination of the Palestinian people have been </w:t>
      </w:r>
      <w:r w:rsidR="005641AC" w:rsidRPr="00454D49">
        <w:rPr>
          <w:rFonts w:ascii="Times New Roman" w:hAnsi="Times New Roman" w:cs="Times New Roman"/>
          <w:sz w:val="24"/>
          <w:szCs w:val="24"/>
        </w:rPr>
        <w:t xml:space="preserve">entrenched by time due to </w:t>
      </w:r>
      <w:r w:rsidR="00A74C36" w:rsidRPr="00454D49">
        <w:rPr>
          <w:rFonts w:ascii="Times New Roman" w:hAnsi="Times New Roman" w:cs="Times New Roman"/>
          <w:sz w:val="24"/>
          <w:szCs w:val="24"/>
        </w:rPr>
        <w:t xml:space="preserve">a set of factors. This includes the creation of </w:t>
      </w:r>
      <w:r w:rsidRPr="00454D49">
        <w:rPr>
          <w:rFonts w:ascii="Times New Roman" w:hAnsi="Times New Roman" w:cs="Times New Roman"/>
          <w:sz w:val="24"/>
          <w:szCs w:val="24"/>
        </w:rPr>
        <w:t xml:space="preserve">the PNA </w:t>
      </w:r>
      <w:r w:rsidR="00A74C36" w:rsidRPr="00454D49">
        <w:rPr>
          <w:rFonts w:ascii="Times New Roman" w:hAnsi="Times New Roman" w:cs="Times New Roman"/>
          <w:sz w:val="24"/>
          <w:szCs w:val="24"/>
        </w:rPr>
        <w:t>in 1994, and a</w:t>
      </w:r>
      <w:r w:rsidRPr="00454D49">
        <w:rPr>
          <w:rFonts w:ascii="Times New Roman" w:hAnsi="Times New Roman" w:cs="Times New Roman"/>
          <w:sz w:val="24"/>
          <w:szCs w:val="24"/>
        </w:rPr>
        <w:t xml:space="preserve"> nucleus of a Palestinian State. Compounded by political changes, </w:t>
      </w:r>
      <w:r w:rsidR="00A74C36" w:rsidRPr="00454D49">
        <w:rPr>
          <w:rFonts w:ascii="Times New Roman" w:hAnsi="Times New Roman" w:cs="Times New Roman"/>
          <w:sz w:val="24"/>
          <w:szCs w:val="24"/>
        </w:rPr>
        <w:t xml:space="preserve">and the failure of </w:t>
      </w:r>
      <w:r w:rsidRPr="00454D49">
        <w:rPr>
          <w:rFonts w:ascii="Times New Roman" w:hAnsi="Times New Roman" w:cs="Times New Roman"/>
          <w:sz w:val="24"/>
          <w:szCs w:val="24"/>
        </w:rPr>
        <w:t xml:space="preserve">the international community and </w:t>
      </w:r>
      <w:r w:rsidR="00BC0D59" w:rsidRPr="00454D49">
        <w:rPr>
          <w:rFonts w:ascii="Times New Roman" w:hAnsi="Times New Roman" w:cs="Times New Roman"/>
          <w:sz w:val="24"/>
          <w:szCs w:val="24"/>
        </w:rPr>
        <w:t xml:space="preserve">the </w:t>
      </w:r>
      <w:r w:rsidRPr="00454D49">
        <w:rPr>
          <w:rFonts w:ascii="Times New Roman" w:hAnsi="Times New Roman" w:cs="Times New Roman"/>
          <w:sz w:val="24"/>
          <w:szCs w:val="24"/>
        </w:rPr>
        <w:t>UN Security Council</w:t>
      </w:r>
      <w:r w:rsidR="00A74C36" w:rsidRPr="00454D49">
        <w:rPr>
          <w:rFonts w:ascii="Times New Roman" w:hAnsi="Times New Roman" w:cs="Times New Roman"/>
          <w:sz w:val="24"/>
          <w:szCs w:val="24"/>
        </w:rPr>
        <w:t xml:space="preserve"> </w:t>
      </w:r>
      <w:r w:rsidRPr="00454D49">
        <w:rPr>
          <w:rFonts w:ascii="Times New Roman" w:hAnsi="Times New Roman" w:cs="Times New Roman"/>
          <w:sz w:val="24"/>
          <w:szCs w:val="24"/>
        </w:rPr>
        <w:t>to apply international law and bring an end to the colonisation of Palestine</w:t>
      </w:r>
      <w:r w:rsidR="00A74C36" w:rsidRPr="00454D49">
        <w:rPr>
          <w:rFonts w:ascii="Times New Roman" w:hAnsi="Times New Roman" w:cs="Times New Roman"/>
          <w:sz w:val="24"/>
          <w:szCs w:val="24"/>
        </w:rPr>
        <w:t xml:space="preserve">, </w:t>
      </w:r>
      <w:r w:rsidRPr="00454D49">
        <w:rPr>
          <w:rFonts w:ascii="Times New Roman" w:hAnsi="Times New Roman" w:cs="Times New Roman"/>
          <w:sz w:val="24"/>
          <w:szCs w:val="24"/>
        </w:rPr>
        <w:t xml:space="preserve">these factors </w:t>
      </w:r>
      <w:r w:rsidR="00A74C36" w:rsidRPr="00454D49">
        <w:rPr>
          <w:rFonts w:ascii="Times New Roman" w:hAnsi="Times New Roman" w:cs="Times New Roman"/>
          <w:sz w:val="24"/>
          <w:szCs w:val="24"/>
        </w:rPr>
        <w:t xml:space="preserve">have </w:t>
      </w:r>
      <w:r w:rsidRPr="00454D49">
        <w:rPr>
          <w:rFonts w:ascii="Times New Roman" w:hAnsi="Times New Roman" w:cs="Times New Roman"/>
          <w:sz w:val="24"/>
          <w:szCs w:val="24"/>
        </w:rPr>
        <w:t>contribute</w:t>
      </w:r>
      <w:r w:rsidR="00A74C36" w:rsidRPr="00454D49">
        <w:rPr>
          <w:rFonts w:ascii="Times New Roman" w:hAnsi="Times New Roman" w:cs="Times New Roman"/>
          <w:sz w:val="24"/>
          <w:szCs w:val="24"/>
        </w:rPr>
        <w:t>d</w:t>
      </w:r>
      <w:r w:rsidRPr="00454D49">
        <w:rPr>
          <w:rFonts w:ascii="Times New Roman" w:hAnsi="Times New Roman" w:cs="Times New Roman"/>
          <w:sz w:val="24"/>
          <w:szCs w:val="24"/>
        </w:rPr>
        <w:t xml:space="preserve"> to maintaining the Israeli occupation and </w:t>
      </w:r>
      <w:r w:rsidR="00796D13" w:rsidRPr="00454D49">
        <w:rPr>
          <w:rFonts w:ascii="Times New Roman" w:hAnsi="Times New Roman" w:cs="Times New Roman"/>
          <w:sz w:val="24"/>
          <w:szCs w:val="24"/>
        </w:rPr>
        <w:t xml:space="preserve">the </w:t>
      </w:r>
      <w:r w:rsidRPr="00454D49">
        <w:rPr>
          <w:rFonts w:ascii="Times New Roman" w:hAnsi="Times New Roman" w:cs="Times New Roman"/>
          <w:sz w:val="24"/>
          <w:szCs w:val="24"/>
        </w:rPr>
        <w:t>inability of the Palestinian people to enjoy their right to self-determination.</w:t>
      </w:r>
      <w:r w:rsidRPr="00454D49">
        <w:rPr>
          <w:rFonts w:ascii="Times New Roman" w:hAnsi="Times New Roman" w:cs="Times New Roman"/>
          <w:b/>
          <w:sz w:val="24"/>
          <w:szCs w:val="24"/>
        </w:rPr>
        <w:t xml:space="preserve"> The Coalition recommend</w:t>
      </w:r>
      <w:r w:rsidR="00BC0D59" w:rsidRPr="00454D49">
        <w:rPr>
          <w:rFonts w:ascii="Times New Roman" w:hAnsi="Times New Roman" w:cs="Times New Roman"/>
          <w:b/>
          <w:sz w:val="24"/>
          <w:szCs w:val="24"/>
        </w:rPr>
        <w:t>s</w:t>
      </w:r>
      <w:r w:rsidRPr="00454D49">
        <w:rPr>
          <w:rFonts w:ascii="Times New Roman" w:hAnsi="Times New Roman" w:cs="Times New Roman"/>
          <w:b/>
          <w:sz w:val="24"/>
          <w:szCs w:val="24"/>
        </w:rPr>
        <w:t xml:space="preserve"> that the Committee emphasise</w:t>
      </w:r>
      <w:r w:rsidR="00BC0D59" w:rsidRPr="00454D49">
        <w:rPr>
          <w:rFonts w:ascii="Times New Roman" w:hAnsi="Times New Roman" w:cs="Times New Roman"/>
          <w:b/>
          <w:sz w:val="24"/>
          <w:szCs w:val="24"/>
        </w:rPr>
        <w:t>s</w:t>
      </w:r>
      <w:r w:rsidRPr="00454D49">
        <w:rPr>
          <w:rFonts w:ascii="Times New Roman" w:hAnsi="Times New Roman" w:cs="Times New Roman"/>
          <w:b/>
          <w:sz w:val="24"/>
          <w:szCs w:val="24"/>
        </w:rPr>
        <w:t xml:space="preserve"> the Palestinian </w:t>
      </w:r>
      <w:r w:rsidR="00BC0D59" w:rsidRPr="00454D49">
        <w:rPr>
          <w:rFonts w:ascii="Times New Roman" w:hAnsi="Times New Roman" w:cs="Times New Roman"/>
          <w:b/>
          <w:sz w:val="24"/>
          <w:szCs w:val="24"/>
        </w:rPr>
        <w:t xml:space="preserve">peoples’ </w:t>
      </w:r>
      <w:r w:rsidRPr="00454D49">
        <w:rPr>
          <w:rFonts w:ascii="Times New Roman" w:hAnsi="Times New Roman" w:cs="Times New Roman"/>
          <w:b/>
          <w:sz w:val="24"/>
          <w:szCs w:val="24"/>
        </w:rPr>
        <w:t xml:space="preserve">right to self-determination, including </w:t>
      </w:r>
      <w:r w:rsidR="006A1D5A" w:rsidRPr="00454D49">
        <w:rPr>
          <w:rFonts w:ascii="Times New Roman" w:hAnsi="Times New Roman" w:cs="Times New Roman"/>
          <w:b/>
          <w:sz w:val="24"/>
          <w:szCs w:val="24"/>
        </w:rPr>
        <w:t xml:space="preserve">their </w:t>
      </w:r>
      <w:r w:rsidRPr="00454D49">
        <w:rPr>
          <w:rFonts w:ascii="Times New Roman" w:hAnsi="Times New Roman" w:cs="Times New Roman"/>
          <w:b/>
          <w:sz w:val="24"/>
          <w:szCs w:val="24"/>
        </w:rPr>
        <w:t>right to freely determine their political status</w:t>
      </w:r>
      <w:r w:rsidR="006A1D5A" w:rsidRPr="00454D49">
        <w:rPr>
          <w:rFonts w:ascii="Times New Roman" w:hAnsi="Times New Roman" w:cs="Times New Roman"/>
          <w:b/>
          <w:sz w:val="24"/>
          <w:szCs w:val="24"/>
        </w:rPr>
        <w:t xml:space="preserve">, and freely pursue their economic, social and cultural </w:t>
      </w:r>
      <w:r w:rsidR="00CE6E60" w:rsidRPr="00454D49">
        <w:rPr>
          <w:rFonts w:ascii="Times New Roman" w:hAnsi="Times New Roman" w:cs="Times New Roman"/>
          <w:b/>
          <w:sz w:val="24"/>
          <w:szCs w:val="24"/>
        </w:rPr>
        <w:t>development and</w:t>
      </w:r>
      <w:r w:rsidRPr="00454D49">
        <w:rPr>
          <w:rFonts w:ascii="Times New Roman" w:hAnsi="Times New Roman" w:cs="Times New Roman"/>
          <w:b/>
          <w:sz w:val="24"/>
          <w:szCs w:val="24"/>
        </w:rPr>
        <w:t xml:space="preserve"> dispose of their natural wealth and resources. This right </w:t>
      </w:r>
      <w:r w:rsidR="006A1D5A" w:rsidRPr="00454D49">
        <w:rPr>
          <w:rFonts w:ascii="Times New Roman" w:hAnsi="Times New Roman" w:cs="Times New Roman"/>
          <w:b/>
          <w:sz w:val="24"/>
          <w:szCs w:val="24"/>
        </w:rPr>
        <w:t xml:space="preserve">should </w:t>
      </w:r>
      <w:r w:rsidR="00CE6E60" w:rsidRPr="00454D49">
        <w:rPr>
          <w:rFonts w:ascii="Times New Roman" w:hAnsi="Times New Roman" w:cs="Times New Roman"/>
          <w:b/>
          <w:sz w:val="24"/>
          <w:szCs w:val="24"/>
        </w:rPr>
        <w:t>encompass</w:t>
      </w:r>
      <w:r w:rsidRPr="00454D49">
        <w:rPr>
          <w:rFonts w:ascii="Times New Roman" w:hAnsi="Times New Roman" w:cs="Times New Roman"/>
          <w:b/>
          <w:sz w:val="24"/>
          <w:szCs w:val="24"/>
        </w:rPr>
        <w:t xml:space="preserve"> </w:t>
      </w:r>
      <w:r w:rsidR="006A1D5A" w:rsidRPr="00454D49">
        <w:rPr>
          <w:rFonts w:ascii="Times New Roman" w:hAnsi="Times New Roman" w:cs="Times New Roman"/>
          <w:b/>
          <w:sz w:val="24"/>
          <w:szCs w:val="24"/>
        </w:rPr>
        <w:t>the Palestinian people as a whole, including</w:t>
      </w:r>
      <w:r w:rsidRPr="00454D49">
        <w:rPr>
          <w:rFonts w:ascii="Times New Roman" w:hAnsi="Times New Roman" w:cs="Times New Roman"/>
          <w:b/>
          <w:sz w:val="24"/>
          <w:szCs w:val="24"/>
        </w:rPr>
        <w:t xml:space="preserve"> in the West Bank, including Jerusalem, </w:t>
      </w:r>
      <w:r w:rsidR="00796D13" w:rsidRPr="00454D49">
        <w:rPr>
          <w:rFonts w:ascii="Times New Roman" w:hAnsi="Times New Roman" w:cs="Times New Roman"/>
          <w:b/>
          <w:sz w:val="24"/>
          <w:szCs w:val="24"/>
        </w:rPr>
        <w:t>the</w:t>
      </w:r>
      <w:r w:rsidRPr="00454D49">
        <w:rPr>
          <w:rFonts w:ascii="Times New Roman" w:hAnsi="Times New Roman" w:cs="Times New Roman"/>
          <w:b/>
          <w:sz w:val="24"/>
          <w:szCs w:val="24"/>
        </w:rPr>
        <w:t xml:space="preserve"> Gaza Strip, </w:t>
      </w:r>
      <w:r w:rsidR="006A1D5A" w:rsidRPr="00454D49">
        <w:rPr>
          <w:rFonts w:ascii="Times New Roman" w:hAnsi="Times New Roman" w:cs="Times New Roman"/>
          <w:b/>
          <w:sz w:val="24"/>
          <w:szCs w:val="24"/>
        </w:rPr>
        <w:t xml:space="preserve">as well as </w:t>
      </w:r>
      <w:r w:rsidRPr="00454D49">
        <w:rPr>
          <w:rFonts w:ascii="Times New Roman" w:hAnsi="Times New Roman" w:cs="Times New Roman"/>
          <w:b/>
          <w:sz w:val="24"/>
          <w:szCs w:val="24"/>
        </w:rPr>
        <w:t xml:space="preserve">Palestinians </w:t>
      </w:r>
      <w:r w:rsidR="006A1D5A" w:rsidRPr="00454D49">
        <w:rPr>
          <w:rFonts w:ascii="Times New Roman" w:hAnsi="Times New Roman" w:cs="Times New Roman"/>
          <w:b/>
          <w:sz w:val="24"/>
          <w:szCs w:val="24"/>
        </w:rPr>
        <w:t>inside the Green Line, and Palestinian refugees and exiles</w:t>
      </w:r>
      <w:r w:rsidRPr="00454D49">
        <w:rPr>
          <w:rFonts w:ascii="Times New Roman" w:hAnsi="Times New Roman" w:cs="Times New Roman"/>
          <w:b/>
          <w:sz w:val="24"/>
          <w:szCs w:val="24"/>
        </w:rPr>
        <w:t xml:space="preserve">.  In its concluding observations, the Committee is recommended to stress that </w:t>
      </w:r>
      <w:r w:rsidR="00BC0D59" w:rsidRPr="00454D49">
        <w:rPr>
          <w:rFonts w:ascii="Times New Roman" w:hAnsi="Times New Roman" w:cs="Times New Roman"/>
          <w:b/>
          <w:sz w:val="24"/>
          <w:szCs w:val="24"/>
        </w:rPr>
        <w:t xml:space="preserve">the </w:t>
      </w:r>
      <w:r w:rsidRPr="00454D49">
        <w:rPr>
          <w:rFonts w:ascii="Times New Roman" w:hAnsi="Times New Roman" w:cs="Times New Roman"/>
          <w:b/>
          <w:sz w:val="24"/>
          <w:szCs w:val="24"/>
        </w:rPr>
        <w:t xml:space="preserve">fulfilment of the inalienable Palestinian right of return and putting an end </w:t>
      </w:r>
      <w:r w:rsidR="00796D13" w:rsidRPr="00454D49">
        <w:rPr>
          <w:rFonts w:ascii="Times New Roman" w:hAnsi="Times New Roman" w:cs="Times New Roman"/>
          <w:b/>
          <w:sz w:val="24"/>
          <w:szCs w:val="24"/>
        </w:rPr>
        <w:t xml:space="preserve">to </w:t>
      </w:r>
      <w:r w:rsidRPr="00454D49">
        <w:rPr>
          <w:rFonts w:ascii="Times New Roman" w:hAnsi="Times New Roman" w:cs="Times New Roman"/>
          <w:b/>
          <w:sz w:val="24"/>
          <w:szCs w:val="24"/>
        </w:rPr>
        <w:t xml:space="preserve">the Israeli </w:t>
      </w:r>
      <w:r w:rsidR="006A1D5A" w:rsidRPr="00454D49">
        <w:rPr>
          <w:rFonts w:ascii="Times New Roman" w:hAnsi="Times New Roman" w:cs="Times New Roman"/>
          <w:b/>
          <w:sz w:val="24"/>
          <w:szCs w:val="24"/>
        </w:rPr>
        <w:t>settler-</w:t>
      </w:r>
      <w:r w:rsidRPr="00454D49">
        <w:rPr>
          <w:rFonts w:ascii="Times New Roman" w:hAnsi="Times New Roman" w:cs="Times New Roman"/>
          <w:b/>
          <w:sz w:val="24"/>
          <w:szCs w:val="24"/>
        </w:rPr>
        <w:t xml:space="preserve">colonial apartheid regime </w:t>
      </w:r>
      <w:r w:rsidR="00625294" w:rsidRPr="00454D49">
        <w:rPr>
          <w:rFonts w:ascii="Times New Roman" w:hAnsi="Times New Roman" w:cs="Times New Roman"/>
          <w:b/>
          <w:sz w:val="24"/>
          <w:szCs w:val="24"/>
        </w:rPr>
        <w:t xml:space="preserve">and occupation </w:t>
      </w:r>
      <w:r w:rsidRPr="00454D49">
        <w:rPr>
          <w:rFonts w:ascii="Times New Roman" w:hAnsi="Times New Roman" w:cs="Times New Roman"/>
          <w:b/>
          <w:sz w:val="24"/>
          <w:szCs w:val="24"/>
        </w:rPr>
        <w:t xml:space="preserve">are </w:t>
      </w:r>
      <w:r w:rsidR="006A1D5A" w:rsidRPr="00454D49">
        <w:rPr>
          <w:rFonts w:ascii="Times New Roman" w:hAnsi="Times New Roman" w:cs="Times New Roman"/>
          <w:b/>
          <w:sz w:val="24"/>
          <w:szCs w:val="24"/>
        </w:rPr>
        <w:t xml:space="preserve">prerequisites </w:t>
      </w:r>
      <w:r w:rsidRPr="00454D49">
        <w:rPr>
          <w:rFonts w:ascii="Times New Roman" w:hAnsi="Times New Roman" w:cs="Times New Roman"/>
          <w:b/>
          <w:sz w:val="24"/>
          <w:szCs w:val="24"/>
        </w:rPr>
        <w:t>to enabl</w:t>
      </w:r>
      <w:r w:rsidR="00796D13" w:rsidRPr="00454D49">
        <w:rPr>
          <w:rFonts w:ascii="Times New Roman" w:hAnsi="Times New Roman" w:cs="Times New Roman"/>
          <w:b/>
          <w:sz w:val="24"/>
          <w:szCs w:val="24"/>
        </w:rPr>
        <w:t>ing</w:t>
      </w:r>
      <w:r w:rsidRPr="00454D49">
        <w:rPr>
          <w:rFonts w:ascii="Times New Roman" w:hAnsi="Times New Roman" w:cs="Times New Roman"/>
          <w:b/>
          <w:sz w:val="24"/>
          <w:szCs w:val="24"/>
        </w:rPr>
        <w:t xml:space="preserve"> the Palestinian people to realise their right to self-determination</w:t>
      </w:r>
      <w:r w:rsidR="00625294" w:rsidRPr="00454D49">
        <w:rPr>
          <w:rFonts w:ascii="Times New Roman" w:hAnsi="Times New Roman" w:cs="Times New Roman"/>
          <w:b/>
          <w:sz w:val="24"/>
          <w:szCs w:val="24"/>
        </w:rPr>
        <w:t>.</w:t>
      </w:r>
      <w:r w:rsidRPr="00454D49">
        <w:rPr>
          <w:rStyle w:val="FootnoteReference"/>
          <w:rFonts w:ascii="Times New Roman" w:hAnsi="Times New Roman" w:cs="Times New Roman"/>
          <w:sz w:val="24"/>
          <w:szCs w:val="24"/>
        </w:rPr>
        <w:t xml:space="preserve"> </w:t>
      </w:r>
      <w:r w:rsidR="0083393D" w:rsidRPr="00B213D6">
        <w:rPr>
          <w:rStyle w:val="FootnoteReference"/>
          <w:rFonts w:ascii="Times New Roman" w:hAnsi="Times New Roman" w:cs="Times New Roman"/>
          <w:sz w:val="24"/>
          <w:szCs w:val="24"/>
          <w:rtl/>
        </w:rPr>
        <w:footnoteReference w:id="15"/>
      </w:r>
    </w:p>
    <w:p w14:paraId="0B0C98AA" w14:textId="77777777" w:rsidR="008F2D35" w:rsidRDefault="008F2D35" w:rsidP="008F2D35">
      <w:pPr>
        <w:jc w:val="both"/>
        <w:rPr>
          <w:rtl/>
        </w:rPr>
      </w:pPr>
    </w:p>
    <w:p w14:paraId="081FCE10" w14:textId="77777777" w:rsidR="008F2D35" w:rsidRDefault="008F2D35" w:rsidP="008F2D35">
      <w:pPr>
        <w:jc w:val="both"/>
        <w:rPr>
          <w:rtl/>
        </w:rPr>
      </w:pPr>
    </w:p>
    <w:p w14:paraId="7EDDBDB3" w14:textId="77777777" w:rsidR="008F2D35" w:rsidRPr="00625294" w:rsidRDefault="008F2D35" w:rsidP="008F2D35">
      <w:pPr>
        <w:jc w:val="both"/>
      </w:pPr>
    </w:p>
    <w:p w14:paraId="63BA852F" w14:textId="7F71BE75" w:rsidR="0092514F" w:rsidRPr="005641AC" w:rsidRDefault="0092514F" w:rsidP="005F15CA">
      <w:pPr>
        <w:pStyle w:val="Heading1"/>
        <w:rPr>
          <w:rFonts w:asciiTheme="majorBidi" w:hAnsiTheme="majorBidi"/>
          <w:b/>
          <w:bCs/>
          <w:color w:val="auto"/>
          <w:sz w:val="24"/>
          <w:szCs w:val="24"/>
        </w:rPr>
      </w:pPr>
      <w:bookmarkStart w:id="9" w:name="_Toc144064100"/>
      <w:r w:rsidRPr="005641AC">
        <w:rPr>
          <w:rFonts w:asciiTheme="majorBidi" w:hAnsiTheme="majorBidi"/>
          <w:b/>
          <w:bCs/>
          <w:color w:val="auto"/>
          <w:sz w:val="24"/>
          <w:szCs w:val="24"/>
        </w:rPr>
        <w:lastRenderedPageBreak/>
        <w:t xml:space="preserve">Article </w:t>
      </w:r>
      <w:r w:rsidR="005F15CA" w:rsidRPr="005641AC">
        <w:rPr>
          <w:rFonts w:asciiTheme="majorBidi" w:hAnsiTheme="majorBidi"/>
          <w:b/>
          <w:bCs/>
          <w:color w:val="auto"/>
          <w:sz w:val="24"/>
          <w:szCs w:val="24"/>
        </w:rPr>
        <w:t>2(1)</w:t>
      </w:r>
      <w:r w:rsidRPr="005641AC">
        <w:rPr>
          <w:rFonts w:asciiTheme="majorBidi" w:hAnsiTheme="majorBidi"/>
          <w:b/>
          <w:bCs/>
          <w:color w:val="auto"/>
          <w:sz w:val="24"/>
          <w:szCs w:val="24"/>
        </w:rPr>
        <w:t xml:space="preserve">: Use of the </w:t>
      </w:r>
      <w:r w:rsidR="005F15CA" w:rsidRPr="005641AC">
        <w:rPr>
          <w:rFonts w:asciiTheme="majorBidi" w:hAnsiTheme="majorBidi"/>
          <w:b/>
          <w:bCs/>
          <w:color w:val="auto"/>
          <w:sz w:val="24"/>
          <w:szCs w:val="24"/>
        </w:rPr>
        <w:t>Maximum Available Resources</w:t>
      </w:r>
      <w:bookmarkEnd w:id="9"/>
    </w:p>
    <w:p w14:paraId="71844331" w14:textId="77777777" w:rsidR="005F15CA" w:rsidRPr="005F15CA" w:rsidRDefault="005F15CA" w:rsidP="005F15CA"/>
    <w:p w14:paraId="76E95905" w14:textId="473330F8" w:rsidR="00C85F2A" w:rsidRPr="00535F03" w:rsidRDefault="005F3FE6" w:rsidP="00E8705F">
      <w:pPr>
        <w:pStyle w:val="ListParagraph"/>
        <w:numPr>
          <w:ilvl w:val="0"/>
          <w:numId w:val="9"/>
        </w:numPr>
        <w:jc w:val="both"/>
        <w:rPr>
          <w:rFonts w:ascii="Times New Roman" w:hAnsi="Times New Roman" w:cs="Times New Roman"/>
          <w:color w:val="FF0000"/>
          <w:sz w:val="24"/>
          <w:szCs w:val="24"/>
        </w:rPr>
      </w:pPr>
      <w:r w:rsidRPr="00F67B46">
        <w:rPr>
          <w:rFonts w:ascii="Times New Roman" w:hAnsi="Times New Roman" w:cs="Times New Roman"/>
          <w:sz w:val="24"/>
          <w:szCs w:val="24"/>
        </w:rPr>
        <w:t xml:space="preserve">In </w:t>
      </w:r>
      <w:r w:rsidR="00D955C0" w:rsidRPr="00F67B46">
        <w:rPr>
          <w:rFonts w:ascii="Times New Roman" w:hAnsi="Times New Roman" w:cs="Times New Roman"/>
          <w:sz w:val="24"/>
          <w:szCs w:val="24"/>
        </w:rPr>
        <w:t xml:space="preserve"> 2021</w:t>
      </w:r>
      <w:r w:rsidR="00F90381" w:rsidRPr="00F67B46">
        <w:rPr>
          <w:rFonts w:ascii="Times New Roman" w:hAnsi="Times New Roman" w:cs="Times New Roman"/>
          <w:sz w:val="24"/>
          <w:szCs w:val="24"/>
        </w:rPr>
        <w:t xml:space="preserve">, </w:t>
      </w:r>
      <w:r w:rsidRPr="00F67B46">
        <w:rPr>
          <w:rFonts w:ascii="Times New Roman" w:hAnsi="Times New Roman" w:cs="Times New Roman"/>
          <w:sz w:val="24"/>
          <w:szCs w:val="24"/>
        </w:rPr>
        <w:t xml:space="preserve">the Ministry of Social Development </w:t>
      </w:r>
      <w:r w:rsidR="00F67B46">
        <w:rPr>
          <w:rFonts w:ascii="Times New Roman" w:hAnsi="Times New Roman" w:cs="Times New Roman"/>
          <w:sz w:val="24"/>
          <w:szCs w:val="24"/>
        </w:rPr>
        <w:t xml:space="preserve">(MoSD) </w:t>
      </w:r>
      <w:r w:rsidR="00D955C0" w:rsidRPr="00F67B46">
        <w:rPr>
          <w:rFonts w:ascii="Times New Roman" w:hAnsi="Times New Roman" w:cs="Times New Roman"/>
          <w:sz w:val="24"/>
          <w:szCs w:val="24"/>
        </w:rPr>
        <w:t xml:space="preserve">was </w:t>
      </w:r>
      <w:r w:rsidRPr="00F67B46">
        <w:rPr>
          <w:rFonts w:ascii="Times New Roman" w:hAnsi="Times New Roman" w:cs="Times New Roman"/>
          <w:sz w:val="24"/>
          <w:szCs w:val="24"/>
        </w:rPr>
        <w:t>allocated</w:t>
      </w:r>
      <w:r w:rsidR="00D955C0" w:rsidRPr="00F67B46">
        <w:rPr>
          <w:rFonts w:ascii="Times New Roman" w:hAnsi="Times New Roman" w:cs="Times New Roman"/>
          <w:sz w:val="24"/>
          <w:szCs w:val="24"/>
        </w:rPr>
        <w:t xml:space="preserve"> 4.7 percent of the total </w:t>
      </w:r>
      <w:r w:rsidR="00F67B46">
        <w:rPr>
          <w:rFonts w:ascii="Times New Roman" w:hAnsi="Times New Roman" w:cs="Times New Roman"/>
          <w:sz w:val="24"/>
          <w:szCs w:val="24"/>
        </w:rPr>
        <w:t xml:space="preserve">expenditures of the </w:t>
      </w:r>
      <w:r w:rsidR="00F90381" w:rsidRPr="00F67B46">
        <w:rPr>
          <w:rFonts w:ascii="Times New Roman" w:hAnsi="Times New Roman" w:cs="Times New Roman"/>
          <w:sz w:val="24"/>
          <w:szCs w:val="24"/>
        </w:rPr>
        <w:t>official public budget</w:t>
      </w:r>
      <w:r w:rsidR="00D955C0" w:rsidRPr="00F67B46">
        <w:rPr>
          <w:rFonts w:ascii="Times New Roman" w:hAnsi="Times New Roman" w:cs="Times New Roman"/>
          <w:sz w:val="24"/>
          <w:szCs w:val="24"/>
        </w:rPr>
        <w:t>.</w:t>
      </w:r>
      <w:r w:rsidRPr="00F67B46">
        <w:rPr>
          <w:rStyle w:val="FootnoteReference"/>
          <w:rFonts w:ascii="Times New Roman" w:hAnsi="Times New Roman" w:cs="Times New Roman"/>
          <w:sz w:val="24"/>
          <w:szCs w:val="24"/>
        </w:rPr>
        <w:footnoteReference w:id="16"/>
      </w:r>
      <w:r w:rsidRPr="00F67B46">
        <w:rPr>
          <w:rFonts w:ascii="Times New Roman" w:hAnsi="Times New Roman" w:cs="Times New Roman"/>
          <w:sz w:val="24"/>
          <w:szCs w:val="24"/>
        </w:rPr>
        <w:t xml:space="preserve"> </w:t>
      </w:r>
      <w:r w:rsidR="00D955C0" w:rsidRPr="00F67B46">
        <w:rPr>
          <w:rFonts w:ascii="Times New Roman" w:hAnsi="Times New Roman" w:cs="Times New Roman"/>
          <w:sz w:val="24"/>
          <w:szCs w:val="24"/>
        </w:rPr>
        <w:t>The same percentage was maintained in 2022.</w:t>
      </w:r>
      <w:r w:rsidR="009E7988" w:rsidRPr="00F67B46">
        <w:rPr>
          <w:rStyle w:val="FootnoteReference"/>
          <w:rFonts w:ascii="Times New Roman" w:hAnsi="Times New Roman" w:cs="Times New Roman"/>
          <w:sz w:val="24"/>
          <w:szCs w:val="24"/>
        </w:rPr>
        <w:footnoteReference w:id="17"/>
      </w:r>
      <w:r w:rsidR="006E3624" w:rsidRPr="00F67B46">
        <w:rPr>
          <w:rFonts w:ascii="Times New Roman" w:hAnsi="Times New Roman" w:cs="Times New Roman"/>
          <w:sz w:val="24"/>
          <w:szCs w:val="24"/>
        </w:rPr>
        <w:t xml:space="preserve"> T</w:t>
      </w:r>
      <w:r w:rsidR="00D955C0" w:rsidRPr="00F67B46">
        <w:rPr>
          <w:rFonts w:ascii="Times New Roman" w:hAnsi="Times New Roman" w:cs="Times New Roman"/>
          <w:sz w:val="24"/>
          <w:szCs w:val="24"/>
        </w:rPr>
        <w:t xml:space="preserve">he </w:t>
      </w:r>
      <w:r w:rsidR="005F15CA" w:rsidRPr="00F67B46">
        <w:rPr>
          <w:rFonts w:ascii="Times New Roman" w:hAnsi="Times New Roman" w:cs="Times New Roman"/>
          <w:sz w:val="24"/>
          <w:szCs w:val="24"/>
        </w:rPr>
        <w:t xml:space="preserve">percentage </w:t>
      </w:r>
      <w:r w:rsidR="00D955C0" w:rsidRPr="00F67B46">
        <w:rPr>
          <w:rFonts w:ascii="Times New Roman" w:hAnsi="Times New Roman" w:cs="Times New Roman"/>
          <w:sz w:val="24"/>
          <w:szCs w:val="24"/>
        </w:rPr>
        <w:t xml:space="preserve">of actual </w:t>
      </w:r>
      <w:r w:rsidR="006E3624" w:rsidRPr="00F67B46">
        <w:rPr>
          <w:rFonts w:ascii="Times New Roman" w:hAnsi="Times New Roman" w:cs="Times New Roman"/>
          <w:sz w:val="24"/>
          <w:szCs w:val="24"/>
        </w:rPr>
        <w:t xml:space="preserve">expenditures </w:t>
      </w:r>
      <w:r w:rsidR="00F67B46" w:rsidRPr="00F67B46">
        <w:rPr>
          <w:rFonts w:ascii="Times New Roman" w:hAnsi="Times New Roman" w:cs="Times New Roman"/>
          <w:sz w:val="24"/>
          <w:szCs w:val="24"/>
        </w:rPr>
        <w:t xml:space="preserve">by the MoSD </w:t>
      </w:r>
      <w:r w:rsidR="006E3624" w:rsidRPr="00F67B46">
        <w:rPr>
          <w:rFonts w:ascii="Times New Roman" w:hAnsi="Times New Roman" w:cs="Times New Roman"/>
          <w:sz w:val="24"/>
          <w:szCs w:val="24"/>
        </w:rPr>
        <w:t xml:space="preserve">of </w:t>
      </w:r>
      <w:r w:rsidR="00D955C0" w:rsidRPr="00F67B46">
        <w:rPr>
          <w:rFonts w:ascii="Times New Roman" w:hAnsi="Times New Roman" w:cs="Times New Roman"/>
          <w:sz w:val="24"/>
          <w:szCs w:val="24"/>
        </w:rPr>
        <w:t xml:space="preserve">the </w:t>
      </w:r>
      <w:r w:rsidR="006E3624" w:rsidRPr="00F67B46">
        <w:rPr>
          <w:rFonts w:ascii="Times New Roman" w:hAnsi="Times New Roman" w:cs="Times New Roman"/>
          <w:sz w:val="24"/>
          <w:szCs w:val="24"/>
        </w:rPr>
        <w:t xml:space="preserve">overall </w:t>
      </w:r>
      <w:r w:rsidR="00E8705F">
        <w:rPr>
          <w:rFonts w:ascii="Times New Roman" w:hAnsi="Times New Roman" w:cs="Times New Roman"/>
          <w:sz w:val="24"/>
          <w:szCs w:val="24"/>
        </w:rPr>
        <w:t xml:space="preserve">actual public </w:t>
      </w:r>
      <w:r w:rsidR="006E3624" w:rsidRPr="00F67B46">
        <w:rPr>
          <w:rFonts w:ascii="Times New Roman" w:hAnsi="Times New Roman" w:cs="Times New Roman"/>
          <w:sz w:val="24"/>
          <w:szCs w:val="24"/>
        </w:rPr>
        <w:t xml:space="preserve">expenditures </w:t>
      </w:r>
      <w:r w:rsidR="00D955C0" w:rsidRPr="00F67B46">
        <w:rPr>
          <w:rFonts w:ascii="Times New Roman" w:hAnsi="Times New Roman" w:cs="Times New Roman"/>
          <w:sz w:val="24"/>
          <w:szCs w:val="24"/>
        </w:rPr>
        <w:t xml:space="preserve">comprised </w:t>
      </w:r>
      <w:r w:rsidR="00E8705F">
        <w:rPr>
          <w:rFonts w:ascii="Times New Roman" w:hAnsi="Times New Roman" w:cs="Times New Roman"/>
          <w:sz w:val="24"/>
          <w:szCs w:val="24"/>
        </w:rPr>
        <w:t>5.8</w:t>
      </w:r>
      <w:r w:rsidR="006E3624" w:rsidRPr="00F67B46">
        <w:rPr>
          <w:rFonts w:ascii="Times New Roman" w:hAnsi="Times New Roman" w:cs="Times New Roman"/>
          <w:sz w:val="24"/>
          <w:szCs w:val="24"/>
        </w:rPr>
        <w:t xml:space="preserve"> </w:t>
      </w:r>
      <w:r w:rsidR="00D955C0" w:rsidRPr="00F67B46">
        <w:rPr>
          <w:rFonts w:ascii="Times New Roman" w:hAnsi="Times New Roman" w:cs="Times New Roman"/>
          <w:sz w:val="24"/>
          <w:szCs w:val="24"/>
        </w:rPr>
        <w:t>percent in 2021</w:t>
      </w:r>
      <w:r w:rsidR="006E3624" w:rsidRPr="00F67B46">
        <w:rPr>
          <w:rFonts w:ascii="Times New Roman" w:hAnsi="Times New Roman" w:cs="Times New Roman"/>
          <w:sz w:val="24"/>
          <w:szCs w:val="24"/>
        </w:rPr>
        <w:t xml:space="preserve">, and </w:t>
      </w:r>
      <w:r w:rsidR="00E8705F">
        <w:rPr>
          <w:rFonts w:ascii="Times New Roman" w:hAnsi="Times New Roman" w:cs="Times New Roman"/>
          <w:sz w:val="24"/>
          <w:szCs w:val="24"/>
        </w:rPr>
        <w:t>6.2</w:t>
      </w:r>
      <w:r w:rsidR="006E3624" w:rsidRPr="00F67B46">
        <w:rPr>
          <w:rFonts w:ascii="Times New Roman" w:hAnsi="Times New Roman" w:cs="Times New Roman"/>
          <w:sz w:val="24"/>
          <w:szCs w:val="24"/>
        </w:rPr>
        <w:t xml:space="preserve"> percent in 2022</w:t>
      </w:r>
      <w:r w:rsidR="00D955C0" w:rsidRPr="00F67B46">
        <w:rPr>
          <w:rFonts w:ascii="Times New Roman" w:hAnsi="Times New Roman" w:cs="Times New Roman"/>
          <w:sz w:val="24"/>
          <w:szCs w:val="24"/>
        </w:rPr>
        <w:t>.</w:t>
      </w:r>
      <w:r w:rsidR="009E7988" w:rsidRPr="00F67B46">
        <w:rPr>
          <w:rStyle w:val="FootnoteReference"/>
          <w:rFonts w:ascii="Times New Roman" w:hAnsi="Times New Roman" w:cs="Times New Roman"/>
          <w:sz w:val="24"/>
          <w:szCs w:val="24"/>
        </w:rPr>
        <w:footnoteReference w:id="18"/>
      </w:r>
      <w:r w:rsidR="00D955C0" w:rsidRPr="00F67B46">
        <w:rPr>
          <w:rFonts w:ascii="Times New Roman" w:hAnsi="Times New Roman" w:cs="Times New Roman"/>
          <w:sz w:val="24"/>
          <w:szCs w:val="24"/>
        </w:rPr>
        <w:t xml:space="preserve"> </w:t>
      </w:r>
      <w:r w:rsidR="005E2039" w:rsidRPr="00E8705F">
        <w:rPr>
          <w:rFonts w:ascii="Times New Roman" w:hAnsi="Times New Roman" w:cs="Times New Roman"/>
          <w:sz w:val="24"/>
          <w:szCs w:val="24"/>
        </w:rPr>
        <w:t>In 2022, t</w:t>
      </w:r>
      <w:r w:rsidR="00C37A23" w:rsidRPr="00E8705F">
        <w:rPr>
          <w:rFonts w:ascii="Times New Roman" w:hAnsi="Times New Roman" w:cs="Times New Roman"/>
          <w:sz w:val="24"/>
          <w:szCs w:val="24"/>
        </w:rPr>
        <w:t xml:space="preserve">he </w:t>
      </w:r>
      <w:r w:rsidR="00F67B46" w:rsidRPr="00E8705F">
        <w:rPr>
          <w:rFonts w:ascii="Times New Roman" w:hAnsi="Times New Roman" w:cs="Times New Roman"/>
          <w:sz w:val="24"/>
          <w:szCs w:val="24"/>
        </w:rPr>
        <w:t>MoSD</w:t>
      </w:r>
      <w:r w:rsidR="00C37A23" w:rsidRPr="00E8705F">
        <w:rPr>
          <w:rFonts w:ascii="Times New Roman" w:hAnsi="Times New Roman" w:cs="Times New Roman"/>
          <w:sz w:val="24"/>
          <w:szCs w:val="24"/>
        </w:rPr>
        <w:t xml:space="preserve"> allocated 92 percent of its budget on </w:t>
      </w:r>
      <w:r w:rsidR="005E2039" w:rsidRPr="00E8705F">
        <w:rPr>
          <w:rFonts w:ascii="Times New Roman" w:hAnsi="Times New Roman" w:cs="Times New Roman"/>
          <w:sz w:val="24"/>
          <w:szCs w:val="24"/>
        </w:rPr>
        <w:t xml:space="preserve">the </w:t>
      </w:r>
      <w:r w:rsidR="00F90381" w:rsidRPr="00E8705F">
        <w:rPr>
          <w:rFonts w:ascii="Times New Roman" w:hAnsi="Times New Roman" w:cs="Times New Roman"/>
          <w:sz w:val="24"/>
          <w:szCs w:val="24"/>
        </w:rPr>
        <w:t>p</w:t>
      </w:r>
      <w:r w:rsidR="005E2039" w:rsidRPr="00E8705F">
        <w:rPr>
          <w:rFonts w:ascii="Times New Roman" w:hAnsi="Times New Roman" w:cs="Times New Roman"/>
          <w:sz w:val="24"/>
          <w:szCs w:val="24"/>
        </w:rPr>
        <w:t xml:space="preserve">rogramme for empowerment and combating all forms of </w:t>
      </w:r>
      <w:r w:rsidR="005E2039" w:rsidRPr="008E2559">
        <w:rPr>
          <w:rFonts w:ascii="Times New Roman" w:hAnsi="Times New Roman" w:cs="Times New Roman"/>
          <w:sz w:val="24"/>
          <w:szCs w:val="24"/>
        </w:rPr>
        <w:t xml:space="preserve">poverty </w:t>
      </w:r>
      <w:r w:rsidR="00C37A23" w:rsidRPr="008E2559">
        <w:rPr>
          <w:rFonts w:ascii="Times New Roman" w:hAnsi="Times New Roman" w:cs="Times New Roman"/>
          <w:sz w:val="24"/>
          <w:szCs w:val="24"/>
        </w:rPr>
        <w:t xml:space="preserve">and 6.5 percent on </w:t>
      </w:r>
      <w:r w:rsidR="00D955C0" w:rsidRPr="008E2559">
        <w:rPr>
          <w:rFonts w:ascii="Times New Roman" w:hAnsi="Times New Roman" w:cs="Times New Roman"/>
          <w:sz w:val="24"/>
          <w:szCs w:val="24"/>
        </w:rPr>
        <w:t xml:space="preserve">the </w:t>
      </w:r>
      <w:r w:rsidR="00F90381" w:rsidRPr="008E2559">
        <w:rPr>
          <w:rFonts w:ascii="Times New Roman" w:hAnsi="Times New Roman" w:cs="Times New Roman"/>
          <w:sz w:val="24"/>
          <w:szCs w:val="24"/>
        </w:rPr>
        <w:t>p</w:t>
      </w:r>
      <w:r w:rsidR="005E2039" w:rsidRPr="008E2559">
        <w:rPr>
          <w:rFonts w:ascii="Times New Roman" w:hAnsi="Times New Roman" w:cs="Times New Roman"/>
          <w:sz w:val="24"/>
          <w:szCs w:val="24"/>
        </w:rPr>
        <w:t>rogramme for protecting poor and marginalized groups</w:t>
      </w:r>
      <w:r w:rsidR="00D955C0" w:rsidRPr="008E2559">
        <w:rPr>
          <w:rFonts w:ascii="Times New Roman" w:hAnsi="Times New Roman" w:cs="Times New Roman"/>
          <w:sz w:val="24"/>
          <w:szCs w:val="24"/>
        </w:rPr>
        <w:t>.</w:t>
      </w:r>
      <w:r w:rsidR="009E7988" w:rsidRPr="008E2559">
        <w:rPr>
          <w:rStyle w:val="FootnoteReference"/>
          <w:rFonts w:ascii="Times New Roman" w:hAnsi="Times New Roman" w:cs="Times New Roman"/>
          <w:sz w:val="24"/>
          <w:szCs w:val="24"/>
        </w:rPr>
        <w:footnoteReference w:id="19"/>
      </w:r>
      <w:r w:rsidR="00D955C0" w:rsidRPr="008E2559">
        <w:rPr>
          <w:rFonts w:ascii="Times New Roman" w:hAnsi="Times New Roman" w:cs="Times New Roman"/>
          <w:sz w:val="24"/>
          <w:szCs w:val="24"/>
        </w:rPr>
        <w:t xml:space="preserve"> </w:t>
      </w:r>
      <w:r w:rsidR="00F90381" w:rsidRPr="008E2559">
        <w:rPr>
          <w:rFonts w:ascii="Times New Roman" w:hAnsi="Times New Roman" w:cs="Times New Roman"/>
          <w:sz w:val="24"/>
          <w:szCs w:val="24"/>
        </w:rPr>
        <w:t>Assistance</w:t>
      </w:r>
      <w:r w:rsidR="00D955C0" w:rsidRPr="008E2559">
        <w:rPr>
          <w:rFonts w:ascii="Times New Roman" w:hAnsi="Times New Roman" w:cs="Times New Roman"/>
          <w:sz w:val="24"/>
          <w:szCs w:val="24"/>
        </w:rPr>
        <w:t xml:space="preserve"> to poor households only covers 30 percent of the poverty gap among extremely poor households. </w:t>
      </w:r>
      <w:r w:rsidR="0031619B" w:rsidRPr="008E2559">
        <w:rPr>
          <w:rFonts w:ascii="Times New Roman" w:hAnsi="Times New Roman" w:cs="Times New Roman"/>
          <w:sz w:val="24"/>
          <w:szCs w:val="24"/>
        </w:rPr>
        <w:t>In li</w:t>
      </w:r>
      <w:r w:rsidR="00C37A23" w:rsidRPr="008E2559">
        <w:rPr>
          <w:rFonts w:ascii="Times New Roman" w:hAnsi="Times New Roman" w:cs="Times New Roman"/>
          <w:sz w:val="24"/>
          <w:szCs w:val="24"/>
        </w:rPr>
        <w:t>ght of</w:t>
      </w:r>
      <w:r w:rsidR="0031619B" w:rsidRPr="008E2559">
        <w:rPr>
          <w:rFonts w:ascii="Times New Roman" w:hAnsi="Times New Roman" w:cs="Times New Roman"/>
          <w:sz w:val="24"/>
          <w:szCs w:val="24"/>
        </w:rPr>
        <w:t xml:space="preserve"> </w:t>
      </w:r>
      <w:r w:rsidR="00D955C0" w:rsidRPr="008E2559">
        <w:rPr>
          <w:rFonts w:ascii="Times New Roman" w:hAnsi="Times New Roman" w:cs="Times New Roman"/>
          <w:sz w:val="24"/>
          <w:szCs w:val="24"/>
        </w:rPr>
        <w:t xml:space="preserve">the suspension of social development </w:t>
      </w:r>
      <w:r w:rsidR="0031619B" w:rsidRPr="008E2559">
        <w:rPr>
          <w:rFonts w:ascii="Times New Roman" w:hAnsi="Times New Roman" w:cs="Times New Roman"/>
          <w:sz w:val="24"/>
          <w:szCs w:val="24"/>
        </w:rPr>
        <w:t>allocations</w:t>
      </w:r>
      <w:r w:rsidR="00D955C0" w:rsidRPr="008E2559">
        <w:rPr>
          <w:rFonts w:ascii="Times New Roman" w:hAnsi="Times New Roman" w:cs="Times New Roman"/>
          <w:sz w:val="24"/>
          <w:szCs w:val="24"/>
        </w:rPr>
        <w:t xml:space="preserve">, the poverty gap coverage is further reduced </w:t>
      </w:r>
      <w:r w:rsidR="0031619B" w:rsidRPr="008E2559">
        <w:rPr>
          <w:rFonts w:ascii="Times New Roman" w:hAnsi="Times New Roman" w:cs="Times New Roman"/>
          <w:sz w:val="24"/>
          <w:szCs w:val="24"/>
        </w:rPr>
        <w:t xml:space="preserve">to no more than 8.4 percent for families benefiting from the </w:t>
      </w:r>
      <w:r w:rsidR="00056AB9" w:rsidRPr="008E2559">
        <w:rPr>
          <w:rFonts w:ascii="Times New Roman" w:hAnsi="Times New Roman" w:cs="Times New Roman"/>
          <w:sz w:val="24"/>
          <w:szCs w:val="24"/>
        </w:rPr>
        <w:t>C</w:t>
      </w:r>
      <w:r w:rsidR="0031619B" w:rsidRPr="008E2559">
        <w:rPr>
          <w:rFonts w:ascii="Times New Roman" w:hAnsi="Times New Roman" w:cs="Times New Roman"/>
          <w:sz w:val="24"/>
          <w:szCs w:val="24"/>
        </w:rPr>
        <w:t xml:space="preserve">ash </w:t>
      </w:r>
      <w:r w:rsidR="00056AB9" w:rsidRPr="008E2559">
        <w:rPr>
          <w:rFonts w:ascii="Times New Roman" w:hAnsi="Times New Roman" w:cs="Times New Roman"/>
          <w:sz w:val="24"/>
          <w:szCs w:val="24"/>
        </w:rPr>
        <w:t>T</w:t>
      </w:r>
      <w:r w:rsidR="0031619B" w:rsidRPr="008E2559">
        <w:rPr>
          <w:rFonts w:ascii="Times New Roman" w:hAnsi="Times New Roman" w:cs="Times New Roman"/>
          <w:sz w:val="24"/>
          <w:szCs w:val="24"/>
        </w:rPr>
        <w:t xml:space="preserve">ransfer </w:t>
      </w:r>
      <w:r w:rsidR="00056AB9" w:rsidRPr="008E2559">
        <w:rPr>
          <w:rFonts w:ascii="Times New Roman" w:hAnsi="Times New Roman" w:cs="Times New Roman"/>
          <w:sz w:val="24"/>
          <w:szCs w:val="24"/>
        </w:rPr>
        <w:t>P</w:t>
      </w:r>
      <w:r w:rsidR="0031619B" w:rsidRPr="008E2559">
        <w:rPr>
          <w:rFonts w:ascii="Times New Roman" w:hAnsi="Times New Roman" w:cs="Times New Roman"/>
          <w:sz w:val="24"/>
          <w:szCs w:val="24"/>
        </w:rPr>
        <w:t>rogram</w:t>
      </w:r>
      <w:r w:rsidR="00056AB9" w:rsidRPr="008E2559">
        <w:rPr>
          <w:rFonts w:ascii="Times New Roman" w:hAnsi="Times New Roman" w:cs="Times New Roman"/>
          <w:sz w:val="24"/>
          <w:szCs w:val="24"/>
        </w:rPr>
        <w:t>me</w:t>
      </w:r>
      <w:r w:rsidR="0031619B" w:rsidRPr="008E2559">
        <w:rPr>
          <w:rFonts w:ascii="Times New Roman" w:hAnsi="Times New Roman" w:cs="Times New Roman"/>
          <w:sz w:val="24"/>
          <w:szCs w:val="24"/>
        </w:rPr>
        <w:t>.</w:t>
      </w:r>
      <w:r w:rsidR="00535F03" w:rsidRPr="008E2559" w:rsidDel="0031619B">
        <w:rPr>
          <w:rFonts w:ascii="Times New Roman" w:hAnsi="Times New Roman" w:cs="Times New Roman"/>
          <w:sz w:val="24"/>
          <w:szCs w:val="24"/>
        </w:rPr>
        <w:t xml:space="preserve"> </w:t>
      </w:r>
      <w:r w:rsidR="00D955C0" w:rsidRPr="008E2559">
        <w:rPr>
          <w:rFonts w:ascii="Times New Roman" w:hAnsi="Times New Roman" w:cs="Times New Roman"/>
          <w:sz w:val="24"/>
          <w:szCs w:val="24"/>
        </w:rPr>
        <w:t xml:space="preserve"> </w:t>
      </w:r>
      <w:r w:rsidR="0031619B" w:rsidRPr="008E2559">
        <w:rPr>
          <w:rFonts w:ascii="Times New Roman" w:hAnsi="Times New Roman" w:cs="Times New Roman"/>
          <w:sz w:val="24"/>
          <w:szCs w:val="24"/>
        </w:rPr>
        <w:t xml:space="preserve">Between </w:t>
      </w:r>
      <w:r w:rsidR="00D955C0" w:rsidRPr="008E2559">
        <w:rPr>
          <w:rFonts w:ascii="Times New Roman" w:hAnsi="Times New Roman" w:cs="Times New Roman"/>
          <w:sz w:val="24"/>
          <w:szCs w:val="24"/>
        </w:rPr>
        <w:t>2018-2022, households living in extreme poverty received 11</w:t>
      </w:r>
      <w:r w:rsidR="0031619B" w:rsidRPr="008E2559">
        <w:rPr>
          <w:rFonts w:ascii="Times New Roman" w:hAnsi="Times New Roman" w:cs="Times New Roman"/>
          <w:sz w:val="24"/>
          <w:szCs w:val="24"/>
        </w:rPr>
        <w:t xml:space="preserve"> </w:t>
      </w:r>
      <w:r w:rsidR="0016526E" w:rsidRPr="008E2559">
        <w:rPr>
          <w:rFonts w:ascii="Times New Roman" w:hAnsi="Times New Roman" w:cs="Times New Roman"/>
          <w:sz w:val="24"/>
          <w:szCs w:val="24"/>
        </w:rPr>
        <w:t xml:space="preserve">assistance </w:t>
      </w:r>
      <w:r w:rsidR="0031619B" w:rsidRPr="008E2559">
        <w:rPr>
          <w:rFonts w:ascii="Times New Roman" w:hAnsi="Times New Roman" w:cs="Times New Roman"/>
          <w:sz w:val="24"/>
          <w:szCs w:val="24"/>
        </w:rPr>
        <w:t>payments</w:t>
      </w:r>
      <w:r w:rsidR="00796D13" w:rsidRPr="008E2559">
        <w:rPr>
          <w:rFonts w:ascii="Times New Roman" w:hAnsi="Times New Roman" w:cs="Times New Roman"/>
          <w:sz w:val="24"/>
          <w:szCs w:val="24"/>
        </w:rPr>
        <w:t>,</w:t>
      </w:r>
      <w:r w:rsidR="00D955C0" w:rsidRPr="008E2559">
        <w:rPr>
          <w:rFonts w:ascii="Times New Roman" w:hAnsi="Times New Roman" w:cs="Times New Roman"/>
          <w:sz w:val="24"/>
          <w:szCs w:val="24"/>
        </w:rPr>
        <w:t xml:space="preserve"> and one partial </w:t>
      </w:r>
      <w:r w:rsidR="00796D13" w:rsidRPr="008E2559">
        <w:rPr>
          <w:rFonts w:ascii="Times New Roman" w:hAnsi="Times New Roman" w:cs="Times New Roman"/>
          <w:sz w:val="24"/>
          <w:szCs w:val="24"/>
        </w:rPr>
        <w:t>payment</w:t>
      </w:r>
      <w:r w:rsidR="00E269EA" w:rsidRPr="008E2559">
        <w:rPr>
          <w:rFonts w:ascii="Times New Roman" w:hAnsi="Times New Roman" w:cs="Times New Roman"/>
          <w:sz w:val="24"/>
          <w:szCs w:val="24"/>
        </w:rPr>
        <w:t>,</w:t>
      </w:r>
      <w:r w:rsidR="0031619B" w:rsidRPr="008E2559">
        <w:t xml:space="preserve"> </w:t>
      </w:r>
      <w:r w:rsidR="0031619B" w:rsidRPr="008E2559">
        <w:rPr>
          <w:rFonts w:ascii="Times New Roman" w:hAnsi="Times New Roman" w:cs="Times New Roman"/>
          <w:sz w:val="24"/>
          <w:szCs w:val="24"/>
        </w:rPr>
        <w:t>out of 20 payments that the poor were supposed to receive at the rate of four payments</w:t>
      </w:r>
      <w:r w:rsidR="00C37A23" w:rsidRPr="008E2559">
        <w:rPr>
          <w:rFonts w:ascii="Times New Roman" w:hAnsi="Times New Roman" w:cs="Times New Roman"/>
          <w:sz w:val="24"/>
          <w:szCs w:val="24"/>
        </w:rPr>
        <w:t xml:space="preserve"> </w:t>
      </w:r>
      <w:r w:rsidR="0031619B" w:rsidRPr="008E2559">
        <w:rPr>
          <w:rFonts w:ascii="Times New Roman" w:hAnsi="Times New Roman" w:cs="Times New Roman"/>
          <w:sz w:val="24"/>
          <w:szCs w:val="24"/>
        </w:rPr>
        <w:t>annually.</w:t>
      </w:r>
      <w:r w:rsidR="006904A7" w:rsidRPr="008E2559">
        <w:rPr>
          <w:rStyle w:val="FootnoteReference"/>
          <w:rFonts w:ascii="Times New Roman" w:hAnsi="Times New Roman" w:cs="Times New Roman"/>
          <w:sz w:val="24"/>
          <w:szCs w:val="24"/>
        </w:rPr>
        <w:footnoteReference w:id="20"/>
      </w:r>
      <w:r w:rsidR="00D955C0" w:rsidRPr="008E2559">
        <w:rPr>
          <w:rFonts w:ascii="Times New Roman" w:hAnsi="Times New Roman" w:cs="Times New Roman"/>
          <w:sz w:val="24"/>
          <w:szCs w:val="24"/>
        </w:rPr>
        <w:t xml:space="preserve"> Of note, these households have not been compensated for some 45 percent of lost payments and </w:t>
      </w:r>
      <w:r w:rsidR="00C37A23" w:rsidRPr="008E2559">
        <w:rPr>
          <w:rFonts w:ascii="Times New Roman" w:hAnsi="Times New Roman" w:cs="Times New Roman"/>
          <w:sz w:val="24"/>
          <w:szCs w:val="24"/>
        </w:rPr>
        <w:t>allocations</w:t>
      </w:r>
      <w:r w:rsidR="00D955C0" w:rsidRPr="008E2559">
        <w:rPr>
          <w:rFonts w:ascii="Times New Roman" w:hAnsi="Times New Roman" w:cs="Times New Roman"/>
          <w:sz w:val="24"/>
          <w:szCs w:val="24"/>
        </w:rPr>
        <w:t>.</w:t>
      </w:r>
      <w:r w:rsidR="006904A7" w:rsidRPr="008E2559">
        <w:rPr>
          <w:rFonts w:ascii="Times New Roman" w:hAnsi="Times New Roman" w:cs="Times New Roman"/>
          <w:sz w:val="24"/>
          <w:szCs w:val="24"/>
        </w:rPr>
        <w:t xml:space="preserve"> </w:t>
      </w:r>
      <w:r w:rsidR="00D955C0" w:rsidRPr="008E2559">
        <w:rPr>
          <w:rFonts w:ascii="Times New Roman" w:hAnsi="Times New Roman" w:cs="Times New Roman"/>
          <w:sz w:val="24"/>
          <w:szCs w:val="24"/>
        </w:rPr>
        <w:t>This jeopardise</w:t>
      </w:r>
      <w:r w:rsidR="009F702B" w:rsidRPr="008E2559">
        <w:rPr>
          <w:rFonts w:ascii="Times New Roman" w:hAnsi="Times New Roman" w:cs="Times New Roman"/>
          <w:sz w:val="24"/>
          <w:szCs w:val="24"/>
        </w:rPr>
        <w:t>s</w:t>
      </w:r>
      <w:r w:rsidR="00D955C0" w:rsidRPr="008E2559">
        <w:rPr>
          <w:rFonts w:ascii="Times New Roman" w:hAnsi="Times New Roman" w:cs="Times New Roman"/>
          <w:sz w:val="24"/>
          <w:szCs w:val="24"/>
        </w:rPr>
        <w:t xml:space="preserve"> the financial </w:t>
      </w:r>
      <w:r w:rsidR="00E37BDF" w:rsidRPr="008E2559">
        <w:rPr>
          <w:rFonts w:ascii="Times New Roman" w:hAnsi="Times New Roman" w:cs="Times New Roman"/>
          <w:sz w:val="24"/>
          <w:szCs w:val="24"/>
        </w:rPr>
        <w:t xml:space="preserve">security </w:t>
      </w:r>
      <w:r w:rsidR="00D955C0" w:rsidRPr="008E2559">
        <w:rPr>
          <w:rFonts w:ascii="Times New Roman" w:hAnsi="Times New Roman" w:cs="Times New Roman"/>
          <w:sz w:val="24"/>
          <w:szCs w:val="24"/>
        </w:rPr>
        <w:t xml:space="preserve">of approximately 120,000 poor </w:t>
      </w:r>
      <w:r w:rsidR="0016526E" w:rsidRPr="008E2559">
        <w:rPr>
          <w:rFonts w:ascii="Times New Roman" w:hAnsi="Times New Roman" w:cs="Times New Roman"/>
          <w:sz w:val="24"/>
          <w:szCs w:val="24"/>
        </w:rPr>
        <w:t>families</w:t>
      </w:r>
      <w:r w:rsidR="00D955C0" w:rsidRPr="008E2559">
        <w:rPr>
          <w:rFonts w:ascii="Times New Roman" w:hAnsi="Times New Roman" w:cs="Times New Roman"/>
          <w:sz w:val="24"/>
          <w:szCs w:val="24"/>
        </w:rPr>
        <w:t>, 75 percent of whom are in the Gaza Strip.</w:t>
      </w:r>
      <w:r w:rsidR="007F73E4">
        <w:rPr>
          <w:rStyle w:val="FootnoteReference"/>
          <w:rFonts w:ascii="Times New Roman" w:hAnsi="Times New Roman" w:cs="Times New Roman"/>
          <w:sz w:val="24"/>
          <w:szCs w:val="24"/>
        </w:rPr>
        <w:footnoteReference w:id="21"/>
      </w:r>
    </w:p>
    <w:p w14:paraId="2F1EE46E" w14:textId="77777777" w:rsidR="005E2039" w:rsidRPr="00056AB9" w:rsidRDefault="005E2039" w:rsidP="00056AB9">
      <w:pPr>
        <w:pStyle w:val="ListParagraph"/>
        <w:ind w:left="360"/>
        <w:jc w:val="both"/>
        <w:rPr>
          <w:rFonts w:ascii="Times New Roman" w:hAnsi="Times New Roman" w:cs="Times New Roman"/>
          <w:sz w:val="24"/>
          <w:szCs w:val="24"/>
        </w:rPr>
      </w:pPr>
    </w:p>
    <w:p w14:paraId="0012559C" w14:textId="32A79961" w:rsidR="00C85F2A" w:rsidRPr="00B213D6" w:rsidRDefault="00C85F2A" w:rsidP="00B213D6">
      <w:pPr>
        <w:pStyle w:val="ListParagraph"/>
        <w:numPr>
          <w:ilvl w:val="0"/>
          <w:numId w:val="9"/>
        </w:numPr>
        <w:contextualSpacing w:val="0"/>
        <w:jc w:val="both"/>
        <w:rPr>
          <w:rFonts w:ascii="Times New Roman" w:hAnsi="Times New Roman" w:cs="Times New Roman"/>
          <w:sz w:val="24"/>
          <w:szCs w:val="24"/>
        </w:rPr>
      </w:pPr>
      <w:r w:rsidRPr="00B213D6">
        <w:rPr>
          <w:rFonts w:ascii="Times New Roman" w:hAnsi="Times New Roman" w:cs="Times New Roman"/>
          <w:b/>
          <w:sz w:val="24"/>
          <w:szCs w:val="24"/>
        </w:rPr>
        <w:t>The Coalition recommend</w:t>
      </w:r>
      <w:r w:rsidR="0016526E">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16526E">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w:t>
      </w:r>
      <w:r w:rsidR="00C37A23">
        <w:rPr>
          <w:rFonts w:ascii="Times New Roman" w:hAnsi="Times New Roman" w:cs="Times New Roman"/>
          <w:b/>
          <w:sz w:val="24"/>
          <w:szCs w:val="24"/>
        </w:rPr>
        <w:t>identify</w:t>
      </w:r>
      <w:r w:rsidRPr="00B213D6">
        <w:rPr>
          <w:rFonts w:ascii="Times New Roman" w:hAnsi="Times New Roman" w:cs="Times New Roman"/>
          <w:b/>
          <w:sz w:val="24"/>
          <w:szCs w:val="24"/>
        </w:rPr>
        <w:t xml:space="preserve"> the failure in the</w:t>
      </w:r>
      <w:r w:rsidR="00377892">
        <w:rPr>
          <w:rFonts w:ascii="Times New Roman" w:hAnsi="Times New Roman" w:cs="Times New Roman" w:hint="cs"/>
          <w:b/>
          <w:sz w:val="24"/>
          <w:szCs w:val="24"/>
          <w:rtl/>
        </w:rPr>
        <w:t xml:space="preserve"> </w:t>
      </w:r>
      <w:r w:rsidRPr="00B213D6">
        <w:rPr>
          <w:rFonts w:ascii="Times New Roman" w:hAnsi="Times New Roman" w:cs="Times New Roman"/>
          <w:b/>
          <w:sz w:val="24"/>
          <w:szCs w:val="24"/>
        </w:rPr>
        <w:t xml:space="preserve">actual spending </w:t>
      </w:r>
      <w:r w:rsidR="00C37A23">
        <w:rPr>
          <w:rFonts w:ascii="Times New Roman" w:hAnsi="Times New Roman" w:cs="Times New Roman"/>
          <w:b/>
          <w:sz w:val="24"/>
          <w:szCs w:val="24"/>
        </w:rPr>
        <w:t xml:space="preserve">percentage </w:t>
      </w:r>
      <w:r w:rsidRPr="00B213D6">
        <w:rPr>
          <w:rFonts w:ascii="Times New Roman" w:hAnsi="Times New Roman" w:cs="Times New Roman"/>
          <w:b/>
          <w:sz w:val="24"/>
          <w:szCs w:val="24"/>
        </w:rPr>
        <w:t xml:space="preserve">from the </w:t>
      </w:r>
      <w:r w:rsidR="00377892">
        <w:rPr>
          <w:rFonts w:ascii="Times New Roman" w:hAnsi="Times New Roman" w:cs="Times New Roman"/>
          <w:b/>
          <w:sz w:val="24"/>
          <w:szCs w:val="24"/>
        </w:rPr>
        <w:t xml:space="preserve">allocated </w:t>
      </w:r>
      <w:r w:rsidRPr="00B213D6">
        <w:rPr>
          <w:rFonts w:ascii="Times New Roman" w:hAnsi="Times New Roman" w:cs="Times New Roman"/>
          <w:b/>
          <w:sz w:val="24"/>
          <w:szCs w:val="24"/>
        </w:rPr>
        <w:t>total budget of the social development sector. The</w:t>
      </w:r>
      <w:r w:rsidR="00E37BDF">
        <w:rPr>
          <w:rFonts w:ascii="Times New Roman" w:hAnsi="Times New Roman" w:cs="Times New Roman"/>
          <w:b/>
          <w:sz w:val="24"/>
          <w:szCs w:val="24"/>
        </w:rPr>
        <w:t xml:space="preserve"> State party should also indicate its </w:t>
      </w:r>
      <w:r w:rsidRPr="00B213D6">
        <w:rPr>
          <w:rFonts w:ascii="Times New Roman" w:hAnsi="Times New Roman" w:cs="Times New Roman"/>
          <w:b/>
          <w:sz w:val="24"/>
          <w:szCs w:val="24"/>
        </w:rPr>
        <w:t xml:space="preserve">efforts to fully pay </w:t>
      </w:r>
      <w:r w:rsidR="007D7D6E">
        <w:rPr>
          <w:rFonts w:ascii="Times New Roman" w:hAnsi="Times New Roman" w:cs="Times New Roman"/>
          <w:b/>
          <w:sz w:val="24"/>
          <w:szCs w:val="24"/>
        </w:rPr>
        <w:t xml:space="preserve">the amounts allocated </w:t>
      </w:r>
      <w:r w:rsidRPr="00B213D6">
        <w:rPr>
          <w:rFonts w:ascii="Times New Roman" w:hAnsi="Times New Roman" w:cs="Times New Roman"/>
          <w:b/>
          <w:sz w:val="24"/>
          <w:szCs w:val="24"/>
        </w:rPr>
        <w:t xml:space="preserve">from the social development budget. The State of Palestine </w:t>
      </w:r>
      <w:r w:rsidR="0016526E">
        <w:rPr>
          <w:rFonts w:ascii="Times New Roman" w:hAnsi="Times New Roman" w:cs="Times New Roman"/>
          <w:b/>
          <w:sz w:val="24"/>
          <w:szCs w:val="24"/>
        </w:rPr>
        <w:t>should</w:t>
      </w:r>
      <w:r w:rsidR="0016526E"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incorporate the </w:t>
      </w:r>
      <w:r w:rsidR="00E37BDF">
        <w:rPr>
          <w:rFonts w:ascii="Times New Roman" w:hAnsi="Times New Roman" w:cs="Times New Roman"/>
          <w:b/>
          <w:sz w:val="24"/>
          <w:szCs w:val="24"/>
        </w:rPr>
        <w:t>c</w:t>
      </w:r>
      <w:r w:rsidR="00E37BDF" w:rsidRPr="00B213D6">
        <w:rPr>
          <w:rFonts w:ascii="Times New Roman" w:hAnsi="Times New Roman" w:cs="Times New Roman"/>
          <w:b/>
          <w:sz w:val="24"/>
          <w:szCs w:val="24"/>
        </w:rPr>
        <w:t xml:space="preserve">ash </w:t>
      </w:r>
      <w:r w:rsidR="00377892">
        <w:rPr>
          <w:rFonts w:ascii="Times New Roman" w:hAnsi="Times New Roman" w:cs="Times New Roman"/>
          <w:b/>
          <w:sz w:val="24"/>
          <w:szCs w:val="24"/>
        </w:rPr>
        <w:t>transfer</w:t>
      </w:r>
      <w:r w:rsidR="00E37BDF" w:rsidRPr="00B213D6">
        <w:rPr>
          <w:rFonts w:ascii="Times New Roman" w:hAnsi="Times New Roman" w:cs="Times New Roman"/>
          <w:b/>
          <w:sz w:val="24"/>
          <w:szCs w:val="24"/>
        </w:rPr>
        <w:t xml:space="preserve"> </w:t>
      </w:r>
      <w:r w:rsidR="00E37BDF">
        <w:rPr>
          <w:rFonts w:ascii="Times New Roman" w:hAnsi="Times New Roman" w:cs="Times New Roman"/>
          <w:b/>
          <w:sz w:val="24"/>
          <w:szCs w:val="24"/>
        </w:rPr>
        <w:t>p</w:t>
      </w:r>
      <w:r w:rsidR="00E37BDF" w:rsidRPr="00B213D6">
        <w:rPr>
          <w:rFonts w:ascii="Times New Roman" w:hAnsi="Times New Roman" w:cs="Times New Roman"/>
          <w:b/>
          <w:sz w:val="24"/>
          <w:szCs w:val="24"/>
        </w:rPr>
        <w:t xml:space="preserve">rogramme </w:t>
      </w:r>
      <w:r w:rsidRPr="00B213D6">
        <w:rPr>
          <w:rFonts w:ascii="Times New Roman" w:hAnsi="Times New Roman" w:cs="Times New Roman"/>
          <w:b/>
          <w:sz w:val="24"/>
          <w:szCs w:val="24"/>
        </w:rPr>
        <w:t xml:space="preserve">within the annual </w:t>
      </w:r>
      <w:r w:rsidR="00377892">
        <w:rPr>
          <w:rFonts w:ascii="Times New Roman" w:hAnsi="Times New Roman" w:cs="Times New Roman"/>
          <w:b/>
          <w:sz w:val="24"/>
          <w:szCs w:val="24"/>
        </w:rPr>
        <w:t xml:space="preserve">official </w:t>
      </w:r>
      <w:r w:rsidRPr="00B213D6">
        <w:rPr>
          <w:rFonts w:ascii="Times New Roman" w:hAnsi="Times New Roman" w:cs="Times New Roman"/>
          <w:b/>
          <w:sz w:val="24"/>
          <w:szCs w:val="24"/>
        </w:rPr>
        <w:t xml:space="preserve">budget. Assistance </w:t>
      </w:r>
      <w:r w:rsidR="00E37BDF">
        <w:rPr>
          <w:rFonts w:ascii="Times New Roman" w:hAnsi="Times New Roman" w:cs="Times New Roman"/>
          <w:b/>
          <w:sz w:val="24"/>
          <w:szCs w:val="24"/>
        </w:rPr>
        <w:t>funds should</w:t>
      </w:r>
      <w:r w:rsidRPr="00B213D6">
        <w:rPr>
          <w:rFonts w:ascii="Times New Roman" w:hAnsi="Times New Roman" w:cs="Times New Roman"/>
          <w:b/>
          <w:sz w:val="24"/>
          <w:szCs w:val="24"/>
        </w:rPr>
        <w:t xml:space="preserve"> </w:t>
      </w:r>
      <w:r w:rsidR="00E37BDF">
        <w:rPr>
          <w:rFonts w:ascii="Times New Roman" w:hAnsi="Times New Roman" w:cs="Times New Roman"/>
          <w:b/>
          <w:sz w:val="24"/>
          <w:szCs w:val="24"/>
        </w:rPr>
        <w:t xml:space="preserve">also be paid </w:t>
      </w:r>
      <w:r w:rsidRPr="00B213D6">
        <w:rPr>
          <w:rFonts w:ascii="Times New Roman" w:hAnsi="Times New Roman" w:cs="Times New Roman"/>
          <w:b/>
          <w:sz w:val="24"/>
          <w:szCs w:val="24"/>
        </w:rPr>
        <w:t>according to fixed</w:t>
      </w:r>
      <w:r w:rsidR="00E37BDF">
        <w:rPr>
          <w:rFonts w:ascii="Times New Roman" w:hAnsi="Times New Roman" w:cs="Times New Roman"/>
          <w:b/>
          <w:sz w:val="24"/>
          <w:szCs w:val="24"/>
        </w:rPr>
        <w:t xml:space="preserve"> date</w:t>
      </w:r>
      <w:r w:rsidR="0038676B">
        <w:rPr>
          <w:rFonts w:ascii="Times New Roman" w:hAnsi="Times New Roman" w:cs="Times New Roman"/>
          <w:b/>
          <w:sz w:val="24"/>
          <w:szCs w:val="24"/>
        </w:rPr>
        <w:t>s</w:t>
      </w:r>
      <w:r w:rsidR="00E37BDF">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to ensure </w:t>
      </w:r>
      <w:r w:rsidR="0038676B">
        <w:rPr>
          <w:rFonts w:ascii="Times New Roman" w:hAnsi="Times New Roman" w:cs="Times New Roman"/>
          <w:b/>
          <w:sz w:val="24"/>
          <w:szCs w:val="24"/>
        </w:rPr>
        <w:t>a decent standard of living for the poor</w:t>
      </w:r>
      <w:r w:rsidRPr="00B213D6">
        <w:rPr>
          <w:rFonts w:ascii="Times New Roman" w:hAnsi="Times New Roman" w:cs="Times New Roman"/>
          <w:b/>
          <w:sz w:val="24"/>
          <w:szCs w:val="24"/>
        </w:rPr>
        <w:t>.</w:t>
      </w:r>
    </w:p>
    <w:p w14:paraId="0F4938AB" w14:textId="5042A2B0" w:rsidR="0092514F" w:rsidRPr="00B213D6" w:rsidRDefault="00D955C0">
      <w:pPr>
        <w:pStyle w:val="ListParagraph"/>
        <w:numPr>
          <w:ilvl w:val="0"/>
          <w:numId w:val="9"/>
        </w:numPr>
        <w:contextualSpacing w:val="0"/>
        <w:jc w:val="both"/>
        <w:rPr>
          <w:rFonts w:ascii="Times New Roman" w:hAnsi="Times New Roman" w:cs="Times New Roman"/>
          <w:sz w:val="24"/>
          <w:szCs w:val="24"/>
        </w:rPr>
      </w:pPr>
      <w:r w:rsidRPr="00B213D6">
        <w:rPr>
          <w:rFonts w:ascii="Times New Roman" w:hAnsi="Times New Roman" w:cs="Times New Roman"/>
          <w:sz w:val="24"/>
          <w:szCs w:val="24"/>
        </w:rPr>
        <w:t xml:space="preserve">The efforts by the United Nations Relief and Works Agency (UNRWA) are closely linked to </w:t>
      </w:r>
      <w:r w:rsidR="00377892">
        <w:rPr>
          <w:rFonts w:ascii="Times New Roman" w:hAnsi="Times New Roman" w:cs="Times New Roman"/>
          <w:sz w:val="24"/>
          <w:szCs w:val="24"/>
        </w:rPr>
        <w:t xml:space="preserve">the </w:t>
      </w:r>
      <w:r w:rsidRPr="00B213D6">
        <w:rPr>
          <w:rFonts w:ascii="Times New Roman" w:hAnsi="Times New Roman" w:cs="Times New Roman"/>
          <w:sz w:val="24"/>
          <w:szCs w:val="24"/>
        </w:rPr>
        <w:t xml:space="preserve">economic and social rights in the oPt. UNRWA provides health and education services, social </w:t>
      </w:r>
      <w:r w:rsidR="00E621B5">
        <w:rPr>
          <w:rFonts w:ascii="Times New Roman" w:hAnsi="Times New Roman" w:cs="Times New Roman"/>
          <w:sz w:val="24"/>
          <w:szCs w:val="24"/>
        </w:rPr>
        <w:t>safety net assistance</w:t>
      </w:r>
      <w:r w:rsidRPr="00B213D6">
        <w:rPr>
          <w:rFonts w:ascii="Times New Roman" w:hAnsi="Times New Roman" w:cs="Times New Roman"/>
          <w:sz w:val="24"/>
          <w:szCs w:val="24"/>
        </w:rPr>
        <w:t xml:space="preserve">, </w:t>
      </w:r>
      <w:r w:rsidR="00E621B5">
        <w:rPr>
          <w:rFonts w:ascii="Times New Roman" w:hAnsi="Times New Roman" w:cs="Times New Roman"/>
          <w:sz w:val="24"/>
          <w:szCs w:val="24"/>
        </w:rPr>
        <w:t xml:space="preserve">as well as </w:t>
      </w:r>
      <w:r w:rsidRPr="00B213D6">
        <w:rPr>
          <w:rFonts w:ascii="Times New Roman" w:hAnsi="Times New Roman" w:cs="Times New Roman"/>
          <w:sz w:val="24"/>
          <w:szCs w:val="24"/>
        </w:rPr>
        <w:t xml:space="preserve">employment, and vocational </w:t>
      </w:r>
      <w:r w:rsidRPr="00B213D6">
        <w:rPr>
          <w:rFonts w:ascii="Times New Roman" w:hAnsi="Times New Roman" w:cs="Times New Roman"/>
          <w:sz w:val="24"/>
          <w:szCs w:val="24"/>
        </w:rPr>
        <w:lastRenderedPageBreak/>
        <w:t xml:space="preserve">training programmes to Palestinian refugees across the West Bank and </w:t>
      </w:r>
      <w:r w:rsidR="0038676B">
        <w:rPr>
          <w:rFonts w:ascii="Times New Roman" w:hAnsi="Times New Roman" w:cs="Times New Roman"/>
          <w:sz w:val="24"/>
          <w:szCs w:val="24"/>
        </w:rPr>
        <w:t xml:space="preserve">the </w:t>
      </w:r>
      <w:r w:rsidRPr="00B213D6">
        <w:rPr>
          <w:rFonts w:ascii="Times New Roman" w:hAnsi="Times New Roman" w:cs="Times New Roman"/>
          <w:sz w:val="24"/>
          <w:szCs w:val="24"/>
        </w:rPr>
        <w:t xml:space="preserve">Gaza Strip. Cuts in financial support to UNRWA have adversely reflected on service provision by the agency. </w:t>
      </w:r>
      <w:r w:rsidR="00E621B5">
        <w:rPr>
          <w:rFonts w:ascii="Times New Roman" w:hAnsi="Times New Roman" w:cs="Times New Roman"/>
          <w:sz w:val="24"/>
          <w:szCs w:val="24"/>
        </w:rPr>
        <w:t>This is in addition to</w:t>
      </w:r>
      <w:r w:rsidR="00E621B5" w:rsidRPr="00E621B5">
        <w:rPr>
          <w:rFonts w:ascii="Times New Roman" w:hAnsi="Times New Roman" w:cs="Times New Roman"/>
          <w:sz w:val="24"/>
          <w:szCs w:val="24"/>
        </w:rPr>
        <w:t xml:space="preserve"> </w:t>
      </w:r>
      <w:r w:rsidR="00E621B5" w:rsidRPr="00B213D6">
        <w:rPr>
          <w:rFonts w:ascii="Times New Roman" w:hAnsi="Times New Roman" w:cs="Times New Roman"/>
          <w:sz w:val="24"/>
          <w:szCs w:val="24"/>
        </w:rPr>
        <w:t>UNRWA</w:t>
      </w:r>
      <w:r w:rsidR="00E621B5">
        <w:rPr>
          <w:rFonts w:ascii="Times New Roman" w:hAnsi="Times New Roman" w:cs="Times New Roman"/>
          <w:sz w:val="24"/>
          <w:szCs w:val="24"/>
        </w:rPr>
        <w:t xml:space="preserve">’s </w:t>
      </w:r>
      <w:r w:rsidR="00E621B5" w:rsidRPr="00E621B5">
        <w:rPr>
          <w:rFonts w:ascii="Times New Roman" w:hAnsi="Times New Roman" w:cs="Times New Roman"/>
          <w:sz w:val="24"/>
          <w:szCs w:val="24"/>
        </w:rPr>
        <w:t xml:space="preserve">failure to properly redistribute </w:t>
      </w:r>
      <w:r w:rsidRPr="00B213D6">
        <w:rPr>
          <w:rFonts w:ascii="Times New Roman" w:hAnsi="Times New Roman" w:cs="Times New Roman"/>
          <w:sz w:val="24"/>
          <w:szCs w:val="24"/>
        </w:rPr>
        <w:t>existing resources</w:t>
      </w:r>
      <w:r w:rsidR="00E621B5">
        <w:rPr>
          <w:rFonts w:ascii="Times New Roman" w:hAnsi="Times New Roman" w:cs="Times New Roman"/>
          <w:sz w:val="24"/>
          <w:szCs w:val="24"/>
        </w:rPr>
        <w:t xml:space="preserve">, which </w:t>
      </w:r>
      <w:r w:rsidRPr="00B213D6">
        <w:rPr>
          <w:rFonts w:ascii="Times New Roman" w:hAnsi="Times New Roman" w:cs="Times New Roman"/>
          <w:sz w:val="24"/>
          <w:szCs w:val="24"/>
        </w:rPr>
        <w:t xml:space="preserve">has impacted the enjoyment of many rights by Palestinian refugees. </w:t>
      </w:r>
      <w:r w:rsidR="00377892">
        <w:rPr>
          <w:rFonts w:ascii="Times New Roman" w:hAnsi="Times New Roman" w:cs="Times New Roman"/>
          <w:sz w:val="24"/>
          <w:szCs w:val="24"/>
        </w:rPr>
        <w:t>E</w:t>
      </w:r>
      <w:r w:rsidRPr="00B213D6">
        <w:rPr>
          <w:rFonts w:ascii="Times New Roman" w:hAnsi="Times New Roman" w:cs="Times New Roman"/>
          <w:sz w:val="24"/>
          <w:szCs w:val="24"/>
        </w:rPr>
        <w:t>lementary and primary education is governed by the 50+1 system; when the number of students per class reaches 51, a new class is opened.</w:t>
      </w:r>
      <w:r w:rsidR="00E269EA">
        <w:rPr>
          <w:rFonts w:ascii="Times New Roman" w:hAnsi="Times New Roman" w:cs="Times New Roman" w:hint="cs"/>
          <w:sz w:val="24"/>
          <w:szCs w:val="24"/>
          <w:rtl/>
        </w:rPr>
        <w:t xml:space="preserve"> </w:t>
      </w:r>
      <w:r w:rsidR="00E269EA">
        <w:rPr>
          <w:rFonts w:ascii="Times New Roman" w:hAnsi="Times New Roman" w:cs="Times New Roman"/>
          <w:sz w:val="24"/>
          <w:szCs w:val="24"/>
          <w:lang w:val="en-US"/>
        </w:rPr>
        <w:t xml:space="preserve">UNRWA has further reduced </w:t>
      </w:r>
      <w:r w:rsidR="00AE241C">
        <w:rPr>
          <w:rFonts w:ascii="Times New Roman" w:hAnsi="Times New Roman" w:cs="Times New Roman"/>
          <w:sz w:val="24"/>
          <w:szCs w:val="24"/>
          <w:lang w:val="en-US"/>
        </w:rPr>
        <w:t xml:space="preserve">primary </w:t>
      </w:r>
      <w:r w:rsidR="00E269EA">
        <w:rPr>
          <w:rFonts w:ascii="Times New Roman" w:hAnsi="Times New Roman" w:cs="Times New Roman"/>
          <w:sz w:val="24"/>
          <w:szCs w:val="24"/>
          <w:lang w:val="en-US"/>
        </w:rPr>
        <w:t>health service</w:t>
      </w:r>
      <w:r w:rsidR="00AE241C">
        <w:rPr>
          <w:rFonts w:ascii="Times New Roman" w:hAnsi="Times New Roman" w:cs="Times New Roman"/>
          <w:sz w:val="24"/>
          <w:szCs w:val="24"/>
          <w:lang w:val="en-US"/>
        </w:rPr>
        <w:t>s</w:t>
      </w:r>
      <w:r w:rsidR="00E269EA">
        <w:rPr>
          <w:rFonts w:ascii="Times New Roman" w:hAnsi="Times New Roman" w:cs="Times New Roman"/>
          <w:sz w:val="24"/>
          <w:szCs w:val="24"/>
          <w:lang w:val="en-US"/>
        </w:rPr>
        <w:t xml:space="preserve"> provision</w:t>
      </w:r>
      <w:r w:rsidR="0038676B">
        <w:rPr>
          <w:rFonts w:ascii="Times New Roman" w:hAnsi="Times New Roman" w:cs="Times New Roman"/>
          <w:sz w:val="24"/>
          <w:szCs w:val="24"/>
          <w:lang w:val="en-US"/>
        </w:rPr>
        <w:t xml:space="preserve"> </w:t>
      </w:r>
      <w:r w:rsidR="00AE241C">
        <w:rPr>
          <w:rFonts w:ascii="Times New Roman" w:hAnsi="Times New Roman" w:cs="Times New Roman"/>
          <w:sz w:val="24"/>
          <w:szCs w:val="24"/>
        </w:rPr>
        <w:t xml:space="preserve">and medical </w:t>
      </w:r>
      <w:r w:rsidRPr="00B213D6">
        <w:rPr>
          <w:rFonts w:ascii="Times New Roman" w:hAnsi="Times New Roman" w:cs="Times New Roman"/>
          <w:sz w:val="24"/>
          <w:szCs w:val="24"/>
        </w:rPr>
        <w:t xml:space="preserve">referrals </w:t>
      </w:r>
      <w:r w:rsidR="00AE241C">
        <w:rPr>
          <w:rFonts w:ascii="Times New Roman" w:hAnsi="Times New Roman" w:cs="Times New Roman"/>
          <w:sz w:val="24"/>
          <w:szCs w:val="24"/>
        </w:rPr>
        <w:t>to</w:t>
      </w:r>
      <w:r w:rsidRPr="00B213D6">
        <w:rPr>
          <w:rFonts w:ascii="Times New Roman" w:hAnsi="Times New Roman" w:cs="Times New Roman"/>
          <w:sz w:val="24"/>
          <w:szCs w:val="24"/>
        </w:rPr>
        <w:t xml:space="preserve"> private hospitals and medical facilities in Jerusalem. The vocational training programme was </w:t>
      </w:r>
      <w:r w:rsidR="00AE241C">
        <w:rPr>
          <w:rFonts w:ascii="Times New Roman" w:hAnsi="Times New Roman" w:cs="Times New Roman"/>
          <w:sz w:val="24"/>
          <w:szCs w:val="24"/>
        </w:rPr>
        <w:t xml:space="preserve">entirely </w:t>
      </w:r>
      <w:r w:rsidRPr="00B213D6">
        <w:rPr>
          <w:rFonts w:ascii="Times New Roman" w:hAnsi="Times New Roman" w:cs="Times New Roman"/>
          <w:sz w:val="24"/>
          <w:szCs w:val="24"/>
        </w:rPr>
        <w:t xml:space="preserve">cancelled. The UNRWA management also applies a punitive policy against </w:t>
      </w:r>
      <w:r w:rsidR="009F702B">
        <w:rPr>
          <w:rFonts w:ascii="Times New Roman" w:hAnsi="Times New Roman" w:cs="Times New Roman"/>
          <w:sz w:val="24"/>
          <w:szCs w:val="24"/>
        </w:rPr>
        <w:t xml:space="preserve">the agency’s </w:t>
      </w:r>
      <w:r w:rsidRPr="00B213D6">
        <w:rPr>
          <w:rFonts w:ascii="Times New Roman" w:hAnsi="Times New Roman" w:cs="Times New Roman"/>
          <w:sz w:val="24"/>
          <w:szCs w:val="24"/>
        </w:rPr>
        <w:t xml:space="preserve">staff. Many employees have been </w:t>
      </w:r>
      <w:r w:rsidR="00AE241C">
        <w:rPr>
          <w:rFonts w:ascii="Times New Roman" w:hAnsi="Times New Roman" w:cs="Times New Roman"/>
          <w:sz w:val="24"/>
          <w:szCs w:val="24"/>
        </w:rPr>
        <w:t xml:space="preserve">referred to investigation </w:t>
      </w:r>
      <w:r w:rsidRPr="00B213D6">
        <w:rPr>
          <w:rFonts w:ascii="Times New Roman" w:hAnsi="Times New Roman" w:cs="Times New Roman"/>
          <w:sz w:val="24"/>
          <w:szCs w:val="24"/>
        </w:rPr>
        <w:t xml:space="preserve">or suspended against the backdrop of the right to freedom of expression and opinion. Punitive measures have </w:t>
      </w:r>
      <w:r w:rsidR="0038676B">
        <w:rPr>
          <w:rFonts w:ascii="Times New Roman" w:hAnsi="Times New Roman" w:cs="Times New Roman"/>
          <w:sz w:val="24"/>
          <w:szCs w:val="24"/>
        </w:rPr>
        <w:t xml:space="preserve">also </w:t>
      </w:r>
      <w:r w:rsidRPr="00B213D6">
        <w:rPr>
          <w:rFonts w:ascii="Times New Roman" w:hAnsi="Times New Roman" w:cs="Times New Roman"/>
          <w:sz w:val="24"/>
          <w:szCs w:val="24"/>
        </w:rPr>
        <w:t>been taken against elected staff and representatives in connection with the</w:t>
      </w:r>
      <w:r w:rsidR="00AE241C">
        <w:rPr>
          <w:rFonts w:ascii="Times New Roman" w:hAnsi="Times New Roman" w:cs="Times New Roman"/>
          <w:sz w:val="24"/>
          <w:szCs w:val="24"/>
        </w:rPr>
        <w:t>ir</w:t>
      </w:r>
      <w:r w:rsidRPr="00B213D6">
        <w:rPr>
          <w:rFonts w:ascii="Times New Roman" w:hAnsi="Times New Roman" w:cs="Times New Roman"/>
          <w:sz w:val="24"/>
          <w:szCs w:val="24"/>
        </w:rPr>
        <w:t xml:space="preserve"> exercise of the right to strike.</w:t>
      </w:r>
      <w:r w:rsidR="008A22F6" w:rsidRPr="00B213D6">
        <w:rPr>
          <w:rStyle w:val="FootnoteReference"/>
          <w:rFonts w:ascii="Times New Roman" w:hAnsi="Times New Roman" w:cs="Times New Roman"/>
          <w:sz w:val="24"/>
          <w:szCs w:val="24"/>
          <w:rtl/>
        </w:rPr>
        <w:footnoteReference w:id="22"/>
      </w:r>
      <w:r w:rsidRPr="00B213D6">
        <w:rPr>
          <w:rFonts w:ascii="Times New Roman" w:hAnsi="Times New Roman" w:cs="Times New Roman"/>
          <w:sz w:val="24"/>
          <w:szCs w:val="24"/>
        </w:rPr>
        <w:t xml:space="preserve"> </w:t>
      </w:r>
    </w:p>
    <w:p w14:paraId="15A2FC44" w14:textId="7E13B06C" w:rsidR="0092514F" w:rsidRPr="005F62EF" w:rsidRDefault="00D955C0" w:rsidP="00586E3C">
      <w:pPr>
        <w:pStyle w:val="ListParagraph"/>
        <w:numPr>
          <w:ilvl w:val="0"/>
          <w:numId w:val="9"/>
        </w:numPr>
        <w:contextualSpacing w:val="0"/>
        <w:jc w:val="both"/>
        <w:rPr>
          <w:rFonts w:ascii="Times New Roman" w:hAnsi="Times New Roman" w:cs="Times New Roman"/>
          <w:sz w:val="24"/>
          <w:szCs w:val="24"/>
        </w:rPr>
      </w:pPr>
      <w:r w:rsidRPr="00AB6C63">
        <w:rPr>
          <w:rFonts w:ascii="Times New Roman" w:hAnsi="Times New Roman" w:cs="Times New Roman"/>
          <w:sz w:val="24"/>
          <w:szCs w:val="24"/>
        </w:rPr>
        <w:t>In Palestine, taxation includes direct and indirect taxes. According to the Law by Decree No. 8 of 2011 on Income Tax</w:t>
      </w:r>
      <w:r w:rsidR="00A0626B">
        <w:rPr>
          <w:rFonts w:ascii="Times New Roman" w:hAnsi="Times New Roman" w:cs="Times New Roman"/>
          <w:sz w:val="24"/>
          <w:szCs w:val="24"/>
        </w:rPr>
        <w:t xml:space="preserve"> </w:t>
      </w:r>
      <w:r w:rsidR="005F62EF">
        <w:rPr>
          <w:rFonts w:ascii="Times New Roman" w:hAnsi="Times New Roman" w:cs="Times New Roman"/>
          <w:sz w:val="24"/>
          <w:szCs w:val="24"/>
        </w:rPr>
        <w:t>(</w:t>
      </w:r>
      <w:r w:rsidR="00A0626B">
        <w:rPr>
          <w:rFonts w:ascii="Times New Roman" w:hAnsi="Times New Roman" w:cs="Times New Roman"/>
          <w:sz w:val="24"/>
          <w:szCs w:val="24"/>
        </w:rPr>
        <w:t>and its amendments</w:t>
      </w:r>
      <w:r w:rsidR="005F62EF">
        <w:rPr>
          <w:rFonts w:ascii="Times New Roman" w:hAnsi="Times New Roman" w:cs="Times New Roman"/>
          <w:sz w:val="24"/>
          <w:szCs w:val="24"/>
        </w:rPr>
        <w:t>)</w:t>
      </w:r>
      <w:r w:rsidRPr="00AB6C63">
        <w:rPr>
          <w:rFonts w:ascii="Times New Roman" w:hAnsi="Times New Roman" w:cs="Times New Roman"/>
          <w:sz w:val="24"/>
          <w:szCs w:val="24"/>
        </w:rPr>
        <w:t xml:space="preserve">, income tax is levied from any natural person </w:t>
      </w:r>
      <w:r w:rsidR="00586E3C">
        <w:rPr>
          <w:rFonts w:ascii="Times New Roman" w:hAnsi="Times New Roman" w:cs="Times New Roman"/>
          <w:sz w:val="24"/>
          <w:szCs w:val="24"/>
        </w:rPr>
        <w:t>according to</w:t>
      </w:r>
      <w:r w:rsidRPr="00AB6C63">
        <w:rPr>
          <w:rFonts w:ascii="Times New Roman" w:hAnsi="Times New Roman" w:cs="Times New Roman"/>
          <w:sz w:val="24"/>
          <w:szCs w:val="24"/>
        </w:rPr>
        <w:t xml:space="preserve"> the following rates and brackets: “‌a) From ILS 1 up to ILS 75.000 by 5 percent, ‌b) From ILS 75.001 up</w:t>
      </w:r>
      <w:r w:rsidRPr="00B213D6">
        <w:rPr>
          <w:rFonts w:ascii="Times New Roman" w:hAnsi="Times New Roman" w:cs="Times New Roman"/>
          <w:sz w:val="24"/>
          <w:szCs w:val="24"/>
        </w:rPr>
        <w:t xml:space="preserve"> to ILS 150,000 by 10 percent. ‌c) </w:t>
      </w:r>
      <w:r w:rsidR="00452F54">
        <w:rPr>
          <w:rFonts w:ascii="Times New Roman" w:hAnsi="Times New Roman" w:cs="Times New Roman"/>
          <w:sz w:val="24"/>
          <w:szCs w:val="24"/>
        </w:rPr>
        <w:t xml:space="preserve">over </w:t>
      </w:r>
      <w:r w:rsidR="00452F54" w:rsidRPr="00B213D6">
        <w:rPr>
          <w:rFonts w:ascii="Times New Roman" w:hAnsi="Times New Roman" w:cs="Times New Roman"/>
          <w:sz w:val="24"/>
          <w:szCs w:val="24"/>
        </w:rPr>
        <w:t xml:space="preserve">ILS 150,000 </w:t>
      </w:r>
      <w:r w:rsidRPr="00B213D6">
        <w:rPr>
          <w:rFonts w:ascii="Times New Roman" w:hAnsi="Times New Roman" w:cs="Times New Roman"/>
          <w:sz w:val="24"/>
          <w:szCs w:val="24"/>
        </w:rPr>
        <w:t xml:space="preserve">by 15 percent.” </w:t>
      </w:r>
      <w:r w:rsidRPr="00A0626B">
        <w:rPr>
          <w:rFonts w:ascii="Times New Roman" w:hAnsi="Times New Roman" w:cs="Times New Roman"/>
          <w:sz w:val="24"/>
          <w:szCs w:val="24"/>
        </w:rPr>
        <w:t>Article 16 of the Law by Decree provides that “</w:t>
      </w:r>
      <w:r w:rsidR="00A0626B">
        <w:rPr>
          <w:rFonts w:ascii="Times New Roman" w:hAnsi="Times New Roman" w:cs="Times New Roman"/>
          <w:sz w:val="24"/>
          <w:szCs w:val="24"/>
        </w:rPr>
        <w:t xml:space="preserve">a rate of </w:t>
      </w:r>
      <w:r w:rsidR="00A0626B" w:rsidRPr="00A0626B">
        <w:rPr>
          <w:rFonts w:ascii="Times New Roman" w:hAnsi="Times New Roman" w:cs="Times New Roman"/>
          <w:sz w:val="24"/>
          <w:szCs w:val="24"/>
        </w:rPr>
        <w:t>15</w:t>
      </w:r>
      <w:r w:rsidR="00A0626B">
        <w:rPr>
          <w:rFonts w:ascii="Times New Roman" w:hAnsi="Times New Roman" w:cs="Times New Roman"/>
          <w:sz w:val="24"/>
          <w:szCs w:val="24"/>
        </w:rPr>
        <w:t xml:space="preserve"> percent</w:t>
      </w:r>
      <w:r w:rsidR="00A0626B" w:rsidRPr="00A0626B">
        <w:rPr>
          <w:rFonts w:ascii="Times New Roman" w:hAnsi="Times New Roman" w:cs="Times New Roman"/>
          <w:sz w:val="24"/>
          <w:szCs w:val="24"/>
        </w:rPr>
        <w:t xml:space="preserve"> is levied on the income of any legal </w:t>
      </w:r>
      <w:r w:rsidR="00A0626B">
        <w:rPr>
          <w:rFonts w:ascii="Times New Roman" w:hAnsi="Times New Roman" w:cs="Times New Roman"/>
          <w:sz w:val="24"/>
          <w:szCs w:val="24"/>
        </w:rPr>
        <w:t>person,</w:t>
      </w:r>
      <w:r w:rsidRPr="00A0626B">
        <w:rPr>
          <w:rFonts w:ascii="Times New Roman" w:hAnsi="Times New Roman" w:cs="Times New Roman"/>
          <w:sz w:val="24"/>
          <w:szCs w:val="24"/>
        </w:rPr>
        <w:t xml:space="preserve"> with the exception of telecommunications companies and </w:t>
      </w:r>
      <w:r w:rsidR="00A0626B">
        <w:rPr>
          <w:rFonts w:ascii="Times New Roman" w:hAnsi="Times New Roman" w:cs="Times New Roman"/>
          <w:sz w:val="24"/>
          <w:szCs w:val="24"/>
        </w:rPr>
        <w:t xml:space="preserve">other </w:t>
      </w:r>
      <w:r w:rsidRPr="00A0626B">
        <w:rPr>
          <w:rFonts w:ascii="Times New Roman" w:hAnsi="Times New Roman" w:cs="Times New Roman"/>
          <w:sz w:val="24"/>
          <w:szCs w:val="24"/>
        </w:rPr>
        <w:t>corporations that enjoy concession or monopoly in the Palestinian market. The latter shall be subject to a</w:t>
      </w:r>
      <w:r w:rsidRPr="005F62EF">
        <w:rPr>
          <w:rFonts w:ascii="Times New Roman" w:hAnsi="Times New Roman" w:cs="Times New Roman"/>
          <w:sz w:val="24"/>
          <w:szCs w:val="24"/>
        </w:rPr>
        <w:t xml:space="preserve"> rate of 20 percent.” However, the Minister of Finance cancelled the 20 percent bracket and applied a 15 percent income tax to large companies and business people. In other words, the government has taken sides with the rich at the expense of the middle class, applying the same tax bracket to both categories.</w:t>
      </w:r>
      <w:r w:rsidRPr="00B213D6">
        <w:rPr>
          <w:rStyle w:val="FootnoteReference"/>
          <w:rFonts w:ascii="Times New Roman" w:hAnsi="Times New Roman" w:cs="Times New Roman"/>
          <w:sz w:val="24"/>
          <w:szCs w:val="24"/>
          <w:rtl/>
        </w:rPr>
        <w:footnoteReference w:id="23"/>
      </w:r>
      <w:r w:rsidR="00DC27E4">
        <w:rPr>
          <w:rFonts w:ascii="Times New Roman" w:hAnsi="Times New Roman" w:cs="Times New Roman"/>
          <w:sz w:val="24"/>
          <w:szCs w:val="24"/>
        </w:rPr>
        <w:t xml:space="preserve"> Such taxation policies </w:t>
      </w:r>
      <w:r w:rsidR="00DC27E4" w:rsidRPr="005F62EF">
        <w:rPr>
          <w:rFonts w:ascii="Times New Roman" w:hAnsi="Times New Roman" w:cs="Times New Roman"/>
          <w:sz w:val="24"/>
          <w:szCs w:val="24"/>
        </w:rPr>
        <w:t>disrupt the</w:t>
      </w:r>
      <w:r w:rsidRPr="005F62EF">
        <w:rPr>
          <w:rFonts w:ascii="Times New Roman" w:hAnsi="Times New Roman" w:cs="Times New Roman"/>
          <w:sz w:val="24"/>
          <w:szCs w:val="24"/>
        </w:rPr>
        <w:t xml:space="preserve"> </w:t>
      </w:r>
      <w:r w:rsidR="00DC27E4" w:rsidRPr="00056AB9">
        <w:rPr>
          <w:rFonts w:ascii="Times New Roman" w:hAnsi="Times New Roman" w:cs="Times New Roman"/>
          <w:sz w:val="24"/>
          <w:szCs w:val="24"/>
        </w:rPr>
        <w:t>fair</w:t>
      </w:r>
      <w:r w:rsidR="00DC27E4">
        <w:rPr>
          <w:rFonts w:ascii="Times New Roman" w:hAnsi="Times New Roman" w:cs="Times New Roman"/>
          <w:sz w:val="24"/>
          <w:szCs w:val="24"/>
        </w:rPr>
        <w:t xml:space="preserve"> </w:t>
      </w:r>
      <w:r w:rsidRPr="005F62EF">
        <w:rPr>
          <w:rFonts w:ascii="Times New Roman" w:hAnsi="Times New Roman" w:cs="Times New Roman"/>
          <w:sz w:val="24"/>
          <w:szCs w:val="24"/>
        </w:rPr>
        <w:t>distribution of tax brackets, obstruct</w:t>
      </w:r>
      <w:r w:rsidR="00DC27E4">
        <w:rPr>
          <w:rFonts w:ascii="Times New Roman" w:hAnsi="Times New Roman" w:cs="Times New Roman"/>
          <w:sz w:val="24"/>
          <w:szCs w:val="24"/>
        </w:rPr>
        <w:t>ing</w:t>
      </w:r>
      <w:r w:rsidRPr="005F62EF">
        <w:rPr>
          <w:rFonts w:ascii="Times New Roman" w:hAnsi="Times New Roman" w:cs="Times New Roman"/>
          <w:sz w:val="24"/>
          <w:szCs w:val="24"/>
        </w:rPr>
        <w:t xml:space="preserve"> the achievement of economic and social justice for various </w:t>
      </w:r>
      <w:r w:rsidR="00366F69">
        <w:rPr>
          <w:rFonts w:ascii="Times New Roman" w:hAnsi="Times New Roman" w:cs="Times New Roman"/>
          <w:sz w:val="24"/>
          <w:szCs w:val="24"/>
        </w:rPr>
        <w:t xml:space="preserve">social </w:t>
      </w:r>
      <w:r w:rsidR="005F62EF">
        <w:rPr>
          <w:rFonts w:ascii="Times New Roman" w:hAnsi="Times New Roman" w:cs="Times New Roman"/>
          <w:sz w:val="24"/>
          <w:szCs w:val="24"/>
        </w:rPr>
        <w:t>classes</w:t>
      </w:r>
      <w:r w:rsidR="005F62EF" w:rsidRPr="005F62EF">
        <w:rPr>
          <w:rFonts w:ascii="Times New Roman" w:hAnsi="Times New Roman" w:cs="Times New Roman"/>
          <w:sz w:val="24"/>
          <w:szCs w:val="24"/>
        </w:rPr>
        <w:t xml:space="preserve"> </w:t>
      </w:r>
      <w:r w:rsidRPr="005F62EF">
        <w:rPr>
          <w:rFonts w:ascii="Times New Roman" w:hAnsi="Times New Roman" w:cs="Times New Roman"/>
          <w:sz w:val="24"/>
          <w:szCs w:val="24"/>
        </w:rPr>
        <w:t xml:space="preserve">in Palestine. </w:t>
      </w:r>
      <w:r w:rsidRPr="007D7D6E">
        <w:rPr>
          <w:rFonts w:ascii="Times New Roman" w:hAnsi="Times New Roman" w:cs="Times New Roman"/>
          <w:sz w:val="24"/>
          <w:szCs w:val="24"/>
        </w:rPr>
        <w:t>The lower the tax brackets</w:t>
      </w:r>
      <w:r w:rsidR="00DC27E4" w:rsidRPr="007D7D6E">
        <w:rPr>
          <w:rFonts w:ascii="Times New Roman" w:hAnsi="Times New Roman" w:cs="Times New Roman"/>
          <w:sz w:val="24"/>
          <w:szCs w:val="24"/>
        </w:rPr>
        <w:t xml:space="preserve"> are</w:t>
      </w:r>
      <w:r w:rsidRPr="007D7D6E">
        <w:rPr>
          <w:rFonts w:ascii="Times New Roman" w:hAnsi="Times New Roman" w:cs="Times New Roman"/>
          <w:sz w:val="24"/>
          <w:szCs w:val="24"/>
        </w:rPr>
        <w:t>, the less tax justice is</w:t>
      </w:r>
      <w:r w:rsidR="007D7D6E">
        <w:rPr>
          <w:rFonts w:ascii="Times New Roman" w:hAnsi="Times New Roman" w:cs="Times New Roman"/>
          <w:sz w:val="24"/>
          <w:szCs w:val="24"/>
        </w:rPr>
        <w:t xml:space="preserve"> achieved</w:t>
      </w:r>
      <w:r w:rsidRPr="007D7D6E">
        <w:rPr>
          <w:rFonts w:ascii="Times New Roman" w:hAnsi="Times New Roman" w:cs="Times New Roman"/>
          <w:sz w:val="24"/>
          <w:szCs w:val="24"/>
        </w:rPr>
        <w:t xml:space="preserve">. This issue applies </w:t>
      </w:r>
      <w:r w:rsidR="005F62EF" w:rsidRPr="007D7D6E">
        <w:rPr>
          <w:rFonts w:ascii="Times New Roman" w:hAnsi="Times New Roman" w:cs="Times New Roman"/>
          <w:sz w:val="24"/>
          <w:szCs w:val="24"/>
        </w:rPr>
        <w:t xml:space="preserve">equally </w:t>
      </w:r>
      <w:r w:rsidRPr="007D7D6E">
        <w:rPr>
          <w:rFonts w:ascii="Times New Roman" w:hAnsi="Times New Roman" w:cs="Times New Roman"/>
          <w:sz w:val="24"/>
          <w:szCs w:val="24"/>
        </w:rPr>
        <w:t>to</w:t>
      </w:r>
      <w:r w:rsidRPr="005F62EF">
        <w:rPr>
          <w:rFonts w:ascii="Times New Roman" w:hAnsi="Times New Roman" w:cs="Times New Roman"/>
          <w:sz w:val="24"/>
          <w:szCs w:val="24"/>
        </w:rPr>
        <w:t xml:space="preserve"> both individuals and companies. In practice, the </w:t>
      </w:r>
      <w:r w:rsidR="00242FB3">
        <w:rPr>
          <w:rFonts w:ascii="Times New Roman" w:hAnsi="Times New Roman" w:cs="Times New Roman"/>
          <w:sz w:val="24"/>
          <w:szCs w:val="24"/>
        </w:rPr>
        <w:t>tax</w:t>
      </w:r>
      <w:r w:rsidR="00DC27E4">
        <w:rPr>
          <w:rFonts w:ascii="Times New Roman" w:hAnsi="Times New Roman" w:cs="Times New Roman"/>
          <w:sz w:val="24"/>
          <w:szCs w:val="24"/>
        </w:rPr>
        <w:t xml:space="preserve"> percentage</w:t>
      </w:r>
      <w:r w:rsidR="00242FB3">
        <w:rPr>
          <w:rFonts w:ascii="Times New Roman" w:hAnsi="Times New Roman" w:cs="Times New Roman"/>
          <w:sz w:val="24"/>
          <w:szCs w:val="24"/>
        </w:rPr>
        <w:t xml:space="preserve"> imposed on the </w:t>
      </w:r>
      <w:r w:rsidRPr="005F62EF">
        <w:rPr>
          <w:rFonts w:ascii="Times New Roman" w:hAnsi="Times New Roman" w:cs="Times New Roman"/>
          <w:sz w:val="24"/>
          <w:szCs w:val="24"/>
        </w:rPr>
        <w:t>third bracket (</w:t>
      </w:r>
      <w:r w:rsidR="00242FB3">
        <w:rPr>
          <w:rFonts w:ascii="Times New Roman" w:hAnsi="Times New Roman" w:cs="Times New Roman"/>
          <w:sz w:val="24"/>
          <w:szCs w:val="24"/>
        </w:rPr>
        <w:t xml:space="preserve">whose income is </w:t>
      </w:r>
      <w:r w:rsidRPr="005F62EF">
        <w:rPr>
          <w:rFonts w:ascii="Times New Roman" w:hAnsi="Times New Roman" w:cs="Times New Roman"/>
          <w:sz w:val="24"/>
          <w:szCs w:val="24"/>
        </w:rPr>
        <w:t xml:space="preserve">more than ILS </w:t>
      </w:r>
      <w:r w:rsidR="0010610C" w:rsidRPr="005F62EF">
        <w:rPr>
          <w:rFonts w:ascii="Times New Roman" w:hAnsi="Times New Roman" w:cs="Times New Roman"/>
          <w:sz w:val="24"/>
          <w:szCs w:val="24"/>
        </w:rPr>
        <w:t>1</w:t>
      </w:r>
      <w:r w:rsidR="0010610C">
        <w:rPr>
          <w:rFonts w:ascii="Times New Roman" w:hAnsi="Times New Roman" w:cs="Times New Roman"/>
          <w:sz w:val="24"/>
          <w:szCs w:val="24"/>
        </w:rPr>
        <w:t>50</w:t>
      </w:r>
      <w:r w:rsidRPr="005F62EF">
        <w:rPr>
          <w:rFonts w:ascii="Times New Roman" w:hAnsi="Times New Roman" w:cs="Times New Roman"/>
          <w:sz w:val="24"/>
          <w:szCs w:val="24"/>
        </w:rPr>
        <w:t>,000 a year)</w:t>
      </w:r>
      <w:r w:rsidR="007D7D6E">
        <w:rPr>
          <w:rFonts w:ascii="Times New Roman" w:hAnsi="Times New Roman" w:cs="Times New Roman"/>
          <w:sz w:val="24"/>
          <w:szCs w:val="24"/>
        </w:rPr>
        <w:t xml:space="preserve">, which is 15 percent, </w:t>
      </w:r>
      <w:r w:rsidRPr="005F62EF">
        <w:rPr>
          <w:rFonts w:ascii="Times New Roman" w:hAnsi="Times New Roman" w:cs="Times New Roman"/>
          <w:sz w:val="24"/>
          <w:szCs w:val="24"/>
        </w:rPr>
        <w:t xml:space="preserve">is the same </w:t>
      </w:r>
      <w:r w:rsidR="007D7D6E">
        <w:rPr>
          <w:rFonts w:ascii="Times New Roman" w:hAnsi="Times New Roman" w:cs="Times New Roman"/>
          <w:sz w:val="24"/>
          <w:szCs w:val="24"/>
        </w:rPr>
        <w:t>as that</w:t>
      </w:r>
      <w:r w:rsidRPr="005F62EF">
        <w:rPr>
          <w:rFonts w:ascii="Times New Roman" w:hAnsi="Times New Roman" w:cs="Times New Roman"/>
          <w:sz w:val="24"/>
          <w:szCs w:val="24"/>
        </w:rPr>
        <w:t xml:space="preserve"> levied </w:t>
      </w:r>
      <w:r w:rsidR="00DC27E4">
        <w:rPr>
          <w:rFonts w:ascii="Times New Roman" w:hAnsi="Times New Roman" w:cs="Times New Roman"/>
          <w:sz w:val="24"/>
          <w:szCs w:val="24"/>
        </w:rPr>
        <w:t>from</w:t>
      </w:r>
      <w:r w:rsidR="00DC27E4" w:rsidRPr="005F62EF">
        <w:rPr>
          <w:rFonts w:ascii="Times New Roman" w:hAnsi="Times New Roman" w:cs="Times New Roman"/>
          <w:sz w:val="24"/>
          <w:szCs w:val="24"/>
        </w:rPr>
        <w:t xml:space="preserve"> </w:t>
      </w:r>
      <w:r w:rsidRPr="005F62EF">
        <w:rPr>
          <w:rFonts w:ascii="Times New Roman" w:hAnsi="Times New Roman" w:cs="Times New Roman"/>
          <w:sz w:val="24"/>
          <w:szCs w:val="24"/>
        </w:rPr>
        <w:t>companies, resulting in a substantial gap in tax justice.</w:t>
      </w:r>
      <w:r w:rsidRPr="00B213D6">
        <w:rPr>
          <w:rStyle w:val="FootnoteReference"/>
          <w:rFonts w:ascii="Times New Roman" w:hAnsi="Times New Roman" w:cs="Times New Roman"/>
          <w:sz w:val="24"/>
          <w:szCs w:val="24"/>
          <w:rtl/>
        </w:rPr>
        <w:footnoteReference w:id="24"/>
      </w:r>
    </w:p>
    <w:p w14:paraId="46BB61D3" w14:textId="630A722C" w:rsidR="00D04C65" w:rsidRDefault="00242FB3" w:rsidP="00D04C65">
      <w:pPr>
        <w:pStyle w:val="ListParagraph"/>
        <w:numPr>
          <w:ilvl w:val="0"/>
          <w:numId w:val="9"/>
        </w:numPr>
        <w:contextualSpacing w:val="0"/>
        <w:jc w:val="both"/>
        <w:rPr>
          <w:rFonts w:ascii="Times New Roman" w:hAnsi="Times New Roman" w:cs="Times New Roman"/>
          <w:sz w:val="24"/>
          <w:szCs w:val="24"/>
        </w:rPr>
      </w:pPr>
      <w:r w:rsidRPr="00242FB3">
        <w:rPr>
          <w:rFonts w:ascii="Times New Roman" w:hAnsi="Times New Roman" w:cs="Times New Roman"/>
          <w:sz w:val="24"/>
          <w:szCs w:val="24"/>
        </w:rPr>
        <w:lastRenderedPageBreak/>
        <w:t xml:space="preserve">Regarding the Value-Added Tax (VAT), its rate </w:t>
      </w:r>
      <w:r w:rsidR="00D955C0" w:rsidRPr="00B213D6">
        <w:rPr>
          <w:rFonts w:ascii="Times New Roman" w:hAnsi="Times New Roman" w:cs="Times New Roman"/>
          <w:sz w:val="24"/>
          <w:szCs w:val="24"/>
        </w:rPr>
        <w:t xml:space="preserve">currently </w:t>
      </w:r>
      <w:r>
        <w:rPr>
          <w:rFonts w:ascii="Times New Roman" w:hAnsi="Times New Roman" w:cs="Times New Roman"/>
          <w:sz w:val="24"/>
          <w:szCs w:val="24"/>
        </w:rPr>
        <w:t xml:space="preserve">stands at </w:t>
      </w:r>
      <w:r w:rsidR="00D955C0" w:rsidRPr="00B213D6">
        <w:rPr>
          <w:rFonts w:ascii="Times New Roman" w:hAnsi="Times New Roman" w:cs="Times New Roman"/>
          <w:sz w:val="24"/>
          <w:szCs w:val="24"/>
        </w:rPr>
        <w:t xml:space="preserve">16 percent. </w:t>
      </w:r>
      <w:r>
        <w:rPr>
          <w:rFonts w:ascii="Times New Roman" w:hAnsi="Times New Roman" w:cs="Times New Roman"/>
          <w:sz w:val="24"/>
          <w:szCs w:val="24"/>
        </w:rPr>
        <w:t xml:space="preserve">It is worth noting that </w:t>
      </w:r>
      <w:r w:rsidR="00D955C0" w:rsidRPr="00B213D6">
        <w:rPr>
          <w:rFonts w:ascii="Times New Roman" w:hAnsi="Times New Roman" w:cs="Times New Roman"/>
          <w:sz w:val="24"/>
          <w:szCs w:val="24"/>
        </w:rPr>
        <w:t xml:space="preserve">indirect tax contribution </w:t>
      </w:r>
      <w:r w:rsidR="003C1EEB">
        <w:rPr>
          <w:rFonts w:ascii="Times New Roman" w:hAnsi="Times New Roman" w:cs="Times New Roman"/>
          <w:sz w:val="24"/>
          <w:szCs w:val="24"/>
        </w:rPr>
        <w:t xml:space="preserve">to the total tax revenues </w:t>
      </w:r>
      <w:r w:rsidR="00D955C0" w:rsidRPr="00B213D6">
        <w:rPr>
          <w:rFonts w:ascii="Times New Roman" w:hAnsi="Times New Roman" w:cs="Times New Roman"/>
          <w:sz w:val="24"/>
          <w:szCs w:val="24"/>
        </w:rPr>
        <w:t xml:space="preserve">has </w:t>
      </w:r>
      <w:r w:rsidR="007D7D6E">
        <w:rPr>
          <w:rFonts w:ascii="Times New Roman" w:hAnsi="Times New Roman" w:cs="Times New Roman"/>
          <w:sz w:val="24"/>
          <w:szCs w:val="24"/>
        </w:rPr>
        <w:t>increased</w:t>
      </w:r>
      <w:r w:rsidR="00D955C0" w:rsidRPr="00B213D6">
        <w:rPr>
          <w:rFonts w:ascii="Times New Roman" w:hAnsi="Times New Roman" w:cs="Times New Roman"/>
          <w:sz w:val="24"/>
          <w:szCs w:val="24"/>
        </w:rPr>
        <w:t xml:space="preserve">, </w:t>
      </w:r>
      <w:r w:rsidRPr="00B213D6">
        <w:rPr>
          <w:rFonts w:ascii="Times New Roman" w:hAnsi="Times New Roman" w:cs="Times New Roman"/>
          <w:sz w:val="24"/>
          <w:szCs w:val="24"/>
        </w:rPr>
        <w:t>mak</w:t>
      </w:r>
      <w:r w:rsidR="007D7D6E">
        <w:rPr>
          <w:rFonts w:ascii="Times New Roman" w:hAnsi="Times New Roman" w:cs="Times New Roman"/>
          <w:sz w:val="24"/>
          <w:szCs w:val="24"/>
        </w:rPr>
        <w:t>ing now</w:t>
      </w:r>
      <w:r w:rsidRPr="00B213D6">
        <w:rPr>
          <w:rFonts w:ascii="Times New Roman" w:hAnsi="Times New Roman" w:cs="Times New Roman"/>
          <w:sz w:val="24"/>
          <w:szCs w:val="24"/>
        </w:rPr>
        <w:t xml:space="preserve"> </w:t>
      </w:r>
      <w:r w:rsidR="00D955C0" w:rsidRPr="00B213D6">
        <w:rPr>
          <w:rFonts w:ascii="Times New Roman" w:hAnsi="Times New Roman" w:cs="Times New Roman"/>
          <w:sz w:val="24"/>
          <w:szCs w:val="24"/>
        </w:rPr>
        <w:t xml:space="preserve">up </w:t>
      </w:r>
      <w:r w:rsidR="007D7D6E">
        <w:rPr>
          <w:rFonts w:ascii="Times New Roman" w:hAnsi="Times New Roman" w:cs="Times New Roman"/>
          <w:sz w:val="24"/>
          <w:szCs w:val="24"/>
        </w:rPr>
        <w:t xml:space="preserve">to </w:t>
      </w:r>
      <w:r w:rsidR="00D955C0" w:rsidRPr="00B213D6">
        <w:rPr>
          <w:rFonts w:ascii="Times New Roman" w:hAnsi="Times New Roman" w:cs="Times New Roman"/>
          <w:sz w:val="24"/>
          <w:szCs w:val="24"/>
        </w:rPr>
        <w:t xml:space="preserve">some 90 percent on average of </w:t>
      </w:r>
      <w:r>
        <w:rPr>
          <w:rFonts w:ascii="Times New Roman" w:hAnsi="Times New Roman" w:cs="Times New Roman"/>
          <w:sz w:val="24"/>
          <w:szCs w:val="24"/>
        </w:rPr>
        <w:t xml:space="preserve">the </w:t>
      </w:r>
      <w:r w:rsidR="00D955C0" w:rsidRPr="00B213D6">
        <w:rPr>
          <w:rFonts w:ascii="Times New Roman" w:hAnsi="Times New Roman" w:cs="Times New Roman"/>
          <w:sz w:val="24"/>
          <w:szCs w:val="24"/>
        </w:rPr>
        <w:t xml:space="preserve">total tax revenues. VAT on local products </w:t>
      </w:r>
      <w:r w:rsidRPr="00B213D6">
        <w:rPr>
          <w:rFonts w:ascii="Times New Roman" w:hAnsi="Times New Roman" w:cs="Times New Roman"/>
          <w:sz w:val="24"/>
          <w:szCs w:val="24"/>
        </w:rPr>
        <w:t>account</w:t>
      </w:r>
      <w:r>
        <w:rPr>
          <w:rFonts w:ascii="Times New Roman" w:hAnsi="Times New Roman" w:cs="Times New Roman"/>
          <w:sz w:val="24"/>
          <w:szCs w:val="24"/>
        </w:rPr>
        <w:t>s</w:t>
      </w:r>
      <w:r w:rsidRPr="00B213D6">
        <w:rPr>
          <w:rFonts w:ascii="Times New Roman" w:hAnsi="Times New Roman" w:cs="Times New Roman"/>
          <w:sz w:val="24"/>
          <w:szCs w:val="24"/>
        </w:rPr>
        <w:t xml:space="preserve"> </w:t>
      </w:r>
      <w:r>
        <w:rPr>
          <w:rFonts w:ascii="Times New Roman" w:hAnsi="Times New Roman" w:cs="Times New Roman"/>
          <w:sz w:val="24"/>
          <w:szCs w:val="24"/>
        </w:rPr>
        <w:t>to around</w:t>
      </w:r>
      <w:r w:rsidRPr="00B213D6">
        <w:rPr>
          <w:rFonts w:ascii="Times New Roman" w:hAnsi="Times New Roman" w:cs="Times New Roman"/>
          <w:sz w:val="24"/>
          <w:szCs w:val="24"/>
        </w:rPr>
        <w:t xml:space="preserve"> </w:t>
      </w:r>
      <w:r w:rsidR="00D955C0" w:rsidRPr="00B213D6">
        <w:rPr>
          <w:rFonts w:ascii="Times New Roman" w:hAnsi="Times New Roman" w:cs="Times New Roman"/>
          <w:sz w:val="24"/>
          <w:szCs w:val="24"/>
        </w:rPr>
        <w:t>30 percent of these revenues.</w:t>
      </w:r>
      <w:r w:rsidR="00D474B2">
        <w:rPr>
          <w:rStyle w:val="FootnoteReference"/>
          <w:rFonts w:ascii="Times New Roman" w:hAnsi="Times New Roman" w:cs="Times New Roman"/>
          <w:sz w:val="24"/>
          <w:szCs w:val="24"/>
        </w:rPr>
        <w:footnoteReference w:id="25"/>
      </w:r>
      <w:r w:rsidR="00D955C0" w:rsidRPr="00B213D6">
        <w:rPr>
          <w:rFonts w:ascii="Times New Roman" w:hAnsi="Times New Roman" w:cs="Times New Roman"/>
          <w:sz w:val="24"/>
          <w:szCs w:val="24"/>
        </w:rPr>
        <w:t xml:space="preserve"> </w:t>
      </w:r>
      <w:r w:rsidR="009E583D">
        <w:rPr>
          <w:rFonts w:ascii="Times New Roman" w:hAnsi="Times New Roman" w:cs="Times New Roman"/>
          <w:sz w:val="24"/>
          <w:szCs w:val="24"/>
        </w:rPr>
        <w:t xml:space="preserve">Moreover, the fact that VAT is </w:t>
      </w:r>
      <w:r w:rsidR="009E583D" w:rsidRPr="00242FB3">
        <w:rPr>
          <w:rFonts w:ascii="Times New Roman" w:hAnsi="Times New Roman" w:cs="Times New Roman"/>
          <w:sz w:val="24"/>
          <w:szCs w:val="24"/>
        </w:rPr>
        <w:t xml:space="preserve">unified </w:t>
      </w:r>
      <w:r w:rsidR="009E583D">
        <w:rPr>
          <w:rFonts w:ascii="Times New Roman" w:hAnsi="Times New Roman" w:cs="Times New Roman"/>
          <w:sz w:val="24"/>
          <w:szCs w:val="24"/>
        </w:rPr>
        <w:t xml:space="preserve">across </w:t>
      </w:r>
      <w:r w:rsidR="00D955C0" w:rsidRPr="00B213D6">
        <w:rPr>
          <w:rFonts w:ascii="Times New Roman" w:hAnsi="Times New Roman" w:cs="Times New Roman"/>
          <w:sz w:val="24"/>
          <w:szCs w:val="24"/>
        </w:rPr>
        <w:t xml:space="preserve">all society groups and brackets, </w:t>
      </w:r>
      <w:r w:rsidR="009E583D">
        <w:rPr>
          <w:rFonts w:ascii="Times New Roman" w:hAnsi="Times New Roman" w:cs="Times New Roman"/>
          <w:sz w:val="24"/>
          <w:szCs w:val="24"/>
        </w:rPr>
        <w:t>requires a</w:t>
      </w:r>
      <w:r w:rsidR="00D955C0" w:rsidRPr="00B213D6">
        <w:rPr>
          <w:rFonts w:ascii="Times New Roman" w:hAnsi="Times New Roman" w:cs="Times New Roman"/>
          <w:sz w:val="24"/>
          <w:szCs w:val="24"/>
        </w:rPr>
        <w:t xml:space="preserve"> qualitative </w:t>
      </w:r>
      <w:r w:rsidR="009E583D" w:rsidRPr="00B213D6">
        <w:rPr>
          <w:rFonts w:ascii="Times New Roman" w:hAnsi="Times New Roman" w:cs="Times New Roman"/>
          <w:sz w:val="24"/>
          <w:szCs w:val="24"/>
        </w:rPr>
        <w:t>review and</w:t>
      </w:r>
      <w:r w:rsidR="00D955C0" w:rsidRPr="00B213D6">
        <w:rPr>
          <w:rFonts w:ascii="Times New Roman" w:hAnsi="Times New Roman" w:cs="Times New Roman"/>
          <w:sz w:val="24"/>
          <w:szCs w:val="24"/>
        </w:rPr>
        <w:t xml:space="preserve"> </w:t>
      </w:r>
      <w:r w:rsidR="009E583D" w:rsidRPr="00B213D6">
        <w:rPr>
          <w:rFonts w:ascii="Times New Roman" w:hAnsi="Times New Roman" w:cs="Times New Roman"/>
          <w:sz w:val="24"/>
          <w:szCs w:val="24"/>
        </w:rPr>
        <w:t>examin</w:t>
      </w:r>
      <w:r w:rsidR="009E583D">
        <w:rPr>
          <w:rFonts w:ascii="Times New Roman" w:hAnsi="Times New Roman" w:cs="Times New Roman"/>
          <w:sz w:val="24"/>
          <w:szCs w:val="24"/>
        </w:rPr>
        <w:t>ation</w:t>
      </w:r>
      <w:r w:rsidR="00D955C0" w:rsidRPr="00B213D6">
        <w:rPr>
          <w:rFonts w:ascii="Times New Roman" w:hAnsi="Times New Roman" w:cs="Times New Roman"/>
          <w:sz w:val="24"/>
          <w:szCs w:val="24"/>
        </w:rPr>
        <w:t xml:space="preserve">. Justice is </w:t>
      </w:r>
      <w:r w:rsidR="009E583D">
        <w:rPr>
          <w:rFonts w:ascii="Times New Roman" w:hAnsi="Times New Roman" w:cs="Times New Roman"/>
          <w:sz w:val="24"/>
          <w:szCs w:val="24"/>
        </w:rPr>
        <w:t>absent</w:t>
      </w:r>
      <w:r w:rsidR="009E583D" w:rsidRPr="00B213D6">
        <w:rPr>
          <w:rFonts w:ascii="Times New Roman" w:hAnsi="Times New Roman" w:cs="Times New Roman"/>
          <w:sz w:val="24"/>
          <w:szCs w:val="24"/>
        </w:rPr>
        <w:t xml:space="preserve"> </w:t>
      </w:r>
      <w:r w:rsidR="00D955C0" w:rsidRPr="00B213D6">
        <w:rPr>
          <w:rFonts w:ascii="Times New Roman" w:hAnsi="Times New Roman" w:cs="Times New Roman"/>
          <w:sz w:val="24"/>
          <w:szCs w:val="24"/>
        </w:rPr>
        <w:t xml:space="preserve">when the same tax rate for commodity consumption is equally paid by both lower and </w:t>
      </w:r>
      <w:r w:rsidR="00D955C0" w:rsidRPr="00056AB9">
        <w:rPr>
          <w:rFonts w:ascii="Times New Roman" w:hAnsi="Times New Roman" w:cs="Times New Roman"/>
          <w:sz w:val="24"/>
          <w:szCs w:val="24"/>
        </w:rPr>
        <w:t xml:space="preserve">higher </w:t>
      </w:r>
      <w:r w:rsidR="004C4363">
        <w:rPr>
          <w:rFonts w:ascii="Times New Roman" w:hAnsi="Times New Roman" w:cs="Times New Roman"/>
          <w:sz w:val="24"/>
          <w:szCs w:val="24"/>
        </w:rPr>
        <w:t>social classes</w:t>
      </w:r>
      <w:r w:rsidR="00D955C0" w:rsidRPr="00B213D6">
        <w:rPr>
          <w:rFonts w:ascii="Times New Roman" w:hAnsi="Times New Roman" w:cs="Times New Roman"/>
          <w:sz w:val="24"/>
          <w:szCs w:val="24"/>
        </w:rPr>
        <w:t>. The problem with VAT lies in the fact that the poor</w:t>
      </w:r>
      <w:r w:rsidR="009E583D">
        <w:rPr>
          <w:rFonts w:ascii="Times New Roman" w:hAnsi="Times New Roman" w:cs="Times New Roman"/>
          <w:sz w:val="24"/>
          <w:szCs w:val="24"/>
        </w:rPr>
        <w:t xml:space="preserve"> are forced</w:t>
      </w:r>
      <w:r w:rsidR="009E583D" w:rsidRPr="00B213D6">
        <w:rPr>
          <w:rFonts w:ascii="Times New Roman" w:hAnsi="Times New Roman" w:cs="Times New Roman"/>
          <w:sz w:val="24"/>
          <w:szCs w:val="24"/>
        </w:rPr>
        <w:t xml:space="preserve"> </w:t>
      </w:r>
      <w:r w:rsidR="00D955C0" w:rsidRPr="00B213D6">
        <w:rPr>
          <w:rFonts w:ascii="Times New Roman" w:hAnsi="Times New Roman" w:cs="Times New Roman"/>
          <w:sz w:val="24"/>
          <w:szCs w:val="24"/>
        </w:rPr>
        <w:t>to pay it</w:t>
      </w:r>
      <w:r w:rsidR="009E583D">
        <w:rPr>
          <w:rFonts w:ascii="Times New Roman" w:hAnsi="Times New Roman" w:cs="Times New Roman"/>
          <w:sz w:val="24"/>
          <w:szCs w:val="24"/>
        </w:rPr>
        <w:t xml:space="preserve"> on</w:t>
      </w:r>
      <w:r w:rsidR="009E583D" w:rsidRPr="00242FB3">
        <w:rPr>
          <w:rFonts w:ascii="Times New Roman" w:hAnsi="Times New Roman" w:cs="Times New Roman"/>
          <w:sz w:val="24"/>
          <w:szCs w:val="24"/>
        </w:rPr>
        <w:t xml:space="preserve"> essential commodit</w:t>
      </w:r>
      <w:r w:rsidR="009E583D">
        <w:rPr>
          <w:rFonts w:ascii="Times New Roman" w:hAnsi="Times New Roman" w:cs="Times New Roman"/>
          <w:sz w:val="24"/>
          <w:szCs w:val="24"/>
        </w:rPr>
        <w:t>ies</w:t>
      </w:r>
      <w:r w:rsidR="009E583D" w:rsidRPr="00242FB3">
        <w:rPr>
          <w:rFonts w:ascii="Times New Roman" w:hAnsi="Times New Roman" w:cs="Times New Roman"/>
          <w:sz w:val="24"/>
          <w:szCs w:val="24"/>
        </w:rPr>
        <w:t xml:space="preserve"> for life, </w:t>
      </w:r>
      <w:r w:rsidR="00D955C0" w:rsidRPr="00B213D6">
        <w:rPr>
          <w:rFonts w:ascii="Times New Roman" w:hAnsi="Times New Roman" w:cs="Times New Roman"/>
          <w:sz w:val="24"/>
          <w:szCs w:val="24"/>
        </w:rPr>
        <w:t xml:space="preserve">such as flour and sugar. </w:t>
      </w:r>
      <w:r w:rsidR="00D955C0" w:rsidRPr="00B213D6">
        <w:rPr>
          <w:rFonts w:ascii="Times New Roman" w:hAnsi="Times New Roman" w:cs="Times New Roman"/>
          <w:b/>
          <w:sz w:val="24"/>
          <w:szCs w:val="24"/>
        </w:rPr>
        <w:t>The Coalition recommend</w:t>
      </w:r>
      <w:r w:rsidR="009E583D">
        <w:rPr>
          <w:rFonts w:ascii="Times New Roman" w:hAnsi="Times New Roman" w:cs="Times New Roman"/>
          <w:b/>
          <w:sz w:val="24"/>
          <w:szCs w:val="24"/>
        </w:rPr>
        <w:t>s</w:t>
      </w:r>
      <w:r w:rsidR="00D955C0" w:rsidRPr="00B213D6">
        <w:rPr>
          <w:rFonts w:ascii="Times New Roman" w:hAnsi="Times New Roman" w:cs="Times New Roman"/>
          <w:b/>
          <w:sz w:val="24"/>
          <w:szCs w:val="24"/>
        </w:rPr>
        <w:t xml:space="preserve"> that the Committee request</w:t>
      </w:r>
      <w:r w:rsidR="009E583D">
        <w:rPr>
          <w:rFonts w:ascii="Times New Roman" w:hAnsi="Times New Roman" w:cs="Times New Roman"/>
          <w:b/>
          <w:sz w:val="24"/>
          <w:szCs w:val="24"/>
        </w:rPr>
        <w:t>s</w:t>
      </w:r>
      <w:r w:rsidR="00D955C0" w:rsidRPr="00B213D6">
        <w:rPr>
          <w:rFonts w:ascii="Times New Roman" w:hAnsi="Times New Roman" w:cs="Times New Roman"/>
          <w:b/>
          <w:sz w:val="24"/>
          <w:szCs w:val="24"/>
        </w:rPr>
        <w:t xml:space="preserve"> the State of Palestine to provide information on the VAT law making </w:t>
      </w:r>
      <w:r w:rsidR="00B2489F" w:rsidRPr="00B213D6">
        <w:rPr>
          <w:rFonts w:ascii="Times New Roman" w:hAnsi="Times New Roman" w:cs="Times New Roman"/>
          <w:b/>
          <w:sz w:val="24"/>
          <w:szCs w:val="24"/>
        </w:rPr>
        <w:t>process,</w:t>
      </w:r>
      <w:r w:rsidR="00D955C0" w:rsidRPr="00B213D6">
        <w:rPr>
          <w:rFonts w:ascii="Times New Roman" w:hAnsi="Times New Roman" w:cs="Times New Roman"/>
          <w:b/>
          <w:sz w:val="24"/>
          <w:szCs w:val="24"/>
        </w:rPr>
        <w:t xml:space="preserve"> including </w:t>
      </w:r>
      <w:r w:rsidR="009E583D">
        <w:rPr>
          <w:rFonts w:ascii="Times New Roman" w:hAnsi="Times New Roman" w:cs="Times New Roman"/>
          <w:b/>
          <w:sz w:val="24"/>
          <w:szCs w:val="24"/>
        </w:rPr>
        <w:t>amendments</w:t>
      </w:r>
      <w:r w:rsidR="009E583D" w:rsidRPr="00B213D6">
        <w:rPr>
          <w:rFonts w:ascii="Times New Roman" w:hAnsi="Times New Roman" w:cs="Times New Roman"/>
          <w:b/>
          <w:sz w:val="24"/>
          <w:szCs w:val="24"/>
        </w:rPr>
        <w:t xml:space="preserve"> </w:t>
      </w:r>
      <w:r w:rsidR="00D955C0" w:rsidRPr="00B213D6">
        <w:rPr>
          <w:rFonts w:ascii="Times New Roman" w:hAnsi="Times New Roman" w:cs="Times New Roman"/>
          <w:b/>
          <w:sz w:val="24"/>
          <w:szCs w:val="24"/>
        </w:rPr>
        <w:t>that guarantee tax justice.</w:t>
      </w:r>
      <w:r w:rsidR="009E583D" w:rsidRPr="009E583D">
        <w:rPr>
          <w:rFonts w:ascii="Times New Roman" w:hAnsi="Times New Roman" w:cs="Times New Roman"/>
          <w:sz w:val="24"/>
          <w:szCs w:val="24"/>
        </w:rPr>
        <w:t xml:space="preserve"> </w:t>
      </w:r>
    </w:p>
    <w:p w14:paraId="20D3F30D" w14:textId="0605D899" w:rsidR="00D04C65" w:rsidRDefault="00D955C0" w:rsidP="004C4363">
      <w:pPr>
        <w:pStyle w:val="ListParagraph"/>
        <w:numPr>
          <w:ilvl w:val="0"/>
          <w:numId w:val="9"/>
        </w:numPr>
        <w:jc w:val="both"/>
        <w:rPr>
          <w:rFonts w:ascii="Times New Roman" w:hAnsi="Times New Roman" w:cs="Times New Roman"/>
          <w:sz w:val="24"/>
          <w:szCs w:val="24"/>
        </w:rPr>
      </w:pPr>
      <w:r w:rsidRPr="00D04C65">
        <w:rPr>
          <w:rFonts w:ascii="Times New Roman" w:hAnsi="Times New Roman" w:cs="Times New Roman"/>
          <w:sz w:val="24"/>
          <w:szCs w:val="24"/>
        </w:rPr>
        <w:t>According to the Palestinian Central Bureau of Statistics (PCBS), the 2022 GDP was estimated at US</w:t>
      </w:r>
      <w:r w:rsidR="009E583D" w:rsidRPr="00D04C65">
        <w:rPr>
          <w:rFonts w:ascii="Times New Roman" w:hAnsi="Times New Roman" w:cs="Times New Roman"/>
          <w:sz w:val="24"/>
          <w:szCs w:val="24"/>
        </w:rPr>
        <w:t xml:space="preserve">D </w:t>
      </w:r>
      <w:r w:rsidRPr="00D04C65">
        <w:rPr>
          <w:rFonts w:ascii="Times New Roman" w:hAnsi="Times New Roman" w:cs="Times New Roman"/>
          <w:sz w:val="24"/>
          <w:szCs w:val="24"/>
        </w:rPr>
        <w:t xml:space="preserve">19.11 billion. Of the 2022 GDP, </w:t>
      </w:r>
      <w:r w:rsidR="003F1176" w:rsidRPr="00D04C65">
        <w:rPr>
          <w:rFonts w:ascii="Times New Roman" w:hAnsi="Times New Roman" w:cs="Times New Roman"/>
          <w:sz w:val="24"/>
          <w:szCs w:val="24"/>
        </w:rPr>
        <w:t xml:space="preserve">the government spent around </w:t>
      </w:r>
      <w:r w:rsidRPr="00D04C65">
        <w:rPr>
          <w:rFonts w:ascii="Times New Roman" w:hAnsi="Times New Roman" w:cs="Times New Roman"/>
          <w:sz w:val="24"/>
          <w:szCs w:val="24"/>
        </w:rPr>
        <w:t>5.4 percent</w:t>
      </w:r>
      <w:r w:rsidR="003F1176" w:rsidRPr="00D04C65">
        <w:rPr>
          <w:rFonts w:ascii="Times New Roman" w:hAnsi="Times New Roman" w:cs="Times New Roman"/>
          <w:sz w:val="24"/>
          <w:szCs w:val="24"/>
        </w:rPr>
        <w:t xml:space="preserve"> on education</w:t>
      </w:r>
      <w:r w:rsidRPr="00D04C65">
        <w:rPr>
          <w:rFonts w:ascii="Times New Roman" w:hAnsi="Times New Roman" w:cs="Times New Roman"/>
          <w:sz w:val="24"/>
          <w:szCs w:val="24"/>
        </w:rPr>
        <w:t>, 1.7 percent</w:t>
      </w:r>
      <w:r w:rsidR="003F1176" w:rsidRPr="00D04C65">
        <w:rPr>
          <w:rFonts w:ascii="Times New Roman" w:hAnsi="Times New Roman" w:cs="Times New Roman"/>
          <w:sz w:val="24"/>
          <w:szCs w:val="24"/>
        </w:rPr>
        <w:t xml:space="preserve"> on social protection</w:t>
      </w:r>
      <w:r w:rsidRPr="00D04C65">
        <w:rPr>
          <w:rFonts w:ascii="Times New Roman" w:hAnsi="Times New Roman" w:cs="Times New Roman"/>
          <w:sz w:val="24"/>
          <w:szCs w:val="24"/>
        </w:rPr>
        <w:t>, 3.6 percent</w:t>
      </w:r>
      <w:r w:rsidR="003F1176" w:rsidRPr="00D04C65">
        <w:rPr>
          <w:rFonts w:ascii="Times New Roman" w:hAnsi="Times New Roman" w:cs="Times New Roman"/>
          <w:sz w:val="24"/>
          <w:szCs w:val="24"/>
        </w:rPr>
        <w:t xml:space="preserve"> on health</w:t>
      </w:r>
      <w:r w:rsidRPr="00D04C65">
        <w:rPr>
          <w:rFonts w:ascii="Times New Roman" w:hAnsi="Times New Roman" w:cs="Times New Roman"/>
          <w:sz w:val="24"/>
          <w:szCs w:val="24"/>
        </w:rPr>
        <w:t>, and 0.5 percent</w:t>
      </w:r>
      <w:r w:rsidR="003F1176" w:rsidRPr="00D04C65">
        <w:rPr>
          <w:rFonts w:ascii="Times New Roman" w:hAnsi="Times New Roman" w:cs="Times New Roman"/>
          <w:sz w:val="24"/>
          <w:szCs w:val="24"/>
        </w:rPr>
        <w:t xml:space="preserve"> on housing</w:t>
      </w:r>
      <w:r w:rsidRPr="00D04C65">
        <w:rPr>
          <w:rFonts w:ascii="Times New Roman" w:hAnsi="Times New Roman" w:cs="Times New Roman"/>
          <w:sz w:val="24"/>
          <w:szCs w:val="24"/>
        </w:rPr>
        <w:t xml:space="preserve">. </w:t>
      </w:r>
      <w:r w:rsidR="003F1176" w:rsidRPr="00D04C65">
        <w:rPr>
          <w:rFonts w:ascii="Times New Roman" w:hAnsi="Times New Roman" w:cs="Times New Roman"/>
          <w:sz w:val="24"/>
          <w:szCs w:val="24"/>
        </w:rPr>
        <w:t>While</w:t>
      </w:r>
      <w:r w:rsidRPr="00D04C65">
        <w:rPr>
          <w:rFonts w:ascii="Times New Roman" w:hAnsi="Times New Roman" w:cs="Times New Roman"/>
          <w:sz w:val="24"/>
          <w:szCs w:val="24"/>
        </w:rPr>
        <w:t xml:space="preserve"> </w:t>
      </w:r>
      <w:r w:rsidR="003F1176" w:rsidRPr="00D04C65">
        <w:rPr>
          <w:rFonts w:ascii="Times New Roman" w:hAnsi="Times New Roman" w:cs="Times New Roman"/>
          <w:sz w:val="24"/>
          <w:szCs w:val="24"/>
        </w:rPr>
        <w:t xml:space="preserve">expenditure on the </w:t>
      </w:r>
      <w:r w:rsidRPr="00D04C65">
        <w:rPr>
          <w:rFonts w:ascii="Times New Roman" w:hAnsi="Times New Roman" w:cs="Times New Roman"/>
          <w:sz w:val="24"/>
          <w:szCs w:val="24"/>
        </w:rPr>
        <w:t xml:space="preserve">security sector was the highest of all sectors, </w:t>
      </w:r>
      <w:r w:rsidR="003F1176" w:rsidRPr="00D04C65">
        <w:rPr>
          <w:rFonts w:ascii="Times New Roman" w:hAnsi="Times New Roman" w:cs="Times New Roman"/>
          <w:sz w:val="24"/>
          <w:szCs w:val="24"/>
        </w:rPr>
        <w:t>making</w:t>
      </w:r>
      <w:r w:rsidRPr="00D04C65">
        <w:rPr>
          <w:rFonts w:ascii="Times New Roman" w:hAnsi="Times New Roman" w:cs="Times New Roman"/>
          <w:sz w:val="24"/>
          <w:szCs w:val="24"/>
        </w:rPr>
        <w:t xml:space="preserve"> as much as 23 percent of all public expenditure</w:t>
      </w:r>
      <w:r w:rsidR="009F702B" w:rsidRPr="00D04C65">
        <w:rPr>
          <w:rFonts w:ascii="Times New Roman" w:hAnsi="Times New Roman" w:cs="Times New Roman"/>
          <w:sz w:val="24"/>
          <w:szCs w:val="24"/>
        </w:rPr>
        <w:t>s</w:t>
      </w:r>
      <w:r w:rsidRPr="00D04C65">
        <w:rPr>
          <w:rFonts w:ascii="Times New Roman" w:hAnsi="Times New Roman" w:cs="Times New Roman"/>
          <w:sz w:val="24"/>
          <w:szCs w:val="24"/>
        </w:rPr>
        <w:t xml:space="preserve"> in the first half of 2022.</w:t>
      </w:r>
    </w:p>
    <w:p w14:paraId="32BDCA40" w14:textId="77777777" w:rsidR="00D04C65" w:rsidRPr="00D04C65" w:rsidRDefault="00D04C65" w:rsidP="00D04C65">
      <w:pPr>
        <w:pStyle w:val="ListParagraph"/>
        <w:ind w:left="360"/>
        <w:rPr>
          <w:rFonts w:ascii="Times New Roman" w:hAnsi="Times New Roman" w:cs="Times New Roman"/>
          <w:sz w:val="24"/>
          <w:szCs w:val="24"/>
        </w:rPr>
      </w:pPr>
    </w:p>
    <w:p w14:paraId="477AF021" w14:textId="0D7A9E89" w:rsidR="00B213D6" w:rsidRPr="00704950" w:rsidRDefault="00D955C0" w:rsidP="00D04C65">
      <w:pPr>
        <w:pStyle w:val="ListParagraph"/>
        <w:numPr>
          <w:ilvl w:val="0"/>
          <w:numId w:val="9"/>
        </w:numPr>
        <w:jc w:val="both"/>
        <w:rPr>
          <w:bCs/>
        </w:rPr>
      </w:pPr>
      <w:r w:rsidRPr="00D04C65">
        <w:rPr>
          <w:rFonts w:ascii="Times New Roman" w:hAnsi="Times New Roman" w:cs="Times New Roman"/>
          <w:sz w:val="24"/>
          <w:szCs w:val="24"/>
        </w:rPr>
        <w:t xml:space="preserve">Contrary to the rules and provisions on budget preparation and </w:t>
      </w:r>
      <w:r w:rsidR="004C4363">
        <w:rPr>
          <w:rFonts w:ascii="Times New Roman" w:hAnsi="Times New Roman" w:cs="Times New Roman"/>
          <w:sz w:val="24"/>
          <w:szCs w:val="24"/>
        </w:rPr>
        <w:t>adoption</w:t>
      </w:r>
      <w:r w:rsidRPr="00D04C65">
        <w:rPr>
          <w:rFonts w:ascii="Times New Roman" w:hAnsi="Times New Roman" w:cs="Times New Roman"/>
          <w:sz w:val="24"/>
          <w:szCs w:val="24"/>
        </w:rPr>
        <w:t xml:space="preserve">, the public budget continues to be released later than the scheduled dates set by the Law on the </w:t>
      </w:r>
      <w:r w:rsidR="00DC6D34" w:rsidRPr="00D04C65">
        <w:rPr>
          <w:rFonts w:ascii="Times New Roman" w:hAnsi="Times New Roman" w:cs="Times New Roman"/>
          <w:sz w:val="24"/>
          <w:szCs w:val="24"/>
        </w:rPr>
        <w:t xml:space="preserve">Organisation </w:t>
      </w:r>
      <w:r w:rsidRPr="00D04C65">
        <w:rPr>
          <w:rFonts w:ascii="Times New Roman" w:hAnsi="Times New Roman" w:cs="Times New Roman"/>
          <w:sz w:val="24"/>
          <w:szCs w:val="24"/>
        </w:rPr>
        <w:t xml:space="preserve">of the </w:t>
      </w:r>
      <w:r w:rsidR="00DC6D34" w:rsidRPr="00D04C65">
        <w:rPr>
          <w:rFonts w:ascii="Times New Roman" w:hAnsi="Times New Roman" w:cs="Times New Roman"/>
          <w:sz w:val="24"/>
          <w:szCs w:val="24"/>
        </w:rPr>
        <w:t xml:space="preserve">General </w:t>
      </w:r>
      <w:r w:rsidRPr="00D04C65">
        <w:rPr>
          <w:rFonts w:ascii="Times New Roman" w:hAnsi="Times New Roman" w:cs="Times New Roman"/>
          <w:sz w:val="24"/>
          <w:szCs w:val="24"/>
        </w:rPr>
        <w:t xml:space="preserve">Budget and Public Finances No. 7 of 1998. The budget is also </w:t>
      </w:r>
      <w:r w:rsidR="004C4363">
        <w:rPr>
          <w:rFonts w:ascii="Times New Roman" w:hAnsi="Times New Roman" w:cs="Times New Roman"/>
          <w:sz w:val="24"/>
          <w:szCs w:val="24"/>
        </w:rPr>
        <w:t xml:space="preserve">prepared and </w:t>
      </w:r>
      <w:r w:rsidRPr="00D04C65">
        <w:rPr>
          <w:rFonts w:ascii="Times New Roman" w:hAnsi="Times New Roman" w:cs="Times New Roman"/>
          <w:sz w:val="24"/>
          <w:szCs w:val="24"/>
        </w:rPr>
        <w:t xml:space="preserve">published without consultation with </w:t>
      </w:r>
      <w:r w:rsidR="001C4689" w:rsidRPr="00A47EE5">
        <w:rPr>
          <w:rFonts w:ascii="Times New Roman" w:hAnsi="Times New Roman" w:cs="Times New Roman"/>
          <w:sz w:val="24"/>
          <w:szCs w:val="24"/>
        </w:rPr>
        <w:t xml:space="preserve">the </w:t>
      </w:r>
      <w:r w:rsidRPr="00D04C65">
        <w:rPr>
          <w:rFonts w:ascii="Times New Roman" w:hAnsi="Times New Roman" w:cs="Times New Roman"/>
          <w:sz w:val="24"/>
          <w:szCs w:val="24"/>
        </w:rPr>
        <w:t xml:space="preserve">Palestinian civil society and </w:t>
      </w:r>
      <w:r w:rsidR="003C1EEB" w:rsidRPr="00D04C65">
        <w:rPr>
          <w:rFonts w:ascii="Times New Roman" w:hAnsi="Times New Roman" w:cs="Times New Roman"/>
          <w:sz w:val="24"/>
          <w:szCs w:val="24"/>
        </w:rPr>
        <w:t xml:space="preserve">other </w:t>
      </w:r>
      <w:r w:rsidRPr="00D04C65">
        <w:rPr>
          <w:rFonts w:ascii="Times New Roman" w:hAnsi="Times New Roman" w:cs="Times New Roman"/>
          <w:sz w:val="24"/>
          <w:szCs w:val="24"/>
        </w:rPr>
        <w:t xml:space="preserve">groups. </w:t>
      </w:r>
      <w:r w:rsidRPr="00D04C65">
        <w:rPr>
          <w:rFonts w:ascii="Times New Roman" w:hAnsi="Times New Roman" w:cs="Times New Roman"/>
          <w:b/>
          <w:sz w:val="24"/>
          <w:szCs w:val="24"/>
        </w:rPr>
        <w:t>The Coalition recommend</w:t>
      </w:r>
      <w:r w:rsidR="003F1176"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that the Committee request</w:t>
      </w:r>
      <w:r w:rsidR="003F1176"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the State of Palestine to adopt a transparent approach</w:t>
      </w:r>
      <w:r w:rsidR="001C4689" w:rsidRPr="00D04C65">
        <w:rPr>
          <w:rFonts w:ascii="Times New Roman" w:hAnsi="Times New Roman" w:cs="Times New Roman"/>
          <w:b/>
          <w:sz w:val="24"/>
          <w:szCs w:val="24"/>
        </w:rPr>
        <w:t xml:space="preserve"> on the public budget including by</w:t>
      </w:r>
      <w:r w:rsidRPr="00D04C65">
        <w:rPr>
          <w:rFonts w:ascii="Times New Roman" w:hAnsi="Times New Roman" w:cs="Times New Roman"/>
          <w:b/>
          <w:sz w:val="24"/>
          <w:szCs w:val="24"/>
        </w:rPr>
        <w:t xml:space="preserve"> </w:t>
      </w:r>
      <w:r w:rsidR="001C4689" w:rsidRPr="00D04C65">
        <w:rPr>
          <w:rFonts w:ascii="Times New Roman" w:hAnsi="Times New Roman" w:cs="Times New Roman"/>
          <w:b/>
          <w:sz w:val="24"/>
          <w:szCs w:val="24"/>
        </w:rPr>
        <w:t xml:space="preserve">making </w:t>
      </w:r>
      <w:r w:rsidRPr="00D04C65">
        <w:rPr>
          <w:rFonts w:ascii="Times New Roman" w:hAnsi="Times New Roman" w:cs="Times New Roman"/>
          <w:b/>
          <w:sz w:val="24"/>
          <w:szCs w:val="24"/>
        </w:rPr>
        <w:t>publicly available all data on</w:t>
      </w:r>
      <w:r w:rsidR="001C4689" w:rsidRPr="00D04C65">
        <w:rPr>
          <w:rFonts w:ascii="Times New Roman" w:hAnsi="Times New Roman" w:cs="Times New Roman"/>
          <w:b/>
          <w:sz w:val="24"/>
          <w:szCs w:val="24"/>
        </w:rPr>
        <w:t xml:space="preserve"> it</w:t>
      </w:r>
      <w:r w:rsidR="001C4689" w:rsidRPr="00D04C65">
        <w:rPr>
          <w:rFonts w:ascii="Times New Roman" w:hAnsi="Times New Roman" w:cs="Times New Roman"/>
          <w:b/>
          <w:sz w:val="24"/>
          <w:szCs w:val="24"/>
          <w:lang w:val="en-US" w:bidi="ar-JO"/>
        </w:rPr>
        <w:t>,</w:t>
      </w:r>
      <w:r w:rsidR="001C4689" w:rsidRPr="00D04C65">
        <w:rPr>
          <w:rFonts w:ascii="Times New Roman" w:hAnsi="Times New Roman" w:cs="Times New Roman"/>
          <w:b/>
          <w:sz w:val="24"/>
          <w:szCs w:val="24"/>
        </w:rPr>
        <w:t xml:space="preserve"> especially </w:t>
      </w:r>
      <w:r w:rsidRPr="00D04C65">
        <w:rPr>
          <w:rFonts w:ascii="Times New Roman" w:hAnsi="Times New Roman" w:cs="Times New Roman"/>
          <w:b/>
          <w:sz w:val="24"/>
          <w:szCs w:val="24"/>
        </w:rPr>
        <w:t>in the absence of the PLC</w:t>
      </w:r>
      <w:r w:rsidR="001C4689" w:rsidRPr="00D04C65">
        <w:rPr>
          <w:rFonts w:ascii="Times New Roman" w:hAnsi="Times New Roman" w:cs="Times New Roman"/>
          <w:b/>
          <w:sz w:val="24"/>
          <w:szCs w:val="24"/>
        </w:rPr>
        <w:t>. P</w:t>
      </w:r>
      <w:r w:rsidRPr="00D04C65">
        <w:rPr>
          <w:rFonts w:ascii="Times New Roman" w:hAnsi="Times New Roman" w:cs="Times New Roman"/>
          <w:b/>
          <w:sz w:val="24"/>
          <w:szCs w:val="24"/>
        </w:rPr>
        <w:t xml:space="preserve">eriodic reports </w:t>
      </w:r>
      <w:r w:rsidR="001C4689" w:rsidRPr="00D04C65">
        <w:rPr>
          <w:rFonts w:ascii="Times New Roman" w:hAnsi="Times New Roman" w:cs="Times New Roman"/>
          <w:b/>
          <w:sz w:val="24"/>
          <w:szCs w:val="24"/>
        </w:rPr>
        <w:t>should also</w:t>
      </w:r>
      <w:r w:rsidR="00652803">
        <w:rPr>
          <w:rFonts w:ascii="Times New Roman" w:hAnsi="Times New Roman" w:cs="Times New Roman"/>
          <w:b/>
          <w:sz w:val="24"/>
          <w:szCs w:val="24"/>
        </w:rPr>
        <w:t xml:space="preserve"> </w:t>
      </w:r>
      <w:r w:rsidRPr="00D04C65">
        <w:rPr>
          <w:rFonts w:ascii="Times New Roman" w:hAnsi="Times New Roman" w:cs="Times New Roman"/>
          <w:b/>
          <w:sz w:val="24"/>
          <w:szCs w:val="24"/>
        </w:rPr>
        <w:t>be</w:t>
      </w:r>
      <w:r w:rsidR="00652803">
        <w:rPr>
          <w:rFonts w:ascii="Times New Roman" w:hAnsi="Times New Roman" w:cs="Times New Roman"/>
          <w:b/>
          <w:sz w:val="24"/>
          <w:szCs w:val="24"/>
        </w:rPr>
        <w:t xml:space="preserve"> </w:t>
      </w:r>
      <w:r w:rsidRPr="00D04C65">
        <w:rPr>
          <w:rFonts w:ascii="Times New Roman" w:hAnsi="Times New Roman" w:cs="Times New Roman"/>
          <w:b/>
          <w:sz w:val="24"/>
          <w:szCs w:val="24"/>
        </w:rPr>
        <w:t xml:space="preserve">published and made accessible in a readable format. </w:t>
      </w:r>
      <w:r w:rsidR="00DC6D34" w:rsidRPr="00D04C65">
        <w:rPr>
          <w:rFonts w:ascii="Times New Roman" w:hAnsi="Times New Roman" w:cs="Times New Roman"/>
          <w:b/>
          <w:sz w:val="24"/>
          <w:szCs w:val="24"/>
        </w:rPr>
        <w:t>The issuance and p</w:t>
      </w:r>
      <w:r w:rsidRPr="00D04C65">
        <w:rPr>
          <w:rFonts w:ascii="Times New Roman" w:hAnsi="Times New Roman" w:cs="Times New Roman"/>
          <w:b/>
          <w:sz w:val="24"/>
          <w:szCs w:val="24"/>
        </w:rPr>
        <w:t>ublication of final accounts should not be delayed.</w:t>
      </w:r>
    </w:p>
    <w:p w14:paraId="5D25765E" w14:textId="3420AA16" w:rsidR="00237954" w:rsidRDefault="00237954" w:rsidP="004E0857">
      <w:pPr>
        <w:pStyle w:val="Heading1"/>
        <w:rPr>
          <w:rFonts w:asciiTheme="majorBidi" w:hAnsiTheme="majorBidi"/>
          <w:b/>
          <w:bCs/>
          <w:color w:val="auto"/>
          <w:sz w:val="24"/>
          <w:szCs w:val="24"/>
        </w:rPr>
      </w:pPr>
      <w:bookmarkStart w:id="10" w:name="_Toc144064101"/>
      <w:r w:rsidRPr="00524A5A">
        <w:rPr>
          <w:rFonts w:asciiTheme="majorBidi" w:hAnsiTheme="majorBidi"/>
          <w:b/>
          <w:bCs/>
          <w:color w:val="auto"/>
          <w:sz w:val="24"/>
          <w:szCs w:val="24"/>
        </w:rPr>
        <w:t xml:space="preserve">Articles 2 and 3: Equality and </w:t>
      </w:r>
      <w:r w:rsidR="004E0857">
        <w:rPr>
          <w:rFonts w:asciiTheme="majorBidi" w:hAnsiTheme="majorBidi"/>
          <w:b/>
          <w:bCs/>
          <w:color w:val="auto"/>
          <w:sz w:val="24"/>
          <w:szCs w:val="24"/>
        </w:rPr>
        <w:t>N</w:t>
      </w:r>
      <w:r w:rsidR="004E0857" w:rsidRPr="00524A5A">
        <w:rPr>
          <w:rFonts w:asciiTheme="majorBidi" w:hAnsiTheme="majorBidi"/>
          <w:b/>
          <w:bCs/>
          <w:color w:val="auto"/>
          <w:sz w:val="24"/>
          <w:szCs w:val="24"/>
        </w:rPr>
        <w:t>on</w:t>
      </w:r>
      <w:r w:rsidRPr="00524A5A">
        <w:rPr>
          <w:rFonts w:asciiTheme="majorBidi" w:hAnsiTheme="majorBidi"/>
          <w:b/>
          <w:bCs/>
          <w:color w:val="auto"/>
          <w:sz w:val="24"/>
          <w:szCs w:val="24"/>
        </w:rPr>
        <w:t>-discrimination</w:t>
      </w:r>
      <w:bookmarkEnd w:id="10"/>
    </w:p>
    <w:p w14:paraId="264EDB64" w14:textId="77777777" w:rsidR="004E0857" w:rsidRPr="00524A5A" w:rsidRDefault="004E0857" w:rsidP="00524A5A"/>
    <w:p w14:paraId="4B1FDD49" w14:textId="27459210" w:rsidR="0043589C" w:rsidRPr="00B213D6" w:rsidRDefault="00232EB1" w:rsidP="00B213D6">
      <w:pPr>
        <w:pStyle w:val="ListParagraph"/>
        <w:numPr>
          <w:ilvl w:val="0"/>
          <w:numId w:val="9"/>
        </w:numPr>
        <w:suppressAutoHyphens w:val="0"/>
        <w:contextualSpacing w:val="0"/>
        <w:jc w:val="both"/>
        <w:rPr>
          <w:rFonts w:ascii="Times New Roman" w:eastAsiaTheme="minorEastAsia" w:hAnsi="Times New Roman" w:cs="Times New Roman"/>
          <w:b/>
          <w:bCs/>
          <w:sz w:val="24"/>
          <w:szCs w:val="24"/>
        </w:rPr>
      </w:pPr>
      <w:r>
        <w:rPr>
          <w:rFonts w:ascii="Times New Roman" w:hAnsi="Times New Roman" w:cs="Times New Roman"/>
          <w:sz w:val="24"/>
          <w:szCs w:val="24"/>
        </w:rPr>
        <w:t xml:space="preserve">There is no </w:t>
      </w:r>
      <w:r w:rsidR="0043589C" w:rsidRPr="00B213D6">
        <w:rPr>
          <w:rFonts w:ascii="Times New Roman" w:hAnsi="Times New Roman" w:cs="Times New Roman"/>
          <w:sz w:val="24"/>
          <w:szCs w:val="24"/>
        </w:rPr>
        <w:t xml:space="preserve">comprehensive definition of discrimination </w:t>
      </w:r>
      <w:r w:rsidR="001C4689">
        <w:rPr>
          <w:rFonts w:ascii="Times New Roman" w:hAnsi="Times New Roman" w:cs="Times New Roman"/>
          <w:sz w:val="24"/>
          <w:szCs w:val="24"/>
        </w:rPr>
        <w:t xml:space="preserve">so </w:t>
      </w:r>
      <w:r w:rsidR="0043589C" w:rsidRPr="00B213D6">
        <w:rPr>
          <w:rFonts w:ascii="Times New Roman" w:hAnsi="Times New Roman" w:cs="Times New Roman"/>
          <w:sz w:val="24"/>
          <w:szCs w:val="24"/>
        </w:rPr>
        <w:t>far</w:t>
      </w:r>
      <w:r w:rsidR="0011120F">
        <w:rPr>
          <w:rFonts w:ascii="Times New Roman" w:hAnsi="Times New Roman" w:cs="Times New Roman"/>
          <w:sz w:val="24"/>
          <w:szCs w:val="24"/>
        </w:rPr>
        <w:t xml:space="preserve"> </w:t>
      </w:r>
      <w:r w:rsidRPr="00B213D6">
        <w:rPr>
          <w:rFonts w:ascii="Times New Roman" w:hAnsi="Times New Roman" w:cs="Times New Roman"/>
          <w:sz w:val="24"/>
          <w:szCs w:val="24"/>
        </w:rPr>
        <w:t>under the Covenant</w:t>
      </w:r>
      <w:r w:rsidR="0043589C" w:rsidRPr="00B213D6">
        <w:rPr>
          <w:rFonts w:ascii="Times New Roman" w:hAnsi="Times New Roman" w:cs="Times New Roman"/>
          <w:sz w:val="24"/>
          <w:szCs w:val="24"/>
        </w:rPr>
        <w:t xml:space="preserve">. </w:t>
      </w:r>
      <w:r>
        <w:rPr>
          <w:rFonts w:ascii="Times New Roman" w:hAnsi="Times New Roman" w:cs="Times New Roman"/>
          <w:sz w:val="24"/>
          <w:szCs w:val="24"/>
        </w:rPr>
        <w:t>Neither are a</w:t>
      </w:r>
      <w:r w:rsidR="0043589C" w:rsidRPr="00B213D6">
        <w:rPr>
          <w:rFonts w:ascii="Times New Roman" w:hAnsi="Times New Roman" w:cs="Times New Roman"/>
          <w:sz w:val="24"/>
          <w:szCs w:val="24"/>
        </w:rPr>
        <w:t xml:space="preserve">ll forms of discrimination, including on the basis of gender, identity or </w:t>
      </w:r>
      <w:r w:rsidR="0043589C" w:rsidRPr="00B213D6">
        <w:rPr>
          <w:rFonts w:ascii="Times New Roman" w:hAnsi="Times New Roman" w:cs="Times New Roman"/>
          <w:sz w:val="24"/>
          <w:szCs w:val="24"/>
        </w:rPr>
        <w:lastRenderedPageBreak/>
        <w:t xml:space="preserve">disability, criminalised. </w:t>
      </w:r>
      <w:r w:rsidR="001C4689">
        <w:rPr>
          <w:rFonts w:ascii="Times New Roman" w:hAnsi="Times New Roman" w:cs="Times New Roman"/>
          <w:sz w:val="24"/>
          <w:szCs w:val="24"/>
        </w:rPr>
        <w:t>Palestinian p</w:t>
      </w:r>
      <w:r w:rsidR="0043589C" w:rsidRPr="00B213D6">
        <w:rPr>
          <w:rFonts w:ascii="Times New Roman" w:hAnsi="Times New Roman" w:cs="Times New Roman"/>
          <w:sz w:val="24"/>
          <w:szCs w:val="24"/>
        </w:rPr>
        <w:t>enal and family legislation</w:t>
      </w:r>
      <w:r w:rsidR="001C4689">
        <w:rPr>
          <w:rFonts w:ascii="Times New Roman" w:hAnsi="Times New Roman" w:cs="Times New Roman"/>
          <w:sz w:val="24"/>
          <w:szCs w:val="24"/>
        </w:rPr>
        <w:t>s</w:t>
      </w:r>
      <w:r w:rsidR="0043589C" w:rsidRPr="00B213D6">
        <w:rPr>
          <w:rFonts w:ascii="Times New Roman" w:hAnsi="Times New Roman" w:cs="Times New Roman"/>
          <w:sz w:val="24"/>
          <w:szCs w:val="24"/>
        </w:rPr>
        <w:t xml:space="preserve"> continue to discriminate against women. In particular, personal status </w:t>
      </w:r>
      <w:r>
        <w:rPr>
          <w:rFonts w:ascii="Times New Roman" w:hAnsi="Times New Roman" w:cs="Times New Roman"/>
          <w:sz w:val="24"/>
          <w:szCs w:val="24"/>
        </w:rPr>
        <w:t xml:space="preserve">laws </w:t>
      </w:r>
      <w:r w:rsidR="0043589C" w:rsidRPr="00B213D6">
        <w:rPr>
          <w:rFonts w:ascii="Times New Roman" w:hAnsi="Times New Roman" w:cs="Times New Roman"/>
          <w:sz w:val="24"/>
          <w:szCs w:val="24"/>
        </w:rPr>
        <w:t>involve discrimination against women’s rights.</w:t>
      </w:r>
      <w:r w:rsidRPr="00232EB1">
        <w:rPr>
          <w:rFonts w:ascii="Times New Roman" w:hAnsi="Times New Roman" w:cs="Times New Roman"/>
          <w:sz w:val="24"/>
          <w:szCs w:val="24"/>
        </w:rPr>
        <w:t xml:space="preserve"> </w:t>
      </w:r>
      <w:r w:rsidR="0043589C" w:rsidRPr="00B213D6">
        <w:rPr>
          <w:rFonts w:ascii="Times New Roman" w:hAnsi="Times New Roman" w:cs="Times New Roman"/>
          <w:sz w:val="24"/>
          <w:szCs w:val="24"/>
        </w:rPr>
        <w:t xml:space="preserve">Other </w:t>
      </w:r>
      <w:r>
        <w:rPr>
          <w:rFonts w:ascii="Times New Roman" w:hAnsi="Times New Roman" w:cs="Times New Roman"/>
          <w:sz w:val="24"/>
          <w:szCs w:val="24"/>
        </w:rPr>
        <w:t xml:space="preserve">legalisations </w:t>
      </w:r>
      <w:r w:rsidR="001C4689">
        <w:rPr>
          <w:rFonts w:ascii="Times New Roman" w:hAnsi="Times New Roman" w:cs="Times New Roman"/>
          <w:sz w:val="24"/>
          <w:szCs w:val="24"/>
        </w:rPr>
        <w:t xml:space="preserve">discriminate </w:t>
      </w:r>
      <w:r>
        <w:rPr>
          <w:rFonts w:ascii="Times New Roman" w:hAnsi="Times New Roman" w:cs="Times New Roman"/>
          <w:sz w:val="24"/>
          <w:szCs w:val="24"/>
        </w:rPr>
        <w:t>based on</w:t>
      </w:r>
      <w:r w:rsidR="0043589C" w:rsidRPr="00B213D6">
        <w:rPr>
          <w:rFonts w:ascii="Times New Roman" w:hAnsi="Times New Roman" w:cs="Times New Roman"/>
          <w:sz w:val="24"/>
          <w:szCs w:val="24"/>
        </w:rPr>
        <w:t xml:space="preserve"> gender </w:t>
      </w:r>
      <w:r>
        <w:rPr>
          <w:rFonts w:ascii="Times New Roman" w:hAnsi="Times New Roman" w:cs="Times New Roman"/>
          <w:sz w:val="24"/>
          <w:szCs w:val="24"/>
        </w:rPr>
        <w:t xml:space="preserve">and </w:t>
      </w:r>
      <w:r w:rsidR="009B4BE8" w:rsidRPr="00B213D6">
        <w:rPr>
          <w:rFonts w:ascii="Times New Roman" w:hAnsi="Times New Roman" w:cs="Times New Roman"/>
          <w:sz w:val="24"/>
          <w:szCs w:val="24"/>
        </w:rPr>
        <w:t>disabilit</w:t>
      </w:r>
      <w:r w:rsidR="009B4BE8">
        <w:rPr>
          <w:rFonts w:ascii="Times New Roman" w:hAnsi="Times New Roman" w:cs="Times New Roman"/>
          <w:sz w:val="24"/>
          <w:szCs w:val="24"/>
        </w:rPr>
        <w:t>y</w:t>
      </w:r>
      <w:r w:rsidR="00704950">
        <w:rPr>
          <w:rFonts w:ascii="Times New Roman" w:hAnsi="Times New Roman" w:cs="Times New Roman"/>
          <w:sz w:val="24"/>
          <w:szCs w:val="24"/>
        </w:rPr>
        <w:t>.</w:t>
      </w:r>
      <w:r w:rsidR="005C2E7D" w:rsidRPr="00B213D6">
        <w:rPr>
          <w:rStyle w:val="FootnoteReference"/>
          <w:rFonts w:ascii="Times New Roman" w:hAnsi="Times New Roman" w:cs="Times New Roman"/>
          <w:sz w:val="24"/>
          <w:szCs w:val="24"/>
          <w:rtl/>
          <w:lang w:val="en-US"/>
        </w:rPr>
        <w:footnoteReference w:id="26"/>
      </w:r>
      <w:r w:rsidR="0043589C" w:rsidRPr="00B213D6">
        <w:rPr>
          <w:rFonts w:ascii="Times New Roman" w:hAnsi="Times New Roman" w:cs="Times New Roman"/>
          <w:sz w:val="24"/>
          <w:szCs w:val="24"/>
        </w:rPr>
        <w:t xml:space="preserve"> </w:t>
      </w:r>
      <w:r>
        <w:rPr>
          <w:rFonts w:ascii="Times New Roman" w:hAnsi="Times New Roman" w:cs="Times New Roman"/>
          <w:sz w:val="24"/>
          <w:szCs w:val="24"/>
        </w:rPr>
        <w:t xml:space="preserve">There </w:t>
      </w:r>
      <w:r w:rsidR="003C1EEB">
        <w:rPr>
          <w:rFonts w:ascii="Times New Roman" w:hAnsi="Times New Roman" w:cs="Times New Roman"/>
          <w:sz w:val="24"/>
          <w:szCs w:val="24"/>
        </w:rPr>
        <w:t>are</w:t>
      </w:r>
      <w:r>
        <w:rPr>
          <w:rFonts w:ascii="Times New Roman" w:hAnsi="Times New Roman" w:cs="Times New Roman"/>
          <w:sz w:val="24"/>
          <w:szCs w:val="24"/>
        </w:rPr>
        <w:t xml:space="preserve"> also </w:t>
      </w:r>
      <w:r w:rsidR="009B4BE8">
        <w:rPr>
          <w:rFonts w:ascii="Times New Roman" w:hAnsi="Times New Roman" w:cs="Times New Roman"/>
          <w:sz w:val="24"/>
          <w:szCs w:val="24"/>
        </w:rPr>
        <w:t xml:space="preserve">discriminatory laws </w:t>
      </w:r>
      <w:r w:rsidR="009B4BE8" w:rsidRPr="009B4BE8">
        <w:rPr>
          <w:rFonts w:ascii="Times New Roman" w:hAnsi="Times New Roman" w:cs="Times New Roman"/>
          <w:sz w:val="24"/>
          <w:szCs w:val="24"/>
        </w:rPr>
        <w:t xml:space="preserve">related to </w:t>
      </w:r>
      <w:r w:rsidR="00704950">
        <w:rPr>
          <w:rFonts w:ascii="Times New Roman" w:hAnsi="Times New Roman" w:cs="Times New Roman"/>
          <w:sz w:val="24"/>
          <w:szCs w:val="24"/>
        </w:rPr>
        <w:t>labour</w:t>
      </w:r>
      <w:r w:rsidRPr="00B213D6">
        <w:rPr>
          <w:rFonts w:ascii="Times New Roman" w:hAnsi="Times New Roman" w:cs="Times New Roman"/>
          <w:sz w:val="24"/>
          <w:szCs w:val="24"/>
        </w:rPr>
        <w:t xml:space="preserve"> </w:t>
      </w:r>
      <w:r w:rsidR="0043589C" w:rsidRPr="00B213D6">
        <w:rPr>
          <w:rFonts w:ascii="Times New Roman" w:hAnsi="Times New Roman" w:cs="Times New Roman"/>
          <w:sz w:val="24"/>
          <w:szCs w:val="24"/>
        </w:rPr>
        <w:t xml:space="preserve">rights, and public </w:t>
      </w:r>
      <w:r w:rsidR="009B4BE8">
        <w:rPr>
          <w:rFonts w:ascii="Times New Roman" w:hAnsi="Times New Roman" w:cs="Times New Roman"/>
          <w:sz w:val="24"/>
          <w:szCs w:val="24"/>
        </w:rPr>
        <w:t>service</w:t>
      </w:r>
      <w:r w:rsidR="0043589C" w:rsidRPr="00B213D6">
        <w:rPr>
          <w:rFonts w:ascii="Times New Roman" w:hAnsi="Times New Roman" w:cs="Times New Roman"/>
          <w:sz w:val="24"/>
          <w:szCs w:val="24"/>
        </w:rPr>
        <w:t>.</w:t>
      </w:r>
      <w:r w:rsidR="0016230D" w:rsidRPr="00B213D6">
        <w:rPr>
          <w:rStyle w:val="FootnoteReference"/>
          <w:rFonts w:ascii="Times New Roman" w:hAnsi="Times New Roman" w:cs="Times New Roman"/>
          <w:sz w:val="24"/>
          <w:szCs w:val="24"/>
          <w:rtl/>
          <w:lang w:val="en-US"/>
        </w:rPr>
        <w:footnoteReference w:id="27"/>
      </w:r>
      <w:r w:rsidR="0043589C" w:rsidRPr="00B213D6">
        <w:rPr>
          <w:rFonts w:ascii="Times New Roman" w:hAnsi="Times New Roman" w:cs="Times New Roman"/>
          <w:sz w:val="24"/>
          <w:szCs w:val="24"/>
        </w:rPr>
        <w:t xml:space="preserve"> As </w:t>
      </w:r>
      <w:r w:rsidR="00260F30">
        <w:rPr>
          <w:rFonts w:ascii="Times New Roman" w:hAnsi="Times New Roman" w:cs="Times New Roman"/>
          <w:sz w:val="24"/>
          <w:szCs w:val="24"/>
        </w:rPr>
        <w:t xml:space="preserve">well </w:t>
      </w:r>
      <w:r w:rsidR="0043589C" w:rsidRPr="00B213D6">
        <w:rPr>
          <w:rFonts w:ascii="Times New Roman" w:hAnsi="Times New Roman" w:cs="Times New Roman"/>
          <w:sz w:val="24"/>
          <w:szCs w:val="24"/>
        </w:rPr>
        <w:t>documented by the Coalition</w:t>
      </w:r>
      <w:r w:rsidR="009B4BE8">
        <w:rPr>
          <w:rFonts w:ascii="Times New Roman" w:hAnsi="Times New Roman" w:cs="Times New Roman"/>
          <w:sz w:val="24"/>
          <w:szCs w:val="24"/>
        </w:rPr>
        <w:t>’s organisations</w:t>
      </w:r>
      <w:r w:rsidR="0043589C" w:rsidRPr="00B213D6">
        <w:rPr>
          <w:rFonts w:ascii="Times New Roman" w:hAnsi="Times New Roman" w:cs="Times New Roman"/>
          <w:sz w:val="24"/>
          <w:szCs w:val="24"/>
        </w:rPr>
        <w:t xml:space="preserve">, </w:t>
      </w:r>
      <w:r w:rsidR="00260F30">
        <w:rPr>
          <w:rFonts w:ascii="Times New Roman" w:hAnsi="Times New Roman" w:cs="Times New Roman"/>
          <w:sz w:val="24"/>
          <w:szCs w:val="24"/>
        </w:rPr>
        <w:t>many vulnerable</w:t>
      </w:r>
      <w:r w:rsidR="0043589C" w:rsidRPr="00B213D6">
        <w:rPr>
          <w:rFonts w:ascii="Times New Roman" w:hAnsi="Times New Roman" w:cs="Times New Roman"/>
          <w:sz w:val="24"/>
          <w:szCs w:val="24"/>
        </w:rPr>
        <w:t xml:space="preserve"> groups</w:t>
      </w:r>
      <w:r w:rsidR="00260F30">
        <w:rPr>
          <w:rFonts w:ascii="Times New Roman" w:hAnsi="Times New Roman" w:cs="Times New Roman"/>
          <w:sz w:val="24"/>
          <w:szCs w:val="24"/>
        </w:rPr>
        <w:t xml:space="preserve"> and individuals continue to be subjected to human rights violations due to discrimination</w:t>
      </w:r>
      <w:r w:rsidR="0043589C" w:rsidRPr="00B213D6">
        <w:rPr>
          <w:rFonts w:ascii="Times New Roman" w:hAnsi="Times New Roman" w:cs="Times New Roman"/>
          <w:sz w:val="24"/>
          <w:szCs w:val="24"/>
        </w:rPr>
        <w:t>.</w:t>
      </w:r>
      <w:r w:rsidR="0043589C" w:rsidRPr="00B213D6">
        <w:rPr>
          <w:rFonts w:ascii="Times New Roman" w:hAnsi="Times New Roman" w:cs="Times New Roman"/>
          <w:sz w:val="24"/>
          <w:szCs w:val="24"/>
          <w:vertAlign w:val="superscript"/>
          <w:rtl/>
          <w:lang w:val="en-US"/>
        </w:rPr>
        <w:footnoteReference w:id="28"/>
      </w:r>
      <w:r w:rsidR="0043589C" w:rsidRPr="00B213D6">
        <w:rPr>
          <w:rFonts w:ascii="Times New Roman" w:hAnsi="Times New Roman" w:cs="Times New Roman"/>
          <w:sz w:val="24"/>
          <w:szCs w:val="24"/>
        </w:rPr>
        <w:t xml:space="preserve"> </w:t>
      </w:r>
      <w:r w:rsidR="0043589C" w:rsidRPr="00B213D6">
        <w:rPr>
          <w:rFonts w:ascii="Times New Roman" w:hAnsi="Times New Roman" w:cs="Times New Roman"/>
          <w:b/>
          <w:sz w:val="24"/>
          <w:szCs w:val="24"/>
        </w:rPr>
        <w:t>Therefore, the Coalition recommend</w:t>
      </w:r>
      <w:r w:rsidR="00260F30">
        <w:rPr>
          <w:rFonts w:ascii="Times New Roman" w:hAnsi="Times New Roman" w:cs="Times New Roman"/>
          <w:b/>
          <w:sz w:val="24"/>
          <w:szCs w:val="24"/>
        </w:rPr>
        <w:t>s</w:t>
      </w:r>
      <w:r w:rsidR="0043589C" w:rsidRPr="00B213D6">
        <w:rPr>
          <w:rFonts w:ascii="Times New Roman" w:hAnsi="Times New Roman" w:cs="Times New Roman"/>
          <w:b/>
          <w:sz w:val="24"/>
          <w:szCs w:val="24"/>
        </w:rPr>
        <w:t xml:space="preserve"> that the Committee request</w:t>
      </w:r>
      <w:r w:rsidR="00260F30">
        <w:rPr>
          <w:rFonts w:ascii="Times New Roman" w:hAnsi="Times New Roman" w:cs="Times New Roman"/>
          <w:b/>
          <w:sz w:val="24"/>
          <w:szCs w:val="24"/>
        </w:rPr>
        <w:t>s</w:t>
      </w:r>
      <w:r w:rsidR="0043589C" w:rsidRPr="00B213D6">
        <w:rPr>
          <w:rFonts w:ascii="Times New Roman" w:hAnsi="Times New Roman" w:cs="Times New Roman"/>
          <w:b/>
          <w:sz w:val="24"/>
          <w:szCs w:val="24"/>
        </w:rPr>
        <w:t xml:space="preserve"> the State of Palestine to </w:t>
      </w:r>
      <w:r w:rsidR="00260F30">
        <w:rPr>
          <w:rFonts w:ascii="Times New Roman" w:hAnsi="Times New Roman" w:cs="Times New Roman"/>
          <w:b/>
          <w:sz w:val="24"/>
          <w:szCs w:val="24"/>
        </w:rPr>
        <w:t>outline</w:t>
      </w:r>
      <w:r w:rsidR="00260F30" w:rsidRPr="00B213D6">
        <w:rPr>
          <w:rFonts w:ascii="Times New Roman" w:hAnsi="Times New Roman" w:cs="Times New Roman"/>
          <w:b/>
          <w:sz w:val="24"/>
          <w:szCs w:val="24"/>
        </w:rPr>
        <w:t xml:space="preserve"> </w:t>
      </w:r>
      <w:r w:rsidR="0043589C" w:rsidRPr="00B213D6">
        <w:rPr>
          <w:rFonts w:ascii="Times New Roman" w:hAnsi="Times New Roman" w:cs="Times New Roman"/>
          <w:b/>
          <w:sz w:val="24"/>
          <w:szCs w:val="24"/>
        </w:rPr>
        <w:t xml:space="preserve">the procedures it has adopted towards implementing the CEDAW Committee recommendation on </w:t>
      </w:r>
      <w:r w:rsidR="00D233E3">
        <w:rPr>
          <w:rFonts w:ascii="Times New Roman" w:hAnsi="Times New Roman" w:cs="Times New Roman"/>
          <w:b/>
          <w:sz w:val="24"/>
          <w:szCs w:val="24"/>
        </w:rPr>
        <w:t>adopting</w:t>
      </w:r>
      <w:r w:rsidR="0043589C" w:rsidRPr="00B213D6">
        <w:rPr>
          <w:rFonts w:ascii="Times New Roman" w:hAnsi="Times New Roman" w:cs="Times New Roman"/>
          <w:b/>
          <w:sz w:val="24"/>
          <w:szCs w:val="24"/>
        </w:rPr>
        <w:t xml:space="preserve"> a </w:t>
      </w:r>
      <w:r w:rsidR="00D233E3">
        <w:rPr>
          <w:rFonts w:ascii="Times New Roman" w:hAnsi="Times New Roman" w:cs="Times New Roman"/>
          <w:b/>
          <w:sz w:val="24"/>
          <w:szCs w:val="24"/>
        </w:rPr>
        <w:t xml:space="preserve">national legislation that includes a </w:t>
      </w:r>
      <w:r w:rsidR="0043589C" w:rsidRPr="00B213D6">
        <w:rPr>
          <w:rFonts w:ascii="Times New Roman" w:hAnsi="Times New Roman" w:cs="Times New Roman"/>
          <w:b/>
          <w:sz w:val="24"/>
          <w:szCs w:val="24"/>
        </w:rPr>
        <w:t xml:space="preserve">comprehensive definition of discrimination against women, </w:t>
      </w:r>
      <w:r w:rsidR="00260F30" w:rsidRPr="00B213D6">
        <w:rPr>
          <w:rFonts w:ascii="Times New Roman" w:hAnsi="Times New Roman" w:cs="Times New Roman"/>
          <w:b/>
          <w:sz w:val="24"/>
          <w:szCs w:val="24"/>
        </w:rPr>
        <w:t xml:space="preserve">criminalising all </w:t>
      </w:r>
      <w:r w:rsidR="00260F30">
        <w:rPr>
          <w:rFonts w:ascii="Times New Roman" w:hAnsi="Times New Roman" w:cs="Times New Roman"/>
          <w:b/>
          <w:sz w:val="24"/>
          <w:szCs w:val="24"/>
        </w:rPr>
        <w:t xml:space="preserve">its </w:t>
      </w:r>
      <w:r w:rsidR="00260F30" w:rsidRPr="00B213D6">
        <w:rPr>
          <w:rFonts w:ascii="Times New Roman" w:hAnsi="Times New Roman" w:cs="Times New Roman"/>
          <w:b/>
          <w:sz w:val="24"/>
          <w:szCs w:val="24"/>
        </w:rPr>
        <w:t>forms</w:t>
      </w:r>
      <w:r w:rsidR="00704950">
        <w:rPr>
          <w:rFonts w:ascii="Times New Roman" w:hAnsi="Times New Roman" w:cs="Times New Roman"/>
          <w:b/>
          <w:sz w:val="24"/>
          <w:szCs w:val="24"/>
        </w:rPr>
        <w:t>,</w:t>
      </w:r>
      <w:r w:rsidR="00260F30" w:rsidRPr="00B213D6">
        <w:rPr>
          <w:rFonts w:ascii="Times New Roman" w:hAnsi="Times New Roman" w:cs="Times New Roman"/>
          <w:b/>
          <w:sz w:val="24"/>
          <w:szCs w:val="24"/>
        </w:rPr>
        <w:t xml:space="preserve"> </w:t>
      </w:r>
      <w:r w:rsidR="0043589C" w:rsidRPr="00B213D6">
        <w:rPr>
          <w:rFonts w:ascii="Times New Roman" w:hAnsi="Times New Roman" w:cs="Times New Roman"/>
          <w:b/>
          <w:sz w:val="24"/>
          <w:szCs w:val="24"/>
        </w:rPr>
        <w:t xml:space="preserve">and setting a </w:t>
      </w:r>
      <w:r w:rsidR="00260F30">
        <w:rPr>
          <w:rFonts w:ascii="Times New Roman" w:hAnsi="Times New Roman" w:cs="Times New Roman"/>
          <w:b/>
          <w:sz w:val="24"/>
          <w:szCs w:val="24"/>
        </w:rPr>
        <w:t>timeframe</w:t>
      </w:r>
      <w:r w:rsidR="00260F30" w:rsidRPr="00B213D6">
        <w:rPr>
          <w:rFonts w:ascii="Times New Roman" w:hAnsi="Times New Roman" w:cs="Times New Roman"/>
          <w:b/>
          <w:sz w:val="24"/>
          <w:szCs w:val="24"/>
        </w:rPr>
        <w:t xml:space="preserve"> </w:t>
      </w:r>
      <w:r w:rsidR="0043589C" w:rsidRPr="00B213D6">
        <w:rPr>
          <w:rFonts w:ascii="Times New Roman" w:hAnsi="Times New Roman" w:cs="Times New Roman"/>
          <w:b/>
          <w:sz w:val="24"/>
          <w:szCs w:val="24"/>
        </w:rPr>
        <w:t xml:space="preserve">to </w:t>
      </w:r>
      <w:r w:rsidR="00260F30">
        <w:rPr>
          <w:rFonts w:ascii="Times New Roman" w:hAnsi="Times New Roman" w:cs="Times New Roman"/>
          <w:b/>
          <w:sz w:val="24"/>
          <w:szCs w:val="24"/>
        </w:rPr>
        <w:t>implement this</w:t>
      </w:r>
      <w:r w:rsidR="0043589C" w:rsidRPr="00B213D6">
        <w:rPr>
          <w:rFonts w:ascii="Times New Roman" w:hAnsi="Times New Roman" w:cs="Times New Roman"/>
          <w:b/>
          <w:sz w:val="24"/>
          <w:szCs w:val="24"/>
        </w:rPr>
        <w:t xml:space="preserve"> recommendation.</w:t>
      </w:r>
      <w:r w:rsidR="0043589C" w:rsidRPr="00B213D6">
        <w:rPr>
          <w:rFonts w:ascii="Times New Roman" w:hAnsi="Times New Roman" w:cs="Times New Roman"/>
          <w:sz w:val="24"/>
          <w:szCs w:val="24"/>
        </w:rPr>
        <w:t xml:space="preserve"> </w:t>
      </w:r>
      <w:r w:rsidR="0043589C" w:rsidRPr="00B213D6">
        <w:rPr>
          <w:rFonts w:ascii="Times New Roman" w:hAnsi="Times New Roman" w:cs="Times New Roman"/>
          <w:b/>
          <w:bCs/>
          <w:sz w:val="24"/>
          <w:szCs w:val="24"/>
          <w:vertAlign w:val="superscript"/>
          <w:rtl/>
          <w:lang w:val="en-US"/>
        </w:rPr>
        <w:footnoteReference w:id="29"/>
      </w:r>
      <w:r w:rsidR="0043589C" w:rsidRPr="00B213D6">
        <w:rPr>
          <w:rFonts w:ascii="Times New Roman" w:hAnsi="Times New Roman" w:cs="Times New Roman"/>
          <w:b/>
          <w:sz w:val="24"/>
          <w:szCs w:val="24"/>
        </w:rPr>
        <w:t xml:space="preserve"> </w:t>
      </w:r>
    </w:p>
    <w:p w14:paraId="1460504D" w14:textId="2207EAF8" w:rsidR="0092514F" w:rsidRPr="00B213D6" w:rsidRDefault="00D35760" w:rsidP="00B213D6">
      <w:pPr>
        <w:pStyle w:val="ListParagraph"/>
        <w:numPr>
          <w:ilvl w:val="0"/>
          <w:numId w:val="9"/>
        </w:numPr>
        <w:suppressAutoHyphens w:val="0"/>
        <w:contextualSpacing w:val="0"/>
        <w:jc w:val="both"/>
        <w:rPr>
          <w:rFonts w:ascii="Times New Roman" w:hAnsi="Times New Roman" w:cs="Times New Roman"/>
          <w:b/>
          <w:bCs/>
          <w:sz w:val="24"/>
          <w:szCs w:val="24"/>
        </w:rPr>
      </w:pPr>
      <w:r w:rsidRPr="00B213D6">
        <w:rPr>
          <w:rFonts w:ascii="Times New Roman" w:hAnsi="Times New Roman" w:cs="Times New Roman"/>
          <w:sz w:val="24"/>
          <w:szCs w:val="24"/>
        </w:rPr>
        <w:t>The State of Palestine has not implemented Recommendation 15(c) of the CEDAW Committee to “expedite the review of draft laws to ensure their compliance with the Convention</w:t>
      </w:r>
      <w:r w:rsidR="00D233E3">
        <w:rPr>
          <w:rFonts w:ascii="Times New Roman" w:hAnsi="Times New Roman" w:cs="Times New Roman"/>
          <w:sz w:val="24"/>
          <w:szCs w:val="24"/>
        </w:rPr>
        <w:t>, including</w:t>
      </w:r>
      <w:r w:rsidRPr="00B213D6">
        <w:rPr>
          <w:rFonts w:ascii="Times New Roman" w:hAnsi="Times New Roman" w:cs="Times New Roman"/>
          <w:sz w:val="24"/>
          <w:szCs w:val="24"/>
        </w:rPr>
        <w:t xml:space="preserve"> the </w:t>
      </w:r>
      <w:r w:rsidR="00D233E3">
        <w:rPr>
          <w:rFonts w:ascii="Times New Roman" w:hAnsi="Times New Roman" w:cs="Times New Roman"/>
          <w:sz w:val="24"/>
          <w:szCs w:val="24"/>
        </w:rPr>
        <w:t>d</w:t>
      </w:r>
      <w:r w:rsidRPr="00B213D6">
        <w:rPr>
          <w:rFonts w:ascii="Times New Roman" w:hAnsi="Times New Roman" w:cs="Times New Roman"/>
          <w:sz w:val="24"/>
          <w:szCs w:val="24"/>
        </w:rPr>
        <w:t xml:space="preserve">raft </w:t>
      </w:r>
      <w:r w:rsidR="00D233E3">
        <w:rPr>
          <w:rFonts w:ascii="Times New Roman" w:hAnsi="Times New Roman" w:cs="Times New Roman"/>
          <w:sz w:val="24"/>
          <w:szCs w:val="24"/>
        </w:rPr>
        <w:t>p</w:t>
      </w:r>
      <w:r w:rsidR="00D233E3" w:rsidRPr="00B213D6">
        <w:rPr>
          <w:rFonts w:ascii="Times New Roman" w:hAnsi="Times New Roman" w:cs="Times New Roman"/>
          <w:sz w:val="24"/>
          <w:szCs w:val="24"/>
        </w:rPr>
        <w:t xml:space="preserve">enal </w:t>
      </w:r>
      <w:r w:rsidR="00D233E3">
        <w:rPr>
          <w:rFonts w:ascii="Times New Roman" w:hAnsi="Times New Roman" w:cs="Times New Roman"/>
          <w:sz w:val="24"/>
          <w:szCs w:val="24"/>
        </w:rPr>
        <w:t>code</w:t>
      </w:r>
      <w:r w:rsidRPr="00B213D6">
        <w:rPr>
          <w:rFonts w:ascii="Times New Roman" w:hAnsi="Times New Roman" w:cs="Times New Roman"/>
          <w:sz w:val="24"/>
          <w:szCs w:val="24"/>
        </w:rPr>
        <w:t xml:space="preserve">, </w:t>
      </w:r>
      <w:r w:rsidR="00D233E3">
        <w:rPr>
          <w:rFonts w:ascii="Times New Roman" w:hAnsi="Times New Roman" w:cs="Times New Roman"/>
          <w:sz w:val="24"/>
          <w:szCs w:val="24"/>
        </w:rPr>
        <w:t>the d</w:t>
      </w:r>
      <w:r w:rsidRPr="00B213D6">
        <w:rPr>
          <w:rFonts w:ascii="Times New Roman" w:hAnsi="Times New Roman" w:cs="Times New Roman"/>
          <w:sz w:val="24"/>
          <w:szCs w:val="24"/>
        </w:rPr>
        <w:t xml:space="preserve">raft </w:t>
      </w:r>
      <w:r w:rsidR="00D233E3">
        <w:rPr>
          <w:rFonts w:ascii="Times New Roman" w:hAnsi="Times New Roman" w:cs="Times New Roman"/>
          <w:sz w:val="24"/>
          <w:szCs w:val="24"/>
        </w:rPr>
        <w:t>p</w:t>
      </w:r>
      <w:r w:rsidR="00D233E3" w:rsidRPr="00B213D6">
        <w:rPr>
          <w:rFonts w:ascii="Times New Roman" w:hAnsi="Times New Roman" w:cs="Times New Roman"/>
          <w:sz w:val="24"/>
          <w:szCs w:val="24"/>
        </w:rPr>
        <w:t xml:space="preserve">ersonal </w:t>
      </w:r>
      <w:r w:rsidR="00D233E3">
        <w:rPr>
          <w:rFonts w:ascii="Times New Roman" w:hAnsi="Times New Roman" w:cs="Times New Roman"/>
          <w:sz w:val="24"/>
          <w:szCs w:val="24"/>
        </w:rPr>
        <w:t>s</w:t>
      </w:r>
      <w:r w:rsidR="00D233E3" w:rsidRPr="00B213D6">
        <w:rPr>
          <w:rFonts w:ascii="Times New Roman" w:hAnsi="Times New Roman" w:cs="Times New Roman"/>
          <w:sz w:val="24"/>
          <w:szCs w:val="24"/>
        </w:rPr>
        <w:t xml:space="preserve">tatus </w:t>
      </w:r>
      <w:r w:rsidR="00D233E3">
        <w:rPr>
          <w:rFonts w:ascii="Times New Roman" w:hAnsi="Times New Roman" w:cs="Times New Roman"/>
          <w:sz w:val="24"/>
          <w:szCs w:val="24"/>
        </w:rPr>
        <w:t>code</w:t>
      </w:r>
      <w:r w:rsidRPr="00B213D6">
        <w:rPr>
          <w:rFonts w:ascii="Times New Roman" w:hAnsi="Times New Roman" w:cs="Times New Roman"/>
          <w:sz w:val="24"/>
          <w:szCs w:val="24"/>
        </w:rPr>
        <w:t xml:space="preserve">, and </w:t>
      </w:r>
      <w:r w:rsidR="00D233E3">
        <w:rPr>
          <w:rFonts w:ascii="Times New Roman" w:hAnsi="Times New Roman" w:cs="Times New Roman"/>
          <w:sz w:val="24"/>
          <w:szCs w:val="24"/>
        </w:rPr>
        <w:t>the d</w:t>
      </w:r>
      <w:r w:rsidRPr="00B213D6">
        <w:rPr>
          <w:rFonts w:ascii="Times New Roman" w:hAnsi="Times New Roman" w:cs="Times New Roman"/>
          <w:sz w:val="24"/>
          <w:szCs w:val="24"/>
        </w:rPr>
        <w:t xml:space="preserve">raft </w:t>
      </w:r>
      <w:r w:rsidR="00D233E3">
        <w:rPr>
          <w:rFonts w:ascii="Times New Roman" w:hAnsi="Times New Roman" w:cs="Times New Roman"/>
          <w:sz w:val="24"/>
          <w:szCs w:val="24"/>
        </w:rPr>
        <w:t>f</w:t>
      </w:r>
      <w:r w:rsidR="00D233E3" w:rsidRPr="00B213D6">
        <w:rPr>
          <w:rFonts w:ascii="Times New Roman" w:hAnsi="Times New Roman" w:cs="Times New Roman"/>
          <w:sz w:val="24"/>
          <w:szCs w:val="24"/>
        </w:rPr>
        <w:t xml:space="preserve">amily </w:t>
      </w:r>
      <w:r w:rsidR="00D233E3">
        <w:rPr>
          <w:rFonts w:ascii="Times New Roman" w:hAnsi="Times New Roman" w:cs="Times New Roman"/>
          <w:sz w:val="24"/>
          <w:szCs w:val="24"/>
        </w:rPr>
        <w:t>p</w:t>
      </w:r>
      <w:r w:rsidR="00D233E3" w:rsidRPr="00B213D6">
        <w:rPr>
          <w:rFonts w:ascii="Times New Roman" w:hAnsi="Times New Roman" w:cs="Times New Roman"/>
          <w:sz w:val="24"/>
          <w:szCs w:val="24"/>
        </w:rPr>
        <w:t xml:space="preserve">rotection </w:t>
      </w:r>
      <w:r w:rsidR="00D233E3">
        <w:rPr>
          <w:rFonts w:ascii="Times New Roman" w:hAnsi="Times New Roman" w:cs="Times New Roman"/>
          <w:sz w:val="24"/>
          <w:szCs w:val="24"/>
        </w:rPr>
        <w:t>law, and their adoption.”</w:t>
      </w:r>
      <w:r w:rsidRPr="00B213D6">
        <w:rPr>
          <w:rFonts w:ascii="Times New Roman" w:hAnsi="Times New Roman" w:cs="Times New Roman"/>
          <w:b/>
          <w:sz w:val="24"/>
          <w:szCs w:val="24"/>
        </w:rPr>
        <w:t xml:space="preserve"> The Coalition recommend</w:t>
      </w:r>
      <w:r w:rsidR="00D233E3">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ask</w:t>
      </w:r>
      <w:r w:rsidR="00D233E3">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set a deadline for the </w:t>
      </w:r>
      <w:r w:rsidR="00D233E3">
        <w:rPr>
          <w:rFonts w:ascii="Times New Roman" w:hAnsi="Times New Roman" w:cs="Times New Roman"/>
          <w:b/>
          <w:sz w:val="24"/>
          <w:szCs w:val="24"/>
        </w:rPr>
        <w:t xml:space="preserve">adoption </w:t>
      </w:r>
      <w:r w:rsidRPr="00B213D6">
        <w:rPr>
          <w:rFonts w:ascii="Times New Roman" w:hAnsi="Times New Roman" w:cs="Times New Roman"/>
          <w:b/>
          <w:sz w:val="24"/>
          <w:szCs w:val="24"/>
        </w:rPr>
        <w:t xml:space="preserve">of these draft laws, ensuring compliance with the ICESCR provisions on gender equality in all economic, social and cultural rights, irrespective of geographical localities. </w:t>
      </w:r>
    </w:p>
    <w:p w14:paraId="2983BD97" w14:textId="59681D46" w:rsidR="00D84A1B" w:rsidRPr="000378F0" w:rsidRDefault="00F835C4" w:rsidP="00D04C65">
      <w:pPr>
        <w:pStyle w:val="ListParagraph"/>
        <w:numPr>
          <w:ilvl w:val="0"/>
          <w:numId w:val="9"/>
        </w:numPr>
        <w:jc w:val="both"/>
        <w:rPr>
          <w:bCs/>
        </w:rPr>
      </w:pPr>
      <w:r w:rsidRPr="00D04C65">
        <w:rPr>
          <w:rFonts w:ascii="Times New Roman" w:hAnsi="Times New Roman" w:cs="Times New Roman"/>
          <w:sz w:val="24"/>
          <w:szCs w:val="24"/>
        </w:rPr>
        <w:t xml:space="preserve">The Coalition </w:t>
      </w:r>
      <w:r w:rsidR="000378F0" w:rsidRPr="00D04C65">
        <w:rPr>
          <w:rFonts w:ascii="Times New Roman" w:hAnsi="Times New Roman" w:cs="Times New Roman"/>
          <w:sz w:val="24"/>
          <w:szCs w:val="24"/>
        </w:rPr>
        <w:t>affirms</w:t>
      </w:r>
      <w:r w:rsidR="00D233E3" w:rsidRPr="00D04C65">
        <w:rPr>
          <w:rFonts w:ascii="Times New Roman" w:hAnsi="Times New Roman" w:cs="Times New Roman"/>
          <w:sz w:val="24"/>
          <w:szCs w:val="24"/>
        </w:rPr>
        <w:t xml:space="preserve"> </w:t>
      </w:r>
      <w:r w:rsidRPr="00D04C65">
        <w:rPr>
          <w:rFonts w:ascii="Times New Roman" w:hAnsi="Times New Roman" w:cs="Times New Roman"/>
          <w:sz w:val="24"/>
          <w:szCs w:val="24"/>
        </w:rPr>
        <w:t>that the condition of “security clearance” continues to be applicable.</w:t>
      </w:r>
      <w:r w:rsidR="0011120F">
        <w:rPr>
          <w:rFonts w:ascii="Times New Roman" w:hAnsi="Times New Roman" w:cs="Times New Roman"/>
          <w:sz w:val="24"/>
          <w:szCs w:val="24"/>
        </w:rPr>
        <w:t xml:space="preserve"> </w:t>
      </w:r>
      <w:r w:rsidRPr="00D04C65">
        <w:rPr>
          <w:rFonts w:ascii="Times New Roman" w:hAnsi="Times New Roman" w:cs="Times New Roman"/>
          <w:sz w:val="24"/>
          <w:szCs w:val="24"/>
        </w:rPr>
        <w:t xml:space="preserve">This condition involves approval by security agencies of some appointments, licences, and permissions. </w:t>
      </w:r>
      <w:r w:rsidR="004A71C2" w:rsidRPr="00D04C65">
        <w:rPr>
          <w:rFonts w:ascii="Times New Roman" w:hAnsi="Times New Roman" w:cs="Times New Roman"/>
          <w:sz w:val="24"/>
          <w:szCs w:val="24"/>
        </w:rPr>
        <w:t xml:space="preserve">This </w:t>
      </w:r>
      <w:r w:rsidRPr="00D04C65">
        <w:rPr>
          <w:rFonts w:ascii="Times New Roman" w:hAnsi="Times New Roman" w:cs="Times New Roman"/>
          <w:sz w:val="24"/>
          <w:szCs w:val="24"/>
        </w:rPr>
        <w:t>is closely linked to security interference with public civil life and rights of individuals on the basis of their opinions and political affiliations. As documented by the Coalition</w:t>
      </w:r>
      <w:r w:rsidR="004A71C2" w:rsidRPr="00D04C65">
        <w:rPr>
          <w:rFonts w:ascii="Times New Roman" w:hAnsi="Times New Roman" w:cs="Times New Roman"/>
          <w:sz w:val="24"/>
          <w:szCs w:val="24"/>
        </w:rPr>
        <w:t>’s organisations</w:t>
      </w:r>
      <w:r w:rsidRPr="00D04C65">
        <w:rPr>
          <w:rFonts w:ascii="Times New Roman" w:hAnsi="Times New Roman" w:cs="Times New Roman"/>
          <w:sz w:val="24"/>
          <w:szCs w:val="24"/>
        </w:rPr>
        <w:t xml:space="preserve">, </w:t>
      </w:r>
      <w:r w:rsidR="00704950" w:rsidRPr="00D04C65">
        <w:rPr>
          <w:rFonts w:ascii="Times New Roman" w:hAnsi="Times New Roman" w:cs="Times New Roman"/>
          <w:sz w:val="24"/>
          <w:szCs w:val="24"/>
        </w:rPr>
        <w:t xml:space="preserve">related </w:t>
      </w:r>
      <w:r w:rsidRPr="00D04C65">
        <w:rPr>
          <w:rFonts w:ascii="Times New Roman" w:hAnsi="Times New Roman" w:cs="Times New Roman"/>
          <w:sz w:val="24"/>
          <w:szCs w:val="24"/>
        </w:rPr>
        <w:t xml:space="preserve">violations have involved refusal </w:t>
      </w:r>
      <w:r w:rsidR="004A71C2" w:rsidRPr="00D04C65">
        <w:rPr>
          <w:rFonts w:ascii="Times New Roman" w:hAnsi="Times New Roman" w:cs="Times New Roman"/>
          <w:sz w:val="24"/>
          <w:szCs w:val="24"/>
        </w:rPr>
        <w:t xml:space="preserve">and </w:t>
      </w:r>
      <w:r w:rsidRPr="00D04C65">
        <w:rPr>
          <w:rFonts w:ascii="Times New Roman" w:hAnsi="Times New Roman" w:cs="Times New Roman"/>
          <w:sz w:val="24"/>
          <w:szCs w:val="24"/>
        </w:rPr>
        <w:t xml:space="preserve">revocation of appointment to public service and judicial </w:t>
      </w:r>
      <w:r w:rsidR="004A71C2" w:rsidRPr="00D04C65">
        <w:rPr>
          <w:rFonts w:ascii="Times New Roman" w:hAnsi="Times New Roman" w:cs="Times New Roman"/>
          <w:sz w:val="24"/>
          <w:szCs w:val="24"/>
        </w:rPr>
        <w:t>positions</w:t>
      </w:r>
      <w:r w:rsidRPr="00D04C65">
        <w:rPr>
          <w:rFonts w:ascii="Times New Roman" w:hAnsi="Times New Roman" w:cs="Times New Roman"/>
          <w:sz w:val="24"/>
          <w:szCs w:val="24"/>
        </w:rPr>
        <w:t xml:space="preserve">. Some associations were denied </w:t>
      </w:r>
      <w:r w:rsidR="00DC679E" w:rsidRPr="00D04C65">
        <w:rPr>
          <w:rFonts w:ascii="Times New Roman" w:hAnsi="Times New Roman" w:cs="Times New Roman"/>
          <w:sz w:val="24"/>
          <w:szCs w:val="24"/>
        </w:rPr>
        <w:t xml:space="preserve">permission </w:t>
      </w:r>
      <w:r w:rsidRPr="00D04C65">
        <w:rPr>
          <w:rFonts w:ascii="Times New Roman" w:hAnsi="Times New Roman" w:cs="Times New Roman"/>
          <w:sz w:val="24"/>
          <w:szCs w:val="24"/>
        </w:rPr>
        <w:t xml:space="preserve">to register or </w:t>
      </w:r>
      <w:r w:rsidR="00DC679E" w:rsidRPr="00D04C65">
        <w:rPr>
          <w:rFonts w:ascii="Times New Roman" w:hAnsi="Times New Roman" w:cs="Times New Roman"/>
          <w:sz w:val="24"/>
          <w:szCs w:val="24"/>
        </w:rPr>
        <w:t xml:space="preserve">to </w:t>
      </w:r>
      <w:r w:rsidRPr="00D04C65">
        <w:rPr>
          <w:rFonts w:ascii="Times New Roman" w:hAnsi="Times New Roman" w:cs="Times New Roman"/>
          <w:sz w:val="24"/>
          <w:szCs w:val="24"/>
        </w:rPr>
        <w:t xml:space="preserve">have their licences renewed. </w:t>
      </w:r>
      <w:r w:rsidR="00DC679E" w:rsidRPr="00D04C65">
        <w:rPr>
          <w:rFonts w:ascii="Times New Roman" w:hAnsi="Times New Roman" w:cs="Times New Roman"/>
          <w:sz w:val="24"/>
          <w:szCs w:val="24"/>
        </w:rPr>
        <w:t>Also, p</w:t>
      </w:r>
      <w:r w:rsidRPr="00D04C65">
        <w:rPr>
          <w:rFonts w:ascii="Times New Roman" w:hAnsi="Times New Roman" w:cs="Times New Roman"/>
          <w:sz w:val="24"/>
          <w:szCs w:val="24"/>
        </w:rPr>
        <w:t>ersons were deprived of obtaining scholarships.</w:t>
      </w:r>
      <w:r w:rsidRPr="00D04C65">
        <w:rPr>
          <w:rFonts w:ascii="Times New Roman" w:hAnsi="Times New Roman" w:cs="Times New Roman"/>
          <w:b/>
          <w:sz w:val="24"/>
          <w:szCs w:val="24"/>
        </w:rPr>
        <w:t xml:space="preserve"> The Coalition recommend</w:t>
      </w:r>
      <w:r w:rsidR="003F1176"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that the Committee request</w:t>
      </w:r>
      <w:r w:rsidR="003F1176"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the State of Palestine to rescind recently adopted legislation</w:t>
      </w:r>
      <w:r w:rsidR="00704950"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which </w:t>
      </w:r>
      <w:r w:rsidR="004A71C2" w:rsidRPr="00D04C65">
        <w:rPr>
          <w:rFonts w:ascii="Times New Roman" w:hAnsi="Times New Roman" w:cs="Times New Roman"/>
          <w:b/>
          <w:sz w:val="24"/>
          <w:szCs w:val="24"/>
        </w:rPr>
        <w:t>include</w:t>
      </w:r>
      <w:r w:rsidR="003F1176" w:rsidRPr="00D04C65">
        <w:rPr>
          <w:rFonts w:ascii="Times New Roman" w:hAnsi="Times New Roman" w:cs="Times New Roman"/>
          <w:b/>
          <w:sz w:val="24"/>
          <w:szCs w:val="24"/>
        </w:rPr>
        <w:t xml:space="preserve"> </w:t>
      </w:r>
      <w:r w:rsidRPr="00D04C65">
        <w:rPr>
          <w:rFonts w:ascii="Times New Roman" w:hAnsi="Times New Roman" w:cs="Times New Roman"/>
          <w:b/>
          <w:sz w:val="24"/>
          <w:szCs w:val="24"/>
        </w:rPr>
        <w:t>provisions requiring security agencies’ approval to complete appointment or registration</w:t>
      </w:r>
      <w:r w:rsidR="00DC679E" w:rsidRPr="00D04C65">
        <w:rPr>
          <w:rFonts w:ascii="Times New Roman" w:hAnsi="Times New Roman" w:cs="Times New Roman"/>
          <w:b/>
          <w:sz w:val="24"/>
          <w:szCs w:val="24"/>
        </w:rPr>
        <w:t xml:space="preserve"> procedures</w:t>
      </w:r>
      <w:r w:rsidRPr="00D04C65">
        <w:rPr>
          <w:rFonts w:ascii="Times New Roman" w:hAnsi="Times New Roman" w:cs="Times New Roman"/>
          <w:b/>
          <w:sz w:val="24"/>
          <w:szCs w:val="24"/>
        </w:rPr>
        <w:t xml:space="preserve">. This includes the </w:t>
      </w:r>
      <w:r w:rsidR="00704950" w:rsidRPr="00D04C65">
        <w:rPr>
          <w:rFonts w:ascii="Times New Roman" w:hAnsi="Times New Roman" w:cs="Times New Roman"/>
          <w:b/>
          <w:sz w:val="24"/>
          <w:szCs w:val="24"/>
        </w:rPr>
        <w:t xml:space="preserve">Bylaw </w:t>
      </w:r>
      <w:r w:rsidRPr="00D04C65">
        <w:rPr>
          <w:rFonts w:ascii="Times New Roman" w:hAnsi="Times New Roman" w:cs="Times New Roman"/>
          <w:b/>
          <w:sz w:val="24"/>
          <w:szCs w:val="24"/>
        </w:rPr>
        <w:t>on Non-profit Companies of 2022,</w:t>
      </w:r>
      <w:r w:rsidR="005C7223" w:rsidRPr="00B213D6">
        <w:rPr>
          <w:rStyle w:val="FootnoteReference"/>
          <w:rFonts w:ascii="Times New Roman" w:hAnsi="Times New Roman" w:cs="Times New Roman"/>
          <w:b/>
          <w:bCs/>
          <w:sz w:val="24"/>
          <w:szCs w:val="24"/>
          <w:rtl/>
        </w:rPr>
        <w:footnoteReference w:id="30"/>
      </w:r>
      <w:r w:rsidRPr="00D04C65">
        <w:rPr>
          <w:rFonts w:ascii="Times New Roman" w:hAnsi="Times New Roman" w:cs="Times New Roman"/>
          <w:b/>
          <w:sz w:val="24"/>
          <w:szCs w:val="24"/>
        </w:rPr>
        <w:t xml:space="preserve"> </w:t>
      </w:r>
      <w:r w:rsidR="00D84A1B" w:rsidRPr="00D04C65">
        <w:rPr>
          <w:rFonts w:ascii="Times New Roman" w:hAnsi="Times New Roman" w:cs="Times New Roman"/>
          <w:b/>
          <w:sz w:val="24"/>
          <w:szCs w:val="24"/>
        </w:rPr>
        <w:t xml:space="preserve">the </w:t>
      </w:r>
      <w:r w:rsidRPr="00D04C65">
        <w:rPr>
          <w:rFonts w:ascii="Times New Roman" w:hAnsi="Times New Roman" w:cs="Times New Roman"/>
          <w:b/>
          <w:sz w:val="24"/>
          <w:szCs w:val="24"/>
        </w:rPr>
        <w:t xml:space="preserve">Law by Decree No. 40 of 2020 </w:t>
      </w:r>
      <w:r w:rsidR="00DC679E" w:rsidRPr="00D04C65">
        <w:rPr>
          <w:rFonts w:ascii="Times New Roman" w:hAnsi="Times New Roman" w:cs="Times New Roman"/>
          <w:b/>
          <w:sz w:val="24"/>
          <w:szCs w:val="24"/>
        </w:rPr>
        <w:t>A</w:t>
      </w:r>
      <w:r w:rsidRPr="00D04C65">
        <w:rPr>
          <w:rFonts w:ascii="Times New Roman" w:hAnsi="Times New Roman" w:cs="Times New Roman"/>
          <w:b/>
          <w:sz w:val="24"/>
          <w:szCs w:val="24"/>
        </w:rPr>
        <w:t xml:space="preserve">mending the </w:t>
      </w:r>
      <w:r w:rsidRPr="00D04C65">
        <w:rPr>
          <w:rFonts w:ascii="Times New Roman" w:hAnsi="Times New Roman" w:cs="Times New Roman"/>
          <w:b/>
          <w:sz w:val="24"/>
          <w:szCs w:val="24"/>
        </w:rPr>
        <w:lastRenderedPageBreak/>
        <w:t>Judicial Authority Law</w:t>
      </w:r>
      <w:r w:rsidR="00DC679E" w:rsidRPr="00D04C65">
        <w:rPr>
          <w:rFonts w:ascii="Times New Roman" w:hAnsi="Times New Roman" w:cs="Times New Roman"/>
          <w:b/>
          <w:sz w:val="24"/>
          <w:szCs w:val="24"/>
        </w:rPr>
        <w:t>;</w:t>
      </w:r>
      <w:r w:rsidRPr="00D04C65">
        <w:rPr>
          <w:rFonts w:ascii="Times New Roman" w:hAnsi="Times New Roman" w:cs="Times New Roman"/>
          <w:b/>
          <w:sz w:val="24"/>
          <w:szCs w:val="24"/>
        </w:rPr>
        <w:t xml:space="preserve"> and </w:t>
      </w:r>
      <w:r w:rsidR="00D84A1B" w:rsidRPr="00D04C65">
        <w:rPr>
          <w:rFonts w:ascii="Times New Roman" w:hAnsi="Times New Roman" w:cs="Times New Roman"/>
          <w:b/>
          <w:sz w:val="24"/>
          <w:szCs w:val="24"/>
        </w:rPr>
        <w:t xml:space="preserve">the </w:t>
      </w:r>
      <w:r w:rsidRPr="00D04C65">
        <w:rPr>
          <w:rFonts w:ascii="Times New Roman" w:hAnsi="Times New Roman" w:cs="Times New Roman"/>
          <w:b/>
          <w:sz w:val="24"/>
          <w:szCs w:val="24"/>
        </w:rPr>
        <w:t>Law by Decree on Administrative Courts of 2020. The State of Palestine should cease to use this condition in appointments, licences, and permissions</w:t>
      </w:r>
      <w:r w:rsidR="00D84A1B" w:rsidRPr="00D04C65">
        <w:rPr>
          <w:rFonts w:ascii="Times New Roman" w:hAnsi="Times New Roman" w:cs="Times New Roman"/>
          <w:b/>
          <w:sz w:val="24"/>
          <w:szCs w:val="24"/>
        </w:rPr>
        <w:t>,</w:t>
      </w:r>
      <w:r w:rsidRPr="00D04C65">
        <w:rPr>
          <w:rFonts w:ascii="Times New Roman" w:hAnsi="Times New Roman" w:cs="Times New Roman"/>
          <w:b/>
          <w:sz w:val="24"/>
          <w:szCs w:val="24"/>
        </w:rPr>
        <w:t xml:space="preserve"> </w:t>
      </w:r>
      <w:r w:rsidR="003C1EEB" w:rsidRPr="00D04C65">
        <w:rPr>
          <w:rFonts w:ascii="Times New Roman" w:hAnsi="Times New Roman" w:cs="Times New Roman"/>
          <w:b/>
          <w:sz w:val="24"/>
          <w:szCs w:val="24"/>
        </w:rPr>
        <w:t xml:space="preserve">which </w:t>
      </w:r>
      <w:r w:rsidR="00D84A1B" w:rsidRPr="00D04C65">
        <w:rPr>
          <w:rFonts w:ascii="Times New Roman" w:hAnsi="Times New Roman" w:cs="Times New Roman"/>
          <w:b/>
          <w:sz w:val="24"/>
          <w:szCs w:val="24"/>
        </w:rPr>
        <w:t xml:space="preserve">has been </w:t>
      </w:r>
      <w:r w:rsidRPr="00D04C65">
        <w:rPr>
          <w:rFonts w:ascii="Times New Roman" w:hAnsi="Times New Roman" w:cs="Times New Roman"/>
          <w:b/>
          <w:sz w:val="24"/>
          <w:szCs w:val="24"/>
        </w:rPr>
        <w:t xml:space="preserve">annulled under the Council of Ministers’ decision and </w:t>
      </w:r>
      <w:r w:rsidR="003C1EEB" w:rsidRPr="00D04C65">
        <w:rPr>
          <w:rFonts w:ascii="Times New Roman" w:hAnsi="Times New Roman" w:cs="Times New Roman"/>
          <w:b/>
          <w:sz w:val="24"/>
          <w:szCs w:val="24"/>
        </w:rPr>
        <w:t xml:space="preserve">per the </w:t>
      </w:r>
      <w:r w:rsidR="00D84A1B" w:rsidRPr="00D04C65">
        <w:rPr>
          <w:rFonts w:ascii="Times New Roman" w:hAnsi="Times New Roman" w:cs="Times New Roman"/>
          <w:b/>
          <w:sz w:val="24"/>
          <w:szCs w:val="24"/>
        </w:rPr>
        <w:t xml:space="preserve">rulings </w:t>
      </w:r>
      <w:r w:rsidR="003C1EEB" w:rsidRPr="00D04C65">
        <w:rPr>
          <w:rFonts w:ascii="Times New Roman" w:hAnsi="Times New Roman" w:cs="Times New Roman"/>
          <w:b/>
          <w:sz w:val="24"/>
          <w:szCs w:val="24"/>
        </w:rPr>
        <w:t>of</w:t>
      </w:r>
      <w:r w:rsidRPr="00D04C65">
        <w:rPr>
          <w:rFonts w:ascii="Times New Roman" w:hAnsi="Times New Roman" w:cs="Times New Roman"/>
          <w:b/>
          <w:sz w:val="24"/>
          <w:szCs w:val="24"/>
        </w:rPr>
        <w:t xml:space="preserve"> the Palestinian administrative </w:t>
      </w:r>
      <w:r w:rsidR="00704950" w:rsidRPr="00D04C65">
        <w:rPr>
          <w:rFonts w:ascii="Times New Roman" w:hAnsi="Times New Roman" w:cs="Times New Roman"/>
          <w:b/>
          <w:sz w:val="24"/>
          <w:szCs w:val="24"/>
        </w:rPr>
        <w:t>judiciary</w:t>
      </w:r>
      <w:r w:rsidRPr="00D04C65">
        <w:rPr>
          <w:rFonts w:ascii="Times New Roman" w:hAnsi="Times New Roman" w:cs="Times New Roman"/>
          <w:b/>
          <w:sz w:val="24"/>
          <w:szCs w:val="24"/>
        </w:rPr>
        <w:t>, most recently in Case No. 49/2022, dated 17 October 2022.</w:t>
      </w:r>
    </w:p>
    <w:p w14:paraId="71DE413B" w14:textId="0A37E691" w:rsidR="00BB69C8" w:rsidRDefault="00BB69C8" w:rsidP="004E0857">
      <w:pPr>
        <w:pStyle w:val="Heading1"/>
        <w:rPr>
          <w:rFonts w:asciiTheme="majorBidi" w:hAnsiTheme="majorBidi"/>
          <w:b/>
          <w:bCs/>
          <w:color w:val="auto"/>
          <w:sz w:val="24"/>
          <w:szCs w:val="24"/>
        </w:rPr>
      </w:pPr>
      <w:bookmarkStart w:id="11" w:name="_Toc144064102"/>
      <w:r w:rsidRPr="00524A5A">
        <w:rPr>
          <w:rFonts w:asciiTheme="majorBidi" w:hAnsiTheme="majorBidi"/>
          <w:b/>
          <w:bCs/>
          <w:color w:val="auto"/>
          <w:sz w:val="24"/>
          <w:szCs w:val="24"/>
        </w:rPr>
        <w:t xml:space="preserve">Article 6: </w:t>
      </w:r>
      <w:r w:rsidR="00524A5A">
        <w:rPr>
          <w:rFonts w:asciiTheme="majorBidi" w:hAnsiTheme="majorBidi"/>
          <w:b/>
          <w:bCs/>
          <w:color w:val="auto"/>
          <w:sz w:val="24"/>
          <w:szCs w:val="24"/>
        </w:rPr>
        <w:t xml:space="preserve">The </w:t>
      </w:r>
      <w:r w:rsidRPr="00524A5A">
        <w:rPr>
          <w:rFonts w:asciiTheme="majorBidi" w:hAnsiTheme="majorBidi"/>
          <w:b/>
          <w:bCs/>
          <w:color w:val="auto"/>
          <w:sz w:val="24"/>
          <w:szCs w:val="24"/>
        </w:rPr>
        <w:t xml:space="preserve">Right to </w:t>
      </w:r>
      <w:r w:rsidR="004E0857">
        <w:rPr>
          <w:rFonts w:asciiTheme="majorBidi" w:hAnsiTheme="majorBidi"/>
          <w:b/>
          <w:bCs/>
          <w:color w:val="auto"/>
          <w:sz w:val="24"/>
          <w:szCs w:val="24"/>
        </w:rPr>
        <w:t>W</w:t>
      </w:r>
      <w:r w:rsidR="004E0857" w:rsidRPr="00524A5A">
        <w:rPr>
          <w:rFonts w:asciiTheme="majorBidi" w:hAnsiTheme="majorBidi"/>
          <w:b/>
          <w:bCs/>
          <w:color w:val="auto"/>
          <w:sz w:val="24"/>
          <w:szCs w:val="24"/>
        </w:rPr>
        <w:t>ork</w:t>
      </w:r>
      <w:bookmarkEnd w:id="11"/>
      <w:r w:rsidR="004E0857" w:rsidRPr="00524A5A">
        <w:rPr>
          <w:rFonts w:asciiTheme="majorBidi" w:hAnsiTheme="majorBidi"/>
          <w:b/>
          <w:bCs/>
          <w:color w:val="auto"/>
          <w:sz w:val="24"/>
          <w:szCs w:val="24"/>
        </w:rPr>
        <w:t xml:space="preserve"> </w:t>
      </w:r>
    </w:p>
    <w:p w14:paraId="030CC0E2" w14:textId="77777777" w:rsidR="004E0857" w:rsidRPr="00524A5A" w:rsidRDefault="004E0857" w:rsidP="00524A5A"/>
    <w:p w14:paraId="64228ED3" w14:textId="2BB63CFD" w:rsidR="00BB69C8" w:rsidRPr="00B213D6" w:rsidRDefault="00FA34A1" w:rsidP="00B213D6">
      <w:pPr>
        <w:pStyle w:val="ListParagraph"/>
        <w:numPr>
          <w:ilvl w:val="0"/>
          <w:numId w:val="9"/>
        </w:numPr>
        <w:contextualSpacing w:val="0"/>
        <w:jc w:val="both"/>
        <w:rPr>
          <w:rFonts w:ascii="Times New Roman" w:hAnsi="Times New Roman" w:cs="Times New Roman"/>
          <w:sz w:val="24"/>
          <w:szCs w:val="24"/>
        </w:rPr>
      </w:pPr>
      <w:bookmarkStart w:id="12" w:name="_Hlk141262578"/>
      <w:r w:rsidRPr="00B213D6">
        <w:rPr>
          <w:rFonts w:ascii="Times New Roman" w:hAnsi="Times New Roman" w:cs="Times New Roman"/>
          <w:sz w:val="24"/>
          <w:szCs w:val="24"/>
        </w:rPr>
        <w:t xml:space="preserve">According to the State of Palestine’s replies to the </w:t>
      </w:r>
      <w:r w:rsidR="00C10BC0">
        <w:rPr>
          <w:rFonts w:ascii="Times New Roman" w:hAnsi="Times New Roman" w:cs="Times New Roman"/>
          <w:sz w:val="24"/>
          <w:szCs w:val="24"/>
        </w:rPr>
        <w:t>l</w:t>
      </w:r>
      <w:r w:rsidR="00C10BC0" w:rsidRPr="00B213D6">
        <w:rPr>
          <w:rFonts w:ascii="Times New Roman" w:hAnsi="Times New Roman" w:cs="Times New Roman"/>
          <w:sz w:val="24"/>
          <w:szCs w:val="24"/>
        </w:rPr>
        <w:t xml:space="preserve">ist </w:t>
      </w:r>
      <w:r w:rsidRPr="00B213D6">
        <w:rPr>
          <w:rFonts w:ascii="Times New Roman" w:hAnsi="Times New Roman" w:cs="Times New Roman"/>
          <w:sz w:val="24"/>
          <w:szCs w:val="24"/>
        </w:rPr>
        <w:t xml:space="preserve">of issues in relation to its initial report, statistics show an increase in unemployment in Palestine, particularly among young graduates and women. The State </w:t>
      </w:r>
      <w:r w:rsidR="00D84A1B">
        <w:rPr>
          <w:rFonts w:ascii="Times New Roman" w:hAnsi="Times New Roman" w:cs="Times New Roman"/>
          <w:sz w:val="24"/>
          <w:szCs w:val="24"/>
        </w:rPr>
        <w:t>p</w:t>
      </w:r>
      <w:r w:rsidR="00D84A1B" w:rsidRPr="00B213D6">
        <w:rPr>
          <w:rFonts w:ascii="Times New Roman" w:hAnsi="Times New Roman" w:cs="Times New Roman"/>
          <w:sz w:val="24"/>
          <w:szCs w:val="24"/>
        </w:rPr>
        <w:t xml:space="preserve">arty </w:t>
      </w:r>
      <w:r w:rsidRPr="00B213D6">
        <w:rPr>
          <w:rFonts w:ascii="Times New Roman" w:hAnsi="Times New Roman" w:cs="Times New Roman"/>
          <w:sz w:val="24"/>
          <w:szCs w:val="24"/>
        </w:rPr>
        <w:t xml:space="preserve">has not taken any measure to address unemployment. There is also a gap between the </w:t>
      </w:r>
      <w:r w:rsidR="003C1EEB">
        <w:rPr>
          <w:rFonts w:ascii="Times New Roman" w:hAnsi="Times New Roman" w:cs="Times New Roman"/>
          <w:sz w:val="24"/>
          <w:szCs w:val="24"/>
        </w:rPr>
        <w:t>reality</w:t>
      </w:r>
      <w:r w:rsidRPr="00B213D6">
        <w:rPr>
          <w:rFonts w:ascii="Times New Roman" w:hAnsi="Times New Roman" w:cs="Times New Roman"/>
          <w:sz w:val="24"/>
          <w:szCs w:val="24"/>
        </w:rPr>
        <w:t xml:space="preserve"> </w:t>
      </w:r>
      <w:r w:rsidR="00D84A1B">
        <w:rPr>
          <w:rFonts w:ascii="Times New Roman" w:hAnsi="Times New Roman" w:cs="Times New Roman"/>
          <w:sz w:val="24"/>
          <w:szCs w:val="24"/>
        </w:rPr>
        <w:t xml:space="preserve">of persons with disabilities </w:t>
      </w:r>
      <w:r w:rsidR="003C1EEB">
        <w:rPr>
          <w:rFonts w:ascii="Times New Roman" w:hAnsi="Times New Roman" w:cs="Times New Roman"/>
          <w:sz w:val="24"/>
          <w:szCs w:val="24"/>
        </w:rPr>
        <w:t>as compared to</w:t>
      </w:r>
      <w:r w:rsidRPr="00B213D6">
        <w:rPr>
          <w:rFonts w:ascii="Times New Roman" w:hAnsi="Times New Roman" w:cs="Times New Roman"/>
          <w:sz w:val="24"/>
          <w:szCs w:val="24"/>
        </w:rPr>
        <w:t xml:space="preserve"> </w:t>
      </w:r>
      <w:r w:rsidR="00D84A1B">
        <w:rPr>
          <w:rFonts w:ascii="Times New Roman" w:hAnsi="Times New Roman" w:cs="Times New Roman"/>
          <w:sz w:val="24"/>
          <w:szCs w:val="24"/>
        </w:rPr>
        <w:t xml:space="preserve">their </w:t>
      </w:r>
      <w:r w:rsidRPr="00B213D6">
        <w:rPr>
          <w:rFonts w:ascii="Times New Roman" w:hAnsi="Times New Roman" w:cs="Times New Roman"/>
          <w:sz w:val="24"/>
          <w:szCs w:val="24"/>
        </w:rPr>
        <w:t>rights</w:t>
      </w:r>
      <w:r w:rsidR="003C1EEB">
        <w:rPr>
          <w:rFonts w:ascii="Times New Roman" w:hAnsi="Times New Roman" w:cs="Times New Roman"/>
          <w:sz w:val="24"/>
          <w:szCs w:val="24"/>
        </w:rPr>
        <w:t xml:space="preserve"> as prescribed under law</w:t>
      </w:r>
      <w:r w:rsidRPr="00B213D6">
        <w:rPr>
          <w:rFonts w:ascii="Times New Roman" w:hAnsi="Times New Roman" w:cs="Times New Roman"/>
          <w:sz w:val="24"/>
          <w:szCs w:val="24"/>
        </w:rPr>
        <w:t xml:space="preserve">. Discrimination and marginalisation are compounded in the case of women with disabilities. </w:t>
      </w:r>
    </w:p>
    <w:bookmarkEnd w:id="12"/>
    <w:p w14:paraId="0B6AC350" w14:textId="00A0EB76" w:rsidR="00E823FE" w:rsidRDefault="00BB69C8" w:rsidP="00D04C65">
      <w:pPr>
        <w:pStyle w:val="ListParagraph"/>
        <w:numPr>
          <w:ilvl w:val="0"/>
          <w:numId w:val="9"/>
        </w:numPr>
        <w:jc w:val="both"/>
        <w:rPr>
          <w:rFonts w:ascii="Times New Roman" w:hAnsi="Times New Roman" w:cs="Times New Roman"/>
          <w:b/>
          <w:sz w:val="24"/>
          <w:szCs w:val="24"/>
        </w:rPr>
      </w:pPr>
      <w:r w:rsidRPr="00D04C65">
        <w:rPr>
          <w:rFonts w:ascii="Times New Roman" w:hAnsi="Times New Roman" w:cs="Times New Roman"/>
          <w:b/>
          <w:sz w:val="24"/>
          <w:szCs w:val="24"/>
        </w:rPr>
        <w:t>The Coalition recommend</w:t>
      </w:r>
      <w:r w:rsidR="00D84A1B"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that the Committee request</w:t>
      </w:r>
      <w:r w:rsidR="00D84A1B"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the State of Palestine to </w:t>
      </w:r>
      <w:r w:rsidR="00C10BC0" w:rsidRPr="00D04C65">
        <w:rPr>
          <w:rFonts w:ascii="Times New Roman" w:hAnsi="Times New Roman" w:cs="Times New Roman"/>
          <w:b/>
          <w:sz w:val="24"/>
          <w:szCs w:val="24"/>
        </w:rPr>
        <w:t>identify</w:t>
      </w:r>
      <w:r w:rsidRPr="00D04C65">
        <w:rPr>
          <w:rFonts w:ascii="Times New Roman" w:hAnsi="Times New Roman" w:cs="Times New Roman"/>
          <w:b/>
          <w:sz w:val="24"/>
          <w:szCs w:val="24"/>
        </w:rPr>
        <w:t xml:space="preserve"> its </w:t>
      </w:r>
      <w:r w:rsidR="00C10BC0" w:rsidRPr="00D04C65">
        <w:rPr>
          <w:rFonts w:ascii="Times New Roman" w:hAnsi="Times New Roman" w:cs="Times New Roman"/>
          <w:b/>
          <w:sz w:val="24"/>
          <w:szCs w:val="24"/>
        </w:rPr>
        <w:t xml:space="preserve">efforts </w:t>
      </w:r>
      <w:r w:rsidRPr="00D04C65">
        <w:rPr>
          <w:rFonts w:ascii="Times New Roman" w:hAnsi="Times New Roman" w:cs="Times New Roman"/>
          <w:b/>
          <w:sz w:val="24"/>
          <w:szCs w:val="24"/>
        </w:rPr>
        <w:t xml:space="preserve">to combat unemployment. The State Party should take targeted measures with regard to the most disadvantaged women in the labour market, particularly those working in </w:t>
      </w:r>
      <w:r w:rsidR="00D84A1B" w:rsidRPr="00D04C65">
        <w:rPr>
          <w:rFonts w:ascii="Times New Roman" w:hAnsi="Times New Roman" w:cs="Times New Roman"/>
          <w:b/>
          <w:sz w:val="24"/>
          <w:szCs w:val="24"/>
        </w:rPr>
        <w:t>rural areas</w:t>
      </w:r>
      <w:r w:rsidRPr="00D04C65">
        <w:rPr>
          <w:rFonts w:ascii="Times New Roman" w:hAnsi="Times New Roman" w:cs="Times New Roman"/>
          <w:b/>
          <w:sz w:val="24"/>
          <w:szCs w:val="24"/>
        </w:rPr>
        <w:t xml:space="preserve">, and improve women's representation in decision-making positions within State institutions.  The State of Palestine also needs to address the structural causes of unemployment and revisit vocational and university programmes to ensure </w:t>
      </w:r>
      <w:r w:rsidR="00C10BC0" w:rsidRPr="00D04C65">
        <w:rPr>
          <w:rFonts w:ascii="Times New Roman" w:hAnsi="Times New Roman" w:cs="Times New Roman"/>
          <w:b/>
          <w:sz w:val="24"/>
          <w:szCs w:val="24"/>
        </w:rPr>
        <w:t>their alignment</w:t>
      </w:r>
      <w:r w:rsidRPr="00D04C65">
        <w:rPr>
          <w:rFonts w:ascii="Times New Roman" w:hAnsi="Times New Roman" w:cs="Times New Roman"/>
          <w:b/>
          <w:sz w:val="24"/>
          <w:szCs w:val="24"/>
        </w:rPr>
        <w:t xml:space="preserve"> with current labour market needs. Services </w:t>
      </w:r>
      <w:r w:rsidR="00D84A1B" w:rsidRPr="00D04C65">
        <w:rPr>
          <w:rFonts w:ascii="Times New Roman" w:hAnsi="Times New Roman" w:cs="Times New Roman"/>
          <w:b/>
          <w:sz w:val="24"/>
          <w:szCs w:val="24"/>
        </w:rPr>
        <w:t xml:space="preserve">should </w:t>
      </w:r>
      <w:r w:rsidRPr="00D04C65">
        <w:rPr>
          <w:rFonts w:ascii="Times New Roman" w:hAnsi="Times New Roman" w:cs="Times New Roman"/>
          <w:b/>
          <w:sz w:val="24"/>
          <w:szCs w:val="24"/>
        </w:rPr>
        <w:t xml:space="preserve">be created to assist unemployed </w:t>
      </w:r>
      <w:r w:rsidR="00D84A1B" w:rsidRPr="00D04C65">
        <w:rPr>
          <w:rFonts w:ascii="Times New Roman" w:hAnsi="Times New Roman" w:cs="Times New Roman"/>
          <w:b/>
          <w:sz w:val="24"/>
          <w:szCs w:val="24"/>
        </w:rPr>
        <w:t xml:space="preserve">persons </w:t>
      </w:r>
      <w:r w:rsidRPr="00D04C65">
        <w:rPr>
          <w:rFonts w:ascii="Times New Roman" w:hAnsi="Times New Roman" w:cs="Times New Roman"/>
          <w:b/>
          <w:sz w:val="24"/>
          <w:szCs w:val="24"/>
        </w:rPr>
        <w:t xml:space="preserve">in </w:t>
      </w:r>
      <w:r w:rsidR="00C10BC0" w:rsidRPr="00D04C65">
        <w:rPr>
          <w:rFonts w:ascii="Times New Roman" w:hAnsi="Times New Roman" w:cs="Times New Roman"/>
          <w:b/>
          <w:sz w:val="24"/>
          <w:szCs w:val="24"/>
        </w:rPr>
        <w:t xml:space="preserve">line </w:t>
      </w:r>
      <w:r w:rsidRPr="00D04C65">
        <w:rPr>
          <w:rFonts w:ascii="Times New Roman" w:hAnsi="Times New Roman" w:cs="Times New Roman"/>
          <w:b/>
          <w:sz w:val="24"/>
          <w:szCs w:val="24"/>
        </w:rPr>
        <w:t xml:space="preserve">with the Committee’s General Comment No. 18 </w:t>
      </w:r>
      <w:r w:rsidR="00D84A1B" w:rsidRPr="00D04C65">
        <w:rPr>
          <w:rFonts w:ascii="Times New Roman" w:hAnsi="Times New Roman" w:cs="Times New Roman"/>
          <w:b/>
          <w:sz w:val="24"/>
          <w:szCs w:val="24"/>
        </w:rPr>
        <w:t xml:space="preserve">of </w:t>
      </w:r>
      <w:r w:rsidRPr="00D04C65">
        <w:rPr>
          <w:rFonts w:ascii="Times New Roman" w:hAnsi="Times New Roman" w:cs="Times New Roman"/>
          <w:b/>
          <w:sz w:val="24"/>
          <w:szCs w:val="24"/>
        </w:rPr>
        <w:t>2005 on the right to work.</w:t>
      </w:r>
    </w:p>
    <w:p w14:paraId="7CB881EF" w14:textId="77777777" w:rsidR="000378F0" w:rsidRPr="00B213D6" w:rsidRDefault="000378F0" w:rsidP="00D04C65">
      <w:pPr>
        <w:pStyle w:val="ListParagraph"/>
        <w:ind w:left="360"/>
        <w:jc w:val="both"/>
      </w:pPr>
    </w:p>
    <w:p w14:paraId="6EAF3B57" w14:textId="1E14DD2E" w:rsidR="00E008B7" w:rsidRPr="000378F0" w:rsidRDefault="00C10BC0" w:rsidP="00D04C65">
      <w:pPr>
        <w:pStyle w:val="ListParagraph"/>
        <w:numPr>
          <w:ilvl w:val="0"/>
          <w:numId w:val="9"/>
        </w:numPr>
        <w:jc w:val="both"/>
      </w:pPr>
      <w:r w:rsidRPr="00D04C65">
        <w:rPr>
          <w:rFonts w:ascii="Times New Roman" w:hAnsi="Times New Roman" w:cs="Times New Roman"/>
          <w:sz w:val="24"/>
          <w:szCs w:val="24"/>
        </w:rPr>
        <w:t>A</w:t>
      </w:r>
      <w:r w:rsidR="00E823FE" w:rsidRPr="00D04C65">
        <w:rPr>
          <w:rFonts w:ascii="Times New Roman" w:hAnsi="Times New Roman" w:cs="Times New Roman"/>
          <w:sz w:val="24"/>
          <w:szCs w:val="24"/>
        </w:rPr>
        <w:t xml:space="preserve">ccess </w:t>
      </w:r>
      <w:r w:rsidR="00D84A1B" w:rsidRPr="00D04C65">
        <w:rPr>
          <w:rFonts w:ascii="Times New Roman" w:hAnsi="Times New Roman" w:cs="Times New Roman"/>
          <w:sz w:val="24"/>
          <w:szCs w:val="24"/>
        </w:rPr>
        <w:t xml:space="preserve">to </w:t>
      </w:r>
      <w:r w:rsidRPr="00D04C65">
        <w:rPr>
          <w:rFonts w:ascii="Times New Roman" w:hAnsi="Times New Roman" w:cs="Times New Roman"/>
          <w:sz w:val="24"/>
          <w:szCs w:val="24"/>
        </w:rPr>
        <w:t xml:space="preserve">financial resources by </w:t>
      </w:r>
      <w:r w:rsidR="00E823FE" w:rsidRPr="00D04C65">
        <w:rPr>
          <w:rFonts w:ascii="Times New Roman" w:hAnsi="Times New Roman" w:cs="Times New Roman"/>
          <w:sz w:val="24"/>
          <w:szCs w:val="24"/>
        </w:rPr>
        <w:t xml:space="preserve">women working in the </w:t>
      </w:r>
      <w:bookmarkStart w:id="13" w:name="_Hlk143948855"/>
      <w:r w:rsidR="00E823FE" w:rsidRPr="00D04C65">
        <w:rPr>
          <w:rFonts w:ascii="Times New Roman" w:hAnsi="Times New Roman" w:cs="Times New Roman"/>
          <w:sz w:val="24"/>
          <w:szCs w:val="24"/>
        </w:rPr>
        <w:t xml:space="preserve">agriculture and cooperative sectors </w:t>
      </w:r>
      <w:bookmarkEnd w:id="13"/>
      <w:r w:rsidR="00E823FE" w:rsidRPr="00D04C65">
        <w:rPr>
          <w:rFonts w:ascii="Times New Roman" w:hAnsi="Times New Roman" w:cs="Times New Roman"/>
          <w:sz w:val="24"/>
          <w:szCs w:val="24"/>
        </w:rPr>
        <w:t xml:space="preserve">is constrained by </w:t>
      </w:r>
      <w:r w:rsidR="00F55DF2" w:rsidRPr="00D04C65">
        <w:rPr>
          <w:rFonts w:ascii="Times New Roman" w:hAnsi="Times New Roman" w:cs="Times New Roman"/>
          <w:sz w:val="24"/>
          <w:szCs w:val="24"/>
        </w:rPr>
        <w:t xml:space="preserve">the policies of </w:t>
      </w:r>
      <w:r w:rsidR="00E823FE" w:rsidRPr="00D04C65">
        <w:rPr>
          <w:rFonts w:ascii="Times New Roman" w:hAnsi="Times New Roman" w:cs="Times New Roman"/>
          <w:sz w:val="24"/>
          <w:szCs w:val="24"/>
        </w:rPr>
        <w:t xml:space="preserve">financial and banking </w:t>
      </w:r>
      <w:r w:rsidR="00F55DF2" w:rsidRPr="00D04C65">
        <w:rPr>
          <w:rFonts w:ascii="Times New Roman" w:hAnsi="Times New Roman" w:cs="Times New Roman"/>
          <w:sz w:val="24"/>
          <w:szCs w:val="24"/>
        </w:rPr>
        <w:t>institutions</w:t>
      </w:r>
      <w:r w:rsidR="00E823FE" w:rsidRPr="00D04C65">
        <w:rPr>
          <w:rFonts w:ascii="Times New Roman" w:hAnsi="Times New Roman" w:cs="Times New Roman"/>
          <w:sz w:val="24"/>
          <w:szCs w:val="24"/>
        </w:rPr>
        <w:t xml:space="preserve">. </w:t>
      </w:r>
      <w:r w:rsidRPr="00D04C65">
        <w:rPr>
          <w:rFonts w:ascii="Times New Roman" w:hAnsi="Times New Roman" w:cs="Times New Roman"/>
          <w:sz w:val="24"/>
          <w:szCs w:val="24"/>
        </w:rPr>
        <w:t>Furthermore, e</w:t>
      </w:r>
      <w:r w:rsidR="00E823FE" w:rsidRPr="00D04C65">
        <w:rPr>
          <w:rFonts w:ascii="Times New Roman" w:hAnsi="Times New Roman" w:cs="Times New Roman"/>
          <w:sz w:val="24"/>
          <w:szCs w:val="24"/>
        </w:rPr>
        <w:t>xisting regulations and government bodies lack effective mechanisms to counter the risks posed by Israeli policies in these sectors. The Palestinian Agricultural Disaster</w:t>
      </w:r>
      <w:r w:rsidR="00E008B7" w:rsidRPr="00D04C65">
        <w:rPr>
          <w:rFonts w:ascii="Times New Roman" w:hAnsi="Times New Roman" w:cs="Times New Roman"/>
          <w:sz w:val="24"/>
          <w:szCs w:val="24"/>
        </w:rPr>
        <w:t xml:space="preserve"> </w:t>
      </w:r>
      <w:r w:rsidR="00E823FE" w:rsidRPr="00D04C65">
        <w:rPr>
          <w:rFonts w:ascii="Times New Roman" w:hAnsi="Times New Roman" w:cs="Times New Roman"/>
          <w:sz w:val="24"/>
          <w:szCs w:val="24"/>
        </w:rPr>
        <w:t xml:space="preserve">Risk Reduction and Insurance Fund (PADRRIF) does not cover the damage </w:t>
      </w:r>
      <w:r w:rsidR="00E008B7" w:rsidRPr="00D04C65">
        <w:rPr>
          <w:rFonts w:ascii="Times New Roman" w:hAnsi="Times New Roman" w:cs="Times New Roman"/>
          <w:sz w:val="24"/>
          <w:szCs w:val="24"/>
        </w:rPr>
        <w:t>affecting</w:t>
      </w:r>
      <w:r w:rsidR="00E823FE" w:rsidRPr="00D04C65">
        <w:rPr>
          <w:rFonts w:ascii="Times New Roman" w:hAnsi="Times New Roman" w:cs="Times New Roman"/>
          <w:sz w:val="24"/>
          <w:szCs w:val="24"/>
        </w:rPr>
        <w:t xml:space="preserve"> Palestinian farmers by </w:t>
      </w:r>
      <w:r w:rsidR="00E008B7" w:rsidRPr="00D04C65">
        <w:rPr>
          <w:rFonts w:ascii="Times New Roman" w:hAnsi="Times New Roman" w:cs="Times New Roman"/>
          <w:sz w:val="24"/>
          <w:szCs w:val="24"/>
        </w:rPr>
        <w:t xml:space="preserve">the </w:t>
      </w:r>
      <w:r w:rsidR="00E823FE" w:rsidRPr="00D04C65">
        <w:rPr>
          <w:rFonts w:ascii="Times New Roman" w:hAnsi="Times New Roman" w:cs="Times New Roman"/>
          <w:sz w:val="24"/>
          <w:szCs w:val="24"/>
        </w:rPr>
        <w:t xml:space="preserve">Israeli </w:t>
      </w:r>
      <w:r w:rsidR="00E008B7" w:rsidRPr="00D04C65">
        <w:rPr>
          <w:rFonts w:ascii="Times New Roman" w:hAnsi="Times New Roman" w:cs="Times New Roman"/>
          <w:sz w:val="24"/>
          <w:szCs w:val="24"/>
        </w:rPr>
        <w:t xml:space="preserve">occupying forces </w:t>
      </w:r>
      <w:r w:rsidR="00E823FE" w:rsidRPr="00D04C65">
        <w:rPr>
          <w:rFonts w:ascii="Times New Roman" w:hAnsi="Times New Roman" w:cs="Times New Roman"/>
          <w:sz w:val="24"/>
          <w:szCs w:val="24"/>
        </w:rPr>
        <w:t>and settler</w:t>
      </w:r>
      <w:r w:rsidRPr="00D04C65">
        <w:rPr>
          <w:rFonts w:ascii="Times New Roman" w:hAnsi="Times New Roman" w:cs="Times New Roman"/>
          <w:sz w:val="24"/>
          <w:szCs w:val="24"/>
        </w:rPr>
        <w:t>s</w:t>
      </w:r>
      <w:r w:rsidR="00E823FE" w:rsidRPr="00D04C65">
        <w:rPr>
          <w:rFonts w:ascii="Times New Roman" w:hAnsi="Times New Roman" w:cs="Times New Roman"/>
          <w:sz w:val="24"/>
          <w:szCs w:val="24"/>
        </w:rPr>
        <w:t>.</w:t>
      </w:r>
      <w:r w:rsidR="00E008B7" w:rsidRPr="00D04C65">
        <w:rPr>
          <w:rFonts w:ascii="Times New Roman" w:hAnsi="Times New Roman" w:cs="Times New Roman"/>
          <w:sz w:val="24"/>
          <w:szCs w:val="24"/>
        </w:rPr>
        <w:t xml:space="preserve"> </w:t>
      </w:r>
      <w:r w:rsidR="00097713">
        <w:rPr>
          <w:rFonts w:ascii="Times New Roman" w:hAnsi="Times New Roman" w:cs="Times New Roman"/>
          <w:sz w:val="24"/>
          <w:szCs w:val="24"/>
        </w:rPr>
        <w:t>T</w:t>
      </w:r>
      <w:r w:rsidR="00E008B7" w:rsidRPr="00D04C65">
        <w:rPr>
          <w:rFonts w:ascii="Times New Roman" w:hAnsi="Times New Roman" w:cs="Times New Roman"/>
          <w:sz w:val="24"/>
          <w:szCs w:val="24"/>
        </w:rPr>
        <w:t>he</w:t>
      </w:r>
      <w:r w:rsidR="00E823FE" w:rsidRPr="00D04C65">
        <w:rPr>
          <w:rFonts w:ascii="Times New Roman" w:hAnsi="Times New Roman" w:cs="Times New Roman"/>
          <w:sz w:val="24"/>
          <w:szCs w:val="24"/>
        </w:rPr>
        <w:t xml:space="preserve"> PADRRIF does not provide a clear mechanism and specific duration for tax refunds</w:t>
      </w:r>
      <w:r w:rsidR="00E008B7" w:rsidRPr="00D04C65">
        <w:rPr>
          <w:rFonts w:ascii="Times New Roman" w:hAnsi="Times New Roman" w:cs="Times New Roman"/>
          <w:sz w:val="24"/>
          <w:szCs w:val="24"/>
        </w:rPr>
        <w:t xml:space="preserve">, and </w:t>
      </w:r>
      <w:r w:rsidR="001E66A3" w:rsidRPr="00D04C65">
        <w:rPr>
          <w:rFonts w:ascii="Times New Roman" w:hAnsi="Times New Roman" w:cs="Times New Roman"/>
          <w:sz w:val="24"/>
          <w:szCs w:val="24"/>
        </w:rPr>
        <w:t>discriminates</w:t>
      </w:r>
      <w:r w:rsidR="00E008B7" w:rsidRPr="00D04C65">
        <w:rPr>
          <w:rFonts w:ascii="Times New Roman" w:hAnsi="Times New Roman" w:cs="Times New Roman"/>
          <w:sz w:val="24"/>
          <w:szCs w:val="24"/>
        </w:rPr>
        <w:t xml:space="preserve"> in tax refunds between the agriculture and livestock sectors</w:t>
      </w:r>
      <w:r w:rsidR="00E823FE" w:rsidRPr="00D04C65">
        <w:rPr>
          <w:rFonts w:ascii="Times New Roman" w:hAnsi="Times New Roman" w:cs="Times New Roman"/>
          <w:sz w:val="24"/>
          <w:szCs w:val="24"/>
        </w:rPr>
        <w:t>.</w:t>
      </w:r>
      <w:r w:rsidR="00E008B7" w:rsidRPr="00D04C65">
        <w:rPr>
          <w:rFonts w:ascii="Times New Roman" w:hAnsi="Times New Roman" w:cs="Times New Roman"/>
          <w:sz w:val="24"/>
          <w:szCs w:val="24"/>
        </w:rPr>
        <w:t xml:space="preserve"> </w:t>
      </w:r>
      <w:r w:rsidR="00E823FE" w:rsidRPr="00D04C65">
        <w:rPr>
          <w:rFonts w:ascii="Times New Roman" w:hAnsi="Times New Roman" w:cs="Times New Roman"/>
          <w:sz w:val="24"/>
          <w:szCs w:val="24"/>
        </w:rPr>
        <w:t>The</w:t>
      </w:r>
      <w:r w:rsidR="00E008B7" w:rsidRPr="00D04C65">
        <w:rPr>
          <w:rFonts w:ascii="Times New Roman" w:hAnsi="Times New Roman" w:cs="Times New Roman"/>
          <w:sz w:val="24"/>
          <w:szCs w:val="24"/>
        </w:rPr>
        <w:t xml:space="preserve"> </w:t>
      </w:r>
      <w:r w:rsidR="00097713">
        <w:rPr>
          <w:rFonts w:ascii="Times New Roman" w:hAnsi="Times New Roman" w:cs="Times New Roman"/>
          <w:sz w:val="24"/>
          <w:szCs w:val="24"/>
        </w:rPr>
        <w:t>F</w:t>
      </w:r>
      <w:r w:rsidR="00E823FE" w:rsidRPr="00D04C65">
        <w:rPr>
          <w:rFonts w:ascii="Times New Roman" w:hAnsi="Times New Roman" w:cs="Times New Roman"/>
          <w:sz w:val="24"/>
          <w:szCs w:val="24"/>
        </w:rPr>
        <w:t xml:space="preserve">und is </w:t>
      </w:r>
      <w:r w:rsidR="00E008B7" w:rsidRPr="00D04C65">
        <w:rPr>
          <w:rFonts w:ascii="Times New Roman" w:hAnsi="Times New Roman" w:cs="Times New Roman"/>
          <w:sz w:val="24"/>
          <w:szCs w:val="24"/>
        </w:rPr>
        <w:t xml:space="preserve">further </w:t>
      </w:r>
      <w:r w:rsidR="00E823FE" w:rsidRPr="00D04C65">
        <w:rPr>
          <w:rFonts w:ascii="Times New Roman" w:hAnsi="Times New Roman" w:cs="Times New Roman"/>
          <w:sz w:val="24"/>
          <w:szCs w:val="24"/>
        </w:rPr>
        <w:t xml:space="preserve">not operative in the Gaza Strip. </w:t>
      </w:r>
      <w:r w:rsidR="00E823FE" w:rsidRPr="00D04C65">
        <w:rPr>
          <w:rFonts w:ascii="Times New Roman" w:hAnsi="Times New Roman" w:cs="Times New Roman"/>
          <w:b/>
          <w:sz w:val="24"/>
          <w:szCs w:val="24"/>
        </w:rPr>
        <w:t>The Coalition recommend</w:t>
      </w:r>
      <w:r w:rsidR="003F1176" w:rsidRPr="00D04C65">
        <w:rPr>
          <w:rFonts w:ascii="Times New Roman" w:hAnsi="Times New Roman" w:cs="Times New Roman"/>
          <w:b/>
          <w:sz w:val="24"/>
          <w:szCs w:val="24"/>
        </w:rPr>
        <w:t>s</w:t>
      </w:r>
      <w:r w:rsidR="00E823FE" w:rsidRPr="00D04C65">
        <w:rPr>
          <w:rFonts w:ascii="Times New Roman" w:hAnsi="Times New Roman" w:cs="Times New Roman"/>
          <w:b/>
          <w:sz w:val="24"/>
          <w:szCs w:val="24"/>
        </w:rPr>
        <w:t xml:space="preserve"> that the Committee request</w:t>
      </w:r>
      <w:r w:rsidR="003F1176" w:rsidRPr="00D04C65">
        <w:rPr>
          <w:rFonts w:ascii="Times New Roman" w:hAnsi="Times New Roman" w:cs="Times New Roman"/>
          <w:b/>
          <w:sz w:val="24"/>
          <w:szCs w:val="24"/>
        </w:rPr>
        <w:t>s</w:t>
      </w:r>
      <w:r w:rsidR="00E823FE" w:rsidRPr="00D04C65">
        <w:rPr>
          <w:rFonts w:ascii="Times New Roman" w:hAnsi="Times New Roman" w:cs="Times New Roman"/>
          <w:b/>
          <w:sz w:val="24"/>
          <w:szCs w:val="24"/>
        </w:rPr>
        <w:t xml:space="preserve"> the State of Palestine to establish a system of soft loans and technical support, targeting women. Special attention must be paid by the State </w:t>
      </w:r>
      <w:r w:rsidR="003F1176" w:rsidRPr="00D04C65">
        <w:rPr>
          <w:rFonts w:ascii="Times New Roman" w:hAnsi="Times New Roman" w:cs="Times New Roman"/>
          <w:b/>
          <w:sz w:val="24"/>
          <w:szCs w:val="24"/>
        </w:rPr>
        <w:t xml:space="preserve">party </w:t>
      </w:r>
      <w:r w:rsidR="00E823FE" w:rsidRPr="00D04C65">
        <w:rPr>
          <w:rFonts w:ascii="Times New Roman" w:hAnsi="Times New Roman" w:cs="Times New Roman"/>
          <w:b/>
          <w:sz w:val="24"/>
          <w:szCs w:val="24"/>
        </w:rPr>
        <w:t xml:space="preserve">to protect </w:t>
      </w:r>
      <w:r w:rsidR="00E008B7" w:rsidRPr="00D04C65">
        <w:rPr>
          <w:rFonts w:ascii="Times New Roman" w:hAnsi="Times New Roman" w:cs="Times New Roman"/>
          <w:b/>
          <w:sz w:val="24"/>
          <w:szCs w:val="24"/>
        </w:rPr>
        <w:t xml:space="preserve">workers in the agriculture sector </w:t>
      </w:r>
      <w:r w:rsidR="00E823FE" w:rsidRPr="00D04C65">
        <w:rPr>
          <w:rFonts w:ascii="Times New Roman" w:hAnsi="Times New Roman" w:cs="Times New Roman"/>
          <w:b/>
          <w:sz w:val="24"/>
          <w:szCs w:val="24"/>
        </w:rPr>
        <w:t>and appro</w:t>
      </w:r>
      <w:r w:rsidR="00F55DF2" w:rsidRPr="00D04C65">
        <w:rPr>
          <w:rFonts w:ascii="Times New Roman" w:hAnsi="Times New Roman" w:cs="Times New Roman"/>
          <w:b/>
          <w:sz w:val="24"/>
          <w:szCs w:val="24"/>
        </w:rPr>
        <w:t>ve</w:t>
      </w:r>
      <w:r w:rsidR="00E823FE" w:rsidRPr="00D04C65">
        <w:rPr>
          <w:rFonts w:ascii="Times New Roman" w:hAnsi="Times New Roman" w:cs="Times New Roman"/>
          <w:b/>
          <w:sz w:val="24"/>
          <w:szCs w:val="24"/>
        </w:rPr>
        <w:t xml:space="preserve"> comprehensive insurance for</w:t>
      </w:r>
      <w:r w:rsidR="00E008B7" w:rsidRPr="00D04C65">
        <w:rPr>
          <w:rFonts w:ascii="Times New Roman" w:hAnsi="Times New Roman" w:cs="Times New Roman"/>
          <w:b/>
          <w:sz w:val="24"/>
          <w:szCs w:val="24"/>
        </w:rPr>
        <w:t xml:space="preserve"> them</w:t>
      </w:r>
      <w:r w:rsidR="00D04C65">
        <w:rPr>
          <w:rFonts w:ascii="Times New Roman" w:hAnsi="Times New Roman" w:cs="Times New Roman"/>
          <w:b/>
          <w:sz w:val="24"/>
          <w:szCs w:val="24"/>
        </w:rPr>
        <w:t>.</w:t>
      </w:r>
    </w:p>
    <w:p w14:paraId="1FA222E8" w14:textId="1C91E764" w:rsidR="00BB69C8" w:rsidRDefault="00BB69C8" w:rsidP="004E0857">
      <w:pPr>
        <w:pStyle w:val="Heading1"/>
        <w:rPr>
          <w:rFonts w:asciiTheme="majorBidi" w:hAnsiTheme="majorBidi"/>
          <w:b/>
          <w:bCs/>
          <w:color w:val="auto"/>
          <w:sz w:val="24"/>
          <w:szCs w:val="24"/>
        </w:rPr>
      </w:pPr>
      <w:bookmarkStart w:id="14" w:name="_Toc144064103"/>
      <w:r w:rsidRPr="00C2119D">
        <w:rPr>
          <w:rFonts w:asciiTheme="majorBidi" w:hAnsiTheme="majorBidi"/>
          <w:b/>
          <w:bCs/>
          <w:color w:val="auto"/>
          <w:sz w:val="24"/>
          <w:szCs w:val="24"/>
        </w:rPr>
        <w:t xml:space="preserve">Article 7:  Just and </w:t>
      </w:r>
      <w:r w:rsidR="004E0857" w:rsidRPr="00C2119D">
        <w:rPr>
          <w:rFonts w:asciiTheme="majorBidi" w:hAnsiTheme="majorBidi"/>
          <w:b/>
          <w:bCs/>
          <w:color w:val="auto"/>
          <w:sz w:val="24"/>
          <w:szCs w:val="24"/>
        </w:rPr>
        <w:t xml:space="preserve">Favourable Conditions </w:t>
      </w:r>
      <w:r w:rsidRPr="00C2119D">
        <w:rPr>
          <w:rFonts w:asciiTheme="majorBidi" w:hAnsiTheme="majorBidi"/>
          <w:b/>
          <w:bCs/>
          <w:color w:val="auto"/>
          <w:sz w:val="24"/>
          <w:szCs w:val="24"/>
        </w:rPr>
        <w:t xml:space="preserve">of </w:t>
      </w:r>
      <w:r w:rsidR="004E0857" w:rsidRPr="00C2119D">
        <w:rPr>
          <w:rFonts w:asciiTheme="majorBidi" w:hAnsiTheme="majorBidi"/>
          <w:b/>
          <w:bCs/>
          <w:color w:val="auto"/>
          <w:sz w:val="24"/>
          <w:szCs w:val="24"/>
        </w:rPr>
        <w:t>Work</w:t>
      </w:r>
      <w:bookmarkEnd w:id="14"/>
    </w:p>
    <w:p w14:paraId="6CC706B5" w14:textId="77777777" w:rsidR="004E0857" w:rsidRPr="00C2119D" w:rsidRDefault="004E0857" w:rsidP="00C2119D"/>
    <w:p w14:paraId="2A21E95C" w14:textId="05446D77" w:rsidR="00BB69C8" w:rsidRPr="00B213D6" w:rsidRDefault="004432D7" w:rsidP="00C2119D">
      <w:pPr>
        <w:pStyle w:val="ListParagraph"/>
        <w:numPr>
          <w:ilvl w:val="0"/>
          <w:numId w:val="9"/>
        </w:numPr>
        <w:tabs>
          <w:tab w:val="left" w:pos="3969"/>
        </w:tabs>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Palestinian are subjected to v</w:t>
      </w:r>
      <w:r w:rsidR="00BB69C8" w:rsidRPr="00B213D6">
        <w:rPr>
          <w:rFonts w:ascii="Times New Roman" w:hAnsi="Times New Roman" w:cs="Times New Roman"/>
          <w:sz w:val="24"/>
          <w:szCs w:val="24"/>
        </w:rPr>
        <w:t>iolations affect</w:t>
      </w:r>
      <w:r>
        <w:rPr>
          <w:rFonts w:ascii="Times New Roman" w:hAnsi="Times New Roman" w:cs="Times New Roman"/>
          <w:sz w:val="24"/>
          <w:szCs w:val="24"/>
        </w:rPr>
        <w:t>ing</w:t>
      </w:r>
      <w:r w:rsidR="00BB69C8" w:rsidRPr="00B213D6">
        <w:rPr>
          <w:rFonts w:ascii="Times New Roman" w:hAnsi="Times New Roman" w:cs="Times New Roman"/>
          <w:sz w:val="24"/>
          <w:szCs w:val="24"/>
        </w:rPr>
        <w:t xml:space="preserve"> </w:t>
      </w:r>
      <w:r>
        <w:rPr>
          <w:rFonts w:ascii="Times New Roman" w:hAnsi="Times New Roman" w:cs="Times New Roman"/>
          <w:sz w:val="24"/>
          <w:szCs w:val="24"/>
        </w:rPr>
        <w:t>their</w:t>
      </w:r>
      <w:r w:rsidRPr="00B213D6">
        <w:rPr>
          <w:rFonts w:ascii="Times New Roman" w:hAnsi="Times New Roman" w:cs="Times New Roman"/>
          <w:sz w:val="24"/>
          <w:szCs w:val="24"/>
        </w:rPr>
        <w:t xml:space="preserve"> </w:t>
      </w:r>
      <w:r w:rsidR="00BB69C8" w:rsidRPr="00B213D6">
        <w:rPr>
          <w:rFonts w:ascii="Times New Roman" w:hAnsi="Times New Roman" w:cs="Times New Roman"/>
          <w:sz w:val="24"/>
          <w:szCs w:val="24"/>
        </w:rPr>
        <w:t xml:space="preserve">rights to work and </w:t>
      </w:r>
      <w:r w:rsidR="00F55DF2">
        <w:rPr>
          <w:rFonts w:ascii="Times New Roman" w:hAnsi="Times New Roman" w:cs="Times New Roman"/>
          <w:sz w:val="24"/>
          <w:szCs w:val="24"/>
        </w:rPr>
        <w:t xml:space="preserve">to </w:t>
      </w:r>
      <w:r w:rsidR="00BB69C8" w:rsidRPr="00B213D6">
        <w:rPr>
          <w:rFonts w:ascii="Times New Roman" w:hAnsi="Times New Roman" w:cs="Times New Roman"/>
          <w:sz w:val="24"/>
          <w:szCs w:val="24"/>
        </w:rPr>
        <w:t>the enjoyment of just and favourable conditions of work, particularly in relation to wages,</w:t>
      </w:r>
      <w:r w:rsidR="00BB69C8" w:rsidRPr="00B213D6">
        <w:rPr>
          <w:rFonts w:ascii="Times New Roman" w:hAnsi="Times New Roman" w:cs="Times New Roman"/>
          <w:sz w:val="24"/>
          <w:szCs w:val="24"/>
          <w:vertAlign w:val="superscript"/>
          <w:rtl/>
          <w:lang w:bidi="ar"/>
        </w:rPr>
        <w:footnoteReference w:id="31"/>
      </w:r>
      <w:r w:rsidR="00BB69C8" w:rsidRPr="00B213D6">
        <w:rPr>
          <w:rFonts w:ascii="Times New Roman" w:hAnsi="Times New Roman" w:cs="Times New Roman"/>
          <w:sz w:val="24"/>
          <w:szCs w:val="24"/>
        </w:rPr>
        <w:t xml:space="preserve"> </w:t>
      </w:r>
      <w:r>
        <w:rPr>
          <w:rFonts w:ascii="Times New Roman" w:hAnsi="Times New Roman" w:cs="Times New Roman"/>
          <w:sz w:val="24"/>
          <w:szCs w:val="24"/>
        </w:rPr>
        <w:t xml:space="preserve">holidays and </w:t>
      </w:r>
      <w:r w:rsidR="00BB69C8" w:rsidRPr="00B213D6">
        <w:rPr>
          <w:rFonts w:ascii="Times New Roman" w:hAnsi="Times New Roman" w:cs="Times New Roman"/>
          <w:sz w:val="24"/>
          <w:szCs w:val="24"/>
        </w:rPr>
        <w:t xml:space="preserve">leaves, severance pay, </w:t>
      </w:r>
      <w:r>
        <w:rPr>
          <w:rFonts w:ascii="Times New Roman" w:hAnsi="Times New Roman" w:cs="Times New Roman"/>
          <w:sz w:val="24"/>
          <w:szCs w:val="24"/>
        </w:rPr>
        <w:t>and s</w:t>
      </w:r>
      <w:r w:rsidRPr="004432D7">
        <w:rPr>
          <w:rFonts w:ascii="Times New Roman" w:hAnsi="Times New Roman" w:cs="Times New Roman"/>
          <w:sz w:val="24"/>
          <w:szCs w:val="24"/>
        </w:rPr>
        <w:t>afe and healthy working conditions</w:t>
      </w:r>
      <w:r w:rsidR="00BB69C8" w:rsidRPr="00B213D6">
        <w:rPr>
          <w:rFonts w:ascii="Times New Roman" w:hAnsi="Times New Roman" w:cs="Times New Roman"/>
          <w:sz w:val="24"/>
          <w:szCs w:val="24"/>
        </w:rPr>
        <w:t>. These abuses are exacerbated because effective legislation</w:t>
      </w:r>
      <w:r>
        <w:rPr>
          <w:rFonts w:ascii="Times New Roman" w:hAnsi="Times New Roman" w:cs="Times New Roman"/>
          <w:sz w:val="24"/>
          <w:szCs w:val="24"/>
        </w:rPr>
        <w:t>s</w:t>
      </w:r>
      <w:r w:rsidR="00BB69C8" w:rsidRPr="00B213D6">
        <w:rPr>
          <w:rFonts w:ascii="Times New Roman" w:hAnsi="Times New Roman" w:cs="Times New Roman"/>
          <w:sz w:val="24"/>
          <w:szCs w:val="24"/>
        </w:rPr>
        <w:t xml:space="preserve"> </w:t>
      </w:r>
      <w:r>
        <w:rPr>
          <w:rFonts w:ascii="Times New Roman" w:hAnsi="Times New Roman" w:cs="Times New Roman"/>
          <w:sz w:val="24"/>
          <w:szCs w:val="24"/>
        </w:rPr>
        <w:t>are</w:t>
      </w:r>
      <w:r w:rsidR="00BB69C8" w:rsidRPr="00B213D6">
        <w:rPr>
          <w:rFonts w:ascii="Times New Roman" w:hAnsi="Times New Roman" w:cs="Times New Roman"/>
          <w:sz w:val="24"/>
          <w:szCs w:val="24"/>
        </w:rPr>
        <w:t xml:space="preserve"> not respected. For instance, the public and private sectors are not committed to employing 5 percent of </w:t>
      </w:r>
      <w:r>
        <w:rPr>
          <w:rFonts w:ascii="Times New Roman" w:hAnsi="Times New Roman" w:cs="Times New Roman"/>
          <w:sz w:val="24"/>
          <w:szCs w:val="24"/>
        </w:rPr>
        <w:t xml:space="preserve">jobs to </w:t>
      </w:r>
      <w:r w:rsidR="00BB69C8" w:rsidRPr="00B213D6">
        <w:rPr>
          <w:rFonts w:ascii="Times New Roman" w:hAnsi="Times New Roman" w:cs="Times New Roman"/>
          <w:sz w:val="24"/>
          <w:szCs w:val="24"/>
        </w:rPr>
        <w:t>persons with disabilities.</w:t>
      </w:r>
      <w:r w:rsidR="00D474B2">
        <w:rPr>
          <w:rStyle w:val="FootnoteReference"/>
          <w:rFonts w:ascii="Times New Roman" w:hAnsi="Times New Roman" w:cs="Times New Roman"/>
          <w:sz w:val="24"/>
          <w:szCs w:val="24"/>
        </w:rPr>
        <w:footnoteReference w:id="32"/>
      </w:r>
      <w:r w:rsidR="00BB69C8" w:rsidRPr="00B213D6">
        <w:rPr>
          <w:rFonts w:ascii="Times New Roman" w:hAnsi="Times New Roman" w:cs="Times New Roman"/>
          <w:sz w:val="24"/>
          <w:szCs w:val="24"/>
        </w:rPr>
        <w:t xml:space="preserve"> While </w:t>
      </w:r>
      <w:r>
        <w:rPr>
          <w:rFonts w:ascii="Times New Roman" w:hAnsi="Times New Roman" w:cs="Times New Roman"/>
          <w:sz w:val="24"/>
          <w:szCs w:val="24"/>
        </w:rPr>
        <w:t xml:space="preserve">other </w:t>
      </w:r>
      <w:r w:rsidR="00BB69C8" w:rsidRPr="00B213D6">
        <w:rPr>
          <w:rFonts w:ascii="Times New Roman" w:hAnsi="Times New Roman" w:cs="Times New Roman"/>
          <w:sz w:val="24"/>
          <w:szCs w:val="24"/>
        </w:rPr>
        <w:t xml:space="preserve">regulations </w:t>
      </w:r>
      <w:r>
        <w:rPr>
          <w:rFonts w:ascii="Times New Roman" w:hAnsi="Times New Roman" w:cs="Times New Roman"/>
          <w:sz w:val="24"/>
          <w:szCs w:val="24"/>
        </w:rPr>
        <w:t>lack provisions to protect workers’ rights. For example,</w:t>
      </w:r>
      <w:r w:rsidR="00BB69C8" w:rsidRPr="00B213D6">
        <w:rPr>
          <w:rFonts w:ascii="Times New Roman" w:hAnsi="Times New Roman" w:cs="Times New Roman"/>
          <w:sz w:val="24"/>
          <w:szCs w:val="24"/>
        </w:rPr>
        <w:t xml:space="preserve"> penal laws in force do not include provisions, which penalise sexual harassment in general, and </w:t>
      </w:r>
      <w:r w:rsidR="00F55DF2">
        <w:rPr>
          <w:rFonts w:ascii="Times New Roman" w:hAnsi="Times New Roman" w:cs="Times New Roman"/>
          <w:sz w:val="24"/>
          <w:szCs w:val="24"/>
        </w:rPr>
        <w:t>i</w:t>
      </w:r>
      <w:r w:rsidR="00BB69C8" w:rsidRPr="00B213D6">
        <w:rPr>
          <w:rFonts w:ascii="Times New Roman" w:hAnsi="Times New Roman" w:cs="Times New Roman"/>
          <w:sz w:val="24"/>
          <w:szCs w:val="24"/>
        </w:rPr>
        <w:t xml:space="preserve">n the workplace in particular. </w:t>
      </w:r>
      <w:r w:rsidR="00D80843">
        <w:rPr>
          <w:rFonts w:ascii="Times New Roman" w:hAnsi="Times New Roman" w:cs="Times New Roman"/>
          <w:sz w:val="24"/>
          <w:szCs w:val="24"/>
        </w:rPr>
        <w:t>Furthermore, i</w:t>
      </w:r>
      <w:r w:rsidR="00BB69C8" w:rsidRPr="00B213D6">
        <w:rPr>
          <w:rFonts w:ascii="Times New Roman" w:hAnsi="Times New Roman" w:cs="Times New Roman"/>
          <w:sz w:val="24"/>
          <w:szCs w:val="24"/>
        </w:rPr>
        <w:t>nspection policies and practices are generally inadequate. In addition, workers continue to be affected by poor access to justice</w:t>
      </w:r>
      <w:r w:rsidR="00D80843">
        <w:rPr>
          <w:rFonts w:ascii="Times New Roman" w:hAnsi="Times New Roman" w:cs="Times New Roman"/>
          <w:sz w:val="24"/>
          <w:szCs w:val="24"/>
        </w:rPr>
        <w:t xml:space="preserve"> because of the absence of specialised labour courts, which are </w:t>
      </w:r>
      <w:r w:rsidR="00BB69C8" w:rsidRPr="00B213D6">
        <w:rPr>
          <w:rFonts w:ascii="Times New Roman" w:hAnsi="Times New Roman" w:cs="Times New Roman"/>
          <w:sz w:val="24"/>
          <w:szCs w:val="24"/>
        </w:rPr>
        <w:t>prescribed by the Labour Law</w:t>
      </w:r>
      <w:r w:rsidR="00A41610">
        <w:rPr>
          <w:rFonts w:ascii="Times New Roman" w:hAnsi="Times New Roman" w:cs="Times New Roman"/>
          <w:sz w:val="24"/>
          <w:szCs w:val="24"/>
        </w:rPr>
        <w:t xml:space="preserve"> of 2000</w:t>
      </w:r>
      <w:r w:rsidR="00D80843">
        <w:rPr>
          <w:rFonts w:ascii="Times New Roman" w:hAnsi="Times New Roman" w:cs="Times New Roman"/>
          <w:sz w:val="24"/>
          <w:szCs w:val="24"/>
        </w:rPr>
        <w:t>.</w:t>
      </w:r>
    </w:p>
    <w:p w14:paraId="2E262364" w14:textId="24010D44" w:rsidR="00210B97" w:rsidRDefault="00076E5B" w:rsidP="00B213D6">
      <w:pPr>
        <w:numPr>
          <w:ilvl w:val="0"/>
          <w:numId w:val="9"/>
        </w:numPr>
        <w:jc w:val="both"/>
        <w:rPr>
          <w:rFonts w:ascii="Times New Roman" w:hAnsi="Times New Roman" w:cs="Times New Roman"/>
          <w:sz w:val="24"/>
          <w:szCs w:val="24"/>
        </w:rPr>
      </w:pPr>
      <w:r w:rsidRPr="00FD09E6">
        <w:rPr>
          <w:rFonts w:ascii="Times New Roman" w:hAnsi="Times New Roman" w:cs="Times New Roman"/>
          <w:sz w:val="24"/>
          <w:szCs w:val="24"/>
        </w:rPr>
        <w:t xml:space="preserve">In 2021, the Council of Ministers approved a decision, raising the monthly minimum wage across </w:t>
      </w:r>
      <w:r w:rsidR="00FD09E6">
        <w:rPr>
          <w:rFonts w:ascii="Times New Roman" w:hAnsi="Times New Roman" w:cs="Times New Roman"/>
          <w:sz w:val="24"/>
          <w:szCs w:val="24"/>
        </w:rPr>
        <w:t xml:space="preserve">all </w:t>
      </w:r>
      <w:r w:rsidRPr="00FD09E6">
        <w:rPr>
          <w:rFonts w:ascii="Times New Roman" w:hAnsi="Times New Roman" w:cs="Times New Roman"/>
          <w:sz w:val="24"/>
          <w:szCs w:val="24"/>
        </w:rPr>
        <w:t>sectors to ILS 1,880 (</w:t>
      </w:r>
      <w:r w:rsidR="00FD09E6">
        <w:rPr>
          <w:rFonts w:ascii="Times New Roman" w:hAnsi="Times New Roman" w:cs="Times New Roman"/>
          <w:sz w:val="24"/>
          <w:szCs w:val="24"/>
        </w:rPr>
        <w:t>around</w:t>
      </w:r>
      <w:r w:rsidRPr="00FD09E6">
        <w:rPr>
          <w:rFonts w:ascii="Times New Roman" w:hAnsi="Times New Roman" w:cs="Times New Roman"/>
          <w:sz w:val="24"/>
          <w:szCs w:val="24"/>
        </w:rPr>
        <w:t xml:space="preserve"> US</w:t>
      </w:r>
      <w:r w:rsidR="00FD09E6" w:rsidRPr="00FD09E6">
        <w:rPr>
          <w:rFonts w:ascii="Times New Roman" w:hAnsi="Times New Roman" w:cs="Times New Roman"/>
          <w:sz w:val="24"/>
          <w:szCs w:val="24"/>
        </w:rPr>
        <w:t xml:space="preserve">D </w:t>
      </w:r>
      <w:r w:rsidRPr="00FD09E6">
        <w:rPr>
          <w:rFonts w:ascii="Times New Roman" w:hAnsi="Times New Roman" w:cs="Times New Roman"/>
          <w:sz w:val="24"/>
          <w:szCs w:val="24"/>
        </w:rPr>
        <w:t>522).</w:t>
      </w:r>
      <w:r w:rsidR="00BB69C8" w:rsidRPr="00FD09E6">
        <w:rPr>
          <w:rFonts w:ascii="Times New Roman" w:hAnsi="Times New Roman" w:cs="Times New Roman"/>
          <w:sz w:val="24"/>
          <w:szCs w:val="24"/>
          <w:vertAlign w:val="superscript"/>
          <w:rtl/>
          <w:lang w:bidi="ar-JO"/>
        </w:rPr>
        <w:footnoteReference w:id="33"/>
      </w:r>
      <w:r w:rsidRPr="00FD09E6">
        <w:rPr>
          <w:rFonts w:ascii="Times New Roman" w:hAnsi="Times New Roman" w:cs="Times New Roman"/>
          <w:sz w:val="24"/>
          <w:szCs w:val="24"/>
        </w:rPr>
        <w:t xml:space="preserve"> However, th</w:t>
      </w:r>
      <w:r w:rsidR="00FD09E6">
        <w:rPr>
          <w:rFonts w:ascii="Times New Roman" w:hAnsi="Times New Roman" w:cs="Times New Roman"/>
          <w:sz w:val="24"/>
          <w:szCs w:val="24"/>
        </w:rPr>
        <w:t>is</w:t>
      </w:r>
      <w:r w:rsidRPr="00FD09E6">
        <w:rPr>
          <w:rFonts w:ascii="Times New Roman" w:hAnsi="Times New Roman" w:cs="Times New Roman"/>
          <w:sz w:val="24"/>
          <w:szCs w:val="24"/>
        </w:rPr>
        <w:t xml:space="preserve"> new minimum wage is barely above the extreme poverty line, </w:t>
      </w:r>
      <w:r w:rsidR="00FD09E6">
        <w:rPr>
          <w:rFonts w:ascii="Times New Roman" w:hAnsi="Times New Roman" w:cs="Times New Roman"/>
          <w:sz w:val="24"/>
          <w:szCs w:val="24"/>
        </w:rPr>
        <w:t>which</w:t>
      </w:r>
      <w:r w:rsidRPr="00FD09E6">
        <w:rPr>
          <w:rFonts w:ascii="Times New Roman" w:hAnsi="Times New Roman" w:cs="Times New Roman"/>
          <w:sz w:val="24"/>
          <w:szCs w:val="24"/>
        </w:rPr>
        <w:t xml:space="preserve"> </w:t>
      </w:r>
      <w:r w:rsidR="00FD09E6">
        <w:rPr>
          <w:rFonts w:ascii="Times New Roman" w:hAnsi="Times New Roman" w:cs="Times New Roman"/>
          <w:sz w:val="24"/>
          <w:szCs w:val="24"/>
        </w:rPr>
        <w:t xml:space="preserve">is </w:t>
      </w:r>
      <w:r w:rsidRPr="00FD09E6">
        <w:rPr>
          <w:rFonts w:ascii="Times New Roman" w:hAnsi="Times New Roman" w:cs="Times New Roman"/>
          <w:sz w:val="24"/>
          <w:szCs w:val="24"/>
        </w:rPr>
        <w:t>ILS 1,974</w:t>
      </w:r>
      <w:r w:rsidR="00B43E3B">
        <w:rPr>
          <w:rFonts w:ascii="Times New Roman" w:hAnsi="Times New Roman" w:cs="Times New Roman"/>
          <w:sz w:val="24"/>
          <w:szCs w:val="24"/>
        </w:rPr>
        <w:t xml:space="preserve"> </w:t>
      </w:r>
      <w:r w:rsidRPr="00FD09E6">
        <w:rPr>
          <w:rFonts w:ascii="Times New Roman" w:hAnsi="Times New Roman" w:cs="Times New Roman"/>
          <w:sz w:val="24"/>
          <w:szCs w:val="24"/>
        </w:rPr>
        <w:t>(</w:t>
      </w:r>
      <w:r w:rsidR="00FD09E6">
        <w:rPr>
          <w:rFonts w:ascii="Times New Roman" w:hAnsi="Times New Roman" w:cs="Times New Roman"/>
          <w:sz w:val="24"/>
          <w:szCs w:val="24"/>
        </w:rPr>
        <w:t>around</w:t>
      </w:r>
      <w:r w:rsidRPr="00FD09E6">
        <w:rPr>
          <w:rFonts w:ascii="Times New Roman" w:hAnsi="Times New Roman" w:cs="Times New Roman"/>
          <w:sz w:val="24"/>
          <w:szCs w:val="24"/>
        </w:rPr>
        <w:t xml:space="preserve"> US</w:t>
      </w:r>
      <w:r w:rsidR="00FD09E6">
        <w:rPr>
          <w:rFonts w:ascii="Times New Roman" w:hAnsi="Times New Roman" w:cs="Times New Roman"/>
          <w:sz w:val="24"/>
          <w:szCs w:val="24"/>
        </w:rPr>
        <w:t>D</w:t>
      </w:r>
      <w:r w:rsidR="00FD09E6" w:rsidRPr="00FD09E6">
        <w:rPr>
          <w:rFonts w:ascii="Times New Roman" w:hAnsi="Times New Roman" w:cs="Times New Roman"/>
          <w:sz w:val="24"/>
          <w:szCs w:val="24"/>
        </w:rPr>
        <w:t xml:space="preserve"> </w:t>
      </w:r>
      <w:r w:rsidRPr="00FD09E6">
        <w:rPr>
          <w:rFonts w:ascii="Times New Roman" w:hAnsi="Times New Roman" w:cs="Times New Roman"/>
          <w:sz w:val="24"/>
          <w:szCs w:val="24"/>
        </w:rPr>
        <w:t>600)</w:t>
      </w:r>
      <w:r w:rsidR="00210B97">
        <w:rPr>
          <w:rFonts w:ascii="Times New Roman" w:hAnsi="Times New Roman" w:cs="Times New Roman"/>
          <w:sz w:val="24"/>
          <w:szCs w:val="24"/>
        </w:rPr>
        <w:t xml:space="preserve"> for a family of five members</w:t>
      </w:r>
      <w:r w:rsidRPr="00FD09E6">
        <w:rPr>
          <w:rFonts w:ascii="Times New Roman" w:hAnsi="Times New Roman" w:cs="Times New Roman"/>
          <w:sz w:val="24"/>
          <w:szCs w:val="24"/>
        </w:rPr>
        <w:t>.</w:t>
      </w:r>
      <w:r w:rsidR="00BB69C8" w:rsidRPr="00FD09E6">
        <w:rPr>
          <w:rFonts w:ascii="Times New Roman" w:hAnsi="Times New Roman" w:cs="Times New Roman"/>
          <w:sz w:val="24"/>
          <w:szCs w:val="24"/>
          <w:vertAlign w:val="superscript"/>
          <w:rtl/>
          <w:lang w:bidi="ar-JO"/>
        </w:rPr>
        <w:footnoteReference w:id="34"/>
      </w:r>
      <w:r w:rsidRPr="00FD09E6">
        <w:rPr>
          <w:rFonts w:ascii="Times New Roman" w:hAnsi="Times New Roman" w:cs="Times New Roman"/>
          <w:sz w:val="24"/>
          <w:szCs w:val="24"/>
        </w:rPr>
        <w:t xml:space="preserve"> According to </w:t>
      </w:r>
      <w:r w:rsidR="009B5DF3">
        <w:rPr>
          <w:rFonts w:ascii="Times New Roman" w:hAnsi="Times New Roman" w:cs="Times New Roman"/>
          <w:sz w:val="24"/>
          <w:szCs w:val="24"/>
        </w:rPr>
        <w:t xml:space="preserve">the </w:t>
      </w:r>
      <w:r w:rsidRPr="00FD09E6">
        <w:rPr>
          <w:rFonts w:ascii="Times New Roman" w:hAnsi="Times New Roman" w:cs="Times New Roman"/>
          <w:sz w:val="24"/>
          <w:szCs w:val="24"/>
        </w:rPr>
        <w:t xml:space="preserve">2022 </w:t>
      </w:r>
      <w:r w:rsidR="009B5DF3">
        <w:rPr>
          <w:rFonts w:ascii="Times New Roman" w:hAnsi="Times New Roman" w:cs="Times New Roman"/>
          <w:sz w:val="24"/>
          <w:szCs w:val="24"/>
        </w:rPr>
        <w:t>labour force survey</w:t>
      </w:r>
      <w:r w:rsidRPr="00FD09E6">
        <w:rPr>
          <w:rFonts w:ascii="Times New Roman" w:hAnsi="Times New Roman" w:cs="Times New Roman"/>
          <w:sz w:val="24"/>
          <w:szCs w:val="24"/>
        </w:rPr>
        <w:t xml:space="preserve">, 40 </w:t>
      </w:r>
      <w:r w:rsidR="00B2489F" w:rsidRPr="00FD09E6">
        <w:rPr>
          <w:rFonts w:ascii="Times New Roman" w:hAnsi="Times New Roman" w:cs="Times New Roman"/>
          <w:sz w:val="24"/>
          <w:szCs w:val="24"/>
        </w:rPr>
        <w:t>percent of</w:t>
      </w:r>
      <w:r w:rsidRPr="00FD09E6">
        <w:rPr>
          <w:rFonts w:ascii="Times New Roman" w:hAnsi="Times New Roman" w:cs="Times New Roman"/>
          <w:sz w:val="24"/>
          <w:szCs w:val="24"/>
        </w:rPr>
        <w:t xml:space="preserve"> wage employees in the private sector received monthly wages less than the monthly minimum wage in Palestine. These included 19 percent in the West Bank and 89 percent in the Gaza Strip.</w:t>
      </w:r>
      <w:r w:rsidR="00BB69C8" w:rsidRPr="00FD09E6">
        <w:rPr>
          <w:rFonts w:ascii="Times New Roman" w:hAnsi="Times New Roman" w:cs="Times New Roman"/>
          <w:sz w:val="24"/>
          <w:szCs w:val="24"/>
          <w:vertAlign w:val="superscript"/>
          <w:lang w:bidi="ar-JO"/>
        </w:rPr>
        <w:footnoteReference w:id="35"/>
      </w:r>
    </w:p>
    <w:p w14:paraId="5CA0C3C0" w14:textId="0337F56A" w:rsidR="00BB69C8" w:rsidRPr="00CC2B76" w:rsidRDefault="00EC5A50" w:rsidP="00CC2B76">
      <w:pPr>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 </w:t>
      </w:r>
      <w:r w:rsidR="00514263" w:rsidRPr="00B213D6">
        <w:rPr>
          <w:rFonts w:ascii="Times New Roman" w:hAnsi="Times New Roman" w:cs="Times New Roman"/>
          <w:sz w:val="24"/>
          <w:szCs w:val="24"/>
        </w:rPr>
        <w:t>Palestinian regulations on the right of persons with disabilities to work</w:t>
      </w:r>
      <w:r w:rsidR="00F55DF2">
        <w:rPr>
          <w:rFonts w:ascii="Times New Roman" w:hAnsi="Times New Roman" w:cs="Times New Roman"/>
          <w:sz w:val="24"/>
          <w:szCs w:val="24"/>
        </w:rPr>
        <w:t>,</w:t>
      </w:r>
      <w:r w:rsidR="00514263" w:rsidRPr="00B213D6">
        <w:rPr>
          <w:rFonts w:ascii="Times New Roman" w:hAnsi="Times New Roman" w:cs="Times New Roman"/>
          <w:sz w:val="24"/>
          <w:szCs w:val="24"/>
        </w:rPr>
        <w:t xml:space="preserve"> discriminate against </w:t>
      </w:r>
      <w:r>
        <w:rPr>
          <w:rFonts w:ascii="Times New Roman" w:hAnsi="Times New Roman" w:cs="Times New Roman"/>
          <w:sz w:val="24"/>
          <w:szCs w:val="24"/>
        </w:rPr>
        <w:t>them</w:t>
      </w:r>
      <w:r w:rsidR="00514263" w:rsidRPr="00B213D6">
        <w:rPr>
          <w:rFonts w:ascii="Times New Roman" w:hAnsi="Times New Roman" w:cs="Times New Roman"/>
          <w:sz w:val="24"/>
          <w:szCs w:val="24"/>
        </w:rPr>
        <w:t>,</w:t>
      </w:r>
      <w:r w:rsidR="005F3A55" w:rsidRPr="00B213D6">
        <w:rPr>
          <w:rStyle w:val="FootnoteReference"/>
          <w:rFonts w:ascii="Times New Roman" w:hAnsi="Times New Roman" w:cs="Times New Roman"/>
          <w:sz w:val="24"/>
          <w:szCs w:val="24"/>
          <w:rtl/>
        </w:rPr>
        <w:footnoteReference w:id="36"/>
      </w:r>
      <w:r w:rsidR="00514263" w:rsidRPr="00B213D6">
        <w:rPr>
          <w:rFonts w:ascii="Times New Roman" w:hAnsi="Times New Roman" w:cs="Times New Roman"/>
          <w:sz w:val="24"/>
          <w:szCs w:val="24"/>
        </w:rPr>
        <w:t xml:space="preserve"> denying their access to decent work. The newly released Palestinian National Employment Strategy 2021-2025 </w:t>
      </w:r>
      <w:r w:rsidR="00A33FE4">
        <w:rPr>
          <w:rFonts w:ascii="Times New Roman" w:hAnsi="Times New Roman" w:cs="Times New Roman"/>
          <w:sz w:val="24"/>
          <w:szCs w:val="24"/>
        </w:rPr>
        <w:t xml:space="preserve">by the Ministry of Labour </w:t>
      </w:r>
      <w:r w:rsidR="00514263" w:rsidRPr="00B213D6">
        <w:rPr>
          <w:rFonts w:ascii="Times New Roman" w:hAnsi="Times New Roman" w:cs="Times New Roman"/>
          <w:sz w:val="24"/>
          <w:szCs w:val="24"/>
        </w:rPr>
        <w:t xml:space="preserve">and </w:t>
      </w:r>
      <w:r w:rsidR="00B43E3B">
        <w:rPr>
          <w:rFonts w:ascii="Times New Roman" w:hAnsi="Times New Roman" w:cs="Times New Roman"/>
          <w:sz w:val="24"/>
          <w:szCs w:val="24"/>
        </w:rPr>
        <w:t xml:space="preserve">the </w:t>
      </w:r>
      <w:r w:rsidR="00CC2B76">
        <w:rPr>
          <w:rFonts w:ascii="Times New Roman" w:hAnsi="Times New Roman" w:cs="Times New Roman"/>
          <w:sz w:val="24"/>
          <w:szCs w:val="24"/>
        </w:rPr>
        <w:t xml:space="preserve">national strategy for the labour sector </w:t>
      </w:r>
      <w:r w:rsidR="00514263" w:rsidRPr="00B213D6">
        <w:rPr>
          <w:rFonts w:ascii="Times New Roman" w:hAnsi="Times New Roman" w:cs="Times New Roman"/>
          <w:sz w:val="24"/>
          <w:szCs w:val="24"/>
        </w:rPr>
        <w:t>National Labour Strategy 2021-2023</w:t>
      </w:r>
      <w:r w:rsidR="00CC2B76">
        <w:rPr>
          <w:rFonts w:ascii="Times New Roman" w:hAnsi="Times New Roman" w:cs="Times New Roman"/>
          <w:sz w:val="24"/>
          <w:szCs w:val="24"/>
        </w:rPr>
        <w:t xml:space="preserve"> </w:t>
      </w:r>
      <w:r w:rsidR="00514263" w:rsidRPr="00CC2B76">
        <w:rPr>
          <w:rFonts w:ascii="Times New Roman" w:hAnsi="Times New Roman" w:cs="Times New Roman"/>
          <w:sz w:val="24"/>
          <w:szCs w:val="24"/>
        </w:rPr>
        <w:t>turn a blind eye to gender and disability dimensions. The</w:t>
      </w:r>
      <w:r w:rsidR="00B43E3B" w:rsidRPr="00CC2B76">
        <w:rPr>
          <w:rFonts w:ascii="Times New Roman" w:hAnsi="Times New Roman" w:cs="Times New Roman"/>
          <w:sz w:val="24"/>
          <w:szCs w:val="24"/>
        </w:rPr>
        <w:t xml:space="preserve">se strategies do not </w:t>
      </w:r>
      <w:r w:rsidR="00662FC6" w:rsidRPr="00A93754">
        <w:rPr>
          <w:rFonts w:ascii="Times New Roman" w:hAnsi="Times New Roman" w:cs="Times New Roman"/>
          <w:sz w:val="24"/>
          <w:szCs w:val="24"/>
        </w:rPr>
        <w:t>include</w:t>
      </w:r>
      <w:r w:rsidR="00B43E3B" w:rsidRPr="00A93754">
        <w:rPr>
          <w:rFonts w:ascii="Times New Roman" w:hAnsi="Times New Roman" w:cs="Times New Roman"/>
          <w:sz w:val="24"/>
          <w:szCs w:val="24"/>
        </w:rPr>
        <w:t xml:space="preserve"> </w:t>
      </w:r>
      <w:r w:rsidR="00662FC6" w:rsidRPr="00A93754">
        <w:rPr>
          <w:rFonts w:ascii="Times New Roman" w:hAnsi="Times New Roman" w:cs="Times New Roman"/>
          <w:sz w:val="24"/>
          <w:szCs w:val="24"/>
        </w:rPr>
        <w:t>measures of harmonization, and facilitation to ensu</w:t>
      </w:r>
      <w:r w:rsidR="00652803">
        <w:rPr>
          <w:rFonts w:ascii="Times New Roman" w:hAnsi="Times New Roman" w:cs="Times New Roman"/>
          <w:sz w:val="24"/>
          <w:szCs w:val="24"/>
        </w:rPr>
        <w:t>r</w:t>
      </w:r>
      <w:r w:rsidR="00662FC6" w:rsidRPr="00A93754">
        <w:rPr>
          <w:rFonts w:ascii="Times New Roman" w:hAnsi="Times New Roman" w:cs="Times New Roman"/>
          <w:sz w:val="24"/>
          <w:szCs w:val="24"/>
        </w:rPr>
        <w:t xml:space="preserve">e access to decent work for persons with disabilities. </w:t>
      </w:r>
      <w:r w:rsidR="00CC2B76">
        <w:rPr>
          <w:rFonts w:ascii="Times New Roman" w:hAnsi="Times New Roman" w:cs="Times New Roman"/>
          <w:sz w:val="24"/>
          <w:szCs w:val="24"/>
        </w:rPr>
        <w:t>Furthermore, they do not include measures to improve</w:t>
      </w:r>
      <w:r w:rsidR="00514263" w:rsidRPr="00CC2B76">
        <w:rPr>
          <w:rFonts w:ascii="Times New Roman" w:hAnsi="Times New Roman" w:cs="Times New Roman"/>
          <w:sz w:val="24"/>
          <w:szCs w:val="24"/>
        </w:rPr>
        <w:t xml:space="preserve"> employment,</w:t>
      </w:r>
      <w:r w:rsidR="00B43E3B" w:rsidRPr="00CC2B76">
        <w:rPr>
          <w:rFonts w:ascii="Times New Roman" w:hAnsi="Times New Roman" w:cs="Times New Roman"/>
          <w:sz w:val="24"/>
          <w:szCs w:val="24"/>
        </w:rPr>
        <w:t xml:space="preserve"> </w:t>
      </w:r>
      <w:r w:rsidR="00514263" w:rsidRPr="00CC2B76">
        <w:rPr>
          <w:rFonts w:ascii="Times New Roman" w:hAnsi="Times New Roman" w:cs="Times New Roman"/>
          <w:sz w:val="24"/>
          <w:szCs w:val="24"/>
        </w:rPr>
        <w:lastRenderedPageBreak/>
        <w:t xml:space="preserve">training, vocational guidance, </w:t>
      </w:r>
      <w:r w:rsidR="00CC2B76">
        <w:rPr>
          <w:rFonts w:ascii="Times New Roman" w:hAnsi="Times New Roman" w:cs="Times New Roman"/>
          <w:sz w:val="24"/>
          <w:szCs w:val="24"/>
        </w:rPr>
        <w:t xml:space="preserve">monitoring </w:t>
      </w:r>
      <w:r w:rsidR="00514263" w:rsidRPr="00CC2B76">
        <w:rPr>
          <w:rFonts w:ascii="Times New Roman" w:hAnsi="Times New Roman" w:cs="Times New Roman"/>
          <w:sz w:val="24"/>
          <w:szCs w:val="24"/>
        </w:rPr>
        <w:t xml:space="preserve">of the labour market, </w:t>
      </w:r>
      <w:r w:rsidR="00B43E3B" w:rsidRPr="00CC2B76">
        <w:rPr>
          <w:rFonts w:ascii="Times New Roman" w:hAnsi="Times New Roman" w:cs="Times New Roman"/>
          <w:sz w:val="24"/>
          <w:szCs w:val="24"/>
        </w:rPr>
        <w:t xml:space="preserve">the </w:t>
      </w:r>
      <w:r w:rsidR="00514263" w:rsidRPr="00CC2B76">
        <w:rPr>
          <w:rFonts w:ascii="Times New Roman" w:hAnsi="Times New Roman" w:cs="Times New Roman"/>
          <w:sz w:val="24"/>
          <w:szCs w:val="24"/>
        </w:rPr>
        <w:t xml:space="preserve">role of labour inspectors, and statistical indicators and data. As </w:t>
      </w:r>
      <w:r w:rsidR="00A33FE4" w:rsidRPr="00CC2B76">
        <w:rPr>
          <w:rFonts w:ascii="Times New Roman" w:hAnsi="Times New Roman" w:cs="Times New Roman"/>
          <w:sz w:val="24"/>
          <w:szCs w:val="24"/>
        </w:rPr>
        <w:t>such</w:t>
      </w:r>
      <w:r w:rsidR="00514263" w:rsidRPr="00CC2B76">
        <w:rPr>
          <w:rFonts w:ascii="Times New Roman" w:hAnsi="Times New Roman" w:cs="Times New Roman"/>
          <w:sz w:val="24"/>
          <w:szCs w:val="24"/>
        </w:rPr>
        <w:t>, progress cannot be measured on the basis of disability or gender.</w:t>
      </w:r>
      <w:r w:rsidR="00BB69C8" w:rsidRPr="00B213D6">
        <w:rPr>
          <w:rFonts w:ascii="Times New Roman" w:hAnsi="Times New Roman" w:cs="Times New Roman"/>
          <w:sz w:val="24"/>
          <w:szCs w:val="24"/>
          <w:vertAlign w:val="superscript"/>
          <w:rtl/>
        </w:rPr>
        <w:footnoteReference w:id="37"/>
      </w:r>
    </w:p>
    <w:p w14:paraId="127E9D51" w14:textId="691A7175" w:rsidR="00BB69C8" w:rsidRDefault="00BB69C8" w:rsidP="00D04C65">
      <w:pPr>
        <w:pStyle w:val="ListParagraph"/>
        <w:numPr>
          <w:ilvl w:val="0"/>
          <w:numId w:val="9"/>
        </w:numPr>
        <w:jc w:val="both"/>
        <w:rPr>
          <w:rFonts w:ascii="Times New Roman" w:hAnsi="Times New Roman" w:cs="Times New Roman"/>
          <w:sz w:val="24"/>
          <w:szCs w:val="24"/>
        </w:rPr>
      </w:pPr>
      <w:r w:rsidRPr="00D04C65">
        <w:rPr>
          <w:rFonts w:ascii="Times New Roman" w:hAnsi="Times New Roman" w:cs="Times New Roman"/>
          <w:sz w:val="24"/>
          <w:szCs w:val="24"/>
        </w:rPr>
        <w:t xml:space="preserve">In April 2018, salaries of more than 62,000 civil and military </w:t>
      </w:r>
      <w:r w:rsidR="00CC2B76" w:rsidRPr="00D04C65">
        <w:rPr>
          <w:rFonts w:ascii="Times New Roman" w:hAnsi="Times New Roman" w:cs="Times New Roman"/>
          <w:sz w:val="24"/>
          <w:szCs w:val="24"/>
        </w:rPr>
        <w:t xml:space="preserve">employees </w:t>
      </w:r>
      <w:r w:rsidRPr="00D04C65">
        <w:rPr>
          <w:rFonts w:ascii="Times New Roman" w:hAnsi="Times New Roman" w:cs="Times New Roman"/>
          <w:sz w:val="24"/>
          <w:szCs w:val="24"/>
        </w:rPr>
        <w:t xml:space="preserve">in the Gaza Strip were not paid. No explanations or statements were ever made by the Ministry of Finance. </w:t>
      </w:r>
      <w:r w:rsidR="00CC2B76">
        <w:rPr>
          <w:rFonts w:ascii="Times New Roman" w:hAnsi="Times New Roman" w:cs="Times New Roman"/>
          <w:sz w:val="24"/>
          <w:szCs w:val="24"/>
        </w:rPr>
        <w:t>This action was</w:t>
      </w:r>
      <w:r w:rsidR="005B75E8" w:rsidRPr="00D04C65">
        <w:rPr>
          <w:rFonts w:ascii="Times New Roman" w:hAnsi="Times New Roman" w:cs="Times New Roman"/>
          <w:sz w:val="24"/>
          <w:szCs w:val="24"/>
        </w:rPr>
        <w:t xml:space="preserve"> part of a series of sanctions against Palestinians in the Gaza Strip</w:t>
      </w:r>
      <w:r w:rsidRPr="00D04C65">
        <w:rPr>
          <w:rFonts w:ascii="Times New Roman" w:hAnsi="Times New Roman" w:cs="Times New Roman"/>
          <w:sz w:val="24"/>
          <w:szCs w:val="24"/>
        </w:rPr>
        <w:t xml:space="preserve">, </w:t>
      </w:r>
      <w:r w:rsidR="00CC2B76">
        <w:rPr>
          <w:rFonts w:ascii="Times New Roman" w:hAnsi="Times New Roman" w:cs="Times New Roman"/>
          <w:sz w:val="24"/>
          <w:szCs w:val="24"/>
        </w:rPr>
        <w:t>which</w:t>
      </w:r>
      <w:r w:rsidRPr="00D04C65">
        <w:rPr>
          <w:rFonts w:ascii="Times New Roman" w:hAnsi="Times New Roman" w:cs="Times New Roman"/>
          <w:sz w:val="24"/>
          <w:szCs w:val="24"/>
        </w:rPr>
        <w:t xml:space="preserve"> involved salary cuts and deduction of certain </w:t>
      </w:r>
      <w:r w:rsidR="00D12FEB" w:rsidRPr="00D04C65">
        <w:rPr>
          <w:rFonts w:ascii="Times New Roman" w:hAnsi="Times New Roman" w:cs="Times New Roman"/>
          <w:sz w:val="24"/>
          <w:szCs w:val="24"/>
        </w:rPr>
        <w:t xml:space="preserve">rights and </w:t>
      </w:r>
      <w:r w:rsidRPr="00D04C65">
        <w:rPr>
          <w:rFonts w:ascii="Times New Roman" w:hAnsi="Times New Roman" w:cs="Times New Roman"/>
          <w:sz w:val="24"/>
          <w:szCs w:val="24"/>
        </w:rPr>
        <w:t xml:space="preserve">benefits, </w:t>
      </w:r>
      <w:r w:rsidR="00D12FEB" w:rsidRPr="00D04C65">
        <w:rPr>
          <w:rFonts w:ascii="Times New Roman" w:hAnsi="Times New Roman" w:cs="Times New Roman"/>
          <w:sz w:val="24"/>
          <w:szCs w:val="24"/>
        </w:rPr>
        <w:t xml:space="preserve">as well as </w:t>
      </w:r>
      <w:r w:rsidRPr="00D04C65">
        <w:rPr>
          <w:rFonts w:ascii="Times New Roman" w:hAnsi="Times New Roman" w:cs="Times New Roman"/>
          <w:sz w:val="24"/>
          <w:szCs w:val="24"/>
        </w:rPr>
        <w:t xml:space="preserve">forced retirement of hundreds of public sector employees, reflecting discrimination on the grounds of </w:t>
      </w:r>
      <w:r w:rsidR="00081542" w:rsidRPr="00D04C65">
        <w:rPr>
          <w:rFonts w:ascii="Times New Roman" w:hAnsi="Times New Roman" w:cs="Times New Roman"/>
          <w:sz w:val="24"/>
          <w:szCs w:val="24"/>
        </w:rPr>
        <w:t xml:space="preserve">the </w:t>
      </w:r>
      <w:r w:rsidRPr="00D04C65">
        <w:rPr>
          <w:rFonts w:ascii="Times New Roman" w:hAnsi="Times New Roman" w:cs="Times New Roman"/>
          <w:sz w:val="24"/>
          <w:szCs w:val="24"/>
        </w:rPr>
        <w:t>place of residence.</w:t>
      </w:r>
      <w:r w:rsidRPr="00ED1EB2">
        <w:rPr>
          <w:rStyle w:val="FootnoteReference"/>
          <w:rFonts w:ascii="Times New Roman" w:hAnsi="Times New Roman" w:cs="Times New Roman"/>
          <w:sz w:val="24"/>
          <w:szCs w:val="24"/>
          <w:rtl/>
        </w:rPr>
        <w:footnoteReference w:id="38"/>
      </w:r>
    </w:p>
    <w:p w14:paraId="6F432C54" w14:textId="77777777" w:rsidR="000378F0" w:rsidRPr="00B213D6" w:rsidRDefault="000378F0" w:rsidP="00D04C65">
      <w:pPr>
        <w:pStyle w:val="ListParagraph"/>
        <w:ind w:left="360"/>
        <w:jc w:val="both"/>
      </w:pPr>
    </w:p>
    <w:p w14:paraId="0432F1ED" w14:textId="4CBFF237" w:rsidR="00D04C65" w:rsidRPr="00D04C65" w:rsidRDefault="003D2EF8" w:rsidP="00D04C65">
      <w:pPr>
        <w:pStyle w:val="ListParagraph"/>
        <w:numPr>
          <w:ilvl w:val="0"/>
          <w:numId w:val="9"/>
        </w:numPr>
        <w:jc w:val="both"/>
        <w:rPr>
          <w:bCs/>
        </w:rPr>
      </w:pPr>
      <w:r w:rsidRPr="00D04C65">
        <w:rPr>
          <w:rFonts w:asciiTheme="majorBidi" w:hAnsiTheme="majorBidi" w:cstheme="majorBidi"/>
          <w:b/>
          <w:bCs/>
          <w:sz w:val="24"/>
          <w:szCs w:val="24"/>
        </w:rPr>
        <w:t xml:space="preserve">The </w:t>
      </w:r>
      <w:r w:rsidR="00BB69C8" w:rsidRPr="00D04C65">
        <w:rPr>
          <w:rFonts w:asciiTheme="majorBidi" w:hAnsiTheme="majorBidi" w:cstheme="majorBidi"/>
          <w:b/>
          <w:bCs/>
          <w:sz w:val="24"/>
          <w:szCs w:val="24"/>
        </w:rPr>
        <w:t>Coalition recommend</w:t>
      </w:r>
      <w:r w:rsidR="00D12FEB" w:rsidRPr="00D04C65">
        <w:rPr>
          <w:rFonts w:asciiTheme="majorBidi" w:hAnsiTheme="majorBidi" w:cstheme="majorBidi"/>
          <w:b/>
          <w:bCs/>
          <w:sz w:val="24"/>
          <w:szCs w:val="24"/>
        </w:rPr>
        <w:t>s</w:t>
      </w:r>
      <w:r w:rsidR="00BB69C8" w:rsidRPr="00D04C65">
        <w:rPr>
          <w:rFonts w:asciiTheme="majorBidi" w:hAnsiTheme="majorBidi" w:cstheme="majorBidi"/>
          <w:b/>
          <w:bCs/>
          <w:sz w:val="24"/>
          <w:szCs w:val="24"/>
        </w:rPr>
        <w:t xml:space="preserve"> that the Committee request</w:t>
      </w:r>
      <w:r w:rsidR="00D12FEB" w:rsidRPr="00D04C65">
        <w:rPr>
          <w:rFonts w:asciiTheme="majorBidi" w:hAnsiTheme="majorBidi" w:cstheme="majorBidi"/>
          <w:b/>
          <w:bCs/>
          <w:sz w:val="24"/>
          <w:szCs w:val="24"/>
        </w:rPr>
        <w:t>s</w:t>
      </w:r>
      <w:r w:rsidR="00BB69C8" w:rsidRPr="00D04C65">
        <w:rPr>
          <w:rFonts w:asciiTheme="majorBidi" w:hAnsiTheme="majorBidi" w:cstheme="majorBidi"/>
          <w:b/>
          <w:bCs/>
          <w:sz w:val="24"/>
          <w:szCs w:val="24"/>
        </w:rPr>
        <w:t xml:space="preserve"> the State of Palestine to </w:t>
      </w:r>
      <w:r w:rsidR="00D12FEB" w:rsidRPr="00D04C65">
        <w:rPr>
          <w:rFonts w:asciiTheme="majorBidi" w:hAnsiTheme="majorBidi" w:cstheme="majorBidi"/>
          <w:b/>
          <w:bCs/>
          <w:sz w:val="24"/>
          <w:szCs w:val="24"/>
        </w:rPr>
        <w:t xml:space="preserve">outline </w:t>
      </w:r>
      <w:r w:rsidR="00BB69C8" w:rsidRPr="00D04C65">
        <w:rPr>
          <w:rFonts w:asciiTheme="majorBidi" w:hAnsiTheme="majorBidi" w:cstheme="majorBidi"/>
          <w:b/>
          <w:bCs/>
          <w:sz w:val="24"/>
          <w:szCs w:val="24"/>
        </w:rPr>
        <w:t xml:space="preserve">the progress it has made towards mainstreaming gender and disability </w:t>
      </w:r>
      <w:r w:rsidR="00D12FEB" w:rsidRPr="00D04C65">
        <w:rPr>
          <w:rFonts w:asciiTheme="majorBidi" w:hAnsiTheme="majorBidi" w:cstheme="majorBidi"/>
          <w:b/>
          <w:bCs/>
          <w:sz w:val="24"/>
          <w:szCs w:val="24"/>
        </w:rPr>
        <w:t xml:space="preserve">dimensions </w:t>
      </w:r>
      <w:r w:rsidR="00BB69C8" w:rsidRPr="00D04C65">
        <w:rPr>
          <w:rFonts w:asciiTheme="majorBidi" w:hAnsiTheme="majorBidi" w:cstheme="majorBidi"/>
          <w:b/>
          <w:bCs/>
          <w:sz w:val="24"/>
          <w:szCs w:val="24"/>
        </w:rPr>
        <w:t xml:space="preserve">in legislation, strategic plans, and </w:t>
      </w:r>
      <w:r w:rsidRPr="00D04C65">
        <w:rPr>
          <w:rFonts w:asciiTheme="majorBidi" w:hAnsiTheme="majorBidi" w:cstheme="majorBidi"/>
          <w:b/>
          <w:bCs/>
          <w:sz w:val="24"/>
          <w:szCs w:val="24"/>
        </w:rPr>
        <w:t xml:space="preserve">in </w:t>
      </w:r>
      <w:r w:rsidR="00BB69C8" w:rsidRPr="00D04C65">
        <w:rPr>
          <w:rFonts w:asciiTheme="majorBidi" w:hAnsiTheme="majorBidi" w:cstheme="majorBidi"/>
          <w:b/>
          <w:bCs/>
          <w:sz w:val="24"/>
          <w:szCs w:val="24"/>
        </w:rPr>
        <w:t xml:space="preserve">practice. The State of Palestine </w:t>
      </w:r>
      <w:r w:rsidR="00D12FEB" w:rsidRPr="00D04C65">
        <w:rPr>
          <w:rFonts w:asciiTheme="majorBidi" w:hAnsiTheme="majorBidi" w:cstheme="majorBidi"/>
          <w:b/>
          <w:bCs/>
          <w:sz w:val="24"/>
          <w:szCs w:val="24"/>
        </w:rPr>
        <w:t xml:space="preserve">should </w:t>
      </w:r>
      <w:r w:rsidR="00BB69C8" w:rsidRPr="00D04C65">
        <w:rPr>
          <w:rFonts w:asciiTheme="majorBidi" w:hAnsiTheme="majorBidi" w:cstheme="majorBidi"/>
          <w:b/>
          <w:bCs/>
          <w:sz w:val="24"/>
          <w:szCs w:val="24"/>
        </w:rPr>
        <w:t xml:space="preserve">also </w:t>
      </w:r>
      <w:r w:rsidR="00D12FEB" w:rsidRPr="00D04C65">
        <w:rPr>
          <w:rFonts w:asciiTheme="majorBidi" w:hAnsiTheme="majorBidi" w:cstheme="majorBidi"/>
          <w:b/>
          <w:bCs/>
          <w:sz w:val="24"/>
          <w:szCs w:val="24"/>
        </w:rPr>
        <w:t>implement</w:t>
      </w:r>
      <w:r w:rsidR="00BB69C8" w:rsidRPr="00D04C65">
        <w:rPr>
          <w:rFonts w:asciiTheme="majorBidi" w:hAnsiTheme="majorBidi" w:cstheme="majorBidi"/>
          <w:b/>
          <w:bCs/>
          <w:sz w:val="24"/>
          <w:szCs w:val="24"/>
        </w:rPr>
        <w:t xml:space="preserve"> the principle of equal pay </w:t>
      </w:r>
      <w:r w:rsidR="00081542" w:rsidRPr="00D04C65">
        <w:rPr>
          <w:rFonts w:asciiTheme="majorBidi" w:hAnsiTheme="majorBidi" w:cstheme="majorBidi"/>
          <w:b/>
          <w:bCs/>
          <w:sz w:val="24"/>
          <w:szCs w:val="24"/>
        </w:rPr>
        <w:t>without discrimination based on</w:t>
      </w:r>
      <w:r w:rsidR="00D12FEB" w:rsidRPr="00D04C65">
        <w:rPr>
          <w:rFonts w:asciiTheme="majorBidi" w:hAnsiTheme="majorBidi" w:cstheme="majorBidi"/>
          <w:b/>
          <w:bCs/>
          <w:sz w:val="24"/>
          <w:szCs w:val="24"/>
        </w:rPr>
        <w:t xml:space="preserve"> gender and disability</w:t>
      </w:r>
      <w:r w:rsidR="00BB69C8" w:rsidRPr="00D04C65">
        <w:rPr>
          <w:rFonts w:asciiTheme="majorBidi" w:hAnsiTheme="majorBidi" w:cstheme="majorBidi"/>
          <w:b/>
          <w:bCs/>
          <w:sz w:val="24"/>
          <w:szCs w:val="24"/>
        </w:rPr>
        <w:t xml:space="preserve">. It </w:t>
      </w:r>
      <w:r w:rsidR="00D12FEB" w:rsidRPr="00D04C65">
        <w:rPr>
          <w:rFonts w:asciiTheme="majorBidi" w:hAnsiTheme="majorBidi" w:cstheme="majorBidi"/>
          <w:b/>
          <w:bCs/>
          <w:sz w:val="24"/>
          <w:szCs w:val="24"/>
        </w:rPr>
        <w:t xml:space="preserve">should </w:t>
      </w:r>
      <w:r w:rsidR="00BB69C8" w:rsidRPr="00D04C65">
        <w:rPr>
          <w:rFonts w:asciiTheme="majorBidi" w:hAnsiTheme="majorBidi" w:cstheme="majorBidi"/>
          <w:b/>
          <w:bCs/>
          <w:sz w:val="24"/>
          <w:szCs w:val="24"/>
        </w:rPr>
        <w:t xml:space="preserve">also review </w:t>
      </w:r>
      <w:r w:rsidR="00D12FEB" w:rsidRPr="00D04C65">
        <w:rPr>
          <w:rFonts w:asciiTheme="majorBidi" w:hAnsiTheme="majorBidi" w:cstheme="majorBidi"/>
          <w:b/>
          <w:bCs/>
          <w:sz w:val="24"/>
          <w:szCs w:val="24"/>
        </w:rPr>
        <w:t xml:space="preserve">effective </w:t>
      </w:r>
      <w:r w:rsidR="00BB69C8" w:rsidRPr="00D04C65">
        <w:rPr>
          <w:rFonts w:asciiTheme="majorBidi" w:hAnsiTheme="majorBidi" w:cstheme="majorBidi"/>
          <w:b/>
          <w:bCs/>
          <w:sz w:val="24"/>
          <w:szCs w:val="24"/>
        </w:rPr>
        <w:t xml:space="preserve">regulations with a view to </w:t>
      </w:r>
      <w:r w:rsidR="00D12FEB" w:rsidRPr="00D04C65">
        <w:rPr>
          <w:rFonts w:asciiTheme="majorBidi" w:hAnsiTheme="majorBidi" w:cstheme="majorBidi"/>
          <w:b/>
          <w:bCs/>
          <w:sz w:val="24"/>
          <w:szCs w:val="24"/>
        </w:rPr>
        <w:t>banning</w:t>
      </w:r>
      <w:r w:rsidR="00BB69C8" w:rsidRPr="00D04C65">
        <w:rPr>
          <w:rFonts w:asciiTheme="majorBidi" w:hAnsiTheme="majorBidi" w:cstheme="majorBidi"/>
          <w:b/>
          <w:bCs/>
          <w:sz w:val="24"/>
          <w:szCs w:val="24"/>
        </w:rPr>
        <w:t xml:space="preserve"> discrimination on the basis of disability or gender, </w:t>
      </w:r>
      <w:r w:rsidR="00B81A9E" w:rsidRPr="00D04C65">
        <w:rPr>
          <w:rFonts w:asciiTheme="majorBidi" w:hAnsiTheme="majorBidi" w:cstheme="majorBidi"/>
          <w:b/>
          <w:bCs/>
          <w:sz w:val="24"/>
          <w:szCs w:val="24"/>
        </w:rPr>
        <w:t xml:space="preserve">so that </w:t>
      </w:r>
      <w:r w:rsidR="00B213D6" w:rsidRPr="00D04C65">
        <w:rPr>
          <w:rFonts w:asciiTheme="majorBidi" w:hAnsiTheme="majorBidi" w:cstheme="majorBidi"/>
          <w:b/>
          <w:bCs/>
          <w:sz w:val="24"/>
          <w:szCs w:val="24"/>
        </w:rPr>
        <w:t>these regulations</w:t>
      </w:r>
      <w:r w:rsidR="00BB69C8" w:rsidRPr="00D04C65">
        <w:rPr>
          <w:rFonts w:asciiTheme="majorBidi" w:hAnsiTheme="majorBidi" w:cstheme="majorBidi"/>
          <w:b/>
          <w:bCs/>
          <w:sz w:val="24"/>
          <w:szCs w:val="24"/>
        </w:rPr>
        <w:t xml:space="preserve"> do not prevent </w:t>
      </w:r>
      <w:r w:rsidRPr="00D04C65">
        <w:rPr>
          <w:rFonts w:asciiTheme="majorBidi" w:hAnsiTheme="majorBidi" w:cstheme="majorBidi"/>
          <w:b/>
          <w:bCs/>
          <w:sz w:val="24"/>
          <w:szCs w:val="24"/>
        </w:rPr>
        <w:t xml:space="preserve">their </w:t>
      </w:r>
      <w:r w:rsidR="00BB69C8" w:rsidRPr="00D04C65">
        <w:rPr>
          <w:rFonts w:asciiTheme="majorBidi" w:hAnsiTheme="majorBidi" w:cstheme="majorBidi"/>
          <w:b/>
          <w:bCs/>
          <w:sz w:val="24"/>
          <w:szCs w:val="24"/>
        </w:rPr>
        <w:t xml:space="preserve">access to decent work. The State </w:t>
      </w:r>
      <w:r w:rsidR="00B81A9E" w:rsidRPr="00D04C65">
        <w:rPr>
          <w:rFonts w:asciiTheme="majorBidi" w:hAnsiTheme="majorBidi" w:cstheme="majorBidi"/>
          <w:b/>
          <w:bCs/>
          <w:sz w:val="24"/>
          <w:szCs w:val="24"/>
        </w:rPr>
        <w:t xml:space="preserve">party </w:t>
      </w:r>
      <w:r w:rsidR="00D12FEB" w:rsidRPr="00D04C65">
        <w:rPr>
          <w:rFonts w:asciiTheme="majorBidi" w:hAnsiTheme="majorBidi" w:cstheme="majorBidi"/>
          <w:b/>
          <w:bCs/>
          <w:sz w:val="24"/>
          <w:szCs w:val="24"/>
        </w:rPr>
        <w:t xml:space="preserve">should </w:t>
      </w:r>
      <w:r w:rsidR="00BB69C8" w:rsidRPr="00D04C65">
        <w:rPr>
          <w:rFonts w:asciiTheme="majorBidi" w:hAnsiTheme="majorBidi" w:cstheme="majorBidi"/>
          <w:b/>
          <w:bCs/>
          <w:sz w:val="24"/>
          <w:szCs w:val="24"/>
        </w:rPr>
        <w:t xml:space="preserve">extend the scope of application of the Labour Law to include domestic and informal workers, </w:t>
      </w:r>
      <w:r w:rsidR="00A93754">
        <w:rPr>
          <w:rFonts w:asciiTheme="majorBidi" w:hAnsiTheme="majorBidi" w:cstheme="majorBidi"/>
          <w:b/>
          <w:bCs/>
          <w:sz w:val="24"/>
          <w:szCs w:val="24"/>
        </w:rPr>
        <w:t xml:space="preserve">which </w:t>
      </w:r>
      <w:r w:rsidR="00B81A9E" w:rsidRPr="00D04C65">
        <w:rPr>
          <w:rFonts w:asciiTheme="majorBidi" w:hAnsiTheme="majorBidi" w:cstheme="majorBidi"/>
          <w:b/>
          <w:bCs/>
          <w:sz w:val="24"/>
          <w:szCs w:val="24"/>
        </w:rPr>
        <w:t>women constitute the majority in</w:t>
      </w:r>
      <w:r w:rsidR="00BB69C8" w:rsidRPr="00D04C65">
        <w:rPr>
          <w:rFonts w:asciiTheme="majorBidi" w:hAnsiTheme="majorBidi" w:cstheme="majorBidi"/>
          <w:b/>
          <w:bCs/>
          <w:sz w:val="24"/>
          <w:szCs w:val="24"/>
        </w:rPr>
        <w:t xml:space="preserve">. The Committee is further recommended to ask the State of Palestine to </w:t>
      </w:r>
      <w:r w:rsidR="00B81A9E" w:rsidRPr="00D04C65">
        <w:rPr>
          <w:rFonts w:asciiTheme="majorBidi" w:hAnsiTheme="majorBidi" w:cstheme="majorBidi"/>
          <w:b/>
          <w:bCs/>
          <w:sz w:val="24"/>
          <w:szCs w:val="24"/>
        </w:rPr>
        <w:t xml:space="preserve">periodically </w:t>
      </w:r>
      <w:r w:rsidR="00BB69C8" w:rsidRPr="00D04C65">
        <w:rPr>
          <w:rFonts w:asciiTheme="majorBidi" w:hAnsiTheme="majorBidi" w:cstheme="majorBidi"/>
          <w:b/>
          <w:bCs/>
          <w:sz w:val="24"/>
          <w:szCs w:val="24"/>
        </w:rPr>
        <w:t xml:space="preserve">reconsider the minimum wage to ensure it is fair and equitable on a national level. </w:t>
      </w:r>
      <w:r w:rsidR="00B81A9E" w:rsidRPr="00D04C65">
        <w:rPr>
          <w:rFonts w:asciiTheme="majorBidi" w:hAnsiTheme="majorBidi" w:cstheme="majorBidi"/>
          <w:b/>
          <w:bCs/>
          <w:sz w:val="24"/>
          <w:szCs w:val="24"/>
        </w:rPr>
        <w:t>The m</w:t>
      </w:r>
      <w:r w:rsidR="00BB69C8" w:rsidRPr="00D04C65">
        <w:rPr>
          <w:rFonts w:asciiTheme="majorBidi" w:hAnsiTheme="majorBidi" w:cstheme="majorBidi"/>
          <w:b/>
          <w:bCs/>
          <w:sz w:val="24"/>
          <w:szCs w:val="24"/>
        </w:rPr>
        <w:t xml:space="preserve">inimum wage </w:t>
      </w:r>
      <w:r w:rsidR="00D12FEB" w:rsidRPr="00D04C65">
        <w:rPr>
          <w:rFonts w:asciiTheme="majorBidi" w:hAnsiTheme="majorBidi" w:cstheme="majorBidi"/>
          <w:b/>
          <w:bCs/>
          <w:sz w:val="24"/>
          <w:szCs w:val="24"/>
        </w:rPr>
        <w:t xml:space="preserve">should </w:t>
      </w:r>
      <w:r w:rsidR="00BB69C8" w:rsidRPr="00D04C65">
        <w:rPr>
          <w:rFonts w:asciiTheme="majorBidi" w:hAnsiTheme="majorBidi" w:cstheme="majorBidi"/>
          <w:b/>
          <w:bCs/>
          <w:sz w:val="24"/>
          <w:szCs w:val="24"/>
        </w:rPr>
        <w:t xml:space="preserve">be linked to the cost of living index. In </w:t>
      </w:r>
      <w:r w:rsidR="00D12FEB" w:rsidRPr="00D04C65">
        <w:rPr>
          <w:rFonts w:asciiTheme="majorBidi" w:hAnsiTheme="majorBidi" w:cstheme="majorBidi"/>
          <w:b/>
          <w:bCs/>
          <w:sz w:val="24"/>
          <w:szCs w:val="24"/>
        </w:rPr>
        <w:t xml:space="preserve">line </w:t>
      </w:r>
      <w:r w:rsidR="00BB69C8" w:rsidRPr="00D04C65">
        <w:rPr>
          <w:rFonts w:asciiTheme="majorBidi" w:hAnsiTheme="majorBidi" w:cstheme="majorBidi"/>
          <w:b/>
          <w:bCs/>
          <w:sz w:val="24"/>
          <w:szCs w:val="24"/>
        </w:rPr>
        <w:t xml:space="preserve">with </w:t>
      </w:r>
      <w:r w:rsidR="00D12FEB" w:rsidRPr="00D04C65">
        <w:rPr>
          <w:rFonts w:asciiTheme="majorBidi" w:hAnsiTheme="majorBidi" w:cstheme="majorBidi"/>
          <w:b/>
          <w:bCs/>
          <w:sz w:val="24"/>
          <w:szCs w:val="24"/>
        </w:rPr>
        <w:t xml:space="preserve">the </w:t>
      </w:r>
      <w:r w:rsidR="00BB69C8" w:rsidRPr="00D04C65">
        <w:rPr>
          <w:rFonts w:asciiTheme="majorBidi" w:hAnsiTheme="majorBidi" w:cstheme="majorBidi"/>
          <w:b/>
          <w:bCs/>
          <w:sz w:val="24"/>
          <w:szCs w:val="24"/>
        </w:rPr>
        <w:t xml:space="preserve">concluding observations of the CEDAW Committee on the State of Palestine’s initial report, regulations </w:t>
      </w:r>
      <w:r w:rsidR="00D12FEB" w:rsidRPr="00D04C65">
        <w:rPr>
          <w:rFonts w:asciiTheme="majorBidi" w:hAnsiTheme="majorBidi" w:cstheme="majorBidi"/>
          <w:b/>
          <w:bCs/>
          <w:sz w:val="24"/>
          <w:szCs w:val="24"/>
        </w:rPr>
        <w:t xml:space="preserve">should </w:t>
      </w:r>
      <w:r w:rsidR="00BB69C8" w:rsidRPr="00D04C65">
        <w:rPr>
          <w:rFonts w:asciiTheme="majorBidi" w:hAnsiTheme="majorBidi" w:cstheme="majorBidi"/>
          <w:b/>
          <w:bCs/>
          <w:sz w:val="24"/>
          <w:szCs w:val="24"/>
        </w:rPr>
        <w:t>be adopted to prohibit sexual harassment in the workplace.</w:t>
      </w:r>
      <w:r w:rsidR="00BB69C8" w:rsidRPr="00D04C65">
        <w:rPr>
          <w:rStyle w:val="FootnoteReference"/>
          <w:rFonts w:asciiTheme="majorBidi" w:hAnsiTheme="majorBidi" w:cstheme="majorBidi"/>
          <w:b/>
          <w:bCs/>
          <w:sz w:val="24"/>
          <w:szCs w:val="24"/>
          <w:rtl/>
        </w:rPr>
        <w:footnoteReference w:id="39"/>
      </w:r>
      <w:bookmarkStart w:id="15" w:name="_Hlk140588492"/>
    </w:p>
    <w:p w14:paraId="167A7999" w14:textId="1BBB0EA6" w:rsidR="004E0857" w:rsidRPr="00D04C65" w:rsidRDefault="00D04C65" w:rsidP="00D04C65">
      <w:pPr>
        <w:pStyle w:val="Heading1"/>
        <w:rPr>
          <w:rFonts w:asciiTheme="majorBidi" w:hAnsiTheme="majorBidi"/>
          <w:b/>
          <w:bCs/>
          <w:color w:val="auto"/>
          <w:sz w:val="24"/>
          <w:szCs w:val="24"/>
        </w:rPr>
      </w:pPr>
      <w:bookmarkStart w:id="16" w:name="_Toc144064104"/>
      <w:r>
        <w:rPr>
          <w:rFonts w:asciiTheme="majorBidi" w:hAnsiTheme="majorBidi"/>
          <w:b/>
          <w:bCs/>
          <w:color w:val="auto"/>
          <w:sz w:val="24"/>
          <w:szCs w:val="24"/>
        </w:rPr>
        <w:t>A</w:t>
      </w:r>
      <w:r w:rsidR="00913577" w:rsidRPr="00D04C65">
        <w:rPr>
          <w:rFonts w:asciiTheme="majorBidi" w:hAnsiTheme="majorBidi"/>
          <w:b/>
          <w:bCs/>
          <w:color w:val="auto"/>
          <w:sz w:val="24"/>
          <w:szCs w:val="24"/>
        </w:rPr>
        <w:t xml:space="preserve">rticle 8: Trade </w:t>
      </w:r>
      <w:r w:rsidR="004E0857" w:rsidRPr="00D04C65">
        <w:rPr>
          <w:rFonts w:asciiTheme="majorBidi" w:hAnsiTheme="majorBidi"/>
          <w:b/>
          <w:bCs/>
          <w:color w:val="auto"/>
          <w:sz w:val="24"/>
          <w:szCs w:val="24"/>
        </w:rPr>
        <w:t>Union Rights</w:t>
      </w:r>
      <w:bookmarkEnd w:id="16"/>
    </w:p>
    <w:p w14:paraId="0B7928B7" w14:textId="77777777" w:rsidR="00D41E16" w:rsidRPr="00D41E16" w:rsidRDefault="00D41E16" w:rsidP="00D41E16"/>
    <w:p w14:paraId="79B01A98" w14:textId="63DC86E0" w:rsidR="00913577" w:rsidRPr="00B213D6" w:rsidRDefault="00913577">
      <w:pPr>
        <w:numPr>
          <w:ilvl w:val="0"/>
          <w:numId w:val="9"/>
        </w:numPr>
        <w:jc w:val="both"/>
        <w:rPr>
          <w:rFonts w:ascii="Times New Roman" w:hAnsi="Times New Roman" w:cs="Times New Roman"/>
          <w:color w:val="222222"/>
          <w:sz w:val="24"/>
          <w:szCs w:val="24"/>
        </w:rPr>
      </w:pPr>
      <w:r w:rsidRPr="00B213D6">
        <w:rPr>
          <w:rFonts w:ascii="Times New Roman" w:hAnsi="Times New Roman" w:cs="Times New Roman"/>
          <w:sz w:val="24"/>
          <w:szCs w:val="24"/>
        </w:rPr>
        <w:lastRenderedPageBreak/>
        <w:t>A</w:t>
      </w:r>
      <w:r w:rsidR="00C97E4E">
        <w:rPr>
          <w:rFonts w:ascii="Times New Roman" w:hAnsi="Times New Roman" w:cs="Times New Roman"/>
          <w:sz w:val="24"/>
          <w:szCs w:val="24"/>
        </w:rPr>
        <w:t xml:space="preserve"> general</w:t>
      </w:r>
      <w:r w:rsidRPr="00B213D6">
        <w:rPr>
          <w:rFonts w:ascii="Times New Roman" w:hAnsi="Times New Roman" w:cs="Times New Roman"/>
          <w:sz w:val="24"/>
          <w:szCs w:val="24"/>
        </w:rPr>
        <w:t xml:space="preserve"> vacuum in the legal regulation of trade unions</w:t>
      </w:r>
      <w:r w:rsidRPr="00B213D6">
        <w:rPr>
          <w:rFonts w:ascii="Times New Roman" w:hAnsi="Times New Roman" w:cs="Times New Roman"/>
          <w:sz w:val="24"/>
          <w:szCs w:val="24"/>
          <w:vertAlign w:val="superscript"/>
          <w:rtl/>
          <w:lang w:bidi="ar-JO"/>
        </w:rPr>
        <w:footnoteReference w:id="40"/>
      </w:r>
      <w:r w:rsidRPr="00B213D6">
        <w:rPr>
          <w:rFonts w:ascii="Times New Roman" w:hAnsi="Times New Roman" w:cs="Times New Roman"/>
          <w:sz w:val="24"/>
          <w:szCs w:val="24"/>
        </w:rPr>
        <w:t xml:space="preserve"> has allowed interference in union activity by various authorities. The Coalition</w:t>
      </w:r>
      <w:r w:rsidR="00C97E4E">
        <w:rPr>
          <w:rFonts w:ascii="Times New Roman" w:hAnsi="Times New Roman" w:cs="Times New Roman"/>
          <w:sz w:val="24"/>
          <w:szCs w:val="24"/>
        </w:rPr>
        <w:t>’s</w:t>
      </w:r>
      <w:r w:rsidRPr="00B213D6">
        <w:rPr>
          <w:rFonts w:ascii="Times New Roman" w:hAnsi="Times New Roman" w:cs="Times New Roman"/>
          <w:sz w:val="24"/>
          <w:szCs w:val="24"/>
        </w:rPr>
        <w:t xml:space="preserve"> </w:t>
      </w:r>
      <w:r w:rsidR="00C97E4E">
        <w:rPr>
          <w:rFonts w:ascii="Times New Roman" w:hAnsi="Times New Roman" w:cs="Times New Roman"/>
          <w:sz w:val="24"/>
          <w:szCs w:val="24"/>
        </w:rPr>
        <w:t>organisations</w:t>
      </w:r>
      <w:r w:rsidR="00C97E4E"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have monitored a set of infringements, including </w:t>
      </w:r>
      <w:r w:rsidR="00B81A9E">
        <w:rPr>
          <w:rFonts w:ascii="Times New Roman" w:hAnsi="Times New Roman" w:cs="Times New Roman"/>
          <w:sz w:val="24"/>
          <w:szCs w:val="24"/>
        </w:rPr>
        <w:t xml:space="preserve">the </w:t>
      </w:r>
      <w:r w:rsidRPr="00B213D6">
        <w:rPr>
          <w:rFonts w:ascii="Times New Roman" w:hAnsi="Times New Roman" w:cs="Times New Roman"/>
          <w:sz w:val="24"/>
          <w:szCs w:val="24"/>
        </w:rPr>
        <w:t>dissolution of the Public Sector Employee Union and</w:t>
      </w:r>
      <w:r w:rsidR="00C97E4E">
        <w:rPr>
          <w:rFonts w:ascii="Times New Roman" w:hAnsi="Times New Roman" w:cs="Times New Roman"/>
          <w:sz w:val="24"/>
          <w:szCs w:val="24"/>
        </w:rPr>
        <w:t xml:space="preserve"> the</w:t>
      </w:r>
      <w:r w:rsidRPr="00B213D6">
        <w:rPr>
          <w:rFonts w:ascii="Times New Roman" w:hAnsi="Times New Roman" w:cs="Times New Roman"/>
          <w:sz w:val="24"/>
          <w:szCs w:val="24"/>
        </w:rPr>
        <w:t xml:space="preserve"> detention of </w:t>
      </w:r>
      <w:r w:rsidR="00C97E4E">
        <w:rPr>
          <w:rFonts w:ascii="Times New Roman" w:hAnsi="Times New Roman" w:cs="Times New Roman"/>
          <w:sz w:val="24"/>
          <w:szCs w:val="24"/>
        </w:rPr>
        <w:t>its</w:t>
      </w:r>
      <w:r w:rsidR="00C97E4E" w:rsidRPr="00B213D6">
        <w:rPr>
          <w:rFonts w:ascii="Times New Roman" w:hAnsi="Times New Roman" w:cs="Times New Roman"/>
          <w:sz w:val="24"/>
          <w:szCs w:val="24"/>
        </w:rPr>
        <w:t xml:space="preserve"> </w:t>
      </w:r>
      <w:r w:rsidRPr="00B213D6">
        <w:rPr>
          <w:rFonts w:ascii="Times New Roman" w:hAnsi="Times New Roman" w:cs="Times New Roman"/>
          <w:sz w:val="24"/>
          <w:szCs w:val="24"/>
        </w:rPr>
        <w:t>chair and members.</w:t>
      </w:r>
      <w:r w:rsidRPr="00B213D6">
        <w:rPr>
          <w:rFonts w:ascii="Times New Roman" w:eastAsia="Calibri" w:hAnsi="Times New Roman" w:cs="Times New Roman"/>
          <w:sz w:val="24"/>
          <w:szCs w:val="24"/>
          <w:vertAlign w:val="superscript"/>
          <w:rtl/>
        </w:rPr>
        <w:footnoteReference w:id="41"/>
      </w:r>
      <w:r w:rsidRPr="00B213D6">
        <w:rPr>
          <w:rFonts w:ascii="Times New Roman" w:hAnsi="Times New Roman" w:cs="Times New Roman"/>
          <w:sz w:val="24"/>
          <w:szCs w:val="24"/>
        </w:rPr>
        <w:t xml:space="preserve"> </w:t>
      </w:r>
      <w:r w:rsidR="003D2EF8">
        <w:rPr>
          <w:rFonts w:ascii="Times New Roman" w:hAnsi="Times New Roman" w:cs="Times New Roman"/>
          <w:sz w:val="24"/>
          <w:szCs w:val="24"/>
        </w:rPr>
        <w:t>Moreover,</w:t>
      </w:r>
      <w:r w:rsidR="003D2EF8" w:rsidRPr="00B213D6">
        <w:rPr>
          <w:rFonts w:ascii="Times New Roman" w:hAnsi="Times New Roman" w:cs="Times New Roman"/>
          <w:sz w:val="24"/>
          <w:szCs w:val="24"/>
        </w:rPr>
        <w:t xml:space="preserve"> </w:t>
      </w:r>
      <w:r w:rsidRPr="00B213D6">
        <w:rPr>
          <w:rFonts w:ascii="Times New Roman" w:hAnsi="Times New Roman" w:cs="Times New Roman"/>
          <w:sz w:val="24"/>
          <w:szCs w:val="24"/>
        </w:rPr>
        <w:t>the Judges Club</w:t>
      </w:r>
      <w:r w:rsidR="00FD617C">
        <w:rPr>
          <w:rFonts w:ascii="Times New Roman" w:hAnsi="Times New Roman" w:cs="Times New Roman"/>
          <w:sz w:val="24"/>
          <w:szCs w:val="24"/>
        </w:rPr>
        <w:t xml:space="preserve"> Association</w:t>
      </w:r>
      <w:r w:rsidRPr="00B213D6">
        <w:rPr>
          <w:rFonts w:ascii="Times New Roman" w:hAnsi="Times New Roman" w:cs="Times New Roman"/>
          <w:sz w:val="24"/>
          <w:szCs w:val="24"/>
        </w:rPr>
        <w:t xml:space="preserve"> was dissolved, </w:t>
      </w:r>
      <w:r w:rsidR="003D2EF8">
        <w:rPr>
          <w:rFonts w:ascii="Times New Roman" w:hAnsi="Times New Roman" w:cs="Times New Roman"/>
          <w:sz w:val="24"/>
          <w:szCs w:val="24"/>
        </w:rPr>
        <w:t xml:space="preserve">and </w:t>
      </w:r>
      <w:r w:rsidRPr="00B213D6">
        <w:rPr>
          <w:rFonts w:ascii="Times New Roman" w:hAnsi="Times New Roman" w:cs="Times New Roman"/>
          <w:sz w:val="24"/>
          <w:szCs w:val="24"/>
        </w:rPr>
        <w:t>judges have been deprived of forming a union of their own.</w:t>
      </w:r>
      <w:r w:rsidRPr="00B213D6">
        <w:rPr>
          <w:rFonts w:ascii="Times New Roman" w:hAnsi="Times New Roman" w:cs="Times New Roman"/>
          <w:sz w:val="24"/>
          <w:szCs w:val="24"/>
          <w:vertAlign w:val="superscript"/>
          <w:rtl/>
        </w:rPr>
        <w:footnoteReference w:id="42"/>
      </w:r>
      <w:r w:rsidRPr="00B213D6">
        <w:rPr>
          <w:rFonts w:ascii="Times New Roman" w:hAnsi="Times New Roman" w:cs="Times New Roman"/>
          <w:sz w:val="24"/>
          <w:szCs w:val="24"/>
        </w:rPr>
        <w:t xml:space="preserve"> Teachers </w:t>
      </w:r>
      <w:r w:rsidR="00C97E4E">
        <w:rPr>
          <w:rFonts w:ascii="Times New Roman" w:hAnsi="Times New Roman" w:cs="Times New Roman"/>
          <w:sz w:val="24"/>
          <w:szCs w:val="24"/>
        </w:rPr>
        <w:t>have</w:t>
      </w:r>
      <w:r w:rsidR="00C97E4E" w:rsidRPr="00B213D6">
        <w:rPr>
          <w:rFonts w:ascii="Times New Roman" w:hAnsi="Times New Roman" w:cs="Times New Roman"/>
          <w:sz w:val="24"/>
          <w:szCs w:val="24"/>
        </w:rPr>
        <w:t xml:space="preserve"> </w:t>
      </w:r>
      <w:r w:rsidR="008B40F2">
        <w:rPr>
          <w:rFonts w:ascii="Times New Roman" w:hAnsi="Times New Roman" w:cs="Times New Roman"/>
          <w:sz w:val="24"/>
          <w:szCs w:val="24"/>
        </w:rPr>
        <w:t xml:space="preserve">also </w:t>
      </w:r>
      <w:r w:rsidR="00C97E4E">
        <w:rPr>
          <w:rFonts w:ascii="Times New Roman" w:hAnsi="Times New Roman" w:cs="Times New Roman"/>
          <w:sz w:val="24"/>
          <w:szCs w:val="24"/>
        </w:rPr>
        <w:t xml:space="preserve">been </w:t>
      </w:r>
      <w:r w:rsidRPr="00B213D6">
        <w:rPr>
          <w:rFonts w:ascii="Times New Roman" w:hAnsi="Times New Roman" w:cs="Times New Roman"/>
          <w:sz w:val="24"/>
          <w:szCs w:val="24"/>
        </w:rPr>
        <w:t>deprived of forming their own union. Combined, such abuses constitute grave violations of constitutional principles and values as well as international standards on the right to freedom of union organisation and activity.</w:t>
      </w:r>
      <w:r w:rsidR="00A11E69" w:rsidRPr="00B213D6">
        <w:rPr>
          <w:rStyle w:val="FootnoteReference"/>
          <w:rFonts w:ascii="Times New Roman" w:hAnsi="Times New Roman" w:cs="Times New Roman"/>
          <w:color w:val="222222"/>
          <w:sz w:val="24"/>
          <w:szCs w:val="24"/>
          <w:rtl/>
        </w:rPr>
        <w:footnoteReference w:id="43"/>
      </w:r>
      <w:r w:rsidRPr="00B213D6">
        <w:rPr>
          <w:rFonts w:ascii="Times New Roman" w:hAnsi="Times New Roman" w:cs="Times New Roman"/>
          <w:sz w:val="24"/>
          <w:szCs w:val="24"/>
        </w:rPr>
        <w:t xml:space="preserve"> </w:t>
      </w:r>
      <w:r w:rsidR="00C97E4E">
        <w:rPr>
          <w:rFonts w:ascii="Times New Roman" w:hAnsi="Times New Roman" w:cs="Times New Roman"/>
          <w:sz w:val="24"/>
          <w:szCs w:val="24"/>
        </w:rPr>
        <w:t>Infringements have also included</w:t>
      </w:r>
      <w:r w:rsidRPr="00B213D6">
        <w:rPr>
          <w:rFonts w:ascii="Times New Roman" w:hAnsi="Times New Roman" w:cs="Times New Roman"/>
          <w:sz w:val="24"/>
          <w:szCs w:val="24"/>
        </w:rPr>
        <w:t xml:space="preserve"> several attempts to amend the Law on Charitable Associations and Civil Society Organisations</w:t>
      </w:r>
      <w:r w:rsidR="00C97E4E">
        <w:rPr>
          <w:rFonts w:ascii="Times New Roman" w:hAnsi="Times New Roman" w:cs="Times New Roman"/>
          <w:sz w:val="24"/>
          <w:szCs w:val="24"/>
        </w:rPr>
        <w:t>, as well as the adoption of</w:t>
      </w:r>
      <w:r w:rsidR="00C97E4E" w:rsidRPr="00C97E4E">
        <w:rPr>
          <w:rFonts w:ascii="Times New Roman" w:hAnsi="Times New Roman" w:cs="Times New Roman"/>
          <w:sz w:val="24"/>
          <w:szCs w:val="24"/>
        </w:rPr>
        <w:t xml:space="preserve"> the Bylaw on Non-profit Companies</w:t>
      </w:r>
      <w:r w:rsidR="001B41CC">
        <w:rPr>
          <w:rFonts w:ascii="Times New Roman" w:hAnsi="Times New Roman" w:cs="Times New Roman"/>
          <w:sz w:val="24"/>
          <w:szCs w:val="24"/>
        </w:rPr>
        <w:t>.</w:t>
      </w:r>
      <w:r w:rsidR="001B41CC">
        <w:rPr>
          <w:rStyle w:val="FootnoteReference"/>
          <w:rFonts w:ascii="Times New Roman" w:hAnsi="Times New Roman" w:cs="Times New Roman"/>
          <w:sz w:val="24"/>
          <w:szCs w:val="24"/>
        </w:rPr>
        <w:footnoteReference w:id="44"/>
      </w:r>
      <w:r w:rsidRPr="00B213D6">
        <w:rPr>
          <w:rFonts w:ascii="Times New Roman" w:hAnsi="Times New Roman" w:cs="Times New Roman"/>
          <w:color w:val="222222"/>
          <w:sz w:val="24"/>
          <w:szCs w:val="24"/>
        </w:rPr>
        <w:t xml:space="preserve"> </w:t>
      </w:r>
    </w:p>
    <w:p w14:paraId="73F93EC7" w14:textId="023630DC" w:rsidR="00913577" w:rsidRPr="00B213D6" w:rsidRDefault="00524561">
      <w:pPr>
        <w:numPr>
          <w:ilvl w:val="0"/>
          <w:numId w:val="9"/>
        </w:numPr>
        <w:jc w:val="both"/>
        <w:rPr>
          <w:rFonts w:ascii="Times New Roman" w:hAnsi="Times New Roman" w:cs="Times New Roman"/>
          <w:color w:val="222222"/>
          <w:sz w:val="24"/>
          <w:szCs w:val="24"/>
        </w:rPr>
      </w:pPr>
      <w:r w:rsidRPr="00B213D6">
        <w:rPr>
          <w:rFonts w:ascii="Times New Roman" w:hAnsi="Times New Roman" w:cs="Times New Roman"/>
          <w:sz w:val="24"/>
          <w:szCs w:val="24"/>
        </w:rPr>
        <w:t xml:space="preserve">Many effective regulations run counter to, and render meaningless, the Palestinian Basic Law and international standards on the right to strike. Of these, </w:t>
      </w:r>
      <w:r w:rsidR="003D2EF8">
        <w:rPr>
          <w:rFonts w:ascii="Times New Roman" w:hAnsi="Times New Roman" w:cs="Times New Roman"/>
          <w:sz w:val="24"/>
          <w:szCs w:val="24"/>
          <w:lang w:val="en-US"/>
        </w:rPr>
        <w:t>a</w:t>
      </w:r>
      <w:r w:rsidR="003D2EF8" w:rsidRPr="00B213D6">
        <w:rPr>
          <w:rFonts w:ascii="Times New Roman" w:hAnsi="Times New Roman" w:cs="Times New Roman"/>
          <w:sz w:val="24"/>
          <w:szCs w:val="24"/>
        </w:rPr>
        <w:t xml:space="preserve">rticles </w:t>
      </w:r>
      <w:r w:rsidRPr="00B213D6">
        <w:rPr>
          <w:rFonts w:ascii="Times New Roman" w:hAnsi="Times New Roman" w:cs="Times New Roman"/>
          <w:sz w:val="24"/>
          <w:szCs w:val="24"/>
        </w:rPr>
        <w:t xml:space="preserve">3 and 4 of the Law by Decree No. 11 of 2017 on the Regulation of </w:t>
      </w:r>
      <w:r w:rsidR="00081542">
        <w:rPr>
          <w:rFonts w:ascii="Times New Roman" w:hAnsi="Times New Roman" w:cs="Times New Roman"/>
          <w:sz w:val="24"/>
          <w:szCs w:val="24"/>
        </w:rPr>
        <w:t xml:space="preserve">the </w:t>
      </w:r>
      <w:r w:rsidRPr="00B213D6">
        <w:rPr>
          <w:rFonts w:ascii="Times New Roman" w:hAnsi="Times New Roman" w:cs="Times New Roman"/>
          <w:sz w:val="24"/>
          <w:szCs w:val="24"/>
        </w:rPr>
        <w:t>Exercis</w:t>
      </w:r>
      <w:r w:rsidR="00081542">
        <w:rPr>
          <w:rFonts w:ascii="Times New Roman" w:hAnsi="Times New Roman" w:cs="Times New Roman"/>
          <w:sz w:val="24"/>
          <w:szCs w:val="24"/>
        </w:rPr>
        <w:t>e of</w:t>
      </w:r>
      <w:r w:rsidRPr="00B213D6">
        <w:rPr>
          <w:rFonts w:ascii="Times New Roman" w:hAnsi="Times New Roman" w:cs="Times New Roman"/>
          <w:sz w:val="24"/>
          <w:szCs w:val="24"/>
        </w:rPr>
        <w:t xml:space="preserve"> the Right to Strike </w:t>
      </w:r>
      <w:r w:rsidR="00416388">
        <w:rPr>
          <w:rFonts w:ascii="Times New Roman" w:hAnsi="Times New Roman" w:cs="Times New Roman"/>
          <w:sz w:val="24"/>
          <w:szCs w:val="24"/>
        </w:rPr>
        <w:t xml:space="preserve">among Workers of the </w:t>
      </w:r>
      <w:r w:rsidRPr="00B213D6">
        <w:rPr>
          <w:rFonts w:ascii="Times New Roman" w:hAnsi="Times New Roman" w:cs="Times New Roman"/>
          <w:sz w:val="24"/>
          <w:szCs w:val="24"/>
        </w:rPr>
        <w:t xml:space="preserve">Public Service prohibits </w:t>
      </w:r>
      <w:r w:rsidR="00416388">
        <w:rPr>
          <w:rFonts w:ascii="Times New Roman" w:hAnsi="Times New Roman" w:cs="Times New Roman"/>
          <w:sz w:val="24"/>
          <w:szCs w:val="24"/>
        </w:rPr>
        <w:t xml:space="preserve">the following from their right to strike: </w:t>
      </w:r>
      <w:r w:rsidRPr="00B213D6">
        <w:rPr>
          <w:rFonts w:ascii="Times New Roman" w:hAnsi="Times New Roman" w:cs="Times New Roman"/>
          <w:sz w:val="24"/>
          <w:szCs w:val="24"/>
        </w:rPr>
        <w:t xml:space="preserve">Palestinian security personnel, </w:t>
      </w:r>
      <w:r w:rsidR="00081542">
        <w:rPr>
          <w:rFonts w:ascii="Times New Roman" w:hAnsi="Times New Roman" w:cs="Times New Roman"/>
          <w:sz w:val="24"/>
          <w:szCs w:val="24"/>
        </w:rPr>
        <w:t xml:space="preserve">employees in the </w:t>
      </w:r>
      <w:r w:rsidR="00582A40">
        <w:rPr>
          <w:rFonts w:ascii="Times New Roman" w:hAnsi="Times New Roman" w:cs="Times New Roman"/>
          <w:sz w:val="24"/>
          <w:szCs w:val="24"/>
        </w:rPr>
        <w:t>public</w:t>
      </w:r>
      <w:r w:rsidR="00081542">
        <w:rPr>
          <w:rFonts w:ascii="Times New Roman" w:hAnsi="Times New Roman" w:cs="Times New Roman"/>
          <w:sz w:val="24"/>
          <w:szCs w:val="24"/>
        </w:rPr>
        <w:t xml:space="preserve"> </w:t>
      </w:r>
      <w:r w:rsidRPr="00B213D6">
        <w:rPr>
          <w:rFonts w:ascii="Times New Roman" w:hAnsi="Times New Roman" w:cs="Times New Roman"/>
          <w:sz w:val="24"/>
          <w:szCs w:val="24"/>
        </w:rPr>
        <w:t>health sector (with the exception of administrative staff),</w:t>
      </w:r>
      <w:r w:rsidR="00416388">
        <w:rPr>
          <w:rFonts w:ascii="Times New Roman" w:hAnsi="Times New Roman" w:cs="Times New Roman"/>
          <w:sz w:val="24"/>
          <w:szCs w:val="24"/>
        </w:rPr>
        <w:t xml:space="preserve"> workers</w:t>
      </w:r>
      <w:r w:rsidRPr="00B213D6">
        <w:rPr>
          <w:rFonts w:ascii="Times New Roman" w:hAnsi="Times New Roman" w:cs="Times New Roman"/>
          <w:sz w:val="24"/>
          <w:szCs w:val="24"/>
        </w:rPr>
        <w:t xml:space="preserve"> </w:t>
      </w:r>
      <w:r w:rsidR="00081542">
        <w:rPr>
          <w:rFonts w:ascii="Times New Roman" w:hAnsi="Times New Roman" w:cs="Times New Roman"/>
          <w:sz w:val="24"/>
          <w:szCs w:val="24"/>
        </w:rPr>
        <w:t>at</w:t>
      </w:r>
      <w:r w:rsidR="00081542" w:rsidRPr="00081542">
        <w:rPr>
          <w:rFonts w:ascii="Times New Roman" w:hAnsi="Times New Roman" w:cs="Times New Roman"/>
          <w:sz w:val="24"/>
          <w:szCs w:val="24"/>
        </w:rPr>
        <w:t xml:space="preserve"> the presidency </w:t>
      </w:r>
      <w:r w:rsidR="00416388">
        <w:rPr>
          <w:rFonts w:ascii="Times New Roman" w:hAnsi="Times New Roman" w:cs="Times New Roman"/>
          <w:sz w:val="24"/>
          <w:szCs w:val="24"/>
        </w:rPr>
        <w:t xml:space="preserve">and </w:t>
      </w:r>
      <w:r w:rsidR="00582A40">
        <w:rPr>
          <w:rFonts w:ascii="Times New Roman" w:hAnsi="Times New Roman" w:cs="Times New Roman"/>
          <w:sz w:val="24"/>
          <w:szCs w:val="24"/>
        </w:rPr>
        <w:t>C</w:t>
      </w:r>
      <w:r w:rsidR="00416388">
        <w:rPr>
          <w:rFonts w:ascii="Times New Roman" w:hAnsi="Times New Roman" w:cs="Times New Roman"/>
          <w:sz w:val="24"/>
          <w:szCs w:val="24"/>
        </w:rPr>
        <w:t xml:space="preserve">ouncil of </w:t>
      </w:r>
      <w:r w:rsidR="00582A40">
        <w:rPr>
          <w:rFonts w:ascii="Times New Roman" w:hAnsi="Times New Roman" w:cs="Times New Roman"/>
          <w:sz w:val="24"/>
          <w:szCs w:val="24"/>
        </w:rPr>
        <w:t>M</w:t>
      </w:r>
      <w:r w:rsidR="00416388">
        <w:rPr>
          <w:rFonts w:ascii="Times New Roman" w:hAnsi="Times New Roman" w:cs="Times New Roman"/>
          <w:sz w:val="24"/>
          <w:szCs w:val="24"/>
        </w:rPr>
        <w:t xml:space="preserve">inisters </w:t>
      </w:r>
      <w:r w:rsidR="00081542" w:rsidRPr="00081542">
        <w:rPr>
          <w:rFonts w:ascii="Times New Roman" w:hAnsi="Times New Roman" w:cs="Times New Roman"/>
          <w:sz w:val="24"/>
          <w:szCs w:val="24"/>
        </w:rPr>
        <w:t>level</w:t>
      </w:r>
      <w:r w:rsidRPr="00B213D6">
        <w:rPr>
          <w:rFonts w:ascii="Times New Roman" w:hAnsi="Times New Roman" w:cs="Times New Roman"/>
          <w:sz w:val="24"/>
          <w:szCs w:val="24"/>
        </w:rPr>
        <w:t xml:space="preserve">, </w:t>
      </w:r>
      <w:r w:rsidR="00416388">
        <w:rPr>
          <w:rFonts w:ascii="Times New Roman" w:hAnsi="Times New Roman" w:cs="Times New Roman"/>
          <w:sz w:val="24"/>
          <w:szCs w:val="24"/>
        </w:rPr>
        <w:t xml:space="preserve">workers </w:t>
      </w:r>
      <w:r w:rsidR="00081542">
        <w:rPr>
          <w:rFonts w:ascii="Times New Roman" w:hAnsi="Times New Roman" w:cs="Times New Roman"/>
          <w:sz w:val="24"/>
          <w:szCs w:val="24"/>
        </w:rPr>
        <w:t>in public radio and television</w:t>
      </w:r>
      <w:r w:rsidRPr="00B213D6">
        <w:rPr>
          <w:rFonts w:ascii="Times New Roman" w:hAnsi="Times New Roman" w:cs="Times New Roman"/>
          <w:sz w:val="24"/>
          <w:szCs w:val="24"/>
        </w:rPr>
        <w:t xml:space="preserve">, </w:t>
      </w:r>
      <w:r w:rsidR="00081542">
        <w:rPr>
          <w:rFonts w:ascii="Times New Roman" w:hAnsi="Times New Roman" w:cs="Times New Roman"/>
          <w:sz w:val="24"/>
          <w:szCs w:val="24"/>
        </w:rPr>
        <w:t xml:space="preserve">as well as diplomats, </w:t>
      </w:r>
      <w:r w:rsidRPr="00B213D6">
        <w:rPr>
          <w:rFonts w:ascii="Times New Roman" w:hAnsi="Times New Roman" w:cs="Times New Roman"/>
          <w:sz w:val="24"/>
          <w:szCs w:val="24"/>
        </w:rPr>
        <w:t xml:space="preserve">judges, and </w:t>
      </w:r>
      <w:r w:rsidR="00416388">
        <w:rPr>
          <w:rFonts w:ascii="Times New Roman" w:hAnsi="Times New Roman" w:cs="Times New Roman"/>
          <w:sz w:val="24"/>
          <w:szCs w:val="24"/>
        </w:rPr>
        <w:t>members of the public prosecution</w:t>
      </w:r>
      <w:r w:rsidRPr="00B213D6">
        <w:rPr>
          <w:rFonts w:ascii="Times New Roman" w:hAnsi="Times New Roman" w:cs="Times New Roman"/>
          <w:sz w:val="24"/>
          <w:szCs w:val="24"/>
        </w:rPr>
        <w:t xml:space="preserve">. These </w:t>
      </w:r>
      <w:r w:rsidR="008B40F2">
        <w:rPr>
          <w:rFonts w:ascii="Times New Roman" w:hAnsi="Times New Roman" w:cs="Times New Roman"/>
          <w:sz w:val="24"/>
          <w:szCs w:val="24"/>
        </w:rPr>
        <w:t xml:space="preserve">groups could </w:t>
      </w:r>
      <w:r w:rsidRPr="00B213D6">
        <w:rPr>
          <w:rFonts w:ascii="Times New Roman" w:hAnsi="Times New Roman" w:cs="Times New Roman"/>
          <w:sz w:val="24"/>
          <w:szCs w:val="24"/>
        </w:rPr>
        <w:t xml:space="preserve">be held accountable </w:t>
      </w:r>
      <w:r w:rsidR="00E215CC">
        <w:rPr>
          <w:rFonts w:ascii="Times New Roman" w:hAnsi="Times New Roman" w:cs="Times New Roman"/>
          <w:sz w:val="24"/>
          <w:szCs w:val="24"/>
        </w:rPr>
        <w:t>if</w:t>
      </w:r>
      <w:r w:rsidRPr="00B213D6">
        <w:rPr>
          <w:rFonts w:ascii="Times New Roman" w:hAnsi="Times New Roman" w:cs="Times New Roman"/>
          <w:sz w:val="24"/>
          <w:szCs w:val="24"/>
        </w:rPr>
        <w:t xml:space="preserve"> they violate the provisions of the Law by Decree.</w:t>
      </w:r>
      <w:r w:rsidRPr="00B213D6">
        <w:rPr>
          <w:rFonts w:ascii="Times New Roman" w:hAnsi="Times New Roman" w:cs="Times New Roman"/>
          <w:color w:val="222222"/>
          <w:sz w:val="24"/>
          <w:szCs w:val="24"/>
        </w:rPr>
        <w:t xml:space="preserve"> </w:t>
      </w:r>
    </w:p>
    <w:p w14:paraId="63A8A958" w14:textId="7FB99D18" w:rsidR="00A3622B" w:rsidRPr="000378F0" w:rsidRDefault="00BE4F3B" w:rsidP="00D04C65">
      <w:pPr>
        <w:pStyle w:val="ListParagraph"/>
        <w:numPr>
          <w:ilvl w:val="0"/>
          <w:numId w:val="9"/>
        </w:numPr>
        <w:jc w:val="both"/>
        <w:rPr>
          <w:b/>
          <w:bCs/>
          <w:color w:val="222222"/>
        </w:rPr>
      </w:pPr>
      <w:r w:rsidRPr="00D04C65">
        <w:rPr>
          <w:rFonts w:ascii="Times New Roman" w:hAnsi="Times New Roman" w:cs="Times New Roman"/>
          <w:sz w:val="24"/>
          <w:szCs w:val="24"/>
        </w:rPr>
        <w:t xml:space="preserve">The State </w:t>
      </w:r>
      <w:r w:rsidR="00131EB5" w:rsidRPr="00D04C65">
        <w:rPr>
          <w:rFonts w:ascii="Times New Roman" w:hAnsi="Times New Roman" w:cs="Times New Roman"/>
          <w:sz w:val="24"/>
          <w:szCs w:val="24"/>
        </w:rPr>
        <w:t xml:space="preserve">party </w:t>
      </w:r>
      <w:r w:rsidRPr="00D04C65">
        <w:rPr>
          <w:rFonts w:ascii="Times New Roman" w:hAnsi="Times New Roman" w:cs="Times New Roman"/>
          <w:sz w:val="24"/>
          <w:szCs w:val="24"/>
        </w:rPr>
        <w:t>lacks effective mechanisms and remedies to protect the right to strike. As monitored by the Coalition</w:t>
      </w:r>
      <w:r w:rsidR="00131EB5" w:rsidRPr="00D04C65">
        <w:rPr>
          <w:rFonts w:ascii="Times New Roman" w:hAnsi="Times New Roman" w:cs="Times New Roman"/>
          <w:sz w:val="24"/>
          <w:szCs w:val="24"/>
        </w:rPr>
        <w:t>’s organisations</w:t>
      </w:r>
      <w:r w:rsidRPr="00D04C65">
        <w:rPr>
          <w:rFonts w:ascii="Times New Roman" w:hAnsi="Times New Roman" w:cs="Times New Roman"/>
          <w:sz w:val="24"/>
          <w:szCs w:val="24"/>
        </w:rPr>
        <w:t xml:space="preserve">, the Palestinian High Court of Justice (HJC) abolished the strike declared by the Palestinian Bar Association, </w:t>
      </w:r>
      <w:r w:rsidR="00131EB5" w:rsidRPr="00D04C65">
        <w:rPr>
          <w:rFonts w:ascii="Times New Roman" w:hAnsi="Times New Roman" w:cs="Times New Roman"/>
          <w:sz w:val="24"/>
          <w:szCs w:val="24"/>
        </w:rPr>
        <w:t xml:space="preserve">the </w:t>
      </w:r>
      <w:r w:rsidRPr="00D04C65">
        <w:rPr>
          <w:rFonts w:ascii="Times New Roman" w:hAnsi="Times New Roman" w:cs="Times New Roman"/>
          <w:sz w:val="24"/>
          <w:szCs w:val="24"/>
        </w:rPr>
        <w:t xml:space="preserve">Agricultural Engineers Association, </w:t>
      </w:r>
      <w:r w:rsidR="00131EB5" w:rsidRPr="00D04C65">
        <w:rPr>
          <w:rFonts w:ascii="Times New Roman" w:hAnsi="Times New Roman" w:cs="Times New Roman"/>
          <w:sz w:val="24"/>
          <w:szCs w:val="24"/>
        </w:rPr>
        <w:t xml:space="preserve">the </w:t>
      </w:r>
      <w:r w:rsidRPr="00D04C65">
        <w:rPr>
          <w:rFonts w:ascii="Times New Roman" w:hAnsi="Times New Roman" w:cs="Times New Roman"/>
          <w:sz w:val="24"/>
          <w:szCs w:val="24"/>
        </w:rPr>
        <w:t xml:space="preserve">Palestinian Medical </w:t>
      </w:r>
      <w:r w:rsidR="00131EB5" w:rsidRPr="00D04C65">
        <w:rPr>
          <w:rFonts w:ascii="Times New Roman" w:hAnsi="Times New Roman" w:cs="Times New Roman"/>
          <w:sz w:val="24"/>
          <w:szCs w:val="24"/>
        </w:rPr>
        <w:t>Council</w:t>
      </w:r>
      <w:r w:rsidRPr="00D04C65">
        <w:rPr>
          <w:rFonts w:ascii="Times New Roman" w:hAnsi="Times New Roman" w:cs="Times New Roman"/>
          <w:sz w:val="24"/>
          <w:szCs w:val="24"/>
        </w:rPr>
        <w:t xml:space="preserve">, </w:t>
      </w:r>
      <w:r w:rsidR="00131EB5" w:rsidRPr="00D04C65">
        <w:rPr>
          <w:rFonts w:ascii="Times New Roman" w:hAnsi="Times New Roman" w:cs="Times New Roman"/>
          <w:sz w:val="24"/>
          <w:szCs w:val="24"/>
        </w:rPr>
        <w:t xml:space="preserve">the </w:t>
      </w:r>
      <w:r w:rsidRPr="00D04C65">
        <w:rPr>
          <w:rFonts w:ascii="Times New Roman" w:hAnsi="Times New Roman" w:cs="Times New Roman"/>
          <w:sz w:val="24"/>
          <w:szCs w:val="24"/>
        </w:rPr>
        <w:t xml:space="preserve">Palestine Red Crescent Society, </w:t>
      </w:r>
      <w:r w:rsidR="00131EB5" w:rsidRPr="00D04C65">
        <w:rPr>
          <w:rFonts w:ascii="Times New Roman" w:hAnsi="Times New Roman" w:cs="Times New Roman"/>
          <w:sz w:val="24"/>
          <w:szCs w:val="24"/>
        </w:rPr>
        <w:t>the Federation of Palestinian University Professors and Employees</w:t>
      </w:r>
      <w:r w:rsidR="00582A40">
        <w:rPr>
          <w:rFonts w:ascii="Times New Roman" w:hAnsi="Times New Roman" w:cs="Times New Roman"/>
          <w:sz w:val="24"/>
          <w:szCs w:val="24"/>
        </w:rPr>
        <w:t xml:space="preserve"> </w:t>
      </w:r>
      <w:r w:rsidR="00131EB5" w:rsidRPr="00D04C65">
        <w:rPr>
          <w:rFonts w:ascii="Times New Roman" w:hAnsi="Times New Roman" w:cs="Times New Roman"/>
          <w:sz w:val="24"/>
          <w:szCs w:val="24"/>
        </w:rPr>
        <w:t xml:space="preserve">and </w:t>
      </w:r>
      <w:r w:rsidR="00131EB5" w:rsidRPr="00D04C65">
        <w:rPr>
          <w:rFonts w:ascii="Times New Roman" w:hAnsi="Times New Roman" w:cs="Times New Roman"/>
          <w:sz w:val="24"/>
          <w:szCs w:val="24"/>
        </w:rPr>
        <w:lastRenderedPageBreak/>
        <w:t>others</w:t>
      </w:r>
      <w:r w:rsidRPr="00D04C65">
        <w:rPr>
          <w:rFonts w:ascii="Times New Roman" w:hAnsi="Times New Roman" w:cs="Times New Roman"/>
          <w:sz w:val="24"/>
          <w:szCs w:val="24"/>
        </w:rPr>
        <w:t>.</w:t>
      </w:r>
      <w:r w:rsidR="00913577" w:rsidRPr="00B213D6">
        <w:rPr>
          <w:vertAlign w:val="superscript"/>
          <w:rtl/>
        </w:rPr>
        <w:footnoteReference w:id="45"/>
      </w:r>
      <w:r w:rsidRPr="00D04C65">
        <w:rPr>
          <w:rFonts w:ascii="Times New Roman" w:hAnsi="Times New Roman" w:cs="Times New Roman"/>
          <w:color w:val="222222"/>
          <w:sz w:val="24"/>
          <w:szCs w:val="24"/>
        </w:rPr>
        <w:t xml:space="preserve"> </w:t>
      </w:r>
      <w:r w:rsidRPr="00D04C65">
        <w:rPr>
          <w:rFonts w:ascii="Times New Roman" w:hAnsi="Times New Roman" w:cs="Times New Roman"/>
          <w:b/>
          <w:sz w:val="24"/>
          <w:szCs w:val="24"/>
        </w:rPr>
        <w:t xml:space="preserve">Therefore, </w:t>
      </w:r>
      <w:r w:rsidR="003D2EF8" w:rsidRPr="00D04C65">
        <w:rPr>
          <w:rFonts w:ascii="Times New Roman" w:hAnsi="Times New Roman" w:cs="Times New Roman"/>
          <w:b/>
          <w:sz w:val="24"/>
          <w:szCs w:val="24"/>
        </w:rPr>
        <w:t xml:space="preserve">the </w:t>
      </w:r>
      <w:r w:rsidRPr="00D04C65">
        <w:rPr>
          <w:rFonts w:ascii="Times New Roman" w:hAnsi="Times New Roman" w:cs="Times New Roman"/>
          <w:b/>
          <w:sz w:val="24"/>
          <w:szCs w:val="24"/>
        </w:rPr>
        <w:t>Coalition recommend</w:t>
      </w:r>
      <w:r w:rsidR="00081542"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that the Committee request</w:t>
      </w:r>
      <w:r w:rsidR="00081542"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the State of Palestine to take appropriate </w:t>
      </w:r>
      <w:r w:rsidR="00131EB5" w:rsidRPr="00D04C65">
        <w:rPr>
          <w:rFonts w:ascii="Times New Roman" w:hAnsi="Times New Roman" w:cs="Times New Roman"/>
          <w:b/>
          <w:sz w:val="24"/>
          <w:szCs w:val="24"/>
        </w:rPr>
        <w:t>measures t</w:t>
      </w:r>
      <w:r w:rsidRPr="00D04C65">
        <w:rPr>
          <w:rFonts w:ascii="Times New Roman" w:hAnsi="Times New Roman" w:cs="Times New Roman"/>
          <w:b/>
          <w:sz w:val="24"/>
          <w:szCs w:val="24"/>
        </w:rPr>
        <w:t xml:space="preserve">o </w:t>
      </w:r>
      <w:r w:rsidR="008636B2" w:rsidRPr="00D04C65">
        <w:rPr>
          <w:rFonts w:ascii="Times New Roman" w:hAnsi="Times New Roman" w:cs="Times New Roman"/>
          <w:b/>
          <w:sz w:val="24"/>
          <w:szCs w:val="24"/>
        </w:rPr>
        <w:t xml:space="preserve">ensure that </w:t>
      </w:r>
      <w:r w:rsidRPr="00D04C65">
        <w:rPr>
          <w:rFonts w:ascii="Times New Roman" w:hAnsi="Times New Roman" w:cs="Times New Roman"/>
          <w:b/>
          <w:sz w:val="24"/>
          <w:szCs w:val="24"/>
        </w:rPr>
        <w:t xml:space="preserve">any constraints on the right to freedom of </w:t>
      </w:r>
      <w:r w:rsidR="00131EB5" w:rsidRPr="00D04C65">
        <w:rPr>
          <w:rFonts w:ascii="Times New Roman" w:hAnsi="Times New Roman" w:cs="Times New Roman"/>
          <w:b/>
          <w:sz w:val="24"/>
          <w:szCs w:val="24"/>
        </w:rPr>
        <w:t xml:space="preserve">forming unions </w:t>
      </w:r>
      <w:r w:rsidRPr="00D04C65">
        <w:rPr>
          <w:rFonts w:ascii="Times New Roman" w:hAnsi="Times New Roman" w:cs="Times New Roman"/>
          <w:b/>
          <w:sz w:val="24"/>
          <w:szCs w:val="24"/>
        </w:rPr>
        <w:t xml:space="preserve">and </w:t>
      </w:r>
      <w:r w:rsidR="00131EB5" w:rsidRPr="00D04C65">
        <w:rPr>
          <w:rFonts w:ascii="Times New Roman" w:hAnsi="Times New Roman" w:cs="Times New Roman"/>
          <w:b/>
          <w:sz w:val="24"/>
          <w:szCs w:val="24"/>
        </w:rPr>
        <w:t xml:space="preserve">the </w:t>
      </w:r>
      <w:r w:rsidRPr="00D04C65">
        <w:rPr>
          <w:rFonts w:ascii="Times New Roman" w:hAnsi="Times New Roman" w:cs="Times New Roman"/>
          <w:b/>
          <w:sz w:val="24"/>
          <w:szCs w:val="24"/>
        </w:rPr>
        <w:t>right to strike</w:t>
      </w:r>
      <w:r w:rsidR="008636B2" w:rsidRPr="00D04C65">
        <w:rPr>
          <w:rFonts w:ascii="Times New Roman" w:hAnsi="Times New Roman" w:cs="Times New Roman"/>
          <w:b/>
          <w:sz w:val="24"/>
          <w:szCs w:val="24"/>
        </w:rPr>
        <w:t>,</w:t>
      </w:r>
      <w:r w:rsidRPr="00D04C65">
        <w:rPr>
          <w:rFonts w:ascii="Times New Roman" w:hAnsi="Times New Roman" w:cs="Times New Roman"/>
          <w:b/>
          <w:sz w:val="24"/>
          <w:szCs w:val="24"/>
        </w:rPr>
        <w:t xml:space="preserve"> fully </w:t>
      </w:r>
      <w:r w:rsidR="008636B2" w:rsidRPr="00D04C65">
        <w:rPr>
          <w:rFonts w:ascii="Times New Roman" w:hAnsi="Times New Roman" w:cs="Times New Roman"/>
          <w:b/>
          <w:sz w:val="24"/>
          <w:szCs w:val="24"/>
        </w:rPr>
        <w:t xml:space="preserve">align </w:t>
      </w:r>
      <w:r w:rsidRPr="00D04C65">
        <w:rPr>
          <w:rFonts w:ascii="Times New Roman" w:hAnsi="Times New Roman" w:cs="Times New Roman"/>
          <w:b/>
          <w:sz w:val="24"/>
          <w:szCs w:val="24"/>
        </w:rPr>
        <w:t>with the provisions of the Covenant. The State of Palestine should repeal all regulations that go beyond those limitations.</w:t>
      </w:r>
      <w:r w:rsidRPr="00D04C65">
        <w:rPr>
          <w:rFonts w:ascii="Times New Roman" w:hAnsi="Times New Roman" w:cs="Times New Roman"/>
          <w:b/>
          <w:color w:val="222222"/>
          <w:sz w:val="24"/>
          <w:szCs w:val="24"/>
        </w:rPr>
        <w:t xml:space="preserve"> </w:t>
      </w:r>
    </w:p>
    <w:p w14:paraId="7F23941D" w14:textId="5ACBB3B9" w:rsidR="0039085C" w:rsidRPr="00C10BC0" w:rsidRDefault="00A3622B" w:rsidP="00C10BC0">
      <w:pPr>
        <w:pStyle w:val="Heading1"/>
        <w:rPr>
          <w:rFonts w:asciiTheme="majorBidi" w:hAnsiTheme="majorBidi"/>
          <w:b/>
          <w:bCs/>
          <w:sz w:val="24"/>
          <w:szCs w:val="24"/>
        </w:rPr>
      </w:pPr>
      <w:bookmarkStart w:id="17" w:name="_Toc144064105"/>
      <w:r w:rsidRPr="00B81A9E">
        <w:rPr>
          <w:rFonts w:asciiTheme="majorBidi" w:hAnsiTheme="majorBidi"/>
          <w:b/>
          <w:bCs/>
          <w:color w:val="auto"/>
          <w:sz w:val="24"/>
          <w:szCs w:val="24"/>
        </w:rPr>
        <w:t xml:space="preserve">Article 9: </w:t>
      </w:r>
      <w:r w:rsidR="00524A5A">
        <w:rPr>
          <w:rFonts w:asciiTheme="majorBidi" w:hAnsiTheme="majorBidi"/>
          <w:b/>
          <w:bCs/>
          <w:color w:val="auto"/>
          <w:sz w:val="24"/>
          <w:szCs w:val="24"/>
        </w:rPr>
        <w:t xml:space="preserve">The </w:t>
      </w:r>
      <w:r w:rsidRPr="00B81A9E">
        <w:rPr>
          <w:rFonts w:asciiTheme="majorBidi" w:hAnsiTheme="majorBidi"/>
          <w:b/>
          <w:bCs/>
          <w:color w:val="auto"/>
          <w:sz w:val="24"/>
          <w:szCs w:val="24"/>
        </w:rPr>
        <w:t xml:space="preserve">Right to </w:t>
      </w:r>
      <w:r w:rsidR="004E0857">
        <w:rPr>
          <w:rFonts w:asciiTheme="majorBidi" w:hAnsiTheme="majorBidi"/>
          <w:b/>
          <w:bCs/>
          <w:color w:val="auto"/>
          <w:sz w:val="24"/>
          <w:szCs w:val="24"/>
        </w:rPr>
        <w:t>S</w:t>
      </w:r>
      <w:r w:rsidR="004E0857" w:rsidRPr="00B81A9E">
        <w:rPr>
          <w:rFonts w:asciiTheme="majorBidi" w:hAnsiTheme="majorBidi"/>
          <w:b/>
          <w:bCs/>
          <w:color w:val="auto"/>
          <w:sz w:val="24"/>
          <w:szCs w:val="24"/>
        </w:rPr>
        <w:t xml:space="preserve">ocial </w:t>
      </w:r>
      <w:r w:rsidR="004E0857">
        <w:rPr>
          <w:rFonts w:asciiTheme="majorBidi" w:hAnsiTheme="majorBidi"/>
          <w:b/>
          <w:bCs/>
          <w:color w:val="auto"/>
          <w:sz w:val="24"/>
          <w:szCs w:val="24"/>
        </w:rPr>
        <w:t>S</w:t>
      </w:r>
      <w:r w:rsidR="004E0857" w:rsidRPr="00B81A9E">
        <w:rPr>
          <w:rFonts w:asciiTheme="majorBidi" w:hAnsiTheme="majorBidi"/>
          <w:b/>
          <w:bCs/>
          <w:color w:val="auto"/>
          <w:sz w:val="24"/>
          <w:szCs w:val="24"/>
        </w:rPr>
        <w:t>ecurity</w:t>
      </w:r>
      <w:bookmarkEnd w:id="17"/>
      <w:r w:rsidR="0039085C">
        <w:rPr>
          <w:rFonts w:asciiTheme="majorBidi" w:hAnsiTheme="majorBidi"/>
          <w:b/>
          <w:bCs/>
          <w:color w:val="auto"/>
          <w:sz w:val="24"/>
          <w:szCs w:val="24"/>
        </w:rPr>
        <w:br/>
      </w:r>
    </w:p>
    <w:p w14:paraId="4CD3D357" w14:textId="7D78E1B7" w:rsidR="00B213D6" w:rsidRPr="00B81A9E" w:rsidRDefault="000B620D" w:rsidP="00D04C65">
      <w:pPr>
        <w:pStyle w:val="ListParagraph"/>
        <w:numPr>
          <w:ilvl w:val="0"/>
          <w:numId w:val="9"/>
        </w:numPr>
        <w:jc w:val="both"/>
        <w:rPr>
          <w:bCs/>
        </w:rPr>
      </w:pPr>
      <w:r w:rsidRPr="00D04C65">
        <w:rPr>
          <w:rFonts w:asciiTheme="majorBidi" w:hAnsiTheme="majorBidi" w:cstheme="majorBidi"/>
          <w:sz w:val="24"/>
          <w:szCs w:val="24"/>
        </w:rPr>
        <w:t xml:space="preserve">As at the time of </w:t>
      </w:r>
      <w:r w:rsidR="00131EB5" w:rsidRPr="00D04C65">
        <w:rPr>
          <w:rFonts w:asciiTheme="majorBidi" w:hAnsiTheme="majorBidi" w:cstheme="majorBidi"/>
          <w:sz w:val="24"/>
          <w:szCs w:val="24"/>
        </w:rPr>
        <w:t>writing this parallel report</w:t>
      </w:r>
      <w:r w:rsidRPr="00D04C65">
        <w:rPr>
          <w:rFonts w:asciiTheme="majorBidi" w:hAnsiTheme="majorBidi" w:cstheme="majorBidi"/>
          <w:sz w:val="24"/>
          <w:szCs w:val="24"/>
        </w:rPr>
        <w:t>, all attempts made to adopt a law on social security have been to no avail.</w:t>
      </w:r>
      <w:r w:rsidR="00080C0A" w:rsidRPr="00D04C65">
        <w:rPr>
          <w:rFonts w:asciiTheme="majorBidi" w:hAnsiTheme="majorBidi" w:cstheme="majorBidi"/>
          <w:sz w:val="24"/>
          <w:szCs w:val="24"/>
          <w:vertAlign w:val="superscript"/>
          <w:rtl/>
          <w:lang w:val="en-US"/>
        </w:rPr>
        <w:footnoteReference w:id="46"/>
      </w:r>
      <w:r w:rsidRPr="00D04C65">
        <w:rPr>
          <w:rFonts w:asciiTheme="majorBidi" w:hAnsiTheme="majorBidi" w:cstheme="majorBidi"/>
          <w:sz w:val="24"/>
          <w:szCs w:val="24"/>
        </w:rPr>
        <w:t xml:space="preserve"> In 2023, the government submitted a Draft Social Security Law for public </w:t>
      </w:r>
      <w:r w:rsidR="00E215CC" w:rsidRPr="00D04C65">
        <w:rPr>
          <w:rFonts w:asciiTheme="majorBidi" w:hAnsiTheme="majorBidi" w:cstheme="majorBidi"/>
          <w:sz w:val="24"/>
          <w:szCs w:val="24"/>
        </w:rPr>
        <w:t>dialogue</w:t>
      </w:r>
      <w:r w:rsidRPr="00D04C65">
        <w:rPr>
          <w:rFonts w:asciiTheme="majorBidi" w:hAnsiTheme="majorBidi" w:cstheme="majorBidi"/>
          <w:sz w:val="24"/>
          <w:szCs w:val="24"/>
        </w:rPr>
        <w:t>.</w:t>
      </w:r>
      <w:r w:rsidR="00080C0A" w:rsidRPr="00D04C65">
        <w:rPr>
          <w:rFonts w:asciiTheme="majorBidi" w:hAnsiTheme="majorBidi" w:cstheme="majorBidi"/>
          <w:sz w:val="24"/>
          <w:szCs w:val="24"/>
          <w:vertAlign w:val="superscript"/>
          <w:rtl/>
          <w:lang w:val="en-US"/>
        </w:rPr>
        <w:footnoteReference w:id="47"/>
      </w:r>
      <w:r w:rsidRPr="00D04C65">
        <w:rPr>
          <w:rFonts w:asciiTheme="majorBidi" w:hAnsiTheme="majorBidi" w:cstheme="majorBidi"/>
          <w:sz w:val="24"/>
          <w:szCs w:val="24"/>
        </w:rPr>
        <w:t xml:space="preserve"> The proposed draft </w:t>
      </w:r>
      <w:r w:rsidR="008636B2" w:rsidRPr="00D04C65">
        <w:rPr>
          <w:rFonts w:asciiTheme="majorBidi" w:hAnsiTheme="majorBidi" w:cstheme="majorBidi"/>
          <w:sz w:val="24"/>
          <w:szCs w:val="24"/>
        </w:rPr>
        <w:t>caught</w:t>
      </w:r>
      <w:r w:rsidRPr="00D04C65">
        <w:rPr>
          <w:rFonts w:asciiTheme="majorBidi" w:hAnsiTheme="majorBidi" w:cstheme="majorBidi"/>
          <w:sz w:val="24"/>
          <w:szCs w:val="24"/>
        </w:rPr>
        <w:t xml:space="preserve"> the attention of </w:t>
      </w:r>
      <w:r w:rsidR="00DB3EE0">
        <w:rPr>
          <w:rFonts w:asciiTheme="majorBidi" w:hAnsiTheme="majorBidi" w:cstheme="majorBidi"/>
          <w:sz w:val="24"/>
          <w:szCs w:val="24"/>
        </w:rPr>
        <w:t>citizens</w:t>
      </w:r>
      <w:r w:rsidR="00131EB5" w:rsidRPr="00D04C65">
        <w:rPr>
          <w:rFonts w:asciiTheme="majorBidi" w:hAnsiTheme="majorBidi" w:cstheme="majorBidi"/>
          <w:sz w:val="24"/>
          <w:szCs w:val="24"/>
        </w:rPr>
        <w:t xml:space="preserve"> and </w:t>
      </w:r>
      <w:r w:rsidRPr="00D04C65">
        <w:rPr>
          <w:rFonts w:asciiTheme="majorBidi" w:hAnsiTheme="majorBidi" w:cstheme="majorBidi"/>
          <w:sz w:val="24"/>
          <w:szCs w:val="24"/>
        </w:rPr>
        <w:t xml:space="preserve">civil society groups. </w:t>
      </w:r>
      <w:r w:rsidR="00E215CC" w:rsidRPr="00D04C65">
        <w:rPr>
          <w:rFonts w:asciiTheme="majorBidi" w:hAnsiTheme="majorBidi" w:cstheme="majorBidi"/>
          <w:sz w:val="24"/>
          <w:szCs w:val="24"/>
        </w:rPr>
        <w:t xml:space="preserve">Dialogues </w:t>
      </w:r>
      <w:r w:rsidRPr="00D04C65">
        <w:rPr>
          <w:rFonts w:asciiTheme="majorBidi" w:hAnsiTheme="majorBidi" w:cstheme="majorBidi"/>
          <w:sz w:val="24"/>
          <w:szCs w:val="24"/>
        </w:rPr>
        <w:t>addressed the types of insurance</w:t>
      </w:r>
      <w:r w:rsidR="00131EB5" w:rsidRPr="00D04C65">
        <w:rPr>
          <w:rFonts w:asciiTheme="majorBidi" w:hAnsiTheme="majorBidi" w:cstheme="majorBidi"/>
          <w:sz w:val="24"/>
          <w:szCs w:val="24"/>
        </w:rPr>
        <w:t>s</w:t>
      </w:r>
      <w:r w:rsidRPr="00D04C65">
        <w:rPr>
          <w:rFonts w:asciiTheme="majorBidi" w:hAnsiTheme="majorBidi" w:cstheme="majorBidi"/>
          <w:sz w:val="24"/>
          <w:szCs w:val="24"/>
        </w:rPr>
        <w:t xml:space="preserve">, </w:t>
      </w:r>
      <w:r w:rsidR="00131EB5" w:rsidRPr="00D04C65">
        <w:rPr>
          <w:rFonts w:asciiTheme="majorBidi" w:hAnsiTheme="majorBidi" w:cstheme="majorBidi"/>
          <w:sz w:val="24"/>
          <w:szCs w:val="24"/>
        </w:rPr>
        <w:t xml:space="preserve">the </w:t>
      </w:r>
      <w:r w:rsidRPr="00D04C65">
        <w:rPr>
          <w:rFonts w:asciiTheme="majorBidi" w:hAnsiTheme="majorBidi" w:cstheme="majorBidi"/>
          <w:sz w:val="24"/>
          <w:szCs w:val="24"/>
        </w:rPr>
        <w:t xml:space="preserve">governance of the Social Security Corporation’s board, and other issues </w:t>
      </w:r>
      <w:r w:rsidR="00131EB5" w:rsidRPr="00D04C65">
        <w:rPr>
          <w:rFonts w:asciiTheme="majorBidi" w:hAnsiTheme="majorBidi" w:cstheme="majorBidi"/>
          <w:sz w:val="24"/>
          <w:szCs w:val="24"/>
        </w:rPr>
        <w:t xml:space="preserve">related </w:t>
      </w:r>
      <w:r w:rsidRPr="00D04C65">
        <w:rPr>
          <w:rFonts w:asciiTheme="majorBidi" w:hAnsiTheme="majorBidi" w:cstheme="majorBidi"/>
          <w:sz w:val="24"/>
          <w:szCs w:val="24"/>
        </w:rPr>
        <w:t xml:space="preserve">to justice. However, a consensus on the proposed draft law has not </w:t>
      </w:r>
      <w:r w:rsidR="00E215CC" w:rsidRPr="00D04C65">
        <w:rPr>
          <w:rFonts w:asciiTheme="majorBidi" w:hAnsiTheme="majorBidi" w:cstheme="majorBidi"/>
          <w:sz w:val="24"/>
          <w:szCs w:val="24"/>
        </w:rPr>
        <w:t xml:space="preserve">been </w:t>
      </w:r>
      <w:r w:rsidRPr="00D04C65">
        <w:rPr>
          <w:rFonts w:asciiTheme="majorBidi" w:hAnsiTheme="majorBidi" w:cstheme="majorBidi"/>
          <w:sz w:val="24"/>
          <w:szCs w:val="24"/>
        </w:rPr>
        <w:t>reached yet.</w:t>
      </w:r>
      <w:r w:rsidR="000378F0" w:rsidRPr="00D04C65">
        <w:rPr>
          <w:rFonts w:asciiTheme="majorBidi" w:hAnsiTheme="majorBidi" w:cstheme="majorBidi"/>
          <w:sz w:val="24"/>
          <w:szCs w:val="24"/>
        </w:rPr>
        <w:t xml:space="preserve"> </w:t>
      </w:r>
      <w:r w:rsidR="00080C0A" w:rsidRPr="00D04C65">
        <w:rPr>
          <w:rFonts w:asciiTheme="majorBidi" w:hAnsiTheme="majorBidi" w:cstheme="majorBidi"/>
          <w:b/>
          <w:sz w:val="24"/>
          <w:szCs w:val="24"/>
        </w:rPr>
        <w:t>The Coalition recommend</w:t>
      </w:r>
      <w:r w:rsidR="00131EB5" w:rsidRPr="00D04C65">
        <w:rPr>
          <w:rFonts w:asciiTheme="majorBidi" w:hAnsiTheme="majorBidi" w:cstheme="majorBidi"/>
          <w:b/>
          <w:sz w:val="24"/>
          <w:szCs w:val="24"/>
        </w:rPr>
        <w:t>s</w:t>
      </w:r>
      <w:r w:rsidR="00080C0A" w:rsidRPr="00D04C65">
        <w:rPr>
          <w:rFonts w:asciiTheme="majorBidi" w:hAnsiTheme="majorBidi" w:cstheme="majorBidi"/>
          <w:b/>
          <w:sz w:val="24"/>
          <w:szCs w:val="24"/>
        </w:rPr>
        <w:t xml:space="preserve"> that the Committee request</w:t>
      </w:r>
      <w:r w:rsidR="00131EB5" w:rsidRPr="00D04C65">
        <w:rPr>
          <w:rFonts w:asciiTheme="majorBidi" w:hAnsiTheme="majorBidi" w:cstheme="majorBidi"/>
          <w:b/>
          <w:sz w:val="24"/>
          <w:szCs w:val="24"/>
        </w:rPr>
        <w:t>s</w:t>
      </w:r>
      <w:r w:rsidR="00080C0A" w:rsidRPr="00D04C65">
        <w:rPr>
          <w:rFonts w:asciiTheme="majorBidi" w:hAnsiTheme="majorBidi" w:cstheme="majorBidi"/>
          <w:b/>
          <w:sz w:val="24"/>
          <w:szCs w:val="24"/>
        </w:rPr>
        <w:t xml:space="preserve"> the State of Palestine to adopt a social security law, </w:t>
      </w:r>
      <w:r w:rsidR="00131EB5" w:rsidRPr="00D04C65">
        <w:rPr>
          <w:rFonts w:asciiTheme="majorBidi" w:hAnsiTheme="majorBidi" w:cstheme="majorBidi"/>
          <w:b/>
          <w:sz w:val="24"/>
          <w:szCs w:val="24"/>
        </w:rPr>
        <w:t>in line</w:t>
      </w:r>
      <w:r w:rsidR="00080C0A" w:rsidRPr="00D04C65">
        <w:rPr>
          <w:rFonts w:asciiTheme="majorBidi" w:hAnsiTheme="majorBidi" w:cstheme="majorBidi"/>
          <w:b/>
          <w:sz w:val="24"/>
          <w:szCs w:val="24"/>
        </w:rPr>
        <w:t xml:space="preserve"> with international standards and principles </w:t>
      </w:r>
      <w:r w:rsidR="00DB3EE0">
        <w:rPr>
          <w:rFonts w:asciiTheme="majorBidi" w:hAnsiTheme="majorBidi" w:cstheme="majorBidi"/>
          <w:b/>
          <w:sz w:val="24"/>
          <w:szCs w:val="24"/>
        </w:rPr>
        <w:t>and</w:t>
      </w:r>
      <w:r w:rsidR="00080C0A" w:rsidRPr="00D04C65">
        <w:rPr>
          <w:rFonts w:asciiTheme="majorBidi" w:hAnsiTheme="majorBidi" w:cstheme="majorBidi"/>
          <w:b/>
          <w:sz w:val="24"/>
          <w:szCs w:val="24"/>
        </w:rPr>
        <w:t xml:space="preserve"> </w:t>
      </w:r>
      <w:r w:rsidR="00131EB5" w:rsidRPr="00D04C65">
        <w:rPr>
          <w:rFonts w:asciiTheme="majorBidi" w:hAnsiTheme="majorBidi" w:cstheme="majorBidi"/>
          <w:b/>
          <w:sz w:val="24"/>
          <w:szCs w:val="24"/>
        </w:rPr>
        <w:t xml:space="preserve">the </w:t>
      </w:r>
      <w:r w:rsidR="00080C0A" w:rsidRPr="00D04C65">
        <w:rPr>
          <w:rFonts w:asciiTheme="majorBidi" w:hAnsiTheme="majorBidi" w:cstheme="majorBidi"/>
          <w:b/>
          <w:sz w:val="24"/>
          <w:szCs w:val="24"/>
        </w:rPr>
        <w:t xml:space="preserve">relevant </w:t>
      </w:r>
      <w:r w:rsidR="00131EB5" w:rsidRPr="00D04C65">
        <w:rPr>
          <w:rFonts w:asciiTheme="majorBidi" w:hAnsiTheme="majorBidi" w:cstheme="majorBidi"/>
          <w:b/>
          <w:sz w:val="24"/>
          <w:szCs w:val="24"/>
        </w:rPr>
        <w:t xml:space="preserve">general </w:t>
      </w:r>
      <w:r w:rsidR="00080C0A" w:rsidRPr="00D04C65">
        <w:rPr>
          <w:rFonts w:asciiTheme="majorBidi" w:hAnsiTheme="majorBidi" w:cstheme="majorBidi"/>
          <w:b/>
          <w:sz w:val="24"/>
          <w:szCs w:val="24"/>
        </w:rPr>
        <w:t xml:space="preserve">comment of the Committee. The law must ensure that beneficiaries, workers, and </w:t>
      </w:r>
      <w:r w:rsidR="00131EB5" w:rsidRPr="00D04C65">
        <w:rPr>
          <w:rFonts w:asciiTheme="majorBidi" w:hAnsiTheme="majorBidi" w:cstheme="majorBidi"/>
          <w:b/>
          <w:sz w:val="24"/>
          <w:szCs w:val="24"/>
        </w:rPr>
        <w:t xml:space="preserve">persons </w:t>
      </w:r>
      <w:r w:rsidR="00080C0A" w:rsidRPr="00D04C65">
        <w:rPr>
          <w:rFonts w:asciiTheme="majorBidi" w:hAnsiTheme="majorBidi" w:cstheme="majorBidi"/>
          <w:b/>
          <w:sz w:val="24"/>
          <w:szCs w:val="24"/>
        </w:rPr>
        <w:t xml:space="preserve">of the most disadvantaged and marginalised groups enjoy all of their rights, including </w:t>
      </w:r>
      <w:r w:rsidR="00131EB5" w:rsidRPr="00D04C65">
        <w:rPr>
          <w:rFonts w:asciiTheme="majorBidi" w:hAnsiTheme="majorBidi" w:cstheme="majorBidi"/>
          <w:b/>
          <w:sz w:val="24"/>
          <w:szCs w:val="24"/>
        </w:rPr>
        <w:t>wages</w:t>
      </w:r>
      <w:r w:rsidR="00080C0A" w:rsidRPr="00D04C65">
        <w:rPr>
          <w:rFonts w:asciiTheme="majorBidi" w:hAnsiTheme="majorBidi" w:cstheme="majorBidi"/>
          <w:b/>
          <w:sz w:val="24"/>
          <w:szCs w:val="24"/>
        </w:rPr>
        <w:t xml:space="preserve">, while guaranteeing a decent standard of living for their families. Stakeholders </w:t>
      </w:r>
      <w:r w:rsidR="00131EB5" w:rsidRPr="00D04C65">
        <w:rPr>
          <w:rFonts w:asciiTheme="majorBidi" w:hAnsiTheme="majorBidi" w:cstheme="majorBidi"/>
          <w:b/>
          <w:sz w:val="24"/>
          <w:szCs w:val="24"/>
        </w:rPr>
        <w:t xml:space="preserve">should </w:t>
      </w:r>
      <w:r w:rsidR="00080C0A" w:rsidRPr="00D04C65">
        <w:rPr>
          <w:rFonts w:asciiTheme="majorBidi" w:hAnsiTheme="majorBidi" w:cstheme="majorBidi"/>
          <w:b/>
          <w:sz w:val="24"/>
          <w:szCs w:val="24"/>
        </w:rPr>
        <w:t xml:space="preserve">be engaged in </w:t>
      </w:r>
      <w:r w:rsidR="00131EB5" w:rsidRPr="00D04C65">
        <w:rPr>
          <w:rFonts w:asciiTheme="majorBidi" w:hAnsiTheme="majorBidi" w:cstheme="majorBidi"/>
          <w:b/>
          <w:sz w:val="24"/>
          <w:szCs w:val="24"/>
        </w:rPr>
        <w:t xml:space="preserve">related </w:t>
      </w:r>
      <w:r w:rsidR="00080C0A" w:rsidRPr="00D04C65">
        <w:rPr>
          <w:rFonts w:asciiTheme="majorBidi" w:hAnsiTheme="majorBidi" w:cstheme="majorBidi"/>
          <w:b/>
          <w:sz w:val="24"/>
          <w:szCs w:val="24"/>
        </w:rPr>
        <w:t>dialogues.</w:t>
      </w:r>
      <w:bookmarkEnd w:id="15"/>
    </w:p>
    <w:p w14:paraId="75581C12" w14:textId="7A5A5291" w:rsidR="00EA42AC" w:rsidRDefault="001E54B9" w:rsidP="004E0857">
      <w:pPr>
        <w:pStyle w:val="Heading1"/>
        <w:rPr>
          <w:rFonts w:asciiTheme="majorBidi" w:hAnsiTheme="majorBidi"/>
          <w:b/>
          <w:bCs/>
          <w:color w:val="auto"/>
          <w:sz w:val="24"/>
          <w:szCs w:val="24"/>
        </w:rPr>
      </w:pPr>
      <w:bookmarkStart w:id="18" w:name="_Toc144064106"/>
      <w:r w:rsidRPr="00B81A9E">
        <w:rPr>
          <w:rFonts w:asciiTheme="majorBidi" w:hAnsiTheme="majorBidi"/>
          <w:b/>
          <w:bCs/>
          <w:color w:val="auto"/>
          <w:sz w:val="24"/>
          <w:szCs w:val="24"/>
        </w:rPr>
        <w:t xml:space="preserve">Article 10: Protection of the </w:t>
      </w:r>
      <w:r w:rsidR="004E0857" w:rsidRPr="00B81A9E">
        <w:rPr>
          <w:rFonts w:asciiTheme="majorBidi" w:hAnsiTheme="majorBidi"/>
          <w:b/>
          <w:bCs/>
          <w:color w:val="auto"/>
          <w:sz w:val="24"/>
          <w:szCs w:val="24"/>
        </w:rPr>
        <w:t xml:space="preserve">Family </w:t>
      </w:r>
      <w:r w:rsidRPr="00B81A9E">
        <w:rPr>
          <w:rFonts w:asciiTheme="majorBidi" w:hAnsiTheme="majorBidi"/>
          <w:b/>
          <w:bCs/>
          <w:color w:val="auto"/>
          <w:sz w:val="24"/>
          <w:szCs w:val="24"/>
        </w:rPr>
        <w:t xml:space="preserve">and </w:t>
      </w:r>
      <w:r w:rsidR="004E0857" w:rsidRPr="00B81A9E">
        <w:rPr>
          <w:rFonts w:asciiTheme="majorBidi" w:hAnsiTheme="majorBidi"/>
          <w:b/>
          <w:bCs/>
          <w:color w:val="auto"/>
          <w:sz w:val="24"/>
          <w:szCs w:val="24"/>
        </w:rPr>
        <w:t>Children</w:t>
      </w:r>
      <w:bookmarkEnd w:id="18"/>
    </w:p>
    <w:p w14:paraId="0DF052EF" w14:textId="77777777" w:rsidR="004E0857" w:rsidRPr="00B81A9E" w:rsidRDefault="004E0857" w:rsidP="00B81A9E"/>
    <w:p w14:paraId="00A9655C" w14:textId="12D29C88" w:rsidR="00791990" w:rsidRPr="00E74DA5" w:rsidRDefault="007B7725">
      <w:pPr>
        <w:pStyle w:val="ListParagraph"/>
        <w:numPr>
          <w:ilvl w:val="0"/>
          <w:numId w:val="9"/>
        </w:numPr>
        <w:suppressAutoHyphens w:val="0"/>
        <w:contextualSpacing w:val="0"/>
        <w:jc w:val="both"/>
        <w:rPr>
          <w:rFonts w:ascii="Times New Roman" w:hAnsi="Times New Roman" w:cs="Times New Roman"/>
          <w:sz w:val="24"/>
          <w:szCs w:val="24"/>
        </w:rPr>
      </w:pPr>
      <w:bookmarkStart w:id="19" w:name="_Hlk107677006"/>
      <w:r w:rsidRPr="00E74DA5">
        <w:rPr>
          <w:rFonts w:ascii="Times New Roman" w:hAnsi="Times New Roman" w:cs="Times New Roman"/>
          <w:sz w:val="24"/>
          <w:szCs w:val="24"/>
        </w:rPr>
        <w:t xml:space="preserve">Personal status regulations, including on marriage, divorce, custody and inheritance, derive from the 1976 Personal Status Law and </w:t>
      </w:r>
      <w:r w:rsidR="00E74DA5">
        <w:rPr>
          <w:rFonts w:ascii="Times New Roman" w:hAnsi="Times New Roman" w:cs="Times New Roman"/>
          <w:sz w:val="24"/>
          <w:szCs w:val="24"/>
        </w:rPr>
        <w:t xml:space="preserve">the </w:t>
      </w:r>
      <w:r w:rsidRPr="00E74DA5">
        <w:rPr>
          <w:rFonts w:ascii="Times New Roman" w:hAnsi="Times New Roman" w:cs="Times New Roman"/>
          <w:sz w:val="24"/>
          <w:szCs w:val="24"/>
        </w:rPr>
        <w:t>1954 Family Rights Law</w:t>
      </w:r>
      <w:r w:rsidR="00E215CC">
        <w:rPr>
          <w:rFonts w:ascii="Times New Roman" w:hAnsi="Times New Roman" w:cs="Times New Roman"/>
          <w:sz w:val="24"/>
          <w:szCs w:val="24"/>
        </w:rPr>
        <w:t>,</w:t>
      </w:r>
      <w:r w:rsidRPr="00E74DA5">
        <w:rPr>
          <w:rFonts w:ascii="Times New Roman" w:hAnsi="Times New Roman" w:cs="Times New Roman"/>
          <w:sz w:val="24"/>
          <w:szCs w:val="24"/>
        </w:rPr>
        <w:t xml:space="preserve"> in force in the West Bank and </w:t>
      </w:r>
      <w:r w:rsidR="00E74DA5">
        <w:rPr>
          <w:rFonts w:ascii="Times New Roman" w:hAnsi="Times New Roman" w:cs="Times New Roman"/>
          <w:sz w:val="24"/>
          <w:szCs w:val="24"/>
        </w:rPr>
        <w:t xml:space="preserve">the </w:t>
      </w:r>
      <w:r w:rsidRPr="00E74DA5">
        <w:rPr>
          <w:rFonts w:ascii="Times New Roman" w:hAnsi="Times New Roman" w:cs="Times New Roman"/>
          <w:sz w:val="24"/>
          <w:szCs w:val="24"/>
        </w:rPr>
        <w:t>Gaza Strip respectively. These legislation</w:t>
      </w:r>
      <w:r w:rsidR="00E74DA5">
        <w:rPr>
          <w:rFonts w:ascii="Times New Roman" w:hAnsi="Times New Roman" w:cs="Times New Roman"/>
          <w:sz w:val="24"/>
          <w:szCs w:val="24"/>
        </w:rPr>
        <w:t>s</w:t>
      </w:r>
      <w:r w:rsidRPr="00E74DA5">
        <w:rPr>
          <w:rFonts w:ascii="Times New Roman" w:hAnsi="Times New Roman" w:cs="Times New Roman"/>
          <w:sz w:val="24"/>
          <w:szCs w:val="24"/>
        </w:rPr>
        <w:t xml:space="preserve"> are not aligned </w:t>
      </w:r>
      <w:r w:rsidR="008636B2" w:rsidRPr="00E74DA5">
        <w:rPr>
          <w:rFonts w:ascii="Times New Roman" w:hAnsi="Times New Roman" w:cs="Times New Roman"/>
          <w:sz w:val="24"/>
          <w:szCs w:val="24"/>
        </w:rPr>
        <w:t xml:space="preserve">with </w:t>
      </w:r>
      <w:r w:rsidRPr="00E74DA5">
        <w:rPr>
          <w:rFonts w:ascii="Times New Roman" w:hAnsi="Times New Roman" w:cs="Times New Roman"/>
          <w:sz w:val="24"/>
          <w:szCs w:val="24"/>
        </w:rPr>
        <w:t xml:space="preserve">relevant international norms and standards and involve discrimination against women’s rights. No amendments have been made to these regulations as </w:t>
      </w:r>
      <w:r w:rsidR="008636B2" w:rsidRPr="00E74DA5">
        <w:rPr>
          <w:rFonts w:ascii="Times New Roman" w:hAnsi="Times New Roman" w:cs="Times New Roman"/>
          <w:sz w:val="24"/>
          <w:szCs w:val="24"/>
        </w:rPr>
        <w:t xml:space="preserve">of </w:t>
      </w:r>
      <w:r w:rsidRPr="00E74DA5">
        <w:rPr>
          <w:rFonts w:ascii="Times New Roman" w:hAnsi="Times New Roman" w:cs="Times New Roman"/>
          <w:sz w:val="24"/>
          <w:szCs w:val="24"/>
        </w:rPr>
        <w:t xml:space="preserve">the time </w:t>
      </w:r>
      <w:r w:rsidR="008636B2" w:rsidRPr="00E74DA5">
        <w:rPr>
          <w:rFonts w:ascii="Times New Roman" w:hAnsi="Times New Roman" w:cs="Times New Roman"/>
          <w:sz w:val="24"/>
          <w:szCs w:val="24"/>
        </w:rPr>
        <w:t xml:space="preserve">of </w:t>
      </w:r>
      <w:r w:rsidRPr="00E74DA5">
        <w:rPr>
          <w:rFonts w:ascii="Times New Roman" w:hAnsi="Times New Roman" w:cs="Times New Roman"/>
          <w:sz w:val="24"/>
          <w:szCs w:val="24"/>
        </w:rPr>
        <w:t xml:space="preserve">reporting. </w:t>
      </w:r>
      <w:bookmarkEnd w:id="19"/>
      <w:r w:rsidRPr="00E74DA5">
        <w:rPr>
          <w:rFonts w:ascii="Times New Roman" w:hAnsi="Times New Roman" w:cs="Times New Roman"/>
          <w:b/>
          <w:sz w:val="24"/>
          <w:szCs w:val="24"/>
        </w:rPr>
        <w:t xml:space="preserve">In the light of </w:t>
      </w:r>
      <w:r w:rsidR="00E215CC">
        <w:rPr>
          <w:rFonts w:ascii="Times New Roman" w:hAnsi="Times New Roman" w:cs="Times New Roman"/>
          <w:b/>
          <w:sz w:val="24"/>
          <w:szCs w:val="24"/>
        </w:rPr>
        <w:t>this</w:t>
      </w:r>
      <w:r w:rsidRPr="00E74DA5">
        <w:rPr>
          <w:rFonts w:ascii="Times New Roman" w:hAnsi="Times New Roman" w:cs="Times New Roman"/>
          <w:b/>
          <w:sz w:val="24"/>
          <w:szCs w:val="24"/>
        </w:rPr>
        <w:t xml:space="preserve">, </w:t>
      </w:r>
      <w:r w:rsidR="00E215CC">
        <w:rPr>
          <w:rFonts w:ascii="Times New Roman" w:hAnsi="Times New Roman" w:cs="Times New Roman"/>
          <w:b/>
          <w:sz w:val="24"/>
          <w:szCs w:val="24"/>
        </w:rPr>
        <w:t xml:space="preserve">the </w:t>
      </w:r>
      <w:r w:rsidRPr="00E74DA5">
        <w:rPr>
          <w:rFonts w:ascii="Times New Roman" w:hAnsi="Times New Roman" w:cs="Times New Roman"/>
          <w:b/>
          <w:sz w:val="24"/>
          <w:szCs w:val="24"/>
        </w:rPr>
        <w:t>Coalition recommend</w:t>
      </w:r>
      <w:r w:rsidR="00E74DA5">
        <w:rPr>
          <w:rFonts w:ascii="Times New Roman" w:hAnsi="Times New Roman" w:cs="Times New Roman"/>
          <w:b/>
          <w:sz w:val="24"/>
          <w:szCs w:val="24"/>
        </w:rPr>
        <w:t>s</w:t>
      </w:r>
      <w:r w:rsidRPr="00E74DA5">
        <w:rPr>
          <w:rFonts w:ascii="Times New Roman" w:hAnsi="Times New Roman" w:cs="Times New Roman"/>
          <w:b/>
          <w:sz w:val="24"/>
          <w:szCs w:val="24"/>
        </w:rPr>
        <w:t xml:space="preserve"> that the Committee ask</w:t>
      </w:r>
      <w:r w:rsidR="00E74DA5">
        <w:rPr>
          <w:rFonts w:ascii="Times New Roman" w:hAnsi="Times New Roman" w:cs="Times New Roman"/>
          <w:b/>
          <w:sz w:val="24"/>
          <w:szCs w:val="24"/>
        </w:rPr>
        <w:t>s</w:t>
      </w:r>
      <w:r w:rsidRPr="00E74DA5">
        <w:rPr>
          <w:rFonts w:ascii="Times New Roman" w:hAnsi="Times New Roman" w:cs="Times New Roman"/>
          <w:b/>
          <w:sz w:val="24"/>
          <w:szCs w:val="24"/>
        </w:rPr>
        <w:t xml:space="preserve"> the State of Palestine to </w:t>
      </w:r>
      <w:r w:rsidR="00E215CC">
        <w:rPr>
          <w:rFonts w:ascii="Times New Roman" w:hAnsi="Times New Roman" w:cs="Times New Roman"/>
          <w:b/>
          <w:sz w:val="24"/>
          <w:szCs w:val="24"/>
        </w:rPr>
        <w:t>identify</w:t>
      </w:r>
      <w:r w:rsidRPr="00E74DA5">
        <w:rPr>
          <w:rFonts w:ascii="Times New Roman" w:hAnsi="Times New Roman" w:cs="Times New Roman"/>
          <w:b/>
          <w:sz w:val="24"/>
          <w:szCs w:val="24"/>
        </w:rPr>
        <w:t xml:space="preserve"> the progress made towards putting in place the minimum age </w:t>
      </w:r>
      <w:r w:rsidR="00E215CC">
        <w:rPr>
          <w:rFonts w:ascii="Times New Roman" w:hAnsi="Times New Roman" w:cs="Times New Roman"/>
          <w:b/>
          <w:sz w:val="24"/>
          <w:szCs w:val="24"/>
        </w:rPr>
        <w:t xml:space="preserve">of </w:t>
      </w:r>
      <w:r w:rsidRPr="00E74DA5">
        <w:rPr>
          <w:rFonts w:ascii="Times New Roman" w:hAnsi="Times New Roman" w:cs="Times New Roman"/>
          <w:b/>
          <w:sz w:val="24"/>
          <w:szCs w:val="24"/>
        </w:rPr>
        <w:t xml:space="preserve">marriage </w:t>
      </w:r>
      <w:r w:rsidR="008636B2" w:rsidRPr="00E74DA5">
        <w:rPr>
          <w:rFonts w:ascii="Times New Roman" w:hAnsi="Times New Roman" w:cs="Times New Roman"/>
          <w:b/>
          <w:sz w:val="24"/>
          <w:szCs w:val="24"/>
        </w:rPr>
        <w:t xml:space="preserve">at </w:t>
      </w:r>
      <w:r w:rsidRPr="00E74DA5">
        <w:rPr>
          <w:rFonts w:ascii="Times New Roman" w:hAnsi="Times New Roman" w:cs="Times New Roman"/>
          <w:b/>
          <w:sz w:val="24"/>
          <w:szCs w:val="24"/>
        </w:rPr>
        <w:t xml:space="preserve">18 and review the Personal Status Law and </w:t>
      </w:r>
      <w:r w:rsidR="00E74DA5">
        <w:rPr>
          <w:rFonts w:ascii="Times New Roman" w:hAnsi="Times New Roman" w:cs="Times New Roman"/>
          <w:b/>
          <w:sz w:val="24"/>
          <w:szCs w:val="24"/>
        </w:rPr>
        <w:t xml:space="preserve">the </w:t>
      </w:r>
      <w:r w:rsidRPr="00E74DA5">
        <w:rPr>
          <w:rFonts w:ascii="Times New Roman" w:hAnsi="Times New Roman" w:cs="Times New Roman"/>
          <w:b/>
          <w:sz w:val="24"/>
          <w:szCs w:val="24"/>
        </w:rPr>
        <w:t xml:space="preserve">Family Rights Law to ensure full </w:t>
      </w:r>
      <w:r w:rsidR="008636B2" w:rsidRPr="00E74DA5">
        <w:rPr>
          <w:rFonts w:ascii="Times New Roman" w:hAnsi="Times New Roman" w:cs="Times New Roman"/>
          <w:b/>
          <w:sz w:val="24"/>
          <w:szCs w:val="24"/>
        </w:rPr>
        <w:t xml:space="preserve">compliance </w:t>
      </w:r>
      <w:r w:rsidRPr="00E74DA5">
        <w:rPr>
          <w:rFonts w:ascii="Times New Roman" w:hAnsi="Times New Roman" w:cs="Times New Roman"/>
          <w:b/>
          <w:sz w:val="24"/>
          <w:szCs w:val="24"/>
        </w:rPr>
        <w:t xml:space="preserve">with the Covenant. The State </w:t>
      </w:r>
      <w:r w:rsidR="00E74DA5">
        <w:rPr>
          <w:rFonts w:ascii="Times New Roman" w:hAnsi="Times New Roman" w:cs="Times New Roman"/>
          <w:b/>
          <w:sz w:val="24"/>
          <w:szCs w:val="24"/>
        </w:rPr>
        <w:t>p</w:t>
      </w:r>
      <w:r w:rsidR="00E74DA5" w:rsidRPr="00E74DA5">
        <w:rPr>
          <w:rFonts w:ascii="Times New Roman" w:hAnsi="Times New Roman" w:cs="Times New Roman"/>
          <w:b/>
          <w:sz w:val="24"/>
          <w:szCs w:val="24"/>
        </w:rPr>
        <w:t xml:space="preserve">arty </w:t>
      </w:r>
      <w:r w:rsidR="00E74DA5">
        <w:rPr>
          <w:rFonts w:ascii="Times New Roman" w:hAnsi="Times New Roman" w:cs="Times New Roman"/>
          <w:b/>
          <w:sz w:val="24"/>
          <w:szCs w:val="24"/>
        </w:rPr>
        <w:t>should</w:t>
      </w:r>
      <w:r w:rsidRPr="00E74DA5">
        <w:rPr>
          <w:rFonts w:ascii="Times New Roman" w:hAnsi="Times New Roman" w:cs="Times New Roman"/>
          <w:b/>
          <w:sz w:val="24"/>
          <w:szCs w:val="24"/>
        </w:rPr>
        <w:t xml:space="preserve"> also indicate the progress made with regard</w:t>
      </w:r>
      <w:r w:rsidR="008636B2" w:rsidRPr="00E74DA5">
        <w:rPr>
          <w:rFonts w:ascii="Times New Roman" w:hAnsi="Times New Roman" w:cs="Times New Roman"/>
          <w:b/>
          <w:sz w:val="24"/>
          <w:szCs w:val="24"/>
        </w:rPr>
        <w:t>s</w:t>
      </w:r>
      <w:r w:rsidRPr="00E74DA5">
        <w:rPr>
          <w:rFonts w:ascii="Times New Roman" w:hAnsi="Times New Roman" w:cs="Times New Roman"/>
          <w:b/>
          <w:sz w:val="24"/>
          <w:szCs w:val="24"/>
        </w:rPr>
        <w:t xml:space="preserve"> to </w:t>
      </w:r>
      <w:r w:rsidR="00DB3EE0">
        <w:rPr>
          <w:rFonts w:ascii="Times New Roman" w:hAnsi="Times New Roman" w:cs="Times New Roman"/>
          <w:b/>
          <w:sz w:val="24"/>
          <w:szCs w:val="24"/>
        </w:rPr>
        <w:t>t</w:t>
      </w:r>
      <w:r w:rsidRPr="00E74DA5">
        <w:rPr>
          <w:rFonts w:ascii="Times New Roman" w:hAnsi="Times New Roman" w:cs="Times New Roman"/>
          <w:b/>
          <w:sz w:val="24"/>
          <w:szCs w:val="24"/>
        </w:rPr>
        <w:t xml:space="preserve">he Draft Law on Family Protection </w:t>
      </w:r>
      <w:r w:rsidRPr="00E74DA5">
        <w:rPr>
          <w:rFonts w:ascii="Times New Roman" w:hAnsi="Times New Roman" w:cs="Times New Roman"/>
          <w:b/>
          <w:sz w:val="24"/>
          <w:szCs w:val="24"/>
        </w:rPr>
        <w:lastRenderedPageBreak/>
        <w:t>from Violence of 2022 and set a time</w:t>
      </w:r>
      <w:r w:rsidR="00E215CC">
        <w:rPr>
          <w:rFonts w:ascii="Times New Roman" w:hAnsi="Times New Roman" w:cs="Times New Roman"/>
          <w:b/>
          <w:sz w:val="24"/>
          <w:szCs w:val="24"/>
        </w:rPr>
        <w:t>frame</w:t>
      </w:r>
      <w:r w:rsidRPr="00E74DA5">
        <w:rPr>
          <w:rFonts w:ascii="Times New Roman" w:hAnsi="Times New Roman" w:cs="Times New Roman"/>
          <w:b/>
          <w:sz w:val="24"/>
          <w:szCs w:val="24"/>
        </w:rPr>
        <w:t xml:space="preserve"> for </w:t>
      </w:r>
      <w:r w:rsidR="00E74DA5">
        <w:rPr>
          <w:rFonts w:ascii="Times New Roman" w:hAnsi="Times New Roman" w:cs="Times New Roman"/>
          <w:b/>
          <w:sz w:val="24"/>
          <w:szCs w:val="24"/>
        </w:rPr>
        <w:t>adopting</w:t>
      </w:r>
      <w:r w:rsidR="00E74DA5" w:rsidRPr="00E74DA5">
        <w:rPr>
          <w:rFonts w:ascii="Times New Roman" w:hAnsi="Times New Roman" w:cs="Times New Roman"/>
          <w:b/>
          <w:sz w:val="24"/>
          <w:szCs w:val="24"/>
        </w:rPr>
        <w:t xml:space="preserve"> </w:t>
      </w:r>
      <w:r w:rsidRPr="00E74DA5">
        <w:rPr>
          <w:rFonts w:ascii="Times New Roman" w:hAnsi="Times New Roman" w:cs="Times New Roman"/>
          <w:b/>
          <w:sz w:val="24"/>
          <w:szCs w:val="24"/>
        </w:rPr>
        <w:t xml:space="preserve">and publishing </w:t>
      </w:r>
      <w:r w:rsidR="00E74DA5">
        <w:rPr>
          <w:rFonts w:ascii="Times New Roman" w:hAnsi="Times New Roman" w:cs="Times New Roman"/>
          <w:b/>
          <w:sz w:val="24"/>
          <w:szCs w:val="24"/>
        </w:rPr>
        <w:t>it</w:t>
      </w:r>
      <w:r w:rsidRPr="00E74DA5">
        <w:rPr>
          <w:rFonts w:ascii="Times New Roman" w:hAnsi="Times New Roman" w:cs="Times New Roman"/>
          <w:b/>
          <w:sz w:val="24"/>
          <w:szCs w:val="24"/>
        </w:rPr>
        <w:t xml:space="preserve"> in the Official Gazette.</w:t>
      </w:r>
    </w:p>
    <w:p w14:paraId="453C58FD" w14:textId="12E0418A" w:rsidR="00310B55" w:rsidRPr="00486C9A" w:rsidRDefault="007B7725" w:rsidP="00D04C65">
      <w:pPr>
        <w:pStyle w:val="ListParagraph"/>
        <w:numPr>
          <w:ilvl w:val="0"/>
          <w:numId w:val="9"/>
        </w:numPr>
        <w:jc w:val="both"/>
        <w:rPr>
          <w:rFonts w:asciiTheme="majorBidi" w:hAnsiTheme="majorBidi" w:cstheme="majorBidi"/>
          <w:sz w:val="24"/>
          <w:szCs w:val="24"/>
        </w:rPr>
      </w:pPr>
      <w:r w:rsidRPr="00D04C65">
        <w:rPr>
          <w:rFonts w:asciiTheme="majorBidi" w:hAnsiTheme="majorBidi" w:cstheme="majorBidi"/>
          <w:sz w:val="24"/>
          <w:szCs w:val="24"/>
        </w:rPr>
        <w:t>As documented by the Coalition</w:t>
      </w:r>
      <w:r w:rsidR="00E74DA5" w:rsidRPr="00D04C65">
        <w:rPr>
          <w:rFonts w:asciiTheme="majorBidi" w:hAnsiTheme="majorBidi" w:cstheme="majorBidi"/>
          <w:sz w:val="24"/>
          <w:szCs w:val="24"/>
        </w:rPr>
        <w:t>’s organisations</w:t>
      </w:r>
      <w:r w:rsidRPr="00D04C65">
        <w:rPr>
          <w:rFonts w:asciiTheme="majorBidi" w:hAnsiTheme="majorBidi" w:cstheme="majorBidi"/>
          <w:sz w:val="24"/>
          <w:szCs w:val="24"/>
        </w:rPr>
        <w:t>, statistics show that some 29 women were killed under various pretexts between 2020 and 2022.</w:t>
      </w:r>
      <w:r w:rsidRPr="00D04C65">
        <w:rPr>
          <w:rFonts w:asciiTheme="majorBidi" w:hAnsiTheme="majorBidi" w:cstheme="majorBidi"/>
          <w:sz w:val="24"/>
          <w:szCs w:val="24"/>
          <w:vertAlign w:val="superscript"/>
          <w:rtl/>
          <w:lang w:val="en-US"/>
        </w:rPr>
        <w:footnoteReference w:id="48"/>
      </w:r>
      <w:r w:rsidRPr="00D04C65">
        <w:rPr>
          <w:rFonts w:asciiTheme="majorBidi" w:hAnsiTheme="majorBidi" w:cstheme="majorBidi"/>
          <w:sz w:val="24"/>
          <w:szCs w:val="24"/>
        </w:rPr>
        <w:t xml:space="preserve"> According to the </w:t>
      </w:r>
      <w:r w:rsidR="00DB3EE0">
        <w:rPr>
          <w:rFonts w:asciiTheme="majorBidi" w:hAnsiTheme="majorBidi" w:cstheme="majorBidi"/>
          <w:sz w:val="24"/>
          <w:szCs w:val="24"/>
        </w:rPr>
        <w:t xml:space="preserve">2019 </w:t>
      </w:r>
      <w:r w:rsidRPr="00D04C65">
        <w:rPr>
          <w:rFonts w:asciiTheme="majorBidi" w:hAnsiTheme="majorBidi" w:cstheme="majorBidi"/>
          <w:sz w:val="24"/>
          <w:szCs w:val="24"/>
        </w:rPr>
        <w:t xml:space="preserve">Violence Survey in Palestinian Society, psychological violence </w:t>
      </w:r>
      <w:r w:rsidR="00E15E78" w:rsidRPr="00D04C65">
        <w:rPr>
          <w:rFonts w:asciiTheme="majorBidi" w:hAnsiTheme="majorBidi" w:cstheme="majorBidi"/>
          <w:sz w:val="24"/>
          <w:szCs w:val="24"/>
        </w:rPr>
        <w:t>is the most form of violence affecting</w:t>
      </w:r>
      <w:r w:rsidRPr="00D04C65">
        <w:rPr>
          <w:rFonts w:asciiTheme="majorBidi" w:hAnsiTheme="majorBidi" w:cstheme="majorBidi"/>
          <w:sz w:val="24"/>
          <w:szCs w:val="24"/>
        </w:rPr>
        <w:t xml:space="preserve"> women and girls</w:t>
      </w:r>
      <w:r w:rsidR="00E15E78" w:rsidRPr="00D04C65">
        <w:rPr>
          <w:rFonts w:asciiTheme="majorBidi" w:hAnsiTheme="majorBidi" w:cstheme="majorBidi"/>
          <w:sz w:val="24"/>
          <w:szCs w:val="24"/>
        </w:rPr>
        <w:t xml:space="preserve"> </w:t>
      </w:r>
      <w:r w:rsidRPr="00D04C65">
        <w:rPr>
          <w:rFonts w:asciiTheme="majorBidi" w:hAnsiTheme="majorBidi" w:cstheme="majorBidi"/>
          <w:sz w:val="24"/>
          <w:szCs w:val="24"/>
        </w:rPr>
        <w:t>at the domestic level.</w:t>
      </w:r>
      <w:r w:rsidRPr="00D04C65">
        <w:rPr>
          <w:rFonts w:asciiTheme="majorBidi" w:hAnsiTheme="majorBidi" w:cstheme="majorBidi"/>
          <w:sz w:val="24"/>
          <w:szCs w:val="24"/>
          <w:vertAlign w:val="superscript"/>
          <w:rtl/>
          <w:lang w:val="en-US" w:bidi="ar-JO"/>
        </w:rPr>
        <w:footnoteReference w:id="49"/>
      </w:r>
      <w:r w:rsidRPr="00D04C65">
        <w:rPr>
          <w:rFonts w:asciiTheme="majorBidi" w:hAnsiTheme="majorBidi" w:cstheme="majorBidi"/>
          <w:sz w:val="24"/>
          <w:szCs w:val="24"/>
        </w:rPr>
        <w:t xml:space="preserve"> </w:t>
      </w:r>
      <w:r w:rsidR="00E15E78" w:rsidRPr="00D04C65">
        <w:rPr>
          <w:rFonts w:asciiTheme="majorBidi" w:hAnsiTheme="majorBidi" w:cstheme="majorBidi"/>
          <w:sz w:val="24"/>
          <w:szCs w:val="24"/>
        </w:rPr>
        <w:t xml:space="preserve">The catastrophic consequences by </w:t>
      </w:r>
      <w:r w:rsidRPr="00D04C65">
        <w:rPr>
          <w:rFonts w:asciiTheme="majorBidi" w:hAnsiTheme="majorBidi" w:cstheme="majorBidi"/>
          <w:sz w:val="24"/>
          <w:szCs w:val="24"/>
        </w:rPr>
        <w:t xml:space="preserve">the coronavirus (COVID-19) pandemic </w:t>
      </w:r>
      <w:r w:rsidR="00E15E78" w:rsidRPr="00D04C65">
        <w:rPr>
          <w:rFonts w:asciiTheme="majorBidi" w:hAnsiTheme="majorBidi" w:cstheme="majorBidi"/>
          <w:sz w:val="24"/>
          <w:szCs w:val="24"/>
        </w:rPr>
        <w:t xml:space="preserve">at the </w:t>
      </w:r>
      <w:r w:rsidRPr="00D04C65">
        <w:rPr>
          <w:rFonts w:asciiTheme="majorBidi" w:hAnsiTheme="majorBidi" w:cstheme="majorBidi"/>
          <w:sz w:val="24"/>
          <w:szCs w:val="24"/>
        </w:rPr>
        <w:t xml:space="preserve">health, economic, social and psychological </w:t>
      </w:r>
      <w:r w:rsidR="00E15E78" w:rsidRPr="00D04C65">
        <w:rPr>
          <w:rFonts w:asciiTheme="majorBidi" w:hAnsiTheme="majorBidi" w:cstheme="majorBidi"/>
          <w:sz w:val="24"/>
          <w:szCs w:val="24"/>
        </w:rPr>
        <w:t>levels, and the rise of</w:t>
      </w:r>
      <w:r w:rsidRPr="00D04C65">
        <w:rPr>
          <w:rFonts w:asciiTheme="majorBidi" w:hAnsiTheme="majorBidi" w:cstheme="majorBidi"/>
          <w:sz w:val="24"/>
          <w:szCs w:val="24"/>
        </w:rPr>
        <w:t xml:space="preserve"> poverty and </w:t>
      </w:r>
      <w:r w:rsidR="00E15E78" w:rsidRPr="00D04C65">
        <w:rPr>
          <w:rFonts w:asciiTheme="majorBidi" w:hAnsiTheme="majorBidi" w:cstheme="majorBidi"/>
          <w:sz w:val="24"/>
          <w:szCs w:val="24"/>
        </w:rPr>
        <w:t>unemployment, led</w:t>
      </w:r>
      <w:r w:rsidRPr="00D04C65">
        <w:rPr>
          <w:rFonts w:asciiTheme="majorBidi" w:hAnsiTheme="majorBidi" w:cstheme="majorBidi"/>
          <w:sz w:val="24"/>
          <w:szCs w:val="24"/>
        </w:rPr>
        <w:t xml:space="preserve"> to a surge in violence indicators within Palestinian society.</w:t>
      </w:r>
      <w:r w:rsidR="002B4228" w:rsidRPr="00D04C65">
        <w:rPr>
          <w:rStyle w:val="FootnoteReference"/>
          <w:rFonts w:asciiTheme="majorBidi" w:hAnsiTheme="majorBidi" w:cstheme="majorBidi"/>
          <w:sz w:val="24"/>
          <w:szCs w:val="24"/>
        </w:rPr>
        <w:footnoteReference w:id="50"/>
      </w:r>
      <w:r w:rsidRPr="00D04C65">
        <w:rPr>
          <w:rFonts w:asciiTheme="majorBidi" w:hAnsiTheme="majorBidi" w:cstheme="majorBidi"/>
          <w:sz w:val="24"/>
          <w:szCs w:val="24"/>
        </w:rPr>
        <w:t xml:space="preserve"> </w:t>
      </w:r>
      <w:r w:rsidR="00C7300D" w:rsidRPr="00D04C65">
        <w:rPr>
          <w:rFonts w:asciiTheme="majorBidi" w:hAnsiTheme="majorBidi" w:cstheme="majorBidi"/>
          <w:b/>
          <w:sz w:val="24"/>
          <w:szCs w:val="24"/>
        </w:rPr>
        <w:t>As such</w:t>
      </w:r>
      <w:r w:rsidRPr="00D04C65">
        <w:rPr>
          <w:rFonts w:asciiTheme="majorBidi" w:hAnsiTheme="majorBidi" w:cstheme="majorBidi"/>
          <w:b/>
          <w:sz w:val="24"/>
          <w:szCs w:val="24"/>
        </w:rPr>
        <w:t>, the Coalition recommend</w:t>
      </w:r>
      <w:r w:rsidR="00E74DA5" w:rsidRPr="00D04C65">
        <w:rPr>
          <w:rFonts w:asciiTheme="majorBidi" w:hAnsiTheme="majorBidi" w:cstheme="majorBidi"/>
          <w:b/>
          <w:sz w:val="24"/>
          <w:szCs w:val="24"/>
        </w:rPr>
        <w:t>s</w:t>
      </w:r>
      <w:r w:rsidRPr="00D04C65">
        <w:rPr>
          <w:rFonts w:asciiTheme="majorBidi" w:hAnsiTheme="majorBidi" w:cstheme="majorBidi"/>
          <w:b/>
          <w:sz w:val="24"/>
          <w:szCs w:val="24"/>
        </w:rPr>
        <w:t xml:space="preserve"> that the Committee request</w:t>
      </w:r>
      <w:r w:rsidR="00E74DA5" w:rsidRPr="00D04C65">
        <w:rPr>
          <w:rFonts w:asciiTheme="majorBidi" w:hAnsiTheme="majorBidi" w:cstheme="majorBidi"/>
          <w:b/>
          <w:sz w:val="24"/>
          <w:szCs w:val="24"/>
        </w:rPr>
        <w:t>s</w:t>
      </w:r>
      <w:r w:rsidRPr="00D04C65">
        <w:rPr>
          <w:rFonts w:asciiTheme="majorBidi" w:hAnsiTheme="majorBidi" w:cstheme="majorBidi"/>
          <w:b/>
          <w:sz w:val="24"/>
          <w:szCs w:val="24"/>
        </w:rPr>
        <w:t xml:space="preserve"> the State of Palestine to amend effective penal legislation</w:t>
      </w:r>
      <w:r w:rsidR="00C7300D" w:rsidRPr="00D04C65">
        <w:rPr>
          <w:rFonts w:asciiTheme="majorBidi" w:hAnsiTheme="majorBidi" w:cstheme="majorBidi"/>
          <w:b/>
          <w:sz w:val="24"/>
          <w:szCs w:val="24"/>
        </w:rPr>
        <w:t>s</w:t>
      </w:r>
      <w:r w:rsidRPr="00D04C65">
        <w:rPr>
          <w:rFonts w:asciiTheme="majorBidi" w:hAnsiTheme="majorBidi" w:cstheme="majorBidi"/>
          <w:b/>
          <w:sz w:val="24"/>
          <w:szCs w:val="24"/>
        </w:rPr>
        <w:t xml:space="preserve"> on violence against women in line with relevant international standards and </w:t>
      </w:r>
      <w:r w:rsidR="00E74DA5" w:rsidRPr="00D04C65">
        <w:rPr>
          <w:rFonts w:asciiTheme="majorBidi" w:hAnsiTheme="majorBidi" w:cstheme="majorBidi"/>
          <w:b/>
          <w:sz w:val="24"/>
          <w:szCs w:val="24"/>
        </w:rPr>
        <w:t xml:space="preserve">the </w:t>
      </w:r>
      <w:r w:rsidRPr="00D04C65">
        <w:rPr>
          <w:rFonts w:asciiTheme="majorBidi" w:hAnsiTheme="majorBidi" w:cstheme="majorBidi"/>
          <w:b/>
          <w:sz w:val="24"/>
          <w:szCs w:val="24"/>
        </w:rPr>
        <w:t>CEDAW Committee recommendations to the State of Palestine.</w:t>
      </w:r>
      <w:r w:rsidR="00E74DA5" w:rsidRPr="00D04C65">
        <w:rPr>
          <w:rStyle w:val="FootnoteReference"/>
          <w:rFonts w:asciiTheme="majorBidi" w:hAnsiTheme="majorBidi" w:cstheme="majorBidi"/>
          <w:b/>
          <w:sz w:val="24"/>
          <w:szCs w:val="24"/>
        </w:rPr>
        <w:footnoteReference w:id="51"/>
      </w:r>
      <w:r w:rsidRPr="00D04C65">
        <w:rPr>
          <w:rFonts w:asciiTheme="majorBidi" w:hAnsiTheme="majorBidi" w:cstheme="majorBidi"/>
          <w:b/>
          <w:sz w:val="24"/>
          <w:szCs w:val="24"/>
        </w:rPr>
        <w:t xml:space="preserve"> The State </w:t>
      </w:r>
      <w:r w:rsidR="00E15E78" w:rsidRPr="00D04C65">
        <w:rPr>
          <w:rFonts w:asciiTheme="majorBidi" w:hAnsiTheme="majorBidi" w:cstheme="majorBidi"/>
          <w:b/>
          <w:sz w:val="24"/>
          <w:szCs w:val="24"/>
        </w:rPr>
        <w:t xml:space="preserve">party </w:t>
      </w:r>
      <w:r w:rsidR="00E74DA5" w:rsidRPr="00D04C65">
        <w:rPr>
          <w:rFonts w:asciiTheme="majorBidi" w:hAnsiTheme="majorBidi" w:cstheme="majorBidi"/>
          <w:b/>
          <w:sz w:val="24"/>
          <w:szCs w:val="24"/>
        </w:rPr>
        <w:t xml:space="preserve">should </w:t>
      </w:r>
      <w:r w:rsidR="00E15E78" w:rsidRPr="00D04C65">
        <w:rPr>
          <w:rFonts w:asciiTheme="majorBidi" w:hAnsiTheme="majorBidi" w:cstheme="majorBidi"/>
          <w:b/>
          <w:sz w:val="24"/>
          <w:szCs w:val="24"/>
        </w:rPr>
        <w:t>outline</w:t>
      </w:r>
      <w:r w:rsidRPr="00D04C65">
        <w:rPr>
          <w:rFonts w:asciiTheme="majorBidi" w:hAnsiTheme="majorBidi" w:cstheme="majorBidi"/>
          <w:b/>
          <w:sz w:val="24"/>
          <w:szCs w:val="24"/>
        </w:rPr>
        <w:t xml:space="preserve"> the procedures and measures implemented with a view to providing effective remedies to victims and survivors of gender-based violence.</w:t>
      </w:r>
      <w:r w:rsidR="000378F0" w:rsidRPr="00D04C65">
        <w:rPr>
          <w:rFonts w:asciiTheme="majorBidi" w:hAnsiTheme="majorBidi" w:cstheme="majorBidi"/>
          <w:b/>
          <w:sz w:val="24"/>
          <w:szCs w:val="24"/>
        </w:rPr>
        <w:t xml:space="preserve"> </w:t>
      </w:r>
    </w:p>
    <w:p w14:paraId="34A144E7" w14:textId="77777777" w:rsidR="00486C9A" w:rsidRPr="00486C9A" w:rsidRDefault="00486C9A" w:rsidP="00486C9A">
      <w:pPr>
        <w:pStyle w:val="ListParagraph"/>
        <w:ind w:left="360"/>
        <w:jc w:val="both"/>
        <w:rPr>
          <w:rFonts w:asciiTheme="majorBidi" w:hAnsiTheme="majorBidi" w:cstheme="majorBidi"/>
          <w:sz w:val="24"/>
          <w:szCs w:val="24"/>
        </w:rPr>
      </w:pPr>
    </w:p>
    <w:p w14:paraId="4E2816FA" w14:textId="0141A7F7" w:rsidR="0039085C" w:rsidRPr="00C10BC0" w:rsidRDefault="009B40AD" w:rsidP="00D04C65">
      <w:pPr>
        <w:pStyle w:val="ListParagraph"/>
        <w:numPr>
          <w:ilvl w:val="0"/>
          <w:numId w:val="9"/>
        </w:numPr>
        <w:jc w:val="both"/>
        <w:rPr>
          <w:rFonts w:asciiTheme="majorBidi" w:hAnsiTheme="majorBidi" w:cstheme="majorBidi"/>
        </w:rPr>
      </w:pPr>
      <w:r>
        <w:rPr>
          <w:rFonts w:asciiTheme="majorBidi" w:hAnsiTheme="majorBidi" w:cstheme="majorBidi"/>
          <w:sz w:val="24"/>
          <w:szCs w:val="24"/>
        </w:rPr>
        <w:t>Regarding</w:t>
      </w:r>
      <w:r w:rsidR="00791990" w:rsidRPr="00D04C65">
        <w:rPr>
          <w:rFonts w:asciiTheme="majorBidi" w:hAnsiTheme="majorBidi" w:cstheme="majorBidi"/>
          <w:sz w:val="24"/>
          <w:szCs w:val="24"/>
        </w:rPr>
        <w:t xml:space="preserve"> abortion, which is regulated within the defined limits of penal and public health legislation</w:t>
      </w:r>
      <w:r w:rsidR="00396B17" w:rsidRPr="00D04C65">
        <w:rPr>
          <w:rFonts w:asciiTheme="majorBidi" w:hAnsiTheme="majorBidi" w:cstheme="majorBidi"/>
          <w:sz w:val="24"/>
          <w:szCs w:val="24"/>
        </w:rPr>
        <w:t xml:space="preserve">, </w:t>
      </w:r>
      <w:r w:rsidR="00396B17" w:rsidRPr="00D04C65">
        <w:rPr>
          <w:rFonts w:asciiTheme="majorBidi" w:hAnsiTheme="majorBidi" w:cstheme="majorBidi"/>
          <w:b/>
          <w:bCs/>
          <w:sz w:val="24"/>
          <w:szCs w:val="24"/>
        </w:rPr>
        <w:t xml:space="preserve">we recommend </w:t>
      </w:r>
      <w:r w:rsidR="00396B17" w:rsidRPr="00D04C65">
        <w:rPr>
          <w:rFonts w:asciiTheme="majorBidi" w:hAnsiTheme="majorBidi" w:cstheme="majorBidi"/>
          <w:b/>
          <w:sz w:val="24"/>
          <w:szCs w:val="24"/>
        </w:rPr>
        <w:t>the</w:t>
      </w:r>
      <w:r w:rsidR="00791990" w:rsidRPr="00D04C65">
        <w:rPr>
          <w:rFonts w:asciiTheme="majorBidi" w:hAnsiTheme="majorBidi" w:cstheme="majorBidi"/>
          <w:b/>
          <w:sz w:val="24"/>
          <w:szCs w:val="24"/>
        </w:rPr>
        <w:t xml:space="preserve"> Committee to request the State of Palestine </w:t>
      </w:r>
      <w:r w:rsidR="00396B17" w:rsidRPr="00D04C65">
        <w:rPr>
          <w:rFonts w:asciiTheme="majorBidi" w:hAnsiTheme="majorBidi" w:cstheme="majorBidi"/>
          <w:b/>
          <w:sz w:val="24"/>
          <w:szCs w:val="24"/>
        </w:rPr>
        <w:t xml:space="preserve">to </w:t>
      </w:r>
      <w:r w:rsidR="00791990" w:rsidRPr="00D04C65">
        <w:rPr>
          <w:rFonts w:asciiTheme="majorBidi" w:hAnsiTheme="majorBidi" w:cstheme="majorBidi"/>
          <w:b/>
          <w:sz w:val="24"/>
          <w:szCs w:val="24"/>
        </w:rPr>
        <w:t xml:space="preserve">amend relevant regulations with a view to guaranteeing safe abortions. To this </w:t>
      </w:r>
      <w:r w:rsidR="0044702E" w:rsidRPr="00D04C65">
        <w:rPr>
          <w:rFonts w:asciiTheme="majorBidi" w:hAnsiTheme="majorBidi" w:cstheme="majorBidi"/>
          <w:b/>
          <w:sz w:val="24"/>
          <w:szCs w:val="24"/>
        </w:rPr>
        <w:t>end</w:t>
      </w:r>
      <w:r w:rsidR="00791990" w:rsidRPr="00D04C65">
        <w:rPr>
          <w:rFonts w:asciiTheme="majorBidi" w:hAnsiTheme="majorBidi" w:cstheme="majorBidi"/>
          <w:b/>
          <w:sz w:val="24"/>
          <w:szCs w:val="24"/>
        </w:rPr>
        <w:t xml:space="preserve">, the State of Palestine </w:t>
      </w:r>
      <w:r w:rsidR="00E74DA5" w:rsidRPr="00D04C65">
        <w:rPr>
          <w:rFonts w:asciiTheme="majorBidi" w:hAnsiTheme="majorBidi" w:cstheme="majorBidi"/>
          <w:b/>
          <w:sz w:val="24"/>
          <w:szCs w:val="24"/>
        </w:rPr>
        <w:t xml:space="preserve">should </w:t>
      </w:r>
      <w:r w:rsidR="00396B17" w:rsidRPr="00D04C65">
        <w:rPr>
          <w:rFonts w:asciiTheme="majorBidi" w:hAnsiTheme="majorBidi" w:cstheme="majorBidi"/>
          <w:b/>
          <w:sz w:val="24"/>
          <w:szCs w:val="24"/>
        </w:rPr>
        <w:t>provide medical facilitates</w:t>
      </w:r>
      <w:r>
        <w:rPr>
          <w:rFonts w:asciiTheme="majorBidi" w:hAnsiTheme="majorBidi" w:cstheme="majorBidi"/>
          <w:b/>
          <w:sz w:val="24"/>
          <w:szCs w:val="24"/>
        </w:rPr>
        <w:t xml:space="preserve"> and</w:t>
      </w:r>
      <w:r w:rsidR="00791990" w:rsidRPr="00D04C65">
        <w:rPr>
          <w:rFonts w:asciiTheme="majorBidi" w:hAnsiTheme="majorBidi" w:cstheme="majorBidi"/>
          <w:b/>
          <w:sz w:val="24"/>
          <w:szCs w:val="24"/>
        </w:rPr>
        <w:t xml:space="preserve"> ensure that women have effective access to </w:t>
      </w:r>
      <w:r w:rsidR="00396B17" w:rsidRPr="00D04C65">
        <w:rPr>
          <w:rFonts w:asciiTheme="majorBidi" w:hAnsiTheme="majorBidi" w:cstheme="majorBidi"/>
          <w:b/>
          <w:sz w:val="24"/>
          <w:szCs w:val="24"/>
        </w:rPr>
        <w:t>them</w:t>
      </w:r>
      <w:r w:rsidR="00791990" w:rsidRPr="00D04C65">
        <w:rPr>
          <w:rFonts w:asciiTheme="majorBidi" w:hAnsiTheme="majorBidi" w:cstheme="majorBidi"/>
          <w:b/>
          <w:sz w:val="24"/>
          <w:szCs w:val="24"/>
        </w:rPr>
        <w:t xml:space="preserve">. It </w:t>
      </w:r>
      <w:r w:rsidR="00E74DA5" w:rsidRPr="00D04C65">
        <w:rPr>
          <w:rFonts w:asciiTheme="majorBidi" w:hAnsiTheme="majorBidi" w:cstheme="majorBidi"/>
          <w:b/>
          <w:sz w:val="24"/>
          <w:szCs w:val="24"/>
        </w:rPr>
        <w:t xml:space="preserve">should </w:t>
      </w:r>
      <w:r w:rsidR="00791990" w:rsidRPr="00D04C65">
        <w:rPr>
          <w:rFonts w:asciiTheme="majorBidi" w:hAnsiTheme="majorBidi" w:cstheme="majorBidi"/>
          <w:b/>
          <w:sz w:val="24"/>
          <w:szCs w:val="24"/>
        </w:rPr>
        <w:t>make sure that abortion is only performed with the voluntary consent of women. This action should be informed by the concluding observations made to the State of Palestine by the CEDAW Committee.</w:t>
      </w:r>
      <w:r w:rsidR="005B1B0F" w:rsidRPr="00D04C65">
        <w:rPr>
          <w:rStyle w:val="FootnoteReference"/>
          <w:rFonts w:asciiTheme="majorBidi" w:hAnsiTheme="majorBidi" w:cstheme="majorBidi"/>
          <w:sz w:val="24"/>
          <w:szCs w:val="24"/>
          <w:rtl/>
          <w:lang w:val="en-US" w:bidi="ar-JO"/>
        </w:rPr>
        <w:footnoteReference w:id="52"/>
      </w:r>
    </w:p>
    <w:p w14:paraId="181078FA" w14:textId="77777777" w:rsidR="00310B55" w:rsidRPr="00C31B7C" w:rsidRDefault="00310B55" w:rsidP="00C10BC0">
      <w:pPr>
        <w:pStyle w:val="ListParagraph"/>
        <w:ind w:left="360"/>
        <w:jc w:val="both"/>
        <w:rPr>
          <w:b/>
          <w:bCs/>
          <w:rtl/>
          <w:lang w:val="en-US" w:bidi="ar-JO"/>
        </w:rPr>
      </w:pPr>
    </w:p>
    <w:p w14:paraId="03057B71" w14:textId="5A512D63" w:rsidR="00310B55" w:rsidRPr="00524A5A" w:rsidRDefault="00310B55" w:rsidP="004E0857">
      <w:pPr>
        <w:pStyle w:val="Heading1"/>
        <w:rPr>
          <w:rFonts w:asciiTheme="majorBidi" w:hAnsiTheme="majorBidi"/>
          <w:b/>
          <w:bCs/>
          <w:color w:val="auto"/>
          <w:sz w:val="24"/>
          <w:szCs w:val="24"/>
        </w:rPr>
      </w:pPr>
      <w:bookmarkStart w:id="20" w:name="_Toc144064107"/>
      <w:r w:rsidRPr="00524A5A">
        <w:rPr>
          <w:rFonts w:asciiTheme="majorBidi" w:hAnsiTheme="majorBidi"/>
          <w:b/>
          <w:bCs/>
          <w:color w:val="auto"/>
          <w:sz w:val="24"/>
          <w:szCs w:val="24"/>
        </w:rPr>
        <w:t xml:space="preserve">Article 11: </w:t>
      </w:r>
      <w:r w:rsidR="00524A5A" w:rsidRPr="00524A5A">
        <w:rPr>
          <w:rFonts w:asciiTheme="majorBidi" w:hAnsiTheme="majorBidi"/>
          <w:b/>
          <w:bCs/>
          <w:color w:val="auto"/>
          <w:sz w:val="24"/>
          <w:szCs w:val="24"/>
        </w:rPr>
        <w:t xml:space="preserve">The </w:t>
      </w:r>
      <w:r w:rsidRPr="00524A5A">
        <w:rPr>
          <w:rFonts w:asciiTheme="majorBidi" w:hAnsiTheme="majorBidi"/>
          <w:b/>
          <w:bCs/>
          <w:color w:val="auto"/>
          <w:sz w:val="24"/>
          <w:szCs w:val="24"/>
        </w:rPr>
        <w:t xml:space="preserve">Right to an </w:t>
      </w:r>
      <w:r w:rsidR="004E0857" w:rsidRPr="00524A5A">
        <w:rPr>
          <w:rFonts w:asciiTheme="majorBidi" w:hAnsiTheme="majorBidi"/>
          <w:b/>
          <w:bCs/>
          <w:color w:val="auto"/>
          <w:sz w:val="24"/>
          <w:szCs w:val="24"/>
        </w:rPr>
        <w:t xml:space="preserve">Adequate Standard </w:t>
      </w:r>
      <w:r w:rsidRPr="00524A5A">
        <w:rPr>
          <w:rFonts w:asciiTheme="majorBidi" w:hAnsiTheme="majorBidi"/>
          <w:b/>
          <w:bCs/>
          <w:color w:val="auto"/>
          <w:sz w:val="24"/>
          <w:szCs w:val="24"/>
        </w:rPr>
        <w:t xml:space="preserve">of </w:t>
      </w:r>
      <w:r w:rsidR="004E0857" w:rsidRPr="00524A5A">
        <w:rPr>
          <w:rFonts w:asciiTheme="majorBidi" w:hAnsiTheme="majorBidi"/>
          <w:b/>
          <w:bCs/>
          <w:color w:val="auto"/>
          <w:sz w:val="24"/>
          <w:szCs w:val="24"/>
        </w:rPr>
        <w:t>Living</w:t>
      </w:r>
      <w:bookmarkEnd w:id="20"/>
    </w:p>
    <w:p w14:paraId="7D55EE14" w14:textId="77777777" w:rsidR="004E0857" w:rsidRPr="00524A5A" w:rsidRDefault="004E0857" w:rsidP="00524A5A"/>
    <w:p w14:paraId="2B69C828" w14:textId="79611AAA" w:rsidR="00310B55" w:rsidRPr="00B213D6" w:rsidRDefault="00396B17">
      <w:pPr>
        <w:numPr>
          <w:ilvl w:val="0"/>
          <w:numId w:val="9"/>
        </w:numPr>
        <w:suppressAutoHyphens w:val="0"/>
        <w:jc w:val="both"/>
        <w:rPr>
          <w:rFonts w:ascii="Times New Roman" w:hAnsi="Times New Roman" w:cs="Times New Roman"/>
          <w:sz w:val="24"/>
          <w:szCs w:val="24"/>
        </w:rPr>
      </w:pPr>
      <w:r>
        <w:rPr>
          <w:rFonts w:ascii="Times New Roman" w:hAnsi="Times New Roman" w:cs="Times New Roman"/>
          <w:sz w:val="24"/>
          <w:szCs w:val="24"/>
        </w:rPr>
        <w:t>D</w:t>
      </w:r>
      <w:r w:rsidRPr="00B213D6">
        <w:rPr>
          <w:rFonts w:ascii="Times New Roman" w:hAnsi="Times New Roman" w:cs="Times New Roman"/>
          <w:sz w:val="24"/>
          <w:szCs w:val="24"/>
        </w:rPr>
        <w:t xml:space="preserve">uring recurrent Israeli military </w:t>
      </w:r>
      <w:r>
        <w:rPr>
          <w:rFonts w:ascii="Times New Roman" w:hAnsi="Times New Roman" w:cs="Times New Roman"/>
          <w:sz w:val="24"/>
          <w:szCs w:val="24"/>
        </w:rPr>
        <w:t>attacks</w:t>
      </w:r>
      <w:r w:rsidRPr="00B213D6">
        <w:rPr>
          <w:rFonts w:ascii="Times New Roman" w:hAnsi="Times New Roman" w:cs="Times New Roman"/>
          <w:sz w:val="24"/>
          <w:szCs w:val="24"/>
        </w:rPr>
        <w:t xml:space="preserve"> on the Gaza Strip </w:t>
      </w:r>
      <w:r>
        <w:rPr>
          <w:rFonts w:ascii="Times New Roman" w:hAnsi="Times New Roman" w:cs="Times New Roman"/>
          <w:sz w:val="24"/>
          <w:szCs w:val="24"/>
        </w:rPr>
        <w:t>b</w:t>
      </w:r>
      <w:r w:rsidRPr="00B213D6">
        <w:rPr>
          <w:rFonts w:ascii="Times New Roman" w:hAnsi="Times New Roman" w:cs="Times New Roman"/>
          <w:sz w:val="24"/>
          <w:szCs w:val="24"/>
        </w:rPr>
        <w:t xml:space="preserve">etween </w:t>
      </w:r>
      <w:r w:rsidR="002D7A0F" w:rsidRPr="00B213D6">
        <w:rPr>
          <w:rFonts w:ascii="Times New Roman" w:hAnsi="Times New Roman" w:cs="Times New Roman"/>
          <w:sz w:val="24"/>
          <w:szCs w:val="24"/>
        </w:rPr>
        <w:t xml:space="preserve">2007 and the latest aggression in May 2023, some 13,901 housing units were totally destroyed. Of these, 85.5 percent have been reconstructed. As the Palestinian government relies on international aid and donations, a total of 2,004 housing units have not received any funding for reconstruction. No progress has been made towards reconstructing ten </w:t>
      </w:r>
      <w:r w:rsidR="002D7A0F" w:rsidRPr="00B213D6">
        <w:rPr>
          <w:rFonts w:ascii="Times New Roman" w:hAnsi="Times New Roman" w:cs="Times New Roman"/>
          <w:sz w:val="24"/>
          <w:szCs w:val="24"/>
        </w:rPr>
        <w:lastRenderedPageBreak/>
        <w:t xml:space="preserve">residential towers, which </w:t>
      </w:r>
      <w:r w:rsidR="0065426F">
        <w:rPr>
          <w:rFonts w:ascii="Times New Roman" w:hAnsi="Times New Roman" w:cs="Times New Roman"/>
          <w:sz w:val="24"/>
          <w:szCs w:val="24"/>
        </w:rPr>
        <w:t>were destroyed</w:t>
      </w:r>
      <w:r w:rsidR="0065426F" w:rsidRPr="00B213D6">
        <w:rPr>
          <w:rFonts w:ascii="Times New Roman" w:hAnsi="Times New Roman" w:cs="Times New Roman"/>
          <w:sz w:val="24"/>
          <w:szCs w:val="24"/>
        </w:rPr>
        <w:t xml:space="preserve"> during</w:t>
      </w:r>
      <w:r w:rsidR="002D7A0F" w:rsidRPr="00B213D6">
        <w:rPr>
          <w:rFonts w:ascii="Times New Roman" w:hAnsi="Times New Roman" w:cs="Times New Roman"/>
          <w:sz w:val="24"/>
          <w:szCs w:val="24"/>
        </w:rPr>
        <w:t xml:space="preserve"> the Israeli military offensives in 2012, 2014, and 2021. This is also the case of other installations in the </w:t>
      </w:r>
      <w:r w:rsidR="0065426F" w:rsidRPr="00B213D6">
        <w:rPr>
          <w:rFonts w:ascii="Times New Roman" w:hAnsi="Times New Roman" w:cs="Times New Roman"/>
          <w:sz w:val="24"/>
          <w:szCs w:val="24"/>
        </w:rPr>
        <w:t>industr</w:t>
      </w:r>
      <w:r w:rsidR="0065426F">
        <w:rPr>
          <w:rFonts w:ascii="Times New Roman" w:hAnsi="Times New Roman" w:cs="Times New Roman"/>
          <w:sz w:val="24"/>
          <w:szCs w:val="24"/>
        </w:rPr>
        <w:t>ial</w:t>
      </w:r>
      <w:r w:rsidR="0065426F" w:rsidRPr="00B213D6">
        <w:rPr>
          <w:rFonts w:ascii="Times New Roman" w:hAnsi="Times New Roman" w:cs="Times New Roman"/>
          <w:sz w:val="24"/>
          <w:szCs w:val="24"/>
        </w:rPr>
        <w:t xml:space="preserve"> </w:t>
      </w:r>
      <w:r w:rsidR="002D7A0F" w:rsidRPr="00B213D6">
        <w:rPr>
          <w:rFonts w:ascii="Times New Roman" w:hAnsi="Times New Roman" w:cs="Times New Roman"/>
          <w:sz w:val="24"/>
          <w:szCs w:val="24"/>
        </w:rPr>
        <w:t xml:space="preserve">and </w:t>
      </w:r>
      <w:r w:rsidR="0065426F" w:rsidRPr="00B213D6">
        <w:rPr>
          <w:rFonts w:ascii="Times New Roman" w:hAnsi="Times New Roman" w:cs="Times New Roman"/>
          <w:sz w:val="24"/>
          <w:szCs w:val="24"/>
        </w:rPr>
        <w:t>agricultur</w:t>
      </w:r>
      <w:r w:rsidR="0065426F">
        <w:rPr>
          <w:rFonts w:ascii="Times New Roman" w:hAnsi="Times New Roman" w:cs="Times New Roman"/>
          <w:sz w:val="24"/>
          <w:szCs w:val="24"/>
        </w:rPr>
        <w:t>al</w:t>
      </w:r>
      <w:r w:rsidR="0065426F" w:rsidRPr="00B213D6">
        <w:rPr>
          <w:rFonts w:ascii="Times New Roman" w:hAnsi="Times New Roman" w:cs="Times New Roman"/>
          <w:sz w:val="24"/>
          <w:szCs w:val="24"/>
        </w:rPr>
        <w:t xml:space="preserve"> </w:t>
      </w:r>
      <w:r w:rsidR="002D7A0F" w:rsidRPr="00B213D6">
        <w:rPr>
          <w:rFonts w:ascii="Times New Roman" w:hAnsi="Times New Roman" w:cs="Times New Roman"/>
          <w:sz w:val="24"/>
          <w:szCs w:val="24"/>
        </w:rPr>
        <w:t>sectors</w:t>
      </w:r>
      <w:r w:rsidR="0065426F">
        <w:rPr>
          <w:rFonts w:ascii="Times New Roman" w:hAnsi="Times New Roman" w:cs="Times New Roman"/>
          <w:sz w:val="24"/>
          <w:szCs w:val="24"/>
        </w:rPr>
        <w:t>, as</w:t>
      </w:r>
      <w:r w:rsidR="0065426F" w:rsidRPr="00B213D6">
        <w:rPr>
          <w:rFonts w:ascii="Times New Roman" w:hAnsi="Times New Roman" w:cs="Times New Roman"/>
          <w:sz w:val="24"/>
          <w:szCs w:val="24"/>
        </w:rPr>
        <w:t xml:space="preserve"> </w:t>
      </w:r>
      <w:r w:rsidR="002D7A0F" w:rsidRPr="00B213D6">
        <w:rPr>
          <w:rFonts w:ascii="Times New Roman" w:hAnsi="Times New Roman" w:cs="Times New Roman"/>
          <w:sz w:val="24"/>
          <w:szCs w:val="24"/>
        </w:rPr>
        <w:t xml:space="preserve">international funding is </w:t>
      </w:r>
      <w:r w:rsidR="005554C2" w:rsidRPr="00B213D6">
        <w:rPr>
          <w:rFonts w:ascii="Times New Roman" w:hAnsi="Times New Roman" w:cs="Times New Roman"/>
          <w:sz w:val="24"/>
          <w:szCs w:val="24"/>
        </w:rPr>
        <w:t>unavailable</w:t>
      </w:r>
      <w:r w:rsidR="005554C2">
        <w:rPr>
          <w:rFonts w:ascii="Times New Roman" w:hAnsi="Times New Roman" w:cs="Times New Roman"/>
          <w:sz w:val="24"/>
          <w:szCs w:val="24"/>
        </w:rPr>
        <w:t xml:space="preserve"> and</w:t>
      </w:r>
      <w:r w:rsidR="0065426F">
        <w:rPr>
          <w:rFonts w:ascii="Times New Roman" w:hAnsi="Times New Roman" w:cs="Times New Roman"/>
          <w:sz w:val="24"/>
          <w:szCs w:val="24"/>
        </w:rPr>
        <w:t xml:space="preserve"> </w:t>
      </w:r>
      <w:r w:rsidR="002D7A0F" w:rsidRPr="00B213D6">
        <w:rPr>
          <w:rFonts w:ascii="Times New Roman" w:hAnsi="Times New Roman" w:cs="Times New Roman"/>
          <w:sz w:val="24"/>
          <w:szCs w:val="24"/>
        </w:rPr>
        <w:t>Israel directly hampers and refuses to approve the reconstruction process.</w:t>
      </w:r>
      <w:r w:rsidR="00BC19C6" w:rsidRPr="00B213D6">
        <w:rPr>
          <w:rFonts w:ascii="Times New Roman" w:eastAsia="Calibri" w:hAnsi="Times New Roman" w:cs="Times New Roman"/>
          <w:kern w:val="2"/>
          <w:sz w:val="24"/>
          <w:szCs w:val="24"/>
          <w:vertAlign w:val="superscript"/>
          <w:rtl/>
          <w:lang w:val="en-US"/>
        </w:rPr>
        <w:footnoteReference w:id="53"/>
      </w:r>
      <w:r w:rsidR="002D7A0F" w:rsidRPr="00B213D6">
        <w:rPr>
          <w:rFonts w:ascii="Times New Roman" w:hAnsi="Times New Roman" w:cs="Times New Roman"/>
          <w:sz w:val="24"/>
          <w:szCs w:val="24"/>
        </w:rPr>
        <w:t xml:space="preserve"> In the West Bank, between 2014 and July 2023, the Israeli occupying authorities demolished a total of 4,453 homes and establishments, 186 water wells, and 21 school</w:t>
      </w:r>
      <w:r w:rsidR="0065426F">
        <w:rPr>
          <w:rFonts w:ascii="Times New Roman" w:hAnsi="Times New Roman" w:cs="Times New Roman"/>
          <w:sz w:val="24"/>
          <w:szCs w:val="24"/>
        </w:rPr>
        <w:t>s</w:t>
      </w:r>
      <w:r w:rsidR="002D7A0F" w:rsidRPr="00B213D6">
        <w:rPr>
          <w:rFonts w:ascii="Times New Roman" w:hAnsi="Times New Roman" w:cs="Times New Roman"/>
          <w:sz w:val="24"/>
          <w:szCs w:val="24"/>
        </w:rPr>
        <w:t>.</w:t>
      </w:r>
      <w:r w:rsidR="00BC19C6" w:rsidRPr="00B213D6">
        <w:rPr>
          <w:rFonts w:ascii="Times New Roman" w:eastAsia="Calibri" w:hAnsi="Times New Roman" w:cs="Times New Roman"/>
          <w:kern w:val="2"/>
          <w:sz w:val="24"/>
          <w:szCs w:val="24"/>
          <w:vertAlign w:val="superscript"/>
          <w:rtl/>
          <w:lang w:val="en-US"/>
        </w:rPr>
        <w:footnoteReference w:id="54"/>
      </w:r>
    </w:p>
    <w:p w14:paraId="724BA8AF" w14:textId="4ED0D6D7" w:rsidR="001C0CBD" w:rsidRPr="00B213D6" w:rsidRDefault="001C0CBD" w:rsidP="00B213D6">
      <w:pPr>
        <w:numPr>
          <w:ilvl w:val="0"/>
          <w:numId w:val="9"/>
        </w:numPr>
        <w:suppressAutoHyphens w:val="0"/>
        <w:jc w:val="both"/>
        <w:rPr>
          <w:rFonts w:ascii="Times New Roman" w:hAnsi="Times New Roman" w:cs="Times New Roman"/>
          <w:sz w:val="24"/>
          <w:szCs w:val="24"/>
        </w:rPr>
      </w:pPr>
      <w:r w:rsidRPr="00B213D6">
        <w:rPr>
          <w:rFonts w:ascii="Times New Roman" w:hAnsi="Times New Roman" w:cs="Times New Roman"/>
          <w:sz w:val="24"/>
          <w:szCs w:val="24"/>
        </w:rPr>
        <w:t xml:space="preserve">Due to a </w:t>
      </w:r>
      <w:r w:rsidR="0065426F">
        <w:rPr>
          <w:rFonts w:ascii="Times New Roman" w:hAnsi="Times New Roman" w:cs="Times New Roman"/>
          <w:sz w:val="24"/>
          <w:szCs w:val="24"/>
        </w:rPr>
        <w:t>huge</w:t>
      </w:r>
      <w:r w:rsidR="0065426F"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gap between supply and demand, the electricity crisis continues to be unsolved </w:t>
      </w:r>
      <w:r w:rsidR="00C7300D">
        <w:rPr>
          <w:rFonts w:ascii="Times New Roman" w:hAnsi="Times New Roman" w:cs="Times New Roman"/>
          <w:sz w:val="24"/>
          <w:szCs w:val="24"/>
        </w:rPr>
        <w:t>in</w:t>
      </w:r>
      <w:r w:rsidRPr="00B213D6">
        <w:rPr>
          <w:rFonts w:ascii="Times New Roman" w:hAnsi="Times New Roman" w:cs="Times New Roman"/>
          <w:sz w:val="24"/>
          <w:szCs w:val="24"/>
        </w:rPr>
        <w:t xml:space="preserve"> the Gaza Strip. According to the Gaza Electricity Distribution Company, </w:t>
      </w:r>
      <w:bookmarkStart w:id="22" w:name="_Hlk127883096"/>
      <w:r w:rsidRPr="00B213D6">
        <w:rPr>
          <w:rFonts w:ascii="Times New Roman" w:hAnsi="Times New Roman" w:cs="Times New Roman"/>
          <w:sz w:val="24"/>
          <w:szCs w:val="24"/>
        </w:rPr>
        <w:t xml:space="preserve">the deficit in </w:t>
      </w:r>
      <w:r w:rsidR="0065426F">
        <w:rPr>
          <w:rFonts w:ascii="Times New Roman" w:hAnsi="Times New Roman" w:cs="Times New Roman"/>
          <w:sz w:val="24"/>
          <w:szCs w:val="24"/>
        </w:rPr>
        <w:t>electricity</w:t>
      </w:r>
      <w:r w:rsidR="0065426F"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supply has remained at 56 percent. While the average </w:t>
      </w:r>
      <w:r w:rsidR="0065426F">
        <w:rPr>
          <w:rFonts w:ascii="Times New Roman" w:hAnsi="Times New Roman" w:cs="Times New Roman"/>
          <w:sz w:val="24"/>
          <w:szCs w:val="24"/>
        </w:rPr>
        <w:t xml:space="preserve">annual </w:t>
      </w:r>
      <w:r w:rsidR="005554C2">
        <w:rPr>
          <w:rFonts w:ascii="Times New Roman" w:hAnsi="Times New Roman" w:cs="Times New Roman"/>
          <w:sz w:val="24"/>
          <w:szCs w:val="24"/>
        </w:rPr>
        <w:t>electricity demand</w:t>
      </w:r>
      <w:r w:rsidR="0065426F"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is 420 megawatts (MW), </w:t>
      </w:r>
      <w:r w:rsidR="00396B17">
        <w:rPr>
          <w:rFonts w:ascii="Times New Roman" w:hAnsi="Times New Roman" w:cs="Times New Roman"/>
          <w:sz w:val="24"/>
          <w:szCs w:val="24"/>
        </w:rPr>
        <w:t>only</w:t>
      </w:r>
      <w:r w:rsidR="00396B17"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189 MW are provided on average, with an average deficit of 237 MW. </w:t>
      </w:r>
      <w:bookmarkEnd w:id="22"/>
      <w:r w:rsidRPr="00B213D6">
        <w:rPr>
          <w:rFonts w:ascii="Times New Roman" w:hAnsi="Times New Roman" w:cs="Times New Roman"/>
          <w:sz w:val="24"/>
          <w:szCs w:val="24"/>
        </w:rPr>
        <w:t xml:space="preserve">In the Gaza Strip, power supply is provided </w:t>
      </w:r>
      <w:r w:rsidR="00A03D9E">
        <w:rPr>
          <w:rFonts w:ascii="Times New Roman" w:hAnsi="Times New Roman" w:cs="Times New Roman"/>
          <w:sz w:val="24"/>
          <w:szCs w:val="24"/>
        </w:rPr>
        <w:t>to</w:t>
      </w:r>
      <w:r w:rsidR="00A03D9E" w:rsidRPr="00B213D6">
        <w:rPr>
          <w:rFonts w:ascii="Times New Roman" w:hAnsi="Times New Roman" w:cs="Times New Roman"/>
          <w:sz w:val="24"/>
          <w:szCs w:val="24"/>
        </w:rPr>
        <w:t xml:space="preserve"> </w:t>
      </w:r>
      <w:r w:rsidRPr="00B213D6">
        <w:rPr>
          <w:rFonts w:ascii="Times New Roman" w:hAnsi="Times New Roman" w:cs="Times New Roman"/>
          <w:sz w:val="24"/>
          <w:szCs w:val="24"/>
        </w:rPr>
        <w:t>two main sources: Israeli lines (</w:t>
      </w:r>
      <w:r w:rsidR="00A03D9E">
        <w:rPr>
          <w:rFonts w:ascii="Times New Roman" w:hAnsi="Times New Roman" w:cs="Times New Roman"/>
          <w:sz w:val="24"/>
          <w:szCs w:val="24"/>
        </w:rPr>
        <w:t xml:space="preserve">which uses </w:t>
      </w:r>
      <w:r w:rsidRPr="00B213D6">
        <w:rPr>
          <w:rFonts w:ascii="Times New Roman" w:hAnsi="Times New Roman" w:cs="Times New Roman"/>
          <w:sz w:val="24"/>
          <w:szCs w:val="24"/>
        </w:rPr>
        <w:t xml:space="preserve">123.4 MW) and </w:t>
      </w:r>
      <w:r w:rsidR="00396B17">
        <w:rPr>
          <w:rFonts w:ascii="Times New Roman" w:hAnsi="Times New Roman" w:cs="Times New Roman"/>
          <w:sz w:val="24"/>
          <w:szCs w:val="24"/>
        </w:rPr>
        <w:t xml:space="preserve">the </w:t>
      </w:r>
      <w:r w:rsidRPr="00B213D6">
        <w:rPr>
          <w:rFonts w:ascii="Times New Roman" w:hAnsi="Times New Roman" w:cs="Times New Roman"/>
          <w:sz w:val="24"/>
          <w:szCs w:val="24"/>
        </w:rPr>
        <w:t>Gaza Power Plant (</w:t>
      </w:r>
      <w:r w:rsidR="00A03D9E">
        <w:rPr>
          <w:rFonts w:ascii="Times New Roman" w:hAnsi="Times New Roman" w:cs="Times New Roman"/>
          <w:sz w:val="24"/>
          <w:szCs w:val="24"/>
        </w:rPr>
        <w:t xml:space="preserve">which uses </w:t>
      </w:r>
      <w:r w:rsidRPr="00B213D6">
        <w:rPr>
          <w:rFonts w:ascii="Times New Roman" w:hAnsi="Times New Roman" w:cs="Times New Roman"/>
          <w:sz w:val="24"/>
          <w:szCs w:val="24"/>
        </w:rPr>
        <w:t>68.2 MW).</w:t>
      </w:r>
      <w:r w:rsidRPr="00B213D6">
        <w:rPr>
          <w:rFonts w:ascii="Times New Roman" w:eastAsia="Calibri" w:hAnsi="Times New Roman" w:cs="Times New Roman"/>
          <w:kern w:val="2"/>
          <w:sz w:val="24"/>
          <w:szCs w:val="24"/>
          <w:vertAlign w:val="superscript"/>
          <w:rtl/>
          <w:lang w:val="en-US"/>
        </w:rPr>
        <w:footnoteReference w:id="55"/>
      </w:r>
    </w:p>
    <w:p w14:paraId="5CE494AC" w14:textId="3132A708" w:rsidR="001C0CBD" w:rsidRDefault="00A74808">
      <w:pPr>
        <w:numPr>
          <w:ilvl w:val="0"/>
          <w:numId w:val="9"/>
        </w:numPr>
        <w:suppressAutoHyphens w:val="0"/>
        <w:jc w:val="both"/>
        <w:rPr>
          <w:rFonts w:ascii="Times New Roman" w:hAnsi="Times New Roman" w:cs="Times New Roman"/>
          <w:sz w:val="24"/>
          <w:szCs w:val="24"/>
        </w:rPr>
      </w:pPr>
      <w:r w:rsidRPr="00B213D6">
        <w:rPr>
          <w:rFonts w:ascii="Times New Roman" w:hAnsi="Times New Roman" w:cs="Times New Roman"/>
          <w:sz w:val="24"/>
          <w:szCs w:val="24"/>
        </w:rPr>
        <w:t xml:space="preserve">With respect to the right of access to water, the State </w:t>
      </w:r>
      <w:r w:rsidR="00396B17">
        <w:rPr>
          <w:rFonts w:ascii="Times New Roman" w:hAnsi="Times New Roman" w:cs="Times New Roman"/>
          <w:sz w:val="24"/>
          <w:szCs w:val="24"/>
        </w:rPr>
        <w:t>p</w:t>
      </w:r>
      <w:r w:rsidR="00396B17" w:rsidRPr="00B213D6">
        <w:rPr>
          <w:rFonts w:ascii="Times New Roman" w:hAnsi="Times New Roman" w:cs="Times New Roman"/>
          <w:sz w:val="24"/>
          <w:szCs w:val="24"/>
        </w:rPr>
        <w:t xml:space="preserve">arty’s </w:t>
      </w:r>
      <w:r w:rsidRPr="00B213D6">
        <w:rPr>
          <w:rFonts w:ascii="Times New Roman" w:hAnsi="Times New Roman" w:cs="Times New Roman"/>
          <w:sz w:val="24"/>
          <w:szCs w:val="24"/>
        </w:rPr>
        <w:t xml:space="preserve">report </w:t>
      </w:r>
      <w:r w:rsidR="008F5EB8">
        <w:rPr>
          <w:rFonts w:ascii="Times New Roman" w:hAnsi="Times New Roman" w:cs="Times New Roman"/>
          <w:sz w:val="24"/>
          <w:szCs w:val="24"/>
        </w:rPr>
        <w:t xml:space="preserve">does not </w:t>
      </w:r>
      <w:r w:rsidRPr="00B213D6">
        <w:rPr>
          <w:rFonts w:ascii="Times New Roman" w:hAnsi="Times New Roman" w:cs="Times New Roman"/>
          <w:sz w:val="24"/>
          <w:szCs w:val="24"/>
        </w:rPr>
        <w:t>provide any information on the State’s obligations under General Comment No 15 on the right to water, particularly the normative content of the right to water, including physical and economic accessibility and non-discrimination.</w:t>
      </w:r>
      <w:r w:rsidR="00396B17">
        <w:rPr>
          <w:rStyle w:val="FootnoteReference"/>
          <w:rFonts w:ascii="Times New Roman" w:hAnsi="Times New Roman" w:cs="Times New Roman"/>
          <w:sz w:val="24"/>
          <w:szCs w:val="24"/>
        </w:rPr>
        <w:footnoteReference w:id="56"/>
      </w:r>
      <w:r w:rsidRPr="00B213D6">
        <w:rPr>
          <w:rFonts w:ascii="Times New Roman" w:hAnsi="Times New Roman" w:cs="Times New Roman"/>
          <w:sz w:val="24"/>
          <w:szCs w:val="24"/>
        </w:rPr>
        <w:t xml:space="preserve"> The Coalition</w:t>
      </w:r>
      <w:r w:rsidR="00396B17">
        <w:rPr>
          <w:rFonts w:ascii="Times New Roman" w:hAnsi="Times New Roman" w:cs="Times New Roman"/>
          <w:sz w:val="24"/>
          <w:szCs w:val="24"/>
        </w:rPr>
        <w:t>’s</w:t>
      </w:r>
      <w:r w:rsidRPr="00B213D6">
        <w:rPr>
          <w:rFonts w:ascii="Times New Roman" w:hAnsi="Times New Roman" w:cs="Times New Roman"/>
          <w:sz w:val="24"/>
          <w:szCs w:val="24"/>
        </w:rPr>
        <w:t xml:space="preserve"> </w:t>
      </w:r>
      <w:r w:rsidR="00C7300D">
        <w:rPr>
          <w:rFonts w:ascii="Times New Roman" w:hAnsi="Times New Roman" w:cs="Times New Roman"/>
          <w:sz w:val="24"/>
          <w:szCs w:val="24"/>
        </w:rPr>
        <w:t>organisations</w:t>
      </w:r>
      <w:r w:rsidR="00C7300D" w:rsidRPr="00B213D6">
        <w:rPr>
          <w:rFonts w:ascii="Times New Roman" w:hAnsi="Times New Roman" w:cs="Times New Roman"/>
          <w:sz w:val="24"/>
          <w:szCs w:val="24"/>
        </w:rPr>
        <w:t xml:space="preserve"> </w:t>
      </w:r>
      <w:r w:rsidRPr="00B213D6">
        <w:rPr>
          <w:rFonts w:ascii="Times New Roman" w:hAnsi="Times New Roman" w:cs="Times New Roman"/>
          <w:sz w:val="24"/>
          <w:szCs w:val="24"/>
        </w:rPr>
        <w:t>have monitored discriminatory physical access to the right to water among West Bank governorates as well as disparity in the cost of connecting houses and establishments to water networks, especially in the concession area of the Jerusalem Water Undertaking (JWU).</w:t>
      </w:r>
      <w:r w:rsidR="00BD3A22" w:rsidRPr="00B213D6">
        <w:rPr>
          <w:rStyle w:val="FootnoteReference"/>
          <w:rFonts w:ascii="Times New Roman" w:hAnsi="Times New Roman" w:cs="Times New Roman"/>
          <w:sz w:val="24"/>
          <w:szCs w:val="24"/>
          <w:rtl/>
        </w:rPr>
        <w:footnoteReference w:id="57"/>
      </w:r>
      <w:r w:rsidRPr="00B213D6">
        <w:rPr>
          <w:rFonts w:ascii="Times New Roman" w:hAnsi="Times New Roman" w:cs="Times New Roman"/>
          <w:sz w:val="24"/>
          <w:szCs w:val="24"/>
        </w:rPr>
        <w:t xml:space="preserve"> Based on the distance between a house and the main water network and surface area of the house to be served, connection cost</w:t>
      </w:r>
      <w:r w:rsidR="008F5EB8">
        <w:rPr>
          <w:rFonts w:ascii="Times New Roman" w:hAnsi="Times New Roman" w:cs="Times New Roman"/>
          <w:sz w:val="24"/>
          <w:szCs w:val="24"/>
        </w:rPr>
        <w:t>s</w:t>
      </w:r>
      <w:r w:rsidRPr="00B213D6">
        <w:rPr>
          <w:rFonts w:ascii="Times New Roman" w:hAnsi="Times New Roman" w:cs="Times New Roman"/>
          <w:sz w:val="24"/>
          <w:szCs w:val="24"/>
        </w:rPr>
        <w:t xml:space="preserve"> can be as high as ILS 10,000. </w:t>
      </w:r>
      <w:r w:rsidR="00D474B2">
        <w:rPr>
          <w:rStyle w:val="FootnoteReference"/>
          <w:rFonts w:ascii="Times New Roman" w:hAnsi="Times New Roman" w:cs="Times New Roman"/>
          <w:sz w:val="24"/>
          <w:szCs w:val="24"/>
        </w:rPr>
        <w:footnoteReference w:id="58"/>
      </w:r>
      <w:r w:rsidRPr="00B213D6">
        <w:rPr>
          <w:rFonts w:ascii="Times New Roman" w:hAnsi="Times New Roman" w:cs="Times New Roman"/>
          <w:sz w:val="24"/>
          <w:szCs w:val="24"/>
        </w:rPr>
        <w:t xml:space="preserve">Marking a stark difference, </w:t>
      </w:r>
      <w:bookmarkStart w:id="23" w:name="_Hlk144070286"/>
      <w:r w:rsidRPr="00B213D6">
        <w:rPr>
          <w:rFonts w:ascii="Times New Roman" w:hAnsi="Times New Roman" w:cs="Times New Roman"/>
          <w:sz w:val="24"/>
          <w:szCs w:val="24"/>
        </w:rPr>
        <w:t xml:space="preserve">the cost of a water pipeline installation in other cities or outside the GWU concession area might be as low as quarter of, or even less, </w:t>
      </w:r>
      <w:r w:rsidR="008F5EB8">
        <w:rPr>
          <w:rFonts w:ascii="Times New Roman" w:hAnsi="Times New Roman" w:cs="Times New Roman"/>
          <w:sz w:val="24"/>
          <w:szCs w:val="24"/>
        </w:rPr>
        <w:t xml:space="preserve">than </w:t>
      </w:r>
      <w:r w:rsidRPr="00B213D6">
        <w:rPr>
          <w:rFonts w:ascii="Times New Roman" w:hAnsi="Times New Roman" w:cs="Times New Roman"/>
          <w:sz w:val="24"/>
          <w:szCs w:val="24"/>
        </w:rPr>
        <w:t>this amount.</w:t>
      </w:r>
      <w:r w:rsidR="00D474B2">
        <w:rPr>
          <w:rStyle w:val="FootnoteReference"/>
          <w:rFonts w:ascii="Times New Roman" w:hAnsi="Times New Roman" w:cs="Times New Roman"/>
          <w:sz w:val="24"/>
          <w:szCs w:val="24"/>
        </w:rPr>
        <w:footnoteReference w:id="59"/>
      </w:r>
      <w:r w:rsidRPr="00B213D6">
        <w:rPr>
          <w:rFonts w:ascii="Times New Roman" w:hAnsi="Times New Roman" w:cs="Times New Roman"/>
          <w:sz w:val="24"/>
          <w:szCs w:val="24"/>
        </w:rPr>
        <w:t xml:space="preserve"> </w:t>
      </w:r>
      <w:bookmarkEnd w:id="23"/>
      <w:r w:rsidR="00A03D9E">
        <w:rPr>
          <w:rFonts w:ascii="Times New Roman" w:hAnsi="Times New Roman" w:cs="Times New Roman"/>
          <w:sz w:val="24"/>
          <w:szCs w:val="24"/>
        </w:rPr>
        <w:t>Following up</w:t>
      </w:r>
      <w:r w:rsidRPr="00B213D6">
        <w:rPr>
          <w:rFonts w:ascii="Times New Roman" w:hAnsi="Times New Roman" w:cs="Times New Roman"/>
          <w:sz w:val="24"/>
          <w:szCs w:val="24"/>
        </w:rPr>
        <w:t xml:space="preserve"> </w:t>
      </w:r>
      <w:r w:rsidR="008F5EB8">
        <w:rPr>
          <w:rFonts w:ascii="Times New Roman" w:hAnsi="Times New Roman" w:cs="Times New Roman"/>
          <w:sz w:val="24"/>
          <w:szCs w:val="24"/>
        </w:rPr>
        <w:t>on</w:t>
      </w:r>
      <w:r w:rsidR="008F5EB8"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this issue </w:t>
      </w:r>
      <w:r w:rsidR="005554C2">
        <w:rPr>
          <w:rFonts w:ascii="Times New Roman" w:hAnsi="Times New Roman" w:cs="Times New Roman"/>
          <w:sz w:val="24"/>
          <w:szCs w:val="24"/>
        </w:rPr>
        <w:t xml:space="preserve">with </w:t>
      </w:r>
      <w:r w:rsidRPr="00B213D6">
        <w:rPr>
          <w:rFonts w:ascii="Times New Roman" w:hAnsi="Times New Roman" w:cs="Times New Roman"/>
          <w:sz w:val="24"/>
          <w:szCs w:val="24"/>
        </w:rPr>
        <w:t>the Water Regulatory Council</w:t>
      </w:r>
      <w:r w:rsidR="005554C2">
        <w:rPr>
          <w:rFonts w:ascii="Times New Roman" w:hAnsi="Times New Roman" w:cs="Times New Roman"/>
          <w:sz w:val="24"/>
          <w:szCs w:val="24"/>
        </w:rPr>
        <w:t>,</w:t>
      </w:r>
      <w:r w:rsidRPr="00B213D6">
        <w:rPr>
          <w:rFonts w:ascii="Times New Roman" w:hAnsi="Times New Roman" w:cs="Times New Roman"/>
          <w:sz w:val="24"/>
          <w:szCs w:val="24"/>
        </w:rPr>
        <w:t xml:space="preserve"> replie</w:t>
      </w:r>
      <w:r w:rsidR="005554C2">
        <w:rPr>
          <w:rFonts w:ascii="Times New Roman" w:hAnsi="Times New Roman" w:cs="Times New Roman"/>
          <w:sz w:val="24"/>
          <w:szCs w:val="24"/>
        </w:rPr>
        <w:t>s indicated</w:t>
      </w:r>
      <w:r w:rsidRPr="00B213D6">
        <w:rPr>
          <w:rFonts w:ascii="Times New Roman" w:hAnsi="Times New Roman" w:cs="Times New Roman"/>
          <w:sz w:val="24"/>
          <w:szCs w:val="24"/>
        </w:rPr>
        <w:t xml:space="preserve"> that no law governed the costing criteria. These </w:t>
      </w:r>
      <w:r w:rsidR="005554C2">
        <w:rPr>
          <w:rFonts w:ascii="Times New Roman" w:hAnsi="Times New Roman" w:cs="Times New Roman"/>
          <w:sz w:val="24"/>
          <w:szCs w:val="24"/>
        </w:rPr>
        <w:t>are</w:t>
      </w:r>
      <w:r w:rsidR="005554C2" w:rsidRPr="00B213D6">
        <w:rPr>
          <w:rFonts w:ascii="Times New Roman" w:hAnsi="Times New Roman" w:cs="Times New Roman"/>
          <w:sz w:val="24"/>
          <w:szCs w:val="24"/>
        </w:rPr>
        <w:t xml:space="preserve"> </w:t>
      </w:r>
      <w:r w:rsidRPr="00B213D6">
        <w:rPr>
          <w:rFonts w:ascii="Times New Roman" w:hAnsi="Times New Roman" w:cs="Times New Roman"/>
          <w:sz w:val="24"/>
          <w:szCs w:val="24"/>
        </w:rPr>
        <w:t>left to the discretion of water service providers.</w:t>
      </w:r>
    </w:p>
    <w:p w14:paraId="59695E5F" w14:textId="2C01B17D" w:rsidR="0024737A" w:rsidRPr="0024737A" w:rsidRDefault="00A03D9E">
      <w:pPr>
        <w:numPr>
          <w:ilvl w:val="0"/>
          <w:numId w:val="9"/>
        </w:numPr>
        <w:suppressAutoHyphens w:val="0"/>
        <w:jc w:val="both"/>
        <w:rPr>
          <w:rFonts w:ascii="Times New Roman" w:hAnsi="Times New Roman" w:cs="Times New Roman"/>
          <w:b/>
          <w:bCs/>
          <w:sz w:val="24"/>
          <w:szCs w:val="24"/>
        </w:rPr>
      </w:pPr>
      <w:r w:rsidRPr="0024737A">
        <w:rPr>
          <w:rFonts w:ascii="Times New Roman" w:hAnsi="Times New Roman" w:cs="Times New Roman"/>
          <w:b/>
          <w:bCs/>
          <w:sz w:val="24"/>
          <w:szCs w:val="24"/>
        </w:rPr>
        <w:lastRenderedPageBreak/>
        <w:t xml:space="preserve">The Committee should request the State of Israel to respect Palestinians’ right to sovereignty over their natural resources, including their water and electricity. Israel should also end its military attacks against occupied Palestinian areas and the systemic policy of home demolitions, while providing full reparations and remedy for the destruction of Palestinian property. </w:t>
      </w:r>
    </w:p>
    <w:p w14:paraId="76B15699" w14:textId="4837EA00" w:rsidR="00310B55" w:rsidRPr="000378F0" w:rsidRDefault="00BD3A22" w:rsidP="00D04C65">
      <w:pPr>
        <w:pStyle w:val="ListParagraph"/>
        <w:numPr>
          <w:ilvl w:val="0"/>
          <w:numId w:val="9"/>
        </w:numPr>
        <w:jc w:val="both"/>
        <w:rPr>
          <w:rFonts w:eastAsia="Calibri"/>
          <w:bCs/>
          <w:kern w:val="2"/>
          <w:rtl/>
          <w:lang w:val="en-US"/>
        </w:rPr>
      </w:pPr>
      <w:r w:rsidRPr="0024737A">
        <w:rPr>
          <w:rFonts w:ascii="Times New Roman" w:hAnsi="Times New Roman" w:cs="Times New Roman"/>
          <w:b/>
          <w:sz w:val="24"/>
          <w:szCs w:val="24"/>
        </w:rPr>
        <w:t>The Coalition recommend</w:t>
      </w:r>
      <w:r w:rsidR="00BE2B7C" w:rsidRPr="0024737A">
        <w:rPr>
          <w:rFonts w:ascii="Times New Roman" w:hAnsi="Times New Roman" w:cs="Times New Roman"/>
          <w:b/>
          <w:sz w:val="24"/>
          <w:szCs w:val="24"/>
        </w:rPr>
        <w:t>s</w:t>
      </w:r>
      <w:r w:rsidRPr="0024737A">
        <w:rPr>
          <w:rFonts w:ascii="Times New Roman" w:hAnsi="Times New Roman" w:cs="Times New Roman"/>
          <w:b/>
          <w:sz w:val="24"/>
          <w:szCs w:val="24"/>
        </w:rPr>
        <w:t xml:space="preserve"> that the Committee request</w:t>
      </w:r>
      <w:r w:rsidR="00BE2B7C" w:rsidRPr="0024737A">
        <w:rPr>
          <w:rFonts w:ascii="Times New Roman" w:hAnsi="Times New Roman" w:cs="Times New Roman"/>
          <w:b/>
          <w:sz w:val="24"/>
          <w:szCs w:val="24"/>
        </w:rPr>
        <w:t>s</w:t>
      </w:r>
      <w:r w:rsidRPr="0024737A">
        <w:rPr>
          <w:rFonts w:ascii="Times New Roman" w:hAnsi="Times New Roman" w:cs="Times New Roman"/>
          <w:b/>
          <w:sz w:val="24"/>
          <w:szCs w:val="24"/>
        </w:rPr>
        <w:t xml:space="preserve"> the State of Palestine to take appropriate steps to enhance food and water security among the West Bank and Gaza population. Protection and a decent standard of living must be provided to farmers and </w:t>
      </w:r>
      <w:r w:rsidR="00131EB5" w:rsidRPr="0024737A">
        <w:rPr>
          <w:rFonts w:ascii="Times New Roman" w:hAnsi="Times New Roman" w:cs="Times New Roman"/>
          <w:b/>
          <w:sz w:val="24"/>
          <w:szCs w:val="24"/>
        </w:rPr>
        <w:t>fishermen</w:t>
      </w:r>
      <w:r w:rsidRPr="0024737A">
        <w:rPr>
          <w:rFonts w:ascii="Times New Roman" w:hAnsi="Times New Roman" w:cs="Times New Roman"/>
          <w:b/>
          <w:sz w:val="24"/>
          <w:szCs w:val="24"/>
        </w:rPr>
        <w:t xml:space="preserve">. A </w:t>
      </w:r>
      <w:r w:rsidR="00F64323" w:rsidRPr="0024737A">
        <w:rPr>
          <w:rFonts w:ascii="Times New Roman" w:hAnsi="Times New Roman" w:cs="Times New Roman"/>
          <w:b/>
          <w:sz w:val="24"/>
          <w:szCs w:val="24"/>
        </w:rPr>
        <w:t>plan with</w:t>
      </w:r>
      <w:r w:rsidRPr="0024737A">
        <w:rPr>
          <w:rFonts w:ascii="Times New Roman" w:hAnsi="Times New Roman" w:cs="Times New Roman"/>
          <w:b/>
          <w:sz w:val="24"/>
          <w:szCs w:val="24"/>
        </w:rPr>
        <w:t xml:space="preserve"> </w:t>
      </w:r>
      <w:r w:rsidR="00BF0B7E" w:rsidRPr="0024737A">
        <w:rPr>
          <w:rFonts w:ascii="Times New Roman" w:hAnsi="Times New Roman" w:cs="Times New Roman"/>
          <w:b/>
          <w:sz w:val="24"/>
          <w:szCs w:val="24"/>
        </w:rPr>
        <w:t xml:space="preserve">timeframes </w:t>
      </w:r>
      <w:r w:rsidR="00131EB5" w:rsidRPr="0024737A">
        <w:rPr>
          <w:rFonts w:ascii="Times New Roman" w:hAnsi="Times New Roman" w:cs="Times New Roman"/>
          <w:b/>
          <w:sz w:val="24"/>
          <w:szCs w:val="24"/>
        </w:rPr>
        <w:t xml:space="preserve">should </w:t>
      </w:r>
      <w:r w:rsidRPr="0024737A">
        <w:rPr>
          <w:rFonts w:ascii="Times New Roman" w:hAnsi="Times New Roman" w:cs="Times New Roman"/>
          <w:b/>
          <w:sz w:val="24"/>
          <w:szCs w:val="24"/>
        </w:rPr>
        <w:t xml:space="preserve">be adopted and implemented as soon as </w:t>
      </w:r>
      <w:r w:rsidR="004452F1" w:rsidRPr="0024737A">
        <w:rPr>
          <w:rFonts w:ascii="Times New Roman" w:hAnsi="Times New Roman" w:cs="Times New Roman"/>
          <w:b/>
          <w:sz w:val="24"/>
          <w:szCs w:val="24"/>
        </w:rPr>
        <w:t xml:space="preserve">practicably possible </w:t>
      </w:r>
      <w:r w:rsidRPr="0024737A">
        <w:rPr>
          <w:rFonts w:ascii="Times New Roman" w:hAnsi="Times New Roman" w:cs="Times New Roman"/>
          <w:b/>
          <w:sz w:val="24"/>
          <w:szCs w:val="24"/>
        </w:rPr>
        <w:t xml:space="preserve">to reconstruct homes destroyed during recurrent Israeli </w:t>
      </w:r>
      <w:r w:rsidR="00131EB5" w:rsidRPr="0024737A">
        <w:rPr>
          <w:rFonts w:ascii="Times New Roman" w:hAnsi="Times New Roman" w:cs="Times New Roman"/>
          <w:b/>
          <w:sz w:val="24"/>
          <w:szCs w:val="24"/>
        </w:rPr>
        <w:t xml:space="preserve">military attacks </w:t>
      </w:r>
      <w:r w:rsidRPr="0024737A">
        <w:rPr>
          <w:rFonts w:ascii="Times New Roman" w:hAnsi="Times New Roman" w:cs="Times New Roman"/>
          <w:b/>
          <w:sz w:val="24"/>
          <w:szCs w:val="24"/>
        </w:rPr>
        <w:t xml:space="preserve">against the Gaza Strip, and </w:t>
      </w:r>
      <w:r w:rsidR="00131EB5" w:rsidRPr="0024737A">
        <w:rPr>
          <w:rFonts w:ascii="Times New Roman" w:hAnsi="Times New Roman" w:cs="Times New Roman"/>
          <w:b/>
          <w:sz w:val="24"/>
          <w:szCs w:val="24"/>
        </w:rPr>
        <w:t xml:space="preserve">other </w:t>
      </w:r>
      <w:r w:rsidRPr="0024737A">
        <w:rPr>
          <w:rFonts w:ascii="Times New Roman" w:hAnsi="Times New Roman" w:cs="Times New Roman"/>
          <w:b/>
          <w:sz w:val="24"/>
          <w:szCs w:val="24"/>
        </w:rPr>
        <w:t xml:space="preserve">areas that experience frequent attacks </w:t>
      </w:r>
      <w:r w:rsidR="0024737A">
        <w:rPr>
          <w:rFonts w:ascii="Times New Roman" w:hAnsi="Times New Roman" w:cs="Times New Roman"/>
          <w:b/>
          <w:sz w:val="24"/>
          <w:szCs w:val="24"/>
        </w:rPr>
        <w:t xml:space="preserve">and demolitions </w:t>
      </w:r>
      <w:r w:rsidRPr="0024737A">
        <w:rPr>
          <w:rFonts w:ascii="Times New Roman" w:hAnsi="Times New Roman" w:cs="Times New Roman"/>
          <w:b/>
          <w:sz w:val="24"/>
          <w:szCs w:val="24"/>
        </w:rPr>
        <w:t xml:space="preserve">throughout the West Bank. The Committee is also recommended to ask the State </w:t>
      </w:r>
      <w:r w:rsidR="00BF0B7E" w:rsidRPr="0024737A">
        <w:rPr>
          <w:rFonts w:ascii="Times New Roman" w:hAnsi="Times New Roman" w:cs="Times New Roman"/>
          <w:b/>
          <w:sz w:val="24"/>
          <w:szCs w:val="24"/>
        </w:rPr>
        <w:t xml:space="preserve">party </w:t>
      </w:r>
      <w:r w:rsidRPr="0024737A">
        <w:rPr>
          <w:rFonts w:ascii="Times New Roman" w:hAnsi="Times New Roman" w:cs="Times New Roman"/>
          <w:b/>
          <w:sz w:val="24"/>
          <w:szCs w:val="24"/>
        </w:rPr>
        <w:t xml:space="preserve">to address the deficit in power supply, improve </w:t>
      </w:r>
      <w:r w:rsidR="005554C2" w:rsidRPr="0024737A">
        <w:rPr>
          <w:rFonts w:ascii="Times New Roman" w:hAnsi="Times New Roman" w:cs="Times New Roman"/>
          <w:b/>
          <w:sz w:val="24"/>
          <w:szCs w:val="24"/>
        </w:rPr>
        <w:t xml:space="preserve">electricity </w:t>
      </w:r>
      <w:r w:rsidRPr="0024737A">
        <w:rPr>
          <w:rFonts w:ascii="Times New Roman" w:hAnsi="Times New Roman" w:cs="Times New Roman"/>
          <w:b/>
          <w:sz w:val="24"/>
          <w:szCs w:val="24"/>
        </w:rPr>
        <w:t xml:space="preserve">facilities, and rehabilitate public infrastructure with a view to guaranteeing a decent standard of living across geographical localities, </w:t>
      </w:r>
      <w:r w:rsidR="00BF0B7E" w:rsidRPr="0024737A">
        <w:rPr>
          <w:rFonts w:ascii="Times New Roman" w:hAnsi="Times New Roman" w:cs="Times New Roman"/>
          <w:b/>
          <w:sz w:val="24"/>
          <w:szCs w:val="24"/>
        </w:rPr>
        <w:t xml:space="preserve">including </w:t>
      </w:r>
      <w:r w:rsidR="0024737A">
        <w:rPr>
          <w:rFonts w:ascii="Times New Roman" w:hAnsi="Times New Roman" w:cs="Times New Roman"/>
          <w:b/>
          <w:sz w:val="24"/>
          <w:szCs w:val="24"/>
        </w:rPr>
        <w:t xml:space="preserve">in </w:t>
      </w:r>
      <w:r w:rsidRPr="0024737A">
        <w:rPr>
          <w:rFonts w:ascii="Times New Roman" w:hAnsi="Times New Roman" w:cs="Times New Roman"/>
          <w:b/>
          <w:sz w:val="24"/>
          <w:szCs w:val="24"/>
        </w:rPr>
        <w:t>Bedouin communities, and refugee camps. Additionally, the Coalition</w:t>
      </w:r>
      <w:r w:rsidR="0024737A">
        <w:rPr>
          <w:rFonts w:ascii="Times New Roman" w:hAnsi="Times New Roman" w:cs="Times New Roman"/>
          <w:b/>
          <w:sz w:val="24"/>
          <w:szCs w:val="24"/>
        </w:rPr>
        <w:t xml:space="preserve"> </w:t>
      </w:r>
      <w:r w:rsidRPr="0024737A">
        <w:rPr>
          <w:rFonts w:ascii="Times New Roman" w:hAnsi="Times New Roman" w:cs="Times New Roman"/>
          <w:b/>
          <w:sz w:val="24"/>
          <w:szCs w:val="24"/>
        </w:rPr>
        <w:t>recommend</w:t>
      </w:r>
      <w:r w:rsidR="00131EB5" w:rsidRPr="0024737A">
        <w:rPr>
          <w:rFonts w:ascii="Times New Roman" w:hAnsi="Times New Roman" w:cs="Times New Roman"/>
          <w:b/>
          <w:sz w:val="24"/>
          <w:szCs w:val="24"/>
        </w:rPr>
        <w:t>s</w:t>
      </w:r>
      <w:r w:rsidR="0024737A">
        <w:rPr>
          <w:rFonts w:ascii="Times New Roman" w:hAnsi="Times New Roman" w:cs="Times New Roman"/>
          <w:b/>
          <w:sz w:val="24"/>
          <w:szCs w:val="24"/>
        </w:rPr>
        <w:t xml:space="preserve"> </w:t>
      </w:r>
      <w:r w:rsidRPr="0024737A">
        <w:rPr>
          <w:rFonts w:ascii="Times New Roman" w:hAnsi="Times New Roman" w:cs="Times New Roman"/>
          <w:b/>
          <w:sz w:val="24"/>
          <w:szCs w:val="24"/>
        </w:rPr>
        <w:t>that the Committee request</w:t>
      </w:r>
      <w:r w:rsidR="00131EB5" w:rsidRPr="0024737A">
        <w:rPr>
          <w:rFonts w:ascii="Times New Roman" w:hAnsi="Times New Roman" w:cs="Times New Roman"/>
          <w:b/>
          <w:sz w:val="24"/>
          <w:szCs w:val="24"/>
        </w:rPr>
        <w:t>s</w:t>
      </w:r>
      <w:r w:rsidRPr="0024737A">
        <w:rPr>
          <w:rFonts w:ascii="Times New Roman" w:hAnsi="Times New Roman" w:cs="Times New Roman"/>
          <w:b/>
          <w:sz w:val="24"/>
          <w:szCs w:val="24"/>
        </w:rPr>
        <w:t xml:space="preserve"> the State of Palestine to </w:t>
      </w:r>
      <w:r w:rsidR="00BF0B7E" w:rsidRPr="0024737A">
        <w:rPr>
          <w:rFonts w:ascii="Times New Roman" w:hAnsi="Times New Roman" w:cs="Times New Roman"/>
          <w:b/>
          <w:sz w:val="24"/>
          <w:szCs w:val="24"/>
        </w:rPr>
        <w:t>provide information</w:t>
      </w:r>
      <w:r w:rsidRPr="0024737A">
        <w:rPr>
          <w:rFonts w:ascii="Times New Roman" w:hAnsi="Times New Roman" w:cs="Times New Roman"/>
          <w:b/>
          <w:sz w:val="24"/>
          <w:szCs w:val="24"/>
        </w:rPr>
        <w:t xml:space="preserve"> on the cost of potable water. Given that it is bound to the normative content of the right to water, the State of Palestine </w:t>
      </w:r>
      <w:r w:rsidR="00131EB5" w:rsidRPr="0024737A">
        <w:rPr>
          <w:rFonts w:ascii="Times New Roman" w:hAnsi="Times New Roman" w:cs="Times New Roman"/>
          <w:b/>
          <w:sz w:val="24"/>
          <w:szCs w:val="24"/>
        </w:rPr>
        <w:t>should identify</w:t>
      </w:r>
      <w:r w:rsidRPr="0024737A">
        <w:rPr>
          <w:rFonts w:ascii="Times New Roman" w:hAnsi="Times New Roman" w:cs="Times New Roman"/>
          <w:b/>
          <w:sz w:val="24"/>
          <w:szCs w:val="24"/>
        </w:rPr>
        <w:t xml:space="preserve"> the obstacles to unifying the cost of access to water networks.</w:t>
      </w:r>
    </w:p>
    <w:p w14:paraId="67F7B3AD" w14:textId="2418D10D" w:rsidR="00310B55" w:rsidRPr="00B81A9E" w:rsidRDefault="00310B55" w:rsidP="004E0857">
      <w:pPr>
        <w:pStyle w:val="Heading1"/>
        <w:rPr>
          <w:rFonts w:asciiTheme="majorBidi" w:hAnsiTheme="majorBidi"/>
          <w:b/>
          <w:bCs/>
          <w:color w:val="auto"/>
          <w:sz w:val="24"/>
          <w:szCs w:val="24"/>
        </w:rPr>
      </w:pPr>
      <w:bookmarkStart w:id="24" w:name="_Toc144064108"/>
      <w:r w:rsidRPr="00B81A9E">
        <w:rPr>
          <w:rFonts w:asciiTheme="majorBidi" w:hAnsiTheme="majorBidi"/>
          <w:b/>
          <w:bCs/>
          <w:color w:val="auto"/>
          <w:sz w:val="24"/>
          <w:szCs w:val="24"/>
        </w:rPr>
        <w:t xml:space="preserve">Article 12: </w:t>
      </w:r>
      <w:r w:rsidR="00524A5A">
        <w:rPr>
          <w:rFonts w:asciiTheme="majorBidi" w:hAnsiTheme="majorBidi"/>
          <w:b/>
          <w:bCs/>
          <w:color w:val="auto"/>
          <w:sz w:val="24"/>
          <w:szCs w:val="24"/>
        </w:rPr>
        <w:t xml:space="preserve">The </w:t>
      </w:r>
      <w:r w:rsidRPr="00B81A9E">
        <w:rPr>
          <w:rFonts w:asciiTheme="majorBidi" w:hAnsiTheme="majorBidi"/>
          <w:b/>
          <w:bCs/>
          <w:color w:val="auto"/>
          <w:sz w:val="24"/>
          <w:szCs w:val="24"/>
        </w:rPr>
        <w:t xml:space="preserve">Right to </w:t>
      </w:r>
      <w:r w:rsidR="004E0857" w:rsidRPr="00B81A9E">
        <w:rPr>
          <w:rFonts w:asciiTheme="majorBidi" w:hAnsiTheme="majorBidi"/>
          <w:b/>
          <w:bCs/>
          <w:color w:val="auto"/>
          <w:sz w:val="24"/>
          <w:szCs w:val="24"/>
        </w:rPr>
        <w:t>Health</w:t>
      </w:r>
      <w:bookmarkEnd w:id="24"/>
      <w:r w:rsidR="004E0857" w:rsidRPr="00B81A9E">
        <w:rPr>
          <w:rFonts w:asciiTheme="majorBidi" w:hAnsiTheme="majorBidi"/>
          <w:b/>
          <w:bCs/>
          <w:color w:val="auto"/>
          <w:sz w:val="24"/>
          <w:szCs w:val="24"/>
        </w:rPr>
        <w:t xml:space="preserve"> </w:t>
      </w:r>
    </w:p>
    <w:p w14:paraId="23B0DD70" w14:textId="77777777" w:rsidR="004E0857" w:rsidRPr="00B81A9E" w:rsidRDefault="004E0857" w:rsidP="00B81A9E"/>
    <w:p w14:paraId="356A4050" w14:textId="6069D07A" w:rsidR="00310B55" w:rsidRPr="00B213D6" w:rsidRDefault="00BC19C6">
      <w:pPr>
        <w:numPr>
          <w:ilvl w:val="0"/>
          <w:numId w:val="9"/>
        </w:numPr>
        <w:suppressAutoHyphens w:val="0"/>
        <w:jc w:val="both"/>
        <w:rPr>
          <w:rFonts w:ascii="Times New Roman" w:hAnsi="Times New Roman" w:cs="Times New Roman"/>
          <w:sz w:val="24"/>
          <w:szCs w:val="24"/>
        </w:rPr>
      </w:pPr>
      <w:r w:rsidRPr="00B213D6">
        <w:rPr>
          <w:rFonts w:ascii="Times New Roman" w:hAnsi="Times New Roman" w:cs="Times New Roman"/>
          <w:sz w:val="24"/>
          <w:szCs w:val="24"/>
        </w:rPr>
        <w:t xml:space="preserve">As a result of the </w:t>
      </w:r>
      <w:r w:rsidR="00131EB5">
        <w:rPr>
          <w:rFonts w:ascii="Times New Roman" w:hAnsi="Times New Roman" w:cs="Times New Roman"/>
          <w:sz w:val="24"/>
          <w:szCs w:val="24"/>
        </w:rPr>
        <w:t>comprehensive</w:t>
      </w:r>
      <w:r w:rsidR="00131EB5"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air, land and sea blockade imposed by Israel on the Gaza Strip since 2007, basic services, including </w:t>
      </w:r>
      <w:r w:rsidR="00BF0B7E">
        <w:rPr>
          <w:rFonts w:ascii="Times New Roman" w:hAnsi="Times New Roman" w:cs="Times New Roman"/>
          <w:sz w:val="24"/>
          <w:szCs w:val="24"/>
        </w:rPr>
        <w:t xml:space="preserve">on </w:t>
      </w:r>
      <w:r w:rsidR="00131EB5">
        <w:rPr>
          <w:rFonts w:ascii="Times New Roman" w:hAnsi="Times New Roman" w:cs="Times New Roman"/>
          <w:sz w:val="24"/>
          <w:szCs w:val="24"/>
        </w:rPr>
        <w:t xml:space="preserve">the </w:t>
      </w:r>
      <w:r w:rsidRPr="00B213D6">
        <w:rPr>
          <w:rFonts w:ascii="Times New Roman" w:hAnsi="Times New Roman" w:cs="Times New Roman"/>
          <w:sz w:val="24"/>
          <w:szCs w:val="24"/>
        </w:rPr>
        <w:t>healthcare</w:t>
      </w:r>
      <w:r w:rsidR="00131EB5">
        <w:rPr>
          <w:rFonts w:ascii="Times New Roman" w:hAnsi="Times New Roman" w:cs="Times New Roman"/>
          <w:sz w:val="24"/>
          <w:szCs w:val="24"/>
        </w:rPr>
        <w:t xml:space="preserve"> system</w:t>
      </w:r>
      <w:r w:rsidRPr="00B213D6">
        <w:rPr>
          <w:rFonts w:ascii="Times New Roman" w:hAnsi="Times New Roman" w:cs="Times New Roman"/>
          <w:sz w:val="24"/>
          <w:szCs w:val="24"/>
        </w:rPr>
        <w:t xml:space="preserve">, have collapsed. This situation has been compounded by </w:t>
      </w:r>
      <w:r w:rsidR="00131EB5">
        <w:rPr>
          <w:rFonts w:ascii="Times New Roman" w:hAnsi="Times New Roman" w:cs="Times New Roman"/>
          <w:sz w:val="24"/>
          <w:szCs w:val="24"/>
        </w:rPr>
        <w:t>severe</w:t>
      </w:r>
      <w:r w:rsidRPr="00B213D6">
        <w:rPr>
          <w:rFonts w:ascii="Times New Roman" w:hAnsi="Times New Roman" w:cs="Times New Roman"/>
          <w:sz w:val="24"/>
          <w:szCs w:val="24"/>
        </w:rPr>
        <w:t xml:space="preserve"> shortage</w:t>
      </w:r>
      <w:r w:rsidR="00131EB5">
        <w:rPr>
          <w:rFonts w:ascii="Times New Roman" w:hAnsi="Times New Roman" w:cs="Times New Roman"/>
          <w:sz w:val="24"/>
          <w:szCs w:val="24"/>
        </w:rPr>
        <w:t>s</w:t>
      </w:r>
      <w:r w:rsidRPr="00B213D6">
        <w:rPr>
          <w:rFonts w:ascii="Times New Roman" w:hAnsi="Times New Roman" w:cs="Times New Roman"/>
          <w:sz w:val="24"/>
          <w:szCs w:val="24"/>
        </w:rPr>
        <w:t xml:space="preserve"> of medicines, medical </w:t>
      </w:r>
      <w:r w:rsidR="00131EB5">
        <w:rPr>
          <w:rFonts w:ascii="Times New Roman" w:hAnsi="Times New Roman" w:cs="Times New Roman"/>
          <w:sz w:val="24"/>
          <w:szCs w:val="24"/>
        </w:rPr>
        <w:t xml:space="preserve">equipment </w:t>
      </w:r>
      <w:r w:rsidRPr="00B213D6">
        <w:rPr>
          <w:rFonts w:ascii="Times New Roman" w:hAnsi="Times New Roman" w:cs="Times New Roman"/>
          <w:sz w:val="24"/>
          <w:szCs w:val="24"/>
        </w:rPr>
        <w:t xml:space="preserve">and supplies, </w:t>
      </w:r>
      <w:r w:rsidR="00131EB5">
        <w:rPr>
          <w:rFonts w:ascii="Times New Roman" w:hAnsi="Times New Roman" w:cs="Times New Roman"/>
          <w:sz w:val="24"/>
          <w:szCs w:val="24"/>
        </w:rPr>
        <w:t xml:space="preserve">as well as </w:t>
      </w:r>
      <w:r w:rsidRPr="00B213D6">
        <w:rPr>
          <w:rFonts w:ascii="Times New Roman" w:hAnsi="Times New Roman" w:cs="Times New Roman"/>
          <w:sz w:val="24"/>
          <w:szCs w:val="24"/>
        </w:rPr>
        <w:t>power outage, and contamination of groundwater in Gaza.</w:t>
      </w:r>
      <w:r w:rsidRPr="00B213D6">
        <w:rPr>
          <w:rFonts w:ascii="Times New Roman" w:eastAsia="Calibri" w:hAnsi="Times New Roman" w:cs="Times New Roman"/>
          <w:kern w:val="2"/>
          <w:sz w:val="24"/>
          <w:szCs w:val="24"/>
          <w:vertAlign w:val="superscript"/>
          <w:rtl/>
          <w:lang w:val="en-US"/>
        </w:rPr>
        <w:footnoteReference w:id="60"/>
      </w:r>
      <w:r w:rsidRPr="00B213D6">
        <w:rPr>
          <w:rFonts w:ascii="Times New Roman" w:hAnsi="Times New Roman" w:cs="Times New Roman"/>
          <w:sz w:val="24"/>
          <w:szCs w:val="24"/>
        </w:rPr>
        <w:t xml:space="preserve"> Furthermore, medical </w:t>
      </w:r>
      <w:r w:rsidR="00BF0B7E">
        <w:rPr>
          <w:rFonts w:ascii="Times New Roman" w:hAnsi="Times New Roman" w:cs="Times New Roman"/>
          <w:sz w:val="24"/>
          <w:szCs w:val="24"/>
        </w:rPr>
        <w:t>health practitioners</w:t>
      </w:r>
      <w:r w:rsidR="00131EB5" w:rsidRPr="00B213D6">
        <w:rPr>
          <w:rFonts w:ascii="Times New Roman" w:hAnsi="Times New Roman" w:cs="Times New Roman"/>
          <w:sz w:val="24"/>
          <w:szCs w:val="24"/>
        </w:rPr>
        <w:t xml:space="preserve"> are</w:t>
      </w:r>
      <w:r w:rsidR="00131EB5">
        <w:rPr>
          <w:rFonts w:ascii="Times New Roman" w:hAnsi="Times New Roman" w:cs="Times New Roman"/>
          <w:sz w:val="24"/>
          <w:szCs w:val="24"/>
        </w:rPr>
        <w:t xml:space="preserve"> denied to travel</w:t>
      </w:r>
      <w:r w:rsidRPr="00B213D6">
        <w:rPr>
          <w:rFonts w:ascii="Times New Roman" w:hAnsi="Times New Roman" w:cs="Times New Roman"/>
          <w:sz w:val="24"/>
          <w:szCs w:val="24"/>
        </w:rPr>
        <w:t xml:space="preserve"> abroad to </w:t>
      </w:r>
      <w:r w:rsidR="00131EB5">
        <w:rPr>
          <w:rFonts w:ascii="Times New Roman" w:hAnsi="Times New Roman" w:cs="Times New Roman"/>
          <w:sz w:val="24"/>
          <w:szCs w:val="24"/>
        </w:rPr>
        <w:t>develop professionally</w:t>
      </w:r>
      <w:r w:rsidRPr="00B213D6">
        <w:rPr>
          <w:rFonts w:ascii="Times New Roman" w:hAnsi="Times New Roman" w:cs="Times New Roman"/>
          <w:sz w:val="24"/>
          <w:szCs w:val="24"/>
        </w:rPr>
        <w:t xml:space="preserve">. </w:t>
      </w:r>
      <w:r w:rsidR="00131EB5" w:rsidRPr="00B213D6">
        <w:rPr>
          <w:rFonts w:ascii="Times New Roman" w:hAnsi="Times New Roman" w:cs="Times New Roman"/>
          <w:sz w:val="24"/>
          <w:szCs w:val="24"/>
        </w:rPr>
        <w:t>Th</w:t>
      </w:r>
      <w:r w:rsidR="00131EB5">
        <w:rPr>
          <w:rFonts w:ascii="Times New Roman" w:hAnsi="Times New Roman" w:cs="Times New Roman"/>
          <w:sz w:val="24"/>
          <w:szCs w:val="24"/>
        </w:rPr>
        <w:t xml:space="preserve">is </w:t>
      </w:r>
      <w:r w:rsidR="00131EB5" w:rsidRPr="00131EB5">
        <w:rPr>
          <w:rFonts w:ascii="Times New Roman" w:hAnsi="Times New Roman" w:cs="Times New Roman"/>
          <w:color w:val="000000"/>
          <w:sz w:val="23"/>
          <w:szCs w:val="23"/>
          <w14:ligatures w14:val="standardContextual"/>
        </w:rPr>
        <w:t>de-development of</w:t>
      </w:r>
      <w:r w:rsidR="00C5252E">
        <w:rPr>
          <w:rFonts w:ascii="Times New Roman" w:hAnsi="Times New Roman" w:cs="Times New Roman"/>
          <w:color w:val="000000"/>
          <w:sz w:val="23"/>
          <w:szCs w:val="23"/>
          <w14:ligatures w14:val="standardContextual"/>
        </w:rPr>
        <w:t xml:space="preserve"> the</w:t>
      </w:r>
      <w:r w:rsidR="00131EB5" w:rsidRPr="00131EB5">
        <w:rPr>
          <w:rFonts w:ascii="Times New Roman" w:hAnsi="Times New Roman" w:cs="Times New Roman"/>
          <w:color w:val="000000"/>
          <w:sz w:val="23"/>
          <w:szCs w:val="23"/>
          <w14:ligatures w14:val="standardContextual"/>
        </w:rPr>
        <w:t xml:space="preserve"> health infrastructure</w:t>
      </w:r>
      <w:r w:rsidR="00131EB5" w:rsidRPr="00B213D6">
        <w:rPr>
          <w:rFonts w:ascii="Times New Roman" w:hAnsi="Times New Roman" w:cs="Times New Roman"/>
          <w:sz w:val="24"/>
          <w:szCs w:val="24"/>
        </w:rPr>
        <w:t xml:space="preserve"> </w:t>
      </w:r>
      <w:r w:rsidR="00131EB5">
        <w:rPr>
          <w:rFonts w:ascii="Times New Roman" w:hAnsi="Times New Roman" w:cs="Times New Roman"/>
          <w:sz w:val="24"/>
          <w:szCs w:val="24"/>
        </w:rPr>
        <w:t>is</w:t>
      </w:r>
      <w:r w:rsidRPr="00B213D6">
        <w:rPr>
          <w:rFonts w:ascii="Times New Roman" w:hAnsi="Times New Roman" w:cs="Times New Roman"/>
          <w:sz w:val="24"/>
          <w:szCs w:val="24"/>
        </w:rPr>
        <w:t xml:space="preserve"> a </w:t>
      </w:r>
      <w:r w:rsidR="00C5252E">
        <w:rPr>
          <w:rFonts w:ascii="Times New Roman" w:hAnsi="Times New Roman" w:cs="Times New Roman"/>
          <w:sz w:val="24"/>
          <w:szCs w:val="24"/>
        </w:rPr>
        <w:t>main</w:t>
      </w:r>
      <w:r w:rsidR="00C5252E"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cause of patient referrals for medical treatment outside the Gaza Strip. </w:t>
      </w:r>
      <w:r w:rsidRPr="00B213D6">
        <w:rPr>
          <w:rFonts w:ascii="Times New Roman" w:hAnsi="Times New Roman" w:cs="Times New Roman"/>
          <w:color w:val="000000"/>
          <w:sz w:val="24"/>
          <w:szCs w:val="24"/>
          <w:bdr w:val="none" w:sz="0" w:space="0" w:color="auto" w:frame="1"/>
        </w:rPr>
        <w:t>The patient referral system is impeded by the strict Israeli permit regime, which constrains movement and causes the death of some patients while waiting for the approval of their permit applications.</w:t>
      </w:r>
      <w:r w:rsidRPr="00B213D6">
        <w:rPr>
          <w:rFonts w:ascii="Times New Roman" w:eastAsia="Times New Roman" w:hAnsi="Times New Roman" w:cs="Times New Roman"/>
          <w:color w:val="000000"/>
          <w:kern w:val="2"/>
          <w:sz w:val="24"/>
          <w:szCs w:val="24"/>
          <w:bdr w:val="none" w:sz="0" w:space="0" w:color="auto" w:frame="1"/>
          <w:vertAlign w:val="superscript"/>
          <w:rtl/>
          <w:lang w:val="en-US"/>
        </w:rPr>
        <w:footnoteReference w:id="61"/>
      </w:r>
      <w:r w:rsidRPr="00B213D6">
        <w:rPr>
          <w:rFonts w:ascii="Times New Roman" w:hAnsi="Times New Roman" w:cs="Times New Roman"/>
          <w:color w:val="000000"/>
          <w:sz w:val="24"/>
          <w:szCs w:val="24"/>
          <w:bdr w:val="none" w:sz="0" w:space="0" w:color="auto" w:frame="1"/>
        </w:rPr>
        <w:t xml:space="preserve"> </w:t>
      </w:r>
      <w:r w:rsidRPr="00B213D6">
        <w:rPr>
          <w:rFonts w:ascii="Times New Roman" w:hAnsi="Times New Roman" w:cs="Times New Roman"/>
          <w:sz w:val="24"/>
          <w:szCs w:val="24"/>
        </w:rPr>
        <w:t xml:space="preserve">Between 2008 and May 2023, the Israeli occupying authorities banned the travel of 82,165 patients referred for medical treatment at hospitals in the </w:t>
      </w:r>
      <w:r w:rsidRPr="00B213D6">
        <w:rPr>
          <w:rFonts w:ascii="Times New Roman" w:hAnsi="Times New Roman" w:cs="Times New Roman"/>
          <w:sz w:val="24"/>
          <w:szCs w:val="24"/>
        </w:rPr>
        <w:lastRenderedPageBreak/>
        <w:t xml:space="preserve">West Bank, including East Jerusalem, or </w:t>
      </w:r>
      <w:r w:rsidR="00131EB5">
        <w:rPr>
          <w:rFonts w:ascii="Times New Roman" w:hAnsi="Times New Roman" w:cs="Times New Roman"/>
          <w:sz w:val="24"/>
          <w:szCs w:val="24"/>
        </w:rPr>
        <w:t>inside the Green Line</w:t>
      </w:r>
      <w:r w:rsidRPr="00B213D6">
        <w:rPr>
          <w:rFonts w:ascii="Times New Roman" w:hAnsi="Times New Roman" w:cs="Times New Roman"/>
          <w:sz w:val="24"/>
          <w:szCs w:val="24"/>
        </w:rPr>
        <w:t>. This represented 35.3 percent of all 232,372 permit applications submitted by patients in the Gaza Strip.</w:t>
      </w:r>
      <w:r w:rsidRPr="00B213D6">
        <w:rPr>
          <w:rFonts w:ascii="Times New Roman" w:eastAsia="Times New Roman" w:hAnsi="Times New Roman" w:cs="Times New Roman"/>
          <w:color w:val="000000"/>
          <w:kern w:val="2"/>
          <w:sz w:val="24"/>
          <w:szCs w:val="24"/>
          <w:vertAlign w:val="superscript"/>
          <w:rtl/>
          <w:lang w:val="en-US"/>
        </w:rPr>
        <w:footnoteReference w:id="62"/>
      </w:r>
    </w:p>
    <w:p w14:paraId="1A1AC8A3" w14:textId="416847E0" w:rsidR="00837B6C" w:rsidRPr="005554C2" w:rsidRDefault="00BC19C6">
      <w:pPr>
        <w:numPr>
          <w:ilvl w:val="0"/>
          <w:numId w:val="9"/>
        </w:numPr>
        <w:suppressAutoHyphens w:val="0"/>
        <w:jc w:val="both"/>
        <w:rPr>
          <w:rFonts w:ascii="Times New Roman" w:hAnsi="Times New Roman" w:cs="Times New Roman"/>
          <w:sz w:val="24"/>
          <w:szCs w:val="24"/>
        </w:rPr>
      </w:pPr>
      <w:r w:rsidRPr="005554C2">
        <w:rPr>
          <w:rFonts w:ascii="Times New Roman" w:hAnsi="Times New Roman" w:cs="Times New Roman"/>
          <w:sz w:val="24"/>
          <w:szCs w:val="24"/>
        </w:rPr>
        <w:t xml:space="preserve">In the Gaza Strip, government health facilities </w:t>
      </w:r>
      <w:r w:rsidR="007B4722">
        <w:rPr>
          <w:rFonts w:ascii="Times New Roman" w:hAnsi="Times New Roman" w:cs="Times New Roman"/>
          <w:sz w:val="24"/>
          <w:szCs w:val="24"/>
        </w:rPr>
        <w:t>still suffer</w:t>
      </w:r>
      <w:r w:rsidRPr="005554C2">
        <w:rPr>
          <w:rFonts w:ascii="Times New Roman" w:hAnsi="Times New Roman" w:cs="Times New Roman"/>
          <w:sz w:val="24"/>
          <w:szCs w:val="24"/>
        </w:rPr>
        <w:t xml:space="preserve"> shortage of medicine and medical </w:t>
      </w:r>
      <w:r w:rsidR="00592C8E" w:rsidRPr="005554C2">
        <w:rPr>
          <w:rFonts w:ascii="Times New Roman" w:hAnsi="Times New Roman" w:cs="Times New Roman"/>
          <w:sz w:val="24"/>
          <w:szCs w:val="24"/>
        </w:rPr>
        <w:t>equipment</w:t>
      </w:r>
      <w:r w:rsidRPr="005554C2">
        <w:rPr>
          <w:rFonts w:ascii="Times New Roman" w:hAnsi="Times New Roman" w:cs="Times New Roman"/>
          <w:sz w:val="24"/>
          <w:szCs w:val="24"/>
        </w:rPr>
        <w:t xml:space="preserve">. This is due primarily to </w:t>
      </w:r>
      <w:r w:rsidR="007B4722">
        <w:rPr>
          <w:rFonts w:ascii="Times New Roman" w:hAnsi="Times New Roman" w:cs="Times New Roman"/>
          <w:sz w:val="24"/>
          <w:szCs w:val="24"/>
        </w:rPr>
        <w:t xml:space="preserve">the </w:t>
      </w:r>
      <w:r w:rsidRPr="005554C2">
        <w:rPr>
          <w:rFonts w:ascii="Times New Roman" w:hAnsi="Times New Roman" w:cs="Times New Roman"/>
          <w:sz w:val="24"/>
          <w:szCs w:val="24"/>
        </w:rPr>
        <w:t xml:space="preserve">failure to allocate adequate funds to purchase new </w:t>
      </w:r>
      <w:r w:rsidR="007B4722">
        <w:rPr>
          <w:rFonts w:ascii="Times New Roman" w:hAnsi="Times New Roman" w:cs="Times New Roman"/>
          <w:sz w:val="24"/>
          <w:szCs w:val="24"/>
        </w:rPr>
        <w:t>equipment</w:t>
      </w:r>
      <w:r w:rsidR="007B4722" w:rsidRPr="005554C2">
        <w:rPr>
          <w:rFonts w:ascii="Times New Roman" w:hAnsi="Times New Roman" w:cs="Times New Roman"/>
          <w:sz w:val="24"/>
          <w:szCs w:val="24"/>
        </w:rPr>
        <w:t xml:space="preserve"> </w:t>
      </w:r>
      <w:r w:rsidRPr="005554C2">
        <w:rPr>
          <w:rFonts w:ascii="Times New Roman" w:hAnsi="Times New Roman" w:cs="Times New Roman"/>
          <w:sz w:val="24"/>
          <w:szCs w:val="24"/>
        </w:rPr>
        <w:t xml:space="preserve">by the Palestinian </w:t>
      </w:r>
      <w:r w:rsidR="00FD6189">
        <w:rPr>
          <w:rFonts w:ascii="Times New Roman" w:hAnsi="Times New Roman" w:cs="Times New Roman"/>
          <w:sz w:val="24"/>
          <w:szCs w:val="24"/>
        </w:rPr>
        <w:t>A</w:t>
      </w:r>
      <w:r w:rsidR="007B4722">
        <w:rPr>
          <w:rFonts w:ascii="Times New Roman" w:hAnsi="Times New Roman" w:cs="Times New Roman"/>
          <w:sz w:val="24"/>
          <w:szCs w:val="24"/>
        </w:rPr>
        <w:t xml:space="preserve">uthority </w:t>
      </w:r>
      <w:r w:rsidRPr="005554C2">
        <w:rPr>
          <w:rFonts w:ascii="Times New Roman" w:hAnsi="Times New Roman" w:cs="Times New Roman"/>
          <w:sz w:val="24"/>
          <w:szCs w:val="24"/>
        </w:rPr>
        <w:t xml:space="preserve">and </w:t>
      </w:r>
      <w:r w:rsidR="007B4722">
        <w:rPr>
          <w:rFonts w:ascii="Times New Roman" w:hAnsi="Times New Roman" w:cs="Times New Roman"/>
          <w:sz w:val="24"/>
          <w:szCs w:val="24"/>
        </w:rPr>
        <w:t xml:space="preserve">the </w:t>
      </w:r>
      <w:r w:rsidRPr="005554C2">
        <w:rPr>
          <w:rFonts w:ascii="Times New Roman" w:hAnsi="Times New Roman" w:cs="Times New Roman"/>
          <w:i/>
          <w:iCs/>
          <w:sz w:val="24"/>
          <w:szCs w:val="24"/>
        </w:rPr>
        <w:t>de facto</w:t>
      </w:r>
      <w:r w:rsidRPr="005554C2">
        <w:rPr>
          <w:rFonts w:ascii="Times New Roman" w:hAnsi="Times New Roman" w:cs="Times New Roman"/>
          <w:sz w:val="24"/>
          <w:szCs w:val="24"/>
        </w:rPr>
        <w:t xml:space="preserve"> </w:t>
      </w:r>
      <w:r w:rsidR="007B4722" w:rsidRPr="005554C2">
        <w:rPr>
          <w:rFonts w:ascii="Times New Roman" w:hAnsi="Times New Roman" w:cs="Times New Roman"/>
          <w:sz w:val="24"/>
          <w:szCs w:val="24"/>
        </w:rPr>
        <w:t>authorit</w:t>
      </w:r>
      <w:r w:rsidR="007B4722">
        <w:rPr>
          <w:rFonts w:ascii="Times New Roman" w:hAnsi="Times New Roman" w:cs="Times New Roman"/>
          <w:sz w:val="24"/>
          <w:szCs w:val="24"/>
        </w:rPr>
        <w:t>y</w:t>
      </w:r>
      <w:r w:rsidR="007B4722" w:rsidRPr="005554C2">
        <w:rPr>
          <w:rFonts w:ascii="Times New Roman" w:hAnsi="Times New Roman" w:cs="Times New Roman"/>
          <w:sz w:val="24"/>
          <w:szCs w:val="24"/>
        </w:rPr>
        <w:t xml:space="preserve"> </w:t>
      </w:r>
      <w:r w:rsidRPr="005554C2">
        <w:rPr>
          <w:rFonts w:ascii="Times New Roman" w:hAnsi="Times New Roman" w:cs="Times New Roman"/>
          <w:sz w:val="24"/>
          <w:szCs w:val="24"/>
        </w:rPr>
        <w:t xml:space="preserve">in the Gaza Strip, as both are </w:t>
      </w:r>
      <w:r w:rsidR="003257A3">
        <w:rPr>
          <w:rFonts w:ascii="Times New Roman" w:hAnsi="Times New Roman" w:cs="Times New Roman"/>
          <w:sz w:val="24"/>
          <w:szCs w:val="24"/>
        </w:rPr>
        <w:t>dependent</w:t>
      </w:r>
      <w:r w:rsidR="007B4722">
        <w:rPr>
          <w:rFonts w:ascii="Times New Roman" w:hAnsi="Times New Roman" w:cs="Times New Roman"/>
          <w:sz w:val="24"/>
          <w:szCs w:val="24"/>
        </w:rPr>
        <w:t xml:space="preserve"> on</w:t>
      </w:r>
      <w:r w:rsidR="007B4722" w:rsidRPr="005554C2">
        <w:rPr>
          <w:rFonts w:ascii="Times New Roman" w:hAnsi="Times New Roman" w:cs="Times New Roman"/>
          <w:sz w:val="24"/>
          <w:szCs w:val="24"/>
        </w:rPr>
        <w:t xml:space="preserve"> receiv</w:t>
      </w:r>
      <w:r w:rsidR="007B4722">
        <w:rPr>
          <w:rFonts w:ascii="Times New Roman" w:hAnsi="Times New Roman" w:cs="Times New Roman"/>
          <w:sz w:val="24"/>
          <w:szCs w:val="24"/>
        </w:rPr>
        <w:t>ing</w:t>
      </w:r>
      <w:r w:rsidR="007B4722" w:rsidRPr="005554C2">
        <w:rPr>
          <w:rFonts w:ascii="Times New Roman" w:hAnsi="Times New Roman" w:cs="Times New Roman"/>
          <w:sz w:val="24"/>
          <w:szCs w:val="24"/>
        </w:rPr>
        <w:t xml:space="preserve"> </w:t>
      </w:r>
      <w:r w:rsidR="00BF0B7E">
        <w:rPr>
          <w:rFonts w:ascii="Times New Roman" w:hAnsi="Times New Roman" w:cs="Times New Roman"/>
          <w:sz w:val="24"/>
          <w:szCs w:val="24"/>
        </w:rPr>
        <w:t>such</w:t>
      </w:r>
      <w:r w:rsidR="00592C8E" w:rsidRPr="005554C2">
        <w:rPr>
          <w:rFonts w:ascii="Times New Roman" w:hAnsi="Times New Roman" w:cs="Times New Roman"/>
          <w:sz w:val="24"/>
          <w:szCs w:val="24"/>
        </w:rPr>
        <w:t xml:space="preserve"> equipment </w:t>
      </w:r>
      <w:r w:rsidRPr="005554C2">
        <w:rPr>
          <w:rFonts w:ascii="Times New Roman" w:hAnsi="Times New Roman" w:cs="Times New Roman"/>
          <w:sz w:val="24"/>
          <w:szCs w:val="24"/>
        </w:rPr>
        <w:t>through international donations and contributions.</w:t>
      </w:r>
      <w:r w:rsidRPr="005554C2">
        <w:rPr>
          <w:rFonts w:ascii="Times New Roman" w:eastAsia="Calibri" w:hAnsi="Times New Roman" w:cs="Times New Roman"/>
          <w:kern w:val="2"/>
          <w:sz w:val="24"/>
          <w:szCs w:val="24"/>
          <w:vertAlign w:val="superscript"/>
          <w:rtl/>
          <w:lang w:val="en-US"/>
        </w:rPr>
        <w:footnoteReference w:id="63"/>
      </w:r>
      <w:r w:rsidRPr="005554C2">
        <w:rPr>
          <w:rFonts w:ascii="Times New Roman" w:hAnsi="Times New Roman" w:cs="Times New Roman"/>
          <w:sz w:val="24"/>
          <w:szCs w:val="24"/>
        </w:rPr>
        <w:t xml:space="preserve"> Meanwhile, the Israeli occupying authorities are reluctant to allow in some medical </w:t>
      </w:r>
      <w:r w:rsidR="00592C8E" w:rsidRPr="005554C2">
        <w:rPr>
          <w:rFonts w:ascii="Times New Roman" w:hAnsi="Times New Roman" w:cs="Times New Roman"/>
          <w:sz w:val="24"/>
          <w:szCs w:val="24"/>
        </w:rPr>
        <w:t>equipment</w:t>
      </w:r>
      <w:r w:rsidRPr="005554C2">
        <w:rPr>
          <w:rFonts w:ascii="Times New Roman" w:hAnsi="Times New Roman" w:cs="Times New Roman"/>
          <w:sz w:val="24"/>
          <w:szCs w:val="24"/>
        </w:rPr>
        <w:t>, adversely impacting the health condition of patients. In 2022, as many as 13,516 patients were on the waiting lists for surgical operations in different medical specialties.</w:t>
      </w:r>
      <w:r w:rsidRPr="005554C2">
        <w:rPr>
          <w:rFonts w:ascii="Times New Roman" w:eastAsia="Calibri" w:hAnsi="Times New Roman" w:cs="Times New Roman"/>
          <w:kern w:val="2"/>
          <w:sz w:val="24"/>
          <w:szCs w:val="24"/>
          <w:vertAlign w:val="superscript"/>
          <w:rtl/>
          <w:lang w:val="en-US"/>
        </w:rPr>
        <w:footnoteReference w:id="64"/>
      </w:r>
    </w:p>
    <w:p w14:paraId="187ECF7A" w14:textId="01B41FB8" w:rsidR="00310B55" w:rsidRPr="00B213D6" w:rsidRDefault="008D28F6">
      <w:pPr>
        <w:numPr>
          <w:ilvl w:val="0"/>
          <w:numId w:val="9"/>
        </w:numPr>
        <w:suppressAutoHyphens w:val="0"/>
        <w:jc w:val="both"/>
        <w:rPr>
          <w:rFonts w:ascii="Times New Roman" w:hAnsi="Times New Roman" w:cs="Times New Roman"/>
          <w:sz w:val="24"/>
          <w:szCs w:val="24"/>
        </w:rPr>
      </w:pPr>
      <w:r w:rsidRPr="00B213D6">
        <w:rPr>
          <w:rFonts w:ascii="Times New Roman" w:hAnsi="Times New Roman" w:cs="Times New Roman"/>
          <w:sz w:val="24"/>
          <w:szCs w:val="24"/>
        </w:rPr>
        <w:t xml:space="preserve">The </w:t>
      </w:r>
      <w:r w:rsidR="00BF0B7E">
        <w:rPr>
          <w:rFonts w:ascii="Times New Roman" w:hAnsi="Times New Roman" w:cs="Times New Roman"/>
          <w:sz w:val="24"/>
          <w:szCs w:val="24"/>
        </w:rPr>
        <w:t xml:space="preserve">plans of the </w:t>
      </w:r>
      <w:r w:rsidRPr="00B213D6">
        <w:rPr>
          <w:rFonts w:ascii="Times New Roman" w:hAnsi="Times New Roman" w:cs="Times New Roman"/>
          <w:sz w:val="24"/>
          <w:szCs w:val="24"/>
        </w:rPr>
        <w:t xml:space="preserve">Ministry of Health (MoH) continue to fall short of achieving the </w:t>
      </w:r>
      <w:r w:rsidR="00592C8E">
        <w:rPr>
          <w:rFonts w:ascii="Times New Roman" w:hAnsi="Times New Roman" w:cs="Times New Roman"/>
          <w:sz w:val="24"/>
          <w:szCs w:val="24"/>
        </w:rPr>
        <w:t xml:space="preserve">declared </w:t>
      </w:r>
      <w:r w:rsidRPr="00B213D6">
        <w:rPr>
          <w:rFonts w:ascii="Times New Roman" w:hAnsi="Times New Roman" w:cs="Times New Roman"/>
          <w:sz w:val="24"/>
          <w:szCs w:val="24"/>
        </w:rPr>
        <w:t xml:space="preserve">goals of developing </w:t>
      </w:r>
      <w:r w:rsidR="007B4722">
        <w:rPr>
          <w:rFonts w:ascii="Times New Roman" w:hAnsi="Times New Roman" w:cs="Times New Roman"/>
          <w:sz w:val="24"/>
          <w:szCs w:val="24"/>
        </w:rPr>
        <w:t>medical</w:t>
      </w:r>
      <w:r w:rsidR="007B4722"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teams and increasing the number of </w:t>
      </w:r>
      <w:r w:rsidR="007B4722">
        <w:rPr>
          <w:rFonts w:ascii="Times New Roman" w:hAnsi="Times New Roman" w:cs="Times New Roman"/>
          <w:sz w:val="24"/>
          <w:szCs w:val="24"/>
        </w:rPr>
        <w:t>doctors</w:t>
      </w:r>
      <w:r w:rsidR="007B4722"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in various specialties to reduce reliance on patient referrals for medical treatment </w:t>
      </w:r>
      <w:r w:rsidR="007B4722">
        <w:rPr>
          <w:rFonts w:ascii="Times New Roman" w:hAnsi="Times New Roman" w:cs="Times New Roman"/>
          <w:sz w:val="24"/>
          <w:szCs w:val="24"/>
        </w:rPr>
        <w:t>to</w:t>
      </w:r>
      <w:r w:rsidR="007B4722" w:rsidRPr="00B213D6">
        <w:rPr>
          <w:rFonts w:ascii="Times New Roman" w:hAnsi="Times New Roman" w:cs="Times New Roman"/>
          <w:sz w:val="24"/>
          <w:szCs w:val="24"/>
        </w:rPr>
        <w:t xml:space="preserve"> </w:t>
      </w:r>
      <w:r w:rsidRPr="00B213D6">
        <w:rPr>
          <w:rFonts w:ascii="Times New Roman" w:hAnsi="Times New Roman" w:cs="Times New Roman"/>
          <w:sz w:val="24"/>
          <w:szCs w:val="24"/>
        </w:rPr>
        <w:t>nongovernmental hospitals. Patient referrals drain a third of the MoH budget.</w:t>
      </w:r>
      <w:r w:rsidR="007141BA">
        <w:rPr>
          <w:rStyle w:val="FootnoteReference"/>
          <w:rFonts w:ascii="Times New Roman" w:hAnsi="Times New Roman" w:cs="Times New Roman"/>
          <w:sz w:val="24"/>
          <w:szCs w:val="24"/>
        </w:rPr>
        <w:footnoteReference w:id="65"/>
      </w:r>
      <w:r w:rsidRPr="00B213D6">
        <w:rPr>
          <w:rFonts w:ascii="Times New Roman" w:hAnsi="Times New Roman" w:cs="Times New Roman"/>
          <w:sz w:val="24"/>
          <w:szCs w:val="24"/>
        </w:rPr>
        <w:t xml:space="preserve"> </w:t>
      </w:r>
      <w:r w:rsidR="00592C8E">
        <w:rPr>
          <w:rFonts w:ascii="Times New Roman" w:hAnsi="Times New Roman" w:cs="Times New Roman"/>
          <w:sz w:val="24"/>
          <w:szCs w:val="24"/>
        </w:rPr>
        <w:t>Moreover, p</w:t>
      </w:r>
      <w:r w:rsidRPr="00B213D6">
        <w:rPr>
          <w:rFonts w:ascii="Times New Roman" w:hAnsi="Times New Roman" w:cs="Times New Roman"/>
          <w:sz w:val="24"/>
          <w:szCs w:val="24"/>
        </w:rPr>
        <w:t>artial payment of wages</w:t>
      </w:r>
      <w:r w:rsidR="007B4722">
        <w:rPr>
          <w:rFonts w:ascii="Times New Roman" w:hAnsi="Times New Roman" w:cs="Times New Roman"/>
          <w:sz w:val="24"/>
          <w:szCs w:val="24"/>
        </w:rPr>
        <w:t xml:space="preserve"> in the </w:t>
      </w:r>
      <w:r w:rsidR="007B4722" w:rsidRPr="007B4722">
        <w:rPr>
          <w:rFonts w:ascii="Times New Roman" w:hAnsi="Times New Roman" w:cs="Times New Roman"/>
          <w:sz w:val="24"/>
          <w:szCs w:val="24"/>
        </w:rPr>
        <w:t>Gaza Strip</w:t>
      </w:r>
      <w:r w:rsidRPr="00B213D6">
        <w:rPr>
          <w:rFonts w:ascii="Times New Roman" w:hAnsi="Times New Roman" w:cs="Times New Roman"/>
          <w:sz w:val="24"/>
          <w:szCs w:val="24"/>
        </w:rPr>
        <w:t xml:space="preserve"> </w:t>
      </w:r>
      <w:r w:rsidR="00592C8E">
        <w:rPr>
          <w:rFonts w:ascii="Times New Roman" w:hAnsi="Times New Roman" w:cs="Times New Roman"/>
          <w:sz w:val="24"/>
          <w:szCs w:val="24"/>
        </w:rPr>
        <w:t>undermines</w:t>
      </w:r>
      <w:r w:rsidR="00592C8E"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the motivation and satisfaction of </w:t>
      </w:r>
      <w:r w:rsidR="007B4722">
        <w:rPr>
          <w:rFonts w:ascii="Times New Roman" w:hAnsi="Times New Roman" w:cs="Times New Roman"/>
          <w:sz w:val="24"/>
          <w:szCs w:val="24"/>
        </w:rPr>
        <w:t>workers in the health sector</w:t>
      </w:r>
      <w:r w:rsidRPr="00B213D6">
        <w:rPr>
          <w:rFonts w:ascii="Times New Roman" w:hAnsi="Times New Roman" w:cs="Times New Roman"/>
          <w:sz w:val="24"/>
          <w:szCs w:val="24"/>
        </w:rPr>
        <w:t xml:space="preserve">. In the Gaza Strip, health workers receive only 60 percent of their salaries. On the other hand, health workers reporting to the Ramallah-based MoH earn almost 80 percent of their </w:t>
      </w:r>
      <w:r w:rsidR="007B4722">
        <w:rPr>
          <w:rFonts w:ascii="Times New Roman" w:hAnsi="Times New Roman" w:cs="Times New Roman"/>
          <w:sz w:val="24"/>
          <w:szCs w:val="24"/>
        </w:rPr>
        <w:t>salaries</w:t>
      </w:r>
      <w:r w:rsidRPr="00B213D6">
        <w:rPr>
          <w:rFonts w:ascii="Times New Roman" w:hAnsi="Times New Roman" w:cs="Times New Roman"/>
          <w:sz w:val="24"/>
          <w:szCs w:val="24"/>
        </w:rPr>
        <w:t>.</w:t>
      </w:r>
      <w:r w:rsidR="00BC19C6" w:rsidRPr="00B213D6">
        <w:rPr>
          <w:rFonts w:ascii="Times New Roman" w:eastAsia="Calibri" w:hAnsi="Times New Roman" w:cs="Times New Roman"/>
          <w:kern w:val="2"/>
          <w:sz w:val="24"/>
          <w:szCs w:val="24"/>
          <w:vertAlign w:val="superscript"/>
          <w:rtl/>
          <w:lang w:val="en-US"/>
        </w:rPr>
        <w:footnoteReference w:id="66"/>
      </w:r>
    </w:p>
    <w:p w14:paraId="715DA824" w14:textId="3329D2A0" w:rsidR="00310B55" w:rsidRPr="00B213D6" w:rsidRDefault="00BC19C6">
      <w:pPr>
        <w:numPr>
          <w:ilvl w:val="0"/>
          <w:numId w:val="9"/>
        </w:numPr>
        <w:suppressAutoHyphens w:val="0"/>
        <w:jc w:val="both"/>
        <w:rPr>
          <w:rFonts w:ascii="Times New Roman" w:hAnsi="Times New Roman" w:cs="Times New Roman"/>
          <w:sz w:val="24"/>
          <w:szCs w:val="24"/>
        </w:rPr>
      </w:pPr>
      <w:r w:rsidRPr="00B213D6">
        <w:rPr>
          <w:rFonts w:ascii="Times New Roman" w:hAnsi="Times New Roman" w:cs="Times New Roman"/>
          <w:sz w:val="24"/>
          <w:szCs w:val="24"/>
        </w:rPr>
        <w:t xml:space="preserve">The health insurance system is governed by multiple legislative frameworks, disrupting transactions </w:t>
      </w:r>
      <w:r w:rsidR="009C51A0">
        <w:rPr>
          <w:rFonts w:ascii="Times New Roman" w:hAnsi="Times New Roman" w:cs="Times New Roman"/>
          <w:sz w:val="24"/>
          <w:szCs w:val="24"/>
        </w:rPr>
        <w:t>for both</w:t>
      </w:r>
      <w:r w:rsidR="009C51A0" w:rsidRPr="00B213D6">
        <w:rPr>
          <w:rFonts w:ascii="Times New Roman" w:hAnsi="Times New Roman" w:cs="Times New Roman"/>
          <w:sz w:val="24"/>
          <w:szCs w:val="24"/>
        </w:rPr>
        <w:t xml:space="preserve"> </w:t>
      </w:r>
      <w:r w:rsidRPr="00B213D6">
        <w:rPr>
          <w:rFonts w:ascii="Times New Roman" w:hAnsi="Times New Roman" w:cs="Times New Roman"/>
          <w:sz w:val="24"/>
          <w:szCs w:val="24"/>
        </w:rPr>
        <w:t>health centres and patients. Decisions and instructions on health insurance have not all been published</w:t>
      </w:r>
      <w:r w:rsidR="009C51A0">
        <w:rPr>
          <w:rFonts w:ascii="Times New Roman" w:hAnsi="Times New Roman" w:cs="Times New Roman"/>
          <w:sz w:val="24"/>
          <w:szCs w:val="24"/>
        </w:rPr>
        <w:t xml:space="preserve">, while </w:t>
      </w:r>
      <w:r w:rsidRPr="00B213D6">
        <w:rPr>
          <w:rFonts w:ascii="Times New Roman" w:hAnsi="Times New Roman" w:cs="Times New Roman"/>
          <w:sz w:val="24"/>
          <w:szCs w:val="24"/>
        </w:rPr>
        <w:t xml:space="preserve">many have been </w:t>
      </w:r>
      <w:r w:rsidR="009C51A0">
        <w:rPr>
          <w:rFonts w:ascii="Times New Roman" w:hAnsi="Times New Roman" w:cs="Times New Roman"/>
          <w:sz w:val="24"/>
          <w:szCs w:val="24"/>
        </w:rPr>
        <w:t xml:space="preserve">adopted </w:t>
      </w:r>
      <w:r w:rsidRPr="00B213D6">
        <w:rPr>
          <w:rFonts w:ascii="Times New Roman" w:hAnsi="Times New Roman" w:cs="Times New Roman"/>
          <w:sz w:val="24"/>
          <w:szCs w:val="24"/>
        </w:rPr>
        <w:t>in response to political or economic events in Palestine</w:t>
      </w:r>
      <w:r w:rsidR="007141BA">
        <w:rPr>
          <w:rFonts w:ascii="Times New Roman" w:hAnsi="Times New Roman" w:cs="Times New Roman"/>
          <w:sz w:val="24"/>
          <w:szCs w:val="24"/>
        </w:rPr>
        <w:t>.</w:t>
      </w:r>
      <w:r w:rsidR="007141BA">
        <w:rPr>
          <w:rStyle w:val="FootnoteReference"/>
          <w:rFonts w:ascii="Times New Roman" w:hAnsi="Times New Roman" w:cs="Times New Roman"/>
          <w:sz w:val="24"/>
          <w:szCs w:val="24"/>
        </w:rPr>
        <w:footnoteReference w:id="67"/>
      </w:r>
      <w:r w:rsidRPr="00B213D6">
        <w:rPr>
          <w:rFonts w:ascii="Times New Roman" w:hAnsi="Times New Roman" w:cs="Times New Roman"/>
          <w:sz w:val="24"/>
          <w:szCs w:val="24"/>
        </w:rPr>
        <w:t xml:space="preserve"> The government has not approved a regulation on </w:t>
      </w:r>
      <w:r w:rsidR="009C51A0">
        <w:rPr>
          <w:rFonts w:ascii="Times New Roman" w:hAnsi="Times New Roman" w:cs="Times New Roman"/>
          <w:sz w:val="24"/>
          <w:szCs w:val="24"/>
        </w:rPr>
        <w:t xml:space="preserve">a </w:t>
      </w:r>
      <w:r w:rsidRPr="00B213D6">
        <w:rPr>
          <w:rFonts w:ascii="Times New Roman" w:hAnsi="Times New Roman" w:cs="Times New Roman"/>
          <w:sz w:val="24"/>
          <w:szCs w:val="24"/>
        </w:rPr>
        <w:t>comprehensive</w:t>
      </w:r>
      <w:r w:rsidR="00A65EAC">
        <w:rPr>
          <w:rFonts w:ascii="Times New Roman" w:hAnsi="Times New Roman" w:cs="Times New Roman"/>
          <w:sz w:val="24"/>
          <w:szCs w:val="24"/>
        </w:rPr>
        <w:t xml:space="preserve"> </w:t>
      </w:r>
      <w:r w:rsidRPr="00B213D6">
        <w:rPr>
          <w:rFonts w:ascii="Times New Roman" w:hAnsi="Times New Roman" w:cs="Times New Roman"/>
          <w:sz w:val="24"/>
          <w:szCs w:val="24"/>
        </w:rPr>
        <w:t xml:space="preserve">and compulsory health insurance, nor has it created an independent </w:t>
      </w:r>
      <w:r w:rsidR="009C51A0">
        <w:rPr>
          <w:rFonts w:ascii="Times New Roman" w:hAnsi="Times New Roman" w:cs="Times New Roman"/>
          <w:sz w:val="24"/>
          <w:szCs w:val="24"/>
        </w:rPr>
        <w:t>body</w:t>
      </w:r>
      <w:r w:rsidR="009C51A0" w:rsidRPr="00B213D6">
        <w:rPr>
          <w:rFonts w:ascii="Times New Roman" w:hAnsi="Times New Roman" w:cs="Times New Roman"/>
          <w:sz w:val="24"/>
          <w:szCs w:val="24"/>
        </w:rPr>
        <w:t xml:space="preserve"> </w:t>
      </w:r>
      <w:r w:rsidRPr="00B213D6">
        <w:rPr>
          <w:rFonts w:ascii="Times New Roman" w:hAnsi="Times New Roman" w:cs="Times New Roman"/>
          <w:sz w:val="24"/>
          <w:szCs w:val="24"/>
        </w:rPr>
        <w:t>to manage the health insurance system. These are pivotal entry point</w:t>
      </w:r>
      <w:r w:rsidR="00592C8E">
        <w:rPr>
          <w:rFonts w:ascii="Times New Roman" w:hAnsi="Times New Roman" w:cs="Times New Roman"/>
          <w:sz w:val="24"/>
          <w:szCs w:val="24"/>
        </w:rPr>
        <w:t>s</w:t>
      </w:r>
      <w:r w:rsidRPr="00B213D6">
        <w:rPr>
          <w:rFonts w:ascii="Times New Roman" w:hAnsi="Times New Roman" w:cs="Times New Roman"/>
          <w:sz w:val="24"/>
          <w:szCs w:val="24"/>
        </w:rPr>
        <w:t xml:space="preserve"> to putting in place a fair health insurance system, which </w:t>
      </w:r>
      <w:r w:rsidR="005C671C">
        <w:rPr>
          <w:rFonts w:ascii="Times New Roman" w:hAnsi="Times New Roman" w:cs="Times New Roman"/>
          <w:sz w:val="24"/>
          <w:szCs w:val="24"/>
        </w:rPr>
        <w:t xml:space="preserve">would </w:t>
      </w:r>
      <w:r w:rsidRPr="00B213D6">
        <w:rPr>
          <w:rFonts w:ascii="Times New Roman" w:hAnsi="Times New Roman" w:cs="Times New Roman"/>
          <w:sz w:val="24"/>
          <w:szCs w:val="24"/>
        </w:rPr>
        <w:t>provide a comprehensive coverage of high quality and sustainable health services.</w:t>
      </w:r>
    </w:p>
    <w:p w14:paraId="402FD162" w14:textId="1E46F97B" w:rsidR="00310B55" w:rsidRPr="00B213D6" w:rsidRDefault="00BC19C6">
      <w:pPr>
        <w:numPr>
          <w:ilvl w:val="0"/>
          <w:numId w:val="9"/>
        </w:numPr>
        <w:suppressAutoHyphens w:val="0"/>
        <w:jc w:val="both"/>
        <w:rPr>
          <w:rFonts w:ascii="Times New Roman" w:hAnsi="Times New Roman" w:cs="Times New Roman"/>
          <w:sz w:val="24"/>
          <w:szCs w:val="24"/>
        </w:rPr>
      </w:pPr>
      <w:r w:rsidRPr="00B213D6">
        <w:rPr>
          <w:rFonts w:ascii="Times New Roman" w:hAnsi="Times New Roman" w:cs="Times New Roman"/>
          <w:b/>
          <w:sz w:val="24"/>
          <w:szCs w:val="24"/>
        </w:rPr>
        <w:lastRenderedPageBreak/>
        <w:t>The Coalition recommend</w:t>
      </w:r>
      <w:r w:rsidR="009C51A0">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9C51A0">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take all necessary legislative and executive steps to safeguard </w:t>
      </w:r>
      <w:r w:rsidR="00A65EAC">
        <w:rPr>
          <w:rFonts w:ascii="Times New Roman" w:hAnsi="Times New Roman" w:cs="Times New Roman"/>
          <w:b/>
          <w:sz w:val="24"/>
          <w:szCs w:val="24"/>
        </w:rPr>
        <w:t xml:space="preserve">the </w:t>
      </w:r>
      <w:r w:rsidRPr="00B213D6">
        <w:rPr>
          <w:rFonts w:ascii="Times New Roman" w:hAnsi="Times New Roman" w:cs="Times New Roman"/>
          <w:b/>
          <w:sz w:val="24"/>
          <w:szCs w:val="24"/>
        </w:rPr>
        <w:t xml:space="preserve">access to the highest attainable standard of physical and mental health for all residents of the Gaza Strip and </w:t>
      </w:r>
      <w:r w:rsidR="009C51A0">
        <w:rPr>
          <w:rFonts w:ascii="Times New Roman" w:hAnsi="Times New Roman" w:cs="Times New Roman"/>
          <w:b/>
          <w:sz w:val="24"/>
          <w:szCs w:val="24"/>
        </w:rPr>
        <w:t xml:space="preserve">the </w:t>
      </w:r>
      <w:r w:rsidRPr="00B213D6">
        <w:rPr>
          <w:rFonts w:ascii="Times New Roman" w:hAnsi="Times New Roman" w:cs="Times New Roman"/>
          <w:b/>
          <w:sz w:val="24"/>
          <w:szCs w:val="24"/>
        </w:rPr>
        <w:t xml:space="preserve">West Bank, including </w:t>
      </w:r>
      <w:r w:rsidR="00BF0B7E">
        <w:rPr>
          <w:rFonts w:ascii="Times New Roman" w:hAnsi="Times New Roman" w:cs="Times New Roman"/>
          <w:b/>
          <w:sz w:val="24"/>
          <w:szCs w:val="24"/>
        </w:rPr>
        <w:t xml:space="preserve">in </w:t>
      </w:r>
      <w:r w:rsidRPr="00B213D6">
        <w:rPr>
          <w:rFonts w:ascii="Times New Roman" w:hAnsi="Times New Roman" w:cs="Times New Roman"/>
          <w:b/>
          <w:sz w:val="24"/>
          <w:szCs w:val="24"/>
        </w:rPr>
        <w:t>rural areas and refugee camps. T</w:t>
      </w:r>
      <w:r w:rsidR="009C51A0">
        <w:rPr>
          <w:rFonts w:ascii="Times New Roman" w:hAnsi="Times New Roman" w:cs="Times New Roman"/>
          <w:b/>
          <w:sz w:val="24"/>
          <w:szCs w:val="24"/>
        </w:rPr>
        <w:t xml:space="preserve">his should include </w:t>
      </w:r>
      <w:r w:rsidR="009C51A0" w:rsidRPr="00B213D6">
        <w:rPr>
          <w:rFonts w:ascii="Times New Roman" w:hAnsi="Times New Roman" w:cs="Times New Roman"/>
          <w:b/>
          <w:sz w:val="24"/>
          <w:szCs w:val="24"/>
        </w:rPr>
        <w:t>increas</w:t>
      </w:r>
      <w:r w:rsidR="009C51A0">
        <w:rPr>
          <w:rFonts w:ascii="Times New Roman" w:hAnsi="Times New Roman" w:cs="Times New Roman"/>
          <w:b/>
          <w:sz w:val="24"/>
          <w:szCs w:val="24"/>
        </w:rPr>
        <w:t>ing</w:t>
      </w:r>
      <w:r w:rsidR="009C51A0"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human resources, pay</w:t>
      </w:r>
      <w:r w:rsidR="009C51A0">
        <w:rPr>
          <w:rFonts w:ascii="Times New Roman" w:hAnsi="Times New Roman" w:cs="Times New Roman"/>
          <w:b/>
          <w:sz w:val="24"/>
          <w:szCs w:val="24"/>
        </w:rPr>
        <w:t>ing</w:t>
      </w:r>
      <w:r w:rsidRPr="00B213D6">
        <w:rPr>
          <w:rFonts w:ascii="Times New Roman" w:hAnsi="Times New Roman" w:cs="Times New Roman"/>
          <w:b/>
          <w:sz w:val="24"/>
          <w:szCs w:val="24"/>
        </w:rPr>
        <w:t xml:space="preserve"> financial entitlements </w:t>
      </w:r>
      <w:r w:rsidR="009C51A0">
        <w:rPr>
          <w:rFonts w:ascii="Times New Roman" w:hAnsi="Times New Roman" w:cs="Times New Roman"/>
          <w:b/>
          <w:sz w:val="24"/>
          <w:szCs w:val="24"/>
        </w:rPr>
        <w:t>to</w:t>
      </w:r>
      <w:r w:rsidR="009C51A0"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medical practitioners, </w:t>
      </w:r>
      <w:r w:rsidR="009C51A0" w:rsidRPr="00B213D6">
        <w:rPr>
          <w:rFonts w:ascii="Times New Roman" w:hAnsi="Times New Roman" w:cs="Times New Roman"/>
          <w:b/>
          <w:sz w:val="24"/>
          <w:szCs w:val="24"/>
        </w:rPr>
        <w:t>rais</w:t>
      </w:r>
      <w:r w:rsidR="009C51A0">
        <w:rPr>
          <w:rFonts w:ascii="Times New Roman" w:hAnsi="Times New Roman" w:cs="Times New Roman"/>
          <w:b/>
          <w:sz w:val="24"/>
          <w:szCs w:val="24"/>
        </w:rPr>
        <w:t>ing</w:t>
      </w:r>
      <w:r w:rsidR="009C51A0"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the number and </w:t>
      </w:r>
      <w:r w:rsidR="00BF0B7E" w:rsidRPr="00B213D6">
        <w:rPr>
          <w:rFonts w:ascii="Times New Roman" w:hAnsi="Times New Roman" w:cs="Times New Roman"/>
          <w:b/>
          <w:sz w:val="24"/>
          <w:szCs w:val="24"/>
        </w:rPr>
        <w:t>enhanc</w:t>
      </w:r>
      <w:r w:rsidR="00BF0B7E">
        <w:rPr>
          <w:rFonts w:ascii="Times New Roman" w:hAnsi="Times New Roman" w:cs="Times New Roman"/>
          <w:b/>
          <w:sz w:val="24"/>
          <w:szCs w:val="24"/>
        </w:rPr>
        <w:t>ing</w:t>
      </w:r>
      <w:r w:rsidR="00BF0B7E"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the efficiency of medical </w:t>
      </w:r>
      <w:r w:rsidR="009B3656">
        <w:rPr>
          <w:rFonts w:ascii="Times New Roman" w:hAnsi="Times New Roman" w:cs="Times New Roman"/>
          <w:b/>
          <w:sz w:val="24"/>
          <w:szCs w:val="24"/>
        </w:rPr>
        <w:t>equipment</w:t>
      </w:r>
      <w:r w:rsidR="009B3656"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and medicines, </w:t>
      </w:r>
      <w:r w:rsidR="009C51A0" w:rsidRPr="00B213D6">
        <w:rPr>
          <w:rFonts w:ascii="Times New Roman" w:hAnsi="Times New Roman" w:cs="Times New Roman"/>
          <w:b/>
          <w:sz w:val="24"/>
          <w:szCs w:val="24"/>
        </w:rPr>
        <w:t>improv</w:t>
      </w:r>
      <w:r w:rsidR="009C51A0">
        <w:rPr>
          <w:rFonts w:ascii="Times New Roman" w:hAnsi="Times New Roman" w:cs="Times New Roman"/>
          <w:b/>
          <w:sz w:val="24"/>
          <w:szCs w:val="24"/>
        </w:rPr>
        <w:t>ing</w:t>
      </w:r>
      <w:r w:rsidR="009C51A0" w:rsidRPr="00B213D6">
        <w:rPr>
          <w:rFonts w:ascii="Times New Roman" w:hAnsi="Times New Roman" w:cs="Times New Roman"/>
          <w:b/>
          <w:sz w:val="24"/>
          <w:szCs w:val="24"/>
        </w:rPr>
        <w:t xml:space="preserve"> </w:t>
      </w:r>
      <w:r w:rsidR="009C51A0">
        <w:rPr>
          <w:rFonts w:ascii="Times New Roman" w:hAnsi="Times New Roman" w:cs="Times New Roman"/>
          <w:b/>
          <w:sz w:val="24"/>
          <w:szCs w:val="24"/>
        </w:rPr>
        <w:t xml:space="preserve">the </w:t>
      </w:r>
      <w:r w:rsidRPr="00B213D6">
        <w:rPr>
          <w:rFonts w:ascii="Times New Roman" w:hAnsi="Times New Roman" w:cs="Times New Roman"/>
          <w:b/>
          <w:sz w:val="24"/>
          <w:szCs w:val="24"/>
        </w:rPr>
        <w:t xml:space="preserve">infrastructure of the health care system, and </w:t>
      </w:r>
      <w:r w:rsidR="009C51A0" w:rsidRPr="00B213D6">
        <w:rPr>
          <w:rFonts w:ascii="Times New Roman" w:hAnsi="Times New Roman" w:cs="Times New Roman"/>
          <w:b/>
          <w:sz w:val="24"/>
          <w:szCs w:val="24"/>
        </w:rPr>
        <w:t>approv</w:t>
      </w:r>
      <w:r w:rsidR="009C51A0">
        <w:rPr>
          <w:rFonts w:ascii="Times New Roman" w:hAnsi="Times New Roman" w:cs="Times New Roman"/>
          <w:b/>
          <w:sz w:val="24"/>
          <w:szCs w:val="24"/>
        </w:rPr>
        <w:t>ing</w:t>
      </w:r>
      <w:r w:rsidR="009C51A0" w:rsidRPr="00B213D6">
        <w:rPr>
          <w:rFonts w:ascii="Times New Roman" w:hAnsi="Times New Roman" w:cs="Times New Roman"/>
          <w:b/>
          <w:sz w:val="24"/>
          <w:szCs w:val="24"/>
        </w:rPr>
        <w:t xml:space="preserve"> </w:t>
      </w:r>
      <w:r w:rsidR="009C51A0">
        <w:rPr>
          <w:rFonts w:ascii="Times New Roman" w:hAnsi="Times New Roman" w:cs="Times New Roman"/>
          <w:b/>
          <w:sz w:val="24"/>
          <w:szCs w:val="24"/>
        </w:rPr>
        <w:t>a r</w:t>
      </w:r>
      <w:r w:rsidR="009C51A0" w:rsidRPr="00B213D6">
        <w:rPr>
          <w:rFonts w:ascii="Times New Roman" w:hAnsi="Times New Roman" w:cs="Times New Roman"/>
          <w:b/>
          <w:sz w:val="24"/>
          <w:szCs w:val="24"/>
        </w:rPr>
        <w:t xml:space="preserve">egulation </w:t>
      </w:r>
      <w:r w:rsidRPr="00B213D6">
        <w:rPr>
          <w:rFonts w:ascii="Times New Roman" w:hAnsi="Times New Roman" w:cs="Times New Roman"/>
          <w:b/>
          <w:sz w:val="24"/>
          <w:szCs w:val="24"/>
        </w:rPr>
        <w:t xml:space="preserve">on </w:t>
      </w:r>
      <w:r w:rsidR="009C51A0">
        <w:rPr>
          <w:rFonts w:ascii="Times New Roman" w:hAnsi="Times New Roman" w:cs="Times New Roman"/>
          <w:b/>
          <w:sz w:val="24"/>
          <w:szCs w:val="24"/>
        </w:rPr>
        <w:t>h</w:t>
      </w:r>
      <w:r w:rsidR="009C51A0" w:rsidRPr="00B213D6">
        <w:rPr>
          <w:rFonts w:ascii="Times New Roman" w:hAnsi="Times New Roman" w:cs="Times New Roman"/>
          <w:b/>
          <w:sz w:val="24"/>
          <w:szCs w:val="24"/>
        </w:rPr>
        <w:t xml:space="preserve">ealth </w:t>
      </w:r>
      <w:r w:rsidR="009C51A0">
        <w:rPr>
          <w:rFonts w:ascii="Times New Roman" w:hAnsi="Times New Roman" w:cs="Times New Roman"/>
          <w:b/>
          <w:sz w:val="24"/>
          <w:szCs w:val="24"/>
        </w:rPr>
        <w:t>i</w:t>
      </w:r>
      <w:r w:rsidR="009C51A0" w:rsidRPr="00B213D6">
        <w:rPr>
          <w:rFonts w:ascii="Times New Roman" w:hAnsi="Times New Roman" w:cs="Times New Roman"/>
          <w:b/>
          <w:sz w:val="24"/>
          <w:szCs w:val="24"/>
        </w:rPr>
        <w:t>nsurance</w:t>
      </w:r>
      <w:r w:rsidRPr="00B213D6">
        <w:rPr>
          <w:rFonts w:ascii="Times New Roman" w:hAnsi="Times New Roman" w:cs="Times New Roman"/>
          <w:b/>
          <w:sz w:val="24"/>
          <w:szCs w:val="24"/>
        </w:rPr>
        <w:t xml:space="preserve">. </w:t>
      </w:r>
    </w:p>
    <w:p w14:paraId="3AC72708" w14:textId="249158B5" w:rsidR="00310B55" w:rsidRPr="00B213D6" w:rsidRDefault="00BC19C6" w:rsidP="00B213D6">
      <w:pPr>
        <w:numPr>
          <w:ilvl w:val="0"/>
          <w:numId w:val="9"/>
        </w:numPr>
        <w:suppressAutoHyphens w:val="0"/>
        <w:jc w:val="both"/>
        <w:rPr>
          <w:rFonts w:ascii="Times New Roman" w:hAnsi="Times New Roman" w:cs="Times New Roman"/>
          <w:sz w:val="24"/>
          <w:szCs w:val="24"/>
        </w:rPr>
      </w:pPr>
      <w:r w:rsidRPr="00B213D6">
        <w:rPr>
          <w:rFonts w:ascii="Times New Roman" w:hAnsi="Times New Roman" w:cs="Times New Roman"/>
          <w:sz w:val="24"/>
          <w:szCs w:val="24"/>
        </w:rPr>
        <w:t>In 2021, the Palestinian government approved the Regulation on the Health Insurance for Persons with Disabilities No. 2 of 2021</w:t>
      </w:r>
      <w:r w:rsidR="009C51A0">
        <w:rPr>
          <w:rFonts w:ascii="Times New Roman" w:hAnsi="Times New Roman" w:cs="Times New Roman"/>
          <w:sz w:val="24"/>
          <w:szCs w:val="24"/>
        </w:rPr>
        <w:t>,</w:t>
      </w:r>
      <w:r w:rsidRPr="00B213D6">
        <w:rPr>
          <w:rFonts w:ascii="Times New Roman" w:hAnsi="Times New Roman" w:cs="Times New Roman"/>
          <w:sz w:val="24"/>
          <w:szCs w:val="24"/>
        </w:rPr>
        <w:t xml:space="preserve"> following a </w:t>
      </w:r>
      <w:r w:rsidR="009C51A0">
        <w:rPr>
          <w:rFonts w:ascii="Times New Roman" w:hAnsi="Times New Roman" w:cs="Times New Roman"/>
          <w:sz w:val="24"/>
          <w:szCs w:val="24"/>
        </w:rPr>
        <w:t>movement</w:t>
      </w:r>
      <w:r w:rsidR="009C51A0"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led by persons with disabilities. Although it was published in the Official Gazette two years ago, the regulation has not been applied to persons with disabilities, including disabled women. </w:t>
      </w:r>
      <w:r w:rsidR="00D9370C">
        <w:rPr>
          <w:rFonts w:ascii="Times New Roman" w:hAnsi="Times New Roman" w:cs="Times New Roman"/>
          <w:b/>
          <w:sz w:val="24"/>
          <w:szCs w:val="24"/>
        </w:rPr>
        <w:t>As such</w:t>
      </w:r>
      <w:r w:rsidRPr="00B213D6">
        <w:rPr>
          <w:rFonts w:ascii="Times New Roman" w:hAnsi="Times New Roman" w:cs="Times New Roman"/>
          <w:b/>
          <w:sz w:val="24"/>
          <w:szCs w:val="24"/>
        </w:rPr>
        <w:t>, the Coalition recommend</w:t>
      </w:r>
      <w:r w:rsidR="00D9370C">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D9370C">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submit detailed </w:t>
      </w:r>
      <w:r w:rsidR="002C49EA">
        <w:rPr>
          <w:rFonts w:ascii="Times New Roman" w:hAnsi="Times New Roman" w:cs="Times New Roman"/>
          <w:b/>
          <w:sz w:val="24"/>
          <w:szCs w:val="24"/>
        </w:rPr>
        <w:t xml:space="preserve">data </w:t>
      </w:r>
      <w:r w:rsidRPr="00B213D6">
        <w:rPr>
          <w:rFonts w:ascii="Times New Roman" w:hAnsi="Times New Roman" w:cs="Times New Roman"/>
          <w:b/>
          <w:sz w:val="24"/>
          <w:szCs w:val="24"/>
        </w:rPr>
        <w:t xml:space="preserve">on the progress made towards enforcing the Regulation on </w:t>
      </w:r>
      <w:r w:rsidR="00803A78">
        <w:rPr>
          <w:rFonts w:ascii="Times New Roman" w:hAnsi="Times New Roman" w:cs="Times New Roman"/>
          <w:b/>
          <w:sz w:val="24"/>
          <w:szCs w:val="24"/>
        </w:rPr>
        <w:t xml:space="preserve">the </w:t>
      </w:r>
      <w:r w:rsidRPr="00B213D6">
        <w:rPr>
          <w:rFonts w:ascii="Times New Roman" w:hAnsi="Times New Roman" w:cs="Times New Roman"/>
          <w:b/>
          <w:sz w:val="24"/>
          <w:szCs w:val="24"/>
        </w:rPr>
        <w:t>Health Insurance for Persons with Disabilities.</w:t>
      </w:r>
    </w:p>
    <w:p w14:paraId="75E309D9" w14:textId="05952F41" w:rsidR="00FF4656" w:rsidRPr="000378F0" w:rsidRDefault="00BC19C6" w:rsidP="00D04C65">
      <w:pPr>
        <w:pStyle w:val="ListParagraph"/>
        <w:numPr>
          <w:ilvl w:val="0"/>
          <w:numId w:val="9"/>
        </w:numPr>
        <w:jc w:val="both"/>
        <w:rPr>
          <w:b/>
          <w:bCs/>
          <w:rtl/>
        </w:rPr>
      </w:pPr>
      <w:r w:rsidRPr="00D04C65">
        <w:rPr>
          <w:rFonts w:ascii="Times New Roman" w:hAnsi="Times New Roman" w:cs="Times New Roman"/>
          <w:sz w:val="24"/>
          <w:szCs w:val="24"/>
        </w:rPr>
        <w:t>On 5 March 2020, the Palestinian President declared the state of emergency under Presidential Decree No. 1 of 202</w:t>
      </w:r>
      <w:r w:rsidR="00D9370C" w:rsidRPr="00D04C65">
        <w:rPr>
          <w:rFonts w:ascii="Times New Roman" w:hAnsi="Times New Roman" w:cs="Times New Roman"/>
          <w:sz w:val="24"/>
          <w:szCs w:val="24"/>
        </w:rPr>
        <w:t>0,</w:t>
      </w:r>
      <w:r w:rsidRPr="00A65EAC">
        <w:rPr>
          <w:rStyle w:val="FootnoteReference"/>
          <w:rFonts w:ascii="Times New Roman" w:hAnsi="Times New Roman" w:cs="Times New Roman"/>
          <w:sz w:val="24"/>
          <w:szCs w:val="24"/>
          <w:rtl/>
        </w:rPr>
        <w:footnoteReference w:id="68"/>
      </w:r>
      <w:r w:rsidRPr="00D04C65">
        <w:rPr>
          <w:rFonts w:ascii="Times New Roman" w:hAnsi="Times New Roman" w:cs="Times New Roman"/>
          <w:sz w:val="24"/>
          <w:szCs w:val="24"/>
        </w:rPr>
        <w:t xml:space="preserve"> in order to </w:t>
      </w:r>
      <w:r w:rsidR="00D9370C" w:rsidRPr="00D04C65">
        <w:rPr>
          <w:rFonts w:ascii="Times New Roman" w:hAnsi="Times New Roman" w:cs="Times New Roman"/>
          <w:sz w:val="24"/>
          <w:szCs w:val="24"/>
        </w:rPr>
        <w:t xml:space="preserve">address </w:t>
      </w:r>
      <w:r w:rsidRPr="00D04C65">
        <w:rPr>
          <w:rFonts w:ascii="Times New Roman" w:hAnsi="Times New Roman" w:cs="Times New Roman"/>
          <w:sz w:val="24"/>
          <w:szCs w:val="24"/>
        </w:rPr>
        <w:t>the outbreak of</w:t>
      </w:r>
      <w:r w:rsidR="00D04C65">
        <w:rPr>
          <w:rFonts w:ascii="Times New Roman" w:hAnsi="Times New Roman" w:cs="Times New Roman"/>
          <w:sz w:val="24"/>
          <w:szCs w:val="24"/>
        </w:rPr>
        <w:t xml:space="preserve"> </w:t>
      </w:r>
      <w:r w:rsidRPr="00D04C65">
        <w:rPr>
          <w:rFonts w:ascii="Times New Roman" w:hAnsi="Times New Roman" w:cs="Times New Roman"/>
          <w:sz w:val="24"/>
          <w:szCs w:val="24"/>
        </w:rPr>
        <w:t xml:space="preserve">COVID-19. The state of emergency lasted for </w:t>
      </w:r>
      <w:r w:rsidR="00D9370C" w:rsidRPr="00D04C65">
        <w:rPr>
          <w:rFonts w:ascii="Times New Roman" w:hAnsi="Times New Roman" w:cs="Times New Roman"/>
          <w:sz w:val="24"/>
          <w:szCs w:val="24"/>
        </w:rPr>
        <w:t xml:space="preserve">around </w:t>
      </w:r>
      <w:r w:rsidRPr="00D04C65">
        <w:rPr>
          <w:rFonts w:ascii="Times New Roman" w:hAnsi="Times New Roman" w:cs="Times New Roman"/>
          <w:sz w:val="24"/>
          <w:szCs w:val="24"/>
        </w:rPr>
        <w:t xml:space="preserve">two and a half years, during which many restrictions were </w:t>
      </w:r>
      <w:r w:rsidR="00D9370C" w:rsidRPr="00D04C65">
        <w:rPr>
          <w:rFonts w:ascii="Times New Roman" w:hAnsi="Times New Roman" w:cs="Times New Roman"/>
          <w:sz w:val="24"/>
          <w:szCs w:val="24"/>
        </w:rPr>
        <w:t xml:space="preserve">imposed </w:t>
      </w:r>
      <w:r w:rsidRPr="00D04C65">
        <w:rPr>
          <w:rFonts w:ascii="Times New Roman" w:hAnsi="Times New Roman" w:cs="Times New Roman"/>
          <w:sz w:val="24"/>
          <w:szCs w:val="24"/>
        </w:rPr>
        <w:t xml:space="preserve">on human rights and freedoms, including the right to health. </w:t>
      </w:r>
      <w:r w:rsidR="00D9370C" w:rsidRPr="00D04C65">
        <w:rPr>
          <w:rFonts w:ascii="Times New Roman" w:hAnsi="Times New Roman" w:cs="Times New Roman"/>
          <w:sz w:val="24"/>
          <w:szCs w:val="24"/>
        </w:rPr>
        <w:t xml:space="preserve">This is in addition to practises committed by </w:t>
      </w:r>
      <w:r w:rsidRPr="00D04C65">
        <w:rPr>
          <w:rFonts w:ascii="Times New Roman" w:hAnsi="Times New Roman" w:cs="Times New Roman"/>
          <w:sz w:val="24"/>
          <w:szCs w:val="24"/>
        </w:rPr>
        <w:t>law enforcement agencies</w:t>
      </w:r>
      <w:r w:rsidR="00D9370C" w:rsidRPr="00D04C65">
        <w:rPr>
          <w:rFonts w:ascii="Times New Roman" w:hAnsi="Times New Roman" w:cs="Times New Roman"/>
          <w:sz w:val="24"/>
          <w:szCs w:val="24"/>
        </w:rPr>
        <w:t>, which</w:t>
      </w:r>
      <w:r w:rsidR="00652803">
        <w:rPr>
          <w:rFonts w:ascii="Times New Roman" w:hAnsi="Times New Roman" w:cs="Times New Roman"/>
          <w:sz w:val="24"/>
          <w:szCs w:val="24"/>
        </w:rPr>
        <w:t xml:space="preserve"> </w:t>
      </w:r>
      <w:r w:rsidR="0031559C" w:rsidRPr="00D04C65">
        <w:rPr>
          <w:rFonts w:ascii="Times New Roman" w:hAnsi="Times New Roman" w:cs="Times New Roman"/>
          <w:sz w:val="24"/>
          <w:szCs w:val="24"/>
        </w:rPr>
        <w:t>were documented</w:t>
      </w:r>
      <w:r w:rsidRPr="00D04C65">
        <w:rPr>
          <w:rFonts w:ascii="Times New Roman" w:hAnsi="Times New Roman" w:cs="Times New Roman"/>
          <w:sz w:val="24"/>
          <w:szCs w:val="24"/>
        </w:rPr>
        <w:t xml:space="preserve"> by the Coalition</w:t>
      </w:r>
      <w:r w:rsidR="00F30741" w:rsidRPr="00D04C65">
        <w:rPr>
          <w:rFonts w:ascii="Times New Roman" w:hAnsi="Times New Roman" w:cs="Times New Roman"/>
          <w:sz w:val="24"/>
          <w:szCs w:val="24"/>
        </w:rPr>
        <w:t>’s</w:t>
      </w:r>
      <w:r w:rsidRPr="00D04C65">
        <w:rPr>
          <w:rFonts w:ascii="Times New Roman" w:hAnsi="Times New Roman" w:cs="Times New Roman"/>
          <w:sz w:val="24"/>
          <w:szCs w:val="24"/>
        </w:rPr>
        <w:t xml:space="preserve"> </w:t>
      </w:r>
      <w:r w:rsidR="00D9370C" w:rsidRPr="00D04C65">
        <w:rPr>
          <w:rFonts w:ascii="Times New Roman" w:hAnsi="Times New Roman" w:cs="Times New Roman"/>
          <w:sz w:val="24"/>
          <w:szCs w:val="24"/>
        </w:rPr>
        <w:t>organisations</w:t>
      </w:r>
      <w:r w:rsidRPr="00D04C65">
        <w:rPr>
          <w:rFonts w:ascii="Times New Roman" w:hAnsi="Times New Roman" w:cs="Times New Roman"/>
          <w:sz w:val="24"/>
          <w:szCs w:val="24"/>
        </w:rPr>
        <w:t>.</w:t>
      </w:r>
      <w:r w:rsidRPr="00A65EAC">
        <w:rPr>
          <w:rStyle w:val="FootnoteReference"/>
          <w:rFonts w:ascii="Times New Roman" w:hAnsi="Times New Roman" w:cs="Times New Roman"/>
          <w:sz w:val="24"/>
          <w:szCs w:val="24"/>
          <w:rtl/>
        </w:rPr>
        <w:footnoteReference w:id="69"/>
      </w:r>
      <w:r w:rsidRPr="00A65EAC">
        <w:rPr>
          <w:rStyle w:val="FootnoteReference"/>
        </w:rPr>
        <w:t xml:space="preserve"> </w:t>
      </w:r>
      <w:r w:rsidRPr="00D04C65">
        <w:rPr>
          <w:rFonts w:ascii="Times New Roman" w:hAnsi="Times New Roman" w:cs="Times New Roman"/>
          <w:b/>
          <w:sz w:val="24"/>
          <w:szCs w:val="24"/>
        </w:rPr>
        <w:t>The Coalition recommend</w:t>
      </w:r>
      <w:r w:rsidR="0065426F" w:rsidRPr="00D04C65">
        <w:rPr>
          <w:rFonts w:ascii="Times New Roman" w:hAnsi="Times New Roman" w:cs="Times New Roman"/>
          <w:b/>
          <w:sz w:val="24"/>
          <w:szCs w:val="24"/>
        </w:rPr>
        <w:t>s</w:t>
      </w:r>
      <w:r w:rsidRPr="00D04C65">
        <w:rPr>
          <w:rFonts w:ascii="Times New Roman" w:hAnsi="Times New Roman" w:cs="Times New Roman"/>
          <w:b/>
          <w:sz w:val="24"/>
          <w:szCs w:val="24"/>
        </w:rPr>
        <w:t xml:space="preserve"> that the Committee </w:t>
      </w:r>
      <w:r w:rsidR="00A65EAC">
        <w:rPr>
          <w:rFonts w:ascii="Times New Roman" w:hAnsi="Times New Roman" w:cs="Times New Roman"/>
          <w:b/>
          <w:sz w:val="24"/>
          <w:szCs w:val="24"/>
        </w:rPr>
        <w:t>requests</w:t>
      </w:r>
      <w:r w:rsidR="00A65EAC" w:rsidRPr="00D04C65">
        <w:rPr>
          <w:rFonts w:ascii="Times New Roman" w:hAnsi="Times New Roman" w:cs="Times New Roman"/>
          <w:b/>
          <w:sz w:val="24"/>
          <w:szCs w:val="24"/>
        </w:rPr>
        <w:t xml:space="preserve"> </w:t>
      </w:r>
      <w:r w:rsidRPr="00D04C65">
        <w:rPr>
          <w:rFonts w:ascii="Times New Roman" w:hAnsi="Times New Roman" w:cs="Times New Roman"/>
          <w:b/>
          <w:sz w:val="24"/>
          <w:szCs w:val="24"/>
        </w:rPr>
        <w:t xml:space="preserve">the State of Palestine to submit detailed information on emergency budgets and regulations, </w:t>
      </w:r>
      <w:r w:rsidR="00A65EAC">
        <w:rPr>
          <w:rFonts w:ascii="Times New Roman" w:hAnsi="Times New Roman" w:cs="Times New Roman"/>
          <w:b/>
          <w:sz w:val="24"/>
          <w:szCs w:val="24"/>
        </w:rPr>
        <w:t>through</w:t>
      </w:r>
      <w:r w:rsidR="00A65EAC" w:rsidRPr="00D04C65">
        <w:rPr>
          <w:rFonts w:ascii="Times New Roman" w:hAnsi="Times New Roman" w:cs="Times New Roman"/>
          <w:b/>
          <w:sz w:val="24"/>
          <w:szCs w:val="24"/>
        </w:rPr>
        <w:t xml:space="preserve"> </w:t>
      </w:r>
      <w:r w:rsidRPr="00D04C65">
        <w:rPr>
          <w:rFonts w:ascii="Times New Roman" w:hAnsi="Times New Roman" w:cs="Times New Roman"/>
          <w:b/>
          <w:sz w:val="24"/>
          <w:szCs w:val="24"/>
        </w:rPr>
        <w:t xml:space="preserve">which rights and freedoms were constrained. </w:t>
      </w:r>
      <w:r w:rsidR="00F30741" w:rsidRPr="00D04C65">
        <w:rPr>
          <w:rFonts w:ascii="Times New Roman" w:hAnsi="Times New Roman" w:cs="Times New Roman"/>
          <w:b/>
          <w:sz w:val="24"/>
          <w:szCs w:val="24"/>
        </w:rPr>
        <w:t>Th</w:t>
      </w:r>
      <w:r w:rsidR="00D9370C" w:rsidRPr="00D04C65">
        <w:rPr>
          <w:rFonts w:ascii="Times New Roman" w:hAnsi="Times New Roman" w:cs="Times New Roman"/>
          <w:b/>
          <w:sz w:val="24"/>
          <w:szCs w:val="24"/>
        </w:rPr>
        <w:t xml:space="preserve">e State party should also provide </w:t>
      </w:r>
      <w:r w:rsidRPr="00D04C65">
        <w:rPr>
          <w:rFonts w:ascii="Times New Roman" w:hAnsi="Times New Roman" w:cs="Times New Roman"/>
          <w:b/>
          <w:sz w:val="24"/>
          <w:szCs w:val="24"/>
        </w:rPr>
        <w:t>the results of commissions</w:t>
      </w:r>
      <w:r w:rsidR="00A65EAC">
        <w:rPr>
          <w:rFonts w:ascii="Times New Roman" w:hAnsi="Times New Roman" w:cs="Times New Roman"/>
          <w:b/>
          <w:sz w:val="24"/>
          <w:szCs w:val="24"/>
        </w:rPr>
        <w:t xml:space="preserve"> of inquiry</w:t>
      </w:r>
      <w:r w:rsidRPr="00D04C65">
        <w:rPr>
          <w:rFonts w:ascii="Times New Roman" w:hAnsi="Times New Roman" w:cs="Times New Roman"/>
          <w:b/>
          <w:sz w:val="24"/>
          <w:szCs w:val="24"/>
        </w:rPr>
        <w:t xml:space="preserve">, </w:t>
      </w:r>
      <w:r w:rsidR="00D9370C" w:rsidRPr="00D04C65">
        <w:rPr>
          <w:rFonts w:ascii="Times New Roman" w:hAnsi="Times New Roman" w:cs="Times New Roman"/>
          <w:b/>
          <w:sz w:val="24"/>
          <w:szCs w:val="24"/>
        </w:rPr>
        <w:t>which were formed as a result of COVID-19</w:t>
      </w:r>
      <w:r w:rsidR="00A65EAC">
        <w:rPr>
          <w:rFonts w:ascii="Times New Roman" w:hAnsi="Times New Roman" w:cs="Times New Roman"/>
          <w:b/>
          <w:sz w:val="24"/>
          <w:szCs w:val="24"/>
        </w:rPr>
        <w:t>, including the one related to</w:t>
      </w:r>
      <w:r w:rsidR="00D9370C" w:rsidRPr="00D04C65">
        <w:rPr>
          <w:rFonts w:ascii="Times New Roman" w:hAnsi="Times New Roman" w:cs="Times New Roman"/>
          <w:b/>
          <w:sz w:val="24"/>
          <w:szCs w:val="24"/>
        </w:rPr>
        <w:t xml:space="preserve"> the </w:t>
      </w:r>
      <w:r w:rsidRPr="00D04C65">
        <w:rPr>
          <w:rFonts w:ascii="Times New Roman" w:hAnsi="Times New Roman" w:cs="Times New Roman"/>
          <w:b/>
          <w:sz w:val="24"/>
          <w:szCs w:val="24"/>
        </w:rPr>
        <w:t xml:space="preserve">COVID-19 vaccine swap deal between the </w:t>
      </w:r>
      <w:r w:rsidR="00A65EAC">
        <w:rPr>
          <w:rFonts w:ascii="Times New Roman" w:hAnsi="Times New Roman" w:cs="Times New Roman"/>
          <w:b/>
          <w:sz w:val="24"/>
          <w:szCs w:val="24"/>
        </w:rPr>
        <w:t>Palestinian Authority</w:t>
      </w:r>
      <w:r w:rsidR="00A65EAC" w:rsidRPr="00D04C65">
        <w:rPr>
          <w:rFonts w:ascii="Times New Roman" w:hAnsi="Times New Roman" w:cs="Times New Roman"/>
          <w:b/>
          <w:sz w:val="24"/>
          <w:szCs w:val="24"/>
        </w:rPr>
        <w:t xml:space="preserve"> </w:t>
      </w:r>
      <w:r w:rsidRPr="00D04C65">
        <w:rPr>
          <w:rFonts w:ascii="Times New Roman" w:hAnsi="Times New Roman" w:cs="Times New Roman"/>
          <w:b/>
          <w:sz w:val="24"/>
          <w:szCs w:val="24"/>
        </w:rPr>
        <w:t>and Israel</w:t>
      </w:r>
      <w:r w:rsidR="00D33957" w:rsidRPr="00D04C65">
        <w:rPr>
          <w:rFonts w:ascii="Times New Roman" w:hAnsi="Times New Roman" w:cs="Times New Roman"/>
          <w:b/>
          <w:sz w:val="24"/>
          <w:szCs w:val="24"/>
        </w:rPr>
        <w:t xml:space="preserve">. </w:t>
      </w:r>
      <w:r w:rsidR="00803A78" w:rsidRPr="00D04C65">
        <w:rPr>
          <w:rFonts w:ascii="Times New Roman" w:hAnsi="Times New Roman" w:cs="Times New Roman"/>
          <w:b/>
          <w:sz w:val="24"/>
          <w:szCs w:val="24"/>
        </w:rPr>
        <w:t>T</w:t>
      </w:r>
      <w:r w:rsidR="00D33957" w:rsidRPr="00D04C65">
        <w:rPr>
          <w:rFonts w:ascii="Times New Roman" w:hAnsi="Times New Roman" w:cs="Times New Roman"/>
          <w:b/>
          <w:sz w:val="24"/>
          <w:szCs w:val="24"/>
        </w:rPr>
        <w:t xml:space="preserve">he State of Palestine should further provide the results of other commissions of inquiry </w:t>
      </w:r>
      <w:r w:rsidRPr="00D04C65">
        <w:rPr>
          <w:rFonts w:ascii="Times New Roman" w:hAnsi="Times New Roman" w:cs="Times New Roman"/>
          <w:b/>
          <w:sz w:val="24"/>
          <w:szCs w:val="24"/>
        </w:rPr>
        <w:t xml:space="preserve">and the extent to which these </w:t>
      </w:r>
      <w:r w:rsidR="00D33957" w:rsidRPr="00D04C65">
        <w:rPr>
          <w:rFonts w:ascii="Times New Roman" w:hAnsi="Times New Roman" w:cs="Times New Roman"/>
          <w:b/>
          <w:sz w:val="24"/>
          <w:szCs w:val="24"/>
        </w:rPr>
        <w:t xml:space="preserve">bodies </w:t>
      </w:r>
      <w:r w:rsidRPr="00D04C65">
        <w:rPr>
          <w:rFonts w:ascii="Times New Roman" w:hAnsi="Times New Roman" w:cs="Times New Roman"/>
          <w:b/>
          <w:sz w:val="24"/>
          <w:szCs w:val="24"/>
        </w:rPr>
        <w:t xml:space="preserve">brought about accountability and effective </w:t>
      </w:r>
      <w:r w:rsidR="00D33957" w:rsidRPr="00D04C65">
        <w:rPr>
          <w:rFonts w:ascii="Times New Roman" w:hAnsi="Times New Roman" w:cs="Times New Roman"/>
          <w:b/>
          <w:sz w:val="24"/>
          <w:szCs w:val="24"/>
        </w:rPr>
        <w:t>remedy</w:t>
      </w:r>
      <w:r w:rsidRPr="00D04C65">
        <w:rPr>
          <w:rFonts w:ascii="Times New Roman" w:hAnsi="Times New Roman" w:cs="Times New Roman"/>
          <w:b/>
          <w:sz w:val="24"/>
          <w:szCs w:val="24"/>
        </w:rPr>
        <w:t>.</w:t>
      </w:r>
    </w:p>
    <w:p w14:paraId="4D6026DA" w14:textId="7F9B81B7" w:rsidR="00432BB9" w:rsidRDefault="00432BB9" w:rsidP="004E0857">
      <w:pPr>
        <w:pStyle w:val="Heading1"/>
        <w:rPr>
          <w:rFonts w:asciiTheme="majorBidi" w:hAnsiTheme="majorBidi"/>
          <w:b/>
          <w:bCs/>
          <w:color w:val="auto"/>
          <w:sz w:val="24"/>
          <w:szCs w:val="24"/>
        </w:rPr>
      </w:pPr>
      <w:bookmarkStart w:id="25" w:name="_Toc144064109"/>
      <w:r w:rsidRPr="00524A5A">
        <w:rPr>
          <w:rFonts w:asciiTheme="majorBidi" w:hAnsiTheme="majorBidi"/>
          <w:b/>
          <w:bCs/>
          <w:color w:val="auto"/>
          <w:sz w:val="24"/>
          <w:szCs w:val="24"/>
        </w:rPr>
        <w:t xml:space="preserve">Article 13: </w:t>
      </w:r>
      <w:r w:rsidR="00524A5A">
        <w:rPr>
          <w:rFonts w:asciiTheme="majorBidi" w:hAnsiTheme="majorBidi"/>
          <w:b/>
          <w:bCs/>
          <w:color w:val="auto"/>
          <w:sz w:val="24"/>
          <w:szCs w:val="24"/>
        </w:rPr>
        <w:t xml:space="preserve">The </w:t>
      </w:r>
      <w:r w:rsidRPr="00524A5A">
        <w:rPr>
          <w:rFonts w:asciiTheme="majorBidi" w:hAnsiTheme="majorBidi"/>
          <w:b/>
          <w:bCs/>
          <w:color w:val="auto"/>
          <w:sz w:val="24"/>
          <w:szCs w:val="24"/>
        </w:rPr>
        <w:t xml:space="preserve">Right to </w:t>
      </w:r>
      <w:r w:rsidR="004E0857" w:rsidRPr="00524A5A">
        <w:rPr>
          <w:rFonts w:asciiTheme="majorBidi" w:hAnsiTheme="majorBidi"/>
          <w:b/>
          <w:bCs/>
          <w:color w:val="auto"/>
          <w:sz w:val="24"/>
          <w:szCs w:val="24"/>
        </w:rPr>
        <w:t>Education</w:t>
      </w:r>
      <w:bookmarkEnd w:id="25"/>
      <w:r w:rsidR="004E0857" w:rsidRPr="00524A5A">
        <w:rPr>
          <w:rFonts w:asciiTheme="majorBidi" w:hAnsiTheme="majorBidi"/>
          <w:b/>
          <w:bCs/>
          <w:color w:val="auto"/>
          <w:sz w:val="24"/>
          <w:szCs w:val="24"/>
        </w:rPr>
        <w:t xml:space="preserve"> </w:t>
      </w:r>
    </w:p>
    <w:p w14:paraId="7BBDC149" w14:textId="77777777" w:rsidR="004E0857" w:rsidRPr="00524A5A" w:rsidRDefault="004E0857" w:rsidP="00524A5A"/>
    <w:p w14:paraId="7CBF46AB" w14:textId="2A400E50" w:rsidR="00432BB9" w:rsidRPr="00B213D6" w:rsidRDefault="004A135F">
      <w:pPr>
        <w:pStyle w:val="ListParagraph"/>
        <w:numPr>
          <w:ilvl w:val="0"/>
          <w:numId w:val="9"/>
        </w:numPr>
        <w:contextualSpacing w:val="0"/>
        <w:jc w:val="both"/>
        <w:rPr>
          <w:rFonts w:ascii="Times New Roman" w:hAnsi="Times New Roman" w:cs="Times New Roman"/>
          <w:b/>
          <w:bCs/>
          <w:sz w:val="24"/>
          <w:szCs w:val="24"/>
        </w:rPr>
      </w:pPr>
      <w:r w:rsidRPr="00B213D6">
        <w:rPr>
          <w:rFonts w:ascii="Times New Roman" w:hAnsi="Times New Roman" w:cs="Times New Roman"/>
          <w:sz w:val="24"/>
          <w:szCs w:val="24"/>
        </w:rPr>
        <w:t xml:space="preserve">Higher education institutions </w:t>
      </w:r>
      <w:r w:rsidR="003321B0">
        <w:rPr>
          <w:rFonts w:ascii="Times New Roman" w:hAnsi="Times New Roman" w:cs="Times New Roman"/>
          <w:sz w:val="24"/>
          <w:szCs w:val="24"/>
        </w:rPr>
        <w:t>use</w:t>
      </w:r>
      <w:r w:rsidRPr="00B213D6">
        <w:rPr>
          <w:rFonts w:ascii="Times New Roman" w:hAnsi="Times New Roman" w:cs="Times New Roman"/>
          <w:sz w:val="24"/>
          <w:szCs w:val="24"/>
        </w:rPr>
        <w:t xml:space="preserve"> the principle of “competency” as a criterion for university admission. In the event of poor </w:t>
      </w:r>
      <w:r w:rsidR="003321B0">
        <w:rPr>
          <w:rFonts w:ascii="Times New Roman" w:hAnsi="Times New Roman" w:cs="Times New Roman"/>
          <w:sz w:val="24"/>
          <w:szCs w:val="24"/>
        </w:rPr>
        <w:t>performance in</w:t>
      </w:r>
      <w:r w:rsidRPr="00B213D6">
        <w:rPr>
          <w:rFonts w:ascii="Times New Roman" w:hAnsi="Times New Roman" w:cs="Times New Roman"/>
          <w:sz w:val="24"/>
          <w:szCs w:val="24"/>
        </w:rPr>
        <w:t xml:space="preserve"> high school, these institutions </w:t>
      </w:r>
      <w:r w:rsidRPr="00B213D6">
        <w:rPr>
          <w:rFonts w:ascii="Times New Roman" w:hAnsi="Times New Roman" w:cs="Times New Roman"/>
          <w:sz w:val="24"/>
          <w:szCs w:val="24"/>
        </w:rPr>
        <w:lastRenderedPageBreak/>
        <w:t xml:space="preserve">adopt a “parallel </w:t>
      </w:r>
      <w:r w:rsidR="00D33957">
        <w:rPr>
          <w:rFonts w:ascii="Times New Roman" w:hAnsi="Times New Roman" w:cs="Times New Roman"/>
          <w:sz w:val="24"/>
          <w:szCs w:val="24"/>
        </w:rPr>
        <w:t>admission</w:t>
      </w:r>
      <w:r w:rsidRPr="00B213D6">
        <w:rPr>
          <w:rFonts w:ascii="Times New Roman" w:hAnsi="Times New Roman" w:cs="Times New Roman"/>
          <w:sz w:val="24"/>
          <w:szCs w:val="24"/>
        </w:rPr>
        <w:t xml:space="preserve">” system, which requires that students pay double the amount </w:t>
      </w:r>
      <w:r w:rsidR="00F92C8B">
        <w:rPr>
          <w:rFonts w:ascii="Times New Roman" w:hAnsi="Times New Roman" w:cs="Times New Roman"/>
          <w:sz w:val="24"/>
          <w:szCs w:val="24"/>
        </w:rPr>
        <w:t xml:space="preserve">for </w:t>
      </w:r>
      <w:r w:rsidR="00D33957">
        <w:rPr>
          <w:rFonts w:ascii="Times New Roman" w:hAnsi="Times New Roman" w:cs="Times New Roman"/>
          <w:sz w:val="24"/>
          <w:szCs w:val="24"/>
        </w:rPr>
        <w:t>regular</w:t>
      </w:r>
      <w:r w:rsidR="00D33957"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admission.  </w:t>
      </w:r>
      <w:r w:rsidRPr="00B213D6">
        <w:rPr>
          <w:rFonts w:ascii="Times New Roman" w:hAnsi="Times New Roman" w:cs="Times New Roman"/>
          <w:b/>
          <w:sz w:val="24"/>
          <w:szCs w:val="24"/>
        </w:rPr>
        <w:t>The Coalition recommend</w:t>
      </w:r>
      <w:r w:rsidR="00D33957">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ask</w:t>
      </w:r>
      <w:r w:rsidR="00D33957">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prohibit discrimination in education. The State Party </w:t>
      </w:r>
      <w:r w:rsidR="00D33957">
        <w:rPr>
          <w:rFonts w:ascii="Times New Roman" w:hAnsi="Times New Roman" w:cs="Times New Roman"/>
          <w:b/>
          <w:sz w:val="24"/>
          <w:szCs w:val="24"/>
        </w:rPr>
        <w:t>should c</w:t>
      </w:r>
      <w:r w:rsidRPr="00B213D6">
        <w:rPr>
          <w:rFonts w:ascii="Times New Roman" w:hAnsi="Times New Roman" w:cs="Times New Roman"/>
          <w:b/>
          <w:sz w:val="24"/>
          <w:szCs w:val="24"/>
        </w:rPr>
        <w:t>omply with the Committee’s General Comment No. 13 on the right to education, considering the principle of competency as the criterion for university admission.</w:t>
      </w:r>
      <w:r w:rsidRPr="00B213D6">
        <w:rPr>
          <w:rFonts w:ascii="Times New Roman" w:hAnsi="Times New Roman" w:cs="Times New Roman"/>
          <w:sz w:val="24"/>
          <w:szCs w:val="24"/>
        </w:rPr>
        <w:t xml:space="preserve"> </w:t>
      </w:r>
    </w:p>
    <w:p w14:paraId="51070748" w14:textId="55A9CDCC" w:rsidR="00432BB9" w:rsidRPr="00B213D6" w:rsidRDefault="00803A78">
      <w:pPr>
        <w:pStyle w:val="ListParagraph"/>
        <w:numPr>
          <w:ilvl w:val="0"/>
          <w:numId w:val="9"/>
        </w:numPr>
        <w:contextualSpacing w:val="0"/>
        <w:jc w:val="both"/>
        <w:rPr>
          <w:rFonts w:ascii="Times New Roman" w:hAnsi="Times New Roman" w:cs="Times New Roman"/>
          <w:b/>
          <w:bCs/>
          <w:color w:val="C00000"/>
          <w:sz w:val="24"/>
          <w:szCs w:val="24"/>
        </w:rPr>
      </w:pPr>
      <w:r>
        <w:rPr>
          <w:rFonts w:ascii="Times New Roman" w:hAnsi="Times New Roman" w:cs="Times New Roman"/>
          <w:sz w:val="24"/>
          <w:szCs w:val="24"/>
        </w:rPr>
        <w:t>T</w:t>
      </w:r>
      <w:r w:rsidR="00432BB9" w:rsidRPr="00B213D6">
        <w:rPr>
          <w:rFonts w:ascii="Times New Roman" w:hAnsi="Times New Roman" w:cs="Times New Roman"/>
          <w:sz w:val="24"/>
          <w:szCs w:val="24"/>
        </w:rPr>
        <w:t>he</w:t>
      </w:r>
      <w:r w:rsidR="00D33957">
        <w:rPr>
          <w:rFonts w:ascii="Times New Roman" w:hAnsi="Times New Roman" w:cs="Times New Roman"/>
          <w:sz w:val="24"/>
          <w:szCs w:val="24"/>
        </w:rPr>
        <w:t xml:space="preserve">re is a crisis among </w:t>
      </w:r>
      <w:r>
        <w:rPr>
          <w:rFonts w:ascii="Times New Roman" w:hAnsi="Times New Roman" w:cs="Times New Roman"/>
          <w:sz w:val="24"/>
          <w:szCs w:val="24"/>
        </w:rPr>
        <w:t xml:space="preserve">government and UNRWA </w:t>
      </w:r>
      <w:r w:rsidR="00D33957">
        <w:rPr>
          <w:rFonts w:ascii="Times New Roman" w:hAnsi="Times New Roman" w:cs="Times New Roman"/>
          <w:sz w:val="24"/>
          <w:szCs w:val="24"/>
        </w:rPr>
        <w:t>school teachers</w:t>
      </w:r>
      <w:r w:rsidR="00432BB9" w:rsidRPr="00B213D6">
        <w:rPr>
          <w:rFonts w:ascii="Times New Roman" w:hAnsi="Times New Roman" w:cs="Times New Roman"/>
          <w:sz w:val="24"/>
          <w:szCs w:val="24"/>
        </w:rPr>
        <w:t xml:space="preserve">, negatively reflecting on the students’ right to primary and secondary education. </w:t>
      </w:r>
      <w:r>
        <w:rPr>
          <w:rFonts w:ascii="Times New Roman" w:hAnsi="Times New Roman" w:cs="Times New Roman"/>
          <w:sz w:val="24"/>
          <w:szCs w:val="24"/>
        </w:rPr>
        <w:t>Government and UNRWA t</w:t>
      </w:r>
      <w:r w:rsidR="00432BB9" w:rsidRPr="00B213D6">
        <w:rPr>
          <w:rFonts w:ascii="Times New Roman" w:hAnsi="Times New Roman" w:cs="Times New Roman"/>
          <w:sz w:val="24"/>
          <w:szCs w:val="24"/>
        </w:rPr>
        <w:t xml:space="preserve">eachers declared </w:t>
      </w:r>
      <w:r w:rsidR="00F92C8B">
        <w:rPr>
          <w:rFonts w:ascii="Times New Roman" w:hAnsi="Times New Roman" w:cs="Times New Roman"/>
          <w:sz w:val="24"/>
          <w:szCs w:val="24"/>
        </w:rPr>
        <w:t xml:space="preserve">a </w:t>
      </w:r>
      <w:r w:rsidR="00432BB9" w:rsidRPr="00B213D6">
        <w:rPr>
          <w:rFonts w:ascii="Times New Roman" w:hAnsi="Times New Roman" w:cs="Times New Roman"/>
          <w:sz w:val="24"/>
          <w:szCs w:val="24"/>
        </w:rPr>
        <w:t xml:space="preserve">strike for </w:t>
      </w:r>
      <w:r w:rsidR="00F92C8B">
        <w:rPr>
          <w:rFonts w:ascii="Times New Roman" w:hAnsi="Times New Roman" w:cs="Times New Roman"/>
          <w:sz w:val="24"/>
          <w:szCs w:val="24"/>
        </w:rPr>
        <w:t xml:space="preserve">approximately </w:t>
      </w:r>
      <w:r w:rsidR="00432BB9" w:rsidRPr="00B213D6">
        <w:rPr>
          <w:rFonts w:ascii="Times New Roman" w:hAnsi="Times New Roman" w:cs="Times New Roman"/>
          <w:sz w:val="24"/>
          <w:szCs w:val="24"/>
        </w:rPr>
        <w:t>three months</w:t>
      </w:r>
      <w:r w:rsidR="00D33957">
        <w:rPr>
          <w:rFonts w:ascii="Times New Roman" w:hAnsi="Times New Roman" w:cs="Times New Roman"/>
          <w:sz w:val="24"/>
          <w:szCs w:val="24"/>
        </w:rPr>
        <w:t xml:space="preserve"> </w:t>
      </w:r>
      <w:r w:rsidR="00432BB9" w:rsidRPr="00B213D6">
        <w:rPr>
          <w:rFonts w:ascii="Times New Roman" w:hAnsi="Times New Roman" w:cs="Times New Roman"/>
          <w:sz w:val="24"/>
          <w:szCs w:val="24"/>
        </w:rPr>
        <w:t>because the Palestinian government failed to pay teacher</w:t>
      </w:r>
      <w:r w:rsidR="003321B0">
        <w:rPr>
          <w:rFonts w:ascii="Times New Roman" w:hAnsi="Times New Roman" w:cs="Times New Roman"/>
          <w:sz w:val="24"/>
          <w:szCs w:val="24"/>
        </w:rPr>
        <w:t>s</w:t>
      </w:r>
      <w:r w:rsidR="00432BB9" w:rsidRPr="00B213D6">
        <w:rPr>
          <w:rFonts w:ascii="Times New Roman" w:hAnsi="Times New Roman" w:cs="Times New Roman"/>
          <w:sz w:val="24"/>
          <w:szCs w:val="24"/>
        </w:rPr>
        <w:t xml:space="preserve"> benefits. According to an agreement concluded between teachers and the government, the latter pledged to </w:t>
      </w:r>
      <w:r w:rsidR="003321B0" w:rsidRPr="003321B0">
        <w:rPr>
          <w:rFonts w:ascii="Times New Roman" w:hAnsi="Times New Roman" w:cs="Times New Roman"/>
          <w:sz w:val="24"/>
          <w:szCs w:val="24"/>
        </w:rPr>
        <w:t xml:space="preserve">raise teacher salaries by </w:t>
      </w:r>
      <w:r w:rsidR="00432BB9" w:rsidRPr="00B213D6">
        <w:rPr>
          <w:rFonts w:ascii="Times New Roman" w:hAnsi="Times New Roman" w:cs="Times New Roman"/>
          <w:sz w:val="24"/>
          <w:szCs w:val="24"/>
        </w:rPr>
        <w:t xml:space="preserve">15 percent at the beginning of 2023. </w:t>
      </w:r>
      <w:r w:rsidR="003321B0">
        <w:rPr>
          <w:rFonts w:ascii="Times New Roman" w:hAnsi="Times New Roman" w:cs="Times New Roman"/>
          <w:sz w:val="24"/>
          <w:szCs w:val="24"/>
        </w:rPr>
        <w:t>However, t</w:t>
      </w:r>
      <w:r w:rsidR="00432BB9" w:rsidRPr="00B213D6">
        <w:rPr>
          <w:rFonts w:ascii="Times New Roman" w:hAnsi="Times New Roman" w:cs="Times New Roman"/>
          <w:sz w:val="24"/>
          <w:szCs w:val="24"/>
        </w:rPr>
        <w:t xml:space="preserve">he government did not fulfil its commitment. </w:t>
      </w:r>
      <w:r w:rsidR="00F92C8B">
        <w:rPr>
          <w:rFonts w:ascii="Times New Roman" w:hAnsi="Times New Roman" w:cs="Times New Roman"/>
          <w:sz w:val="24"/>
          <w:szCs w:val="24"/>
        </w:rPr>
        <w:t>Likewise</w:t>
      </w:r>
      <w:r w:rsidR="00432BB9" w:rsidRPr="00B213D6">
        <w:rPr>
          <w:rFonts w:ascii="Times New Roman" w:hAnsi="Times New Roman" w:cs="Times New Roman"/>
          <w:sz w:val="24"/>
          <w:szCs w:val="24"/>
        </w:rPr>
        <w:t xml:space="preserve">, UNRWA did not honour its commitment towards staff members, including teachers. In the end, teachers </w:t>
      </w:r>
      <w:r w:rsidR="00F92C8B">
        <w:rPr>
          <w:rFonts w:ascii="Times New Roman" w:hAnsi="Times New Roman" w:cs="Times New Roman"/>
          <w:sz w:val="24"/>
          <w:szCs w:val="24"/>
        </w:rPr>
        <w:t xml:space="preserve">returned </w:t>
      </w:r>
      <w:r w:rsidR="00432BB9" w:rsidRPr="00B213D6">
        <w:rPr>
          <w:rFonts w:ascii="Times New Roman" w:hAnsi="Times New Roman" w:cs="Times New Roman"/>
          <w:sz w:val="24"/>
          <w:szCs w:val="24"/>
        </w:rPr>
        <w:t xml:space="preserve">to school after the government committed to pay </w:t>
      </w:r>
      <w:r w:rsidR="003321B0">
        <w:rPr>
          <w:rFonts w:ascii="Times New Roman" w:hAnsi="Times New Roman" w:cs="Times New Roman"/>
          <w:sz w:val="24"/>
          <w:szCs w:val="24"/>
        </w:rPr>
        <w:t xml:space="preserve">a </w:t>
      </w:r>
      <w:r w:rsidR="00432BB9" w:rsidRPr="00B213D6">
        <w:rPr>
          <w:rFonts w:ascii="Times New Roman" w:hAnsi="Times New Roman" w:cs="Times New Roman"/>
          <w:sz w:val="24"/>
          <w:szCs w:val="24"/>
        </w:rPr>
        <w:t xml:space="preserve">5 percent </w:t>
      </w:r>
      <w:r w:rsidR="003321B0">
        <w:rPr>
          <w:rFonts w:ascii="Times New Roman" w:hAnsi="Times New Roman" w:cs="Times New Roman"/>
          <w:sz w:val="24"/>
          <w:szCs w:val="24"/>
        </w:rPr>
        <w:t>increase</w:t>
      </w:r>
      <w:r w:rsidR="00432BB9" w:rsidRPr="00B213D6">
        <w:rPr>
          <w:rFonts w:ascii="Times New Roman" w:hAnsi="Times New Roman" w:cs="Times New Roman"/>
          <w:sz w:val="24"/>
          <w:szCs w:val="24"/>
        </w:rPr>
        <w:t xml:space="preserve">, </w:t>
      </w:r>
      <w:r w:rsidR="007F70A3">
        <w:rPr>
          <w:rFonts w:ascii="Times New Roman" w:hAnsi="Times New Roman" w:cs="Times New Roman"/>
          <w:sz w:val="24"/>
          <w:szCs w:val="24"/>
        </w:rPr>
        <w:t>and postponed</w:t>
      </w:r>
      <w:r w:rsidR="00432BB9" w:rsidRPr="00B213D6">
        <w:rPr>
          <w:rFonts w:ascii="Times New Roman" w:hAnsi="Times New Roman" w:cs="Times New Roman"/>
          <w:sz w:val="24"/>
          <w:szCs w:val="24"/>
        </w:rPr>
        <w:t xml:space="preserve"> the remaining amount </w:t>
      </w:r>
      <w:r w:rsidR="00F92C8B">
        <w:rPr>
          <w:rFonts w:ascii="Times New Roman" w:hAnsi="Times New Roman" w:cs="Times New Roman"/>
          <w:sz w:val="24"/>
          <w:szCs w:val="24"/>
        </w:rPr>
        <w:t xml:space="preserve">for the following </w:t>
      </w:r>
      <w:r w:rsidR="00432BB9" w:rsidRPr="00B213D6">
        <w:rPr>
          <w:rFonts w:ascii="Times New Roman" w:hAnsi="Times New Roman" w:cs="Times New Roman"/>
          <w:sz w:val="24"/>
          <w:szCs w:val="24"/>
        </w:rPr>
        <w:t>years.</w:t>
      </w:r>
      <w:r w:rsidR="003321B0">
        <w:rPr>
          <w:rStyle w:val="FootnoteReference"/>
          <w:rFonts w:ascii="Times New Roman" w:hAnsi="Times New Roman" w:cs="Times New Roman"/>
          <w:sz w:val="24"/>
          <w:szCs w:val="24"/>
        </w:rPr>
        <w:footnoteReference w:id="70"/>
      </w:r>
      <w:r w:rsidR="00432BB9" w:rsidRPr="00B213D6">
        <w:rPr>
          <w:rFonts w:ascii="Times New Roman" w:hAnsi="Times New Roman" w:cs="Times New Roman"/>
          <w:sz w:val="24"/>
          <w:szCs w:val="24"/>
        </w:rPr>
        <w:t xml:space="preserve"> </w:t>
      </w:r>
      <w:r w:rsidR="00432BB9" w:rsidRPr="00B213D6">
        <w:rPr>
          <w:rFonts w:ascii="Times New Roman" w:hAnsi="Times New Roman" w:cs="Times New Roman"/>
          <w:b/>
          <w:sz w:val="24"/>
          <w:szCs w:val="24"/>
        </w:rPr>
        <w:t>The Coalition recommend</w:t>
      </w:r>
      <w:r w:rsidR="007F70A3">
        <w:rPr>
          <w:rFonts w:ascii="Times New Roman" w:hAnsi="Times New Roman" w:cs="Times New Roman"/>
          <w:b/>
          <w:sz w:val="24"/>
          <w:szCs w:val="24"/>
        </w:rPr>
        <w:t>s</w:t>
      </w:r>
      <w:r w:rsidR="00432BB9" w:rsidRPr="00B213D6">
        <w:rPr>
          <w:rFonts w:ascii="Times New Roman" w:hAnsi="Times New Roman" w:cs="Times New Roman"/>
          <w:b/>
          <w:sz w:val="24"/>
          <w:szCs w:val="24"/>
        </w:rPr>
        <w:t xml:space="preserve"> that the Committee ask</w:t>
      </w:r>
      <w:r w:rsidR="007F70A3">
        <w:rPr>
          <w:rFonts w:ascii="Times New Roman" w:hAnsi="Times New Roman" w:cs="Times New Roman"/>
          <w:b/>
          <w:sz w:val="24"/>
          <w:szCs w:val="24"/>
        </w:rPr>
        <w:t>s</w:t>
      </w:r>
      <w:r w:rsidR="00432BB9" w:rsidRPr="00B213D6">
        <w:rPr>
          <w:rFonts w:ascii="Times New Roman" w:hAnsi="Times New Roman" w:cs="Times New Roman"/>
          <w:b/>
          <w:sz w:val="24"/>
          <w:szCs w:val="24"/>
        </w:rPr>
        <w:t xml:space="preserve"> the State of Palestine to increase the </w:t>
      </w:r>
      <w:r w:rsidR="007A75E3">
        <w:rPr>
          <w:rFonts w:ascii="Times New Roman" w:hAnsi="Times New Roman" w:cs="Times New Roman"/>
          <w:b/>
          <w:sz w:val="24"/>
          <w:szCs w:val="24"/>
        </w:rPr>
        <w:t xml:space="preserve">allocations on </w:t>
      </w:r>
      <w:r w:rsidR="00432BB9" w:rsidRPr="00B213D6">
        <w:rPr>
          <w:rFonts w:ascii="Times New Roman" w:hAnsi="Times New Roman" w:cs="Times New Roman"/>
          <w:b/>
          <w:sz w:val="24"/>
          <w:szCs w:val="24"/>
        </w:rPr>
        <w:t xml:space="preserve">education </w:t>
      </w:r>
      <w:r w:rsidR="007F70A3">
        <w:rPr>
          <w:rFonts w:ascii="Times New Roman" w:hAnsi="Times New Roman" w:cs="Times New Roman"/>
          <w:b/>
          <w:sz w:val="24"/>
          <w:szCs w:val="24"/>
        </w:rPr>
        <w:t>from</w:t>
      </w:r>
      <w:r w:rsidR="00F92C8B" w:rsidRPr="00B213D6">
        <w:rPr>
          <w:rFonts w:ascii="Times New Roman" w:hAnsi="Times New Roman" w:cs="Times New Roman"/>
          <w:b/>
          <w:sz w:val="24"/>
          <w:szCs w:val="24"/>
        </w:rPr>
        <w:t xml:space="preserve"> </w:t>
      </w:r>
      <w:r w:rsidR="00432BB9" w:rsidRPr="00B213D6">
        <w:rPr>
          <w:rFonts w:ascii="Times New Roman" w:hAnsi="Times New Roman" w:cs="Times New Roman"/>
          <w:b/>
          <w:sz w:val="24"/>
          <w:szCs w:val="24"/>
        </w:rPr>
        <w:t xml:space="preserve">the total public budget and </w:t>
      </w:r>
      <w:r w:rsidR="007F70A3">
        <w:rPr>
          <w:rFonts w:ascii="Times New Roman" w:hAnsi="Times New Roman" w:cs="Times New Roman"/>
          <w:b/>
          <w:sz w:val="24"/>
          <w:szCs w:val="24"/>
        </w:rPr>
        <w:t>develop</w:t>
      </w:r>
      <w:r w:rsidR="007F70A3" w:rsidRPr="00B213D6">
        <w:rPr>
          <w:rFonts w:ascii="Times New Roman" w:hAnsi="Times New Roman" w:cs="Times New Roman"/>
          <w:b/>
          <w:sz w:val="24"/>
          <w:szCs w:val="24"/>
        </w:rPr>
        <w:t xml:space="preserve"> </w:t>
      </w:r>
      <w:r w:rsidR="00432BB9" w:rsidRPr="00B213D6">
        <w:rPr>
          <w:rFonts w:ascii="Times New Roman" w:hAnsi="Times New Roman" w:cs="Times New Roman"/>
          <w:b/>
          <w:sz w:val="24"/>
          <w:szCs w:val="24"/>
        </w:rPr>
        <w:t>a reliable database for public expenditure</w:t>
      </w:r>
      <w:r w:rsidR="00F92C8B">
        <w:rPr>
          <w:rFonts w:ascii="Times New Roman" w:hAnsi="Times New Roman" w:cs="Times New Roman"/>
          <w:b/>
          <w:sz w:val="24"/>
          <w:szCs w:val="24"/>
        </w:rPr>
        <w:t>s</w:t>
      </w:r>
      <w:r w:rsidR="00432BB9" w:rsidRPr="00B213D6">
        <w:rPr>
          <w:rFonts w:ascii="Times New Roman" w:hAnsi="Times New Roman" w:cs="Times New Roman"/>
          <w:b/>
          <w:sz w:val="24"/>
          <w:szCs w:val="24"/>
        </w:rPr>
        <w:t xml:space="preserve"> on education.</w:t>
      </w:r>
    </w:p>
    <w:p w14:paraId="15AF240F" w14:textId="6D91A03D" w:rsidR="00432BB9" w:rsidRPr="00B213D6" w:rsidRDefault="00432BB9">
      <w:pPr>
        <w:pStyle w:val="ListParagraph"/>
        <w:numPr>
          <w:ilvl w:val="0"/>
          <w:numId w:val="9"/>
        </w:numPr>
        <w:contextualSpacing w:val="0"/>
        <w:jc w:val="both"/>
        <w:rPr>
          <w:rFonts w:ascii="Times New Roman" w:hAnsi="Times New Roman" w:cs="Times New Roman"/>
          <w:b/>
          <w:bCs/>
          <w:sz w:val="24"/>
          <w:szCs w:val="24"/>
        </w:rPr>
      </w:pPr>
      <w:r w:rsidRPr="00B213D6">
        <w:rPr>
          <w:rFonts w:ascii="Times New Roman" w:hAnsi="Times New Roman" w:cs="Times New Roman"/>
          <w:sz w:val="24"/>
          <w:szCs w:val="24"/>
        </w:rPr>
        <w:t xml:space="preserve">Over the past few years, the dropout rate among school students has increased </w:t>
      </w:r>
      <w:r w:rsidR="007F70A3">
        <w:rPr>
          <w:rFonts w:ascii="Times New Roman" w:hAnsi="Times New Roman" w:cs="Times New Roman"/>
          <w:sz w:val="24"/>
          <w:szCs w:val="24"/>
        </w:rPr>
        <w:t xml:space="preserve">as a result </w:t>
      </w:r>
      <w:r w:rsidRPr="00B213D6">
        <w:rPr>
          <w:rFonts w:ascii="Times New Roman" w:hAnsi="Times New Roman" w:cs="Times New Roman"/>
          <w:sz w:val="24"/>
          <w:szCs w:val="24"/>
        </w:rPr>
        <w:t>of total or partial school closure</w:t>
      </w:r>
      <w:r w:rsidR="00F92C8B">
        <w:rPr>
          <w:rFonts w:ascii="Times New Roman" w:hAnsi="Times New Roman" w:cs="Times New Roman"/>
          <w:sz w:val="24"/>
          <w:szCs w:val="24"/>
        </w:rPr>
        <w:t>s</w:t>
      </w:r>
      <w:r w:rsidRPr="00B213D6">
        <w:rPr>
          <w:rFonts w:ascii="Times New Roman" w:hAnsi="Times New Roman" w:cs="Times New Roman"/>
          <w:sz w:val="24"/>
          <w:szCs w:val="24"/>
        </w:rPr>
        <w:t xml:space="preserve"> for </w:t>
      </w:r>
      <w:r w:rsidR="00F92C8B">
        <w:rPr>
          <w:rFonts w:ascii="Times New Roman" w:hAnsi="Times New Roman" w:cs="Times New Roman"/>
          <w:sz w:val="24"/>
          <w:szCs w:val="24"/>
        </w:rPr>
        <w:t xml:space="preserve">varying </w:t>
      </w:r>
      <w:r w:rsidRPr="00B213D6">
        <w:rPr>
          <w:rFonts w:ascii="Times New Roman" w:hAnsi="Times New Roman" w:cs="Times New Roman"/>
          <w:sz w:val="24"/>
          <w:szCs w:val="24"/>
        </w:rPr>
        <w:t>periods</w:t>
      </w:r>
      <w:r w:rsidR="00F92C8B">
        <w:rPr>
          <w:rFonts w:ascii="Times New Roman" w:hAnsi="Times New Roman" w:cs="Times New Roman"/>
          <w:sz w:val="24"/>
          <w:szCs w:val="24"/>
        </w:rPr>
        <w:t xml:space="preserve"> during which s</w:t>
      </w:r>
      <w:r w:rsidRPr="00B213D6">
        <w:rPr>
          <w:rFonts w:ascii="Times New Roman" w:hAnsi="Times New Roman" w:cs="Times New Roman"/>
          <w:sz w:val="24"/>
          <w:szCs w:val="24"/>
        </w:rPr>
        <w:t xml:space="preserve">tudents did not have regular access to education. </w:t>
      </w:r>
      <w:r w:rsidR="007F70A3">
        <w:rPr>
          <w:rFonts w:ascii="Times New Roman" w:hAnsi="Times New Roman" w:cs="Times New Roman"/>
          <w:sz w:val="24"/>
          <w:szCs w:val="24"/>
        </w:rPr>
        <w:t xml:space="preserve">This is </w:t>
      </w:r>
      <w:r w:rsidR="003257A3" w:rsidRPr="00B213D6">
        <w:rPr>
          <w:rFonts w:ascii="Times New Roman" w:hAnsi="Times New Roman" w:cs="Times New Roman"/>
          <w:sz w:val="24"/>
          <w:szCs w:val="24"/>
        </w:rPr>
        <w:t>due</w:t>
      </w:r>
      <w:r w:rsidRPr="00B213D6">
        <w:rPr>
          <w:rFonts w:ascii="Times New Roman" w:hAnsi="Times New Roman" w:cs="Times New Roman"/>
          <w:sz w:val="24"/>
          <w:szCs w:val="24"/>
        </w:rPr>
        <w:t xml:space="preserve"> to the COVID-19 pandemic, Israeli violations of </w:t>
      </w:r>
      <w:r w:rsidR="00803A78">
        <w:rPr>
          <w:rFonts w:ascii="Times New Roman" w:hAnsi="Times New Roman" w:cs="Times New Roman"/>
          <w:sz w:val="24"/>
          <w:szCs w:val="24"/>
        </w:rPr>
        <w:t xml:space="preserve">the </w:t>
      </w:r>
      <w:r w:rsidRPr="00B213D6">
        <w:rPr>
          <w:rFonts w:ascii="Times New Roman" w:hAnsi="Times New Roman" w:cs="Times New Roman"/>
          <w:sz w:val="24"/>
          <w:szCs w:val="24"/>
        </w:rPr>
        <w:t xml:space="preserve">right to education, </w:t>
      </w:r>
      <w:r w:rsidR="00CC7FDE">
        <w:rPr>
          <w:rFonts w:ascii="Times New Roman" w:hAnsi="Times New Roman" w:cs="Times New Roman"/>
          <w:sz w:val="24"/>
          <w:szCs w:val="24"/>
        </w:rPr>
        <w:t xml:space="preserve">including by denying students and teachers </w:t>
      </w:r>
      <w:r w:rsidR="007A75E3">
        <w:rPr>
          <w:rFonts w:ascii="Times New Roman" w:hAnsi="Times New Roman" w:cs="Times New Roman"/>
          <w:sz w:val="24"/>
          <w:szCs w:val="24"/>
        </w:rPr>
        <w:t xml:space="preserve">to </w:t>
      </w:r>
      <w:r w:rsidRPr="00B213D6">
        <w:rPr>
          <w:rFonts w:ascii="Times New Roman" w:hAnsi="Times New Roman" w:cs="Times New Roman"/>
          <w:sz w:val="24"/>
          <w:szCs w:val="24"/>
        </w:rPr>
        <w:t>access school</w:t>
      </w:r>
      <w:r w:rsidR="007A75E3">
        <w:rPr>
          <w:rFonts w:ascii="Times New Roman" w:hAnsi="Times New Roman" w:cs="Times New Roman"/>
          <w:sz w:val="24"/>
          <w:szCs w:val="24"/>
        </w:rPr>
        <w:t>s</w:t>
      </w:r>
      <w:r w:rsidRPr="00B213D6">
        <w:rPr>
          <w:rFonts w:ascii="Times New Roman" w:hAnsi="Times New Roman" w:cs="Times New Roman"/>
          <w:sz w:val="24"/>
          <w:szCs w:val="24"/>
        </w:rPr>
        <w:t xml:space="preserve"> </w:t>
      </w:r>
      <w:r w:rsidR="00CC7FDE">
        <w:rPr>
          <w:rFonts w:ascii="Times New Roman" w:hAnsi="Times New Roman" w:cs="Times New Roman"/>
          <w:sz w:val="24"/>
          <w:szCs w:val="24"/>
        </w:rPr>
        <w:t>or delaying them at</w:t>
      </w:r>
      <w:r w:rsidRPr="00B213D6">
        <w:rPr>
          <w:rFonts w:ascii="Times New Roman" w:hAnsi="Times New Roman" w:cs="Times New Roman"/>
          <w:sz w:val="24"/>
          <w:szCs w:val="24"/>
        </w:rPr>
        <w:t xml:space="preserve"> checkpoints, or teacher strike</w:t>
      </w:r>
      <w:r w:rsidR="00F92C8B">
        <w:rPr>
          <w:rFonts w:ascii="Times New Roman" w:hAnsi="Times New Roman" w:cs="Times New Roman"/>
          <w:sz w:val="24"/>
          <w:szCs w:val="24"/>
        </w:rPr>
        <w:t>s</w:t>
      </w:r>
      <w:r w:rsidRPr="00B213D6">
        <w:rPr>
          <w:rFonts w:ascii="Times New Roman" w:hAnsi="Times New Roman" w:cs="Times New Roman"/>
          <w:sz w:val="24"/>
          <w:szCs w:val="24"/>
        </w:rPr>
        <w:t xml:space="preserve"> and </w:t>
      </w:r>
      <w:r w:rsidR="00CC7FDE">
        <w:rPr>
          <w:rFonts w:ascii="Times New Roman" w:hAnsi="Times New Roman" w:cs="Times New Roman"/>
          <w:sz w:val="24"/>
          <w:szCs w:val="24"/>
        </w:rPr>
        <w:t xml:space="preserve">their </w:t>
      </w:r>
      <w:r w:rsidRPr="00B213D6">
        <w:rPr>
          <w:rFonts w:ascii="Times New Roman" w:hAnsi="Times New Roman" w:cs="Times New Roman"/>
          <w:sz w:val="24"/>
          <w:szCs w:val="24"/>
        </w:rPr>
        <w:t xml:space="preserve">abstention from work for extended periods. </w:t>
      </w:r>
      <w:r w:rsidR="00CC7FDE">
        <w:rPr>
          <w:rFonts w:ascii="Times New Roman" w:hAnsi="Times New Roman" w:cs="Times New Roman"/>
          <w:sz w:val="24"/>
          <w:szCs w:val="24"/>
        </w:rPr>
        <w:t xml:space="preserve">This </w:t>
      </w:r>
      <w:r w:rsidR="00153D18">
        <w:rPr>
          <w:rFonts w:ascii="Times New Roman" w:hAnsi="Times New Roman" w:cs="Times New Roman"/>
          <w:sz w:val="24"/>
          <w:szCs w:val="24"/>
        </w:rPr>
        <w:t>resulted</w:t>
      </w:r>
      <w:r w:rsidR="007A75E3">
        <w:rPr>
          <w:rFonts w:ascii="Times New Roman" w:hAnsi="Times New Roman" w:cs="Times New Roman"/>
          <w:sz w:val="24"/>
          <w:szCs w:val="24"/>
        </w:rPr>
        <w:t xml:space="preserve"> in an ed</w:t>
      </w:r>
      <w:r w:rsidR="00153D18">
        <w:rPr>
          <w:rFonts w:ascii="Times New Roman" w:hAnsi="Times New Roman" w:cs="Times New Roman"/>
          <w:sz w:val="24"/>
          <w:szCs w:val="24"/>
        </w:rPr>
        <w:t xml:space="preserve">ucational </w:t>
      </w:r>
      <w:r w:rsidR="00CC7FDE">
        <w:rPr>
          <w:rFonts w:ascii="Times New Roman" w:hAnsi="Times New Roman" w:cs="Times New Roman"/>
          <w:sz w:val="24"/>
          <w:szCs w:val="24"/>
        </w:rPr>
        <w:t>wastage</w:t>
      </w:r>
      <w:r w:rsidR="00153D18">
        <w:rPr>
          <w:rFonts w:ascii="Times New Roman" w:hAnsi="Times New Roman" w:cs="Times New Roman"/>
          <w:sz w:val="24"/>
          <w:szCs w:val="24"/>
        </w:rPr>
        <w:t>,</w:t>
      </w:r>
      <w:r w:rsidR="00F92C8B">
        <w:rPr>
          <w:rFonts w:ascii="Times New Roman" w:hAnsi="Times New Roman" w:cs="Times New Roman"/>
          <w:sz w:val="24"/>
          <w:szCs w:val="24"/>
        </w:rPr>
        <w:t xml:space="preserve"> </w:t>
      </w:r>
      <w:r w:rsidR="00CC7FDE" w:rsidRPr="00B213D6">
        <w:rPr>
          <w:rFonts w:ascii="Times New Roman" w:hAnsi="Times New Roman" w:cs="Times New Roman"/>
          <w:sz w:val="24"/>
          <w:szCs w:val="24"/>
        </w:rPr>
        <w:t>reflect</w:t>
      </w:r>
      <w:r w:rsidR="00CC7FDE">
        <w:rPr>
          <w:rFonts w:ascii="Times New Roman" w:hAnsi="Times New Roman" w:cs="Times New Roman"/>
          <w:sz w:val="24"/>
          <w:szCs w:val="24"/>
        </w:rPr>
        <w:t>ed</w:t>
      </w:r>
      <w:r w:rsidR="00CC7FDE" w:rsidRPr="00B213D6">
        <w:rPr>
          <w:rFonts w:ascii="Times New Roman" w:hAnsi="Times New Roman" w:cs="Times New Roman"/>
          <w:sz w:val="24"/>
          <w:szCs w:val="24"/>
        </w:rPr>
        <w:t xml:space="preserve"> </w:t>
      </w:r>
      <w:r w:rsidR="00CC7FDE">
        <w:rPr>
          <w:rFonts w:ascii="Times New Roman" w:hAnsi="Times New Roman" w:cs="Times New Roman"/>
          <w:sz w:val="24"/>
          <w:szCs w:val="24"/>
        </w:rPr>
        <w:t>in the</w:t>
      </w:r>
      <w:r w:rsidR="00F92C8B">
        <w:rPr>
          <w:rFonts w:ascii="Times New Roman" w:hAnsi="Times New Roman" w:cs="Times New Roman"/>
          <w:sz w:val="24"/>
          <w:szCs w:val="24"/>
        </w:rPr>
        <w:t xml:space="preserve"> </w:t>
      </w:r>
      <w:r w:rsidRPr="00B213D6">
        <w:rPr>
          <w:rFonts w:ascii="Times New Roman" w:hAnsi="Times New Roman" w:cs="Times New Roman"/>
          <w:sz w:val="24"/>
          <w:szCs w:val="24"/>
        </w:rPr>
        <w:t xml:space="preserve">gap between </w:t>
      </w:r>
      <w:r w:rsidR="00CC7FDE">
        <w:rPr>
          <w:rFonts w:ascii="Times New Roman" w:hAnsi="Times New Roman" w:cs="Times New Roman"/>
          <w:sz w:val="24"/>
          <w:szCs w:val="24"/>
        </w:rPr>
        <w:t>what was planned to be taught</w:t>
      </w:r>
      <w:r w:rsidR="00CC7FDE" w:rsidRPr="00B213D6">
        <w:rPr>
          <w:rFonts w:ascii="Times New Roman" w:hAnsi="Times New Roman" w:cs="Times New Roman"/>
          <w:sz w:val="24"/>
          <w:szCs w:val="24"/>
        </w:rPr>
        <w:t xml:space="preserve"> </w:t>
      </w:r>
      <w:r w:rsidR="00CC7FDE">
        <w:rPr>
          <w:rFonts w:ascii="Times New Roman" w:hAnsi="Times New Roman" w:cs="Times New Roman"/>
          <w:sz w:val="24"/>
          <w:szCs w:val="24"/>
        </w:rPr>
        <w:t>from</w:t>
      </w:r>
      <w:r w:rsidR="00F92C8B">
        <w:rPr>
          <w:rFonts w:ascii="Times New Roman" w:hAnsi="Times New Roman" w:cs="Times New Roman"/>
          <w:sz w:val="24"/>
          <w:szCs w:val="24"/>
        </w:rPr>
        <w:t xml:space="preserve"> </w:t>
      </w:r>
      <w:r w:rsidRPr="00B213D6">
        <w:rPr>
          <w:rFonts w:ascii="Times New Roman" w:hAnsi="Times New Roman" w:cs="Times New Roman"/>
          <w:sz w:val="24"/>
          <w:szCs w:val="24"/>
        </w:rPr>
        <w:t>subjects</w:t>
      </w:r>
      <w:r w:rsidR="00153D18">
        <w:rPr>
          <w:rFonts w:ascii="Times New Roman" w:hAnsi="Times New Roman" w:cs="Times New Roman"/>
          <w:sz w:val="24"/>
          <w:szCs w:val="24"/>
        </w:rPr>
        <w:t xml:space="preserve"> and </w:t>
      </w:r>
      <w:r w:rsidRPr="00B213D6">
        <w:rPr>
          <w:rFonts w:ascii="Times New Roman" w:hAnsi="Times New Roman" w:cs="Times New Roman"/>
          <w:sz w:val="24"/>
          <w:szCs w:val="24"/>
        </w:rPr>
        <w:t>skills (</w:t>
      </w:r>
      <w:r w:rsidR="00CC7FDE">
        <w:rPr>
          <w:rFonts w:ascii="Times New Roman" w:hAnsi="Times New Roman" w:cs="Times New Roman"/>
          <w:sz w:val="24"/>
          <w:szCs w:val="24"/>
        </w:rPr>
        <w:t xml:space="preserve">the </w:t>
      </w:r>
      <w:r w:rsidRPr="00B213D6">
        <w:rPr>
          <w:rFonts w:ascii="Times New Roman" w:hAnsi="Times New Roman" w:cs="Times New Roman"/>
          <w:sz w:val="24"/>
          <w:szCs w:val="24"/>
        </w:rPr>
        <w:t>intended curriculum) and what student</w:t>
      </w:r>
      <w:r w:rsidR="00F92C8B">
        <w:rPr>
          <w:rFonts w:ascii="Times New Roman" w:hAnsi="Times New Roman" w:cs="Times New Roman"/>
          <w:sz w:val="24"/>
          <w:szCs w:val="24"/>
        </w:rPr>
        <w:t>s</w:t>
      </w:r>
      <w:r w:rsidRPr="00B213D6">
        <w:rPr>
          <w:rFonts w:ascii="Times New Roman" w:hAnsi="Times New Roman" w:cs="Times New Roman"/>
          <w:sz w:val="24"/>
          <w:szCs w:val="24"/>
        </w:rPr>
        <w:t xml:space="preserve"> have actually learned (</w:t>
      </w:r>
      <w:r w:rsidR="00CC7FDE">
        <w:rPr>
          <w:rFonts w:ascii="Times New Roman" w:hAnsi="Times New Roman" w:cs="Times New Roman"/>
          <w:sz w:val="24"/>
          <w:szCs w:val="24"/>
        </w:rPr>
        <w:t xml:space="preserve">the </w:t>
      </w:r>
      <w:r w:rsidRPr="00B213D6">
        <w:rPr>
          <w:rFonts w:ascii="Times New Roman" w:hAnsi="Times New Roman" w:cs="Times New Roman"/>
          <w:sz w:val="24"/>
          <w:szCs w:val="24"/>
        </w:rPr>
        <w:t>acquired curriculum</w:t>
      </w:r>
      <w:r w:rsidR="00F92C8B" w:rsidRPr="00B213D6">
        <w:rPr>
          <w:rFonts w:ascii="Times New Roman" w:hAnsi="Times New Roman" w:cs="Times New Roman"/>
          <w:sz w:val="24"/>
          <w:szCs w:val="24"/>
        </w:rPr>
        <w:t>)</w:t>
      </w:r>
      <w:r w:rsidR="00CC7FDE">
        <w:rPr>
          <w:rFonts w:ascii="Times New Roman" w:hAnsi="Times New Roman" w:cs="Times New Roman"/>
          <w:sz w:val="24"/>
          <w:szCs w:val="24"/>
        </w:rPr>
        <w:t>, as well as</w:t>
      </w:r>
      <w:r w:rsidR="00F92C8B">
        <w:rPr>
          <w:rFonts w:ascii="Times New Roman" w:hAnsi="Times New Roman" w:cs="Times New Roman"/>
          <w:sz w:val="24"/>
          <w:szCs w:val="24"/>
        </w:rPr>
        <w:t xml:space="preserve"> </w:t>
      </w:r>
      <w:r w:rsidR="00CC7FDE">
        <w:rPr>
          <w:rFonts w:ascii="Times New Roman" w:hAnsi="Times New Roman" w:cs="Times New Roman"/>
          <w:sz w:val="24"/>
          <w:szCs w:val="24"/>
        </w:rPr>
        <w:t xml:space="preserve">the </w:t>
      </w:r>
      <w:r w:rsidR="00F92C8B">
        <w:rPr>
          <w:rFonts w:ascii="Times New Roman" w:hAnsi="Times New Roman" w:cs="Times New Roman"/>
          <w:sz w:val="24"/>
          <w:szCs w:val="24"/>
        </w:rPr>
        <w:t>a</w:t>
      </w:r>
      <w:r w:rsidRPr="00B213D6">
        <w:rPr>
          <w:rFonts w:ascii="Times New Roman" w:hAnsi="Times New Roman" w:cs="Times New Roman"/>
          <w:sz w:val="24"/>
          <w:szCs w:val="24"/>
        </w:rPr>
        <w:t xml:space="preserve">ctual </w:t>
      </w:r>
      <w:r w:rsidR="00F92C8B">
        <w:rPr>
          <w:rFonts w:ascii="Times New Roman" w:hAnsi="Times New Roman" w:cs="Times New Roman"/>
          <w:sz w:val="24"/>
          <w:szCs w:val="24"/>
        </w:rPr>
        <w:t xml:space="preserve">educational </w:t>
      </w:r>
      <w:r w:rsidRPr="00B213D6">
        <w:rPr>
          <w:rFonts w:ascii="Times New Roman" w:hAnsi="Times New Roman" w:cs="Times New Roman"/>
          <w:sz w:val="24"/>
          <w:szCs w:val="24"/>
        </w:rPr>
        <w:t xml:space="preserve">time </w:t>
      </w:r>
      <w:r w:rsidR="00CC7FDE">
        <w:rPr>
          <w:rFonts w:ascii="Times New Roman" w:hAnsi="Times New Roman" w:cs="Times New Roman"/>
          <w:sz w:val="24"/>
          <w:szCs w:val="24"/>
        </w:rPr>
        <w:t>spent compared to the planned time</w:t>
      </w:r>
      <w:r w:rsidRPr="00B213D6">
        <w:rPr>
          <w:rFonts w:ascii="Times New Roman" w:hAnsi="Times New Roman" w:cs="Times New Roman"/>
          <w:sz w:val="24"/>
          <w:szCs w:val="24"/>
        </w:rPr>
        <w:t xml:space="preserve">. Recovery plans were neither effective nor based on an accurate assessment of students’ educational needs. Additional time was not allotted for high quality education, targeting all students according to their levels. </w:t>
      </w:r>
      <w:r w:rsidRPr="00B213D6">
        <w:rPr>
          <w:rFonts w:ascii="Times New Roman" w:hAnsi="Times New Roman" w:cs="Times New Roman"/>
          <w:b/>
          <w:sz w:val="24"/>
          <w:szCs w:val="24"/>
        </w:rPr>
        <w:t>The Coalition recommend</w:t>
      </w:r>
      <w:r w:rsidR="00CC7FDE">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CC7FDE">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submit</w:t>
      </w:r>
      <w:r w:rsidR="0096128F">
        <w:rPr>
          <w:rFonts w:ascii="Times New Roman" w:hAnsi="Times New Roman" w:cs="Times New Roman"/>
          <w:b/>
          <w:sz w:val="24"/>
          <w:szCs w:val="24"/>
        </w:rPr>
        <w:t xml:space="preserve"> </w:t>
      </w:r>
      <w:r w:rsidRPr="00B213D6">
        <w:rPr>
          <w:rFonts w:ascii="Times New Roman" w:hAnsi="Times New Roman" w:cs="Times New Roman"/>
          <w:b/>
          <w:sz w:val="24"/>
          <w:szCs w:val="24"/>
        </w:rPr>
        <w:t>a follow</w:t>
      </w:r>
      <w:r w:rsidR="0096128F">
        <w:rPr>
          <w:rFonts w:ascii="Times New Roman" w:hAnsi="Times New Roman" w:cs="Times New Roman"/>
          <w:b/>
          <w:sz w:val="24"/>
          <w:szCs w:val="24"/>
        </w:rPr>
        <w:t>-</w:t>
      </w:r>
      <w:r w:rsidRPr="00B213D6">
        <w:rPr>
          <w:rFonts w:ascii="Times New Roman" w:hAnsi="Times New Roman" w:cs="Times New Roman"/>
          <w:b/>
          <w:sz w:val="24"/>
          <w:szCs w:val="24"/>
        </w:rPr>
        <w:t xml:space="preserve">up report </w:t>
      </w:r>
      <w:r w:rsidR="0096128F">
        <w:rPr>
          <w:rFonts w:ascii="Times New Roman" w:hAnsi="Times New Roman" w:cs="Times New Roman"/>
          <w:b/>
          <w:sz w:val="24"/>
          <w:szCs w:val="24"/>
        </w:rPr>
        <w:t xml:space="preserve">within one year, </w:t>
      </w:r>
      <w:r w:rsidRPr="00B213D6">
        <w:rPr>
          <w:rFonts w:ascii="Times New Roman" w:hAnsi="Times New Roman" w:cs="Times New Roman"/>
          <w:b/>
          <w:sz w:val="24"/>
          <w:szCs w:val="24"/>
        </w:rPr>
        <w:t xml:space="preserve">on the government plan to address </w:t>
      </w:r>
      <w:r w:rsidR="00153D18">
        <w:rPr>
          <w:rFonts w:ascii="Times New Roman" w:hAnsi="Times New Roman" w:cs="Times New Roman"/>
          <w:b/>
          <w:sz w:val="24"/>
          <w:szCs w:val="24"/>
        </w:rPr>
        <w:t>the educational wastage at the</w:t>
      </w:r>
      <w:r w:rsidRPr="00B213D6">
        <w:rPr>
          <w:rFonts w:ascii="Times New Roman" w:hAnsi="Times New Roman" w:cs="Times New Roman"/>
          <w:b/>
          <w:sz w:val="24"/>
          <w:szCs w:val="24"/>
        </w:rPr>
        <w:t xml:space="preserve"> primary and secondary </w:t>
      </w:r>
      <w:r w:rsidR="00153D18">
        <w:rPr>
          <w:rFonts w:ascii="Times New Roman" w:hAnsi="Times New Roman" w:cs="Times New Roman"/>
          <w:b/>
          <w:sz w:val="24"/>
          <w:szCs w:val="24"/>
        </w:rPr>
        <w:t>levels</w:t>
      </w:r>
      <w:r w:rsidRPr="00B213D6">
        <w:rPr>
          <w:rFonts w:ascii="Times New Roman" w:hAnsi="Times New Roman" w:cs="Times New Roman"/>
          <w:b/>
          <w:sz w:val="24"/>
          <w:szCs w:val="24"/>
        </w:rPr>
        <w:t xml:space="preserve">, including </w:t>
      </w:r>
      <w:r w:rsidR="00153D18">
        <w:rPr>
          <w:rFonts w:ascii="Times New Roman" w:hAnsi="Times New Roman" w:cs="Times New Roman"/>
          <w:b/>
          <w:sz w:val="24"/>
          <w:szCs w:val="24"/>
        </w:rPr>
        <w:t>a</w:t>
      </w:r>
      <w:r w:rsidRPr="00B213D6">
        <w:rPr>
          <w:rFonts w:ascii="Times New Roman" w:hAnsi="Times New Roman" w:cs="Times New Roman"/>
          <w:b/>
          <w:sz w:val="24"/>
          <w:szCs w:val="24"/>
        </w:rPr>
        <w:t xml:space="preserve"> timeline and framework for implementation.</w:t>
      </w:r>
    </w:p>
    <w:p w14:paraId="7B071130" w14:textId="0E3BB3CC" w:rsidR="00432BB9" w:rsidRPr="00B213D6" w:rsidRDefault="00432BB9">
      <w:pPr>
        <w:pStyle w:val="ListParagraph"/>
        <w:numPr>
          <w:ilvl w:val="0"/>
          <w:numId w:val="9"/>
        </w:numPr>
        <w:contextualSpacing w:val="0"/>
        <w:jc w:val="both"/>
        <w:rPr>
          <w:rFonts w:ascii="Times New Roman" w:hAnsi="Times New Roman" w:cs="Times New Roman"/>
          <w:b/>
          <w:bCs/>
          <w:sz w:val="24"/>
          <w:szCs w:val="24"/>
        </w:rPr>
      </w:pPr>
      <w:r w:rsidRPr="00B213D6">
        <w:rPr>
          <w:rFonts w:ascii="Times New Roman" w:hAnsi="Times New Roman" w:cs="Times New Roman"/>
          <w:sz w:val="24"/>
          <w:szCs w:val="24"/>
        </w:rPr>
        <w:lastRenderedPageBreak/>
        <w:t xml:space="preserve">The Palestinian government has not fulfilled its commitment, under Article 13 of the ICESCR and General Comment No. 13 </w:t>
      </w:r>
      <w:r w:rsidR="00153D18">
        <w:rPr>
          <w:rFonts w:ascii="Times New Roman" w:hAnsi="Times New Roman" w:cs="Times New Roman"/>
          <w:sz w:val="24"/>
          <w:szCs w:val="24"/>
        </w:rPr>
        <w:t>to continuously improve</w:t>
      </w:r>
      <w:r w:rsidRPr="00B213D6">
        <w:rPr>
          <w:rFonts w:ascii="Times New Roman" w:hAnsi="Times New Roman" w:cs="Times New Roman"/>
          <w:sz w:val="24"/>
          <w:szCs w:val="24"/>
        </w:rPr>
        <w:t xml:space="preserve"> the material conditions of teaching staff</w:t>
      </w:r>
      <w:r w:rsidR="0096128F">
        <w:rPr>
          <w:rFonts w:ascii="Times New Roman" w:hAnsi="Times New Roman" w:cs="Times New Roman"/>
          <w:sz w:val="24"/>
          <w:szCs w:val="24"/>
        </w:rPr>
        <w:t xml:space="preserve"> and </w:t>
      </w:r>
      <w:r w:rsidRPr="00194D60">
        <w:rPr>
          <w:rFonts w:ascii="Times New Roman" w:hAnsi="Times New Roman" w:cs="Times New Roman"/>
          <w:sz w:val="24"/>
          <w:szCs w:val="24"/>
        </w:rPr>
        <w:t>allow teachers</w:t>
      </w:r>
      <w:r w:rsidRPr="00B213D6">
        <w:rPr>
          <w:rFonts w:ascii="Times New Roman" w:hAnsi="Times New Roman" w:cs="Times New Roman"/>
          <w:sz w:val="24"/>
          <w:szCs w:val="24"/>
        </w:rPr>
        <w:t xml:space="preserve"> to form their own union. Although it exists, the General Union of Teachers does not represent all teachers. All applications made by teachers to create a union of their own were turned down. In February 2018, contrary to the Basic Law, the Palestinian government forced some 200 civil servants </w:t>
      </w:r>
      <w:r w:rsidR="00E841C3">
        <w:rPr>
          <w:rFonts w:ascii="Times New Roman" w:hAnsi="Times New Roman" w:cs="Times New Roman"/>
          <w:sz w:val="24"/>
          <w:szCs w:val="24"/>
        </w:rPr>
        <w:t xml:space="preserve">in the West Bank </w:t>
      </w:r>
      <w:r w:rsidRPr="00B213D6">
        <w:rPr>
          <w:rFonts w:ascii="Times New Roman" w:hAnsi="Times New Roman" w:cs="Times New Roman"/>
          <w:sz w:val="24"/>
          <w:szCs w:val="24"/>
        </w:rPr>
        <w:t xml:space="preserve">to compulsory early retirement. </w:t>
      </w:r>
      <w:r w:rsidR="00471B59">
        <w:rPr>
          <w:rFonts w:ascii="Times New Roman" w:hAnsi="Times New Roman" w:cs="Times New Roman"/>
          <w:sz w:val="24"/>
          <w:szCs w:val="24"/>
        </w:rPr>
        <w:t xml:space="preserve">This is despite </w:t>
      </w:r>
      <w:r w:rsidRPr="00B213D6">
        <w:rPr>
          <w:rFonts w:ascii="Times New Roman" w:hAnsi="Times New Roman" w:cs="Times New Roman"/>
          <w:sz w:val="24"/>
          <w:szCs w:val="24"/>
        </w:rPr>
        <w:t xml:space="preserve">the fact that their annual performance </w:t>
      </w:r>
      <w:r w:rsidR="00194D60">
        <w:rPr>
          <w:rFonts w:ascii="Times New Roman" w:hAnsi="Times New Roman" w:cs="Times New Roman"/>
          <w:sz w:val="24"/>
          <w:szCs w:val="24"/>
        </w:rPr>
        <w:t>assessments</w:t>
      </w:r>
      <w:r w:rsidR="00194D60" w:rsidRPr="00B213D6">
        <w:rPr>
          <w:rFonts w:ascii="Times New Roman" w:hAnsi="Times New Roman" w:cs="Times New Roman"/>
          <w:sz w:val="24"/>
          <w:szCs w:val="24"/>
        </w:rPr>
        <w:t xml:space="preserve"> </w:t>
      </w:r>
      <w:r w:rsidRPr="00B213D6">
        <w:rPr>
          <w:rFonts w:ascii="Times New Roman" w:hAnsi="Times New Roman" w:cs="Times New Roman"/>
          <w:sz w:val="24"/>
          <w:szCs w:val="24"/>
        </w:rPr>
        <w:t>ranged from very good to excellent</w:t>
      </w:r>
      <w:r w:rsidR="00471B59">
        <w:rPr>
          <w:rFonts w:ascii="Times New Roman" w:hAnsi="Times New Roman" w:cs="Times New Roman"/>
          <w:sz w:val="24"/>
          <w:szCs w:val="24"/>
        </w:rPr>
        <w:t>.</w:t>
      </w:r>
      <w:r w:rsidR="00471B59" w:rsidRPr="00B213D6">
        <w:rPr>
          <w:rFonts w:ascii="Times New Roman" w:hAnsi="Times New Roman" w:cs="Times New Roman"/>
          <w:sz w:val="24"/>
          <w:szCs w:val="24"/>
        </w:rPr>
        <w:t xml:space="preserve"> </w:t>
      </w:r>
      <w:r w:rsidR="00471B59">
        <w:rPr>
          <w:rFonts w:ascii="Times New Roman" w:hAnsi="Times New Roman" w:cs="Times New Roman"/>
          <w:sz w:val="24"/>
          <w:szCs w:val="24"/>
        </w:rPr>
        <w:t>M</w:t>
      </w:r>
      <w:r w:rsidR="00471B59" w:rsidRPr="00B213D6">
        <w:rPr>
          <w:rFonts w:ascii="Times New Roman" w:hAnsi="Times New Roman" w:cs="Times New Roman"/>
          <w:sz w:val="24"/>
          <w:szCs w:val="24"/>
        </w:rPr>
        <w:t xml:space="preserve">ost </w:t>
      </w:r>
      <w:r w:rsidRPr="00B213D6">
        <w:rPr>
          <w:rFonts w:ascii="Times New Roman" w:hAnsi="Times New Roman" w:cs="Times New Roman"/>
          <w:sz w:val="24"/>
          <w:szCs w:val="24"/>
        </w:rPr>
        <w:t xml:space="preserve">of these </w:t>
      </w:r>
      <w:r w:rsidR="00E841C3">
        <w:rPr>
          <w:rFonts w:ascii="Times New Roman" w:hAnsi="Times New Roman" w:cs="Times New Roman"/>
          <w:sz w:val="24"/>
          <w:szCs w:val="24"/>
        </w:rPr>
        <w:t>worked at</w:t>
      </w:r>
      <w:r w:rsidRPr="00B213D6">
        <w:rPr>
          <w:rFonts w:ascii="Times New Roman" w:hAnsi="Times New Roman" w:cs="Times New Roman"/>
          <w:sz w:val="24"/>
          <w:szCs w:val="24"/>
        </w:rPr>
        <w:t xml:space="preserve"> the Ministry of Education (117) and </w:t>
      </w:r>
      <w:r w:rsidR="00E841C3">
        <w:rPr>
          <w:rFonts w:ascii="Times New Roman" w:hAnsi="Times New Roman" w:cs="Times New Roman"/>
          <w:sz w:val="24"/>
          <w:szCs w:val="24"/>
        </w:rPr>
        <w:t xml:space="preserve">another 30 worked at the </w:t>
      </w:r>
      <w:r w:rsidRPr="00B213D6">
        <w:rPr>
          <w:rFonts w:ascii="Times New Roman" w:hAnsi="Times New Roman" w:cs="Times New Roman"/>
          <w:sz w:val="24"/>
          <w:szCs w:val="24"/>
        </w:rPr>
        <w:t>MoH, including many young women. Of note, many cases of compulsory early retirement, particularly women, were triggered by</w:t>
      </w:r>
      <w:r w:rsidR="00E841C3">
        <w:rPr>
          <w:rFonts w:ascii="Times New Roman" w:hAnsi="Times New Roman" w:cs="Times New Roman"/>
          <w:sz w:val="24"/>
          <w:szCs w:val="24"/>
        </w:rPr>
        <w:t xml:space="preserve"> their </w:t>
      </w:r>
      <w:r w:rsidR="00E841C3" w:rsidRPr="00B213D6">
        <w:rPr>
          <w:rFonts w:ascii="Times New Roman" w:hAnsi="Times New Roman" w:cs="Times New Roman"/>
          <w:sz w:val="24"/>
          <w:szCs w:val="24"/>
        </w:rPr>
        <w:t>participation</w:t>
      </w:r>
      <w:r w:rsidRPr="00B213D6">
        <w:rPr>
          <w:rFonts w:ascii="Times New Roman" w:hAnsi="Times New Roman" w:cs="Times New Roman"/>
          <w:sz w:val="24"/>
          <w:szCs w:val="24"/>
        </w:rPr>
        <w:t xml:space="preserve"> in the </w:t>
      </w:r>
      <w:r w:rsidR="00E841C3">
        <w:rPr>
          <w:rFonts w:ascii="Times New Roman" w:hAnsi="Times New Roman" w:cs="Times New Roman"/>
          <w:sz w:val="24"/>
          <w:szCs w:val="24"/>
        </w:rPr>
        <w:t xml:space="preserve">teachers </w:t>
      </w:r>
      <w:r w:rsidRPr="00B213D6">
        <w:rPr>
          <w:rFonts w:ascii="Times New Roman" w:hAnsi="Times New Roman" w:cs="Times New Roman"/>
          <w:sz w:val="24"/>
          <w:szCs w:val="24"/>
        </w:rPr>
        <w:t>strike in February 20</w:t>
      </w:r>
      <w:r w:rsidRPr="00194D60">
        <w:rPr>
          <w:rFonts w:ascii="Times New Roman" w:hAnsi="Times New Roman" w:cs="Times New Roman"/>
          <w:sz w:val="24"/>
          <w:szCs w:val="24"/>
        </w:rPr>
        <w:t>16</w:t>
      </w:r>
      <w:r w:rsidR="008C3F3C" w:rsidRPr="00194D60">
        <w:rPr>
          <w:rFonts w:ascii="Times New Roman" w:hAnsi="Times New Roman" w:cs="Times New Roman"/>
          <w:sz w:val="24"/>
          <w:szCs w:val="24"/>
        </w:rPr>
        <w:t xml:space="preserve">, </w:t>
      </w:r>
      <w:r w:rsidRPr="00194D60">
        <w:rPr>
          <w:rFonts w:ascii="Times New Roman" w:hAnsi="Times New Roman" w:cs="Times New Roman"/>
          <w:sz w:val="24"/>
          <w:szCs w:val="24"/>
        </w:rPr>
        <w:t xml:space="preserve">to </w:t>
      </w:r>
      <w:r w:rsidR="00194D60" w:rsidRPr="00194D60">
        <w:rPr>
          <w:rFonts w:ascii="Times New Roman" w:hAnsi="Times New Roman" w:cs="Times New Roman"/>
          <w:sz w:val="24"/>
          <w:szCs w:val="24"/>
        </w:rPr>
        <w:t xml:space="preserve">call for </w:t>
      </w:r>
      <w:r w:rsidRPr="00194D60">
        <w:rPr>
          <w:rFonts w:ascii="Times New Roman" w:hAnsi="Times New Roman" w:cs="Times New Roman"/>
          <w:sz w:val="24"/>
          <w:szCs w:val="24"/>
        </w:rPr>
        <w:t>their</w:t>
      </w:r>
      <w:r w:rsidRPr="00B213D6">
        <w:rPr>
          <w:rFonts w:ascii="Times New Roman" w:hAnsi="Times New Roman" w:cs="Times New Roman"/>
          <w:sz w:val="24"/>
          <w:szCs w:val="24"/>
        </w:rPr>
        <w:t xml:space="preserve"> financial and administrative rights. Employees forced to retire were not all informed of the reasons and criteria of </w:t>
      </w:r>
      <w:r w:rsidR="00194D60">
        <w:rPr>
          <w:rFonts w:ascii="Times New Roman" w:hAnsi="Times New Roman" w:cs="Times New Roman"/>
          <w:sz w:val="24"/>
          <w:szCs w:val="24"/>
        </w:rPr>
        <w:t xml:space="preserve">the </w:t>
      </w:r>
      <w:r w:rsidRPr="00B213D6">
        <w:rPr>
          <w:rFonts w:ascii="Times New Roman" w:hAnsi="Times New Roman" w:cs="Times New Roman"/>
          <w:sz w:val="24"/>
          <w:szCs w:val="24"/>
        </w:rPr>
        <w:t>compulsory early retirement.</w:t>
      </w:r>
      <w:r w:rsidRPr="00B213D6">
        <w:rPr>
          <w:rStyle w:val="FootnoteReference"/>
          <w:rFonts w:ascii="Times New Roman" w:hAnsi="Times New Roman" w:cs="Times New Roman"/>
          <w:sz w:val="24"/>
          <w:szCs w:val="24"/>
          <w:rtl/>
        </w:rPr>
        <w:footnoteReference w:id="71"/>
      </w:r>
      <w:r w:rsidRPr="00B213D6">
        <w:rPr>
          <w:rFonts w:ascii="Times New Roman" w:hAnsi="Times New Roman" w:cs="Times New Roman"/>
          <w:sz w:val="24"/>
          <w:szCs w:val="24"/>
        </w:rPr>
        <w:t xml:space="preserve"> </w:t>
      </w:r>
      <w:r w:rsidRPr="00B213D6">
        <w:rPr>
          <w:rFonts w:ascii="Times New Roman" w:hAnsi="Times New Roman" w:cs="Times New Roman"/>
          <w:b/>
          <w:sz w:val="24"/>
          <w:szCs w:val="24"/>
        </w:rPr>
        <w:t>The Coalition recommend</w:t>
      </w:r>
      <w:r w:rsidR="00E841C3">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ask</w:t>
      </w:r>
      <w:r w:rsidR="00E841C3">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w:t>
      </w:r>
      <w:r w:rsidR="00E841C3">
        <w:rPr>
          <w:rFonts w:ascii="Times New Roman" w:hAnsi="Times New Roman" w:cs="Times New Roman"/>
          <w:b/>
          <w:sz w:val="24"/>
          <w:szCs w:val="24"/>
        </w:rPr>
        <w:t xml:space="preserve">adopt </w:t>
      </w:r>
      <w:r w:rsidRPr="00B213D6">
        <w:rPr>
          <w:rFonts w:ascii="Times New Roman" w:hAnsi="Times New Roman" w:cs="Times New Roman"/>
          <w:b/>
          <w:sz w:val="24"/>
          <w:szCs w:val="24"/>
        </w:rPr>
        <w:t xml:space="preserve">the Law on the </w:t>
      </w:r>
      <w:r w:rsidR="00E841C3">
        <w:rPr>
          <w:rFonts w:ascii="Times New Roman" w:hAnsi="Times New Roman" w:cs="Times New Roman"/>
          <w:b/>
          <w:sz w:val="24"/>
          <w:szCs w:val="24"/>
        </w:rPr>
        <w:t xml:space="preserve">Teaching </w:t>
      </w:r>
      <w:r w:rsidRPr="00B213D6">
        <w:rPr>
          <w:rFonts w:ascii="Times New Roman" w:hAnsi="Times New Roman" w:cs="Times New Roman"/>
          <w:b/>
          <w:sz w:val="24"/>
          <w:szCs w:val="24"/>
        </w:rPr>
        <w:t xml:space="preserve">Profession, submit a clear plan to raise the living standards and salaries of teachers, and provide information on the compulsory retirement of a number of teachers and civil servants in contravention to </w:t>
      </w:r>
      <w:r w:rsidR="002C49EA">
        <w:rPr>
          <w:rFonts w:ascii="Times New Roman" w:hAnsi="Times New Roman" w:cs="Times New Roman"/>
          <w:b/>
          <w:sz w:val="24"/>
          <w:szCs w:val="24"/>
        </w:rPr>
        <w:t>relevant</w:t>
      </w:r>
      <w:r w:rsidR="002C49EA"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law</w:t>
      </w:r>
      <w:r w:rsidR="002C49EA">
        <w:rPr>
          <w:rFonts w:ascii="Times New Roman" w:hAnsi="Times New Roman" w:cs="Times New Roman"/>
          <w:b/>
          <w:sz w:val="24"/>
          <w:szCs w:val="24"/>
        </w:rPr>
        <w:t>s</w:t>
      </w:r>
      <w:r w:rsidRPr="00B213D6">
        <w:rPr>
          <w:rFonts w:ascii="Times New Roman" w:hAnsi="Times New Roman" w:cs="Times New Roman"/>
          <w:b/>
          <w:sz w:val="24"/>
          <w:szCs w:val="24"/>
        </w:rPr>
        <w:t>.</w:t>
      </w:r>
      <w:r w:rsidRPr="00B213D6">
        <w:rPr>
          <w:rFonts w:ascii="Times New Roman" w:hAnsi="Times New Roman" w:cs="Times New Roman"/>
          <w:sz w:val="24"/>
          <w:szCs w:val="24"/>
        </w:rPr>
        <w:t xml:space="preserve"> </w:t>
      </w:r>
      <w:r w:rsidRPr="00B213D6">
        <w:rPr>
          <w:rFonts w:ascii="Times New Roman" w:hAnsi="Times New Roman" w:cs="Times New Roman"/>
          <w:b/>
          <w:sz w:val="24"/>
          <w:szCs w:val="24"/>
        </w:rPr>
        <w:t xml:space="preserve">Teachers </w:t>
      </w:r>
      <w:r w:rsidR="00194D60">
        <w:rPr>
          <w:rFonts w:ascii="Times New Roman" w:hAnsi="Times New Roman" w:cs="Times New Roman"/>
          <w:b/>
          <w:sz w:val="24"/>
          <w:szCs w:val="24"/>
        </w:rPr>
        <w:t>should be allowed to</w:t>
      </w:r>
      <w:r w:rsidR="00194D60"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have a representative union and participate in union elections to ensure representation in any union negotiations with the government.</w:t>
      </w:r>
    </w:p>
    <w:p w14:paraId="7001BCF3" w14:textId="4C3E9188" w:rsidR="000D5497" w:rsidRPr="00B213D6" w:rsidRDefault="00432BB9">
      <w:pPr>
        <w:pStyle w:val="ListParagraph"/>
        <w:numPr>
          <w:ilvl w:val="0"/>
          <w:numId w:val="9"/>
        </w:numPr>
        <w:contextualSpacing w:val="0"/>
        <w:jc w:val="both"/>
        <w:rPr>
          <w:rFonts w:ascii="Times New Roman" w:hAnsi="Times New Roman" w:cs="Times New Roman"/>
          <w:b/>
          <w:bCs/>
          <w:sz w:val="24"/>
          <w:szCs w:val="24"/>
        </w:rPr>
      </w:pPr>
      <w:r w:rsidRPr="00B213D6">
        <w:rPr>
          <w:rFonts w:ascii="Times New Roman" w:hAnsi="Times New Roman" w:cs="Times New Roman"/>
          <w:sz w:val="24"/>
          <w:szCs w:val="24"/>
        </w:rPr>
        <w:t>During the reporting period, the Coalition</w:t>
      </w:r>
      <w:r w:rsidR="00E841C3">
        <w:rPr>
          <w:rFonts w:ascii="Times New Roman" w:hAnsi="Times New Roman" w:cs="Times New Roman"/>
          <w:sz w:val="24"/>
          <w:szCs w:val="24"/>
        </w:rPr>
        <w:t>’s</w:t>
      </w:r>
      <w:r w:rsidRPr="00B213D6">
        <w:rPr>
          <w:rFonts w:ascii="Times New Roman" w:hAnsi="Times New Roman" w:cs="Times New Roman"/>
          <w:sz w:val="24"/>
          <w:szCs w:val="24"/>
        </w:rPr>
        <w:t xml:space="preserve"> </w:t>
      </w:r>
      <w:r w:rsidR="00E841C3">
        <w:rPr>
          <w:rFonts w:ascii="Times New Roman" w:hAnsi="Times New Roman" w:cs="Times New Roman"/>
          <w:sz w:val="24"/>
          <w:szCs w:val="24"/>
        </w:rPr>
        <w:t>organisations</w:t>
      </w:r>
      <w:r w:rsidR="00E841C3"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monitored abuses of the academic freedoms of students and teachers. </w:t>
      </w:r>
      <w:r w:rsidR="00E841C3">
        <w:rPr>
          <w:rFonts w:ascii="Times New Roman" w:hAnsi="Times New Roman" w:cs="Times New Roman"/>
          <w:sz w:val="24"/>
          <w:szCs w:val="24"/>
        </w:rPr>
        <w:t>U</w:t>
      </w:r>
      <w:r w:rsidR="00E841C3" w:rsidRPr="00B213D6">
        <w:rPr>
          <w:rFonts w:ascii="Times New Roman" w:hAnsi="Times New Roman" w:cs="Times New Roman"/>
          <w:sz w:val="24"/>
          <w:szCs w:val="24"/>
        </w:rPr>
        <w:t>niversit</w:t>
      </w:r>
      <w:r w:rsidR="00E841C3">
        <w:rPr>
          <w:rFonts w:ascii="Times New Roman" w:hAnsi="Times New Roman" w:cs="Times New Roman"/>
          <w:sz w:val="24"/>
          <w:szCs w:val="24"/>
        </w:rPr>
        <w:t>y</w:t>
      </w:r>
      <w:r w:rsidR="00E841C3" w:rsidRPr="00B213D6">
        <w:rPr>
          <w:rFonts w:ascii="Times New Roman" w:hAnsi="Times New Roman" w:cs="Times New Roman"/>
          <w:sz w:val="24"/>
          <w:szCs w:val="24"/>
        </w:rPr>
        <w:t xml:space="preserve"> students</w:t>
      </w:r>
      <w:r w:rsidRPr="00B213D6">
        <w:rPr>
          <w:rFonts w:ascii="Times New Roman" w:hAnsi="Times New Roman" w:cs="Times New Roman"/>
          <w:sz w:val="24"/>
          <w:szCs w:val="24"/>
        </w:rPr>
        <w:t xml:space="preserve"> and teaching staff were summoned by Palestinian security agencies and detained in connection with the right to freedom of expression and opinion and </w:t>
      </w:r>
      <w:r w:rsidR="00471B59">
        <w:rPr>
          <w:rFonts w:ascii="Times New Roman" w:hAnsi="Times New Roman" w:cs="Times New Roman"/>
          <w:sz w:val="24"/>
          <w:szCs w:val="24"/>
        </w:rPr>
        <w:t xml:space="preserve">for </w:t>
      </w:r>
      <w:r w:rsidRPr="00B213D6">
        <w:rPr>
          <w:rFonts w:ascii="Times New Roman" w:hAnsi="Times New Roman" w:cs="Times New Roman"/>
          <w:sz w:val="24"/>
          <w:szCs w:val="24"/>
        </w:rPr>
        <w:t xml:space="preserve">exercising union activities on campus. </w:t>
      </w:r>
      <w:r w:rsidR="009B734B">
        <w:rPr>
          <w:rFonts w:ascii="Times New Roman" w:hAnsi="Times New Roman" w:cs="Times New Roman"/>
          <w:sz w:val="24"/>
          <w:szCs w:val="24"/>
        </w:rPr>
        <w:t>The</w:t>
      </w:r>
      <w:r w:rsidR="009B734B"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most recent incident involved the arrest of the chair and members of the Student Council at Birzeit University as well as students of the Hebron University, An-Najah National University, and other higher education institutions. </w:t>
      </w:r>
      <w:r w:rsidRPr="00B213D6">
        <w:rPr>
          <w:rFonts w:ascii="Times New Roman" w:hAnsi="Times New Roman" w:cs="Times New Roman"/>
          <w:b/>
          <w:sz w:val="24"/>
          <w:szCs w:val="24"/>
        </w:rPr>
        <w:t>The Coalition recommend</w:t>
      </w:r>
      <w:r w:rsidR="009B734B">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9B734B">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put an end to security </w:t>
      </w:r>
      <w:r w:rsidR="008C3F3C" w:rsidRPr="00B213D6">
        <w:rPr>
          <w:rFonts w:ascii="Times New Roman" w:hAnsi="Times New Roman" w:cs="Times New Roman"/>
          <w:b/>
          <w:sz w:val="24"/>
          <w:szCs w:val="24"/>
        </w:rPr>
        <w:t>service</w:t>
      </w:r>
      <w:r w:rsidR="009B734B">
        <w:rPr>
          <w:rFonts w:ascii="Times New Roman" w:hAnsi="Times New Roman" w:cs="Times New Roman"/>
          <w:b/>
          <w:sz w:val="24"/>
          <w:szCs w:val="24"/>
        </w:rPr>
        <w:t>s</w:t>
      </w:r>
      <w:r w:rsidR="008C3F3C"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summons and </w:t>
      </w:r>
      <w:r w:rsidR="008C3F3C">
        <w:rPr>
          <w:rFonts w:ascii="Times New Roman" w:hAnsi="Times New Roman" w:cs="Times New Roman"/>
          <w:b/>
          <w:sz w:val="24"/>
          <w:szCs w:val="24"/>
        </w:rPr>
        <w:t xml:space="preserve">the </w:t>
      </w:r>
      <w:r w:rsidRPr="00B213D6">
        <w:rPr>
          <w:rFonts w:ascii="Times New Roman" w:hAnsi="Times New Roman" w:cs="Times New Roman"/>
          <w:b/>
          <w:sz w:val="24"/>
          <w:szCs w:val="24"/>
        </w:rPr>
        <w:t xml:space="preserve">detention of students </w:t>
      </w:r>
      <w:r w:rsidR="008C3F3C">
        <w:rPr>
          <w:rFonts w:ascii="Times New Roman" w:hAnsi="Times New Roman" w:cs="Times New Roman"/>
          <w:b/>
          <w:sz w:val="24"/>
          <w:szCs w:val="24"/>
        </w:rPr>
        <w:t xml:space="preserve">on the backdrop </w:t>
      </w:r>
      <w:r w:rsidRPr="00B213D6">
        <w:rPr>
          <w:rFonts w:ascii="Times New Roman" w:hAnsi="Times New Roman" w:cs="Times New Roman"/>
          <w:b/>
          <w:sz w:val="24"/>
          <w:szCs w:val="24"/>
        </w:rPr>
        <w:t>of exercising their academic freedoms and union activity at universities. These arrests should be categorised as arbitrary detentions.</w:t>
      </w:r>
    </w:p>
    <w:p w14:paraId="4B34D680" w14:textId="4507745F" w:rsidR="007414B0" w:rsidRPr="00B213D6" w:rsidRDefault="00F93A4F">
      <w:pPr>
        <w:pStyle w:val="ListParagraph"/>
        <w:numPr>
          <w:ilvl w:val="0"/>
          <w:numId w:val="9"/>
        </w:numPr>
        <w:contextualSpacing w:val="0"/>
        <w:jc w:val="both"/>
        <w:rPr>
          <w:rFonts w:ascii="Times New Roman" w:hAnsi="Times New Roman" w:cs="Times New Roman"/>
          <w:sz w:val="24"/>
          <w:szCs w:val="24"/>
        </w:rPr>
      </w:pPr>
      <w:r w:rsidRPr="00B213D6">
        <w:rPr>
          <w:rFonts w:ascii="Times New Roman" w:hAnsi="Times New Roman" w:cs="Times New Roman"/>
          <w:sz w:val="24"/>
          <w:szCs w:val="24"/>
        </w:rPr>
        <w:t>In the Gaza Strip, 75 percent of university students</w:t>
      </w:r>
      <w:r w:rsidR="00471B59">
        <w:rPr>
          <w:rFonts w:ascii="Times New Roman" w:hAnsi="Times New Roman" w:cs="Times New Roman"/>
          <w:sz w:val="24"/>
          <w:szCs w:val="24"/>
        </w:rPr>
        <w:t xml:space="preserve"> </w:t>
      </w:r>
      <w:r w:rsidRPr="00B213D6">
        <w:rPr>
          <w:rFonts w:ascii="Times New Roman" w:hAnsi="Times New Roman" w:cs="Times New Roman"/>
          <w:sz w:val="24"/>
          <w:szCs w:val="24"/>
        </w:rPr>
        <w:t>were incapable of paying tuition fees</w:t>
      </w:r>
      <w:r w:rsidR="00194D60">
        <w:rPr>
          <w:rFonts w:ascii="Times New Roman" w:hAnsi="Times New Roman" w:cs="Times New Roman"/>
          <w:sz w:val="24"/>
          <w:szCs w:val="24"/>
        </w:rPr>
        <w:t>.</w:t>
      </w:r>
      <w:r w:rsidRPr="00B213D6">
        <w:rPr>
          <w:rFonts w:ascii="Times New Roman" w:hAnsi="Times New Roman" w:cs="Times New Roman"/>
          <w:sz w:val="24"/>
          <w:szCs w:val="24"/>
          <w:vertAlign w:val="superscript"/>
          <w:rtl/>
        </w:rPr>
        <w:footnoteReference w:id="72"/>
      </w:r>
      <w:r w:rsidRPr="00B213D6">
        <w:rPr>
          <w:rFonts w:ascii="Times New Roman" w:hAnsi="Times New Roman" w:cs="Times New Roman"/>
          <w:sz w:val="24"/>
          <w:szCs w:val="24"/>
        </w:rPr>
        <w:t xml:space="preserve"> </w:t>
      </w:r>
      <w:r w:rsidR="00194D60">
        <w:rPr>
          <w:rFonts w:ascii="Times New Roman" w:hAnsi="Times New Roman" w:cs="Times New Roman"/>
          <w:sz w:val="24"/>
          <w:szCs w:val="24"/>
        </w:rPr>
        <w:t xml:space="preserve">Moreover, </w:t>
      </w:r>
      <w:r w:rsidRPr="00B213D6">
        <w:rPr>
          <w:rFonts w:ascii="Times New Roman" w:hAnsi="Times New Roman" w:cs="Times New Roman"/>
          <w:sz w:val="24"/>
          <w:szCs w:val="24"/>
        </w:rPr>
        <w:t>15 percent of students</w:t>
      </w:r>
      <w:r w:rsidR="00194D60">
        <w:rPr>
          <w:rFonts w:ascii="Times New Roman" w:hAnsi="Times New Roman" w:cs="Times New Roman"/>
          <w:sz w:val="24"/>
          <w:szCs w:val="24"/>
        </w:rPr>
        <w:t xml:space="preserve"> </w:t>
      </w:r>
      <w:r w:rsidRPr="00B213D6">
        <w:rPr>
          <w:rFonts w:ascii="Times New Roman" w:hAnsi="Times New Roman" w:cs="Times New Roman"/>
          <w:sz w:val="24"/>
          <w:szCs w:val="24"/>
        </w:rPr>
        <w:t>were not able to receive their certificates</w:t>
      </w:r>
      <w:r w:rsidR="009B734B">
        <w:rPr>
          <w:rFonts w:ascii="Times New Roman" w:hAnsi="Times New Roman" w:cs="Times New Roman"/>
          <w:sz w:val="24"/>
          <w:szCs w:val="24"/>
        </w:rPr>
        <w:t xml:space="preserve"> </w:t>
      </w:r>
      <w:r w:rsidR="00471B59">
        <w:rPr>
          <w:rFonts w:ascii="Times New Roman" w:hAnsi="Times New Roman" w:cs="Times New Roman"/>
          <w:sz w:val="24"/>
          <w:szCs w:val="24"/>
        </w:rPr>
        <w:t xml:space="preserve">due </w:t>
      </w:r>
      <w:r w:rsidR="00471B59">
        <w:rPr>
          <w:rFonts w:ascii="Times New Roman" w:hAnsi="Times New Roman" w:cs="Times New Roman"/>
          <w:sz w:val="24"/>
          <w:szCs w:val="24"/>
        </w:rPr>
        <w:lastRenderedPageBreak/>
        <w:t>to</w:t>
      </w:r>
      <w:r w:rsidR="009B734B">
        <w:rPr>
          <w:rFonts w:ascii="Times New Roman" w:hAnsi="Times New Roman" w:cs="Times New Roman"/>
          <w:sz w:val="24"/>
          <w:szCs w:val="24"/>
        </w:rPr>
        <w:t xml:space="preserve"> financial reasons</w:t>
      </w:r>
      <w:r w:rsidRPr="00B213D6">
        <w:rPr>
          <w:rFonts w:ascii="Times New Roman" w:hAnsi="Times New Roman" w:cs="Times New Roman"/>
          <w:sz w:val="24"/>
          <w:szCs w:val="24"/>
        </w:rPr>
        <w:t>.</w:t>
      </w:r>
      <w:r w:rsidRPr="00B213D6">
        <w:rPr>
          <w:rFonts w:ascii="Times New Roman" w:hAnsi="Times New Roman" w:cs="Times New Roman"/>
          <w:sz w:val="24"/>
          <w:szCs w:val="24"/>
          <w:vertAlign w:val="superscript"/>
          <w:rtl/>
        </w:rPr>
        <w:footnoteReference w:id="73"/>
      </w:r>
      <w:r w:rsidRPr="00B213D6">
        <w:rPr>
          <w:rFonts w:ascii="Times New Roman" w:hAnsi="Times New Roman" w:cs="Times New Roman"/>
          <w:sz w:val="24"/>
          <w:szCs w:val="24"/>
        </w:rPr>
        <w:t xml:space="preserve"> </w:t>
      </w:r>
      <w:r w:rsidR="009B734B">
        <w:rPr>
          <w:rFonts w:ascii="Times New Roman" w:hAnsi="Times New Roman" w:cs="Times New Roman"/>
          <w:sz w:val="24"/>
          <w:szCs w:val="24"/>
        </w:rPr>
        <w:t xml:space="preserve">This is a result of </w:t>
      </w:r>
      <w:r w:rsidRPr="00B213D6">
        <w:rPr>
          <w:rFonts w:ascii="Times New Roman" w:hAnsi="Times New Roman" w:cs="Times New Roman"/>
          <w:sz w:val="24"/>
          <w:szCs w:val="24"/>
        </w:rPr>
        <w:t xml:space="preserve">the economic situation in Gaza, </w:t>
      </w:r>
      <w:r w:rsidR="009B734B">
        <w:rPr>
          <w:rFonts w:ascii="Times New Roman" w:hAnsi="Times New Roman" w:cs="Times New Roman"/>
          <w:sz w:val="24"/>
          <w:szCs w:val="24"/>
        </w:rPr>
        <w:t xml:space="preserve">and the failure to grant </w:t>
      </w:r>
      <w:r w:rsidRPr="00B213D6">
        <w:rPr>
          <w:rFonts w:ascii="Times New Roman" w:hAnsi="Times New Roman" w:cs="Times New Roman"/>
          <w:sz w:val="24"/>
          <w:szCs w:val="24"/>
        </w:rPr>
        <w:t>some universities due allocations from the Ministry of Higher Education.</w:t>
      </w:r>
      <w:r w:rsidRPr="00B213D6">
        <w:rPr>
          <w:rFonts w:ascii="Times New Roman" w:hAnsi="Times New Roman" w:cs="Times New Roman"/>
          <w:sz w:val="24"/>
          <w:szCs w:val="24"/>
          <w:vertAlign w:val="superscript"/>
          <w:rtl/>
        </w:rPr>
        <w:footnoteReference w:id="74"/>
      </w:r>
      <w:r w:rsidRPr="00B213D6">
        <w:rPr>
          <w:rFonts w:ascii="Times New Roman" w:hAnsi="Times New Roman" w:cs="Times New Roman"/>
          <w:sz w:val="24"/>
          <w:szCs w:val="24"/>
        </w:rPr>
        <w:t xml:space="preserve"> </w:t>
      </w:r>
      <w:r w:rsidRPr="00B213D6">
        <w:rPr>
          <w:rFonts w:ascii="Times New Roman" w:hAnsi="Times New Roman" w:cs="Times New Roman"/>
          <w:b/>
          <w:sz w:val="24"/>
          <w:szCs w:val="24"/>
        </w:rPr>
        <w:t>The Coalition recommend</w:t>
      </w:r>
      <w:r w:rsidR="009B734B">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w:t>
      </w:r>
      <w:r w:rsidR="00194D60">
        <w:rPr>
          <w:rFonts w:ascii="Times New Roman" w:hAnsi="Times New Roman" w:cs="Times New Roman"/>
          <w:b/>
          <w:sz w:val="24"/>
          <w:szCs w:val="24"/>
        </w:rPr>
        <w:t>requests</w:t>
      </w:r>
      <w:r w:rsidR="00194D60"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the State of Palestine to issue allocations to universities so that they can cope with </w:t>
      </w:r>
      <w:r w:rsidR="00194D60">
        <w:rPr>
          <w:rFonts w:ascii="Times New Roman" w:hAnsi="Times New Roman" w:cs="Times New Roman"/>
          <w:b/>
          <w:sz w:val="24"/>
          <w:szCs w:val="24"/>
        </w:rPr>
        <w:t xml:space="preserve">the </w:t>
      </w:r>
      <w:r w:rsidRPr="00B213D6">
        <w:rPr>
          <w:rFonts w:ascii="Times New Roman" w:hAnsi="Times New Roman" w:cs="Times New Roman"/>
          <w:b/>
          <w:sz w:val="24"/>
          <w:szCs w:val="24"/>
        </w:rPr>
        <w:t xml:space="preserve">financial crises, develop programmes, and ease the burden on students to help them continue their education. The State of Palestine </w:t>
      </w:r>
      <w:r w:rsidR="009B734B">
        <w:rPr>
          <w:rFonts w:ascii="Times New Roman" w:hAnsi="Times New Roman" w:cs="Times New Roman"/>
          <w:b/>
          <w:sz w:val="24"/>
          <w:szCs w:val="24"/>
        </w:rPr>
        <w:t>should</w:t>
      </w:r>
      <w:r w:rsidR="009B734B" w:rsidRPr="00B213D6">
        <w:rPr>
          <w:rFonts w:ascii="Times New Roman" w:hAnsi="Times New Roman" w:cs="Times New Roman"/>
          <w:b/>
          <w:sz w:val="24"/>
          <w:szCs w:val="24"/>
        </w:rPr>
        <w:t xml:space="preserve"> </w:t>
      </w:r>
      <w:r w:rsidR="00454DF0">
        <w:rPr>
          <w:rFonts w:ascii="Times New Roman" w:hAnsi="Times New Roman" w:cs="Times New Roman"/>
          <w:b/>
          <w:sz w:val="24"/>
          <w:szCs w:val="24"/>
        </w:rPr>
        <w:t xml:space="preserve">further </w:t>
      </w:r>
      <w:r w:rsidRPr="00B213D6">
        <w:rPr>
          <w:rFonts w:ascii="Times New Roman" w:hAnsi="Times New Roman" w:cs="Times New Roman"/>
          <w:b/>
          <w:sz w:val="24"/>
          <w:szCs w:val="24"/>
        </w:rPr>
        <w:t xml:space="preserve">activate, and increase </w:t>
      </w:r>
      <w:r w:rsidR="009B734B">
        <w:rPr>
          <w:rFonts w:ascii="Times New Roman" w:hAnsi="Times New Roman" w:cs="Times New Roman"/>
          <w:b/>
          <w:sz w:val="24"/>
          <w:szCs w:val="24"/>
        </w:rPr>
        <w:t>funds</w:t>
      </w:r>
      <w:r w:rsidR="009B734B" w:rsidRPr="00B213D6">
        <w:rPr>
          <w:rFonts w:ascii="Times New Roman" w:hAnsi="Times New Roman" w:cs="Times New Roman"/>
          <w:b/>
          <w:sz w:val="24"/>
          <w:szCs w:val="24"/>
        </w:rPr>
        <w:t xml:space="preserve"> to</w:t>
      </w:r>
      <w:r w:rsidRPr="00B213D6">
        <w:rPr>
          <w:rFonts w:ascii="Times New Roman" w:hAnsi="Times New Roman" w:cs="Times New Roman"/>
          <w:b/>
          <w:sz w:val="24"/>
          <w:szCs w:val="24"/>
        </w:rPr>
        <w:t xml:space="preserve"> the Student </w:t>
      </w:r>
      <w:r w:rsidR="009B734B" w:rsidRPr="00B213D6">
        <w:rPr>
          <w:rFonts w:ascii="Times New Roman" w:hAnsi="Times New Roman" w:cs="Times New Roman"/>
          <w:b/>
          <w:sz w:val="24"/>
          <w:szCs w:val="24"/>
        </w:rPr>
        <w:t>L</w:t>
      </w:r>
      <w:r w:rsidR="009B734B">
        <w:rPr>
          <w:rFonts w:ascii="Times New Roman" w:hAnsi="Times New Roman" w:cs="Times New Roman"/>
          <w:b/>
          <w:sz w:val="24"/>
          <w:szCs w:val="24"/>
        </w:rPr>
        <w:t>oan</w:t>
      </w:r>
      <w:r w:rsidR="009B734B"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Fund. </w:t>
      </w:r>
    </w:p>
    <w:p w14:paraId="13931BBF" w14:textId="489F02BA" w:rsidR="00DC1027" w:rsidRDefault="00DC1027" w:rsidP="004E0857">
      <w:pPr>
        <w:pStyle w:val="Heading1"/>
        <w:rPr>
          <w:rFonts w:asciiTheme="majorBidi" w:hAnsiTheme="majorBidi"/>
          <w:b/>
          <w:bCs/>
          <w:color w:val="auto"/>
          <w:sz w:val="24"/>
          <w:szCs w:val="24"/>
        </w:rPr>
      </w:pPr>
      <w:bookmarkStart w:id="26" w:name="_Toc144064110"/>
      <w:r w:rsidRPr="00524A5A">
        <w:rPr>
          <w:rFonts w:asciiTheme="majorBidi" w:hAnsiTheme="majorBidi"/>
          <w:b/>
          <w:bCs/>
          <w:color w:val="auto"/>
          <w:sz w:val="24"/>
          <w:szCs w:val="24"/>
        </w:rPr>
        <w:t xml:space="preserve">Article 15: Cultural </w:t>
      </w:r>
      <w:r w:rsidR="004E0857">
        <w:rPr>
          <w:rFonts w:asciiTheme="majorBidi" w:hAnsiTheme="majorBidi"/>
          <w:b/>
          <w:bCs/>
          <w:color w:val="auto"/>
          <w:sz w:val="24"/>
          <w:szCs w:val="24"/>
        </w:rPr>
        <w:t>R</w:t>
      </w:r>
      <w:r w:rsidR="004E0857" w:rsidRPr="00524A5A">
        <w:rPr>
          <w:rFonts w:asciiTheme="majorBidi" w:hAnsiTheme="majorBidi"/>
          <w:b/>
          <w:bCs/>
          <w:color w:val="auto"/>
          <w:sz w:val="24"/>
          <w:szCs w:val="24"/>
        </w:rPr>
        <w:t>ights</w:t>
      </w:r>
      <w:bookmarkEnd w:id="26"/>
    </w:p>
    <w:p w14:paraId="080CB5F7" w14:textId="77777777" w:rsidR="004E0857" w:rsidRPr="00524A5A" w:rsidRDefault="004E0857" w:rsidP="00524A5A"/>
    <w:p w14:paraId="3A43CB1E" w14:textId="6B01A27A" w:rsidR="00725960" w:rsidRPr="00B213D6" w:rsidRDefault="00DC1027">
      <w:pPr>
        <w:pStyle w:val="ListParagraph"/>
        <w:numPr>
          <w:ilvl w:val="0"/>
          <w:numId w:val="9"/>
        </w:numPr>
        <w:contextualSpacing w:val="0"/>
        <w:jc w:val="both"/>
        <w:rPr>
          <w:rFonts w:ascii="Times New Roman" w:hAnsi="Times New Roman" w:cs="Times New Roman"/>
          <w:sz w:val="24"/>
          <w:szCs w:val="24"/>
        </w:rPr>
      </w:pPr>
      <w:r w:rsidRPr="00B213D6">
        <w:rPr>
          <w:rFonts w:ascii="Times New Roman" w:hAnsi="Times New Roman" w:cs="Times New Roman"/>
          <w:sz w:val="24"/>
          <w:szCs w:val="24"/>
        </w:rPr>
        <w:t xml:space="preserve">Palestinian artists as well as cultural and artistic production </w:t>
      </w:r>
      <w:r w:rsidR="009B734B">
        <w:rPr>
          <w:rFonts w:ascii="Times New Roman" w:hAnsi="Times New Roman" w:cs="Times New Roman"/>
          <w:sz w:val="24"/>
          <w:szCs w:val="24"/>
        </w:rPr>
        <w:t xml:space="preserve">and activities </w:t>
      </w:r>
      <w:r w:rsidR="00C71509" w:rsidRPr="00B213D6">
        <w:rPr>
          <w:rFonts w:ascii="Times New Roman" w:hAnsi="Times New Roman" w:cs="Times New Roman"/>
          <w:sz w:val="24"/>
          <w:szCs w:val="24"/>
        </w:rPr>
        <w:t>suffer various</w:t>
      </w:r>
      <w:r w:rsidRPr="00B213D6">
        <w:rPr>
          <w:rFonts w:ascii="Times New Roman" w:hAnsi="Times New Roman" w:cs="Times New Roman"/>
          <w:sz w:val="24"/>
          <w:szCs w:val="24"/>
        </w:rPr>
        <w:t xml:space="preserve"> violations. Having escalated in </w:t>
      </w:r>
      <w:r w:rsidR="009B734B">
        <w:rPr>
          <w:rFonts w:ascii="Times New Roman" w:hAnsi="Times New Roman" w:cs="Times New Roman"/>
          <w:sz w:val="24"/>
          <w:szCs w:val="24"/>
        </w:rPr>
        <w:t xml:space="preserve">the </w:t>
      </w:r>
      <w:r w:rsidRPr="00B213D6">
        <w:rPr>
          <w:rFonts w:ascii="Times New Roman" w:hAnsi="Times New Roman" w:cs="Times New Roman"/>
          <w:sz w:val="24"/>
          <w:szCs w:val="24"/>
        </w:rPr>
        <w:t xml:space="preserve">summer </w:t>
      </w:r>
      <w:r w:rsidR="009B734B">
        <w:rPr>
          <w:rFonts w:ascii="Times New Roman" w:hAnsi="Times New Roman" w:cs="Times New Roman"/>
          <w:sz w:val="24"/>
          <w:szCs w:val="24"/>
        </w:rPr>
        <w:t xml:space="preserve">of </w:t>
      </w:r>
      <w:r w:rsidRPr="00B213D6">
        <w:rPr>
          <w:rFonts w:ascii="Times New Roman" w:hAnsi="Times New Roman" w:cs="Times New Roman"/>
          <w:sz w:val="24"/>
          <w:szCs w:val="24"/>
        </w:rPr>
        <w:t xml:space="preserve">2022, the pattern of infringements involved physical and psychological abuses, arbitrary detentions, and damage </w:t>
      </w:r>
      <w:r w:rsidR="00C71509">
        <w:rPr>
          <w:rFonts w:ascii="Times New Roman" w:hAnsi="Times New Roman" w:cs="Times New Roman"/>
          <w:sz w:val="24"/>
          <w:szCs w:val="24"/>
        </w:rPr>
        <w:t>of contents of</w:t>
      </w:r>
      <w:r w:rsidRPr="00B213D6">
        <w:rPr>
          <w:rFonts w:ascii="Times New Roman" w:hAnsi="Times New Roman" w:cs="Times New Roman"/>
          <w:sz w:val="24"/>
          <w:szCs w:val="24"/>
        </w:rPr>
        <w:t xml:space="preserve"> cultural institutions, incitement, and </w:t>
      </w:r>
      <w:r w:rsidR="008C3F3C">
        <w:rPr>
          <w:rFonts w:ascii="Times New Roman" w:hAnsi="Times New Roman" w:cs="Times New Roman"/>
          <w:sz w:val="24"/>
          <w:szCs w:val="24"/>
        </w:rPr>
        <w:t xml:space="preserve">hate </w:t>
      </w:r>
      <w:r w:rsidRPr="00B213D6">
        <w:rPr>
          <w:rFonts w:ascii="Times New Roman" w:hAnsi="Times New Roman" w:cs="Times New Roman"/>
          <w:sz w:val="24"/>
          <w:szCs w:val="24"/>
        </w:rPr>
        <w:t xml:space="preserve">speech. Despite repeated requests by independent Palestinian cultural institutions, law enforcement personnel utterly failed to provide needed protection. For example, Al Mustawda, a cultural and art space in the </w:t>
      </w:r>
      <w:r w:rsidR="00E72830">
        <w:rPr>
          <w:rFonts w:ascii="Times New Roman" w:hAnsi="Times New Roman" w:cs="Times New Roman"/>
          <w:sz w:val="24"/>
          <w:szCs w:val="24"/>
        </w:rPr>
        <w:t xml:space="preserve">city of </w:t>
      </w:r>
      <w:r w:rsidRPr="00B213D6">
        <w:rPr>
          <w:rFonts w:ascii="Times New Roman" w:hAnsi="Times New Roman" w:cs="Times New Roman"/>
          <w:sz w:val="24"/>
          <w:szCs w:val="24"/>
        </w:rPr>
        <w:t xml:space="preserve">Ramallah, was attacked. Also, in conclusion of the Ashtar International Youth Theatre Festival 2022, an art procession organised by the </w:t>
      </w:r>
      <w:r w:rsidR="00C71509" w:rsidRPr="00B213D6">
        <w:rPr>
          <w:rFonts w:ascii="Times New Roman" w:hAnsi="Times New Roman" w:cs="Times New Roman"/>
          <w:sz w:val="24"/>
          <w:szCs w:val="24"/>
        </w:rPr>
        <w:t>Theatre</w:t>
      </w:r>
      <w:r w:rsidRPr="00B213D6">
        <w:rPr>
          <w:rFonts w:ascii="Times New Roman" w:hAnsi="Times New Roman" w:cs="Times New Roman"/>
          <w:sz w:val="24"/>
          <w:szCs w:val="24"/>
        </w:rPr>
        <w:t xml:space="preserve"> in Ramallah was assaulted by a group of </w:t>
      </w:r>
      <w:r w:rsidR="00E72830">
        <w:rPr>
          <w:rFonts w:ascii="Times New Roman" w:hAnsi="Times New Roman" w:cs="Times New Roman"/>
          <w:sz w:val="24"/>
          <w:szCs w:val="24"/>
        </w:rPr>
        <w:t xml:space="preserve">young </w:t>
      </w:r>
      <w:r w:rsidRPr="00B213D6">
        <w:rPr>
          <w:rFonts w:ascii="Times New Roman" w:hAnsi="Times New Roman" w:cs="Times New Roman"/>
          <w:sz w:val="24"/>
          <w:szCs w:val="24"/>
        </w:rPr>
        <w:t>Palestinian</w:t>
      </w:r>
      <w:r w:rsidR="00E72830">
        <w:rPr>
          <w:rFonts w:ascii="Times New Roman" w:hAnsi="Times New Roman" w:cs="Times New Roman"/>
          <w:sz w:val="24"/>
          <w:szCs w:val="24"/>
        </w:rPr>
        <w:t>s</w:t>
      </w:r>
      <w:r w:rsidRPr="00B213D6">
        <w:rPr>
          <w:rFonts w:ascii="Times New Roman" w:hAnsi="Times New Roman" w:cs="Times New Roman"/>
          <w:sz w:val="24"/>
          <w:szCs w:val="24"/>
        </w:rPr>
        <w:t xml:space="preserve">. Additionally, the Palestinian police arrested Sama AbdulHadi, a Palestinian </w:t>
      </w:r>
      <w:r w:rsidR="00454DF0">
        <w:rPr>
          <w:rFonts w:ascii="Times New Roman" w:hAnsi="Times New Roman" w:cs="Times New Roman"/>
          <w:sz w:val="24"/>
          <w:szCs w:val="24"/>
        </w:rPr>
        <w:t>t</w:t>
      </w:r>
      <w:r w:rsidR="00E72830" w:rsidRPr="00B213D6">
        <w:rPr>
          <w:rFonts w:ascii="Times New Roman" w:hAnsi="Times New Roman" w:cs="Times New Roman"/>
          <w:sz w:val="24"/>
          <w:szCs w:val="24"/>
        </w:rPr>
        <w:t>echno</w:t>
      </w:r>
      <w:r w:rsidRPr="00B213D6">
        <w:rPr>
          <w:rFonts w:ascii="Times New Roman" w:hAnsi="Times New Roman" w:cs="Times New Roman"/>
          <w:sz w:val="24"/>
          <w:szCs w:val="24"/>
        </w:rPr>
        <w:t xml:space="preserve"> musician, on account of filming a musical performance in the </w:t>
      </w:r>
      <w:r w:rsidR="00E72830">
        <w:rPr>
          <w:rFonts w:ascii="Times New Roman" w:hAnsi="Times New Roman" w:cs="Times New Roman"/>
          <w:sz w:val="24"/>
          <w:szCs w:val="24"/>
        </w:rPr>
        <w:t>court</w:t>
      </w:r>
      <w:r w:rsidRPr="00B213D6">
        <w:rPr>
          <w:rFonts w:ascii="Times New Roman" w:hAnsi="Times New Roman" w:cs="Times New Roman"/>
          <w:sz w:val="24"/>
          <w:szCs w:val="24"/>
        </w:rPr>
        <w:t xml:space="preserve">yard of </w:t>
      </w:r>
      <w:r w:rsidR="00C71509">
        <w:rPr>
          <w:rFonts w:ascii="Times New Roman" w:hAnsi="Times New Roman" w:cs="Times New Roman"/>
          <w:sz w:val="24"/>
          <w:szCs w:val="24"/>
        </w:rPr>
        <w:t xml:space="preserve">Maqam </w:t>
      </w:r>
      <w:r w:rsidRPr="00B213D6">
        <w:rPr>
          <w:rFonts w:ascii="Times New Roman" w:hAnsi="Times New Roman" w:cs="Times New Roman"/>
          <w:sz w:val="24"/>
          <w:szCs w:val="24"/>
        </w:rPr>
        <w:t>An</w:t>
      </w:r>
      <w:r w:rsidR="00C71509">
        <w:rPr>
          <w:rFonts w:ascii="Times New Roman" w:hAnsi="Times New Roman" w:cs="Times New Roman"/>
          <w:sz w:val="24"/>
          <w:szCs w:val="24"/>
        </w:rPr>
        <w:t>-</w:t>
      </w:r>
      <w:r w:rsidRPr="00B213D6">
        <w:rPr>
          <w:rFonts w:ascii="Times New Roman" w:hAnsi="Times New Roman" w:cs="Times New Roman"/>
          <w:sz w:val="24"/>
          <w:szCs w:val="24"/>
        </w:rPr>
        <w:t xml:space="preserve">Nabi Mousa in the area between Jerusalem and Jericho in the West Bank. AbdulHadi was interrogated by the Public Prosecution in Jericho. Her detention was extended for 15 days by </w:t>
      </w:r>
      <w:r w:rsidR="00C71509" w:rsidRPr="00454DF0">
        <w:rPr>
          <w:rFonts w:ascii="Times New Roman" w:hAnsi="Times New Roman" w:cs="Times New Roman"/>
          <w:sz w:val="24"/>
          <w:szCs w:val="24"/>
        </w:rPr>
        <w:t xml:space="preserve">the </w:t>
      </w:r>
      <w:r w:rsidRPr="00454DF0">
        <w:rPr>
          <w:rFonts w:ascii="Times New Roman" w:hAnsi="Times New Roman" w:cs="Times New Roman"/>
          <w:sz w:val="24"/>
          <w:szCs w:val="24"/>
        </w:rPr>
        <w:t xml:space="preserve">Palestinian </w:t>
      </w:r>
      <w:r w:rsidR="00C71509" w:rsidRPr="00454DF0">
        <w:rPr>
          <w:rFonts w:ascii="Times New Roman" w:hAnsi="Times New Roman" w:cs="Times New Roman"/>
          <w:sz w:val="24"/>
          <w:szCs w:val="24"/>
        </w:rPr>
        <w:t>judiciary</w:t>
      </w:r>
      <w:r w:rsidR="00C71509"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and she was </w:t>
      </w:r>
      <w:r w:rsidR="00454DF0">
        <w:rPr>
          <w:rFonts w:ascii="Times New Roman" w:hAnsi="Times New Roman" w:cs="Times New Roman"/>
          <w:sz w:val="24"/>
          <w:szCs w:val="24"/>
        </w:rPr>
        <w:t>detained</w:t>
      </w:r>
      <w:r w:rsidR="00454DF0" w:rsidRPr="00B213D6">
        <w:rPr>
          <w:rFonts w:ascii="Times New Roman" w:hAnsi="Times New Roman" w:cs="Times New Roman"/>
          <w:sz w:val="24"/>
          <w:szCs w:val="24"/>
        </w:rPr>
        <w:t xml:space="preserve"> </w:t>
      </w:r>
      <w:r w:rsidRPr="00B213D6">
        <w:rPr>
          <w:rFonts w:ascii="Times New Roman" w:hAnsi="Times New Roman" w:cs="Times New Roman"/>
          <w:sz w:val="24"/>
          <w:szCs w:val="24"/>
        </w:rPr>
        <w:t>in the Jericho Prison. The Coalition</w:t>
      </w:r>
      <w:r w:rsidR="009B734B">
        <w:rPr>
          <w:rFonts w:ascii="Times New Roman" w:hAnsi="Times New Roman" w:cs="Times New Roman"/>
          <w:sz w:val="24"/>
          <w:szCs w:val="24"/>
        </w:rPr>
        <w:t>’s</w:t>
      </w:r>
      <w:r w:rsidRPr="00B213D6">
        <w:rPr>
          <w:rFonts w:ascii="Times New Roman" w:hAnsi="Times New Roman" w:cs="Times New Roman"/>
          <w:sz w:val="24"/>
          <w:szCs w:val="24"/>
        </w:rPr>
        <w:t xml:space="preserve"> </w:t>
      </w:r>
      <w:r w:rsidR="009B734B">
        <w:rPr>
          <w:rFonts w:ascii="Times New Roman" w:hAnsi="Times New Roman" w:cs="Times New Roman"/>
          <w:sz w:val="24"/>
          <w:szCs w:val="24"/>
        </w:rPr>
        <w:t>organisations</w:t>
      </w:r>
      <w:r w:rsidR="009B734B"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also monitored encroachments on cultural heritage in the Gaza Strip. No legal action was taken against these abuses. </w:t>
      </w:r>
      <w:r w:rsidR="00400133">
        <w:rPr>
          <w:rFonts w:ascii="Times New Roman" w:hAnsi="Times New Roman" w:cs="Times New Roman"/>
          <w:sz w:val="24"/>
          <w:szCs w:val="24"/>
        </w:rPr>
        <w:t>I</w:t>
      </w:r>
      <w:r w:rsidRPr="00B213D6">
        <w:rPr>
          <w:rFonts w:ascii="Times New Roman" w:hAnsi="Times New Roman" w:cs="Times New Roman"/>
          <w:sz w:val="24"/>
          <w:szCs w:val="24"/>
        </w:rPr>
        <w:t xml:space="preserve">n October 2017, </w:t>
      </w:r>
      <w:r w:rsidR="00F93342" w:rsidRPr="00B213D6">
        <w:rPr>
          <w:rFonts w:ascii="Times New Roman" w:hAnsi="Times New Roman" w:cs="Times New Roman"/>
          <w:sz w:val="24"/>
          <w:szCs w:val="24"/>
        </w:rPr>
        <w:t>Tell es</w:t>
      </w:r>
      <w:r w:rsidR="006B560C">
        <w:rPr>
          <w:rFonts w:ascii="Times New Roman" w:hAnsi="Times New Roman" w:cs="Times New Roman"/>
          <w:sz w:val="24"/>
          <w:szCs w:val="24"/>
        </w:rPr>
        <w:t>-</w:t>
      </w:r>
      <w:r w:rsidR="00F93342" w:rsidRPr="00B213D6">
        <w:rPr>
          <w:rFonts w:ascii="Times New Roman" w:hAnsi="Times New Roman" w:cs="Times New Roman"/>
          <w:sz w:val="24"/>
          <w:szCs w:val="24"/>
        </w:rPr>
        <w:t>Sakan</w:t>
      </w:r>
      <w:r w:rsidRPr="00B213D6">
        <w:rPr>
          <w:rFonts w:ascii="Times New Roman" w:hAnsi="Times New Roman" w:cs="Times New Roman"/>
          <w:sz w:val="24"/>
          <w:szCs w:val="24"/>
        </w:rPr>
        <w:t xml:space="preserve">, an archaeological site, was pillaged and </w:t>
      </w:r>
      <w:r w:rsidR="00400133">
        <w:rPr>
          <w:rFonts w:ascii="Times New Roman" w:hAnsi="Times New Roman" w:cs="Times New Roman"/>
          <w:sz w:val="24"/>
          <w:szCs w:val="24"/>
        </w:rPr>
        <w:t>levelled</w:t>
      </w:r>
      <w:r w:rsidR="00454DF0">
        <w:rPr>
          <w:rFonts w:ascii="Times New Roman" w:hAnsi="Times New Roman" w:cs="Times New Roman"/>
          <w:sz w:val="24"/>
          <w:szCs w:val="24"/>
        </w:rPr>
        <w:t xml:space="preserve"> by Hamas</w:t>
      </w:r>
      <w:r w:rsidRPr="00B213D6">
        <w:rPr>
          <w:rFonts w:ascii="Times New Roman" w:hAnsi="Times New Roman" w:cs="Times New Roman"/>
          <w:sz w:val="24"/>
          <w:szCs w:val="24"/>
        </w:rPr>
        <w:t>. Located north of the Az</w:t>
      </w:r>
      <w:r w:rsidR="006B560C">
        <w:rPr>
          <w:rFonts w:ascii="Times New Roman" w:hAnsi="Times New Roman" w:cs="Times New Roman"/>
          <w:sz w:val="24"/>
          <w:szCs w:val="24"/>
        </w:rPr>
        <w:t>-</w:t>
      </w:r>
      <w:r w:rsidRPr="00B213D6">
        <w:rPr>
          <w:rFonts w:ascii="Times New Roman" w:hAnsi="Times New Roman" w:cs="Times New Roman"/>
          <w:sz w:val="24"/>
          <w:szCs w:val="24"/>
        </w:rPr>
        <w:t xml:space="preserve">Zahra city in </w:t>
      </w:r>
      <w:r w:rsidR="00400133">
        <w:rPr>
          <w:rFonts w:ascii="Times New Roman" w:hAnsi="Times New Roman" w:cs="Times New Roman"/>
          <w:sz w:val="24"/>
          <w:szCs w:val="24"/>
        </w:rPr>
        <w:t xml:space="preserve">the </w:t>
      </w:r>
      <w:r w:rsidRPr="00B213D6">
        <w:rPr>
          <w:rFonts w:ascii="Times New Roman" w:hAnsi="Times New Roman" w:cs="Times New Roman"/>
          <w:sz w:val="24"/>
          <w:szCs w:val="24"/>
        </w:rPr>
        <w:t>Central Gaza</w:t>
      </w:r>
      <w:r w:rsidR="00400133">
        <w:rPr>
          <w:rFonts w:ascii="Times New Roman" w:hAnsi="Times New Roman" w:cs="Times New Roman"/>
          <w:sz w:val="24"/>
          <w:szCs w:val="24"/>
        </w:rPr>
        <w:t xml:space="preserve"> Strip</w:t>
      </w:r>
      <w:r w:rsidRPr="00B213D6">
        <w:rPr>
          <w:rFonts w:ascii="Times New Roman" w:hAnsi="Times New Roman" w:cs="Times New Roman"/>
          <w:sz w:val="24"/>
          <w:szCs w:val="24"/>
        </w:rPr>
        <w:t>, Tell</w:t>
      </w:r>
      <w:r w:rsidR="006B560C">
        <w:rPr>
          <w:rFonts w:ascii="Times New Roman" w:hAnsi="Times New Roman" w:cs="Times New Roman"/>
          <w:sz w:val="24"/>
          <w:szCs w:val="24"/>
        </w:rPr>
        <w:t>-</w:t>
      </w:r>
      <w:r w:rsidRPr="00B213D6">
        <w:rPr>
          <w:rFonts w:ascii="Times New Roman" w:hAnsi="Times New Roman" w:cs="Times New Roman"/>
          <w:sz w:val="24"/>
          <w:szCs w:val="24"/>
        </w:rPr>
        <w:t>es</w:t>
      </w:r>
      <w:r w:rsidR="00F93342">
        <w:rPr>
          <w:rFonts w:ascii="Times New Roman" w:hAnsi="Times New Roman" w:cs="Times New Roman"/>
          <w:sz w:val="24"/>
          <w:szCs w:val="24"/>
        </w:rPr>
        <w:t xml:space="preserve"> </w:t>
      </w:r>
      <w:r w:rsidRPr="00B213D6">
        <w:rPr>
          <w:rFonts w:ascii="Times New Roman" w:hAnsi="Times New Roman" w:cs="Times New Roman"/>
          <w:sz w:val="24"/>
          <w:szCs w:val="24"/>
        </w:rPr>
        <w:t>Sakan dates back to the earlier Bronze Age of the Canaanite civilisation.</w:t>
      </w:r>
    </w:p>
    <w:p w14:paraId="4B1E5FD3" w14:textId="0151B74B" w:rsidR="00725960" w:rsidRPr="00B213D6" w:rsidRDefault="00DC1027">
      <w:pPr>
        <w:pStyle w:val="ListParagraph"/>
        <w:numPr>
          <w:ilvl w:val="0"/>
          <w:numId w:val="9"/>
        </w:numPr>
        <w:contextualSpacing w:val="0"/>
        <w:jc w:val="both"/>
        <w:rPr>
          <w:rFonts w:ascii="Times New Roman" w:hAnsi="Times New Roman" w:cs="Times New Roman"/>
          <w:sz w:val="24"/>
          <w:szCs w:val="24"/>
        </w:rPr>
      </w:pPr>
      <w:r w:rsidRPr="00B213D6">
        <w:rPr>
          <w:rFonts w:ascii="Times New Roman" w:hAnsi="Times New Roman" w:cs="Times New Roman"/>
          <w:sz w:val="24"/>
          <w:szCs w:val="24"/>
        </w:rPr>
        <w:t xml:space="preserve">In a telephone call, the Palestinian police ordered the A. M. Qattan Foundation to cancel a concert by artist Jowan Safadi. The police claimed that threats to Safadi might affect the foundation if the concert had been held. Although the A. M. Qattan Foundation asserted that the police should perform their duty of protecting the institution and cultural events, the latter insisted that the concert be called off and stated that protection could not be provided </w:t>
      </w:r>
      <w:r w:rsidR="007C26EE">
        <w:rPr>
          <w:rFonts w:ascii="Times New Roman" w:hAnsi="Times New Roman" w:cs="Times New Roman"/>
          <w:sz w:val="24"/>
          <w:szCs w:val="24"/>
        </w:rPr>
        <w:t>for</w:t>
      </w:r>
      <w:r w:rsidR="007C26EE"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the </w:t>
      </w:r>
      <w:r w:rsidR="00400133">
        <w:rPr>
          <w:rFonts w:ascii="Times New Roman" w:hAnsi="Times New Roman" w:cs="Times New Roman"/>
          <w:sz w:val="24"/>
          <w:szCs w:val="24"/>
        </w:rPr>
        <w:t>event</w:t>
      </w:r>
      <w:r w:rsidRPr="00B213D6">
        <w:rPr>
          <w:rFonts w:ascii="Times New Roman" w:hAnsi="Times New Roman" w:cs="Times New Roman"/>
          <w:sz w:val="24"/>
          <w:szCs w:val="24"/>
        </w:rPr>
        <w:t xml:space="preserve">. The Ramallah Governor also said protection </w:t>
      </w:r>
      <w:r w:rsidR="00400133">
        <w:rPr>
          <w:rFonts w:ascii="Times New Roman" w:hAnsi="Times New Roman" w:cs="Times New Roman"/>
          <w:sz w:val="24"/>
          <w:szCs w:val="24"/>
        </w:rPr>
        <w:t>could not be provided</w:t>
      </w:r>
      <w:r w:rsidRPr="00B213D6">
        <w:rPr>
          <w:rFonts w:ascii="Times New Roman" w:hAnsi="Times New Roman" w:cs="Times New Roman"/>
          <w:sz w:val="24"/>
          <w:szCs w:val="24"/>
        </w:rPr>
        <w:t xml:space="preserve">. </w:t>
      </w:r>
      <w:r w:rsidRPr="00B213D6">
        <w:rPr>
          <w:rFonts w:ascii="Times New Roman" w:hAnsi="Times New Roman" w:cs="Times New Roman"/>
          <w:b/>
          <w:sz w:val="24"/>
          <w:szCs w:val="24"/>
        </w:rPr>
        <w:t>The Coalition recommend</w:t>
      </w:r>
      <w:r w:rsidR="00400133">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400133">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submit detailed information on its failure to provide protection to </w:t>
      </w:r>
      <w:r w:rsidR="00471B59">
        <w:rPr>
          <w:rFonts w:ascii="Times New Roman" w:hAnsi="Times New Roman" w:cs="Times New Roman"/>
          <w:b/>
          <w:sz w:val="24"/>
          <w:szCs w:val="24"/>
        </w:rPr>
        <w:lastRenderedPageBreak/>
        <w:t xml:space="preserve">the </w:t>
      </w:r>
      <w:r w:rsidRPr="00B213D6">
        <w:rPr>
          <w:rFonts w:ascii="Times New Roman" w:hAnsi="Times New Roman" w:cs="Times New Roman"/>
          <w:b/>
          <w:sz w:val="24"/>
          <w:szCs w:val="24"/>
        </w:rPr>
        <w:t xml:space="preserve">artistic activities </w:t>
      </w:r>
      <w:r w:rsidR="00400133">
        <w:rPr>
          <w:rFonts w:ascii="Times New Roman" w:hAnsi="Times New Roman" w:cs="Times New Roman"/>
          <w:b/>
          <w:sz w:val="24"/>
          <w:szCs w:val="24"/>
        </w:rPr>
        <w:t>of</w:t>
      </w:r>
      <w:r w:rsidRPr="00B213D6">
        <w:rPr>
          <w:rFonts w:ascii="Times New Roman" w:hAnsi="Times New Roman" w:cs="Times New Roman"/>
          <w:b/>
          <w:sz w:val="24"/>
          <w:szCs w:val="24"/>
        </w:rPr>
        <w:t xml:space="preserve"> the Ashtar Theatre and A. M. Qattan Foundation as well as on the procedures it has implemented to meet its obligations to ensure the freedom of these events.</w:t>
      </w:r>
      <w:r w:rsidRPr="00B213D6">
        <w:rPr>
          <w:rFonts w:ascii="Times New Roman" w:hAnsi="Times New Roman" w:cs="Times New Roman"/>
          <w:sz w:val="24"/>
          <w:szCs w:val="24"/>
        </w:rPr>
        <w:t xml:space="preserve"> </w:t>
      </w:r>
      <w:r w:rsidR="00400133" w:rsidRPr="00120761">
        <w:rPr>
          <w:rFonts w:ascii="Times New Roman" w:hAnsi="Times New Roman" w:cs="Times New Roman"/>
          <w:b/>
          <w:bCs/>
          <w:sz w:val="24"/>
          <w:szCs w:val="24"/>
        </w:rPr>
        <w:t xml:space="preserve">Information should also be provided on the criminal investigations that took place with those involved in these attacks, </w:t>
      </w:r>
      <w:r w:rsidR="00471B59">
        <w:rPr>
          <w:rFonts w:ascii="Times New Roman" w:hAnsi="Times New Roman" w:cs="Times New Roman"/>
          <w:b/>
          <w:bCs/>
          <w:sz w:val="24"/>
          <w:szCs w:val="24"/>
        </w:rPr>
        <w:t xml:space="preserve">and </w:t>
      </w:r>
      <w:r w:rsidR="00400133" w:rsidRPr="00120761">
        <w:rPr>
          <w:rFonts w:ascii="Times New Roman" w:hAnsi="Times New Roman" w:cs="Times New Roman"/>
          <w:b/>
          <w:bCs/>
          <w:sz w:val="24"/>
          <w:szCs w:val="24"/>
        </w:rPr>
        <w:t>the judicial rulings that were issued against them</w:t>
      </w:r>
      <w:r w:rsidR="00400133">
        <w:rPr>
          <w:rFonts w:ascii="Times New Roman" w:hAnsi="Times New Roman" w:cs="Times New Roman"/>
          <w:b/>
          <w:bCs/>
          <w:sz w:val="24"/>
          <w:szCs w:val="24"/>
        </w:rPr>
        <w:t>.</w:t>
      </w:r>
      <w:r w:rsidR="00400133" w:rsidRPr="00120761">
        <w:rPr>
          <w:rFonts w:ascii="Times New Roman" w:hAnsi="Times New Roman" w:cs="Times New Roman"/>
          <w:b/>
          <w:bCs/>
          <w:sz w:val="24"/>
          <w:szCs w:val="24"/>
        </w:rPr>
        <w:t xml:space="preserve"> </w:t>
      </w:r>
      <w:r w:rsidR="00400133">
        <w:rPr>
          <w:rFonts w:ascii="Times New Roman" w:hAnsi="Times New Roman" w:cs="Times New Roman"/>
          <w:b/>
          <w:bCs/>
          <w:sz w:val="24"/>
          <w:szCs w:val="24"/>
        </w:rPr>
        <w:t>T</w:t>
      </w:r>
      <w:r w:rsidR="00400133" w:rsidRPr="00120761">
        <w:rPr>
          <w:rFonts w:ascii="Times New Roman" w:hAnsi="Times New Roman" w:cs="Times New Roman"/>
          <w:b/>
          <w:bCs/>
          <w:sz w:val="24"/>
          <w:szCs w:val="24"/>
        </w:rPr>
        <w:t xml:space="preserve">he State of Palestine </w:t>
      </w:r>
      <w:r w:rsidR="00400133">
        <w:rPr>
          <w:rFonts w:ascii="Times New Roman" w:hAnsi="Times New Roman" w:cs="Times New Roman"/>
          <w:b/>
          <w:bCs/>
          <w:sz w:val="24"/>
          <w:szCs w:val="24"/>
        </w:rPr>
        <w:t xml:space="preserve">should outline the measures </w:t>
      </w:r>
      <w:r w:rsidR="00454DF0">
        <w:rPr>
          <w:rFonts w:ascii="Times New Roman" w:hAnsi="Times New Roman" w:cs="Times New Roman"/>
          <w:b/>
          <w:bCs/>
          <w:sz w:val="24"/>
          <w:szCs w:val="24"/>
        </w:rPr>
        <w:t xml:space="preserve">it has taken </w:t>
      </w:r>
      <w:r w:rsidR="00400133" w:rsidRPr="00120761">
        <w:rPr>
          <w:rFonts w:ascii="Times New Roman" w:hAnsi="Times New Roman" w:cs="Times New Roman"/>
          <w:b/>
          <w:bCs/>
          <w:sz w:val="24"/>
          <w:szCs w:val="24"/>
        </w:rPr>
        <w:t>to protect art</w:t>
      </w:r>
      <w:r w:rsidR="00471B59">
        <w:rPr>
          <w:rFonts w:ascii="Times New Roman" w:hAnsi="Times New Roman" w:cs="Times New Roman"/>
          <w:b/>
          <w:bCs/>
          <w:sz w:val="24"/>
          <w:szCs w:val="24"/>
        </w:rPr>
        <w:t>istic</w:t>
      </w:r>
      <w:r w:rsidR="00400133" w:rsidRPr="00120761">
        <w:rPr>
          <w:rFonts w:ascii="Times New Roman" w:hAnsi="Times New Roman" w:cs="Times New Roman"/>
          <w:b/>
          <w:bCs/>
          <w:sz w:val="24"/>
          <w:szCs w:val="24"/>
        </w:rPr>
        <w:t xml:space="preserve"> activities and </w:t>
      </w:r>
      <w:r w:rsidR="00400133">
        <w:rPr>
          <w:rFonts w:ascii="Times New Roman" w:hAnsi="Times New Roman" w:cs="Times New Roman"/>
          <w:b/>
          <w:bCs/>
          <w:sz w:val="24"/>
          <w:szCs w:val="24"/>
        </w:rPr>
        <w:t xml:space="preserve">to </w:t>
      </w:r>
      <w:r w:rsidR="00400133" w:rsidRPr="00454DF0">
        <w:rPr>
          <w:rFonts w:ascii="Times New Roman" w:hAnsi="Times New Roman" w:cs="Times New Roman"/>
          <w:b/>
          <w:bCs/>
          <w:sz w:val="24"/>
          <w:szCs w:val="24"/>
        </w:rPr>
        <w:t>guarantee non-repetition</w:t>
      </w:r>
      <w:r w:rsidR="00400133" w:rsidRPr="00120761">
        <w:rPr>
          <w:rFonts w:ascii="Times New Roman" w:hAnsi="Times New Roman" w:cs="Times New Roman"/>
          <w:b/>
          <w:bCs/>
          <w:sz w:val="24"/>
          <w:szCs w:val="24"/>
        </w:rPr>
        <w:t>.</w:t>
      </w:r>
      <w:r w:rsidR="00400133" w:rsidRPr="00400133">
        <w:rPr>
          <w:rFonts w:ascii="Times New Roman" w:hAnsi="Times New Roman" w:cs="Times New Roman"/>
          <w:sz w:val="24"/>
          <w:szCs w:val="24"/>
        </w:rPr>
        <w:t xml:space="preserve"> </w:t>
      </w:r>
    </w:p>
    <w:p w14:paraId="0153312F" w14:textId="5A01DA20" w:rsidR="00725960" w:rsidRPr="00B213D6" w:rsidRDefault="00DC1027" w:rsidP="00B213D6">
      <w:pPr>
        <w:pStyle w:val="ListParagraph"/>
        <w:numPr>
          <w:ilvl w:val="0"/>
          <w:numId w:val="9"/>
        </w:numPr>
        <w:contextualSpacing w:val="0"/>
        <w:jc w:val="both"/>
        <w:rPr>
          <w:rFonts w:ascii="Times New Roman" w:hAnsi="Times New Roman" w:cs="Times New Roman"/>
          <w:sz w:val="24"/>
          <w:szCs w:val="24"/>
        </w:rPr>
      </w:pPr>
      <w:r w:rsidRPr="00B213D6">
        <w:rPr>
          <w:rFonts w:ascii="Times New Roman" w:hAnsi="Times New Roman" w:cs="Times New Roman"/>
          <w:sz w:val="24"/>
          <w:szCs w:val="24"/>
        </w:rPr>
        <w:t xml:space="preserve">The </w:t>
      </w:r>
      <w:r w:rsidR="006B560C" w:rsidRPr="006B560C">
        <w:rPr>
          <w:rFonts w:ascii="Times New Roman" w:hAnsi="Times New Roman" w:cs="Times New Roman"/>
          <w:sz w:val="24"/>
          <w:szCs w:val="24"/>
        </w:rPr>
        <w:t xml:space="preserve">current </w:t>
      </w:r>
      <w:r w:rsidR="006B560C">
        <w:rPr>
          <w:rFonts w:ascii="Times New Roman" w:hAnsi="Times New Roman" w:cs="Times New Roman"/>
          <w:sz w:val="24"/>
          <w:szCs w:val="24"/>
        </w:rPr>
        <w:t>term of the cultu</w:t>
      </w:r>
      <w:r w:rsidR="00454DF0">
        <w:rPr>
          <w:rFonts w:ascii="Times New Roman" w:hAnsi="Times New Roman" w:cs="Times New Roman"/>
          <w:sz w:val="24"/>
          <w:szCs w:val="24"/>
        </w:rPr>
        <w:t>re</w:t>
      </w:r>
      <w:r w:rsidR="006B560C">
        <w:rPr>
          <w:rFonts w:ascii="Times New Roman" w:hAnsi="Times New Roman" w:cs="Times New Roman"/>
          <w:sz w:val="24"/>
          <w:szCs w:val="24"/>
        </w:rPr>
        <w:t xml:space="preserve"> sector </w:t>
      </w:r>
      <w:r w:rsidR="006B560C" w:rsidRPr="006B560C">
        <w:rPr>
          <w:rFonts w:ascii="Times New Roman" w:hAnsi="Times New Roman" w:cs="Times New Roman"/>
          <w:sz w:val="24"/>
          <w:szCs w:val="24"/>
        </w:rPr>
        <w:t>strategy</w:t>
      </w:r>
      <w:r w:rsidR="00471B59">
        <w:rPr>
          <w:rFonts w:ascii="Times New Roman" w:hAnsi="Times New Roman" w:cs="Times New Roman"/>
          <w:sz w:val="24"/>
          <w:szCs w:val="24"/>
        </w:rPr>
        <w:t>,</w:t>
      </w:r>
      <w:r w:rsidR="006B560C" w:rsidRPr="006B560C">
        <w:rPr>
          <w:rFonts w:ascii="Times New Roman" w:hAnsi="Times New Roman" w:cs="Times New Roman"/>
          <w:sz w:val="24"/>
          <w:szCs w:val="24"/>
        </w:rPr>
        <w:t xml:space="preserve"> </w:t>
      </w:r>
      <w:r w:rsidR="006B560C">
        <w:rPr>
          <w:rFonts w:ascii="Times New Roman" w:hAnsi="Times New Roman" w:cs="Times New Roman"/>
          <w:sz w:val="24"/>
          <w:szCs w:val="24"/>
        </w:rPr>
        <w:t>“</w:t>
      </w:r>
      <w:r w:rsidRPr="00B213D6">
        <w:rPr>
          <w:rFonts w:ascii="Times New Roman" w:hAnsi="Times New Roman" w:cs="Times New Roman"/>
          <w:sz w:val="24"/>
          <w:szCs w:val="24"/>
        </w:rPr>
        <w:t>the Culture and Heritage Sector Strategy 2021-2023</w:t>
      </w:r>
      <w:r w:rsidR="006B560C">
        <w:rPr>
          <w:rFonts w:ascii="Times New Roman" w:hAnsi="Times New Roman" w:cs="Times New Roman"/>
          <w:sz w:val="24"/>
          <w:szCs w:val="24"/>
        </w:rPr>
        <w:t>”</w:t>
      </w:r>
      <w:r w:rsidRPr="00B213D6">
        <w:rPr>
          <w:rFonts w:ascii="Times New Roman" w:hAnsi="Times New Roman" w:cs="Times New Roman"/>
          <w:sz w:val="24"/>
          <w:szCs w:val="24"/>
        </w:rPr>
        <w:t xml:space="preserve"> is </w:t>
      </w:r>
      <w:r w:rsidR="006B560C" w:rsidRPr="00454DF0">
        <w:rPr>
          <w:rFonts w:ascii="Times New Roman" w:hAnsi="Times New Roman" w:cs="Times New Roman"/>
          <w:sz w:val="24"/>
          <w:szCs w:val="24"/>
        </w:rPr>
        <w:t>about to finish</w:t>
      </w:r>
      <w:r w:rsidRPr="00454DF0">
        <w:rPr>
          <w:rFonts w:ascii="Times New Roman" w:hAnsi="Times New Roman" w:cs="Times New Roman"/>
          <w:sz w:val="24"/>
          <w:szCs w:val="24"/>
        </w:rPr>
        <w:t>. The</w:t>
      </w:r>
      <w:r w:rsidRPr="00B213D6">
        <w:rPr>
          <w:rFonts w:ascii="Times New Roman" w:hAnsi="Times New Roman" w:cs="Times New Roman"/>
          <w:sz w:val="24"/>
          <w:szCs w:val="24"/>
        </w:rPr>
        <w:t xml:space="preserve"> State of Palestine’s report </w:t>
      </w:r>
      <w:r w:rsidR="00454DF0" w:rsidRPr="00B213D6">
        <w:rPr>
          <w:rFonts w:ascii="Times New Roman" w:hAnsi="Times New Roman" w:cs="Times New Roman"/>
          <w:sz w:val="24"/>
          <w:szCs w:val="24"/>
        </w:rPr>
        <w:t>d</w:t>
      </w:r>
      <w:r w:rsidR="00454DF0">
        <w:rPr>
          <w:rFonts w:ascii="Times New Roman" w:hAnsi="Times New Roman" w:cs="Times New Roman"/>
          <w:sz w:val="24"/>
          <w:szCs w:val="24"/>
        </w:rPr>
        <w:t>id</w:t>
      </w:r>
      <w:r w:rsidR="00454DF0"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not make mention </w:t>
      </w:r>
      <w:r w:rsidR="006B560C">
        <w:rPr>
          <w:rFonts w:ascii="Times New Roman" w:hAnsi="Times New Roman" w:cs="Times New Roman"/>
          <w:sz w:val="24"/>
          <w:szCs w:val="24"/>
        </w:rPr>
        <w:t>to</w:t>
      </w:r>
      <w:r w:rsidR="006B560C"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any impingements on independent Palestinian cultural institutions </w:t>
      </w:r>
      <w:r w:rsidR="00471B59" w:rsidRPr="00454DF0">
        <w:rPr>
          <w:rFonts w:ascii="Times New Roman" w:hAnsi="Times New Roman" w:cs="Times New Roman"/>
          <w:sz w:val="24"/>
          <w:szCs w:val="24"/>
        </w:rPr>
        <w:t>neither d</w:t>
      </w:r>
      <w:r w:rsidR="00454DF0">
        <w:rPr>
          <w:rFonts w:ascii="Times New Roman" w:hAnsi="Times New Roman" w:cs="Times New Roman"/>
          <w:sz w:val="24"/>
          <w:szCs w:val="24"/>
        </w:rPr>
        <w:t>id</w:t>
      </w:r>
      <w:r w:rsidR="00471B59" w:rsidRPr="00454DF0">
        <w:rPr>
          <w:rFonts w:ascii="Times New Roman" w:hAnsi="Times New Roman" w:cs="Times New Roman"/>
          <w:sz w:val="24"/>
          <w:szCs w:val="24"/>
        </w:rPr>
        <w:t xml:space="preserve"> it outline the </w:t>
      </w:r>
      <w:r w:rsidRPr="00454DF0">
        <w:rPr>
          <w:rFonts w:ascii="Times New Roman" w:hAnsi="Times New Roman" w:cs="Times New Roman"/>
          <w:sz w:val="24"/>
          <w:szCs w:val="24"/>
        </w:rPr>
        <w:t>means</w:t>
      </w:r>
      <w:r w:rsidRPr="00B213D6">
        <w:rPr>
          <w:rFonts w:ascii="Times New Roman" w:hAnsi="Times New Roman" w:cs="Times New Roman"/>
          <w:sz w:val="24"/>
          <w:szCs w:val="24"/>
        </w:rPr>
        <w:t xml:space="preserve"> to provide protection to artistic </w:t>
      </w:r>
      <w:r w:rsidR="006B560C">
        <w:rPr>
          <w:rFonts w:ascii="Times New Roman" w:hAnsi="Times New Roman" w:cs="Times New Roman"/>
          <w:sz w:val="24"/>
          <w:szCs w:val="24"/>
        </w:rPr>
        <w:t xml:space="preserve">production and </w:t>
      </w:r>
      <w:r w:rsidRPr="00B213D6">
        <w:rPr>
          <w:rFonts w:ascii="Times New Roman" w:hAnsi="Times New Roman" w:cs="Times New Roman"/>
          <w:sz w:val="24"/>
          <w:szCs w:val="24"/>
        </w:rPr>
        <w:t xml:space="preserve">activities. </w:t>
      </w:r>
      <w:r w:rsidR="00454DF0">
        <w:rPr>
          <w:rFonts w:ascii="Times New Roman" w:hAnsi="Times New Roman" w:cs="Times New Roman"/>
          <w:sz w:val="24"/>
          <w:szCs w:val="24"/>
        </w:rPr>
        <w:t>T</w:t>
      </w:r>
      <w:r w:rsidRPr="00B213D6">
        <w:rPr>
          <w:rFonts w:ascii="Times New Roman" w:hAnsi="Times New Roman" w:cs="Times New Roman"/>
          <w:sz w:val="24"/>
          <w:szCs w:val="24"/>
        </w:rPr>
        <w:t xml:space="preserve">he </w:t>
      </w:r>
      <w:r w:rsidR="006B560C">
        <w:rPr>
          <w:rFonts w:ascii="Times New Roman" w:hAnsi="Times New Roman" w:cs="Times New Roman"/>
          <w:sz w:val="24"/>
          <w:szCs w:val="24"/>
        </w:rPr>
        <w:t>2021-2023 S</w:t>
      </w:r>
      <w:r w:rsidR="006B560C" w:rsidRPr="00B213D6">
        <w:rPr>
          <w:rFonts w:ascii="Times New Roman" w:hAnsi="Times New Roman" w:cs="Times New Roman"/>
          <w:sz w:val="24"/>
          <w:szCs w:val="24"/>
        </w:rPr>
        <w:t xml:space="preserve">trategy </w:t>
      </w:r>
      <w:r w:rsidRPr="00B213D6">
        <w:rPr>
          <w:rFonts w:ascii="Times New Roman" w:hAnsi="Times New Roman" w:cs="Times New Roman"/>
          <w:sz w:val="24"/>
          <w:szCs w:val="24"/>
        </w:rPr>
        <w:t xml:space="preserve">does not address </w:t>
      </w:r>
      <w:r w:rsidR="006B560C">
        <w:rPr>
          <w:rFonts w:ascii="Times New Roman" w:hAnsi="Times New Roman" w:cs="Times New Roman"/>
          <w:sz w:val="24"/>
          <w:szCs w:val="24"/>
        </w:rPr>
        <w:t xml:space="preserve">any of the </w:t>
      </w:r>
      <w:r w:rsidRPr="00B213D6">
        <w:rPr>
          <w:rFonts w:ascii="Times New Roman" w:hAnsi="Times New Roman" w:cs="Times New Roman"/>
          <w:sz w:val="24"/>
          <w:szCs w:val="24"/>
        </w:rPr>
        <w:t>provisions of the General Comment</w:t>
      </w:r>
      <w:r w:rsidR="00E338CD">
        <w:rPr>
          <w:rFonts w:ascii="Times New Roman" w:hAnsi="Times New Roman" w:cs="Times New Roman"/>
          <w:sz w:val="24"/>
          <w:szCs w:val="24"/>
        </w:rPr>
        <w:t xml:space="preserve"> No.21</w:t>
      </w:r>
      <w:r w:rsidRPr="00B213D6">
        <w:rPr>
          <w:rFonts w:ascii="Times New Roman" w:hAnsi="Times New Roman" w:cs="Times New Roman"/>
          <w:sz w:val="24"/>
          <w:szCs w:val="24"/>
        </w:rPr>
        <w:t>.</w:t>
      </w:r>
      <w:r w:rsidR="006B560C">
        <w:rPr>
          <w:rFonts w:ascii="Times New Roman" w:hAnsi="Times New Roman" w:cs="Times New Roman"/>
          <w:sz w:val="24"/>
          <w:szCs w:val="24"/>
        </w:rPr>
        <w:t xml:space="preserve"> </w:t>
      </w:r>
      <w:r w:rsidRPr="00B213D6">
        <w:rPr>
          <w:rFonts w:ascii="Times New Roman" w:hAnsi="Times New Roman" w:cs="Times New Roman"/>
          <w:sz w:val="24"/>
          <w:szCs w:val="24"/>
        </w:rPr>
        <w:t>Cultur</w:t>
      </w:r>
      <w:r w:rsidR="006B560C">
        <w:rPr>
          <w:rFonts w:ascii="Times New Roman" w:hAnsi="Times New Roman" w:cs="Times New Roman"/>
          <w:sz w:val="24"/>
          <w:szCs w:val="24"/>
        </w:rPr>
        <w:t>al</w:t>
      </w:r>
      <w:r w:rsidRPr="00B213D6">
        <w:rPr>
          <w:rFonts w:ascii="Times New Roman" w:hAnsi="Times New Roman" w:cs="Times New Roman"/>
          <w:sz w:val="24"/>
          <w:szCs w:val="24"/>
        </w:rPr>
        <w:t xml:space="preserve"> sector actors were not engaged in developing, and monitoring the effective implementation of the strategy. </w:t>
      </w:r>
      <w:r w:rsidRPr="00B213D6">
        <w:rPr>
          <w:rFonts w:ascii="Times New Roman" w:hAnsi="Times New Roman" w:cs="Times New Roman"/>
          <w:b/>
          <w:sz w:val="24"/>
          <w:szCs w:val="24"/>
        </w:rPr>
        <w:t>The Coalition recommend</w:t>
      </w:r>
      <w:r w:rsidR="00120761">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120761">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w:t>
      </w:r>
      <w:r w:rsidR="00E338CD">
        <w:rPr>
          <w:rFonts w:ascii="Times New Roman" w:hAnsi="Times New Roman" w:cs="Times New Roman"/>
          <w:b/>
          <w:sz w:val="24"/>
          <w:szCs w:val="24"/>
        </w:rPr>
        <w:t>comply</w:t>
      </w:r>
      <w:r w:rsidRPr="00B213D6">
        <w:rPr>
          <w:rFonts w:ascii="Times New Roman" w:hAnsi="Times New Roman" w:cs="Times New Roman"/>
          <w:b/>
          <w:sz w:val="24"/>
          <w:szCs w:val="24"/>
        </w:rPr>
        <w:t xml:space="preserve">, without delay, with the new cultural sector strategy process, which will be initiated in 2023. The State of Palestine should outline the steps and measures it has taken to ensure that independent cultural actors </w:t>
      </w:r>
      <w:r w:rsidR="006B560C">
        <w:rPr>
          <w:rFonts w:ascii="Times New Roman" w:hAnsi="Times New Roman" w:cs="Times New Roman"/>
          <w:b/>
          <w:sz w:val="24"/>
          <w:szCs w:val="24"/>
        </w:rPr>
        <w:t xml:space="preserve">and institutions </w:t>
      </w:r>
      <w:r w:rsidRPr="00B213D6">
        <w:rPr>
          <w:rFonts w:ascii="Times New Roman" w:hAnsi="Times New Roman" w:cs="Times New Roman"/>
          <w:b/>
          <w:sz w:val="24"/>
          <w:szCs w:val="24"/>
        </w:rPr>
        <w:t>are engaged in the strategy development, implementation, and monitoring.</w:t>
      </w:r>
    </w:p>
    <w:p w14:paraId="334FFA26" w14:textId="3FB73011" w:rsidR="0091331E" w:rsidRPr="00B213D6" w:rsidRDefault="00DC1027">
      <w:pPr>
        <w:pStyle w:val="ListParagraph"/>
        <w:numPr>
          <w:ilvl w:val="0"/>
          <w:numId w:val="9"/>
        </w:numPr>
        <w:contextualSpacing w:val="0"/>
        <w:jc w:val="both"/>
        <w:rPr>
          <w:rFonts w:ascii="Times New Roman" w:hAnsi="Times New Roman" w:cs="Times New Roman"/>
          <w:sz w:val="24"/>
          <w:szCs w:val="24"/>
        </w:rPr>
      </w:pPr>
      <w:r w:rsidRPr="00B213D6">
        <w:rPr>
          <w:rFonts w:ascii="Times New Roman" w:hAnsi="Times New Roman" w:cs="Times New Roman"/>
          <w:sz w:val="24"/>
          <w:szCs w:val="24"/>
        </w:rPr>
        <w:t>According to the State of Palestine's report</w:t>
      </w:r>
      <w:r w:rsidR="002F1974">
        <w:rPr>
          <w:rFonts w:ascii="Times New Roman" w:hAnsi="Times New Roman" w:cs="Times New Roman"/>
          <w:sz w:val="24"/>
          <w:szCs w:val="24"/>
        </w:rPr>
        <w:t>,</w:t>
      </w:r>
      <w:r w:rsidRPr="00B213D6">
        <w:rPr>
          <w:rFonts w:ascii="Times New Roman" w:hAnsi="Times New Roman" w:cs="Times New Roman"/>
          <w:sz w:val="24"/>
          <w:szCs w:val="24"/>
        </w:rPr>
        <w:t xml:space="preserve"> </w:t>
      </w:r>
      <w:r w:rsidR="000378F0">
        <w:rPr>
          <w:rFonts w:ascii="Times New Roman" w:hAnsi="Times New Roman" w:cs="Times New Roman"/>
          <w:sz w:val="24"/>
          <w:szCs w:val="24"/>
        </w:rPr>
        <w:t>several</w:t>
      </w:r>
      <w:r w:rsidRPr="00B213D6">
        <w:rPr>
          <w:rFonts w:ascii="Times New Roman" w:hAnsi="Times New Roman" w:cs="Times New Roman"/>
          <w:sz w:val="24"/>
          <w:szCs w:val="24"/>
        </w:rPr>
        <w:t xml:space="preserve"> draft laws on cultural life have been proposed</w:t>
      </w:r>
      <w:r w:rsidR="00A21C81">
        <w:rPr>
          <w:rFonts w:ascii="Times New Roman" w:hAnsi="Times New Roman" w:cs="Times New Roman"/>
          <w:sz w:val="24"/>
          <w:szCs w:val="24"/>
        </w:rPr>
        <w:t xml:space="preserve"> and</w:t>
      </w:r>
      <w:r w:rsidR="00E338CD" w:rsidRPr="00E338CD">
        <w:rPr>
          <w:rFonts w:ascii="Times New Roman" w:hAnsi="Times New Roman" w:cs="Times New Roman"/>
          <w:sz w:val="24"/>
          <w:szCs w:val="24"/>
        </w:rPr>
        <w:t xml:space="preserve"> </w:t>
      </w:r>
      <w:r w:rsidR="00E338CD">
        <w:rPr>
          <w:rFonts w:ascii="Times New Roman" w:hAnsi="Times New Roman" w:cs="Times New Roman"/>
          <w:sz w:val="24"/>
          <w:szCs w:val="24"/>
        </w:rPr>
        <w:t>“</w:t>
      </w:r>
      <w:r w:rsidR="00E338CD" w:rsidRPr="00E338CD">
        <w:rPr>
          <w:rFonts w:ascii="Times New Roman" w:hAnsi="Times New Roman" w:cs="Times New Roman"/>
          <w:sz w:val="24"/>
          <w:szCs w:val="24"/>
        </w:rPr>
        <w:t>are awaiting enactment at the appropriate time</w:t>
      </w:r>
      <w:r w:rsidR="00E338CD">
        <w:rPr>
          <w:rFonts w:ascii="Times New Roman" w:hAnsi="Times New Roman" w:cs="Times New Roman"/>
          <w:sz w:val="24"/>
          <w:szCs w:val="24"/>
        </w:rPr>
        <w:t>”</w:t>
      </w:r>
      <w:r w:rsidRPr="00B213D6">
        <w:rPr>
          <w:rFonts w:ascii="Times New Roman" w:hAnsi="Times New Roman" w:cs="Times New Roman"/>
          <w:sz w:val="24"/>
          <w:szCs w:val="24"/>
        </w:rPr>
        <w:t>.</w:t>
      </w:r>
      <w:r w:rsidR="002F1974">
        <w:rPr>
          <w:rStyle w:val="FootnoteReference"/>
          <w:rFonts w:ascii="Times New Roman" w:hAnsi="Times New Roman" w:cs="Times New Roman"/>
          <w:sz w:val="24"/>
          <w:szCs w:val="24"/>
        </w:rPr>
        <w:footnoteReference w:id="75"/>
      </w:r>
      <w:r w:rsidR="00E338CD">
        <w:rPr>
          <w:rFonts w:ascii="Times New Roman" w:hAnsi="Times New Roman" w:cs="Times New Roman"/>
          <w:sz w:val="24"/>
          <w:szCs w:val="24"/>
        </w:rPr>
        <w:t xml:space="preserve"> </w:t>
      </w:r>
      <w:r w:rsidRPr="00B213D6">
        <w:rPr>
          <w:rFonts w:ascii="Times New Roman" w:hAnsi="Times New Roman" w:cs="Times New Roman"/>
          <w:sz w:val="24"/>
          <w:szCs w:val="24"/>
        </w:rPr>
        <w:t xml:space="preserve">These include the Draft Law on the Right of Access to Information, </w:t>
      </w:r>
      <w:r w:rsidR="00120761">
        <w:rPr>
          <w:rFonts w:ascii="Times New Roman" w:hAnsi="Times New Roman" w:cs="Times New Roman"/>
          <w:sz w:val="24"/>
          <w:szCs w:val="24"/>
        </w:rPr>
        <w:t xml:space="preserve">the </w:t>
      </w:r>
      <w:r w:rsidRPr="00B213D6">
        <w:rPr>
          <w:rFonts w:ascii="Times New Roman" w:hAnsi="Times New Roman" w:cs="Times New Roman"/>
          <w:sz w:val="24"/>
          <w:szCs w:val="24"/>
        </w:rPr>
        <w:t xml:space="preserve">Draft Law on the Protection of Copyright and Neighbouring Rights, and </w:t>
      </w:r>
      <w:r w:rsidR="00120761">
        <w:rPr>
          <w:rFonts w:ascii="Times New Roman" w:hAnsi="Times New Roman" w:cs="Times New Roman"/>
          <w:sz w:val="24"/>
          <w:szCs w:val="24"/>
        </w:rPr>
        <w:t xml:space="preserve">the </w:t>
      </w:r>
      <w:r w:rsidRPr="00B213D6">
        <w:rPr>
          <w:rFonts w:ascii="Times New Roman" w:hAnsi="Times New Roman" w:cs="Times New Roman"/>
          <w:sz w:val="24"/>
          <w:szCs w:val="24"/>
        </w:rPr>
        <w:t xml:space="preserve">Draft Law on the </w:t>
      </w:r>
      <w:r w:rsidR="00E338CD">
        <w:rPr>
          <w:rFonts w:ascii="Times New Roman" w:hAnsi="Times New Roman" w:cs="Times New Roman"/>
          <w:sz w:val="24"/>
          <w:szCs w:val="24"/>
        </w:rPr>
        <w:t>Protection</w:t>
      </w:r>
      <w:r w:rsidR="00E338CD" w:rsidRPr="00B213D6">
        <w:rPr>
          <w:rFonts w:ascii="Times New Roman" w:hAnsi="Times New Roman" w:cs="Times New Roman"/>
          <w:sz w:val="24"/>
          <w:szCs w:val="24"/>
        </w:rPr>
        <w:t xml:space="preserve"> </w:t>
      </w:r>
      <w:r w:rsidRPr="00B213D6">
        <w:rPr>
          <w:rFonts w:ascii="Times New Roman" w:hAnsi="Times New Roman" w:cs="Times New Roman"/>
          <w:sz w:val="24"/>
          <w:szCs w:val="24"/>
        </w:rPr>
        <w:t>of Intangible Heritage.</w:t>
      </w:r>
      <w:r w:rsidRPr="00B213D6">
        <w:rPr>
          <w:rFonts w:ascii="Times New Roman" w:hAnsi="Times New Roman" w:cs="Times New Roman"/>
          <w:b/>
          <w:sz w:val="24"/>
          <w:szCs w:val="24"/>
        </w:rPr>
        <w:t xml:space="preserve"> The Coalition recommend</w:t>
      </w:r>
      <w:r w:rsidR="00120761">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120761">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work, without delay, towards approving these draft laws as they are critical to the cultural sector. This </w:t>
      </w:r>
      <w:r w:rsidR="00120761">
        <w:rPr>
          <w:rFonts w:ascii="Times New Roman" w:hAnsi="Times New Roman" w:cs="Times New Roman"/>
          <w:b/>
          <w:sz w:val="24"/>
          <w:szCs w:val="24"/>
        </w:rPr>
        <w:t>should</w:t>
      </w:r>
      <w:r w:rsidR="00120761"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be done in full partnership with independent cultural institutions. The State of Palestine </w:t>
      </w:r>
      <w:r w:rsidR="00120761">
        <w:rPr>
          <w:rFonts w:ascii="Times New Roman" w:hAnsi="Times New Roman" w:cs="Times New Roman"/>
          <w:b/>
          <w:sz w:val="24"/>
          <w:szCs w:val="24"/>
        </w:rPr>
        <w:t>should</w:t>
      </w:r>
      <w:r w:rsidR="00120761"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make clear the progress made and set a time</w:t>
      </w:r>
      <w:r w:rsidR="002F1974">
        <w:rPr>
          <w:rFonts w:ascii="Times New Roman" w:hAnsi="Times New Roman" w:cs="Times New Roman"/>
          <w:b/>
          <w:sz w:val="24"/>
          <w:szCs w:val="24"/>
        </w:rPr>
        <w:t>frame</w:t>
      </w:r>
      <w:r w:rsidRPr="00B213D6">
        <w:rPr>
          <w:rFonts w:ascii="Times New Roman" w:hAnsi="Times New Roman" w:cs="Times New Roman"/>
          <w:b/>
          <w:sz w:val="24"/>
          <w:szCs w:val="24"/>
        </w:rPr>
        <w:t xml:space="preserve"> to approve the</w:t>
      </w:r>
      <w:r w:rsidR="00A21C81">
        <w:rPr>
          <w:rFonts w:ascii="Times New Roman" w:hAnsi="Times New Roman" w:cs="Times New Roman"/>
          <w:b/>
          <w:sz w:val="24"/>
          <w:szCs w:val="24"/>
        </w:rPr>
        <w:t>se</w:t>
      </w:r>
      <w:r w:rsidRPr="00B213D6">
        <w:rPr>
          <w:rFonts w:ascii="Times New Roman" w:hAnsi="Times New Roman" w:cs="Times New Roman"/>
          <w:b/>
          <w:sz w:val="24"/>
          <w:szCs w:val="24"/>
        </w:rPr>
        <w:t xml:space="preserve"> draft laws. The Committee is further recommended to ask the State of Palestine to work, without delay, towards drafting and enacting </w:t>
      </w:r>
      <w:r w:rsidR="00E338CD">
        <w:rPr>
          <w:rFonts w:ascii="Times New Roman" w:hAnsi="Times New Roman" w:cs="Times New Roman"/>
          <w:b/>
          <w:sz w:val="24"/>
          <w:szCs w:val="24"/>
        </w:rPr>
        <w:t>a</w:t>
      </w:r>
      <w:r w:rsidR="00E338CD" w:rsidRPr="00B213D6">
        <w:rPr>
          <w:rFonts w:ascii="Times New Roman" w:hAnsi="Times New Roman" w:cs="Times New Roman"/>
          <w:b/>
          <w:sz w:val="24"/>
          <w:szCs w:val="24"/>
        </w:rPr>
        <w:t xml:space="preserve"> </w:t>
      </w:r>
      <w:r w:rsidR="00E338CD">
        <w:rPr>
          <w:rFonts w:ascii="Times New Roman" w:hAnsi="Times New Roman" w:cs="Times New Roman"/>
          <w:b/>
          <w:sz w:val="24"/>
          <w:szCs w:val="24"/>
        </w:rPr>
        <w:t>l</w:t>
      </w:r>
      <w:r w:rsidR="00E338CD" w:rsidRPr="00B213D6">
        <w:rPr>
          <w:rFonts w:ascii="Times New Roman" w:hAnsi="Times New Roman" w:cs="Times New Roman"/>
          <w:b/>
          <w:sz w:val="24"/>
          <w:szCs w:val="24"/>
        </w:rPr>
        <w:t xml:space="preserve">aw </w:t>
      </w:r>
      <w:r w:rsidRPr="00B213D6">
        <w:rPr>
          <w:rFonts w:ascii="Times New Roman" w:hAnsi="Times New Roman" w:cs="Times New Roman"/>
          <w:b/>
          <w:sz w:val="24"/>
          <w:szCs w:val="24"/>
        </w:rPr>
        <w:t xml:space="preserve">on the </w:t>
      </w:r>
      <w:r w:rsidR="00E338CD">
        <w:rPr>
          <w:rFonts w:ascii="Times New Roman" w:hAnsi="Times New Roman" w:cs="Times New Roman"/>
          <w:b/>
          <w:sz w:val="24"/>
          <w:szCs w:val="24"/>
        </w:rPr>
        <w:t>p</w:t>
      </w:r>
      <w:r w:rsidR="00E338CD" w:rsidRPr="00B213D6">
        <w:rPr>
          <w:rFonts w:ascii="Times New Roman" w:hAnsi="Times New Roman" w:cs="Times New Roman"/>
          <w:b/>
          <w:sz w:val="24"/>
          <w:szCs w:val="24"/>
        </w:rPr>
        <w:t xml:space="preserve">rotection </w:t>
      </w:r>
      <w:r w:rsidRPr="00B213D6">
        <w:rPr>
          <w:rFonts w:ascii="Times New Roman" w:hAnsi="Times New Roman" w:cs="Times New Roman"/>
          <w:b/>
          <w:sz w:val="24"/>
          <w:szCs w:val="24"/>
        </w:rPr>
        <w:t xml:space="preserve">of </w:t>
      </w:r>
      <w:r w:rsidR="00E338CD">
        <w:rPr>
          <w:rFonts w:ascii="Times New Roman" w:hAnsi="Times New Roman" w:cs="Times New Roman"/>
          <w:b/>
          <w:sz w:val="24"/>
          <w:szCs w:val="24"/>
        </w:rPr>
        <w:t>c</w:t>
      </w:r>
      <w:r w:rsidR="00E338CD" w:rsidRPr="00B213D6">
        <w:rPr>
          <w:rFonts w:ascii="Times New Roman" w:hAnsi="Times New Roman" w:cs="Times New Roman"/>
          <w:b/>
          <w:sz w:val="24"/>
          <w:szCs w:val="24"/>
        </w:rPr>
        <w:t xml:space="preserve">ulture </w:t>
      </w:r>
      <w:r w:rsidRPr="00B213D6">
        <w:rPr>
          <w:rFonts w:ascii="Times New Roman" w:hAnsi="Times New Roman" w:cs="Times New Roman"/>
          <w:b/>
          <w:sz w:val="24"/>
          <w:szCs w:val="24"/>
        </w:rPr>
        <w:t xml:space="preserve">and </w:t>
      </w:r>
      <w:r w:rsidR="00E338CD">
        <w:rPr>
          <w:rFonts w:ascii="Times New Roman" w:hAnsi="Times New Roman" w:cs="Times New Roman"/>
          <w:b/>
          <w:sz w:val="24"/>
          <w:szCs w:val="24"/>
        </w:rPr>
        <w:t>f</w:t>
      </w:r>
      <w:r w:rsidR="00E338CD" w:rsidRPr="00B213D6">
        <w:rPr>
          <w:rFonts w:ascii="Times New Roman" w:hAnsi="Times New Roman" w:cs="Times New Roman"/>
          <w:b/>
          <w:sz w:val="24"/>
          <w:szCs w:val="24"/>
        </w:rPr>
        <w:t xml:space="preserve">reedom </w:t>
      </w:r>
      <w:r w:rsidRPr="00B213D6">
        <w:rPr>
          <w:rFonts w:ascii="Times New Roman" w:hAnsi="Times New Roman" w:cs="Times New Roman"/>
          <w:b/>
          <w:sz w:val="24"/>
          <w:szCs w:val="24"/>
        </w:rPr>
        <w:t xml:space="preserve">of </w:t>
      </w:r>
      <w:r w:rsidR="00E338CD">
        <w:rPr>
          <w:rFonts w:ascii="Times New Roman" w:hAnsi="Times New Roman" w:cs="Times New Roman"/>
          <w:b/>
          <w:sz w:val="24"/>
          <w:szCs w:val="24"/>
        </w:rPr>
        <w:t>c</w:t>
      </w:r>
      <w:r w:rsidR="00E338CD" w:rsidRPr="00B213D6">
        <w:rPr>
          <w:rFonts w:ascii="Times New Roman" w:hAnsi="Times New Roman" w:cs="Times New Roman"/>
          <w:b/>
          <w:sz w:val="24"/>
          <w:szCs w:val="24"/>
        </w:rPr>
        <w:t xml:space="preserve">ultural </w:t>
      </w:r>
      <w:r w:rsidR="00E338CD">
        <w:rPr>
          <w:rFonts w:ascii="Times New Roman" w:hAnsi="Times New Roman" w:cs="Times New Roman"/>
          <w:b/>
          <w:sz w:val="24"/>
          <w:szCs w:val="24"/>
        </w:rPr>
        <w:t>a</w:t>
      </w:r>
      <w:r w:rsidR="00E338CD" w:rsidRPr="00B213D6">
        <w:rPr>
          <w:rFonts w:ascii="Times New Roman" w:hAnsi="Times New Roman" w:cs="Times New Roman"/>
          <w:b/>
          <w:sz w:val="24"/>
          <w:szCs w:val="24"/>
        </w:rPr>
        <w:t xml:space="preserve">ctivities </w:t>
      </w:r>
      <w:r w:rsidRPr="00B213D6">
        <w:rPr>
          <w:rFonts w:ascii="Times New Roman" w:hAnsi="Times New Roman" w:cs="Times New Roman"/>
          <w:b/>
          <w:sz w:val="24"/>
          <w:szCs w:val="24"/>
        </w:rPr>
        <w:t xml:space="preserve">and </w:t>
      </w:r>
      <w:r w:rsidR="00E338CD">
        <w:rPr>
          <w:rFonts w:ascii="Times New Roman" w:hAnsi="Times New Roman" w:cs="Times New Roman"/>
          <w:b/>
          <w:sz w:val="24"/>
          <w:szCs w:val="24"/>
        </w:rPr>
        <w:t>p</w:t>
      </w:r>
      <w:r w:rsidR="00E338CD" w:rsidRPr="00B213D6">
        <w:rPr>
          <w:rFonts w:ascii="Times New Roman" w:hAnsi="Times New Roman" w:cs="Times New Roman"/>
          <w:b/>
          <w:sz w:val="24"/>
          <w:szCs w:val="24"/>
        </w:rPr>
        <w:t xml:space="preserve">roduction </w:t>
      </w:r>
      <w:r w:rsidRPr="00B213D6">
        <w:rPr>
          <w:rFonts w:ascii="Times New Roman" w:hAnsi="Times New Roman" w:cs="Times New Roman"/>
          <w:b/>
          <w:sz w:val="24"/>
          <w:szCs w:val="24"/>
        </w:rPr>
        <w:t xml:space="preserve">in view of its utmost importance for protection against abuses. To be developed in partnership with the Palestinian </w:t>
      </w:r>
      <w:r w:rsidR="00A21C81" w:rsidRPr="00B213D6">
        <w:rPr>
          <w:rFonts w:ascii="Times New Roman" w:hAnsi="Times New Roman" w:cs="Times New Roman"/>
          <w:b/>
          <w:sz w:val="24"/>
          <w:szCs w:val="24"/>
        </w:rPr>
        <w:t>cultur</w:t>
      </w:r>
      <w:r w:rsidR="00A21C81">
        <w:rPr>
          <w:rFonts w:ascii="Times New Roman" w:hAnsi="Times New Roman" w:cs="Times New Roman"/>
          <w:b/>
          <w:sz w:val="24"/>
          <w:szCs w:val="24"/>
        </w:rPr>
        <w:t xml:space="preserve">al </w:t>
      </w:r>
      <w:r w:rsidRPr="00B213D6">
        <w:rPr>
          <w:rFonts w:ascii="Times New Roman" w:hAnsi="Times New Roman" w:cs="Times New Roman"/>
          <w:b/>
          <w:sz w:val="24"/>
          <w:szCs w:val="24"/>
        </w:rPr>
        <w:t xml:space="preserve">institutions, the law </w:t>
      </w:r>
      <w:r w:rsidR="00120761">
        <w:rPr>
          <w:rFonts w:ascii="Times New Roman" w:hAnsi="Times New Roman" w:cs="Times New Roman"/>
          <w:b/>
          <w:sz w:val="24"/>
          <w:szCs w:val="24"/>
        </w:rPr>
        <w:t>should</w:t>
      </w:r>
      <w:r w:rsidR="00120761"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assert that participation in the cultural life is a right </w:t>
      </w:r>
      <w:r w:rsidR="00684CF3">
        <w:rPr>
          <w:rFonts w:ascii="Times New Roman" w:hAnsi="Times New Roman" w:cs="Times New Roman"/>
          <w:b/>
          <w:sz w:val="24"/>
          <w:szCs w:val="24"/>
        </w:rPr>
        <w:t xml:space="preserve">for </w:t>
      </w:r>
      <w:r w:rsidRPr="00B213D6">
        <w:rPr>
          <w:rFonts w:ascii="Times New Roman" w:hAnsi="Times New Roman" w:cs="Times New Roman"/>
          <w:b/>
          <w:sz w:val="24"/>
          <w:szCs w:val="24"/>
        </w:rPr>
        <w:t xml:space="preserve">“everyone.” The </w:t>
      </w:r>
      <w:r w:rsidR="00E338CD">
        <w:rPr>
          <w:rFonts w:ascii="Times New Roman" w:hAnsi="Times New Roman" w:cs="Times New Roman"/>
          <w:b/>
          <w:sz w:val="24"/>
          <w:szCs w:val="24"/>
        </w:rPr>
        <w:t>Committee’s</w:t>
      </w:r>
      <w:r w:rsidR="00E338CD" w:rsidRPr="00B213D6">
        <w:rPr>
          <w:rFonts w:ascii="Times New Roman" w:hAnsi="Times New Roman" w:cs="Times New Roman"/>
          <w:b/>
          <w:sz w:val="24"/>
          <w:szCs w:val="24"/>
        </w:rPr>
        <w:t xml:space="preserve"> </w:t>
      </w:r>
      <w:r w:rsidRPr="00B213D6">
        <w:rPr>
          <w:rFonts w:ascii="Times New Roman" w:hAnsi="Times New Roman" w:cs="Times New Roman"/>
          <w:b/>
          <w:sz w:val="24"/>
          <w:szCs w:val="24"/>
        </w:rPr>
        <w:t xml:space="preserve">General Comment has already characterised this engagement as a freedom. </w:t>
      </w:r>
    </w:p>
    <w:p w14:paraId="1B2F0AED" w14:textId="47427E3F" w:rsidR="0017607D" w:rsidRPr="00B213D6" w:rsidRDefault="0017607D" w:rsidP="00B213D6">
      <w:pPr>
        <w:pStyle w:val="ListParagraph"/>
        <w:numPr>
          <w:ilvl w:val="0"/>
          <w:numId w:val="9"/>
        </w:numPr>
        <w:contextualSpacing w:val="0"/>
        <w:jc w:val="both"/>
        <w:rPr>
          <w:rFonts w:ascii="Times New Roman" w:hAnsi="Times New Roman" w:cs="Times New Roman"/>
          <w:b/>
          <w:bCs/>
          <w:sz w:val="24"/>
          <w:szCs w:val="24"/>
        </w:rPr>
      </w:pPr>
      <w:r w:rsidRPr="00B213D6">
        <w:rPr>
          <w:rFonts w:ascii="Times New Roman" w:hAnsi="Times New Roman" w:cs="Times New Roman"/>
          <w:sz w:val="24"/>
          <w:szCs w:val="24"/>
        </w:rPr>
        <w:t>The State Party lacks clear and effective mechanisms for access to justice and remedies to ensure that citizens enjoy economic, social and cultural rights. The Coalition</w:t>
      </w:r>
      <w:r w:rsidR="00A21C81">
        <w:rPr>
          <w:rFonts w:ascii="Times New Roman" w:hAnsi="Times New Roman" w:cs="Times New Roman"/>
          <w:sz w:val="24"/>
          <w:szCs w:val="24"/>
        </w:rPr>
        <w:t xml:space="preserve">’s </w:t>
      </w:r>
      <w:r w:rsidR="00A21C81">
        <w:rPr>
          <w:rFonts w:ascii="Times New Roman" w:hAnsi="Times New Roman" w:cs="Times New Roman"/>
          <w:sz w:val="24"/>
          <w:szCs w:val="24"/>
        </w:rPr>
        <w:lastRenderedPageBreak/>
        <w:t>organisations</w:t>
      </w:r>
      <w:r w:rsidRPr="00B213D6">
        <w:rPr>
          <w:rFonts w:ascii="Times New Roman" w:hAnsi="Times New Roman" w:cs="Times New Roman"/>
          <w:sz w:val="24"/>
          <w:szCs w:val="24"/>
        </w:rPr>
        <w:t xml:space="preserve"> have monitored countless abuses of citizens’ rights enshrined in the Covenant.</w:t>
      </w:r>
      <w:r w:rsidR="00ED1EB2">
        <w:rPr>
          <w:rFonts w:ascii="Times New Roman" w:hAnsi="Times New Roman" w:cs="Times New Roman"/>
          <w:sz w:val="24"/>
          <w:szCs w:val="24"/>
        </w:rPr>
        <w:t xml:space="preserve"> </w:t>
      </w:r>
      <w:r w:rsidRPr="00B213D6">
        <w:rPr>
          <w:rFonts w:ascii="Times New Roman" w:hAnsi="Times New Roman" w:cs="Times New Roman"/>
          <w:sz w:val="24"/>
          <w:szCs w:val="24"/>
        </w:rPr>
        <w:t xml:space="preserve">Victims could not access effective remedies and compensation for these violations, particularly due to legislative restrictions on </w:t>
      </w:r>
      <w:r w:rsidR="00A21C81">
        <w:rPr>
          <w:rFonts w:ascii="Times New Roman" w:hAnsi="Times New Roman" w:cs="Times New Roman"/>
          <w:sz w:val="24"/>
          <w:szCs w:val="24"/>
        </w:rPr>
        <w:t>holding</w:t>
      </w:r>
      <w:r w:rsidR="00A21C81" w:rsidRPr="00B213D6">
        <w:rPr>
          <w:rFonts w:ascii="Times New Roman" w:hAnsi="Times New Roman" w:cs="Times New Roman"/>
          <w:sz w:val="24"/>
          <w:szCs w:val="24"/>
        </w:rPr>
        <w:t xml:space="preserve"> </w:t>
      </w:r>
      <w:r w:rsidRPr="00B213D6">
        <w:rPr>
          <w:rFonts w:ascii="Times New Roman" w:hAnsi="Times New Roman" w:cs="Times New Roman"/>
          <w:sz w:val="24"/>
          <w:szCs w:val="24"/>
        </w:rPr>
        <w:t>the government</w:t>
      </w:r>
      <w:r w:rsidR="00A21C81">
        <w:rPr>
          <w:rFonts w:ascii="Times New Roman" w:hAnsi="Times New Roman" w:cs="Times New Roman"/>
          <w:sz w:val="24"/>
          <w:szCs w:val="24"/>
        </w:rPr>
        <w:t xml:space="preserve"> accountable</w:t>
      </w:r>
      <w:r w:rsidRPr="00B213D6">
        <w:rPr>
          <w:rFonts w:ascii="Times New Roman" w:hAnsi="Times New Roman" w:cs="Times New Roman"/>
          <w:sz w:val="24"/>
          <w:szCs w:val="24"/>
        </w:rPr>
        <w:t xml:space="preserve">, </w:t>
      </w:r>
      <w:r w:rsidR="002F1974">
        <w:rPr>
          <w:rFonts w:ascii="Times New Roman" w:hAnsi="Times New Roman" w:cs="Times New Roman"/>
          <w:sz w:val="24"/>
          <w:szCs w:val="24"/>
        </w:rPr>
        <w:t>high</w:t>
      </w:r>
      <w:r w:rsidR="002F1974" w:rsidRPr="00B213D6">
        <w:rPr>
          <w:rFonts w:ascii="Times New Roman" w:hAnsi="Times New Roman" w:cs="Times New Roman"/>
          <w:sz w:val="24"/>
          <w:szCs w:val="24"/>
        </w:rPr>
        <w:t xml:space="preserve"> </w:t>
      </w:r>
      <w:r w:rsidRPr="00B213D6">
        <w:rPr>
          <w:rFonts w:ascii="Times New Roman" w:hAnsi="Times New Roman" w:cs="Times New Roman"/>
          <w:sz w:val="24"/>
          <w:szCs w:val="24"/>
        </w:rPr>
        <w:t xml:space="preserve">litigation fees, </w:t>
      </w:r>
      <w:r w:rsidR="00A21C81">
        <w:rPr>
          <w:rFonts w:ascii="Times New Roman" w:hAnsi="Times New Roman" w:cs="Times New Roman"/>
          <w:sz w:val="24"/>
          <w:szCs w:val="24"/>
        </w:rPr>
        <w:t xml:space="preserve">the </w:t>
      </w:r>
      <w:r w:rsidRPr="00B213D6">
        <w:rPr>
          <w:rFonts w:ascii="Times New Roman" w:hAnsi="Times New Roman" w:cs="Times New Roman"/>
          <w:sz w:val="24"/>
          <w:szCs w:val="24"/>
        </w:rPr>
        <w:t xml:space="preserve">lack of an effective and efficient complaint system, </w:t>
      </w:r>
      <w:r w:rsidR="00ED1EB2">
        <w:rPr>
          <w:rFonts w:ascii="Times New Roman" w:hAnsi="Times New Roman" w:cs="Times New Roman"/>
          <w:sz w:val="24"/>
          <w:szCs w:val="24"/>
        </w:rPr>
        <w:t>as well as</w:t>
      </w:r>
      <w:r w:rsidR="00ED1EB2" w:rsidRPr="00B213D6">
        <w:rPr>
          <w:rFonts w:ascii="Times New Roman" w:hAnsi="Times New Roman" w:cs="Times New Roman"/>
          <w:sz w:val="24"/>
          <w:szCs w:val="24"/>
        </w:rPr>
        <w:t xml:space="preserve"> </w:t>
      </w:r>
      <w:r w:rsidR="00A21C81">
        <w:rPr>
          <w:rFonts w:ascii="Times New Roman" w:hAnsi="Times New Roman" w:cs="Times New Roman"/>
          <w:sz w:val="24"/>
          <w:szCs w:val="24"/>
        </w:rPr>
        <w:t>attack</w:t>
      </w:r>
      <w:r w:rsidR="00E338CD">
        <w:rPr>
          <w:rFonts w:ascii="Times New Roman" w:hAnsi="Times New Roman" w:cs="Times New Roman"/>
          <w:sz w:val="24"/>
          <w:szCs w:val="24"/>
        </w:rPr>
        <w:t>s against</w:t>
      </w:r>
      <w:r w:rsidR="00A21C81">
        <w:rPr>
          <w:rFonts w:ascii="Times New Roman" w:hAnsi="Times New Roman" w:cs="Times New Roman"/>
          <w:sz w:val="24"/>
          <w:szCs w:val="24"/>
        </w:rPr>
        <w:t xml:space="preserve"> </w:t>
      </w:r>
      <w:r w:rsidRPr="00B213D6">
        <w:rPr>
          <w:rFonts w:ascii="Times New Roman" w:hAnsi="Times New Roman" w:cs="Times New Roman"/>
          <w:sz w:val="24"/>
          <w:szCs w:val="24"/>
        </w:rPr>
        <w:t xml:space="preserve">human rights defenders and anti-corruption activists. </w:t>
      </w:r>
      <w:r w:rsidRPr="00B213D6">
        <w:rPr>
          <w:rFonts w:ascii="Times New Roman" w:hAnsi="Times New Roman" w:cs="Times New Roman"/>
          <w:b/>
          <w:sz w:val="24"/>
          <w:szCs w:val="24"/>
        </w:rPr>
        <w:t>The Coalition recommend</w:t>
      </w:r>
      <w:r w:rsidR="00120761">
        <w:rPr>
          <w:rFonts w:ascii="Times New Roman" w:hAnsi="Times New Roman" w:cs="Times New Roman"/>
          <w:b/>
          <w:sz w:val="24"/>
          <w:szCs w:val="24"/>
        </w:rPr>
        <w:t>s</w:t>
      </w:r>
      <w:r w:rsidRPr="00B213D6">
        <w:rPr>
          <w:rFonts w:ascii="Times New Roman" w:hAnsi="Times New Roman" w:cs="Times New Roman"/>
          <w:b/>
          <w:sz w:val="24"/>
          <w:szCs w:val="24"/>
        </w:rPr>
        <w:t xml:space="preserve"> that the Committee request</w:t>
      </w:r>
      <w:r w:rsidR="00120761">
        <w:rPr>
          <w:rFonts w:ascii="Times New Roman" w:hAnsi="Times New Roman" w:cs="Times New Roman"/>
          <w:b/>
          <w:sz w:val="24"/>
          <w:szCs w:val="24"/>
        </w:rPr>
        <w:t>s</w:t>
      </w:r>
      <w:r w:rsidRPr="00B213D6">
        <w:rPr>
          <w:rFonts w:ascii="Times New Roman" w:hAnsi="Times New Roman" w:cs="Times New Roman"/>
          <w:b/>
          <w:sz w:val="24"/>
          <w:szCs w:val="24"/>
        </w:rPr>
        <w:t xml:space="preserve"> the State of Palestine to put in place effective procedures and measures for a more responsive complaint system</w:t>
      </w:r>
      <w:r w:rsidR="00E338CD">
        <w:rPr>
          <w:rFonts w:ascii="Times New Roman" w:hAnsi="Times New Roman" w:cs="Times New Roman"/>
          <w:b/>
          <w:sz w:val="24"/>
          <w:szCs w:val="24"/>
        </w:rPr>
        <w:t>, in order</w:t>
      </w:r>
      <w:r w:rsidRPr="00B213D6">
        <w:rPr>
          <w:rFonts w:ascii="Times New Roman" w:hAnsi="Times New Roman" w:cs="Times New Roman"/>
          <w:b/>
          <w:sz w:val="24"/>
          <w:szCs w:val="24"/>
        </w:rPr>
        <w:t xml:space="preserve"> to provide redress to citizens whose rights are infringed</w:t>
      </w:r>
      <w:r w:rsidR="00E338CD">
        <w:rPr>
          <w:rFonts w:ascii="Times New Roman" w:hAnsi="Times New Roman" w:cs="Times New Roman"/>
          <w:b/>
          <w:sz w:val="24"/>
          <w:szCs w:val="24"/>
        </w:rPr>
        <w:t xml:space="preserve">. The State of Palestine should further stop its attacks </w:t>
      </w:r>
      <w:r w:rsidR="00ED1EB2">
        <w:rPr>
          <w:rFonts w:ascii="Times New Roman" w:hAnsi="Times New Roman" w:cs="Times New Roman"/>
          <w:b/>
          <w:sz w:val="24"/>
          <w:szCs w:val="24"/>
        </w:rPr>
        <w:t xml:space="preserve">against </w:t>
      </w:r>
      <w:r w:rsidRPr="00B213D6">
        <w:rPr>
          <w:rFonts w:ascii="Times New Roman" w:hAnsi="Times New Roman" w:cs="Times New Roman"/>
          <w:b/>
          <w:sz w:val="24"/>
          <w:szCs w:val="24"/>
        </w:rPr>
        <w:t>activists, and protect human rights defenders.</w:t>
      </w:r>
    </w:p>
    <w:p w14:paraId="016A763D" w14:textId="77777777" w:rsidR="0017607D" w:rsidRPr="00B213D6" w:rsidRDefault="0017607D" w:rsidP="00B213D6">
      <w:pPr>
        <w:jc w:val="both"/>
        <w:rPr>
          <w:rFonts w:ascii="Times New Roman" w:hAnsi="Times New Roman" w:cs="Times New Roman"/>
          <w:sz w:val="24"/>
          <w:szCs w:val="24"/>
        </w:rPr>
      </w:pPr>
    </w:p>
    <w:p w14:paraId="5B73C412" w14:textId="17940F70" w:rsidR="0091331E" w:rsidRPr="00B213D6" w:rsidRDefault="0091331E" w:rsidP="00B213D6">
      <w:pPr>
        <w:pStyle w:val="ListParagraph"/>
        <w:ind w:left="360"/>
        <w:contextualSpacing w:val="0"/>
        <w:jc w:val="both"/>
        <w:rPr>
          <w:rFonts w:ascii="Times New Roman" w:hAnsi="Times New Roman" w:cs="Times New Roman"/>
          <w:sz w:val="24"/>
          <w:szCs w:val="24"/>
        </w:rPr>
      </w:pPr>
    </w:p>
    <w:sectPr w:rsidR="0091331E" w:rsidRPr="00B213D6" w:rsidSect="00A949E4">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68A77" w14:textId="77777777" w:rsidR="00771C10" w:rsidRDefault="00771C10" w:rsidP="002B0413">
      <w:pPr>
        <w:spacing w:after="0" w:line="240" w:lineRule="auto"/>
      </w:pPr>
      <w:r>
        <w:separator/>
      </w:r>
    </w:p>
  </w:endnote>
  <w:endnote w:type="continuationSeparator" w:id="0">
    <w:p w14:paraId="43215FA6" w14:textId="77777777" w:rsidR="00771C10" w:rsidRDefault="00771C10" w:rsidP="002B0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altName w:val="Traditional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03554000"/>
      <w:docPartObj>
        <w:docPartGallery w:val="Page Numbers (Bottom of Page)"/>
        <w:docPartUnique/>
      </w:docPartObj>
    </w:sdtPr>
    <w:sdtEndPr>
      <w:rPr>
        <w:noProof/>
      </w:rPr>
    </w:sdtEndPr>
    <w:sdtContent>
      <w:p w14:paraId="0CD67CF0" w14:textId="6E9DF5C2" w:rsidR="0024737A" w:rsidRPr="00B213D6" w:rsidRDefault="0024737A" w:rsidP="00B213D6">
        <w:pPr>
          <w:pStyle w:val="Footer"/>
          <w:jc w:val="center"/>
          <w:rPr>
            <w:rFonts w:ascii="Times New Roman" w:hAnsi="Times New Roman" w:cs="Times New Roman"/>
          </w:rPr>
        </w:pPr>
        <w:r w:rsidRPr="00B213D6">
          <w:rPr>
            <w:rFonts w:ascii="Times New Roman" w:hAnsi="Times New Roman" w:cs="Times New Roman"/>
          </w:rPr>
          <w:fldChar w:fldCharType="begin"/>
        </w:r>
        <w:r w:rsidRPr="00B213D6">
          <w:rPr>
            <w:rFonts w:ascii="Times New Roman" w:hAnsi="Times New Roman" w:cs="Times New Roman"/>
          </w:rPr>
          <w:instrText xml:space="preserve"> PAGE   \* MERGEFORMAT </w:instrText>
        </w:r>
        <w:r w:rsidRPr="00B213D6">
          <w:rPr>
            <w:rFonts w:ascii="Times New Roman" w:hAnsi="Times New Roman" w:cs="Times New Roman"/>
          </w:rPr>
          <w:fldChar w:fldCharType="separate"/>
        </w:r>
        <w:r>
          <w:rPr>
            <w:rFonts w:ascii="Times New Roman" w:hAnsi="Times New Roman" w:cs="Times New Roman"/>
            <w:noProof/>
          </w:rPr>
          <w:t>29</w:t>
        </w:r>
        <w:r w:rsidRPr="00B213D6">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48135" w14:textId="77777777" w:rsidR="00771C10" w:rsidRDefault="00771C10" w:rsidP="002B0413">
      <w:pPr>
        <w:spacing w:after="0" w:line="240" w:lineRule="auto"/>
      </w:pPr>
      <w:r>
        <w:separator/>
      </w:r>
    </w:p>
  </w:footnote>
  <w:footnote w:type="continuationSeparator" w:id="0">
    <w:p w14:paraId="17430157" w14:textId="77777777" w:rsidR="00771C10" w:rsidRDefault="00771C10" w:rsidP="002B0413">
      <w:pPr>
        <w:spacing w:after="0" w:line="240" w:lineRule="auto"/>
      </w:pPr>
      <w:r>
        <w:continuationSeparator/>
      </w:r>
    </w:p>
  </w:footnote>
  <w:footnote w:id="1">
    <w:p w14:paraId="050FDAAF" w14:textId="01E4E744" w:rsidR="0024737A" w:rsidRPr="007141BA" w:rsidRDefault="0024737A" w:rsidP="000E1424">
      <w:pPr>
        <w:pStyle w:val="FootnoteText"/>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The Coalition consists of a group of human rights </w:t>
      </w:r>
      <w:r>
        <w:rPr>
          <w:rFonts w:ascii="Times New Roman" w:hAnsi="Times New Roman" w:cs="Times New Roman"/>
        </w:rPr>
        <w:t xml:space="preserve">organisations </w:t>
      </w:r>
      <w:r w:rsidRPr="007141BA">
        <w:rPr>
          <w:rFonts w:ascii="Times New Roman" w:hAnsi="Times New Roman" w:cs="Times New Roman"/>
        </w:rPr>
        <w:t xml:space="preserve">in the occupied Palestinian territory (oPt), working </w:t>
      </w:r>
      <w:r>
        <w:rPr>
          <w:rFonts w:ascii="Times New Roman" w:hAnsi="Times New Roman" w:cs="Times New Roman"/>
        </w:rPr>
        <w:t>on</w:t>
      </w:r>
      <w:r w:rsidRPr="007141BA">
        <w:rPr>
          <w:rFonts w:ascii="Times New Roman" w:hAnsi="Times New Roman" w:cs="Times New Roman"/>
        </w:rPr>
        <w:t xml:space="preserve"> various areas associated with the rights </w:t>
      </w:r>
      <w:r>
        <w:rPr>
          <w:rFonts w:ascii="Times New Roman" w:hAnsi="Times New Roman" w:cs="Times New Roman"/>
        </w:rPr>
        <w:t>enshrined</w:t>
      </w:r>
      <w:r w:rsidRPr="007141BA">
        <w:rPr>
          <w:rFonts w:ascii="Times New Roman" w:hAnsi="Times New Roman" w:cs="Times New Roman"/>
        </w:rPr>
        <w:t xml:space="preserve"> in the ICESCR. </w:t>
      </w:r>
      <w:r>
        <w:rPr>
          <w:rFonts w:ascii="Times New Roman" w:hAnsi="Times New Roman" w:cs="Times New Roman"/>
        </w:rPr>
        <w:t xml:space="preserve">The scope of work of </w:t>
      </w:r>
      <w:r w:rsidR="0031559C" w:rsidRPr="007141BA">
        <w:rPr>
          <w:rFonts w:ascii="Times New Roman" w:hAnsi="Times New Roman" w:cs="Times New Roman"/>
        </w:rPr>
        <w:t>these organisations</w:t>
      </w:r>
      <w:r w:rsidRPr="007141BA">
        <w:rPr>
          <w:rFonts w:ascii="Times New Roman" w:hAnsi="Times New Roman" w:cs="Times New Roman"/>
        </w:rPr>
        <w:t xml:space="preserve"> </w:t>
      </w:r>
      <w:r>
        <w:rPr>
          <w:rFonts w:ascii="Times New Roman" w:hAnsi="Times New Roman" w:cs="Times New Roman"/>
        </w:rPr>
        <w:t xml:space="preserve">vary between </w:t>
      </w:r>
      <w:r w:rsidRPr="007141BA">
        <w:rPr>
          <w:rFonts w:ascii="Times New Roman" w:hAnsi="Times New Roman" w:cs="Times New Roman"/>
        </w:rPr>
        <w:t>monitoring</w:t>
      </w:r>
      <w:r>
        <w:rPr>
          <w:rFonts w:ascii="Times New Roman" w:hAnsi="Times New Roman" w:cs="Times New Roman"/>
        </w:rPr>
        <w:t xml:space="preserve"> and documentation</w:t>
      </w:r>
      <w:r w:rsidRPr="007141BA">
        <w:rPr>
          <w:rFonts w:ascii="Times New Roman" w:hAnsi="Times New Roman" w:cs="Times New Roman"/>
        </w:rPr>
        <w:t xml:space="preserve">, </w:t>
      </w:r>
      <w:r>
        <w:rPr>
          <w:rFonts w:ascii="Times New Roman" w:hAnsi="Times New Roman" w:cs="Times New Roman"/>
        </w:rPr>
        <w:t xml:space="preserve">as well as </w:t>
      </w:r>
      <w:r w:rsidRPr="007141BA">
        <w:rPr>
          <w:rFonts w:ascii="Times New Roman" w:hAnsi="Times New Roman" w:cs="Times New Roman"/>
        </w:rPr>
        <w:t xml:space="preserve">advocacy at </w:t>
      </w:r>
      <w:r>
        <w:rPr>
          <w:rFonts w:ascii="Times New Roman" w:hAnsi="Times New Roman" w:cs="Times New Roman"/>
        </w:rPr>
        <w:t xml:space="preserve">the local </w:t>
      </w:r>
      <w:r w:rsidRPr="007141BA">
        <w:rPr>
          <w:rFonts w:ascii="Times New Roman" w:hAnsi="Times New Roman" w:cs="Times New Roman"/>
        </w:rPr>
        <w:t>Palestinian and international levels</w:t>
      </w:r>
      <w:r>
        <w:rPr>
          <w:rFonts w:ascii="Times New Roman" w:hAnsi="Times New Roman" w:cs="Times New Roman"/>
        </w:rPr>
        <w:t xml:space="preserve">, including </w:t>
      </w:r>
      <w:r w:rsidRPr="007141BA">
        <w:rPr>
          <w:rFonts w:ascii="Times New Roman" w:hAnsi="Times New Roman" w:cs="Times New Roman"/>
        </w:rPr>
        <w:t>at the UN</w:t>
      </w:r>
      <w:r>
        <w:rPr>
          <w:rFonts w:ascii="Times New Roman" w:hAnsi="Times New Roman" w:cs="Times New Roman"/>
        </w:rPr>
        <w:t xml:space="preserve"> level</w:t>
      </w:r>
      <w:r w:rsidRPr="007141BA">
        <w:rPr>
          <w:rFonts w:ascii="Times New Roman" w:hAnsi="Times New Roman" w:cs="Times New Roman"/>
        </w:rPr>
        <w:t>. The</w:t>
      </w:r>
      <w:r>
        <w:rPr>
          <w:rFonts w:ascii="Times New Roman" w:hAnsi="Times New Roman" w:cs="Times New Roman"/>
        </w:rPr>
        <w:t xml:space="preserve"> organisations’ names</w:t>
      </w:r>
      <w:r w:rsidRPr="007141BA">
        <w:rPr>
          <w:rFonts w:ascii="Times New Roman" w:hAnsi="Times New Roman" w:cs="Times New Roman"/>
        </w:rPr>
        <w:t xml:space="preserve"> are </w:t>
      </w:r>
      <w:r>
        <w:rPr>
          <w:rFonts w:ascii="Times New Roman" w:hAnsi="Times New Roman" w:cs="Times New Roman"/>
        </w:rPr>
        <w:t>listed</w:t>
      </w:r>
      <w:r w:rsidRPr="007141BA">
        <w:rPr>
          <w:rFonts w:ascii="Times New Roman" w:hAnsi="Times New Roman" w:cs="Times New Roman"/>
        </w:rPr>
        <w:t xml:space="preserve"> </w:t>
      </w:r>
      <w:r>
        <w:rPr>
          <w:rFonts w:ascii="Times New Roman" w:hAnsi="Times New Roman" w:cs="Times New Roman"/>
        </w:rPr>
        <w:t>in</w:t>
      </w:r>
      <w:r w:rsidRPr="007141BA">
        <w:rPr>
          <w:rFonts w:ascii="Times New Roman" w:hAnsi="Times New Roman" w:cs="Times New Roman"/>
        </w:rPr>
        <w:t xml:space="preserve"> the cover page.</w:t>
      </w:r>
    </w:p>
  </w:footnote>
  <w:footnote w:id="2">
    <w:p w14:paraId="650A4C28" w14:textId="285BC344" w:rsidR="0024737A" w:rsidRPr="00611E88" w:rsidRDefault="0024737A" w:rsidP="000E1424">
      <w:pPr>
        <w:pStyle w:val="FootnoteText"/>
        <w:jc w:val="both"/>
      </w:pPr>
      <w:r w:rsidRPr="00611E88">
        <w:rPr>
          <w:rStyle w:val="FootnoteReference"/>
        </w:rPr>
        <w:footnoteRef/>
      </w:r>
      <w:r w:rsidRPr="00611E88">
        <w:t xml:space="preserve"> </w:t>
      </w:r>
      <w:r w:rsidRPr="00611E88">
        <w:rPr>
          <w:rFonts w:ascii="Times New Roman" w:hAnsi="Times New Roman" w:cs="Times New Roman"/>
        </w:rPr>
        <w:t>Committee on Economic, Social and Cultural Rights</w:t>
      </w:r>
      <w:r w:rsidRPr="00611E88">
        <w:t xml:space="preserve"> </w:t>
      </w:r>
      <w:r w:rsidRPr="00611E88">
        <w:rPr>
          <w:rFonts w:ascii="Times New Roman" w:hAnsi="Times New Roman" w:cs="Times New Roman"/>
        </w:rPr>
        <w:t xml:space="preserve">(CESCR), ‘Initial report submitted by the State of Palestine’, </w:t>
      </w:r>
      <w:r>
        <w:rPr>
          <w:rFonts w:ascii="Times New Roman" w:hAnsi="Times New Roman" w:cs="Times New Roman"/>
        </w:rPr>
        <w:t>(</w:t>
      </w:r>
      <w:r w:rsidRPr="00611E88">
        <w:rPr>
          <w:rFonts w:ascii="Times New Roman" w:hAnsi="Times New Roman" w:cs="Times New Roman"/>
        </w:rPr>
        <w:t>February 2021</w:t>
      </w:r>
      <w:r>
        <w:rPr>
          <w:rFonts w:ascii="Times New Roman" w:hAnsi="Times New Roman" w:cs="Times New Roman"/>
        </w:rPr>
        <w:t xml:space="preserve">), UN Doc. </w:t>
      </w:r>
      <w:r w:rsidRPr="00611E88">
        <w:rPr>
          <w:rFonts w:ascii="Times New Roman" w:hAnsi="Times New Roman" w:cs="Times New Roman"/>
        </w:rPr>
        <w:t>E/C.12/PSE/1</w:t>
      </w:r>
      <w:r>
        <w:rPr>
          <w:rFonts w:ascii="Times New Roman" w:hAnsi="Times New Roman" w:cs="Times New Roman"/>
        </w:rPr>
        <w:t>.</w:t>
      </w:r>
    </w:p>
  </w:footnote>
  <w:footnote w:id="3">
    <w:p w14:paraId="2DFCB573" w14:textId="4FD5FCB6" w:rsidR="0024737A" w:rsidRPr="00611E88" w:rsidRDefault="0024737A" w:rsidP="000E1424">
      <w:pPr>
        <w:pStyle w:val="FootnoteText"/>
        <w:jc w:val="both"/>
        <w:rPr>
          <w:rFonts w:ascii="Times New Roman" w:hAnsi="Times New Roman" w:cs="Times New Roman"/>
        </w:rPr>
      </w:pPr>
      <w:r w:rsidRPr="00611E88">
        <w:rPr>
          <w:rStyle w:val="FootnoteReference"/>
        </w:rPr>
        <w:footnoteRef/>
      </w:r>
      <w:r w:rsidRPr="00611E88">
        <w:t xml:space="preserve"> </w:t>
      </w:r>
      <w:r w:rsidRPr="00611E88">
        <w:rPr>
          <w:rFonts w:ascii="Times New Roman" w:hAnsi="Times New Roman" w:cs="Times New Roman"/>
        </w:rPr>
        <w:t>CESCR</w:t>
      </w:r>
      <w:r>
        <w:rPr>
          <w:rFonts w:ascii="Times New Roman" w:hAnsi="Times New Roman" w:cs="Times New Roman"/>
        </w:rPr>
        <w:t>,</w:t>
      </w:r>
      <w:r w:rsidRPr="00611E88">
        <w:rPr>
          <w:rFonts w:ascii="Times New Roman" w:hAnsi="Times New Roman" w:cs="Times New Roman"/>
        </w:rPr>
        <w:t xml:space="preserve"> </w:t>
      </w:r>
      <w:r>
        <w:rPr>
          <w:rFonts w:ascii="Times New Roman" w:hAnsi="Times New Roman" w:cs="Times New Roman"/>
        </w:rPr>
        <w:t>‘</w:t>
      </w:r>
      <w:r w:rsidRPr="00611E88">
        <w:rPr>
          <w:rFonts w:ascii="Times New Roman" w:hAnsi="Times New Roman" w:cs="Times New Roman"/>
        </w:rPr>
        <w:t>List of issues in relation to the initial report of the State of</w:t>
      </w:r>
      <w:r>
        <w:rPr>
          <w:rFonts w:ascii="Times New Roman" w:hAnsi="Times New Roman" w:cs="Times New Roman"/>
        </w:rPr>
        <w:t xml:space="preserve"> </w:t>
      </w:r>
      <w:r w:rsidRPr="00611E88">
        <w:rPr>
          <w:rFonts w:ascii="Times New Roman" w:hAnsi="Times New Roman" w:cs="Times New Roman"/>
        </w:rPr>
        <w:t>Palestine</w:t>
      </w:r>
      <w:r>
        <w:rPr>
          <w:rFonts w:ascii="Times New Roman" w:hAnsi="Times New Roman" w:cs="Times New Roman"/>
        </w:rPr>
        <w:t>’, (</w:t>
      </w:r>
      <w:r w:rsidRPr="00611E88">
        <w:rPr>
          <w:rFonts w:ascii="Times New Roman" w:hAnsi="Times New Roman" w:cs="Times New Roman"/>
        </w:rPr>
        <w:t>November 2021</w:t>
      </w:r>
      <w:r>
        <w:rPr>
          <w:rFonts w:ascii="Times New Roman" w:hAnsi="Times New Roman" w:cs="Times New Roman"/>
        </w:rPr>
        <w:t xml:space="preserve">), UN Doc. </w:t>
      </w:r>
      <w:r w:rsidRPr="00611E88">
        <w:rPr>
          <w:rFonts w:ascii="Times New Roman" w:hAnsi="Times New Roman" w:cs="Times New Roman"/>
        </w:rPr>
        <w:t>E/C.12/PSE/Q/1</w:t>
      </w:r>
      <w:r>
        <w:rPr>
          <w:rFonts w:ascii="Times New Roman" w:hAnsi="Times New Roman" w:cs="Times New Roman"/>
        </w:rPr>
        <w:t xml:space="preserve">; </w:t>
      </w:r>
      <w:r w:rsidRPr="00611E88">
        <w:rPr>
          <w:rFonts w:ascii="Times New Roman" w:hAnsi="Times New Roman" w:cs="Times New Roman"/>
        </w:rPr>
        <w:t>CESCR</w:t>
      </w:r>
      <w:r>
        <w:rPr>
          <w:rFonts w:ascii="Times New Roman" w:hAnsi="Times New Roman" w:cs="Times New Roman"/>
        </w:rPr>
        <w:t>, ‘</w:t>
      </w:r>
      <w:r w:rsidRPr="00E80FBC">
        <w:rPr>
          <w:rFonts w:ascii="Times New Roman" w:hAnsi="Times New Roman" w:cs="Times New Roman"/>
        </w:rPr>
        <w:t>Replies of the State of Palestine to the list of issues in relation to its initial report</w:t>
      </w:r>
      <w:r>
        <w:rPr>
          <w:rFonts w:ascii="Times New Roman" w:hAnsi="Times New Roman" w:cs="Times New Roman"/>
        </w:rPr>
        <w:t>’, (</w:t>
      </w:r>
      <w:r w:rsidRPr="00E80FBC">
        <w:rPr>
          <w:rFonts w:ascii="Times New Roman" w:hAnsi="Times New Roman" w:cs="Times New Roman"/>
        </w:rPr>
        <w:t>May 2023</w:t>
      </w:r>
      <w:r>
        <w:rPr>
          <w:rFonts w:ascii="Times New Roman" w:hAnsi="Times New Roman" w:cs="Times New Roman"/>
        </w:rPr>
        <w:t xml:space="preserve">), UN Doc. </w:t>
      </w:r>
      <w:r w:rsidRPr="00E80FBC">
        <w:rPr>
          <w:rFonts w:ascii="Times New Roman" w:hAnsi="Times New Roman" w:cs="Times New Roman"/>
        </w:rPr>
        <w:t>E/C.12/PSE/RQ/1</w:t>
      </w:r>
      <w:r>
        <w:rPr>
          <w:rFonts w:ascii="Times New Roman" w:hAnsi="Times New Roman" w:cs="Times New Roman"/>
        </w:rPr>
        <w:t>.</w:t>
      </w:r>
    </w:p>
  </w:footnote>
  <w:footnote w:id="4">
    <w:p w14:paraId="34582C3D" w14:textId="47DE9D63" w:rsidR="0024737A" w:rsidRPr="00091D6F" w:rsidRDefault="0024737A" w:rsidP="00112C26">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Pr>
          <w:rFonts w:ascii="Times New Roman" w:hAnsi="Times New Roman" w:cs="Times New Roman"/>
        </w:rPr>
        <w:t xml:space="preserve">See, </w:t>
      </w:r>
      <w:r w:rsidRPr="00091D6F">
        <w:rPr>
          <w:rFonts w:ascii="Times New Roman" w:hAnsi="Times New Roman" w:cs="Times New Roman"/>
        </w:rPr>
        <w:t xml:space="preserve">Al-Haq, </w:t>
      </w:r>
      <w:r w:rsidRPr="007823FE">
        <w:rPr>
          <w:rFonts w:ascii="Times New Roman" w:hAnsi="Times New Roman" w:cs="Times New Roman"/>
        </w:rPr>
        <w:t>‘Israeli Apartheid: Tool of Zionist Settler Colonialism</w:t>
      </w:r>
      <w:r>
        <w:rPr>
          <w:rFonts w:ascii="Times New Roman" w:hAnsi="Times New Roman" w:cs="Times New Roman"/>
        </w:rPr>
        <w:t>’, (November 2022).</w:t>
      </w:r>
    </w:p>
  </w:footnote>
  <w:footnote w:id="5">
    <w:p w14:paraId="56684526" w14:textId="2406B7D1" w:rsidR="0024737A" w:rsidRPr="001B6C02" w:rsidRDefault="0024737A" w:rsidP="001B6C02">
      <w:pPr>
        <w:pStyle w:val="FootnoteText"/>
        <w:rPr>
          <w:rFonts w:ascii="Times New Roman" w:hAnsi="Times New Roman" w:cs="Times New Roman"/>
        </w:rPr>
      </w:pPr>
      <w:r>
        <w:rPr>
          <w:rStyle w:val="FootnoteReference"/>
        </w:rPr>
        <w:footnoteRef/>
      </w:r>
      <w:r>
        <w:t xml:space="preserve"> </w:t>
      </w:r>
      <w:r w:rsidRPr="001B6C02">
        <w:rPr>
          <w:rFonts w:ascii="Times New Roman" w:hAnsi="Times New Roman" w:cs="Times New Roman"/>
        </w:rPr>
        <w:t xml:space="preserve">See, UN, </w:t>
      </w:r>
      <w:r>
        <w:rPr>
          <w:rFonts w:ascii="Times New Roman" w:hAnsi="Times New Roman" w:cs="Times New Roman"/>
        </w:rPr>
        <w:t>‘</w:t>
      </w:r>
      <w:r w:rsidRPr="001B6C02">
        <w:rPr>
          <w:rFonts w:ascii="Times New Roman" w:hAnsi="Times New Roman" w:cs="Times New Roman"/>
        </w:rPr>
        <w:t>Gaza in 2020</w:t>
      </w:r>
      <w:r>
        <w:rPr>
          <w:rFonts w:ascii="Times New Roman" w:hAnsi="Times New Roman" w:cs="Times New Roman"/>
        </w:rPr>
        <w:t xml:space="preserve">: </w:t>
      </w:r>
      <w:r w:rsidRPr="001B6C02">
        <w:rPr>
          <w:rFonts w:ascii="Times New Roman" w:hAnsi="Times New Roman" w:cs="Times New Roman"/>
        </w:rPr>
        <w:t>A liveable place?</w:t>
      </w:r>
      <w:r>
        <w:rPr>
          <w:rFonts w:ascii="Times New Roman" w:hAnsi="Times New Roman" w:cs="Times New Roman"/>
        </w:rPr>
        <w:t>’, (</w:t>
      </w:r>
      <w:r w:rsidRPr="001B6C02">
        <w:rPr>
          <w:rFonts w:ascii="Times New Roman" w:hAnsi="Times New Roman" w:cs="Times New Roman"/>
        </w:rPr>
        <w:t>August 2012</w:t>
      </w:r>
      <w:r>
        <w:rPr>
          <w:rFonts w:ascii="Times New Roman" w:hAnsi="Times New Roman" w:cs="Times New Roman"/>
        </w:rPr>
        <w:t>).</w:t>
      </w:r>
      <w:r>
        <w:t xml:space="preserve"> </w:t>
      </w:r>
    </w:p>
  </w:footnote>
  <w:footnote w:id="6">
    <w:p w14:paraId="38E70186" w14:textId="3EE26C30" w:rsidR="0024737A" w:rsidRPr="006A0225" w:rsidRDefault="0024737A" w:rsidP="000E1424">
      <w:pPr>
        <w:pStyle w:val="FootnoteText"/>
        <w:jc w:val="both"/>
        <w:rPr>
          <w:rFonts w:ascii="Times New Roman" w:hAnsi="Times New Roman" w:cs="Times New Roman"/>
        </w:rPr>
      </w:pPr>
      <w:r>
        <w:rPr>
          <w:rStyle w:val="FootnoteReference"/>
        </w:rPr>
        <w:footnoteRef/>
      </w:r>
      <w:r>
        <w:t xml:space="preserve"> </w:t>
      </w:r>
      <w:r w:rsidRPr="006A0225">
        <w:rPr>
          <w:rFonts w:ascii="Times New Roman" w:hAnsi="Times New Roman" w:cs="Times New Roman"/>
        </w:rPr>
        <w:t>See</w:t>
      </w:r>
      <w:r>
        <w:rPr>
          <w:rFonts w:ascii="Times New Roman" w:hAnsi="Times New Roman" w:cs="Times New Roman"/>
        </w:rPr>
        <w:t>,</w:t>
      </w:r>
      <w:r w:rsidRPr="006A0225">
        <w:rPr>
          <w:rFonts w:ascii="Times New Roman" w:hAnsi="Times New Roman" w:cs="Times New Roman"/>
        </w:rPr>
        <w:t xml:space="preserve"> Al-Haq</w:t>
      </w:r>
      <w:r>
        <w:rPr>
          <w:rFonts w:ascii="Times New Roman" w:hAnsi="Times New Roman" w:cs="Times New Roman"/>
        </w:rPr>
        <w:t>, ‘</w:t>
      </w:r>
      <w:r w:rsidRPr="006A0225">
        <w:rPr>
          <w:rFonts w:ascii="Times New Roman" w:hAnsi="Times New Roman" w:cs="Times New Roman"/>
        </w:rPr>
        <w:t>Unlawful Settlement Tourism in Jerusalem’s so-called ‘City of David’</w:t>
      </w:r>
      <w:r>
        <w:rPr>
          <w:rFonts w:ascii="Times New Roman" w:hAnsi="Times New Roman" w:cs="Times New Roman"/>
        </w:rPr>
        <w:t>, (</w:t>
      </w:r>
      <w:r w:rsidRPr="006A0225">
        <w:rPr>
          <w:rFonts w:ascii="Times New Roman" w:hAnsi="Times New Roman" w:cs="Times New Roman"/>
        </w:rPr>
        <w:t>Nov</w:t>
      </w:r>
      <w:r>
        <w:rPr>
          <w:rFonts w:ascii="Times New Roman" w:hAnsi="Times New Roman" w:cs="Times New Roman"/>
        </w:rPr>
        <w:t>ember</w:t>
      </w:r>
      <w:r w:rsidRPr="006A0225">
        <w:rPr>
          <w:rFonts w:ascii="Times New Roman" w:hAnsi="Times New Roman" w:cs="Times New Roman"/>
        </w:rPr>
        <w:t xml:space="preserve"> 2022</w:t>
      </w:r>
      <w:r>
        <w:rPr>
          <w:rFonts w:ascii="Times New Roman" w:hAnsi="Times New Roman" w:cs="Times New Roman"/>
        </w:rPr>
        <w:t>).</w:t>
      </w:r>
    </w:p>
  </w:footnote>
  <w:footnote w:id="7">
    <w:p w14:paraId="0BB01195" w14:textId="1E5B314B" w:rsidR="0024737A" w:rsidRPr="007141BA" w:rsidRDefault="0024737A" w:rsidP="000E1424">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CF3B49">
        <w:rPr>
          <w:rFonts w:ascii="Times New Roman" w:hAnsi="Times New Roman" w:cs="Times New Roman"/>
        </w:rPr>
        <w:t>Emek Shaveh</w:t>
      </w:r>
      <w:r>
        <w:rPr>
          <w:rFonts w:ascii="Times New Roman" w:hAnsi="Times New Roman" w:cs="Times New Roman"/>
        </w:rPr>
        <w:t>,</w:t>
      </w:r>
      <w:r w:rsidRPr="00CF3B49">
        <w:rPr>
          <w:rFonts w:ascii="Times New Roman" w:hAnsi="Times New Roman" w:cs="Times New Roman"/>
        </w:rPr>
        <w:t xml:space="preserve"> </w:t>
      </w:r>
      <w:r>
        <w:rPr>
          <w:rFonts w:ascii="Times New Roman" w:hAnsi="Times New Roman" w:cs="Times New Roman"/>
        </w:rPr>
        <w:t>‘</w:t>
      </w:r>
      <w:r w:rsidRPr="00CF3B49">
        <w:rPr>
          <w:rFonts w:ascii="Times New Roman" w:hAnsi="Times New Roman" w:cs="Times New Roman"/>
        </w:rPr>
        <w:t>Government Scheduled to Approve Massive Development of Antiquity Sites in the West Bank</w:t>
      </w:r>
      <w:r>
        <w:rPr>
          <w:rFonts w:ascii="Times New Roman" w:hAnsi="Times New Roman" w:cs="Times New Roman"/>
        </w:rPr>
        <w:t xml:space="preserve">’, (July 2023), available at: </w:t>
      </w:r>
      <w:hyperlink r:id="rId1" w:history="1">
        <w:r w:rsidRPr="00797CAF">
          <w:rPr>
            <w:rStyle w:val="Hyperlink"/>
            <w:rFonts w:ascii="Times New Roman" w:hAnsi="Times New Roman" w:cs="Times New Roman"/>
          </w:rPr>
          <w:t>https://emekshaveh.org/en/government-plan-west-bank/</w:t>
        </w:r>
      </w:hyperlink>
      <w:r>
        <w:rPr>
          <w:rFonts w:ascii="Times New Roman" w:hAnsi="Times New Roman" w:cs="Times New Roman"/>
        </w:rPr>
        <w:t xml:space="preserve">. </w:t>
      </w:r>
    </w:p>
  </w:footnote>
  <w:footnote w:id="8">
    <w:p w14:paraId="52881ADC" w14:textId="7C502A6B" w:rsidR="0024737A" w:rsidRPr="007141BA" w:rsidRDefault="0024737A" w:rsidP="000E1424">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Pr>
          <w:rFonts w:ascii="Times New Roman" w:hAnsi="Times New Roman" w:cs="Times New Roman"/>
        </w:rPr>
        <w:t>UN, ‘</w:t>
      </w:r>
      <w:r w:rsidRPr="00D21C56">
        <w:rPr>
          <w:rFonts w:ascii="Times New Roman" w:hAnsi="Times New Roman" w:cs="Times New Roman"/>
        </w:rPr>
        <w:t>History of the Question of Palestine</w:t>
      </w:r>
      <w:r>
        <w:rPr>
          <w:rFonts w:ascii="Times New Roman" w:hAnsi="Times New Roman" w:cs="Times New Roman"/>
        </w:rPr>
        <w:t xml:space="preserve">’, </w:t>
      </w:r>
      <w:r w:rsidRPr="007141BA">
        <w:rPr>
          <w:rFonts w:ascii="Times New Roman" w:hAnsi="Times New Roman" w:cs="Times New Roman"/>
        </w:rPr>
        <w:t>available at:</w:t>
      </w:r>
      <w:r>
        <w:rPr>
          <w:rFonts w:ascii="Times New Roman" w:hAnsi="Times New Roman" w:cs="Times New Roman"/>
        </w:rPr>
        <w:t xml:space="preserve"> </w:t>
      </w:r>
      <w:hyperlink r:id="rId2" w:history="1">
        <w:r w:rsidRPr="00C612A1">
          <w:rPr>
            <w:rStyle w:val="Hyperlink"/>
            <w:rFonts w:ascii="Times New Roman" w:hAnsi="Times New Roman" w:cs="Times New Roman"/>
          </w:rPr>
          <w:t>https://www.un.org/unispal/history/</w:t>
        </w:r>
      </w:hyperlink>
      <w:r>
        <w:rPr>
          <w:rFonts w:ascii="Times New Roman" w:hAnsi="Times New Roman" w:cs="Times New Roman"/>
        </w:rPr>
        <w:t xml:space="preserve">. </w:t>
      </w:r>
    </w:p>
  </w:footnote>
  <w:footnote w:id="9">
    <w:p w14:paraId="5936D960" w14:textId="5758075C" w:rsidR="0024737A" w:rsidRPr="007141BA" w:rsidRDefault="0024737A" w:rsidP="000E1424">
      <w:pPr>
        <w:pStyle w:val="FootnoteText"/>
        <w:ind w:hanging="7"/>
        <w:jc w:val="both"/>
        <w:rPr>
          <w:rFonts w:ascii="Times New Roman" w:hAnsi="Times New Roman" w:cs="Times New Roman"/>
        </w:rPr>
      </w:pPr>
      <w:r>
        <w:rPr>
          <w:rStyle w:val="FootnoteReference"/>
        </w:rPr>
        <w:footnoteRef/>
      </w:r>
      <w:r>
        <w:t xml:space="preserve"> </w:t>
      </w:r>
      <w:r w:rsidRPr="007141BA">
        <w:rPr>
          <w:rFonts w:ascii="Times New Roman" w:hAnsi="Times New Roman" w:cs="Times New Roman"/>
        </w:rPr>
        <w:t>Birzeit University,</w:t>
      </w:r>
      <w:r w:rsidRPr="00D21C56">
        <w:rPr>
          <w:rFonts w:ascii="Times New Roman" w:hAnsi="Times New Roman" w:cs="Times New Roman"/>
        </w:rPr>
        <w:t xml:space="preserve"> </w:t>
      </w:r>
      <w:r>
        <w:rPr>
          <w:rFonts w:ascii="Times New Roman" w:hAnsi="Times New Roman" w:cs="Times New Roman"/>
        </w:rPr>
        <w:t>‘</w:t>
      </w:r>
      <w:r w:rsidRPr="00D21C56">
        <w:rPr>
          <w:rFonts w:ascii="Times New Roman" w:hAnsi="Times New Roman" w:cs="Times New Roman"/>
        </w:rPr>
        <w:t>Legal Status in Palestine’,</w:t>
      </w:r>
      <w:r w:rsidRPr="007141BA">
        <w:rPr>
          <w:rFonts w:ascii="Times New Roman" w:hAnsi="Times New Roman" w:cs="Times New Roman"/>
        </w:rPr>
        <w:t xml:space="preserve"> available at:</w:t>
      </w:r>
    </w:p>
    <w:p w14:paraId="3B73A796" w14:textId="56190B98" w:rsidR="0024737A" w:rsidRPr="003D4FD5" w:rsidRDefault="00BC3797" w:rsidP="000E1424">
      <w:pPr>
        <w:pStyle w:val="FootnoteText"/>
        <w:jc w:val="both"/>
      </w:pPr>
      <w:hyperlink r:id="rId3" w:history="1">
        <w:r w:rsidR="0024737A" w:rsidRPr="007141BA">
          <w:rPr>
            <w:rStyle w:val="Hyperlink"/>
            <w:rFonts w:ascii="Times New Roman" w:hAnsi="Times New Roman" w:cs="Times New Roman"/>
            <w:color w:val="auto"/>
          </w:rPr>
          <w:t>http://lawcenter.birzeit.edu/lawcenter/en/homepage/legal-status-in-palestine</w:t>
        </w:r>
      </w:hyperlink>
      <w:r w:rsidR="0024737A">
        <w:rPr>
          <w:rStyle w:val="Hyperlink"/>
          <w:rFonts w:ascii="Times New Roman" w:hAnsi="Times New Roman" w:cs="Times New Roman"/>
          <w:color w:val="auto"/>
        </w:rPr>
        <w:t xml:space="preserve">. </w:t>
      </w:r>
    </w:p>
  </w:footnote>
  <w:footnote w:id="10">
    <w:p w14:paraId="057C6B25" w14:textId="113516D0" w:rsidR="0024737A" w:rsidRPr="007141BA" w:rsidRDefault="0024737A" w:rsidP="000E1424">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Pr>
          <w:rFonts w:ascii="Times New Roman" w:hAnsi="Times New Roman" w:cs="Times New Roman"/>
        </w:rPr>
        <w:t xml:space="preserve">Norwegian Refugee Council, ‘The Legal Status of East Jerusalem’, (2013), 8-10, available at: </w:t>
      </w:r>
      <w:hyperlink r:id="rId4" w:history="1">
        <w:r w:rsidRPr="00016BFD">
          <w:rPr>
            <w:rStyle w:val="Hyperlink"/>
            <w:rFonts w:ascii="Times New Roman" w:hAnsi="Times New Roman" w:cs="Times New Roman"/>
          </w:rPr>
          <w:t>https://www.nrc.no/globalassets/pdf/reports/the-legal-status-of-east-jerusalem.pdf</w:t>
        </w:r>
      </w:hyperlink>
      <w:r>
        <w:rPr>
          <w:rFonts w:ascii="Times New Roman" w:hAnsi="Times New Roman" w:cs="Times New Roman"/>
        </w:rPr>
        <w:t xml:space="preserve">. </w:t>
      </w:r>
      <w:r w:rsidRPr="007141BA" w:rsidDel="003D4FD5">
        <w:rPr>
          <w:rFonts w:ascii="Times New Roman" w:hAnsi="Times New Roman" w:cs="Times New Roman"/>
        </w:rPr>
        <w:t xml:space="preserve"> </w:t>
      </w:r>
    </w:p>
  </w:footnote>
  <w:footnote w:id="11">
    <w:p w14:paraId="25DE8498" w14:textId="1DF8984B" w:rsidR="0024737A" w:rsidRPr="007141BA" w:rsidRDefault="0024737A" w:rsidP="0006250C">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901765">
        <w:rPr>
          <w:rFonts w:ascii="Times New Roman" w:hAnsi="Times New Roman" w:cs="Times New Roman"/>
        </w:rPr>
        <w:t>See, C</w:t>
      </w:r>
      <w:r>
        <w:rPr>
          <w:rFonts w:ascii="Times New Roman" w:hAnsi="Times New Roman" w:cs="Times New Roman"/>
        </w:rPr>
        <w:t>ERD</w:t>
      </w:r>
      <w:r w:rsidRPr="00901765">
        <w:rPr>
          <w:rFonts w:ascii="Times New Roman" w:hAnsi="Times New Roman" w:cs="Times New Roman"/>
        </w:rPr>
        <w:t xml:space="preserve">, </w:t>
      </w:r>
      <w:r>
        <w:rPr>
          <w:rFonts w:ascii="Times New Roman" w:hAnsi="Times New Roman" w:cs="Times New Roman"/>
        </w:rPr>
        <w:t>‘</w:t>
      </w:r>
      <w:r w:rsidRPr="00901765">
        <w:rPr>
          <w:rFonts w:ascii="Times New Roman" w:hAnsi="Times New Roman" w:cs="Times New Roman"/>
        </w:rPr>
        <w:t>Concluding observations on the combined initial and second periodic reports of the State of Palestine</w:t>
      </w:r>
      <w:r>
        <w:rPr>
          <w:rFonts w:ascii="Times New Roman" w:hAnsi="Times New Roman" w:cs="Times New Roman"/>
        </w:rPr>
        <w:t>’</w:t>
      </w:r>
      <w:r w:rsidRPr="00901765">
        <w:rPr>
          <w:rFonts w:ascii="Times New Roman" w:hAnsi="Times New Roman" w:cs="Times New Roman"/>
        </w:rPr>
        <w:t xml:space="preserve">, </w:t>
      </w:r>
      <w:r>
        <w:rPr>
          <w:rFonts w:ascii="Times New Roman" w:hAnsi="Times New Roman" w:cs="Times New Roman"/>
        </w:rPr>
        <w:t>(</w:t>
      </w:r>
      <w:r w:rsidRPr="00901765">
        <w:rPr>
          <w:rFonts w:ascii="Times New Roman" w:hAnsi="Times New Roman" w:cs="Times New Roman"/>
        </w:rPr>
        <w:t>September 2019</w:t>
      </w:r>
      <w:r>
        <w:rPr>
          <w:rFonts w:ascii="Times New Roman" w:hAnsi="Times New Roman" w:cs="Times New Roman"/>
        </w:rPr>
        <w:t>), UN Doc</w:t>
      </w:r>
      <w:r w:rsidRPr="00901765">
        <w:rPr>
          <w:rFonts w:ascii="Times New Roman" w:hAnsi="Times New Roman" w:cs="Times New Roman"/>
        </w:rPr>
        <w:t xml:space="preserve"> CERD/C/PSE/CO/1-2</w:t>
      </w:r>
      <w:r>
        <w:rPr>
          <w:rFonts w:ascii="Times New Roman" w:hAnsi="Times New Roman" w:cs="Times New Roman"/>
        </w:rPr>
        <w:t xml:space="preserve">, </w:t>
      </w:r>
      <w:r w:rsidRPr="00901765">
        <w:rPr>
          <w:rFonts w:ascii="Times New Roman" w:hAnsi="Times New Roman" w:cs="Times New Roman"/>
        </w:rPr>
        <w:t>para. 10</w:t>
      </w:r>
      <w:r w:rsidRPr="0006250C">
        <w:rPr>
          <w:rFonts w:ascii="Times New Roman" w:hAnsi="Times New Roman" w:cs="Times New Roman"/>
        </w:rPr>
        <w:t xml:space="preserve">; CEDAW Committee, </w:t>
      </w:r>
      <w:r>
        <w:rPr>
          <w:rFonts w:ascii="Times New Roman" w:hAnsi="Times New Roman" w:cs="Times New Roman"/>
        </w:rPr>
        <w:t>‘</w:t>
      </w:r>
      <w:r w:rsidRPr="0006250C">
        <w:rPr>
          <w:rFonts w:ascii="Times New Roman" w:hAnsi="Times New Roman" w:cs="Times New Roman"/>
        </w:rPr>
        <w:t>Concluding observations on the initial report of the State of Palestine</w:t>
      </w:r>
      <w:r>
        <w:rPr>
          <w:rFonts w:ascii="Times New Roman" w:hAnsi="Times New Roman" w:cs="Times New Roman"/>
        </w:rPr>
        <w:t>’</w:t>
      </w:r>
      <w:r w:rsidRPr="0006250C">
        <w:rPr>
          <w:rFonts w:ascii="Times New Roman" w:hAnsi="Times New Roman" w:cs="Times New Roman"/>
        </w:rPr>
        <w:t xml:space="preserve">, </w:t>
      </w:r>
      <w:r>
        <w:rPr>
          <w:rFonts w:ascii="Times New Roman" w:hAnsi="Times New Roman" w:cs="Times New Roman"/>
        </w:rPr>
        <w:t>(</w:t>
      </w:r>
      <w:r w:rsidRPr="0006250C">
        <w:rPr>
          <w:rFonts w:ascii="Times New Roman" w:hAnsi="Times New Roman" w:cs="Times New Roman"/>
        </w:rPr>
        <w:t>July 2018</w:t>
      </w:r>
      <w:r>
        <w:rPr>
          <w:rFonts w:ascii="Times New Roman" w:hAnsi="Times New Roman" w:cs="Times New Roman"/>
        </w:rPr>
        <w:t xml:space="preserve">), UN Doc. </w:t>
      </w:r>
      <w:r w:rsidRPr="0006250C">
        <w:rPr>
          <w:rFonts w:ascii="Times New Roman" w:hAnsi="Times New Roman" w:cs="Times New Roman"/>
        </w:rPr>
        <w:t>CEDAW/C/PSE/CO/1</w:t>
      </w:r>
      <w:r>
        <w:rPr>
          <w:rFonts w:ascii="Times New Roman" w:hAnsi="Times New Roman" w:cs="Times New Roman"/>
        </w:rPr>
        <w:t xml:space="preserve">, </w:t>
      </w:r>
      <w:r w:rsidRPr="0006250C">
        <w:rPr>
          <w:rFonts w:ascii="Times New Roman" w:hAnsi="Times New Roman" w:cs="Times New Roman"/>
        </w:rPr>
        <w:t xml:space="preserve">para. 13(c); CRC, </w:t>
      </w:r>
      <w:r>
        <w:rPr>
          <w:rFonts w:ascii="Times New Roman" w:hAnsi="Times New Roman" w:cs="Times New Roman"/>
        </w:rPr>
        <w:t>‘</w:t>
      </w:r>
      <w:r w:rsidRPr="0006250C">
        <w:rPr>
          <w:rFonts w:ascii="Times New Roman" w:hAnsi="Times New Roman" w:cs="Times New Roman"/>
        </w:rPr>
        <w:t>Concluding observations on the initial report of the State of Palestine</w:t>
      </w:r>
      <w:r>
        <w:rPr>
          <w:rFonts w:ascii="Times New Roman" w:hAnsi="Times New Roman" w:cs="Times New Roman"/>
        </w:rPr>
        <w:t>’</w:t>
      </w:r>
      <w:r w:rsidRPr="0006250C">
        <w:rPr>
          <w:rFonts w:ascii="Times New Roman" w:hAnsi="Times New Roman" w:cs="Times New Roman"/>
        </w:rPr>
        <w:t xml:space="preserve">, </w:t>
      </w:r>
      <w:r>
        <w:rPr>
          <w:rFonts w:ascii="Times New Roman" w:hAnsi="Times New Roman" w:cs="Times New Roman"/>
        </w:rPr>
        <w:t>(</w:t>
      </w:r>
      <w:r w:rsidRPr="0006250C">
        <w:rPr>
          <w:rFonts w:ascii="Times New Roman" w:hAnsi="Times New Roman" w:cs="Times New Roman"/>
        </w:rPr>
        <w:t>March 2020</w:t>
      </w:r>
      <w:r>
        <w:rPr>
          <w:rFonts w:ascii="Times New Roman" w:hAnsi="Times New Roman" w:cs="Times New Roman"/>
        </w:rPr>
        <w:t xml:space="preserve">), UN Doc. </w:t>
      </w:r>
      <w:r w:rsidRPr="0006250C">
        <w:rPr>
          <w:rFonts w:ascii="Times New Roman" w:hAnsi="Times New Roman" w:cs="Times New Roman"/>
        </w:rPr>
        <w:t>CRC/C/PSE/CO/1</w:t>
      </w:r>
      <w:r>
        <w:rPr>
          <w:rFonts w:ascii="Times New Roman" w:hAnsi="Times New Roman" w:cs="Times New Roman"/>
        </w:rPr>
        <w:t xml:space="preserve">, </w:t>
      </w:r>
      <w:r w:rsidRPr="0006250C">
        <w:rPr>
          <w:rFonts w:ascii="Times New Roman" w:hAnsi="Times New Roman" w:cs="Times New Roman"/>
        </w:rPr>
        <w:t xml:space="preserve">para. 7(a); and </w:t>
      </w:r>
      <w:r>
        <w:rPr>
          <w:rFonts w:ascii="Times New Roman" w:hAnsi="Times New Roman" w:cs="Times New Roman"/>
        </w:rPr>
        <w:t>CAT</w:t>
      </w:r>
      <w:r w:rsidRPr="0006250C">
        <w:rPr>
          <w:rFonts w:ascii="Times New Roman" w:hAnsi="Times New Roman" w:cs="Times New Roman"/>
        </w:rPr>
        <w:t xml:space="preserve">, </w:t>
      </w:r>
      <w:r>
        <w:rPr>
          <w:rFonts w:ascii="Times New Roman" w:hAnsi="Times New Roman" w:cs="Times New Roman"/>
        </w:rPr>
        <w:t>‘</w:t>
      </w:r>
      <w:r w:rsidRPr="0006250C">
        <w:rPr>
          <w:rFonts w:ascii="Times New Roman" w:hAnsi="Times New Roman" w:cs="Times New Roman"/>
        </w:rPr>
        <w:t>Concluding observations on the initial report of the State of Palestine</w:t>
      </w:r>
      <w:r>
        <w:rPr>
          <w:rFonts w:ascii="Times New Roman" w:hAnsi="Times New Roman" w:cs="Times New Roman"/>
        </w:rPr>
        <w:t>’</w:t>
      </w:r>
      <w:r w:rsidRPr="0006250C">
        <w:rPr>
          <w:rFonts w:ascii="Times New Roman" w:hAnsi="Times New Roman" w:cs="Times New Roman"/>
        </w:rPr>
        <w:t xml:space="preserve">, </w:t>
      </w:r>
      <w:r>
        <w:rPr>
          <w:rFonts w:ascii="Times New Roman" w:hAnsi="Times New Roman" w:cs="Times New Roman"/>
        </w:rPr>
        <w:t>(</w:t>
      </w:r>
      <w:r w:rsidRPr="0006250C">
        <w:rPr>
          <w:rFonts w:ascii="Times New Roman" w:hAnsi="Times New Roman" w:cs="Times New Roman"/>
        </w:rPr>
        <w:t>August 2022</w:t>
      </w:r>
      <w:r>
        <w:rPr>
          <w:rFonts w:ascii="Times New Roman" w:hAnsi="Times New Roman" w:cs="Times New Roman"/>
        </w:rPr>
        <w:t>), UN Doc.</w:t>
      </w:r>
      <w:r w:rsidRPr="0006250C">
        <w:rPr>
          <w:rFonts w:ascii="Times New Roman" w:hAnsi="Times New Roman" w:cs="Times New Roman"/>
        </w:rPr>
        <w:t xml:space="preserve"> CAT/C/PSE/CO/1</w:t>
      </w:r>
      <w:r>
        <w:rPr>
          <w:rFonts w:ascii="Times New Roman" w:hAnsi="Times New Roman" w:cs="Times New Roman"/>
        </w:rPr>
        <w:t xml:space="preserve">, </w:t>
      </w:r>
      <w:r w:rsidRPr="0006250C">
        <w:rPr>
          <w:rFonts w:ascii="Times New Roman" w:hAnsi="Times New Roman" w:cs="Times New Roman"/>
        </w:rPr>
        <w:t>para. 9(a).</w:t>
      </w:r>
    </w:p>
  </w:footnote>
  <w:footnote w:id="12">
    <w:p w14:paraId="6F66080A" w14:textId="64F744F8" w:rsidR="0024737A" w:rsidRPr="0069205A" w:rsidRDefault="0024737A">
      <w:pPr>
        <w:pStyle w:val="FootnoteText"/>
      </w:pPr>
      <w:r>
        <w:rPr>
          <w:rStyle w:val="FootnoteReference"/>
        </w:rPr>
        <w:footnoteRef/>
      </w:r>
      <w:r w:rsidRPr="0069205A">
        <w:rPr>
          <w:rFonts w:ascii="Times New Roman" w:hAnsi="Times New Roman" w:cs="Times New Roman"/>
        </w:rPr>
        <w:t xml:space="preserve"> </w:t>
      </w:r>
      <w:r>
        <w:rPr>
          <w:rFonts w:ascii="Times New Roman" w:hAnsi="Times New Roman" w:cs="Times New Roman"/>
        </w:rPr>
        <w:t>Palestine Monitory Authority, ‘</w:t>
      </w:r>
      <w:r w:rsidRPr="0069205A">
        <w:rPr>
          <w:rFonts w:ascii="Times New Roman" w:hAnsi="Times New Roman" w:cs="Times New Roman"/>
        </w:rPr>
        <w:t>Announcing the results of the residential real estate price index - the third quarter of 2022</w:t>
      </w:r>
      <w:r>
        <w:rPr>
          <w:rFonts w:ascii="Times New Roman" w:hAnsi="Times New Roman" w:cs="Times New Roman"/>
        </w:rPr>
        <w:t>’</w:t>
      </w:r>
      <w:r w:rsidRPr="0069205A">
        <w:rPr>
          <w:rFonts w:ascii="Times New Roman" w:hAnsi="Times New Roman" w:cs="Times New Roman"/>
        </w:rPr>
        <w:t xml:space="preserve">, </w:t>
      </w:r>
      <w:r>
        <w:rPr>
          <w:rFonts w:ascii="Times New Roman" w:hAnsi="Times New Roman" w:cs="Times New Roman"/>
        </w:rPr>
        <w:t xml:space="preserve">(October 2022). </w:t>
      </w:r>
      <w:r w:rsidRPr="0069205A">
        <w:rPr>
          <w:rFonts w:ascii="Times New Roman" w:hAnsi="Times New Roman" w:cs="Times New Roman"/>
        </w:rPr>
        <w:t xml:space="preserve">available at: </w:t>
      </w:r>
      <w:hyperlink r:id="rId5" w:history="1">
        <w:r w:rsidRPr="0069205A">
          <w:rPr>
            <w:rFonts w:ascii="Times New Roman" w:hAnsi="Times New Roman" w:cs="Times New Roman"/>
          </w:rPr>
          <w:t>https://shorturl.at/jwx23</w:t>
        </w:r>
      </w:hyperlink>
      <w:r w:rsidRPr="0069205A">
        <w:rPr>
          <w:rFonts w:ascii="Times New Roman" w:hAnsi="Times New Roman" w:cs="Times New Roman"/>
        </w:rPr>
        <w:t xml:space="preserve">. </w:t>
      </w:r>
      <w:r>
        <w:rPr>
          <w:rFonts w:ascii="Times New Roman" w:hAnsi="Times New Roman" w:cs="Times New Roman"/>
        </w:rPr>
        <w:t xml:space="preserve">(in Arabic). </w:t>
      </w:r>
    </w:p>
  </w:footnote>
  <w:footnote w:id="13">
    <w:p w14:paraId="7EBF9836" w14:textId="40067BC7" w:rsidR="0024737A" w:rsidRPr="007141BA" w:rsidRDefault="0024737A" w:rsidP="000E1424">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Many </w:t>
      </w:r>
      <w:r>
        <w:rPr>
          <w:rFonts w:ascii="Times New Roman" w:hAnsi="Times New Roman" w:cs="Times New Roman"/>
        </w:rPr>
        <w:t xml:space="preserve">Palestinian </w:t>
      </w:r>
      <w:r w:rsidRPr="007141BA">
        <w:rPr>
          <w:rFonts w:ascii="Times New Roman" w:hAnsi="Times New Roman" w:cs="Times New Roman"/>
        </w:rPr>
        <w:t>human rights and civil society organisations are registered as non-profit companies.</w:t>
      </w:r>
      <w:r>
        <w:rPr>
          <w:rFonts w:ascii="Times New Roman" w:hAnsi="Times New Roman" w:cs="Times New Roman"/>
        </w:rPr>
        <w:t xml:space="preserve"> See, Al-Haq, ‘</w:t>
      </w:r>
      <w:r w:rsidRPr="00C2119D">
        <w:rPr>
          <w:rFonts w:ascii="Times New Roman" w:hAnsi="Times New Roman" w:cs="Times New Roman"/>
        </w:rPr>
        <w:t>Al-Haq’s Comments on the Bylaw on Non-profit Companies No. 20 of 2022</w:t>
      </w:r>
      <w:r>
        <w:rPr>
          <w:rFonts w:ascii="Times New Roman" w:hAnsi="Times New Roman" w:cs="Times New Roman"/>
        </w:rPr>
        <w:t>’, (</w:t>
      </w:r>
      <w:r w:rsidRPr="00C2119D">
        <w:rPr>
          <w:rFonts w:ascii="Times New Roman" w:hAnsi="Times New Roman" w:cs="Times New Roman"/>
        </w:rPr>
        <w:t>Jan</w:t>
      </w:r>
      <w:r>
        <w:rPr>
          <w:rFonts w:ascii="Times New Roman" w:hAnsi="Times New Roman" w:cs="Times New Roman"/>
        </w:rPr>
        <w:t>uary</w:t>
      </w:r>
      <w:r w:rsidRPr="00C2119D">
        <w:rPr>
          <w:rFonts w:ascii="Times New Roman" w:hAnsi="Times New Roman" w:cs="Times New Roman"/>
        </w:rPr>
        <w:t xml:space="preserve"> 2023</w:t>
      </w:r>
      <w:r>
        <w:rPr>
          <w:rFonts w:ascii="Times New Roman" w:hAnsi="Times New Roman" w:cs="Times New Roman"/>
        </w:rPr>
        <w:t xml:space="preserve">), available at: </w:t>
      </w:r>
      <w:hyperlink r:id="rId6" w:history="1">
        <w:r w:rsidRPr="000B019C">
          <w:rPr>
            <w:rStyle w:val="Hyperlink"/>
            <w:rFonts w:ascii="Times New Roman" w:hAnsi="Times New Roman" w:cs="Times New Roman"/>
          </w:rPr>
          <w:t>https://www.alhaq.org/advocacy/20864.html</w:t>
        </w:r>
      </w:hyperlink>
      <w:r>
        <w:rPr>
          <w:rFonts w:ascii="Times New Roman" w:hAnsi="Times New Roman" w:cs="Times New Roman"/>
        </w:rPr>
        <w:t xml:space="preserve">. </w:t>
      </w:r>
    </w:p>
  </w:footnote>
  <w:footnote w:id="14">
    <w:p w14:paraId="743964F4" w14:textId="77777777" w:rsidR="00F5193E" w:rsidRDefault="00F5193E" w:rsidP="00F5193E">
      <w:pPr>
        <w:pStyle w:val="FootnoteText"/>
      </w:pPr>
      <w:r>
        <w:rPr>
          <w:rStyle w:val="FootnoteReference"/>
        </w:rPr>
        <w:footnoteRef/>
      </w:r>
      <w:r>
        <w:t xml:space="preserve"> Report of the Special Rapporteur on the promotion and protection of human rights and fundamental freedoms while countering terrorism, Promotion and protection of human rights and fundamental</w:t>
      </w:r>
    </w:p>
    <w:p w14:paraId="45232639" w14:textId="364B6DFE" w:rsidR="00F5193E" w:rsidRPr="00F5193E" w:rsidRDefault="00F5193E" w:rsidP="00F5193E">
      <w:pPr>
        <w:pStyle w:val="FootnoteText"/>
      </w:pPr>
      <w:r>
        <w:t xml:space="preserve">freedoms while countering terrorism, </w:t>
      </w:r>
      <w:hyperlink r:id="rId7" w:history="1">
        <w:r w:rsidRPr="002F7303">
          <w:rPr>
            <w:rStyle w:val="Hyperlink"/>
          </w:rPr>
          <w:t>https://documents-dds-ny.un.org/doc/UNDOC/GEN/N17/301/19/PDF/N1730119.pdf?OpenElement</w:t>
        </w:r>
      </w:hyperlink>
      <w:r>
        <w:t xml:space="preserve"> </w:t>
      </w:r>
    </w:p>
  </w:footnote>
  <w:footnote w:id="15">
    <w:p w14:paraId="72F98353" w14:textId="46015574" w:rsidR="0024737A" w:rsidRPr="007141BA" w:rsidRDefault="0024737A" w:rsidP="000E1424">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Pr>
          <w:rFonts w:ascii="Times New Roman" w:hAnsi="Times New Roman" w:cs="Times New Roman"/>
        </w:rPr>
        <w:t>Al-Haq, ‘</w:t>
      </w:r>
      <w:r w:rsidRPr="006A1D5A">
        <w:rPr>
          <w:rFonts w:ascii="Times New Roman" w:hAnsi="Times New Roman" w:cs="Times New Roman"/>
        </w:rPr>
        <w:t xml:space="preserve">Submission to the </w:t>
      </w:r>
      <w:r>
        <w:rPr>
          <w:rFonts w:ascii="Times New Roman" w:hAnsi="Times New Roman" w:cs="Times New Roman"/>
        </w:rPr>
        <w:t>UN</w:t>
      </w:r>
      <w:r w:rsidRPr="006A1D5A">
        <w:rPr>
          <w:rFonts w:ascii="Times New Roman" w:hAnsi="Times New Roman" w:cs="Times New Roman"/>
        </w:rPr>
        <w:t xml:space="preserve"> Special Rapporteur on the Palestinian Territories Occupied</w:t>
      </w:r>
      <w:r>
        <w:rPr>
          <w:rFonts w:ascii="Times New Roman" w:hAnsi="Times New Roman" w:cs="Times New Roman"/>
        </w:rPr>
        <w:t xml:space="preserve"> </w:t>
      </w:r>
      <w:r w:rsidRPr="006A1D5A">
        <w:rPr>
          <w:rFonts w:ascii="Times New Roman" w:hAnsi="Times New Roman" w:cs="Times New Roman"/>
        </w:rPr>
        <w:t>since 1967, on the Right to Self-determination</w:t>
      </w:r>
      <w:r>
        <w:rPr>
          <w:rFonts w:ascii="Times New Roman" w:hAnsi="Times New Roman" w:cs="Times New Roman"/>
        </w:rPr>
        <w:t>’, (</w:t>
      </w:r>
      <w:r w:rsidRPr="00CE6E60">
        <w:rPr>
          <w:rFonts w:ascii="Times New Roman" w:hAnsi="Times New Roman" w:cs="Times New Roman"/>
        </w:rPr>
        <w:t>July 2022</w:t>
      </w:r>
      <w:r>
        <w:rPr>
          <w:rFonts w:ascii="Times New Roman" w:hAnsi="Times New Roman" w:cs="Times New Roman"/>
        </w:rPr>
        <w:t xml:space="preserve">), available at: </w:t>
      </w:r>
      <w:r w:rsidRPr="00CE6E60">
        <w:rPr>
          <w:rFonts w:ascii="Times New Roman" w:hAnsi="Times New Roman" w:cs="Times New Roman"/>
        </w:rPr>
        <w:t>https://www.ohchr.org/sites/default/files/documents/countries/ps/sr-selfdetermination/2022-07-14/Al-Haq.pdf</w:t>
      </w:r>
      <w:r>
        <w:rPr>
          <w:rFonts w:ascii="Times New Roman" w:hAnsi="Times New Roman" w:cs="Times New Roman"/>
        </w:rPr>
        <w:t>.</w:t>
      </w:r>
    </w:p>
  </w:footnote>
  <w:footnote w:id="16">
    <w:p w14:paraId="116E0C6C" w14:textId="3C382406" w:rsidR="0024737A" w:rsidRPr="006E3624" w:rsidRDefault="0024737A" w:rsidP="006E3624">
      <w:pPr>
        <w:pStyle w:val="FootnoteText"/>
        <w:rPr>
          <w:rFonts w:ascii="Times New Roman" w:hAnsi="Times New Roman" w:cs="Times New Roman"/>
        </w:rPr>
      </w:pPr>
      <w:r>
        <w:rPr>
          <w:rStyle w:val="FootnoteReference"/>
        </w:rPr>
        <w:footnoteRef/>
      </w:r>
      <w:r>
        <w:t xml:space="preserve"> </w:t>
      </w:r>
      <w:r w:rsidRPr="006E3624">
        <w:rPr>
          <w:rFonts w:ascii="Times New Roman" w:hAnsi="Times New Roman" w:cs="Times New Roman"/>
        </w:rPr>
        <w:t>Miftah, ‘Citizen’s Budget of 2021</w:t>
      </w:r>
      <w:r>
        <w:rPr>
          <w:rFonts w:ascii="Times New Roman" w:hAnsi="Times New Roman" w:cs="Times New Roman"/>
        </w:rPr>
        <w:t xml:space="preserve"> - </w:t>
      </w:r>
      <w:r w:rsidRPr="006E3624">
        <w:rPr>
          <w:rFonts w:ascii="Times New Roman" w:hAnsi="Times New Roman" w:cs="Times New Roman"/>
        </w:rPr>
        <w:t>Ministry of Social Development</w:t>
      </w:r>
      <w:r>
        <w:rPr>
          <w:rFonts w:ascii="Times New Roman" w:hAnsi="Times New Roman" w:cs="Times New Roman"/>
        </w:rPr>
        <w:t>’, available at:</w:t>
      </w:r>
      <w:r w:rsidRPr="00210B97">
        <w:t xml:space="preserve"> </w:t>
      </w:r>
      <w:r w:rsidRPr="00210B97">
        <w:rPr>
          <w:rFonts w:ascii="Times New Roman" w:hAnsi="Times New Roman" w:cs="Times New Roman"/>
        </w:rPr>
        <w:t>https://shorturl.at/bjsFV</w:t>
      </w:r>
      <w:r>
        <w:rPr>
          <w:rFonts w:ascii="Times New Roman" w:hAnsi="Times New Roman" w:cs="Times New Roman"/>
        </w:rPr>
        <w:t xml:space="preserve">.   </w:t>
      </w:r>
    </w:p>
  </w:footnote>
  <w:footnote w:id="17">
    <w:p w14:paraId="75C17B88" w14:textId="50CACEB3" w:rsidR="0024737A" w:rsidRPr="006E3624" w:rsidRDefault="0024737A">
      <w:pPr>
        <w:pStyle w:val="FootnoteText"/>
      </w:pPr>
      <w:r>
        <w:rPr>
          <w:rStyle w:val="FootnoteReference"/>
        </w:rPr>
        <w:footnoteRef/>
      </w:r>
      <w:r>
        <w:t xml:space="preserve"> </w:t>
      </w:r>
      <w:r w:rsidRPr="006E3624">
        <w:rPr>
          <w:rFonts w:ascii="Times New Roman" w:hAnsi="Times New Roman" w:cs="Times New Roman"/>
        </w:rPr>
        <w:t>Miftah, ‘Citizen’s Budget of 202</w:t>
      </w:r>
      <w:r>
        <w:rPr>
          <w:rFonts w:ascii="Times New Roman" w:hAnsi="Times New Roman" w:cs="Times New Roman"/>
        </w:rPr>
        <w:t xml:space="preserve">2 - </w:t>
      </w:r>
      <w:r w:rsidRPr="006E3624">
        <w:rPr>
          <w:rFonts w:ascii="Times New Roman" w:hAnsi="Times New Roman" w:cs="Times New Roman"/>
        </w:rPr>
        <w:t>Ministry of Social Development</w:t>
      </w:r>
      <w:r>
        <w:rPr>
          <w:rFonts w:ascii="Times New Roman" w:hAnsi="Times New Roman" w:cs="Times New Roman"/>
        </w:rPr>
        <w:t>’, available at:</w:t>
      </w:r>
      <w:r w:rsidRPr="00210B97">
        <w:t xml:space="preserve"> </w:t>
      </w:r>
      <w:hyperlink r:id="rId8" w:history="1">
        <w:r w:rsidRPr="00ED1EB2">
          <w:rPr>
            <w:rFonts w:ascii="Times New Roman" w:hAnsi="Times New Roman" w:cs="Times New Roman"/>
          </w:rPr>
          <w:t>https://shorturl.at/rtvNT</w:t>
        </w:r>
      </w:hyperlink>
      <w:r>
        <w:rPr>
          <w:rFonts w:ascii="Times New Roman" w:hAnsi="Times New Roman" w:cs="Times New Roman"/>
        </w:rPr>
        <w:t xml:space="preserve">. </w:t>
      </w:r>
      <w:r w:rsidRPr="00ED1EB2">
        <w:rPr>
          <w:rFonts w:ascii="Times New Roman" w:hAnsi="Times New Roman" w:cs="Times New Roman"/>
        </w:rPr>
        <w:t xml:space="preserve"> </w:t>
      </w:r>
    </w:p>
  </w:footnote>
  <w:footnote w:id="18">
    <w:p w14:paraId="53E6F8DD" w14:textId="0F687EAC" w:rsidR="0024737A" w:rsidRPr="006E3624" w:rsidRDefault="0024737A" w:rsidP="006E3624">
      <w:pPr>
        <w:pStyle w:val="FootnoteText"/>
        <w:rPr>
          <w:rFonts w:ascii="Times New Roman" w:hAnsi="Times New Roman" w:cs="Times New Roman"/>
        </w:rPr>
      </w:pPr>
      <w:r>
        <w:rPr>
          <w:rStyle w:val="FootnoteReference"/>
        </w:rPr>
        <w:footnoteRef/>
      </w:r>
      <w:r>
        <w:t xml:space="preserve"> </w:t>
      </w:r>
      <w:r w:rsidRPr="009E7988">
        <w:rPr>
          <w:rFonts w:ascii="Times New Roman" w:hAnsi="Times New Roman" w:cs="Times New Roman"/>
        </w:rPr>
        <w:t>Miftah</w:t>
      </w:r>
      <w:r>
        <w:rPr>
          <w:rFonts w:ascii="Times New Roman" w:hAnsi="Times New Roman" w:cs="Times New Roman"/>
        </w:rPr>
        <w:t>,</w:t>
      </w:r>
      <w:r w:rsidRPr="006E3624">
        <w:t xml:space="preserve"> </w:t>
      </w:r>
      <w:r>
        <w:t>‘</w:t>
      </w:r>
      <w:r w:rsidRPr="006E3624">
        <w:rPr>
          <w:rFonts w:ascii="Times New Roman" w:hAnsi="Times New Roman" w:cs="Times New Roman"/>
        </w:rPr>
        <w:t>Comparative report on actual</w:t>
      </w:r>
      <w:r>
        <w:rPr>
          <w:rFonts w:ascii="Times New Roman" w:hAnsi="Times New Roman" w:cs="Times New Roman"/>
        </w:rPr>
        <w:t xml:space="preserve"> </w:t>
      </w:r>
      <w:r w:rsidRPr="006E3624">
        <w:rPr>
          <w:rFonts w:ascii="Times New Roman" w:hAnsi="Times New Roman" w:cs="Times New Roman"/>
        </w:rPr>
        <w:t>annual spending for the</w:t>
      </w:r>
      <w:r>
        <w:rPr>
          <w:rFonts w:ascii="Times New Roman" w:hAnsi="Times New Roman" w:cs="Times New Roman"/>
        </w:rPr>
        <w:t xml:space="preserve"> </w:t>
      </w:r>
      <w:r w:rsidRPr="006E3624">
        <w:rPr>
          <w:rFonts w:ascii="Times New Roman" w:hAnsi="Times New Roman" w:cs="Times New Roman"/>
        </w:rPr>
        <w:t>Ministry of Social Development</w:t>
      </w:r>
      <w:r>
        <w:rPr>
          <w:rFonts w:ascii="Times New Roman" w:hAnsi="Times New Roman" w:cs="Times New Roman"/>
        </w:rPr>
        <w:t xml:space="preserve"> - </w:t>
      </w:r>
      <w:r w:rsidRPr="006E3624">
        <w:rPr>
          <w:rFonts w:ascii="Times New Roman" w:hAnsi="Times New Roman" w:cs="Times New Roman"/>
        </w:rPr>
        <w:t>2021-2022</w:t>
      </w:r>
      <w:r>
        <w:rPr>
          <w:rFonts w:ascii="Times New Roman" w:hAnsi="Times New Roman" w:cs="Times New Roman"/>
        </w:rPr>
        <w:t xml:space="preserve">’, (2023), available at: </w:t>
      </w:r>
      <w:hyperlink r:id="rId9" w:history="1">
        <w:r w:rsidRPr="00980DFE">
          <w:rPr>
            <w:rStyle w:val="Hyperlink"/>
            <w:rFonts w:ascii="Times New Roman" w:hAnsi="Times New Roman" w:cs="Times New Roman"/>
          </w:rPr>
          <w:t>https://shorturl.at/uxy35</w:t>
        </w:r>
      </w:hyperlink>
      <w:r>
        <w:rPr>
          <w:rFonts w:ascii="Times New Roman" w:hAnsi="Times New Roman" w:cs="Times New Roman"/>
        </w:rPr>
        <w:t xml:space="preserve">. </w:t>
      </w:r>
    </w:p>
  </w:footnote>
  <w:footnote w:id="19">
    <w:p w14:paraId="5693CDDD" w14:textId="36D05790" w:rsidR="0024737A" w:rsidRPr="005E2039" w:rsidRDefault="0024737A" w:rsidP="005E2039">
      <w:pPr>
        <w:pStyle w:val="FootnoteText"/>
        <w:rPr>
          <w:rFonts w:ascii="Times New Roman" w:hAnsi="Times New Roman" w:cs="Times New Roman"/>
        </w:rPr>
      </w:pPr>
      <w:r>
        <w:rPr>
          <w:rStyle w:val="FootnoteReference"/>
        </w:rPr>
        <w:footnoteRef/>
      </w:r>
      <w:r>
        <w:t xml:space="preserve"> </w:t>
      </w:r>
      <w:r w:rsidRPr="009E7988">
        <w:rPr>
          <w:rFonts w:ascii="Times New Roman" w:hAnsi="Times New Roman" w:cs="Times New Roman"/>
        </w:rPr>
        <w:t>Miftah</w:t>
      </w:r>
      <w:r>
        <w:rPr>
          <w:rFonts w:ascii="Times New Roman" w:hAnsi="Times New Roman" w:cs="Times New Roman"/>
        </w:rPr>
        <w:t>,</w:t>
      </w:r>
      <w:r w:rsidRPr="005E2039">
        <w:t xml:space="preserve"> </w:t>
      </w:r>
      <w:r>
        <w:t>‘</w:t>
      </w:r>
      <w:r w:rsidRPr="005E2039">
        <w:rPr>
          <w:rFonts w:ascii="Times New Roman" w:hAnsi="Times New Roman" w:cs="Times New Roman"/>
        </w:rPr>
        <w:t>Citizen’s Budget of 2022</w:t>
      </w:r>
      <w:r>
        <w:rPr>
          <w:rFonts w:ascii="Times New Roman" w:hAnsi="Times New Roman" w:cs="Times New Roman"/>
        </w:rPr>
        <w:t xml:space="preserve"> - </w:t>
      </w:r>
      <w:r w:rsidRPr="005E2039">
        <w:rPr>
          <w:rFonts w:ascii="Times New Roman" w:hAnsi="Times New Roman" w:cs="Times New Roman"/>
        </w:rPr>
        <w:t>Ministry of Social Development</w:t>
      </w:r>
      <w:r>
        <w:rPr>
          <w:rFonts w:ascii="Times New Roman" w:hAnsi="Times New Roman" w:cs="Times New Roman"/>
        </w:rPr>
        <w:t>’.</w:t>
      </w:r>
    </w:p>
  </w:footnote>
  <w:footnote w:id="20">
    <w:p w14:paraId="116B8731" w14:textId="0A20A4EA" w:rsidR="0024737A" w:rsidRPr="00535F03" w:rsidRDefault="0024737A">
      <w:pPr>
        <w:pStyle w:val="FootnoteText"/>
      </w:pPr>
      <w:r>
        <w:rPr>
          <w:rStyle w:val="FootnoteReference"/>
        </w:rPr>
        <w:footnoteRef/>
      </w:r>
      <w:r>
        <w:t xml:space="preserve"> </w:t>
      </w:r>
      <w:r>
        <w:rPr>
          <w:rFonts w:ascii="Times New Roman" w:hAnsi="Times New Roman" w:cs="Times New Roman"/>
        </w:rPr>
        <w:t xml:space="preserve">See </w:t>
      </w:r>
      <w:r w:rsidRPr="007141BA">
        <w:rPr>
          <w:rFonts w:ascii="Times New Roman" w:hAnsi="Times New Roman" w:cs="Times New Roman"/>
        </w:rPr>
        <w:t>Al Mezan</w:t>
      </w:r>
      <w:r>
        <w:rPr>
          <w:rFonts w:ascii="Times New Roman" w:hAnsi="Times New Roman" w:cs="Times New Roman"/>
        </w:rPr>
        <w:t>’s a</w:t>
      </w:r>
      <w:r w:rsidRPr="00E269EA">
        <w:rPr>
          <w:rFonts w:ascii="Times New Roman" w:hAnsi="Times New Roman" w:cs="Times New Roman"/>
        </w:rPr>
        <w:t xml:space="preserve">nnual </w:t>
      </w:r>
      <w:r>
        <w:rPr>
          <w:rFonts w:ascii="Times New Roman" w:hAnsi="Times New Roman" w:cs="Times New Roman"/>
        </w:rPr>
        <w:t>r</w:t>
      </w:r>
      <w:r w:rsidRPr="00E269EA">
        <w:rPr>
          <w:rFonts w:ascii="Times New Roman" w:hAnsi="Times New Roman" w:cs="Times New Roman"/>
        </w:rPr>
        <w:t xml:space="preserve">eports on the </w:t>
      </w:r>
      <w:r>
        <w:rPr>
          <w:rFonts w:ascii="Times New Roman" w:hAnsi="Times New Roman" w:cs="Times New Roman"/>
        </w:rPr>
        <w:t>s</w:t>
      </w:r>
      <w:r w:rsidRPr="00E269EA">
        <w:rPr>
          <w:rFonts w:ascii="Times New Roman" w:hAnsi="Times New Roman" w:cs="Times New Roman"/>
        </w:rPr>
        <w:t xml:space="preserve">ituation of </w:t>
      </w:r>
      <w:r>
        <w:rPr>
          <w:rFonts w:ascii="Times New Roman" w:hAnsi="Times New Roman" w:cs="Times New Roman"/>
        </w:rPr>
        <w:t>e</w:t>
      </w:r>
      <w:r w:rsidRPr="00E269EA">
        <w:rPr>
          <w:rFonts w:ascii="Times New Roman" w:hAnsi="Times New Roman" w:cs="Times New Roman"/>
        </w:rPr>
        <w:t xml:space="preserve">conomic, </w:t>
      </w:r>
      <w:r>
        <w:rPr>
          <w:rFonts w:ascii="Times New Roman" w:hAnsi="Times New Roman" w:cs="Times New Roman"/>
        </w:rPr>
        <w:t>s</w:t>
      </w:r>
      <w:r w:rsidRPr="00E269EA">
        <w:rPr>
          <w:rFonts w:ascii="Times New Roman" w:hAnsi="Times New Roman" w:cs="Times New Roman"/>
        </w:rPr>
        <w:t xml:space="preserve">ocial and </w:t>
      </w:r>
      <w:r>
        <w:rPr>
          <w:rFonts w:ascii="Times New Roman" w:hAnsi="Times New Roman" w:cs="Times New Roman"/>
        </w:rPr>
        <w:t>c</w:t>
      </w:r>
      <w:r w:rsidRPr="00E269EA">
        <w:rPr>
          <w:rFonts w:ascii="Times New Roman" w:hAnsi="Times New Roman" w:cs="Times New Roman"/>
        </w:rPr>
        <w:t xml:space="preserve">ultural </w:t>
      </w:r>
      <w:r>
        <w:rPr>
          <w:rFonts w:ascii="Times New Roman" w:hAnsi="Times New Roman" w:cs="Times New Roman"/>
        </w:rPr>
        <w:t>r</w:t>
      </w:r>
      <w:r w:rsidRPr="00E269EA">
        <w:rPr>
          <w:rFonts w:ascii="Times New Roman" w:hAnsi="Times New Roman" w:cs="Times New Roman"/>
        </w:rPr>
        <w:t xml:space="preserve">ights between </w:t>
      </w:r>
      <w:r w:rsidRPr="007141BA">
        <w:rPr>
          <w:rFonts w:ascii="Times New Roman" w:hAnsi="Times New Roman" w:cs="Times New Roman"/>
        </w:rPr>
        <w:t>2018</w:t>
      </w:r>
      <w:r>
        <w:rPr>
          <w:rFonts w:ascii="Times New Roman" w:hAnsi="Times New Roman" w:cs="Times New Roman"/>
        </w:rPr>
        <w:t xml:space="preserve"> </w:t>
      </w:r>
      <w:r w:rsidRPr="007141BA">
        <w:rPr>
          <w:rFonts w:ascii="Times New Roman" w:hAnsi="Times New Roman" w:cs="Times New Roman"/>
        </w:rPr>
        <w:t>and 2022</w:t>
      </w:r>
      <w:r>
        <w:rPr>
          <w:rFonts w:ascii="Times New Roman" w:hAnsi="Times New Roman" w:cs="Times New Roman"/>
        </w:rPr>
        <w:t xml:space="preserve">, available at: </w:t>
      </w:r>
      <w:hyperlink r:id="rId10" w:history="1">
        <w:r w:rsidRPr="000378F0">
          <w:rPr>
            <w:rStyle w:val="Hyperlink"/>
            <w:rFonts w:ascii="Times New Roman" w:hAnsi="Times New Roman" w:cs="Times New Roman"/>
          </w:rPr>
          <w:t>https://mezan.org/en/archive/15/-Reports-and-Studies</w:t>
        </w:r>
      </w:hyperlink>
      <w:r>
        <w:rPr>
          <w:rFonts w:ascii="Times New Roman" w:hAnsi="Times New Roman" w:cs="Times New Roman"/>
        </w:rPr>
        <w:t>.</w:t>
      </w:r>
    </w:p>
  </w:footnote>
  <w:footnote w:id="21">
    <w:p w14:paraId="75FF154D" w14:textId="20529C1C" w:rsidR="007F73E4" w:rsidRPr="007F73E4" w:rsidRDefault="007F73E4" w:rsidP="007F73E4">
      <w:pPr>
        <w:pStyle w:val="FootnoteText"/>
      </w:pPr>
      <w:r>
        <w:rPr>
          <w:rStyle w:val="FootnoteReference"/>
        </w:rPr>
        <w:footnoteRef/>
      </w:r>
      <w:r>
        <w:t xml:space="preserve"> </w:t>
      </w:r>
      <w:r w:rsidRPr="007F73E4">
        <w:t>Al Mezan Center for Human Rights</w:t>
      </w:r>
      <w:r>
        <w:rPr>
          <w:lang w:val="en-US"/>
        </w:rPr>
        <w:t xml:space="preserve">, </w:t>
      </w:r>
      <w:r w:rsidRPr="007F73E4">
        <w:t>Press Releases</w:t>
      </w:r>
      <w:r>
        <w:t xml:space="preserve">, </w:t>
      </w:r>
      <w:r w:rsidRPr="007F73E4">
        <w:rPr>
          <w:bCs/>
        </w:rPr>
        <w:t>Assistance funds should also be paid according to fixed dates to ensure a decent standard of living for the poor.</w:t>
      </w:r>
      <w:r>
        <w:rPr>
          <w:bCs/>
        </w:rPr>
        <w:t xml:space="preserve"> </w:t>
      </w:r>
      <w:hyperlink r:id="rId11" w:tgtFrame="_blank" w:tooltip="رابط مختصر" w:history="1">
        <w:r w:rsidRPr="007F73E4">
          <w:rPr>
            <w:rStyle w:val="Hyperlink"/>
            <w:bCs/>
          </w:rPr>
          <w:t>https://www.mezan.org/ar/post/46204</w:t>
        </w:r>
      </w:hyperlink>
    </w:p>
    <w:p w14:paraId="11EA6C4B" w14:textId="55E1100D" w:rsidR="007F73E4" w:rsidRPr="007F73E4" w:rsidRDefault="007F73E4" w:rsidP="007F73E4">
      <w:pPr>
        <w:pStyle w:val="FootnoteText"/>
        <w:rPr>
          <w:lang w:bidi="ar-JO"/>
        </w:rPr>
      </w:pPr>
    </w:p>
  </w:footnote>
  <w:footnote w:id="22">
    <w:p w14:paraId="56074F51" w14:textId="5A0C1D5D" w:rsidR="0024737A" w:rsidRPr="007141BA" w:rsidRDefault="0024737A" w:rsidP="002B3148">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While the chair of UNRWA</w:t>
      </w:r>
      <w:r>
        <w:rPr>
          <w:rFonts w:ascii="Times New Roman" w:hAnsi="Times New Roman" w:cs="Times New Roman"/>
        </w:rPr>
        <w:t>’s</w:t>
      </w:r>
      <w:r w:rsidRPr="007141BA">
        <w:rPr>
          <w:rFonts w:ascii="Times New Roman" w:hAnsi="Times New Roman" w:cs="Times New Roman"/>
        </w:rPr>
        <w:t xml:space="preserve"> </w:t>
      </w:r>
      <w:r>
        <w:rPr>
          <w:rFonts w:ascii="Times New Roman" w:hAnsi="Times New Roman" w:cs="Times New Roman"/>
        </w:rPr>
        <w:t>S</w:t>
      </w:r>
      <w:r w:rsidRPr="007141BA">
        <w:rPr>
          <w:rFonts w:ascii="Times New Roman" w:hAnsi="Times New Roman" w:cs="Times New Roman"/>
        </w:rPr>
        <w:t xml:space="preserve">taff </w:t>
      </w:r>
      <w:r>
        <w:rPr>
          <w:rFonts w:ascii="Times New Roman" w:hAnsi="Times New Roman" w:cs="Times New Roman"/>
        </w:rPr>
        <w:t>U</w:t>
      </w:r>
      <w:r w:rsidRPr="007141BA">
        <w:rPr>
          <w:rFonts w:ascii="Times New Roman" w:hAnsi="Times New Roman" w:cs="Times New Roman"/>
        </w:rPr>
        <w:t xml:space="preserve">nion was suspended, another nine members of the </w:t>
      </w:r>
      <w:r>
        <w:rPr>
          <w:rFonts w:ascii="Times New Roman" w:hAnsi="Times New Roman" w:cs="Times New Roman"/>
        </w:rPr>
        <w:t>U</w:t>
      </w:r>
      <w:r w:rsidRPr="007141BA">
        <w:rPr>
          <w:rFonts w:ascii="Times New Roman" w:hAnsi="Times New Roman" w:cs="Times New Roman"/>
        </w:rPr>
        <w:t>nion were put under investigation on account of the strike. Of these, two members were forced to leave without pay. Pressure was placed on some striking employees, who were contacted and threatened of changing their positions or of being replaced by other staff. These actions were triggered by the three-month strike declared by employees in the first half of 2023. This information was given by the Chair of UNRWA</w:t>
      </w:r>
      <w:r>
        <w:rPr>
          <w:rFonts w:ascii="Times New Roman" w:hAnsi="Times New Roman" w:cs="Times New Roman"/>
        </w:rPr>
        <w:t>’s Staff Union</w:t>
      </w:r>
      <w:r w:rsidRPr="007141BA">
        <w:rPr>
          <w:rFonts w:ascii="Times New Roman" w:hAnsi="Times New Roman" w:cs="Times New Roman"/>
        </w:rPr>
        <w:t xml:space="preserve"> </w:t>
      </w:r>
      <w:r>
        <w:rPr>
          <w:rFonts w:ascii="Times New Roman" w:hAnsi="Times New Roman" w:cs="Times New Roman"/>
        </w:rPr>
        <w:t xml:space="preserve">in the </w:t>
      </w:r>
      <w:r w:rsidRPr="007141BA">
        <w:rPr>
          <w:rFonts w:ascii="Times New Roman" w:hAnsi="Times New Roman" w:cs="Times New Roman"/>
        </w:rPr>
        <w:t xml:space="preserve">West Bank, </w:t>
      </w:r>
      <w:r>
        <w:rPr>
          <w:rFonts w:ascii="Times New Roman" w:hAnsi="Times New Roman" w:cs="Times New Roman"/>
        </w:rPr>
        <w:t xml:space="preserve">on </w:t>
      </w:r>
      <w:r w:rsidRPr="007141BA">
        <w:rPr>
          <w:rFonts w:ascii="Times New Roman" w:hAnsi="Times New Roman" w:cs="Times New Roman"/>
        </w:rPr>
        <w:t>20 July 2023.</w:t>
      </w:r>
    </w:p>
  </w:footnote>
  <w:footnote w:id="23">
    <w:p w14:paraId="0AA0E99F" w14:textId="3551196B" w:rsidR="0024737A" w:rsidRPr="007141BA" w:rsidRDefault="0024737A" w:rsidP="00FD23CE">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FD23CE">
        <w:rPr>
          <w:rFonts w:ascii="Times New Roman" w:hAnsi="Times New Roman" w:cs="Times New Roman"/>
        </w:rPr>
        <w:t>Bnews</w:t>
      </w:r>
      <w:r w:rsidRPr="000378F0">
        <w:rPr>
          <w:rFonts w:ascii="Times New Roman" w:hAnsi="Times New Roman" w:cs="Times New Roman"/>
        </w:rPr>
        <w:t>,</w:t>
      </w:r>
      <w:r w:rsidRPr="007141BA">
        <w:rPr>
          <w:rFonts w:ascii="Times New Roman" w:hAnsi="Times New Roman" w:cs="Times New Roman"/>
        </w:rPr>
        <w:t xml:space="preserve"> </w:t>
      </w:r>
      <w:r>
        <w:rPr>
          <w:rFonts w:ascii="Times New Roman" w:hAnsi="Times New Roman" w:cs="Times New Roman"/>
        </w:rPr>
        <w:t>‘</w:t>
      </w:r>
      <w:r w:rsidRPr="007141BA">
        <w:rPr>
          <w:rFonts w:ascii="Times New Roman" w:hAnsi="Times New Roman" w:cs="Times New Roman"/>
        </w:rPr>
        <w:t>Bishara: A plan to reduce income and value added taxes</w:t>
      </w:r>
      <w:r>
        <w:rPr>
          <w:rFonts w:ascii="Times New Roman" w:hAnsi="Times New Roman" w:cs="Times New Roman"/>
        </w:rPr>
        <w:t>’, (</w:t>
      </w:r>
      <w:r w:rsidRPr="007141BA">
        <w:rPr>
          <w:rFonts w:ascii="Times New Roman" w:hAnsi="Times New Roman" w:cs="Times New Roman"/>
        </w:rPr>
        <w:t>11 June 2019</w:t>
      </w:r>
      <w:r>
        <w:rPr>
          <w:rFonts w:ascii="Times New Roman" w:hAnsi="Times New Roman" w:cs="Times New Roman"/>
        </w:rPr>
        <w:t>)</w:t>
      </w:r>
      <w:r w:rsidRPr="007141BA">
        <w:rPr>
          <w:rFonts w:ascii="Times New Roman" w:hAnsi="Times New Roman" w:cs="Times New Roman"/>
        </w:rPr>
        <w:t xml:space="preserve">, available at: </w:t>
      </w:r>
      <w:hyperlink r:id="rId12" w:history="1">
        <w:r w:rsidRPr="007141BA">
          <w:rPr>
            <w:rStyle w:val="Hyperlink"/>
            <w:rFonts w:ascii="Times New Roman" w:hAnsi="Times New Roman" w:cs="Times New Roman"/>
          </w:rPr>
          <w:t>https://shorturl.at/ftD01</w:t>
        </w:r>
      </w:hyperlink>
      <w:r w:rsidRPr="007141BA">
        <w:rPr>
          <w:rFonts w:ascii="Times New Roman" w:hAnsi="Times New Roman" w:cs="Times New Roman"/>
        </w:rPr>
        <w:t xml:space="preserve"> (in Arabic).</w:t>
      </w:r>
    </w:p>
  </w:footnote>
  <w:footnote w:id="24">
    <w:p w14:paraId="5A2F3D8B" w14:textId="1FC12B73" w:rsidR="0024737A" w:rsidRPr="007141BA" w:rsidRDefault="0024737A" w:rsidP="00524A5A">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Under the Law by Decree No. 13 of 2023 on the Public Budget of the Fiscal Year 2023, gross </w:t>
      </w:r>
      <w:r>
        <w:rPr>
          <w:rFonts w:ascii="Times New Roman" w:hAnsi="Times New Roman" w:cs="Times New Roman"/>
        </w:rPr>
        <w:t xml:space="preserve">tax </w:t>
      </w:r>
      <w:r w:rsidRPr="007141BA">
        <w:rPr>
          <w:rFonts w:ascii="Times New Roman" w:hAnsi="Times New Roman" w:cs="Times New Roman"/>
        </w:rPr>
        <w:t>revenues</w:t>
      </w:r>
      <w:r>
        <w:rPr>
          <w:rFonts w:ascii="Times New Roman" w:hAnsi="Times New Roman" w:cs="Times New Roman"/>
        </w:rPr>
        <w:t xml:space="preserve"> </w:t>
      </w:r>
      <w:r w:rsidRPr="007141BA">
        <w:rPr>
          <w:rFonts w:ascii="Times New Roman" w:hAnsi="Times New Roman" w:cs="Times New Roman"/>
        </w:rPr>
        <w:t>are estimated at some US</w:t>
      </w:r>
      <w:r>
        <w:rPr>
          <w:rFonts w:ascii="Times New Roman" w:hAnsi="Times New Roman" w:cs="Times New Roman"/>
        </w:rPr>
        <w:t>D</w:t>
      </w:r>
      <w:r w:rsidRPr="007141BA">
        <w:rPr>
          <w:rFonts w:ascii="Times New Roman" w:hAnsi="Times New Roman" w:cs="Times New Roman"/>
        </w:rPr>
        <w:t xml:space="preserve"> 5,474 billion (domestic revenues, clearance revenues, and tax refunds). Accordingly, following tax refunds, net revenue estimates are close to US</w:t>
      </w:r>
      <w:r>
        <w:rPr>
          <w:rFonts w:ascii="Times New Roman" w:hAnsi="Times New Roman" w:cs="Times New Roman"/>
        </w:rPr>
        <w:t>D</w:t>
      </w:r>
      <w:r w:rsidRPr="007141BA">
        <w:rPr>
          <w:rFonts w:ascii="Times New Roman" w:hAnsi="Times New Roman" w:cs="Times New Roman"/>
        </w:rPr>
        <w:t xml:space="preserve"> 5,378 billion (</w:t>
      </w:r>
      <w:r>
        <w:rPr>
          <w:rFonts w:ascii="Times New Roman" w:hAnsi="Times New Roman" w:cs="Times New Roman"/>
        </w:rPr>
        <w:t>around</w:t>
      </w:r>
      <w:r w:rsidRPr="007141BA">
        <w:rPr>
          <w:rFonts w:ascii="Times New Roman" w:hAnsi="Times New Roman" w:cs="Times New Roman"/>
        </w:rPr>
        <w:t xml:space="preserve"> ILS 18,285 billion). Covering the 12-month period ending on 31 December 2023, these estimates amount to some US</w:t>
      </w:r>
      <w:r>
        <w:rPr>
          <w:rFonts w:ascii="Times New Roman" w:hAnsi="Times New Roman" w:cs="Times New Roman"/>
        </w:rPr>
        <w:t>D</w:t>
      </w:r>
      <w:r w:rsidRPr="007141BA">
        <w:rPr>
          <w:rFonts w:ascii="Times New Roman" w:hAnsi="Times New Roman" w:cs="Times New Roman"/>
        </w:rPr>
        <w:t xml:space="preserve"> 6,179 billion (</w:t>
      </w:r>
      <w:r>
        <w:rPr>
          <w:rFonts w:ascii="Times New Roman" w:hAnsi="Times New Roman" w:cs="Times New Roman"/>
        </w:rPr>
        <w:t>around</w:t>
      </w:r>
      <w:r w:rsidRPr="007141BA">
        <w:rPr>
          <w:rFonts w:ascii="Times New Roman" w:hAnsi="Times New Roman" w:cs="Times New Roman"/>
        </w:rPr>
        <w:t xml:space="preserve"> ILS 21,008 billion). It is worth noting that foreign aid is estimated at ILS 1,504 billion. Estimates also indicate a </w:t>
      </w:r>
      <w:r>
        <w:rPr>
          <w:rFonts w:ascii="Times New Roman" w:hAnsi="Times New Roman" w:cs="Times New Roman"/>
        </w:rPr>
        <w:t xml:space="preserve">funding </w:t>
      </w:r>
      <w:r w:rsidRPr="007141BA">
        <w:rPr>
          <w:rFonts w:ascii="Times New Roman" w:hAnsi="Times New Roman" w:cs="Times New Roman"/>
        </w:rPr>
        <w:t>gap of some ILS 2,069 billion (</w:t>
      </w:r>
      <w:r>
        <w:rPr>
          <w:rFonts w:ascii="Times New Roman" w:hAnsi="Times New Roman" w:cs="Times New Roman"/>
        </w:rPr>
        <w:t>around</w:t>
      </w:r>
      <w:r w:rsidRPr="007141BA">
        <w:rPr>
          <w:rFonts w:ascii="Times New Roman" w:hAnsi="Times New Roman" w:cs="Times New Roman"/>
        </w:rPr>
        <w:t xml:space="preserve"> US</w:t>
      </w:r>
      <w:r>
        <w:rPr>
          <w:rFonts w:ascii="Times New Roman" w:hAnsi="Times New Roman" w:cs="Times New Roman"/>
        </w:rPr>
        <w:t>D</w:t>
      </w:r>
      <w:r w:rsidRPr="007141BA">
        <w:rPr>
          <w:rFonts w:ascii="Times New Roman" w:hAnsi="Times New Roman" w:cs="Times New Roman"/>
        </w:rPr>
        <w:t xml:space="preserve"> 609 million). According to these figures, gross revenues, including domestic and clearance revenues, represent some 88.6 percent of the estimated total public budget of 2023. </w:t>
      </w:r>
    </w:p>
    <w:p w14:paraId="2C93DE83" w14:textId="77777777" w:rsidR="0024737A" w:rsidRPr="007141BA" w:rsidRDefault="0024737A" w:rsidP="009F6A6D">
      <w:pPr>
        <w:pStyle w:val="FootnoteText"/>
        <w:bidi/>
        <w:ind w:hanging="7"/>
        <w:rPr>
          <w:rFonts w:ascii="Times New Roman" w:hAnsi="Times New Roman" w:cs="Times New Roman"/>
          <w:rtl/>
        </w:rPr>
      </w:pPr>
    </w:p>
  </w:footnote>
  <w:footnote w:id="25">
    <w:p w14:paraId="22CAFC58" w14:textId="280B4104" w:rsidR="00D474B2" w:rsidRPr="00D474B2" w:rsidRDefault="00D474B2" w:rsidP="00D474B2">
      <w:pPr>
        <w:pStyle w:val="FootnoteText"/>
        <w:rPr>
          <w:lang w:val="en-US" w:bidi="ar-JO"/>
        </w:rPr>
      </w:pPr>
      <w:r>
        <w:rPr>
          <w:rStyle w:val="FootnoteReference"/>
        </w:rPr>
        <w:footnoteRef/>
      </w:r>
      <w:r>
        <w:t xml:space="preserve"> </w:t>
      </w:r>
      <w:r w:rsidRPr="00D474B2">
        <w:t>Al Marsad–the Social and Economic Policies</w:t>
      </w:r>
      <w:r>
        <w:rPr>
          <w:lang w:val="en-US"/>
        </w:rPr>
        <w:t xml:space="preserve">, </w:t>
      </w:r>
      <w:r w:rsidRPr="00D474B2">
        <w:rPr>
          <w:lang w:val="en"/>
        </w:rPr>
        <w:t>Taxes and social justice</w:t>
      </w:r>
      <w:r>
        <w:rPr>
          <w:lang w:val="en"/>
        </w:rPr>
        <w:t xml:space="preserve">, 2017. </w:t>
      </w:r>
      <w:hyperlink r:id="rId13" w:history="1">
        <w:r w:rsidRPr="002F7303">
          <w:rPr>
            <w:rStyle w:val="Hyperlink"/>
            <w:lang w:val="en"/>
          </w:rPr>
          <w:t>https://www.almarsad.ps/content/publications</w:t>
        </w:r>
      </w:hyperlink>
      <w:r>
        <w:rPr>
          <w:lang w:val="en"/>
        </w:rPr>
        <w:t xml:space="preserve"> </w:t>
      </w:r>
    </w:p>
  </w:footnote>
  <w:footnote w:id="26">
    <w:p w14:paraId="463F3879" w14:textId="5E490562" w:rsidR="0024737A" w:rsidRPr="009B4BE8" w:rsidRDefault="0024737A" w:rsidP="0011120F">
      <w:pPr>
        <w:pStyle w:val="FootnoteText"/>
        <w:ind w:hanging="7"/>
        <w:jc w:val="both"/>
        <w:rPr>
          <w:rFonts w:ascii="Times New Roman" w:hAnsi="Times New Roman" w:cs="Times New Roman"/>
          <w:color w:val="0563C1" w:themeColor="hyperlink"/>
          <w:u w:val="single"/>
        </w:rPr>
      </w:pPr>
      <w:r w:rsidRPr="007141BA">
        <w:rPr>
          <w:rStyle w:val="FootnoteReference"/>
          <w:rFonts w:ascii="Times New Roman" w:hAnsi="Times New Roman" w:cs="Times New Roman"/>
        </w:rPr>
        <w:footnoteRef/>
      </w:r>
      <w:r w:rsidRPr="007141BA">
        <w:rPr>
          <w:rFonts w:ascii="Times New Roman" w:hAnsi="Times New Roman" w:cs="Times New Roman"/>
        </w:rPr>
        <w:t xml:space="preserve"> For more details on discriminatory regulations against persons with disabilities, see Al-Haq</w:t>
      </w:r>
      <w:hyperlink r:id="rId14" w:history="1">
        <w:r w:rsidRPr="0011120F">
          <w:rPr>
            <w:rStyle w:val="Hyperlink"/>
            <w:rFonts w:ascii="Times New Roman" w:hAnsi="Times New Roman" w:cs="Times New Roman"/>
            <w:color w:val="auto"/>
            <w:u w:val="none"/>
          </w:rPr>
          <w:t>,</w:t>
        </w:r>
      </w:hyperlink>
      <w:r w:rsidRPr="0011120F">
        <w:rPr>
          <w:rStyle w:val="Hyperlink"/>
          <w:rFonts w:ascii="Times New Roman" w:hAnsi="Times New Roman" w:cs="Times New Roman"/>
          <w:color w:val="auto"/>
          <w:u w:val="none"/>
        </w:rPr>
        <w:t xml:space="preserve"> </w:t>
      </w:r>
      <w:r w:rsidRPr="0011120F">
        <w:t>’</w:t>
      </w:r>
      <w:r w:rsidRPr="0011120F">
        <w:rPr>
          <w:rStyle w:val="Hyperlink"/>
          <w:rFonts w:ascii="Times New Roman" w:hAnsi="Times New Roman" w:cs="Times New Roman"/>
          <w:color w:val="auto"/>
          <w:u w:val="none"/>
        </w:rPr>
        <w:t>Al-Haq</w:t>
      </w:r>
      <w:r>
        <w:rPr>
          <w:rStyle w:val="Hyperlink"/>
          <w:rFonts w:ascii="Times New Roman" w:hAnsi="Times New Roman" w:cs="Times New Roman"/>
          <w:color w:val="auto"/>
          <w:u w:val="none"/>
        </w:rPr>
        <w:t>,</w:t>
      </w:r>
      <w:r w:rsidRPr="0011120F">
        <w:rPr>
          <w:rStyle w:val="Hyperlink"/>
          <w:rFonts w:ascii="Times New Roman" w:hAnsi="Times New Roman" w:cs="Times New Roman"/>
          <w:color w:val="auto"/>
          <w:u w:val="none"/>
        </w:rPr>
        <w:t xml:space="preserve"> </w:t>
      </w:r>
      <w:r>
        <w:rPr>
          <w:rStyle w:val="Hyperlink"/>
          <w:rFonts w:ascii="Times New Roman" w:hAnsi="Times New Roman" w:cs="Times New Roman"/>
          <w:color w:val="auto"/>
          <w:u w:val="none"/>
        </w:rPr>
        <w:t>‘</w:t>
      </w:r>
      <w:r w:rsidRPr="0011120F">
        <w:rPr>
          <w:rStyle w:val="Hyperlink"/>
          <w:rFonts w:ascii="Times New Roman" w:hAnsi="Times New Roman" w:cs="Times New Roman"/>
          <w:color w:val="auto"/>
          <w:u w:val="none"/>
        </w:rPr>
        <w:t xml:space="preserve">Parallel Report to the UN Committee on the Rights of Persons with Disabilities for its List of Issues on the State of Palestine’s Comprehensive Initial Report’, (1 March 2023). </w:t>
      </w:r>
    </w:p>
  </w:footnote>
  <w:footnote w:id="27">
    <w:p w14:paraId="65582953" w14:textId="0AE0701D" w:rsidR="0024737A" w:rsidRPr="007141BA" w:rsidRDefault="0024737A" w:rsidP="001C4689">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These include the Labour Law No. 7 of 2000, </w:t>
      </w:r>
      <w:r>
        <w:rPr>
          <w:rFonts w:ascii="Times New Roman" w:hAnsi="Times New Roman" w:cs="Times New Roman"/>
        </w:rPr>
        <w:t xml:space="preserve">the </w:t>
      </w:r>
      <w:r w:rsidRPr="007141BA">
        <w:rPr>
          <w:rFonts w:ascii="Times New Roman" w:hAnsi="Times New Roman" w:cs="Times New Roman"/>
        </w:rPr>
        <w:t xml:space="preserve">Civil Service Law No. 4 of 1998, and </w:t>
      </w:r>
      <w:r>
        <w:rPr>
          <w:rFonts w:ascii="Times New Roman" w:hAnsi="Times New Roman" w:cs="Times New Roman"/>
        </w:rPr>
        <w:t xml:space="preserve">the </w:t>
      </w:r>
      <w:r w:rsidRPr="007141BA">
        <w:rPr>
          <w:rFonts w:ascii="Times New Roman" w:hAnsi="Times New Roman" w:cs="Times New Roman"/>
        </w:rPr>
        <w:t>Law of Service in the Palestinian Security Forces No. 8 of 2005.</w:t>
      </w:r>
    </w:p>
  </w:footnote>
  <w:footnote w:id="28">
    <w:p w14:paraId="207917DB" w14:textId="611D0734" w:rsidR="0024737A" w:rsidRPr="00704950" w:rsidRDefault="0024737A" w:rsidP="0011120F">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Pr>
          <w:rFonts w:ascii="Times New Roman" w:hAnsi="Times New Roman" w:cs="Times New Roman"/>
        </w:rPr>
        <w:t xml:space="preserve">See for example, </w:t>
      </w:r>
      <w:r>
        <w:rPr>
          <w:rStyle w:val="Hyperlink"/>
          <w:rFonts w:ascii="Times New Roman" w:hAnsi="Times New Roman" w:cs="Times New Roman"/>
          <w:color w:val="auto"/>
          <w:u w:val="none"/>
        </w:rPr>
        <w:t>t</w:t>
      </w:r>
      <w:r w:rsidRPr="00C10BC0">
        <w:rPr>
          <w:rStyle w:val="Hyperlink"/>
          <w:rFonts w:ascii="Times New Roman" w:hAnsi="Times New Roman" w:cs="Times New Roman"/>
          <w:color w:val="auto"/>
          <w:u w:val="none"/>
        </w:rPr>
        <w:t>he Palestinian Coalition Against Torture, ‘Submission to the Committee Against Torture Regarding the Initial Report of the State of Palestine’, (2022), para 27.</w:t>
      </w:r>
      <w:r>
        <w:rPr>
          <w:rStyle w:val="Hyperlink"/>
          <w:rFonts w:ascii="Times New Roman" w:hAnsi="Times New Roman" w:cs="Times New Roman"/>
          <w:color w:val="auto"/>
        </w:rPr>
        <w:t xml:space="preserve"> </w:t>
      </w:r>
    </w:p>
  </w:footnote>
  <w:footnote w:id="29">
    <w:p w14:paraId="6094FA55" w14:textId="5302B661" w:rsidR="0024737A" w:rsidRPr="00704950" w:rsidRDefault="0024737A" w:rsidP="00C10BC0">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C10BC0">
        <w:rPr>
          <w:rStyle w:val="Hyperlink"/>
          <w:rFonts w:ascii="Times New Roman" w:hAnsi="Times New Roman" w:cs="Times New Roman"/>
          <w:color w:val="auto"/>
          <w:u w:val="none"/>
        </w:rPr>
        <w:t>CEDAW Committee, ‘Concluding observations on the initial report of the State of Palestine’ (25 July 2018), UN Doc. CEDAW/C/PSE/CO/1, paras 11, 15 and 27.</w:t>
      </w:r>
    </w:p>
  </w:footnote>
  <w:footnote w:id="30">
    <w:p w14:paraId="69F6EB50" w14:textId="50AC8D94"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See the </w:t>
      </w:r>
      <w:r>
        <w:rPr>
          <w:rFonts w:ascii="Times New Roman" w:hAnsi="Times New Roman" w:cs="Times New Roman"/>
        </w:rPr>
        <w:t>Bylaw</w:t>
      </w:r>
      <w:r w:rsidRPr="007141BA">
        <w:rPr>
          <w:rFonts w:ascii="Times New Roman" w:hAnsi="Times New Roman" w:cs="Times New Roman"/>
        </w:rPr>
        <w:t xml:space="preserve"> on Non-profit Companies No. 20 of 2022, Articles 13, 21-23.</w:t>
      </w:r>
    </w:p>
  </w:footnote>
  <w:footnote w:id="31">
    <w:p w14:paraId="523E5CFF" w14:textId="204BFB35" w:rsidR="0024737A" w:rsidRPr="00097713" w:rsidRDefault="0024737A" w:rsidP="00662FC6">
      <w:pPr>
        <w:pStyle w:val="FootnoteText"/>
        <w:ind w:hanging="7"/>
        <w:jc w:val="both"/>
        <w:rPr>
          <w:rFonts w:ascii="Times New Roman" w:hAnsi="Times New Roman" w:cs="Times New Roman"/>
          <w:color w:val="0563C1" w:themeColor="hyperlink"/>
          <w:u w:val="single"/>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097713">
        <w:rPr>
          <w:rFonts w:ascii="Times New Roman" w:hAnsi="Times New Roman" w:cs="Times New Roman"/>
        </w:rPr>
        <w:t xml:space="preserve">76 percent of those employed are wage workers, 20 percent are self-employed and employers, and 4 percent are unpaid family members. Two thirds of wage workers in the private sector are hired without any contracts. Another 26 percent received contributions from a pension fund / end of service benefit. In contrast, 44 percent of wage female employees have paid maternity leave. </w:t>
      </w:r>
      <w:r w:rsidRPr="00097713">
        <w:t xml:space="preserve"> </w:t>
      </w:r>
      <w:r w:rsidRPr="00097713">
        <w:rPr>
          <w:rStyle w:val="Hyperlink"/>
          <w:rFonts w:ascii="Times New Roman" w:hAnsi="Times New Roman" w:cs="Times New Roman"/>
          <w:color w:val="auto"/>
          <w:u w:val="none"/>
        </w:rPr>
        <w:t xml:space="preserve">PCBS, ‘The Main Findings of Labour Force Survey in 2022’, available at: </w:t>
      </w:r>
      <w:hyperlink r:id="rId15" w:history="1">
        <w:r w:rsidRPr="00662FC6">
          <w:rPr>
            <w:rStyle w:val="Hyperlink"/>
            <w:rFonts w:ascii="Times New Roman" w:hAnsi="Times New Roman" w:cs="Times New Roman"/>
          </w:rPr>
          <w:t>https://shorturl.at/dirC6</w:t>
        </w:r>
      </w:hyperlink>
      <w:r>
        <w:rPr>
          <w:rStyle w:val="Hyperlink"/>
          <w:rFonts w:ascii="Times New Roman" w:hAnsi="Times New Roman" w:cs="Times New Roman"/>
          <w:color w:val="auto"/>
          <w:u w:val="none"/>
        </w:rPr>
        <w:t xml:space="preserve">. </w:t>
      </w:r>
    </w:p>
  </w:footnote>
  <w:footnote w:id="32">
    <w:p w14:paraId="2D2814D2" w14:textId="2F98BE9C" w:rsidR="00D474B2" w:rsidRPr="00D474B2" w:rsidRDefault="00D474B2" w:rsidP="00D474B2">
      <w:pPr>
        <w:pStyle w:val="FootnoteText"/>
        <w:rPr>
          <w:rtl/>
          <w:lang w:bidi="ar-JO"/>
        </w:rPr>
      </w:pPr>
      <w:r>
        <w:rPr>
          <w:rStyle w:val="FootnoteReference"/>
        </w:rPr>
        <w:footnoteRef/>
      </w:r>
      <w:r>
        <w:t xml:space="preserve"> </w:t>
      </w:r>
      <w:r w:rsidRPr="00D474B2">
        <w:rPr>
          <w:lang w:val="en"/>
        </w:rPr>
        <w:t>Article (10) of Law No. (4) of 1999 regarding the rights of people with disabilities</w:t>
      </w:r>
      <w:r>
        <w:rPr>
          <w:rFonts w:hint="cs"/>
          <w:rtl/>
          <w:lang w:val="en"/>
        </w:rPr>
        <w:t>.</w:t>
      </w:r>
    </w:p>
  </w:footnote>
  <w:footnote w:id="33">
    <w:p w14:paraId="01EA3727" w14:textId="397E09E4" w:rsidR="0024737A" w:rsidRPr="007141BA" w:rsidRDefault="0024737A" w:rsidP="00EC5A50">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The Council of Ministers’ decision also provides for raising </w:t>
      </w:r>
      <w:r>
        <w:rPr>
          <w:rFonts w:ascii="Times New Roman" w:hAnsi="Times New Roman" w:cs="Times New Roman"/>
        </w:rPr>
        <w:t xml:space="preserve">the daily minimum wage for </w:t>
      </w:r>
      <w:r w:rsidRPr="007141BA">
        <w:rPr>
          <w:rFonts w:ascii="Times New Roman" w:hAnsi="Times New Roman" w:cs="Times New Roman"/>
        </w:rPr>
        <w:t>non-</w:t>
      </w:r>
      <w:r>
        <w:rPr>
          <w:rFonts w:ascii="Times New Roman" w:hAnsi="Times New Roman" w:cs="Times New Roman"/>
        </w:rPr>
        <w:t xml:space="preserve">regular daily based </w:t>
      </w:r>
      <w:r w:rsidRPr="007141BA">
        <w:rPr>
          <w:rFonts w:ascii="Times New Roman" w:hAnsi="Times New Roman" w:cs="Times New Roman"/>
        </w:rPr>
        <w:t>workers to ILS 85 per day</w:t>
      </w:r>
      <w:r>
        <w:rPr>
          <w:rFonts w:ascii="Times New Roman" w:hAnsi="Times New Roman" w:cs="Times New Roman"/>
        </w:rPr>
        <w:t xml:space="preserve">, while the hourly minimum wage for those workers </w:t>
      </w:r>
      <w:r w:rsidRPr="007141BA">
        <w:rPr>
          <w:rFonts w:ascii="Times New Roman" w:hAnsi="Times New Roman" w:cs="Times New Roman"/>
        </w:rPr>
        <w:t>is ILS 10.5</w:t>
      </w:r>
      <w:r>
        <w:rPr>
          <w:rFonts w:ascii="Times New Roman" w:hAnsi="Times New Roman" w:cs="Times New Roman"/>
        </w:rPr>
        <w:t xml:space="preserve"> per hour</w:t>
      </w:r>
      <w:r w:rsidRPr="007141BA">
        <w:rPr>
          <w:rFonts w:ascii="Times New Roman" w:hAnsi="Times New Roman" w:cs="Times New Roman"/>
        </w:rPr>
        <w:t>.</w:t>
      </w:r>
      <w:r>
        <w:rPr>
          <w:rFonts w:ascii="Times New Roman" w:hAnsi="Times New Roman" w:cs="Times New Roman"/>
        </w:rPr>
        <w:t xml:space="preserve"> Available at: </w:t>
      </w:r>
      <w:hyperlink r:id="rId16" w:history="1">
        <w:r w:rsidRPr="002C30E9">
          <w:rPr>
            <w:rStyle w:val="Hyperlink"/>
            <w:rFonts w:ascii="Times New Roman" w:hAnsi="Times New Roman" w:cs="Times New Roman"/>
          </w:rPr>
          <w:t>http://www.palestinecabinet.gov.ps/portal/Decree/DetailsEn/523fbeab-8642-418e-aa16-b959e042e51a</w:t>
        </w:r>
      </w:hyperlink>
      <w:r>
        <w:rPr>
          <w:rFonts w:ascii="Times New Roman" w:hAnsi="Times New Roman" w:cs="Times New Roman"/>
        </w:rPr>
        <w:t xml:space="preserve"> </w:t>
      </w:r>
    </w:p>
  </w:footnote>
  <w:footnote w:id="34">
    <w:p w14:paraId="4EE70552" w14:textId="6FA13710" w:rsidR="0024737A" w:rsidRDefault="0024737A" w:rsidP="00A33FE4">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Pr>
          <w:rFonts w:ascii="Times New Roman" w:hAnsi="Times New Roman" w:cs="Times New Roman"/>
        </w:rPr>
        <w:t xml:space="preserve"> The </w:t>
      </w:r>
      <w:r w:rsidRPr="007141BA">
        <w:rPr>
          <w:rFonts w:ascii="Times New Roman" w:hAnsi="Times New Roman" w:cs="Times New Roman"/>
        </w:rPr>
        <w:t>PCBS definition of the extreme poverty line in Palestine</w:t>
      </w:r>
      <w:r>
        <w:rPr>
          <w:rFonts w:ascii="Times New Roman" w:hAnsi="Times New Roman" w:cs="Times New Roman"/>
        </w:rPr>
        <w:t xml:space="preserve"> is available at: </w:t>
      </w:r>
      <w:hyperlink r:id="rId17" w:history="1">
        <w:r w:rsidRPr="00A41610">
          <w:rPr>
            <w:rStyle w:val="Hyperlink"/>
            <w:rFonts w:ascii="Times New Roman" w:hAnsi="Times New Roman" w:cs="Times New Roman"/>
          </w:rPr>
          <w:t>https://www.pcbs.gov.ps/faqs.aspx</w:t>
        </w:r>
      </w:hyperlink>
      <w:r>
        <w:rPr>
          <w:rFonts w:ascii="Times New Roman" w:hAnsi="Times New Roman" w:cs="Times New Roman"/>
        </w:rPr>
        <w:t xml:space="preserve">; </w:t>
      </w:r>
      <w:r w:rsidRPr="007141BA">
        <w:rPr>
          <w:rFonts w:ascii="Times New Roman" w:hAnsi="Times New Roman" w:cs="Times New Roman"/>
        </w:rPr>
        <w:t>see</w:t>
      </w:r>
      <w:r>
        <w:rPr>
          <w:rFonts w:ascii="Times New Roman" w:hAnsi="Times New Roman" w:cs="Times New Roman"/>
        </w:rPr>
        <w:t xml:space="preserve"> also,</w:t>
      </w:r>
      <w:r w:rsidRPr="007141BA">
        <w:rPr>
          <w:rFonts w:ascii="Times New Roman" w:hAnsi="Times New Roman" w:cs="Times New Roman"/>
        </w:rPr>
        <w:t xml:space="preserve"> </w:t>
      </w:r>
      <w:r>
        <w:rPr>
          <w:rFonts w:ascii="Times New Roman" w:hAnsi="Times New Roman" w:cs="Times New Roman"/>
        </w:rPr>
        <w:t xml:space="preserve">the </w:t>
      </w:r>
      <w:r w:rsidRPr="007141BA">
        <w:rPr>
          <w:rFonts w:ascii="Times New Roman" w:hAnsi="Times New Roman" w:cs="Times New Roman"/>
        </w:rPr>
        <w:t xml:space="preserve">Palestine Economic Policy Research Institute (MAS), </w:t>
      </w:r>
      <w:r>
        <w:rPr>
          <w:rFonts w:ascii="Times New Roman" w:hAnsi="Times New Roman" w:cs="Times New Roman"/>
        </w:rPr>
        <w:t>‘</w:t>
      </w:r>
      <w:r w:rsidRPr="00A41610">
        <w:rPr>
          <w:rFonts w:ascii="Times New Roman" w:hAnsi="Times New Roman" w:cs="Times New Roman"/>
        </w:rPr>
        <w:t>MAS Discusses the Decision on Raising the Minimum Wage’</w:t>
      </w:r>
      <w:r>
        <w:rPr>
          <w:rFonts w:ascii="Times New Roman" w:hAnsi="Times New Roman" w:cs="Times New Roman"/>
        </w:rPr>
        <w:t>(</w:t>
      </w:r>
      <w:r w:rsidRPr="007141BA">
        <w:rPr>
          <w:rFonts w:ascii="Times New Roman" w:hAnsi="Times New Roman" w:cs="Times New Roman"/>
        </w:rPr>
        <w:t>31 August 2023</w:t>
      </w:r>
      <w:r>
        <w:rPr>
          <w:rFonts w:ascii="Times New Roman" w:hAnsi="Times New Roman" w:cs="Times New Roman"/>
        </w:rPr>
        <w:t>)</w:t>
      </w:r>
      <w:r w:rsidRPr="007141BA">
        <w:rPr>
          <w:rFonts w:ascii="Times New Roman" w:hAnsi="Times New Roman" w:cs="Times New Roman"/>
        </w:rPr>
        <w:t xml:space="preserve">, available at: </w:t>
      </w:r>
    </w:p>
    <w:p w14:paraId="0CAE9621" w14:textId="2307B9B0" w:rsidR="0024737A" w:rsidRPr="007141BA" w:rsidRDefault="00BC3797" w:rsidP="003D2EF8">
      <w:pPr>
        <w:pStyle w:val="FootnoteText"/>
        <w:ind w:hanging="7"/>
        <w:jc w:val="both"/>
        <w:rPr>
          <w:rFonts w:ascii="Times New Roman" w:hAnsi="Times New Roman" w:cs="Times New Roman"/>
        </w:rPr>
      </w:pPr>
      <w:hyperlink r:id="rId18" w:history="1">
        <w:r w:rsidR="0024737A" w:rsidRPr="003D2EF8">
          <w:rPr>
            <w:rStyle w:val="Hyperlink"/>
            <w:rFonts w:ascii="Times New Roman" w:hAnsi="Times New Roman" w:cs="Times New Roman"/>
          </w:rPr>
          <w:t>https://mas.ps/news/6843.html</w:t>
        </w:r>
      </w:hyperlink>
      <w:r w:rsidR="0024737A" w:rsidRPr="007141BA">
        <w:rPr>
          <w:rFonts w:ascii="Times New Roman" w:hAnsi="Times New Roman" w:cs="Times New Roman"/>
        </w:rPr>
        <w:t xml:space="preserve"> </w:t>
      </w:r>
      <w:r w:rsidR="0024737A">
        <w:rPr>
          <w:rFonts w:ascii="Times New Roman" w:hAnsi="Times New Roman" w:cs="Times New Roman"/>
        </w:rPr>
        <w:t xml:space="preserve"> </w:t>
      </w:r>
    </w:p>
  </w:footnote>
  <w:footnote w:id="35">
    <w:p w14:paraId="20C235E6" w14:textId="16CA54BB" w:rsidR="0024737A" w:rsidRPr="007141BA" w:rsidRDefault="0024737A" w:rsidP="009F6A6D">
      <w:pPr>
        <w:pStyle w:val="FootnoteText"/>
        <w:ind w:hanging="7"/>
        <w:rPr>
          <w:rFonts w:ascii="Times New Roman" w:hAnsi="Times New Roman" w:cs="Times New Roman"/>
        </w:rPr>
      </w:pPr>
      <w:r w:rsidRPr="007141BA">
        <w:rPr>
          <w:rFonts w:ascii="Times New Roman" w:hAnsi="Times New Roman" w:cs="Times New Roman"/>
          <w:vertAlign w:val="superscript"/>
        </w:rPr>
        <w:footnoteRef/>
      </w:r>
      <w:r w:rsidRPr="007141BA">
        <w:rPr>
          <w:rFonts w:ascii="Times New Roman" w:hAnsi="Times New Roman" w:cs="Times New Roman"/>
        </w:rPr>
        <w:t xml:space="preserve"> </w:t>
      </w:r>
      <w:r w:rsidRPr="003D2EF8">
        <w:rPr>
          <w:rStyle w:val="Hyperlink"/>
          <w:rFonts w:ascii="Times New Roman" w:hAnsi="Times New Roman" w:cs="Times New Roman"/>
          <w:color w:val="auto"/>
          <w:u w:val="none"/>
        </w:rPr>
        <w:t>PCBS, ‘The Main Findings of Labour Force Survey in 2022’</w:t>
      </w:r>
      <w:r>
        <w:rPr>
          <w:rStyle w:val="Hyperlink"/>
          <w:rFonts w:ascii="Times New Roman" w:hAnsi="Times New Roman" w:cs="Times New Roman"/>
          <w:color w:val="auto"/>
          <w:u w:val="none"/>
        </w:rPr>
        <w:t>, available at:</w:t>
      </w:r>
      <w:r w:rsidRPr="003D2EF8">
        <w:rPr>
          <w:rStyle w:val="Hyperlink"/>
          <w:rFonts w:ascii="Times New Roman" w:hAnsi="Times New Roman" w:cs="Times New Roman"/>
          <w:color w:val="auto"/>
          <w:u w:val="none"/>
        </w:rPr>
        <w:t xml:space="preserve"> </w:t>
      </w:r>
      <w:hyperlink r:id="rId19" w:history="1">
        <w:r w:rsidRPr="00980DFE">
          <w:rPr>
            <w:rStyle w:val="Hyperlink"/>
            <w:rFonts w:ascii="Times New Roman" w:hAnsi="Times New Roman" w:cs="Times New Roman"/>
          </w:rPr>
          <w:t>https://shorturl.at/dirC6</w:t>
        </w:r>
      </w:hyperlink>
      <w:r>
        <w:rPr>
          <w:rStyle w:val="Hyperlink"/>
          <w:rFonts w:ascii="Times New Roman" w:hAnsi="Times New Roman" w:cs="Times New Roman"/>
          <w:color w:val="auto"/>
          <w:u w:val="none"/>
        </w:rPr>
        <w:t>.</w:t>
      </w:r>
    </w:p>
  </w:footnote>
  <w:footnote w:id="36">
    <w:p w14:paraId="63771DD1" w14:textId="4E61BA2B" w:rsidR="0024737A" w:rsidRPr="007141BA" w:rsidRDefault="0024737A" w:rsidP="00EC5A50">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These include the 1999 Law on Rights of Persons with Disabilities, </w:t>
      </w:r>
      <w:r>
        <w:rPr>
          <w:rFonts w:ascii="Times New Roman" w:hAnsi="Times New Roman" w:cs="Times New Roman"/>
        </w:rPr>
        <w:t xml:space="preserve">the </w:t>
      </w:r>
      <w:r w:rsidRPr="007141BA">
        <w:rPr>
          <w:rFonts w:ascii="Times New Roman" w:hAnsi="Times New Roman" w:cs="Times New Roman"/>
        </w:rPr>
        <w:t xml:space="preserve">2000 Labour Law and its bylaws, </w:t>
      </w:r>
      <w:r>
        <w:rPr>
          <w:rFonts w:ascii="Times New Roman" w:hAnsi="Times New Roman" w:cs="Times New Roman"/>
        </w:rPr>
        <w:t xml:space="preserve">the </w:t>
      </w:r>
      <w:r w:rsidRPr="007141BA">
        <w:rPr>
          <w:rFonts w:ascii="Times New Roman" w:hAnsi="Times New Roman" w:cs="Times New Roman"/>
        </w:rPr>
        <w:t xml:space="preserve">1998 Civil Service Law as amended and its bylaws, </w:t>
      </w:r>
      <w:r>
        <w:rPr>
          <w:rFonts w:ascii="Times New Roman" w:hAnsi="Times New Roman" w:cs="Times New Roman"/>
        </w:rPr>
        <w:t xml:space="preserve">the </w:t>
      </w:r>
      <w:r w:rsidRPr="007141BA">
        <w:rPr>
          <w:rFonts w:ascii="Times New Roman" w:hAnsi="Times New Roman" w:cs="Times New Roman"/>
        </w:rPr>
        <w:t xml:space="preserve">2009 Regulation on the Staff of Local Government Units, and </w:t>
      </w:r>
      <w:r>
        <w:rPr>
          <w:rFonts w:ascii="Times New Roman" w:hAnsi="Times New Roman" w:cs="Times New Roman"/>
        </w:rPr>
        <w:t xml:space="preserve">the </w:t>
      </w:r>
      <w:r w:rsidRPr="007141BA">
        <w:rPr>
          <w:rFonts w:ascii="Times New Roman" w:hAnsi="Times New Roman" w:cs="Times New Roman"/>
        </w:rPr>
        <w:t>Law by Decree No. 40 of 2020 Amending the Judicial Authority Law.</w:t>
      </w:r>
    </w:p>
  </w:footnote>
  <w:footnote w:id="37">
    <w:p w14:paraId="559A7E16" w14:textId="2F6C5F15" w:rsidR="0024737A" w:rsidRPr="007141BA" w:rsidRDefault="0024737A" w:rsidP="00EC5A50">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See Al-Haq, </w:t>
      </w:r>
      <w:r>
        <w:rPr>
          <w:rFonts w:ascii="Times New Roman" w:hAnsi="Times New Roman" w:cs="Times New Roman"/>
        </w:rPr>
        <w:t>‘P</w:t>
      </w:r>
      <w:r w:rsidRPr="007141BA">
        <w:rPr>
          <w:rFonts w:ascii="Times New Roman" w:hAnsi="Times New Roman" w:cs="Times New Roman"/>
        </w:rPr>
        <w:t>arallel Report to the UN Committee on the Rights of Persons with Disabilities for its List of Issues on the State of Palestine’s Initial Report</w:t>
      </w:r>
      <w:r>
        <w:rPr>
          <w:rFonts w:ascii="Times New Roman" w:hAnsi="Times New Roman" w:cs="Times New Roman"/>
        </w:rPr>
        <w:t>’</w:t>
      </w:r>
      <w:r w:rsidRPr="007141BA">
        <w:rPr>
          <w:rFonts w:ascii="Times New Roman" w:hAnsi="Times New Roman" w:cs="Times New Roman"/>
        </w:rPr>
        <w:t xml:space="preserve">, </w:t>
      </w:r>
      <w:r>
        <w:rPr>
          <w:rFonts w:ascii="Times New Roman" w:hAnsi="Times New Roman" w:cs="Times New Roman"/>
        </w:rPr>
        <w:t>(</w:t>
      </w:r>
      <w:r w:rsidRPr="007141BA">
        <w:rPr>
          <w:rFonts w:ascii="Times New Roman" w:hAnsi="Times New Roman" w:cs="Times New Roman"/>
        </w:rPr>
        <w:t>March 2023</w:t>
      </w:r>
      <w:r>
        <w:rPr>
          <w:rFonts w:ascii="Times New Roman" w:hAnsi="Times New Roman" w:cs="Times New Roman"/>
        </w:rPr>
        <w:t>)</w:t>
      </w:r>
      <w:r w:rsidRPr="007141BA">
        <w:rPr>
          <w:rFonts w:ascii="Times New Roman" w:hAnsi="Times New Roman" w:cs="Times New Roman"/>
        </w:rPr>
        <w:t xml:space="preserve">, paras. 80-86; Al-Haq, </w:t>
      </w:r>
      <w:r>
        <w:rPr>
          <w:rFonts w:ascii="Times New Roman" w:hAnsi="Times New Roman" w:cs="Times New Roman"/>
        </w:rPr>
        <w:t>‘</w:t>
      </w:r>
      <w:r w:rsidRPr="007141BA">
        <w:rPr>
          <w:rFonts w:ascii="Times New Roman" w:hAnsi="Times New Roman" w:cs="Times New Roman"/>
        </w:rPr>
        <w:t>Al-Haq Parallel Report to the UN Committee on the Elimination of Discrimination against Women for its List of Issues to enable the Committee to monitor the implementation of CEDAW in the State of Palestine’s report</w:t>
      </w:r>
      <w:r>
        <w:rPr>
          <w:rFonts w:ascii="Times New Roman" w:hAnsi="Times New Roman" w:cs="Times New Roman"/>
        </w:rPr>
        <w:t>’</w:t>
      </w:r>
      <w:r w:rsidRPr="007141BA">
        <w:rPr>
          <w:rFonts w:ascii="Times New Roman" w:hAnsi="Times New Roman" w:cs="Times New Roman"/>
        </w:rPr>
        <w:t xml:space="preserve">, </w:t>
      </w:r>
      <w:r>
        <w:rPr>
          <w:rFonts w:ascii="Times New Roman" w:hAnsi="Times New Roman" w:cs="Times New Roman"/>
        </w:rPr>
        <w:t>(</w:t>
      </w:r>
      <w:r w:rsidRPr="007141BA">
        <w:rPr>
          <w:rFonts w:ascii="Times New Roman" w:hAnsi="Times New Roman" w:cs="Times New Roman"/>
        </w:rPr>
        <w:t>March 2023</w:t>
      </w:r>
      <w:r>
        <w:rPr>
          <w:rFonts w:ascii="Times New Roman" w:hAnsi="Times New Roman" w:cs="Times New Roman"/>
        </w:rPr>
        <w:t>)</w:t>
      </w:r>
      <w:r w:rsidRPr="007141BA">
        <w:rPr>
          <w:rFonts w:ascii="Times New Roman" w:hAnsi="Times New Roman" w:cs="Times New Roman"/>
        </w:rPr>
        <w:t>, paras. 18-19.</w:t>
      </w:r>
    </w:p>
  </w:footnote>
  <w:footnote w:id="38">
    <w:p w14:paraId="22E4016A" w14:textId="32185BAA" w:rsidR="0024737A" w:rsidRPr="007141BA" w:rsidRDefault="0024737A" w:rsidP="00B311C8">
      <w:pPr>
        <w:pStyle w:val="FootnoteText"/>
        <w:ind w:hanging="7"/>
        <w:jc w:val="both"/>
        <w:rPr>
          <w:rFonts w:ascii="Times New Roman" w:hAnsi="Times New Roman" w:cs="Times New Roman"/>
        </w:rPr>
      </w:pPr>
      <w:r w:rsidRPr="007141BA">
        <w:rPr>
          <w:rStyle w:val="FootnoteReference"/>
          <w:rFonts w:ascii="Times New Roman" w:hAnsi="Times New Roman" w:cs="Times New Roman"/>
          <w:rtl/>
          <w:lang w:bidi="ar"/>
        </w:rPr>
        <w:footnoteRef/>
      </w:r>
      <w:r w:rsidRPr="007141BA">
        <w:rPr>
          <w:rFonts w:ascii="Times New Roman" w:hAnsi="Times New Roman" w:cs="Times New Roman"/>
        </w:rPr>
        <w:t xml:space="preserve"> Al-Haq, </w:t>
      </w:r>
      <w:r>
        <w:rPr>
          <w:rFonts w:ascii="Times New Roman" w:hAnsi="Times New Roman" w:cs="Times New Roman"/>
        </w:rPr>
        <w:t>‘</w:t>
      </w:r>
      <w:r w:rsidRPr="00A33FE4">
        <w:rPr>
          <w:rFonts w:ascii="Times New Roman" w:hAnsi="Times New Roman" w:cs="Times New Roman"/>
        </w:rPr>
        <w:t>Al-Haq Calls on the Minister of Finance to Pay the Salaries of Employees in Gaza</w:t>
      </w:r>
      <w:r>
        <w:rPr>
          <w:rFonts w:ascii="Times New Roman" w:hAnsi="Times New Roman" w:cs="Times New Roman"/>
        </w:rPr>
        <w:t>’, (</w:t>
      </w:r>
      <w:r w:rsidRPr="007141BA">
        <w:rPr>
          <w:rFonts w:ascii="Times New Roman" w:hAnsi="Times New Roman" w:cs="Times New Roman"/>
        </w:rPr>
        <w:t>25 April</w:t>
      </w:r>
      <w:r>
        <w:rPr>
          <w:rFonts w:ascii="Times New Roman" w:hAnsi="Times New Roman" w:cs="Times New Roman"/>
        </w:rPr>
        <w:t xml:space="preserve"> </w:t>
      </w:r>
      <w:r w:rsidRPr="007141BA">
        <w:rPr>
          <w:rFonts w:ascii="Times New Roman" w:hAnsi="Times New Roman" w:cs="Times New Roman"/>
        </w:rPr>
        <w:t>2018</w:t>
      </w:r>
      <w:r>
        <w:rPr>
          <w:rFonts w:ascii="Times New Roman" w:hAnsi="Times New Roman" w:cs="Times New Roman"/>
        </w:rPr>
        <w:t>)</w:t>
      </w:r>
      <w:r w:rsidRPr="007141BA">
        <w:rPr>
          <w:rFonts w:ascii="Times New Roman" w:hAnsi="Times New Roman" w:cs="Times New Roman"/>
        </w:rPr>
        <w:t xml:space="preserve">, available at: </w:t>
      </w:r>
      <w:r w:rsidRPr="00A33FE4">
        <w:t xml:space="preserve"> </w:t>
      </w:r>
      <w:r w:rsidRPr="00A33FE4">
        <w:rPr>
          <w:rStyle w:val="Hyperlink"/>
          <w:rFonts w:ascii="Times New Roman" w:hAnsi="Times New Roman" w:cs="Times New Roman"/>
        </w:rPr>
        <w:t>https://www.alhaq.org/advocacy/6238.html</w:t>
      </w:r>
      <w:r>
        <w:rPr>
          <w:rStyle w:val="Hyperlink"/>
          <w:rFonts w:ascii="Times New Roman" w:hAnsi="Times New Roman" w:cs="Times New Roman"/>
        </w:rPr>
        <w:t>.</w:t>
      </w:r>
    </w:p>
  </w:footnote>
  <w:footnote w:id="39">
    <w:p w14:paraId="27487929" w14:textId="54D57D88" w:rsidR="0024737A" w:rsidRPr="007141BA" w:rsidRDefault="0024737A" w:rsidP="00B311C8">
      <w:pPr>
        <w:pStyle w:val="FootnoteText"/>
        <w:ind w:hanging="7"/>
        <w:jc w:val="both"/>
        <w:rPr>
          <w:rFonts w:ascii="Times New Roman" w:hAnsi="Times New Roman" w:cs="Times New Roman"/>
        </w:rPr>
      </w:pPr>
      <w:r w:rsidRPr="003D2EF8">
        <w:rPr>
          <w:rStyle w:val="FootnoteReference"/>
          <w:rFonts w:ascii="Times New Roman" w:hAnsi="Times New Roman" w:cs="Times New Roman"/>
        </w:rPr>
        <w:footnoteRef/>
      </w:r>
      <w:r w:rsidRPr="003D2EF8">
        <w:rPr>
          <w:rFonts w:ascii="Times New Roman" w:hAnsi="Times New Roman" w:cs="Times New Roman"/>
        </w:rPr>
        <w:t xml:space="preserve"> C</w:t>
      </w:r>
      <w:r w:rsidRPr="007141BA">
        <w:rPr>
          <w:rFonts w:ascii="Times New Roman" w:hAnsi="Times New Roman" w:cs="Times New Roman"/>
        </w:rPr>
        <w:t xml:space="preserve">EDAW Committee, </w:t>
      </w:r>
      <w:r>
        <w:rPr>
          <w:rFonts w:ascii="Times New Roman" w:hAnsi="Times New Roman" w:cs="Times New Roman"/>
        </w:rPr>
        <w:t>‘</w:t>
      </w:r>
      <w:r w:rsidRPr="007141BA">
        <w:rPr>
          <w:rFonts w:ascii="Times New Roman" w:hAnsi="Times New Roman" w:cs="Times New Roman"/>
        </w:rPr>
        <w:t>Concluding observations on the initial report of the State of Palestine</w:t>
      </w:r>
      <w:r>
        <w:rPr>
          <w:rFonts w:ascii="Times New Roman" w:hAnsi="Times New Roman" w:cs="Times New Roman"/>
        </w:rPr>
        <w:t>’</w:t>
      </w:r>
      <w:r w:rsidRPr="007141BA">
        <w:rPr>
          <w:rFonts w:ascii="Times New Roman" w:hAnsi="Times New Roman" w:cs="Times New Roman"/>
        </w:rPr>
        <w:t xml:space="preserve">, </w:t>
      </w:r>
      <w:r>
        <w:rPr>
          <w:rFonts w:ascii="Times New Roman" w:hAnsi="Times New Roman" w:cs="Times New Roman"/>
        </w:rPr>
        <w:t>(</w:t>
      </w:r>
      <w:r w:rsidRPr="0006250C">
        <w:rPr>
          <w:rFonts w:ascii="Times New Roman" w:hAnsi="Times New Roman" w:cs="Times New Roman"/>
        </w:rPr>
        <w:t>25 July 2018</w:t>
      </w:r>
      <w:r>
        <w:rPr>
          <w:rFonts w:ascii="Times New Roman" w:hAnsi="Times New Roman" w:cs="Times New Roman"/>
        </w:rPr>
        <w:t xml:space="preserve">), UN Doc. </w:t>
      </w:r>
      <w:r w:rsidRPr="0006250C">
        <w:rPr>
          <w:rFonts w:ascii="Times New Roman" w:hAnsi="Times New Roman" w:cs="Times New Roman"/>
        </w:rPr>
        <w:t>CEDAW/C/PSE/CO/1</w:t>
      </w:r>
      <w:r>
        <w:rPr>
          <w:rFonts w:ascii="Times New Roman" w:hAnsi="Times New Roman" w:cs="Times New Roman"/>
        </w:rPr>
        <w:t xml:space="preserve">, </w:t>
      </w:r>
      <w:r w:rsidRPr="007141BA">
        <w:rPr>
          <w:rFonts w:ascii="Times New Roman" w:hAnsi="Times New Roman" w:cs="Times New Roman"/>
        </w:rPr>
        <w:t>para. 37(d). “Adopt legislation to prohibit sexual harassment in the workplace and to set out the punishment for perpetrators, collect statistical data on the extent of the problem of discrimination on the basis of sex in the workplace, including cases of sexual harassment, and conduct regular labour inspections aimed at enforcing those laws</w:t>
      </w:r>
      <w:r>
        <w:rPr>
          <w:rFonts w:ascii="Times New Roman" w:hAnsi="Times New Roman" w:cs="Times New Roman"/>
        </w:rPr>
        <w:t>.</w:t>
      </w:r>
      <w:r w:rsidRPr="007141BA">
        <w:rPr>
          <w:rFonts w:ascii="Times New Roman" w:hAnsi="Times New Roman" w:cs="Times New Roman"/>
        </w:rPr>
        <w:t>”</w:t>
      </w:r>
    </w:p>
  </w:footnote>
  <w:footnote w:id="40">
    <w:p w14:paraId="04289FEB" w14:textId="5F55D1FE" w:rsidR="0024737A" w:rsidRPr="007141BA" w:rsidRDefault="0024737A" w:rsidP="00B311C8">
      <w:pPr>
        <w:pStyle w:val="FootnoteText"/>
        <w:ind w:hanging="7"/>
        <w:jc w:val="both"/>
        <w:rPr>
          <w:rFonts w:ascii="Times New Roman" w:hAnsi="Times New Roman" w:cs="Times New Roman"/>
        </w:rPr>
      </w:pPr>
      <w:r w:rsidRPr="00A93754">
        <w:rPr>
          <w:rStyle w:val="FootnoteReference"/>
          <w:rFonts w:ascii="Times New Roman" w:hAnsi="Times New Roman" w:cs="Times New Roman"/>
        </w:rPr>
        <w:footnoteRef/>
      </w:r>
      <w:r w:rsidRPr="00A93754">
        <w:rPr>
          <w:rFonts w:ascii="Times New Roman" w:hAnsi="Times New Roman" w:cs="Times New Roman"/>
        </w:rPr>
        <w:t xml:space="preserve"> The Draft Law on Unions and </w:t>
      </w:r>
      <w:r>
        <w:rPr>
          <w:rFonts w:ascii="Times New Roman" w:hAnsi="Times New Roman" w:cs="Times New Roman"/>
        </w:rPr>
        <w:t xml:space="preserve">the </w:t>
      </w:r>
      <w:r w:rsidRPr="00A93754">
        <w:rPr>
          <w:rFonts w:ascii="Times New Roman" w:hAnsi="Times New Roman" w:cs="Times New Roman"/>
        </w:rPr>
        <w:t xml:space="preserve">Draft Law on Labour Unions have been </w:t>
      </w:r>
      <w:r>
        <w:rPr>
          <w:rFonts w:ascii="Times New Roman" w:hAnsi="Times New Roman" w:cs="Times New Roman"/>
        </w:rPr>
        <w:t xml:space="preserve">on the agenda of </w:t>
      </w:r>
      <w:r w:rsidRPr="00A93754">
        <w:rPr>
          <w:rFonts w:ascii="Times New Roman" w:hAnsi="Times New Roman" w:cs="Times New Roman"/>
        </w:rPr>
        <w:t>the PLC</w:t>
      </w:r>
      <w:r>
        <w:rPr>
          <w:rFonts w:ascii="Times New Roman" w:hAnsi="Times New Roman" w:cs="Times New Roman"/>
        </w:rPr>
        <w:t xml:space="preserve"> </w:t>
      </w:r>
      <w:r w:rsidRPr="00A93754">
        <w:rPr>
          <w:rFonts w:ascii="Times New Roman" w:hAnsi="Times New Roman" w:cs="Times New Roman"/>
        </w:rPr>
        <w:t xml:space="preserve">since 2003 and 2004 respectively. The PLC only passed </w:t>
      </w:r>
      <w:r>
        <w:rPr>
          <w:rFonts w:ascii="Times New Roman" w:hAnsi="Times New Roman" w:cs="Times New Roman"/>
        </w:rPr>
        <w:t>a</w:t>
      </w:r>
      <w:r w:rsidRPr="00A93754">
        <w:rPr>
          <w:rFonts w:ascii="Times New Roman" w:hAnsi="Times New Roman" w:cs="Times New Roman"/>
        </w:rPr>
        <w:t xml:space="preserve"> Law on </w:t>
      </w:r>
      <w:r>
        <w:rPr>
          <w:rFonts w:ascii="Times New Roman" w:hAnsi="Times New Roman" w:cs="Times New Roman"/>
        </w:rPr>
        <w:t>regular lawyers</w:t>
      </w:r>
      <w:r w:rsidRPr="00A93754">
        <w:rPr>
          <w:rFonts w:ascii="Times New Roman" w:hAnsi="Times New Roman" w:cs="Times New Roman"/>
        </w:rPr>
        <w:t xml:space="preserve">. </w:t>
      </w:r>
      <w:r>
        <w:rPr>
          <w:rFonts w:ascii="Times New Roman" w:hAnsi="Times New Roman" w:cs="Times New Roman"/>
        </w:rPr>
        <w:t>S</w:t>
      </w:r>
      <w:r w:rsidRPr="00A93754">
        <w:rPr>
          <w:rFonts w:ascii="Times New Roman" w:hAnsi="Times New Roman" w:cs="Times New Roman"/>
        </w:rPr>
        <w:t xml:space="preserve">ome laws inherited from various historical </w:t>
      </w:r>
      <w:r>
        <w:rPr>
          <w:rFonts w:ascii="Times New Roman" w:hAnsi="Times New Roman" w:cs="Times New Roman"/>
        </w:rPr>
        <w:t>eras</w:t>
      </w:r>
      <w:r w:rsidRPr="00A93754">
        <w:rPr>
          <w:rFonts w:ascii="Times New Roman" w:hAnsi="Times New Roman" w:cs="Times New Roman"/>
        </w:rPr>
        <w:t xml:space="preserve"> on </w:t>
      </w:r>
      <w:r>
        <w:rPr>
          <w:rFonts w:ascii="Times New Roman" w:hAnsi="Times New Roman" w:cs="Times New Roman"/>
        </w:rPr>
        <w:t>professional</w:t>
      </w:r>
      <w:r w:rsidRPr="00A93754">
        <w:rPr>
          <w:rFonts w:ascii="Times New Roman" w:hAnsi="Times New Roman" w:cs="Times New Roman"/>
        </w:rPr>
        <w:t xml:space="preserve"> and health unions are still in force.</w:t>
      </w:r>
    </w:p>
  </w:footnote>
  <w:footnote w:id="41">
    <w:p w14:paraId="258BACF3" w14:textId="5ABC5045" w:rsidR="0024737A" w:rsidRPr="007141BA" w:rsidRDefault="0024737A" w:rsidP="00B311C8">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A93754">
        <w:rPr>
          <w:rFonts w:ascii="Times New Roman" w:hAnsi="Times New Roman" w:cs="Times New Roman"/>
        </w:rPr>
        <w:t xml:space="preserve">Al-Haq, </w:t>
      </w:r>
      <w:r>
        <w:rPr>
          <w:rFonts w:ascii="Times New Roman" w:hAnsi="Times New Roman" w:cs="Times New Roman"/>
        </w:rPr>
        <w:t>‘</w:t>
      </w:r>
      <w:r w:rsidRPr="00A93754">
        <w:rPr>
          <w:rFonts w:ascii="Times New Roman" w:hAnsi="Times New Roman" w:cs="Times New Roman"/>
        </w:rPr>
        <w:t>Al-Haq calls for the immediate release of the chair and members of the Public Sector Employee Union</w:t>
      </w:r>
      <w:r>
        <w:rPr>
          <w:rFonts w:ascii="Times New Roman" w:hAnsi="Times New Roman" w:cs="Times New Roman"/>
        </w:rPr>
        <w:t xml:space="preserve">’, (2014), </w:t>
      </w:r>
      <w:r w:rsidRPr="00FD617C">
        <w:rPr>
          <w:rFonts w:ascii="Times New Roman" w:hAnsi="Times New Roman" w:cs="Times New Roman"/>
        </w:rPr>
        <w:t>available in Arabic a</w:t>
      </w:r>
      <w:r>
        <w:rPr>
          <w:rFonts w:ascii="Times New Roman" w:hAnsi="Times New Roman" w:cs="Times New Roman"/>
        </w:rPr>
        <w:t xml:space="preserve">t: </w:t>
      </w:r>
      <w:r w:rsidRPr="00A93754">
        <w:rPr>
          <w:rFonts w:ascii="Times New Roman" w:hAnsi="Times New Roman" w:cs="Times New Roman"/>
        </w:rPr>
        <w:t>https://www.alhaq.org/ar/advocacy/2453.html</w:t>
      </w:r>
      <w:r>
        <w:rPr>
          <w:rFonts w:ascii="Times New Roman" w:hAnsi="Times New Roman" w:cs="Times New Roman"/>
        </w:rPr>
        <w:t>.</w:t>
      </w:r>
    </w:p>
  </w:footnote>
  <w:footnote w:id="42">
    <w:p w14:paraId="4058A633" w14:textId="567EFD4F" w:rsidR="0024737A" w:rsidRDefault="0024737A" w:rsidP="00B311C8">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A93754">
        <w:rPr>
          <w:rFonts w:ascii="Times New Roman" w:hAnsi="Times New Roman" w:cs="Times New Roman"/>
        </w:rPr>
        <w:t xml:space="preserve">Al-Haq, </w:t>
      </w:r>
      <w:r>
        <w:rPr>
          <w:rFonts w:ascii="Times New Roman" w:hAnsi="Times New Roman" w:cs="Times New Roman"/>
        </w:rPr>
        <w:t>‘PHROC</w:t>
      </w:r>
      <w:r w:rsidRPr="00A93754">
        <w:rPr>
          <w:rFonts w:ascii="Times New Roman" w:hAnsi="Times New Roman" w:cs="Times New Roman"/>
        </w:rPr>
        <w:t xml:space="preserve"> and PNGO demand that the warning served on the Judges’ Club Association be revoked and right to freedom of association be </w:t>
      </w:r>
      <w:r>
        <w:rPr>
          <w:rFonts w:ascii="Times New Roman" w:hAnsi="Times New Roman" w:cs="Times New Roman"/>
        </w:rPr>
        <w:t>respected’</w:t>
      </w:r>
      <w:r w:rsidRPr="00A93754">
        <w:rPr>
          <w:rFonts w:ascii="Times New Roman" w:hAnsi="Times New Roman" w:cs="Times New Roman"/>
        </w:rPr>
        <w:t xml:space="preserve">, </w:t>
      </w:r>
      <w:r>
        <w:rPr>
          <w:rFonts w:ascii="Times New Roman" w:hAnsi="Times New Roman" w:cs="Times New Roman"/>
        </w:rPr>
        <w:t>(</w:t>
      </w:r>
      <w:r w:rsidRPr="00A93754">
        <w:rPr>
          <w:rFonts w:ascii="Times New Roman" w:hAnsi="Times New Roman" w:cs="Times New Roman"/>
        </w:rPr>
        <w:t>December 2017</w:t>
      </w:r>
      <w:r>
        <w:rPr>
          <w:rFonts w:ascii="Times New Roman" w:hAnsi="Times New Roman" w:cs="Times New Roman"/>
        </w:rPr>
        <w:t xml:space="preserve">) </w:t>
      </w:r>
      <w:r w:rsidRPr="00FD617C">
        <w:rPr>
          <w:rFonts w:ascii="Times New Roman" w:hAnsi="Times New Roman" w:cs="Times New Roman"/>
        </w:rPr>
        <w:t>available in Arabic at:</w:t>
      </w:r>
    </w:p>
    <w:p w14:paraId="7A76B10D" w14:textId="14B6B55E" w:rsidR="0024737A" w:rsidRPr="007141BA" w:rsidRDefault="0024737A" w:rsidP="00B311C8">
      <w:pPr>
        <w:pStyle w:val="FootnoteText"/>
        <w:ind w:hanging="7"/>
        <w:jc w:val="both"/>
        <w:rPr>
          <w:rFonts w:ascii="Times New Roman" w:hAnsi="Times New Roman" w:cs="Times New Roman"/>
        </w:rPr>
      </w:pPr>
      <w:r w:rsidRPr="00B311C8">
        <w:rPr>
          <w:rFonts w:ascii="Times New Roman" w:hAnsi="Times New Roman" w:cs="Times New Roman"/>
        </w:rPr>
        <w:t>https://www.alhaq.org/ar/palestinian-human-rights-organizations-council/2299.html</w:t>
      </w:r>
      <w:r>
        <w:rPr>
          <w:rFonts w:ascii="Times New Roman" w:hAnsi="Times New Roman" w:cs="Times New Roman"/>
        </w:rPr>
        <w:t>.</w:t>
      </w:r>
    </w:p>
  </w:footnote>
  <w:footnote w:id="43">
    <w:p w14:paraId="6B33EFCE" w14:textId="498F6580" w:rsidR="0024737A" w:rsidRDefault="0024737A" w:rsidP="00D4615B">
      <w:pPr>
        <w:pStyle w:val="FootnoteText"/>
        <w:ind w:hanging="7"/>
        <w:jc w:val="both"/>
        <w:rPr>
          <w:rFonts w:ascii="Times New Roman" w:hAnsi="Times New Roman" w:cs="Times New Roman"/>
        </w:rPr>
      </w:pPr>
      <w:r w:rsidRPr="007141BA">
        <w:rPr>
          <w:rFonts w:ascii="Times New Roman" w:hAnsi="Times New Roman" w:cs="Times New Roman"/>
        </w:rPr>
        <w:t xml:space="preserve"> </w:t>
      </w:r>
      <w:r w:rsidRPr="007141BA">
        <w:rPr>
          <w:rStyle w:val="FootnoteReference"/>
          <w:rFonts w:ascii="Times New Roman" w:hAnsi="Times New Roman" w:cs="Times New Roman"/>
        </w:rPr>
        <w:footnoteRef/>
      </w:r>
      <w:r w:rsidRPr="007141BA">
        <w:rPr>
          <w:rFonts w:ascii="Times New Roman" w:hAnsi="Times New Roman" w:cs="Times New Roman"/>
        </w:rPr>
        <w:t xml:space="preserve"> In this context, the </w:t>
      </w:r>
      <w:r>
        <w:rPr>
          <w:rFonts w:ascii="Times New Roman" w:hAnsi="Times New Roman" w:cs="Times New Roman"/>
        </w:rPr>
        <w:t>e</w:t>
      </w:r>
      <w:r w:rsidRPr="007141BA">
        <w:rPr>
          <w:rFonts w:ascii="Times New Roman" w:hAnsi="Times New Roman" w:cs="Times New Roman"/>
        </w:rPr>
        <w:t xml:space="preserve">xecutive </w:t>
      </w:r>
      <w:r>
        <w:rPr>
          <w:rFonts w:ascii="Times New Roman" w:hAnsi="Times New Roman" w:cs="Times New Roman"/>
        </w:rPr>
        <w:t xml:space="preserve">authority </w:t>
      </w:r>
      <w:r w:rsidRPr="007141BA">
        <w:rPr>
          <w:rFonts w:ascii="Times New Roman" w:hAnsi="Times New Roman" w:cs="Times New Roman"/>
        </w:rPr>
        <w:t xml:space="preserve">attempted to promulgate the 2022 Law by Decree on the Establishment of the Palestinian </w:t>
      </w:r>
      <w:r>
        <w:rPr>
          <w:rFonts w:ascii="Times New Roman" w:hAnsi="Times New Roman" w:cs="Times New Roman"/>
        </w:rPr>
        <w:t>Doctors Union</w:t>
      </w:r>
      <w:r w:rsidRPr="007141BA">
        <w:rPr>
          <w:rFonts w:ascii="Times New Roman" w:hAnsi="Times New Roman" w:cs="Times New Roman"/>
        </w:rPr>
        <w:t xml:space="preserve">, which provides for </w:t>
      </w:r>
      <w:r>
        <w:rPr>
          <w:rFonts w:ascii="Times New Roman" w:hAnsi="Times New Roman" w:cs="Times New Roman"/>
        </w:rPr>
        <w:t>forming</w:t>
      </w:r>
      <w:r w:rsidRPr="00D4615B">
        <w:rPr>
          <w:rFonts w:ascii="Times New Roman" w:hAnsi="Times New Roman" w:cs="Times New Roman"/>
        </w:rPr>
        <w:t xml:space="preserve"> a Constituent Council that </w:t>
      </w:r>
      <w:r>
        <w:rPr>
          <w:rFonts w:ascii="Times New Roman" w:hAnsi="Times New Roman" w:cs="Times New Roman"/>
        </w:rPr>
        <w:t>would control</w:t>
      </w:r>
      <w:r w:rsidRPr="00D4615B">
        <w:rPr>
          <w:rFonts w:ascii="Times New Roman" w:hAnsi="Times New Roman" w:cs="Times New Roman"/>
        </w:rPr>
        <w:t xml:space="preserve"> the current </w:t>
      </w:r>
      <w:r>
        <w:rPr>
          <w:rFonts w:ascii="Times New Roman" w:hAnsi="Times New Roman" w:cs="Times New Roman"/>
        </w:rPr>
        <w:t>Doctors</w:t>
      </w:r>
      <w:r w:rsidRPr="00D4615B">
        <w:rPr>
          <w:rFonts w:ascii="Times New Roman" w:hAnsi="Times New Roman" w:cs="Times New Roman"/>
        </w:rPr>
        <w:t xml:space="preserve"> </w:t>
      </w:r>
      <w:r>
        <w:rPr>
          <w:rFonts w:ascii="Times New Roman" w:hAnsi="Times New Roman" w:cs="Times New Roman"/>
        </w:rPr>
        <w:t>Syndicate</w:t>
      </w:r>
      <w:r w:rsidRPr="007141BA">
        <w:rPr>
          <w:rFonts w:ascii="Times New Roman" w:hAnsi="Times New Roman" w:cs="Times New Roman"/>
        </w:rPr>
        <w:t>. The draft regulation was suspended as a result of protest</w:t>
      </w:r>
      <w:r>
        <w:rPr>
          <w:rFonts w:ascii="Times New Roman" w:hAnsi="Times New Roman" w:cs="Times New Roman"/>
        </w:rPr>
        <w:t>s</w:t>
      </w:r>
      <w:r w:rsidRPr="007141BA">
        <w:rPr>
          <w:rFonts w:ascii="Times New Roman" w:hAnsi="Times New Roman" w:cs="Times New Roman"/>
        </w:rPr>
        <w:t xml:space="preserve"> by the target group. See: </w:t>
      </w:r>
      <w:r w:rsidRPr="00B311C8">
        <w:rPr>
          <w:rFonts w:ascii="Times New Roman" w:hAnsi="Times New Roman" w:cs="Times New Roman"/>
        </w:rPr>
        <w:t xml:space="preserve">Al-Haq, </w:t>
      </w:r>
      <w:r>
        <w:rPr>
          <w:rFonts w:ascii="Times New Roman" w:hAnsi="Times New Roman" w:cs="Times New Roman"/>
        </w:rPr>
        <w:t>‘</w:t>
      </w:r>
      <w:r w:rsidRPr="00B311C8">
        <w:rPr>
          <w:rFonts w:ascii="Times New Roman" w:hAnsi="Times New Roman" w:cs="Times New Roman"/>
        </w:rPr>
        <w:t xml:space="preserve">A position paper by civil society organisations on the 2022 Law by Decree on the Establishment of the Palestinian </w:t>
      </w:r>
      <w:r>
        <w:rPr>
          <w:rFonts w:ascii="Times New Roman" w:hAnsi="Times New Roman" w:cs="Times New Roman"/>
        </w:rPr>
        <w:t>Doctors</w:t>
      </w:r>
      <w:r w:rsidRPr="00B311C8">
        <w:rPr>
          <w:rFonts w:ascii="Times New Roman" w:hAnsi="Times New Roman" w:cs="Times New Roman"/>
        </w:rPr>
        <w:t xml:space="preserve"> </w:t>
      </w:r>
      <w:r>
        <w:rPr>
          <w:rFonts w:ascii="Times New Roman" w:hAnsi="Times New Roman" w:cs="Times New Roman"/>
        </w:rPr>
        <w:t xml:space="preserve">Union’, available in Arabic at: </w:t>
      </w:r>
    </w:p>
    <w:p w14:paraId="3E1564B8" w14:textId="44F2B22D" w:rsidR="0024737A" w:rsidRPr="00582A40" w:rsidRDefault="00BC3797" w:rsidP="00582A40">
      <w:pPr>
        <w:pStyle w:val="FootnoteText"/>
        <w:ind w:hanging="7"/>
        <w:jc w:val="both"/>
        <w:rPr>
          <w:rFonts w:ascii="Times New Roman" w:hAnsi="Times New Roman" w:cs="Times New Roman"/>
          <w:lang w:val="en-US"/>
        </w:rPr>
      </w:pPr>
      <w:hyperlink r:id="rId20" w:history="1">
        <w:r w:rsidR="0024737A" w:rsidRPr="00416388">
          <w:rPr>
            <w:rStyle w:val="Hyperlink"/>
            <w:rFonts w:ascii="Times New Roman" w:hAnsi="Times New Roman" w:cs="Times New Roman"/>
          </w:rPr>
          <w:t>https://www.alhaq.org/ar/advocacy/20729.html</w:t>
        </w:r>
      </w:hyperlink>
      <w:r w:rsidR="0024737A">
        <w:rPr>
          <w:rFonts w:ascii="Times New Roman" w:hAnsi="Times New Roman" w:cs="Times New Roman"/>
          <w:lang w:val="en-US"/>
        </w:rPr>
        <w:t xml:space="preserve">. </w:t>
      </w:r>
    </w:p>
  </w:footnote>
  <w:footnote w:id="44">
    <w:p w14:paraId="18D3A107" w14:textId="1D35ABC8" w:rsidR="0024737A" w:rsidRPr="00D4615B" w:rsidRDefault="0024737A" w:rsidP="00416388">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See</w:t>
      </w:r>
      <w:r>
        <w:rPr>
          <w:rFonts w:ascii="Times New Roman" w:hAnsi="Times New Roman" w:cs="Times New Roman"/>
        </w:rPr>
        <w:t>, Al-Haq and others, ‘</w:t>
      </w:r>
      <w:r w:rsidRPr="00D4615B">
        <w:rPr>
          <w:rFonts w:ascii="Times New Roman" w:hAnsi="Times New Roman" w:cs="Times New Roman"/>
        </w:rPr>
        <w:t xml:space="preserve">Joint Parallel Report to the </w:t>
      </w:r>
      <w:r>
        <w:rPr>
          <w:rFonts w:ascii="Times New Roman" w:hAnsi="Times New Roman" w:cs="Times New Roman"/>
        </w:rPr>
        <w:t>UN</w:t>
      </w:r>
      <w:r w:rsidRPr="00D4615B">
        <w:rPr>
          <w:rFonts w:ascii="Times New Roman" w:hAnsi="Times New Roman" w:cs="Times New Roman"/>
        </w:rPr>
        <w:t xml:space="preserve"> Human Rights Committee on the State of</w:t>
      </w:r>
    </w:p>
    <w:p w14:paraId="5210074B" w14:textId="33765FAD" w:rsidR="0024737A" w:rsidRPr="007141BA" w:rsidRDefault="0024737A" w:rsidP="00C5252E">
      <w:pPr>
        <w:pStyle w:val="FootnoteText"/>
        <w:rPr>
          <w:rFonts w:ascii="Times New Roman" w:hAnsi="Times New Roman" w:cs="Times New Roman"/>
        </w:rPr>
      </w:pPr>
      <w:r w:rsidRPr="00D4615B">
        <w:rPr>
          <w:rFonts w:ascii="Times New Roman" w:hAnsi="Times New Roman" w:cs="Times New Roman"/>
        </w:rPr>
        <w:t>Palestine’s Initial Report</w:t>
      </w:r>
      <w:r w:rsidRPr="007141BA">
        <w:rPr>
          <w:rFonts w:ascii="Times New Roman" w:hAnsi="Times New Roman" w:cs="Times New Roman"/>
        </w:rPr>
        <w:t xml:space="preserve">, </w:t>
      </w:r>
      <w:r>
        <w:rPr>
          <w:rFonts w:ascii="Times New Roman" w:hAnsi="Times New Roman" w:cs="Times New Roman"/>
        </w:rPr>
        <w:t xml:space="preserve">(May 2023), </w:t>
      </w:r>
      <w:r w:rsidRPr="007141BA">
        <w:rPr>
          <w:rFonts w:ascii="Times New Roman" w:hAnsi="Times New Roman" w:cs="Times New Roman"/>
        </w:rPr>
        <w:t>available at:</w:t>
      </w:r>
      <w:r w:rsidRPr="00D4615B">
        <w:t xml:space="preserve"> </w:t>
      </w:r>
      <w:hyperlink r:id="rId21" w:history="1">
        <w:r w:rsidRPr="00980DFE">
          <w:rPr>
            <w:rStyle w:val="Hyperlink"/>
            <w:rFonts w:ascii="Times New Roman" w:hAnsi="Times New Roman" w:cs="Times New Roman"/>
          </w:rPr>
          <w:t>https://tbinternet.ohchr.org/_layouts/15/treatybodyexternal/Download.aspx?symbolno=INT%2FCCPR%2FCSS%2FPSE%2F52883&amp;Lang=en</w:t>
        </w:r>
      </w:hyperlink>
      <w:r>
        <w:rPr>
          <w:rFonts w:ascii="Times New Roman" w:hAnsi="Times New Roman" w:cs="Times New Roman"/>
        </w:rPr>
        <w:t xml:space="preserve">. </w:t>
      </w:r>
    </w:p>
  </w:footnote>
  <w:footnote w:id="45">
    <w:p w14:paraId="03B08ADB" w14:textId="7262C33F" w:rsidR="0024737A" w:rsidRPr="007141BA" w:rsidRDefault="0024737A" w:rsidP="00582A40">
      <w:pPr>
        <w:spacing w:after="0" w:line="240" w:lineRule="auto"/>
        <w:ind w:hanging="7"/>
        <w:jc w:val="both"/>
        <w:rPr>
          <w:rFonts w:ascii="Times New Roman" w:hAnsi="Times New Roman" w:cs="Times New Roman"/>
          <w:sz w:val="20"/>
          <w:szCs w:val="20"/>
        </w:rPr>
      </w:pPr>
      <w:r w:rsidRPr="00582A40">
        <w:rPr>
          <w:rStyle w:val="Heading4Char"/>
          <w:rFonts w:ascii="Times New Roman" w:hAnsi="Times New Roman" w:cs="Times New Roman"/>
          <w:i w:val="0"/>
          <w:iCs w:val="0"/>
          <w:color w:val="auto"/>
          <w:sz w:val="20"/>
          <w:szCs w:val="20"/>
          <w:vertAlign w:val="superscript"/>
        </w:rPr>
        <w:footnoteRef/>
      </w:r>
      <w:r w:rsidRPr="007141BA">
        <w:rPr>
          <w:rFonts w:ascii="Times New Roman" w:hAnsi="Times New Roman" w:cs="Times New Roman"/>
          <w:i/>
          <w:iCs/>
          <w:sz w:val="20"/>
          <w:szCs w:val="20"/>
        </w:rPr>
        <w:t xml:space="preserve"> </w:t>
      </w:r>
      <w:r w:rsidRPr="007141BA">
        <w:rPr>
          <w:rFonts w:ascii="Times New Roman" w:hAnsi="Times New Roman" w:cs="Times New Roman"/>
          <w:sz w:val="20"/>
          <w:szCs w:val="20"/>
        </w:rPr>
        <w:t xml:space="preserve">HJC Decision 162/2016, dated 31 March 2016; HJC Decision 425/2018, dated 2 January 2019; HJC Decision 145/2019, dated 30 May 2019; and HJC Decision 238/2017, dated 3 December 2017. </w:t>
      </w:r>
    </w:p>
  </w:footnote>
  <w:footnote w:id="46">
    <w:p w14:paraId="656CDEFA" w14:textId="5708B690" w:rsidR="0024737A" w:rsidRPr="007141BA" w:rsidRDefault="0024737A" w:rsidP="00582A40">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Pr>
          <w:rFonts w:ascii="Times New Roman" w:hAnsi="Times New Roman" w:cs="Times New Roman"/>
        </w:rPr>
        <w:t>Al-Haq,</w:t>
      </w:r>
      <w:r w:rsidRPr="007141BA">
        <w:rPr>
          <w:rFonts w:ascii="Times New Roman" w:hAnsi="Times New Roman" w:cs="Times New Roman"/>
        </w:rPr>
        <w:t xml:space="preserve"> </w:t>
      </w:r>
      <w:r w:rsidR="00E303B9">
        <w:rPr>
          <w:rFonts w:ascii="Times New Roman" w:hAnsi="Times New Roman" w:cs="Times New Roman"/>
        </w:rPr>
        <w:t>‘</w:t>
      </w:r>
      <w:r w:rsidRPr="00582A40">
        <w:rPr>
          <w:rFonts w:ascii="Times New Roman" w:hAnsi="Times New Roman" w:cs="Times New Roman"/>
        </w:rPr>
        <w:t>Al-Haq’s Comments on the Law by Decree on Social Security and its Complementary Regulations and Instructions</w:t>
      </w:r>
      <w:r w:rsidR="00E303B9">
        <w:rPr>
          <w:rFonts w:ascii="Times New Roman" w:hAnsi="Times New Roman" w:cs="Times New Roman"/>
        </w:rPr>
        <w:t>’</w:t>
      </w:r>
      <w:r w:rsidRPr="00416388">
        <w:rPr>
          <w:rFonts w:ascii="Times New Roman" w:hAnsi="Times New Roman" w:cs="Times New Roman"/>
        </w:rPr>
        <w:t>,</w:t>
      </w:r>
      <w:r w:rsidRPr="007141BA">
        <w:rPr>
          <w:rFonts w:ascii="Times New Roman" w:hAnsi="Times New Roman" w:cs="Times New Roman"/>
        </w:rPr>
        <w:t xml:space="preserve"> </w:t>
      </w:r>
      <w:r>
        <w:rPr>
          <w:rFonts w:ascii="Times New Roman" w:hAnsi="Times New Roman" w:cs="Times New Roman"/>
        </w:rPr>
        <w:t>(January 2019)</w:t>
      </w:r>
      <w:r w:rsidRPr="007141BA">
        <w:rPr>
          <w:rFonts w:ascii="Times New Roman" w:hAnsi="Times New Roman" w:cs="Times New Roman"/>
        </w:rPr>
        <w:t xml:space="preserve"> </w:t>
      </w:r>
    </w:p>
    <w:p w14:paraId="1CB30280" w14:textId="4CD6FACB" w:rsidR="0024737A" w:rsidRPr="007141BA" w:rsidRDefault="00BC3797" w:rsidP="009F6A6D">
      <w:pPr>
        <w:pStyle w:val="FootnoteText"/>
        <w:ind w:hanging="7"/>
        <w:rPr>
          <w:rFonts w:ascii="Times New Roman" w:hAnsi="Times New Roman" w:cs="Times New Roman"/>
        </w:rPr>
      </w:pPr>
      <w:hyperlink r:id="rId22" w:history="1">
        <w:r w:rsidR="0024737A" w:rsidRPr="007141BA">
          <w:rPr>
            <w:rStyle w:val="Hyperlink"/>
            <w:rFonts w:ascii="Times New Roman" w:hAnsi="Times New Roman" w:cs="Times New Roman"/>
          </w:rPr>
          <w:t>https://www.alhaq.org/advocacy/6117.html</w:t>
        </w:r>
      </w:hyperlink>
      <w:r w:rsidR="0024737A">
        <w:rPr>
          <w:rStyle w:val="Hyperlink"/>
          <w:rFonts w:ascii="Times New Roman" w:hAnsi="Times New Roman" w:cs="Times New Roman"/>
        </w:rPr>
        <w:t xml:space="preserve">. </w:t>
      </w:r>
    </w:p>
  </w:footnote>
  <w:footnote w:id="47">
    <w:p w14:paraId="1A73AEA3" w14:textId="1251F644"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582A40">
        <w:rPr>
          <w:rFonts w:ascii="Times New Roman" w:hAnsi="Times New Roman" w:cs="Times New Roman"/>
        </w:rPr>
        <w:t>Ma’an News Agency</w:t>
      </w:r>
      <w:r w:rsidRPr="007141BA">
        <w:rPr>
          <w:rFonts w:ascii="Times New Roman" w:hAnsi="Times New Roman" w:cs="Times New Roman"/>
        </w:rPr>
        <w:t xml:space="preserve">, </w:t>
      </w:r>
      <w:r>
        <w:rPr>
          <w:rFonts w:ascii="Times New Roman" w:hAnsi="Times New Roman" w:cs="Times New Roman"/>
        </w:rPr>
        <w:t>‘</w:t>
      </w:r>
      <w:r w:rsidRPr="007141BA">
        <w:rPr>
          <w:rFonts w:ascii="Times New Roman" w:hAnsi="Times New Roman" w:cs="Times New Roman"/>
        </w:rPr>
        <w:t>Draft Social Security Law</w:t>
      </w:r>
      <w:r>
        <w:rPr>
          <w:rFonts w:ascii="Times New Roman" w:hAnsi="Times New Roman" w:cs="Times New Roman"/>
        </w:rPr>
        <w:t>’</w:t>
      </w:r>
      <w:r w:rsidRPr="007141BA">
        <w:rPr>
          <w:rFonts w:ascii="Times New Roman" w:hAnsi="Times New Roman" w:cs="Times New Roman"/>
        </w:rPr>
        <w:t xml:space="preserve">, </w:t>
      </w:r>
      <w:r>
        <w:rPr>
          <w:rFonts w:ascii="Times New Roman" w:hAnsi="Times New Roman" w:cs="Times New Roman"/>
        </w:rPr>
        <w:t>(</w:t>
      </w:r>
      <w:r w:rsidRPr="007141BA">
        <w:rPr>
          <w:rFonts w:ascii="Times New Roman" w:hAnsi="Times New Roman" w:cs="Times New Roman"/>
        </w:rPr>
        <w:t>May 2023</w:t>
      </w:r>
      <w:r>
        <w:rPr>
          <w:rFonts w:ascii="Times New Roman" w:hAnsi="Times New Roman" w:cs="Times New Roman"/>
        </w:rPr>
        <w:t>)</w:t>
      </w:r>
      <w:r w:rsidRPr="007141BA">
        <w:rPr>
          <w:rFonts w:ascii="Times New Roman" w:hAnsi="Times New Roman" w:cs="Times New Roman"/>
        </w:rPr>
        <w:t xml:space="preserve">, available at: </w:t>
      </w:r>
      <w:hyperlink r:id="rId23" w:history="1">
        <w:r w:rsidRPr="007141BA">
          <w:rPr>
            <w:rStyle w:val="Hyperlink"/>
            <w:rFonts w:ascii="Times New Roman" w:hAnsi="Times New Roman" w:cs="Times New Roman"/>
          </w:rPr>
          <w:t>https://www.maannews.net/news/2094064.html</w:t>
        </w:r>
      </w:hyperlink>
      <w:r w:rsidRPr="007141BA">
        <w:rPr>
          <w:rFonts w:ascii="Times New Roman" w:hAnsi="Times New Roman" w:cs="Times New Roman"/>
        </w:rPr>
        <w:t xml:space="preserve"> (in Arabic). </w:t>
      </w:r>
    </w:p>
  </w:footnote>
  <w:footnote w:id="48">
    <w:p w14:paraId="48DE76F7" w14:textId="0FBD55BB"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Killings of women were documented by the Human Rights and Democracy Media Centre (SHAMS).</w:t>
      </w:r>
    </w:p>
  </w:footnote>
  <w:footnote w:id="49">
    <w:p w14:paraId="5F7DB13A" w14:textId="7A31FB6D" w:rsidR="0024737A" w:rsidRPr="007141BA" w:rsidRDefault="0024737A" w:rsidP="002736D5">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PCBS, </w:t>
      </w:r>
      <w:r>
        <w:rPr>
          <w:rFonts w:ascii="Times New Roman" w:hAnsi="Times New Roman" w:cs="Times New Roman"/>
        </w:rPr>
        <w:t>‘</w:t>
      </w:r>
      <w:r w:rsidRPr="00E15E78">
        <w:rPr>
          <w:rFonts w:ascii="Times New Roman" w:hAnsi="Times New Roman" w:cs="Times New Roman"/>
        </w:rPr>
        <w:t>Preliminary Results of the Violence Survey in Palestinian Society 2019’</w:t>
      </w:r>
      <w:r>
        <w:rPr>
          <w:rFonts w:ascii="Times New Roman" w:hAnsi="Times New Roman" w:cs="Times New Roman"/>
        </w:rPr>
        <w:t>,</w:t>
      </w:r>
      <w:r w:rsidRPr="007141BA">
        <w:rPr>
          <w:rFonts w:ascii="Times New Roman" w:hAnsi="Times New Roman" w:cs="Times New Roman"/>
        </w:rPr>
        <w:t xml:space="preserve"> </w:t>
      </w:r>
      <w:r>
        <w:rPr>
          <w:rFonts w:ascii="Times New Roman" w:hAnsi="Times New Roman" w:cs="Times New Roman"/>
        </w:rPr>
        <w:t>(</w:t>
      </w:r>
      <w:r w:rsidRPr="007141BA">
        <w:rPr>
          <w:rFonts w:ascii="Times New Roman" w:hAnsi="Times New Roman" w:cs="Times New Roman"/>
        </w:rPr>
        <w:t>November 2019</w:t>
      </w:r>
      <w:r>
        <w:rPr>
          <w:rFonts w:ascii="Times New Roman" w:hAnsi="Times New Roman" w:cs="Times New Roman"/>
        </w:rPr>
        <w:t>)</w:t>
      </w:r>
      <w:r w:rsidRPr="007141BA">
        <w:rPr>
          <w:rFonts w:ascii="Times New Roman" w:hAnsi="Times New Roman" w:cs="Times New Roman"/>
        </w:rPr>
        <w:t xml:space="preserve">, available </w:t>
      </w:r>
      <w:r>
        <w:rPr>
          <w:rFonts w:ascii="Times New Roman" w:hAnsi="Times New Roman" w:cs="Times New Roman"/>
        </w:rPr>
        <w:t xml:space="preserve">in Arabic </w:t>
      </w:r>
      <w:r w:rsidRPr="007141BA">
        <w:rPr>
          <w:rFonts w:ascii="Times New Roman" w:hAnsi="Times New Roman" w:cs="Times New Roman"/>
        </w:rPr>
        <w:t xml:space="preserve">at: </w:t>
      </w:r>
      <w:hyperlink r:id="rId24" w:history="1">
        <w:r w:rsidRPr="00980DFE">
          <w:rPr>
            <w:rStyle w:val="Hyperlink"/>
            <w:rFonts w:ascii="Times New Roman" w:hAnsi="Times New Roman" w:cs="Times New Roman"/>
          </w:rPr>
          <w:t>https://shorturl.at/hjlxZ</w:t>
        </w:r>
      </w:hyperlink>
      <w:r>
        <w:rPr>
          <w:rFonts w:ascii="Times New Roman" w:hAnsi="Times New Roman" w:cs="Times New Roman"/>
        </w:rPr>
        <w:t xml:space="preserve">. </w:t>
      </w:r>
    </w:p>
  </w:footnote>
  <w:footnote w:id="50">
    <w:p w14:paraId="0ED00DB8" w14:textId="1E2F5DDF" w:rsidR="0024737A" w:rsidRPr="007141BA" w:rsidRDefault="0024737A">
      <w:pPr>
        <w:pStyle w:val="FootnoteText"/>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Women’s Centre for Legal and Social Counselling, </w:t>
      </w:r>
      <w:r w:rsidRPr="00E15E78">
        <w:rPr>
          <w:rFonts w:ascii="Times New Roman" w:hAnsi="Times New Roman" w:cs="Times New Roman"/>
        </w:rPr>
        <w:t>‘Killing Women in the Time of COVID-19: Analytical Report’</w:t>
      </w:r>
      <w:r w:rsidRPr="007141BA">
        <w:rPr>
          <w:rFonts w:ascii="Times New Roman" w:hAnsi="Times New Roman" w:cs="Times New Roman"/>
        </w:rPr>
        <w:t xml:space="preserve">, </w:t>
      </w:r>
      <w:r>
        <w:rPr>
          <w:rFonts w:ascii="Times New Roman" w:hAnsi="Times New Roman" w:cs="Times New Roman"/>
        </w:rPr>
        <w:t>(</w:t>
      </w:r>
      <w:r w:rsidRPr="007141BA">
        <w:rPr>
          <w:rFonts w:ascii="Times New Roman" w:hAnsi="Times New Roman" w:cs="Times New Roman"/>
        </w:rPr>
        <w:t>2021</w:t>
      </w:r>
      <w:r>
        <w:rPr>
          <w:rFonts w:ascii="Times New Roman" w:hAnsi="Times New Roman" w:cs="Times New Roman"/>
        </w:rPr>
        <w:t>)</w:t>
      </w:r>
      <w:r w:rsidRPr="007141BA">
        <w:rPr>
          <w:rFonts w:ascii="Times New Roman" w:hAnsi="Times New Roman" w:cs="Times New Roman"/>
        </w:rPr>
        <w:t>.</w:t>
      </w:r>
    </w:p>
  </w:footnote>
  <w:footnote w:id="51">
    <w:p w14:paraId="0BA1DFFB" w14:textId="11FBBBF0" w:rsidR="0024737A" w:rsidRPr="00E74DA5" w:rsidRDefault="0024737A">
      <w:pPr>
        <w:pStyle w:val="FootnoteText"/>
      </w:pPr>
      <w:r w:rsidRPr="009B40AD">
        <w:rPr>
          <w:rStyle w:val="FootnoteReference"/>
          <w:rFonts w:ascii="Times New Roman" w:hAnsi="Times New Roman" w:cs="Times New Roman"/>
        </w:rPr>
        <w:footnoteRef/>
      </w:r>
      <w:r w:rsidRPr="009B40AD">
        <w:rPr>
          <w:rStyle w:val="FootnoteReference"/>
          <w:rFonts w:ascii="Times New Roman" w:hAnsi="Times New Roman" w:cs="Times New Roman"/>
        </w:rPr>
        <w:t xml:space="preserve"> </w:t>
      </w:r>
      <w:r w:rsidRPr="009B40AD">
        <w:rPr>
          <w:rFonts w:ascii="Times New Roman" w:hAnsi="Times New Roman" w:cs="Times New Roman"/>
        </w:rPr>
        <w:t xml:space="preserve">CEDAW Committee, ‘Concluding observations on the initial report of the State of Palestine’ (25 July 2018), UN Doc. CEDAW/C/PSE/CO/1, </w:t>
      </w:r>
      <w:r>
        <w:rPr>
          <w:rFonts w:ascii="Times New Roman" w:hAnsi="Times New Roman" w:cs="Times New Roman"/>
        </w:rPr>
        <w:t>p</w:t>
      </w:r>
      <w:r w:rsidRPr="00C10BC0">
        <w:rPr>
          <w:rFonts w:ascii="Times New Roman" w:hAnsi="Times New Roman" w:cs="Times New Roman"/>
        </w:rPr>
        <w:t>aras 15 and 27</w:t>
      </w:r>
      <w:r>
        <w:rPr>
          <w:rFonts w:ascii="Times New Roman" w:hAnsi="Times New Roman" w:cs="Times New Roman"/>
        </w:rPr>
        <w:t>.</w:t>
      </w:r>
    </w:p>
  </w:footnote>
  <w:footnote w:id="52">
    <w:p w14:paraId="62F8859D" w14:textId="6A8772D1"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9B40AD">
        <w:rPr>
          <w:rFonts w:ascii="Times New Roman" w:hAnsi="Times New Roman" w:cs="Times New Roman"/>
          <w:i/>
          <w:iCs/>
        </w:rPr>
        <w:t>Ibid</w:t>
      </w:r>
      <w:r>
        <w:rPr>
          <w:rFonts w:ascii="Times New Roman" w:hAnsi="Times New Roman" w:cs="Times New Roman"/>
        </w:rPr>
        <w:t>, para 39</w:t>
      </w:r>
    </w:p>
  </w:footnote>
  <w:footnote w:id="53">
    <w:p w14:paraId="467506C0" w14:textId="24089CB5"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Pr>
          <w:rFonts w:ascii="Times New Roman" w:hAnsi="Times New Roman" w:cs="Times New Roman"/>
        </w:rPr>
        <w:t>Demolition and reconstruction figures in Gaza are</w:t>
      </w:r>
      <w:r w:rsidRPr="007141BA">
        <w:rPr>
          <w:rFonts w:ascii="Times New Roman" w:hAnsi="Times New Roman" w:cs="Times New Roman"/>
        </w:rPr>
        <w:t xml:space="preserve"> documented by PCHR.</w:t>
      </w:r>
    </w:p>
  </w:footnote>
  <w:footnote w:id="54">
    <w:p w14:paraId="1290CC2B" w14:textId="6E68AE19"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bookmarkStart w:id="21" w:name="_Hlk144070245"/>
      <w:r w:rsidRPr="007141BA">
        <w:rPr>
          <w:rFonts w:ascii="Times New Roman" w:hAnsi="Times New Roman" w:cs="Times New Roman"/>
        </w:rPr>
        <w:t xml:space="preserve">Documentation </w:t>
      </w:r>
      <w:r>
        <w:rPr>
          <w:rFonts w:ascii="Times New Roman" w:hAnsi="Times New Roman" w:cs="Times New Roman"/>
        </w:rPr>
        <w:t>is</w:t>
      </w:r>
      <w:r w:rsidRPr="007141BA">
        <w:rPr>
          <w:rFonts w:ascii="Times New Roman" w:hAnsi="Times New Roman" w:cs="Times New Roman"/>
        </w:rPr>
        <w:t xml:space="preserve"> provided by Al-Haq</w:t>
      </w:r>
      <w:bookmarkEnd w:id="21"/>
      <w:r w:rsidRPr="007141BA">
        <w:rPr>
          <w:rFonts w:ascii="Times New Roman" w:hAnsi="Times New Roman" w:cs="Times New Roman"/>
        </w:rPr>
        <w:t>.</w:t>
      </w:r>
    </w:p>
  </w:footnote>
  <w:footnote w:id="55">
    <w:p w14:paraId="3AE205F4" w14:textId="37953E9D" w:rsidR="0024737A" w:rsidRPr="007141BA" w:rsidRDefault="0024737A" w:rsidP="009F6A6D">
      <w:pPr>
        <w:pStyle w:val="FootnoteText"/>
        <w:ind w:hanging="7"/>
        <w:rPr>
          <w:rFonts w:ascii="Times New Roman" w:hAnsi="Times New Roman" w:cs="Times New Roman"/>
          <w:color w:val="000000" w:themeColor="text1"/>
          <w:vertAlign w:val="superscript"/>
        </w:rPr>
      </w:pPr>
      <w:r w:rsidRPr="007141BA">
        <w:rPr>
          <w:rFonts w:ascii="Times New Roman" w:hAnsi="Times New Roman" w:cs="Times New Roman"/>
          <w:color w:val="000000" w:themeColor="text1"/>
          <w:vertAlign w:val="superscript"/>
        </w:rPr>
        <w:footnoteRef/>
      </w:r>
      <w:r w:rsidRPr="007141BA">
        <w:rPr>
          <w:rFonts w:ascii="Times New Roman" w:hAnsi="Times New Roman" w:cs="Times New Roman"/>
        </w:rPr>
        <w:t xml:space="preserve"> Al Mezan</w:t>
      </w:r>
      <w:r>
        <w:rPr>
          <w:rFonts w:ascii="Times New Roman" w:hAnsi="Times New Roman" w:cs="Times New Roman"/>
        </w:rPr>
        <w:t>,</w:t>
      </w:r>
      <w:r w:rsidRPr="007141BA">
        <w:rPr>
          <w:rFonts w:ascii="Times New Roman" w:hAnsi="Times New Roman" w:cs="Times New Roman"/>
        </w:rPr>
        <w:t xml:space="preserve"> </w:t>
      </w:r>
      <w:r>
        <w:rPr>
          <w:rFonts w:ascii="Times New Roman" w:hAnsi="Times New Roman" w:cs="Times New Roman"/>
        </w:rPr>
        <w:t>‘</w:t>
      </w:r>
      <w:r w:rsidRPr="005554C2">
        <w:rPr>
          <w:rFonts w:ascii="Times New Roman" w:hAnsi="Times New Roman" w:cs="Times New Roman"/>
        </w:rPr>
        <w:t>Report on the Reality of Economic and Social Rights’,</w:t>
      </w:r>
      <w:r w:rsidRPr="007141BA">
        <w:rPr>
          <w:rFonts w:ascii="Times New Roman" w:hAnsi="Times New Roman" w:cs="Times New Roman"/>
          <w:i/>
          <w:iCs/>
        </w:rPr>
        <w:t xml:space="preserve"> </w:t>
      </w:r>
      <w:r>
        <w:rPr>
          <w:rFonts w:ascii="Times New Roman" w:hAnsi="Times New Roman" w:cs="Times New Roman"/>
          <w:i/>
          <w:iCs/>
        </w:rPr>
        <w:t>(</w:t>
      </w:r>
      <w:r w:rsidRPr="005554C2">
        <w:rPr>
          <w:rFonts w:ascii="Times New Roman" w:hAnsi="Times New Roman" w:cs="Times New Roman"/>
        </w:rPr>
        <w:t>2022</w:t>
      </w:r>
      <w:r>
        <w:rPr>
          <w:rFonts w:ascii="Times New Roman" w:hAnsi="Times New Roman" w:cs="Times New Roman"/>
        </w:rPr>
        <w:t>)</w:t>
      </w:r>
      <w:r w:rsidRPr="007141BA">
        <w:rPr>
          <w:rFonts w:ascii="Times New Roman" w:hAnsi="Times New Roman" w:cs="Times New Roman"/>
        </w:rPr>
        <w:t xml:space="preserve">, available </w:t>
      </w:r>
      <w:r>
        <w:rPr>
          <w:rFonts w:ascii="Times New Roman" w:hAnsi="Times New Roman" w:cs="Times New Roman"/>
        </w:rPr>
        <w:t xml:space="preserve">in Arabic </w:t>
      </w:r>
      <w:r w:rsidRPr="007141BA">
        <w:rPr>
          <w:rFonts w:ascii="Times New Roman" w:hAnsi="Times New Roman" w:cs="Times New Roman"/>
        </w:rPr>
        <w:t>at:</w:t>
      </w:r>
      <w:r w:rsidRPr="007141BA">
        <w:rPr>
          <w:rFonts w:ascii="Times New Roman" w:hAnsi="Times New Roman" w:cs="Times New Roman"/>
          <w:color w:val="000000" w:themeColor="text1"/>
          <w:vertAlign w:val="superscript"/>
        </w:rPr>
        <w:t xml:space="preserve"> </w:t>
      </w:r>
      <w:hyperlink r:id="rId25" w:tgtFrame="_blank" w:tooltip="Shortened link." w:history="1">
        <w:r w:rsidRPr="007141BA">
          <w:rPr>
            <w:rStyle w:val="Hyperlink"/>
            <w:rFonts w:ascii="Times New Roman" w:hAnsi="Times New Roman" w:cs="Times New Roman"/>
          </w:rPr>
          <w:t>https://www.mezan.org/ar/post/45705</w:t>
        </w:r>
      </w:hyperlink>
      <w:r>
        <w:rPr>
          <w:rFonts w:ascii="Times New Roman" w:hAnsi="Times New Roman" w:cs="Times New Roman"/>
        </w:rPr>
        <w:t>.</w:t>
      </w:r>
      <w:r w:rsidRPr="007141BA">
        <w:rPr>
          <w:rFonts w:ascii="Times New Roman" w:hAnsi="Times New Roman" w:cs="Times New Roman"/>
        </w:rPr>
        <w:t xml:space="preserve"> </w:t>
      </w:r>
    </w:p>
  </w:footnote>
  <w:footnote w:id="56">
    <w:p w14:paraId="20A8A927" w14:textId="5991772B" w:rsidR="0024737A" w:rsidRPr="00396B17" w:rsidRDefault="0024737A" w:rsidP="00A03D9E">
      <w:pPr>
        <w:pStyle w:val="FootnoteText"/>
        <w:jc w:val="both"/>
      </w:pPr>
      <w:r>
        <w:rPr>
          <w:rStyle w:val="FootnoteReference"/>
        </w:rPr>
        <w:footnoteRef/>
      </w:r>
      <w:r>
        <w:t xml:space="preserve"> </w:t>
      </w:r>
      <w:r w:rsidRPr="00A03D9E">
        <w:rPr>
          <w:rFonts w:ascii="Times New Roman" w:hAnsi="Times New Roman" w:cs="Times New Roman"/>
        </w:rPr>
        <w:t>CESCR, ‘Initial report submitted by the State of Palestine’, (February 2021), UN Doc. E/C.12/PSE/1, paras. 154-160</w:t>
      </w:r>
    </w:p>
  </w:footnote>
  <w:footnote w:id="57">
    <w:p w14:paraId="689081DD" w14:textId="738FCC1F" w:rsidR="0024737A" w:rsidRPr="007141BA" w:rsidRDefault="0024737A" w:rsidP="00A03D9E">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The </w:t>
      </w:r>
      <w:r>
        <w:rPr>
          <w:rFonts w:ascii="Times New Roman" w:hAnsi="Times New Roman" w:cs="Times New Roman"/>
        </w:rPr>
        <w:t>J</w:t>
      </w:r>
      <w:r w:rsidRPr="007141BA">
        <w:rPr>
          <w:rFonts w:ascii="Times New Roman" w:hAnsi="Times New Roman" w:cs="Times New Roman"/>
        </w:rPr>
        <w:t xml:space="preserve">WU service coverage extends over an area of 600 square kilometres. In addition to northern Jerusalem, the serviceable area currently includes vast swathes of the governorate of Ramallah and El Bireh, 10 cities, over 43 villages, and five refugee camps. There are some 76,000 subscriptions, serving approximately 390,000 people. The present distribution network is more than 1,400 kilometres long, extending from Beit Hanina in northern Jerusalem to Mazari’ an Nubani to the north, and from Al Mughayyir to the east to Kafr Ni’ma to the west of Ramallah. </w:t>
      </w:r>
    </w:p>
  </w:footnote>
  <w:footnote w:id="58">
    <w:p w14:paraId="5C01F43F" w14:textId="17C16D42" w:rsidR="00D474B2" w:rsidRPr="00D474B2" w:rsidRDefault="00D474B2" w:rsidP="00D474B2">
      <w:pPr>
        <w:pStyle w:val="FootnoteText"/>
        <w:rPr>
          <w:rtl/>
          <w:lang w:bidi="ar-JO"/>
        </w:rPr>
      </w:pPr>
      <w:r>
        <w:rPr>
          <w:rStyle w:val="FootnoteReference"/>
        </w:rPr>
        <w:footnoteRef/>
      </w:r>
      <w:r>
        <w:t xml:space="preserve"> </w:t>
      </w:r>
      <w:r w:rsidRPr="00D474B2">
        <w:t>Documentation is provided by Al-Haq</w:t>
      </w:r>
    </w:p>
  </w:footnote>
  <w:footnote w:id="59">
    <w:p w14:paraId="7F3E9892" w14:textId="0785F2E8" w:rsidR="00D474B2" w:rsidRPr="00D474B2" w:rsidRDefault="00D474B2" w:rsidP="00D474B2">
      <w:pPr>
        <w:pStyle w:val="FootnoteText"/>
        <w:rPr>
          <w:lang w:val="en-US" w:bidi="ar-JO"/>
        </w:rPr>
      </w:pPr>
      <w:r>
        <w:rPr>
          <w:rStyle w:val="FootnoteReference"/>
        </w:rPr>
        <w:footnoteRef/>
      </w:r>
      <w:r>
        <w:t xml:space="preserve"> </w:t>
      </w:r>
      <w:r w:rsidRPr="00D474B2">
        <w:t>Documentation is provided by Al-Haq</w:t>
      </w:r>
      <w:r>
        <w:rPr>
          <w:lang w:val="en-US"/>
        </w:rPr>
        <w:t>.</w:t>
      </w:r>
    </w:p>
  </w:footnote>
  <w:footnote w:id="60">
    <w:p w14:paraId="18731673" w14:textId="34268489"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Pr>
          <w:rFonts w:ascii="Times New Roman" w:hAnsi="Times New Roman" w:cs="Times New Roman"/>
        </w:rPr>
        <w:t>MAS</w:t>
      </w:r>
      <w:r w:rsidRPr="007141BA">
        <w:rPr>
          <w:rFonts w:ascii="Times New Roman" w:hAnsi="Times New Roman" w:cs="Times New Roman"/>
        </w:rPr>
        <w:t xml:space="preserve">, </w:t>
      </w:r>
      <w:r>
        <w:rPr>
          <w:rFonts w:ascii="Times New Roman" w:hAnsi="Times New Roman" w:cs="Times New Roman"/>
        </w:rPr>
        <w:t>‘</w:t>
      </w:r>
      <w:r w:rsidRPr="0024737A">
        <w:rPr>
          <w:rFonts w:ascii="Times New Roman" w:hAnsi="Times New Roman" w:cs="Times New Roman"/>
        </w:rPr>
        <w:t>Evaluation of the Palestinian health sector’</w:t>
      </w:r>
      <w:r>
        <w:rPr>
          <w:rFonts w:ascii="Times New Roman" w:hAnsi="Times New Roman" w:cs="Times New Roman"/>
        </w:rPr>
        <w:t>, (</w:t>
      </w:r>
      <w:r w:rsidRPr="007141BA">
        <w:rPr>
          <w:rFonts w:ascii="Times New Roman" w:hAnsi="Times New Roman" w:cs="Times New Roman"/>
        </w:rPr>
        <w:t>2020</w:t>
      </w:r>
      <w:r>
        <w:rPr>
          <w:rFonts w:ascii="Times New Roman" w:hAnsi="Times New Roman" w:cs="Times New Roman"/>
        </w:rPr>
        <w:t>)</w:t>
      </w:r>
      <w:r w:rsidRPr="007141BA">
        <w:rPr>
          <w:rFonts w:ascii="Times New Roman" w:hAnsi="Times New Roman" w:cs="Times New Roman"/>
        </w:rPr>
        <w:t>, 87</w:t>
      </w:r>
      <w:r>
        <w:rPr>
          <w:rFonts w:ascii="Times New Roman" w:hAnsi="Times New Roman" w:cs="Times New Roman"/>
        </w:rPr>
        <w:t>, a</w:t>
      </w:r>
      <w:r w:rsidRPr="007141BA">
        <w:rPr>
          <w:rFonts w:ascii="Times New Roman" w:hAnsi="Times New Roman" w:cs="Times New Roman"/>
        </w:rPr>
        <w:t xml:space="preserve">vailable </w:t>
      </w:r>
      <w:r>
        <w:rPr>
          <w:rFonts w:ascii="Times New Roman" w:hAnsi="Times New Roman" w:cs="Times New Roman"/>
        </w:rPr>
        <w:t xml:space="preserve">in Arabic </w:t>
      </w:r>
      <w:r w:rsidRPr="007141BA">
        <w:rPr>
          <w:rFonts w:ascii="Times New Roman" w:hAnsi="Times New Roman" w:cs="Times New Roman"/>
        </w:rPr>
        <w:t>at:</w:t>
      </w:r>
      <w:r w:rsidRPr="0024737A">
        <w:t xml:space="preserve"> </w:t>
      </w:r>
      <w:r w:rsidRPr="0024737A">
        <w:rPr>
          <w:rFonts w:ascii="Times New Roman" w:hAnsi="Times New Roman" w:cs="Times New Roman"/>
        </w:rPr>
        <w:t>https://mas.ps/publications/2907.html</w:t>
      </w:r>
      <w:r>
        <w:rPr>
          <w:rFonts w:ascii="Times New Roman" w:hAnsi="Times New Roman" w:cs="Times New Roman"/>
        </w:rPr>
        <w:t>.</w:t>
      </w:r>
    </w:p>
  </w:footnote>
  <w:footnote w:id="61">
    <w:p w14:paraId="1B62830F" w14:textId="65F8DDBB" w:rsidR="00E303B9" w:rsidRDefault="0024737A" w:rsidP="00E303B9">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00C5252E">
        <w:rPr>
          <w:rFonts w:ascii="Times New Roman" w:hAnsi="Times New Roman" w:cs="Times New Roman"/>
        </w:rPr>
        <w:t>Al-Haq and others,</w:t>
      </w:r>
      <w:r w:rsidR="00C5252E" w:rsidRPr="00C5252E">
        <w:t xml:space="preserve"> </w:t>
      </w:r>
      <w:r w:rsidR="00C5252E">
        <w:t>‘</w:t>
      </w:r>
      <w:r w:rsidR="00C5252E" w:rsidRPr="00C5252E">
        <w:rPr>
          <w:rFonts w:ascii="Times New Roman" w:hAnsi="Times New Roman" w:cs="Times New Roman"/>
        </w:rPr>
        <w:t xml:space="preserve">Joint Urgent Appeal to the </w:t>
      </w:r>
      <w:r w:rsidR="00C5252E">
        <w:rPr>
          <w:rFonts w:ascii="Times New Roman" w:hAnsi="Times New Roman" w:cs="Times New Roman"/>
        </w:rPr>
        <w:t>UN</w:t>
      </w:r>
      <w:r w:rsidR="00C5252E" w:rsidRPr="00C5252E">
        <w:rPr>
          <w:rFonts w:ascii="Times New Roman" w:hAnsi="Times New Roman" w:cs="Times New Roman"/>
        </w:rPr>
        <w:t xml:space="preserve"> Special Procedures on the</w:t>
      </w:r>
      <w:r w:rsidR="00E303B9">
        <w:rPr>
          <w:rFonts w:ascii="Times New Roman" w:hAnsi="Times New Roman" w:cs="Times New Roman"/>
        </w:rPr>
        <w:t xml:space="preserve"> </w:t>
      </w:r>
      <w:r w:rsidR="00C5252E" w:rsidRPr="00C5252E">
        <w:rPr>
          <w:rFonts w:ascii="Times New Roman" w:hAnsi="Times New Roman" w:cs="Times New Roman"/>
        </w:rPr>
        <w:t>Denial of Access to Healthcare for Palestinian Patients from the Gaza Strip</w:t>
      </w:r>
      <w:r w:rsidR="00C5252E">
        <w:rPr>
          <w:rFonts w:ascii="Times New Roman" w:hAnsi="Times New Roman" w:cs="Times New Roman"/>
        </w:rPr>
        <w:t>’, (</w:t>
      </w:r>
      <w:r w:rsidR="00C5252E" w:rsidRPr="00C5252E">
        <w:rPr>
          <w:rFonts w:ascii="Times New Roman" w:hAnsi="Times New Roman" w:cs="Times New Roman"/>
        </w:rPr>
        <w:t>June 2020</w:t>
      </w:r>
      <w:r w:rsidR="00C5252E">
        <w:rPr>
          <w:rFonts w:ascii="Times New Roman" w:hAnsi="Times New Roman" w:cs="Times New Roman"/>
        </w:rPr>
        <w:t>), available at:</w:t>
      </w:r>
    </w:p>
    <w:p w14:paraId="1230F2F3" w14:textId="0E562F55" w:rsidR="0024737A" w:rsidRPr="007141BA" w:rsidRDefault="00C5252E" w:rsidP="007A75E3">
      <w:pPr>
        <w:pStyle w:val="FootnoteText"/>
        <w:ind w:hanging="7"/>
        <w:jc w:val="both"/>
        <w:rPr>
          <w:rFonts w:ascii="Times New Roman" w:hAnsi="Times New Roman" w:cs="Times New Roman"/>
        </w:rPr>
      </w:pPr>
      <w:r>
        <w:rPr>
          <w:rFonts w:ascii="Times New Roman" w:hAnsi="Times New Roman" w:cs="Times New Roman"/>
        </w:rPr>
        <w:t xml:space="preserve"> </w:t>
      </w:r>
      <w:hyperlink r:id="rId26" w:history="1">
        <w:r w:rsidRPr="00980DFE">
          <w:rPr>
            <w:rStyle w:val="Hyperlink"/>
            <w:rFonts w:ascii="Times New Roman" w:hAnsi="Times New Roman" w:cs="Times New Roman"/>
          </w:rPr>
          <w:t>https://www.alhaq.org/advocacy/17031.html</w:t>
        </w:r>
      </w:hyperlink>
      <w:r>
        <w:rPr>
          <w:rFonts w:ascii="Times New Roman" w:hAnsi="Times New Roman" w:cs="Times New Roman"/>
        </w:rPr>
        <w:t xml:space="preserve">. </w:t>
      </w:r>
    </w:p>
  </w:footnote>
  <w:footnote w:id="62">
    <w:p w14:paraId="7AE51E74" w14:textId="3E0727EA" w:rsidR="0024737A" w:rsidRPr="00C5252E"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w:t>
      </w:r>
      <w:r w:rsidRPr="00C5252E">
        <w:rPr>
          <w:rFonts w:ascii="Times New Roman" w:hAnsi="Times New Roman" w:cs="Times New Roman"/>
        </w:rPr>
        <w:t xml:space="preserve">PCHR, </w:t>
      </w:r>
      <w:r w:rsidR="00C5252E">
        <w:rPr>
          <w:rFonts w:ascii="Times New Roman" w:hAnsi="Times New Roman" w:cs="Times New Roman"/>
        </w:rPr>
        <w:t xml:space="preserve">‘Treatment </w:t>
      </w:r>
      <w:r w:rsidR="004B3222">
        <w:rPr>
          <w:rFonts w:ascii="Times New Roman" w:hAnsi="Times New Roman" w:cs="Times New Roman"/>
        </w:rPr>
        <w:t>Application under Assessment</w:t>
      </w:r>
      <w:r w:rsidR="00C5252E">
        <w:rPr>
          <w:rFonts w:ascii="Times New Roman" w:hAnsi="Times New Roman" w:cs="Times New Roman"/>
        </w:rPr>
        <w:t>’</w:t>
      </w:r>
      <w:r w:rsidRPr="00C5252E">
        <w:rPr>
          <w:rFonts w:ascii="Times New Roman" w:hAnsi="Times New Roman" w:cs="Times New Roman"/>
        </w:rPr>
        <w:t xml:space="preserve">, </w:t>
      </w:r>
      <w:r w:rsidR="00C5252E">
        <w:rPr>
          <w:rFonts w:ascii="Times New Roman" w:hAnsi="Times New Roman" w:cs="Times New Roman"/>
        </w:rPr>
        <w:t>(</w:t>
      </w:r>
      <w:r w:rsidRPr="00C5252E">
        <w:rPr>
          <w:rFonts w:ascii="Times New Roman" w:hAnsi="Times New Roman" w:cs="Times New Roman"/>
        </w:rPr>
        <w:t>2022</w:t>
      </w:r>
      <w:r w:rsidR="00C5252E">
        <w:rPr>
          <w:rFonts w:ascii="Times New Roman" w:hAnsi="Times New Roman" w:cs="Times New Roman"/>
        </w:rPr>
        <w:t xml:space="preserve">), available in Arabic at: </w:t>
      </w:r>
      <w:hyperlink r:id="rId27" w:history="1">
        <w:r w:rsidR="00C5252E" w:rsidRPr="00980DFE">
          <w:rPr>
            <w:rStyle w:val="Hyperlink"/>
            <w:rFonts w:ascii="Times New Roman" w:hAnsi="Times New Roman" w:cs="Times New Roman"/>
          </w:rPr>
          <w:t>https://pchrgaza.org/ar/wp-content/uploads/2022/10/Medical-Treatment-Requests-Under-Study-ar.pdf</w:t>
        </w:r>
      </w:hyperlink>
      <w:r w:rsidR="00C5252E">
        <w:rPr>
          <w:rFonts w:ascii="Times New Roman" w:hAnsi="Times New Roman" w:cs="Times New Roman"/>
        </w:rPr>
        <w:t xml:space="preserve">. </w:t>
      </w:r>
    </w:p>
  </w:footnote>
  <w:footnote w:id="63">
    <w:p w14:paraId="42CE4199" w14:textId="1788D3F9" w:rsidR="0024737A" w:rsidRPr="00C5252E" w:rsidRDefault="0024737A" w:rsidP="009F6A6D">
      <w:pPr>
        <w:pStyle w:val="FootnoteText"/>
        <w:ind w:hanging="7"/>
        <w:rPr>
          <w:rFonts w:ascii="Times New Roman" w:hAnsi="Times New Roman" w:cs="Times New Roman"/>
        </w:rPr>
      </w:pPr>
      <w:r w:rsidRPr="00C5252E">
        <w:rPr>
          <w:rStyle w:val="FootnoteReference"/>
          <w:rFonts w:ascii="Times New Roman" w:hAnsi="Times New Roman" w:cs="Times New Roman"/>
        </w:rPr>
        <w:footnoteRef/>
      </w:r>
      <w:r w:rsidRPr="00C5252E">
        <w:rPr>
          <w:rFonts w:ascii="Times New Roman" w:hAnsi="Times New Roman" w:cs="Times New Roman"/>
        </w:rPr>
        <w:t xml:space="preserve"> Palestinian Ministry of Health, Gaza</w:t>
      </w:r>
      <w:r w:rsidR="004B3222">
        <w:rPr>
          <w:rFonts w:ascii="Times New Roman" w:hAnsi="Times New Roman" w:cs="Times New Roman"/>
        </w:rPr>
        <w:t>,</w:t>
      </w:r>
      <w:r w:rsidR="00652803">
        <w:rPr>
          <w:rFonts w:ascii="Times New Roman" w:hAnsi="Times New Roman" w:cs="Times New Roman"/>
        </w:rPr>
        <w:t xml:space="preserve"> </w:t>
      </w:r>
      <w:r w:rsidR="004B3222">
        <w:rPr>
          <w:rFonts w:ascii="Times New Roman" w:hAnsi="Times New Roman" w:cs="Times New Roman"/>
        </w:rPr>
        <w:t>‘</w:t>
      </w:r>
      <w:r w:rsidRPr="00C5252E">
        <w:rPr>
          <w:rFonts w:ascii="Times New Roman" w:hAnsi="Times New Roman" w:cs="Times New Roman"/>
        </w:rPr>
        <w:t>Annual Report</w:t>
      </w:r>
      <w:r w:rsidR="00A37E71">
        <w:rPr>
          <w:rFonts w:ascii="Times New Roman" w:hAnsi="Times New Roman" w:cs="Times New Roman"/>
        </w:rPr>
        <w:t xml:space="preserve"> -2021</w:t>
      </w:r>
      <w:r w:rsidR="004B3222">
        <w:rPr>
          <w:rFonts w:ascii="Times New Roman" w:hAnsi="Times New Roman" w:cs="Times New Roman"/>
        </w:rPr>
        <w:t>’</w:t>
      </w:r>
      <w:r w:rsidRPr="00C5252E">
        <w:rPr>
          <w:rFonts w:ascii="Times New Roman" w:hAnsi="Times New Roman" w:cs="Times New Roman"/>
        </w:rPr>
        <w:t xml:space="preserve">, </w:t>
      </w:r>
      <w:r w:rsidR="004B3222">
        <w:rPr>
          <w:rFonts w:ascii="Times New Roman" w:hAnsi="Times New Roman" w:cs="Times New Roman"/>
        </w:rPr>
        <w:t xml:space="preserve">31, available in Arabic at: </w:t>
      </w:r>
      <w:hyperlink r:id="rId28" w:history="1">
        <w:r w:rsidR="004B3222" w:rsidRPr="00980DFE">
          <w:rPr>
            <w:rStyle w:val="Hyperlink"/>
            <w:rFonts w:ascii="Times New Roman" w:hAnsi="Times New Roman" w:cs="Times New Roman"/>
          </w:rPr>
          <w:t>https://shorturl.at/bpqw7</w:t>
        </w:r>
      </w:hyperlink>
      <w:r w:rsidR="004B3222">
        <w:rPr>
          <w:rFonts w:ascii="Times New Roman" w:hAnsi="Times New Roman" w:cs="Times New Roman"/>
        </w:rPr>
        <w:t xml:space="preserve">. </w:t>
      </w:r>
    </w:p>
  </w:footnote>
  <w:footnote w:id="64">
    <w:p w14:paraId="7DB7755A" w14:textId="7738A682" w:rsidR="0024737A" w:rsidRPr="007141BA" w:rsidRDefault="0024737A" w:rsidP="009F6A6D">
      <w:pPr>
        <w:pStyle w:val="FootnoteText"/>
        <w:ind w:hanging="7"/>
        <w:rPr>
          <w:rFonts w:ascii="Times New Roman" w:hAnsi="Times New Roman" w:cs="Times New Roman"/>
        </w:rPr>
      </w:pPr>
      <w:r w:rsidRPr="00C5252E">
        <w:rPr>
          <w:rStyle w:val="FootnoteReference"/>
          <w:rFonts w:ascii="Times New Roman" w:hAnsi="Times New Roman" w:cs="Times New Roman"/>
        </w:rPr>
        <w:footnoteRef/>
      </w:r>
      <w:r w:rsidRPr="00C5252E">
        <w:rPr>
          <w:rFonts w:ascii="Times New Roman" w:hAnsi="Times New Roman" w:cs="Times New Roman"/>
        </w:rPr>
        <w:t xml:space="preserve"> PCHR, </w:t>
      </w:r>
      <w:r w:rsidR="00A37E71">
        <w:rPr>
          <w:rFonts w:ascii="Times New Roman" w:hAnsi="Times New Roman" w:cs="Times New Roman"/>
        </w:rPr>
        <w:t>‘</w:t>
      </w:r>
      <w:r w:rsidRPr="00C5252E">
        <w:rPr>
          <w:rFonts w:ascii="Times New Roman" w:hAnsi="Times New Roman" w:cs="Times New Roman"/>
        </w:rPr>
        <w:t xml:space="preserve">Medical </w:t>
      </w:r>
      <w:r w:rsidR="00A37E71">
        <w:rPr>
          <w:rFonts w:ascii="Times New Roman" w:hAnsi="Times New Roman" w:cs="Times New Roman"/>
          <w:lang w:val="en-US"/>
        </w:rPr>
        <w:t>devices</w:t>
      </w:r>
      <w:r w:rsidR="00A37E71" w:rsidRPr="00C5252E">
        <w:rPr>
          <w:rFonts w:ascii="Times New Roman" w:hAnsi="Times New Roman" w:cs="Times New Roman"/>
        </w:rPr>
        <w:t xml:space="preserve"> </w:t>
      </w:r>
      <w:r w:rsidRPr="00C5252E">
        <w:rPr>
          <w:rFonts w:ascii="Times New Roman" w:hAnsi="Times New Roman" w:cs="Times New Roman"/>
        </w:rPr>
        <w:t>and medicines</w:t>
      </w:r>
      <w:r w:rsidR="00A37E71">
        <w:rPr>
          <w:rFonts w:ascii="Times New Roman" w:hAnsi="Times New Roman" w:cs="Times New Roman"/>
        </w:rPr>
        <w:t xml:space="preserve"> in the Gaza Strip</w:t>
      </w:r>
      <w:r w:rsidRPr="00C5252E">
        <w:rPr>
          <w:rFonts w:ascii="Times New Roman" w:hAnsi="Times New Roman" w:cs="Times New Roman"/>
        </w:rPr>
        <w:t>: Chronic shortage and serious consequences</w:t>
      </w:r>
      <w:r w:rsidR="00A37E71">
        <w:rPr>
          <w:rFonts w:ascii="Times New Roman" w:hAnsi="Times New Roman" w:cs="Times New Roman"/>
        </w:rPr>
        <w:t>’</w:t>
      </w:r>
      <w:r w:rsidRPr="00C5252E">
        <w:rPr>
          <w:rFonts w:ascii="Times New Roman" w:hAnsi="Times New Roman" w:cs="Times New Roman"/>
        </w:rPr>
        <w:t xml:space="preserve">, </w:t>
      </w:r>
      <w:r w:rsidR="00A37E71">
        <w:rPr>
          <w:rFonts w:ascii="Times New Roman" w:hAnsi="Times New Roman" w:cs="Times New Roman"/>
        </w:rPr>
        <w:t>(</w:t>
      </w:r>
      <w:r w:rsidRPr="00C5252E">
        <w:rPr>
          <w:rFonts w:ascii="Times New Roman" w:hAnsi="Times New Roman" w:cs="Times New Roman"/>
        </w:rPr>
        <w:t>2023</w:t>
      </w:r>
      <w:r w:rsidR="00A37E71">
        <w:rPr>
          <w:rFonts w:ascii="Times New Roman" w:hAnsi="Times New Roman" w:cs="Times New Roman"/>
        </w:rPr>
        <w:t>)</w:t>
      </w:r>
      <w:r w:rsidRPr="00C5252E">
        <w:rPr>
          <w:rFonts w:ascii="Times New Roman" w:hAnsi="Times New Roman" w:cs="Times New Roman"/>
        </w:rPr>
        <w:t>.</w:t>
      </w:r>
    </w:p>
  </w:footnote>
  <w:footnote w:id="65">
    <w:p w14:paraId="6BB9FF8A" w14:textId="109BCE0E" w:rsidR="0024737A" w:rsidRPr="007141BA" w:rsidRDefault="0024737A" w:rsidP="00A65EAC">
      <w:pPr>
        <w:pStyle w:val="FootnoteText"/>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In 2022, there was a need for some 1,250 health workers from different medical specialties, including 200 </w:t>
      </w:r>
      <w:r w:rsidR="005C671C">
        <w:rPr>
          <w:rFonts w:ascii="Times New Roman" w:hAnsi="Times New Roman" w:cs="Times New Roman"/>
        </w:rPr>
        <w:t>doctors</w:t>
      </w:r>
      <w:r w:rsidR="005C671C" w:rsidRPr="007141BA">
        <w:rPr>
          <w:rFonts w:ascii="Times New Roman" w:hAnsi="Times New Roman" w:cs="Times New Roman"/>
        </w:rPr>
        <w:t xml:space="preserve"> </w:t>
      </w:r>
      <w:r w:rsidRPr="007141BA">
        <w:rPr>
          <w:rFonts w:ascii="Times New Roman" w:hAnsi="Times New Roman" w:cs="Times New Roman"/>
        </w:rPr>
        <w:t xml:space="preserve">and 250 nurses, to enhance service provision </w:t>
      </w:r>
      <w:r w:rsidR="005C671C" w:rsidRPr="005C671C">
        <w:rPr>
          <w:rFonts w:ascii="Times New Roman" w:hAnsi="Times New Roman" w:cs="Times New Roman"/>
        </w:rPr>
        <w:t xml:space="preserve">provided in hospitals and primary </w:t>
      </w:r>
      <w:r w:rsidR="005C671C">
        <w:rPr>
          <w:rFonts w:ascii="Times New Roman" w:hAnsi="Times New Roman" w:cs="Times New Roman"/>
        </w:rPr>
        <w:t>health</w:t>
      </w:r>
      <w:r w:rsidR="005C671C" w:rsidRPr="005C671C">
        <w:rPr>
          <w:rFonts w:ascii="Times New Roman" w:hAnsi="Times New Roman" w:cs="Times New Roman"/>
        </w:rPr>
        <w:t xml:space="preserve"> </w:t>
      </w:r>
      <w:r w:rsidR="00E303B9" w:rsidRPr="005C671C">
        <w:rPr>
          <w:rFonts w:ascii="Times New Roman" w:hAnsi="Times New Roman" w:cs="Times New Roman"/>
        </w:rPr>
        <w:t>centres</w:t>
      </w:r>
      <w:r w:rsidR="005C671C" w:rsidRPr="005C671C">
        <w:rPr>
          <w:rFonts w:ascii="Times New Roman" w:hAnsi="Times New Roman" w:cs="Times New Roman"/>
        </w:rPr>
        <w:t xml:space="preserve"> of the Ministry of Health in the Gaza Strip, </w:t>
      </w:r>
      <w:r w:rsidR="005C671C">
        <w:rPr>
          <w:rFonts w:ascii="Times New Roman" w:hAnsi="Times New Roman" w:cs="Times New Roman"/>
        </w:rPr>
        <w:t>excluding</w:t>
      </w:r>
      <w:r w:rsidR="005C671C" w:rsidRPr="005C671C">
        <w:rPr>
          <w:rFonts w:ascii="Times New Roman" w:hAnsi="Times New Roman" w:cs="Times New Roman"/>
        </w:rPr>
        <w:t xml:space="preserve"> </w:t>
      </w:r>
      <w:r w:rsidR="00E303B9">
        <w:rPr>
          <w:rFonts w:ascii="Times New Roman" w:hAnsi="Times New Roman" w:cs="Times New Roman"/>
        </w:rPr>
        <w:t xml:space="preserve">the </w:t>
      </w:r>
      <w:r w:rsidR="005C671C" w:rsidRPr="005C671C">
        <w:rPr>
          <w:rFonts w:ascii="Times New Roman" w:hAnsi="Times New Roman" w:cs="Times New Roman"/>
        </w:rPr>
        <w:t xml:space="preserve">employment </w:t>
      </w:r>
      <w:r w:rsidR="005C671C">
        <w:rPr>
          <w:rFonts w:ascii="Times New Roman" w:hAnsi="Times New Roman" w:cs="Times New Roman"/>
        </w:rPr>
        <w:t>needed to o</w:t>
      </w:r>
      <w:r w:rsidR="005C671C" w:rsidRPr="005C671C">
        <w:rPr>
          <w:rFonts w:ascii="Times New Roman" w:hAnsi="Times New Roman" w:cs="Times New Roman"/>
        </w:rPr>
        <w:t>pen new health services.</w:t>
      </w:r>
    </w:p>
  </w:footnote>
  <w:footnote w:id="66">
    <w:p w14:paraId="49F2F744" w14:textId="66F2CBF0"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This information is </w:t>
      </w:r>
      <w:r w:rsidR="005C671C">
        <w:rPr>
          <w:rFonts w:ascii="Times New Roman" w:hAnsi="Times New Roman" w:cs="Times New Roman"/>
        </w:rPr>
        <w:t>provided</w:t>
      </w:r>
      <w:r w:rsidR="005C671C" w:rsidRPr="007141BA">
        <w:rPr>
          <w:rFonts w:ascii="Times New Roman" w:hAnsi="Times New Roman" w:cs="Times New Roman"/>
        </w:rPr>
        <w:t xml:space="preserve"> </w:t>
      </w:r>
      <w:r w:rsidRPr="007141BA">
        <w:rPr>
          <w:rFonts w:ascii="Times New Roman" w:hAnsi="Times New Roman" w:cs="Times New Roman"/>
        </w:rPr>
        <w:t>by the PCHR.</w:t>
      </w:r>
    </w:p>
  </w:footnote>
  <w:footnote w:id="67">
    <w:p w14:paraId="4E874046" w14:textId="7B789BFC" w:rsidR="0024737A" w:rsidRPr="007141BA" w:rsidRDefault="0024737A" w:rsidP="005C671C">
      <w:pPr>
        <w:pStyle w:val="FootnoteText"/>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This includes the </w:t>
      </w:r>
      <w:r w:rsidR="005C671C">
        <w:rPr>
          <w:rFonts w:ascii="Times New Roman" w:hAnsi="Times New Roman" w:cs="Times New Roman"/>
        </w:rPr>
        <w:t>d</w:t>
      </w:r>
      <w:r w:rsidRPr="007141BA">
        <w:rPr>
          <w:rFonts w:ascii="Times New Roman" w:hAnsi="Times New Roman" w:cs="Times New Roman"/>
        </w:rPr>
        <w:t>ecision</w:t>
      </w:r>
      <w:r w:rsidR="00652803">
        <w:rPr>
          <w:rFonts w:ascii="Times New Roman" w:hAnsi="Times New Roman" w:cs="Times New Roman"/>
        </w:rPr>
        <w:t xml:space="preserve"> </w:t>
      </w:r>
      <w:r w:rsidR="005C671C">
        <w:rPr>
          <w:rFonts w:ascii="Times New Roman" w:hAnsi="Times New Roman" w:cs="Times New Roman"/>
        </w:rPr>
        <w:t>e</w:t>
      </w:r>
      <w:r w:rsidRPr="007141BA">
        <w:rPr>
          <w:rFonts w:ascii="Times New Roman" w:hAnsi="Times New Roman" w:cs="Times New Roman"/>
        </w:rPr>
        <w:t>xempt</w:t>
      </w:r>
      <w:r w:rsidR="005C671C">
        <w:rPr>
          <w:rFonts w:ascii="Times New Roman" w:hAnsi="Times New Roman" w:cs="Times New Roman"/>
        </w:rPr>
        <w:t xml:space="preserve">ing </w:t>
      </w:r>
      <w:r w:rsidRPr="007141BA">
        <w:rPr>
          <w:rFonts w:ascii="Times New Roman" w:hAnsi="Times New Roman" w:cs="Times New Roman"/>
        </w:rPr>
        <w:t xml:space="preserve">the Gaza </w:t>
      </w:r>
      <w:r w:rsidR="005C671C">
        <w:rPr>
          <w:rFonts w:ascii="Times New Roman" w:hAnsi="Times New Roman" w:cs="Times New Roman"/>
        </w:rPr>
        <w:t>p</w:t>
      </w:r>
      <w:r w:rsidR="005C671C" w:rsidRPr="007141BA">
        <w:rPr>
          <w:rFonts w:ascii="Times New Roman" w:hAnsi="Times New Roman" w:cs="Times New Roman"/>
        </w:rPr>
        <w:t xml:space="preserve">opulation </w:t>
      </w:r>
      <w:r w:rsidRPr="007141BA">
        <w:rPr>
          <w:rFonts w:ascii="Times New Roman" w:hAnsi="Times New Roman" w:cs="Times New Roman"/>
        </w:rPr>
        <w:t xml:space="preserve">of </w:t>
      </w:r>
      <w:r w:rsidR="005C671C">
        <w:rPr>
          <w:rFonts w:ascii="Times New Roman" w:hAnsi="Times New Roman" w:cs="Times New Roman"/>
        </w:rPr>
        <w:t>f</w:t>
      </w:r>
      <w:r w:rsidR="005C671C" w:rsidRPr="007141BA">
        <w:rPr>
          <w:rFonts w:ascii="Times New Roman" w:hAnsi="Times New Roman" w:cs="Times New Roman"/>
        </w:rPr>
        <w:t xml:space="preserve">ees </w:t>
      </w:r>
      <w:r w:rsidRPr="007141BA">
        <w:rPr>
          <w:rFonts w:ascii="Times New Roman" w:hAnsi="Times New Roman" w:cs="Times New Roman"/>
        </w:rPr>
        <w:t xml:space="preserve">and </w:t>
      </w:r>
      <w:r w:rsidR="005C671C">
        <w:rPr>
          <w:rFonts w:ascii="Times New Roman" w:hAnsi="Times New Roman" w:cs="Times New Roman"/>
        </w:rPr>
        <w:t>t</w:t>
      </w:r>
      <w:r w:rsidR="005C671C" w:rsidRPr="007141BA">
        <w:rPr>
          <w:rFonts w:ascii="Times New Roman" w:hAnsi="Times New Roman" w:cs="Times New Roman"/>
        </w:rPr>
        <w:t>axes</w:t>
      </w:r>
      <w:r w:rsidRPr="007141BA">
        <w:rPr>
          <w:rFonts w:ascii="Times New Roman" w:hAnsi="Times New Roman" w:cs="Times New Roman"/>
        </w:rPr>
        <w:t xml:space="preserve">, including health insurance </w:t>
      </w:r>
      <w:r w:rsidR="005C671C">
        <w:rPr>
          <w:rFonts w:ascii="Times New Roman" w:hAnsi="Times New Roman" w:cs="Times New Roman"/>
        </w:rPr>
        <w:t>subscriptions</w:t>
      </w:r>
      <w:r w:rsidRPr="007141BA">
        <w:rPr>
          <w:rFonts w:ascii="Times New Roman" w:hAnsi="Times New Roman" w:cs="Times New Roman"/>
        </w:rPr>
        <w:t xml:space="preserve">. This decision was repealed in 2017. See: </w:t>
      </w:r>
      <w:r w:rsidR="00E303B9" w:rsidRPr="00E303B9">
        <w:rPr>
          <w:rFonts w:ascii="Times New Roman" w:hAnsi="Times New Roman" w:cs="Times New Roman"/>
        </w:rPr>
        <w:t>Independent Commission for Human Rights (ICHR)</w:t>
      </w:r>
      <w:r w:rsidR="00E303B9">
        <w:rPr>
          <w:rFonts w:ascii="Times New Roman" w:hAnsi="Times New Roman" w:cs="Times New Roman"/>
        </w:rPr>
        <w:t>,</w:t>
      </w:r>
      <w:r w:rsidR="00E303B9" w:rsidRPr="00E303B9">
        <w:rPr>
          <w:rFonts w:ascii="Times New Roman" w:hAnsi="Times New Roman" w:cs="Times New Roman"/>
        </w:rPr>
        <w:t xml:space="preserve"> </w:t>
      </w:r>
      <w:r w:rsidR="00E303B9">
        <w:rPr>
          <w:rFonts w:ascii="Times New Roman" w:hAnsi="Times New Roman" w:cs="Times New Roman"/>
        </w:rPr>
        <w:t xml:space="preserve">‘The </w:t>
      </w:r>
      <w:r w:rsidRPr="007141BA">
        <w:rPr>
          <w:rFonts w:ascii="Times New Roman" w:hAnsi="Times New Roman" w:cs="Times New Roman"/>
        </w:rPr>
        <w:t>National Investigation on Health Insurance</w:t>
      </w:r>
      <w:r w:rsidR="00E303B9">
        <w:rPr>
          <w:rFonts w:ascii="Times New Roman" w:hAnsi="Times New Roman" w:cs="Times New Roman"/>
        </w:rPr>
        <w:t>: 2019-2021’</w:t>
      </w:r>
      <w:r w:rsidRPr="007141BA">
        <w:rPr>
          <w:rFonts w:ascii="Times New Roman" w:hAnsi="Times New Roman" w:cs="Times New Roman"/>
        </w:rPr>
        <w:t>, 17-18</w:t>
      </w:r>
      <w:r w:rsidR="00E303B9">
        <w:rPr>
          <w:rFonts w:ascii="Times New Roman" w:hAnsi="Times New Roman" w:cs="Times New Roman"/>
        </w:rPr>
        <w:t xml:space="preserve">, available in Arabic at: </w:t>
      </w:r>
      <w:hyperlink r:id="rId29" w:history="1">
        <w:r w:rsidR="00E303B9" w:rsidRPr="00980DFE">
          <w:rPr>
            <w:rStyle w:val="Hyperlink"/>
            <w:rFonts w:ascii="Times New Roman" w:hAnsi="Times New Roman" w:cs="Times New Roman"/>
          </w:rPr>
          <w:t>https://shorturl.at/BMT47</w:t>
        </w:r>
      </w:hyperlink>
      <w:r w:rsidR="00E303B9">
        <w:rPr>
          <w:rFonts w:ascii="Times New Roman" w:hAnsi="Times New Roman" w:cs="Times New Roman"/>
        </w:rPr>
        <w:t xml:space="preserve">. </w:t>
      </w:r>
    </w:p>
  </w:footnote>
  <w:footnote w:id="68">
    <w:p w14:paraId="2D8D30F0" w14:textId="5D050E2D" w:rsidR="0024737A" w:rsidRPr="007141BA" w:rsidRDefault="0024737A" w:rsidP="00A65EAC">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Decree No. 1 of 2020 Concerning the Declaration of the State of Emergency, Palestinian Official Gazette, Issue 165, 19 March 2020, 13. </w:t>
      </w:r>
    </w:p>
  </w:footnote>
  <w:footnote w:id="69">
    <w:p w14:paraId="62C9F76B" w14:textId="14268A0A" w:rsidR="00E303B9" w:rsidRPr="00E303B9" w:rsidRDefault="0024737A" w:rsidP="00E303B9">
      <w:pPr>
        <w:pStyle w:val="FootnoteText"/>
        <w:ind w:hanging="7"/>
        <w:jc w:val="both"/>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For more information on the state of emergency and </w:t>
      </w:r>
      <w:r w:rsidR="00E303B9">
        <w:rPr>
          <w:rFonts w:ascii="Times New Roman" w:hAnsi="Times New Roman" w:cs="Times New Roman"/>
        </w:rPr>
        <w:t xml:space="preserve">its </w:t>
      </w:r>
      <w:r w:rsidR="00E303B9" w:rsidRPr="007141BA">
        <w:rPr>
          <w:rFonts w:ascii="Times New Roman" w:hAnsi="Times New Roman" w:cs="Times New Roman"/>
        </w:rPr>
        <w:t>consistenc</w:t>
      </w:r>
      <w:r w:rsidR="00E303B9">
        <w:rPr>
          <w:rFonts w:ascii="Times New Roman" w:hAnsi="Times New Roman" w:cs="Times New Roman"/>
        </w:rPr>
        <w:t xml:space="preserve">y </w:t>
      </w:r>
      <w:r w:rsidRPr="007141BA">
        <w:rPr>
          <w:rFonts w:ascii="Times New Roman" w:hAnsi="Times New Roman" w:cs="Times New Roman"/>
        </w:rPr>
        <w:t>with relevant international norms and standards, see</w:t>
      </w:r>
      <w:r w:rsidR="00E303B9">
        <w:rPr>
          <w:rFonts w:ascii="Times New Roman" w:hAnsi="Times New Roman" w:cs="Times New Roman"/>
        </w:rPr>
        <w:t xml:space="preserve">, </w:t>
      </w:r>
      <w:r w:rsidR="00E303B9" w:rsidRPr="00E303B9">
        <w:rPr>
          <w:rFonts w:ascii="Times New Roman" w:hAnsi="Times New Roman" w:cs="Times New Roman"/>
        </w:rPr>
        <w:t>Al-Haq and others, ‘Joint Parallel Report to the UN Human Rights Committee on the State of</w:t>
      </w:r>
    </w:p>
    <w:p w14:paraId="1C9B3D22" w14:textId="46492C58" w:rsidR="0024737A" w:rsidRPr="007141BA" w:rsidRDefault="00E303B9" w:rsidP="003321B0">
      <w:pPr>
        <w:pStyle w:val="FootnoteText"/>
        <w:ind w:hanging="7"/>
        <w:jc w:val="both"/>
        <w:rPr>
          <w:rFonts w:ascii="Times New Roman" w:hAnsi="Times New Roman" w:cs="Times New Roman"/>
        </w:rPr>
      </w:pPr>
      <w:r w:rsidRPr="00E303B9">
        <w:rPr>
          <w:rFonts w:ascii="Times New Roman" w:hAnsi="Times New Roman" w:cs="Times New Roman"/>
        </w:rPr>
        <w:t xml:space="preserve">Palestine’s Initial Report, (May 2023), </w:t>
      </w:r>
      <w:r w:rsidR="0024737A" w:rsidRPr="007141BA">
        <w:rPr>
          <w:rFonts w:ascii="Times New Roman" w:hAnsi="Times New Roman" w:cs="Times New Roman"/>
        </w:rPr>
        <w:t>paras.14-22.</w:t>
      </w:r>
    </w:p>
  </w:footnote>
  <w:footnote w:id="70">
    <w:p w14:paraId="3C1C1CB1" w14:textId="77777777" w:rsidR="007A75E3" w:rsidRDefault="003321B0" w:rsidP="007A75E3">
      <w:pPr>
        <w:pStyle w:val="FootnoteText"/>
        <w:jc w:val="both"/>
        <w:rPr>
          <w:rFonts w:asciiTheme="majorBidi" w:hAnsiTheme="majorBidi" w:cstheme="majorBidi"/>
        </w:rPr>
      </w:pPr>
      <w:r>
        <w:rPr>
          <w:rStyle w:val="FootnoteReference"/>
        </w:rPr>
        <w:footnoteRef/>
      </w:r>
      <w:r>
        <w:t xml:space="preserve"> </w:t>
      </w:r>
      <w:r w:rsidR="007A75E3" w:rsidRPr="007A75E3">
        <w:rPr>
          <w:rFonts w:asciiTheme="majorBidi" w:hAnsiTheme="majorBidi" w:cstheme="majorBidi"/>
        </w:rPr>
        <w:t xml:space="preserve">Wafa News, ‘Government responds to striking public teacher demands, students to return to schools tomorrow after over two months of strike’ (April 2023), available at: </w:t>
      </w:r>
    </w:p>
    <w:p w14:paraId="1AA83DDC" w14:textId="1CC13BB4" w:rsidR="003321B0" w:rsidRPr="007A75E3" w:rsidRDefault="003321B0" w:rsidP="007A75E3">
      <w:pPr>
        <w:pStyle w:val="FootnoteText"/>
        <w:jc w:val="both"/>
      </w:pPr>
      <w:r w:rsidRPr="007A75E3">
        <w:rPr>
          <w:rFonts w:asciiTheme="majorBidi" w:hAnsiTheme="majorBidi" w:cstheme="majorBidi"/>
        </w:rPr>
        <w:t>https://english.wafa.ps/Pages/Details/135468</w:t>
      </w:r>
    </w:p>
  </w:footnote>
  <w:footnote w:id="71">
    <w:p w14:paraId="4FEA51E1" w14:textId="42CA35BD" w:rsidR="0024737A" w:rsidRPr="007141BA" w:rsidRDefault="0024737A" w:rsidP="009F6A6D">
      <w:pPr>
        <w:pStyle w:val="FootnoteText"/>
        <w:ind w:hanging="7"/>
        <w:rPr>
          <w:rFonts w:ascii="Times New Roman" w:hAnsi="Times New Roman" w:cs="Times New Roman"/>
        </w:rPr>
      </w:pPr>
      <w:r w:rsidRPr="007141BA">
        <w:rPr>
          <w:rStyle w:val="FootnoteReference"/>
          <w:rFonts w:ascii="Times New Roman" w:hAnsi="Times New Roman" w:cs="Times New Roman"/>
        </w:rPr>
        <w:footnoteRef/>
      </w:r>
      <w:r w:rsidRPr="007141BA">
        <w:rPr>
          <w:rFonts w:ascii="Times New Roman" w:hAnsi="Times New Roman" w:cs="Times New Roman"/>
        </w:rPr>
        <w:t xml:space="preserve"> For more information, see Al-Haq</w:t>
      </w:r>
      <w:r w:rsidR="00E303B9">
        <w:rPr>
          <w:rFonts w:ascii="Times New Roman" w:hAnsi="Times New Roman" w:cs="Times New Roman"/>
        </w:rPr>
        <w:t>,</w:t>
      </w:r>
      <w:r w:rsidRPr="007141BA">
        <w:rPr>
          <w:rFonts w:ascii="Times New Roman" w:hAnsi="Times New Roman" w:cs="Times New Roman"/>
        </w:rPr>
        <w:t xml:space="preserve"> </w:t>
      </w:r>
      <w:r w:rsidR="00E303B9">
        <w:rPr>
          <w:rFonts w:ascii="Times New Roman" w:hAnsi="Times New Roman" w:cs="Times New Roman"/>
        </w:rPr>
        <w:t>‘</w:t>
      </w:r>
      <w:r w:rsidR="00E303B9" w:rsidRPr="00E303B9">
        <w:rPr>
          <w:rFonts w:ascii="Times New Roman" w:hAnsi="Times New Roman" w:cs="Times New Roman"/>
        </w:rPr>
        <w:t xml:space="preserve">Al-Haq Submission </w:t>
      </w:r>
      <w:r w:rsidR="00E303B9">
        <w:rPr>
          <w:rFonts w:ascii="Times New Roman" w:hAnsi="Times New Roman" w:cs="Times New Roman"/>
        </w:rPr>
        <w:t>t</w:t>
      </w:r>
      <w:r w:rsidR="00E303B9" w:rsidRPr="00E303B9">
        <w:rPr>
          <w:rFonts w:ascii="Times New Roman" w:hAnsi="Times New Roman" w:cs="Times New Roman"/>
        </w:rPr>
        <w:t xml:space="preserve">o </w:t>
      </w:r>
      <w:r w:rsidR="00E303B9">
        <w:rPr>
          <w:rFonts w:ascii="Times New Roman" w:hAnsi="Times New Roman" w:cs="Times New Roman"/>
        </w:rPr>
        <w:t>t</w:t>
      </w:r>
      <w:r w:rsidR="00E303B9" w:rsidRPr="00E303B9">
        <w:rPr>
          <w:rFonts w:ascii="Times New Roman" w:hAnsi="Times New Roman" w:cs="Times New Roman"/>
        </w:rPr>
        <w:t xml:space="preserve">he Committee </w:t>
      </w:r>
      <w:r w:rsidR="00E303B9">
        <w:rPr>
          <w:rFonts w:ascii="Times New Roman" w:hAnsi="Times New Roman" w:cs="Times New Roman"/>
        </w:rPr>
        <w:t>o</w:t>
      </w:r>
      <w:r w:rsidR="00E303B9" w:rsidRPr="00E303B9">
        <w:rPr>
          <w:rFonts w:ascii="Times New Roman" w:hAnsi="Times New Roman" w:cs="Times New Roman"/>
        </w:rPr>
        <w:t xml:space="preserve">n </w:t>
      </w:r>
      <w:r w:rsidR="00E303B9">
        <w:rPr>
          <w:rFonts w:ascii="Times New Roman" w:hAnsi="Times New Roman" w:cs="Times New Roman"/>
        </w:rPr>
        <w:t>t</w:t>
      </w:r>
      <w:r w:rsidR="00E303B9" w:rsidRPr="00E303B9">
        <w:rPr>
          <w:rFonts w:ascii="Times New Roman" w:hAnsi="Times New Roman" w:cs="Times New Roman"/>
        </w:rPr>
        <w:t xml:space="preserve">he Elimination </w:t>
      </w:r>
      <w:r w:rsidR="00E303B9">
        <w:rPr>
          <w:rFonts w:ascii="Times New Roman" w:hAnsi="Times New Roman" w:cs="Times New Roman"/>
        </w:rPr>
        <w:t>o</w:t>
      </w:r>
      <w:r w:rsidR="00E303B9" w:rsidRPr="00E303B9">
        <w:rPr>
          <w:rFonts w:ascii="Times New Roman" w:hAnsi="Times New Roman" w:cs="Times New Roman"/>
        </w:rPr>
        <w:t xml:space="preserve">f Discrimination </w:t>
      </w:r>
      <w:r w:rsidR="00E303B9">
        <w:rPr>
          <w:rFonts w:ascii="Times New Roman" w:hAnsi="Times New Roman" w:cs="Times New Roman"/>
        </w:rPr>
        <w:t>a</w:t>
      </w:r>
      <w:r w:rsidR="00E303B9" w:rsidRPr="00E303B9">
        <w:rPr>
          <w:rFonts w:ascii="Times New Roman" w:hAnsi="Times New Roman" w:cs="Times New Roman"/>
        </w:rPr>
        <w:t xml:space="preserve">gainst Women </w:t>
      </w:r>
      <w:r w:rsidR="00E303B9">
        <w:rPr>
          <w:rFonts w:ascii="Times New Roman" w:hAnsi="Times New Roman" w:cs="Times New Roman"/>
        </w:rPr>
        <w:t>o</w:t>
      </w:r>
      <w:r w:rsidR="00E303B9" w:rsidRPr="00E303B9">
        <w:rPr>
          <w:rFonts w:ascii="Times New Roman" w:hAnsi="Times New Roman" w:cs="Times New Roman"/>
        </w:rPr>
        <w:t xml:space="preserve">n </w:t>
      </w:r>
      <w:r w:rsidR="00E303B9">
        <w:rPr>
          <w:rFonts w:ascii="Times New Roman" w:hAnsi="Times New Roman" w:cs="Times New Roman"/>
        </w:rPr>
        <w:t>t</w:t>
      </w:r>
      <w:r w:rsidR="00E303B9" w:rsidRPr="00E303B9">
        <w:rPr>
          <w:rFonts w:ascii="Times New Roman" w:hAnsi="Times New Roman" w:cs="Times New Roman"/>
        </w:rPr>
        <w:t xml:space="preserve">he First Periodic Review </w:t>
      </w:r>
      <w:r w:rsidR="00E303B9">
        <w:rPr>
          <w:rFonts w:ascii="Times New Roman" w:hAnsi="Times New Roman" w:cs="Times New Roman"/>
        </w:rPr>
        <w:t>t</w:t>
      </w:r>
      <w:r w:rsidR="00E303B9" w:rsidRPr="00E303B9">
        <w:rPr>
          <w:rFonts w:ascii="Times New Roman" w:hAnsi="Times New Roman" w:cs="Times New Roman"/>
        </w:rPr>
        <w:t xml:space="preserve">he State </w:t>
      </w:r>
      <w:r w:rsidR="00E303B9">
        <w:rPr>
          <w:rFonts w:ascii="Times New Roman" w:hAnsi="Times New Roman" w:cs="Times New Roman"/>
        </w:rPr>
        <w:t>o</w:t>
      </w:r>
      <w:r w:rsidR="00E303B9" w:rsidRPr="00E303B9">
        <w:rPr>
          <w:rFonts w:ascii="Times New Roman" w:hAnsi="Times New Roman" w:cs="Times New Roman"/>
        </w:rPr>
        <w:t xml:space="preserve">f </w:t>
      </w:r>
      <w:r w:rsidR="00E303B9">
        <w:rPr>
          <w:rFonts w:ascii="Times New Roman" w:hAnsi="Times New Roman" w:cs="Times New Roman"/>
        </w:rPr>
        <w:t>Palestine’ (</w:t>
      </w:r>
      <w:r w:rsidRPr="007141BA">
        <w:rPr>
          <w:rFonts w:ascii="Times New Roman" w:hAnsi="Times New Roman" w:cs="Times New Roman"/>
        </w:rPr>
        <w:t>2018</w:t>
      </w:r>
      <w:r w:rsidR="00E303B9">
        <w:rPr>
          <w:rFonts w:ascii="Times New Roman" w:hAnsi="Times New Roman" w:cs="Times New Roman"/>
        </w:rPr>
        <w:t xml:space="preserve">), available at: </w:t>
      </w:r>
      <w:hyperlink r:id="rId30" w:history="1">
        <w:r w:rsidR="00E303B9" w:rsidRPr="00980DFE">
          <w:rPr>
            <w:rStyle w:val="Hyperlink"/>
            <w:rFonts w:ascii="Times New Roman" w:hAnsi="Times New Roman" w:cs="Times New Roman"/>
          </w:rPr>
          <w:t>https://www.alhaq.org/publications/8051.html</w:t>
        </w:r>
      </w:hyperlink>
      <w:r w:rsidR="00E303B9">
        <w:rPr>
          <w:rFonts w:ascii="Times New Roman" w:hAnsi="Times New Roman" w:cs="Times New Roman"/>
        </w:rPr>
        <w:t xml:space="preserve">. </w:t>
      </w:r>
    </w:p>
  </w:footnote>
  <w:footnote w:id="72">
    <w:p w14:paraId="0814864C" w14:textId="08D9CB01" w:rsidR="0024737A" w:rsidRPr="00C5252E" w:rsidRDefault="0024737A" w:rsidP="009F6A6D">
      <w:pPr>
        <w:pStyle w:val="FootnoteText"/>
        <w:ind w:hanging="7"/>
        <w:rPr>
          <w:rFonts w:ascii="Times New Roman" w:hAnsi="Times New Roman" w:cs="Times New Roman"/>
        </w:rPr>
      </w:pPr>
      <w:r w:rsidRPr="00C5252E">
        <w:rPr>
          <w:rStyle w:val="FootnoteReference"/>
          <w:rFonts w:ascii="Times New Roman" w:hAnsi="Times New Roman" w:cs="Times New Roman"/>
        </w:rPr>
        <w:footnoteRef/>
      </w:r>
      <w:r w:rsidRPr="00C5252E">
        <w:rPr>
          <w:rFonts w:ascii="Times New Roman" w:hAnsi="Times New Roman" w:cs="Times New Roman"/>
        </w:rPr>
        <w:t xml:space="preserve"> Al Mezan, </w:t>
      </w:r>
      <w:r w:rsidR="00E303B9">
        <w:rPr>
          <w:rFonts w:ascii="Times New Roman" w:hAnsi="Times New Roman" w:cs="Times New Roman"/>
        </w:rPr>
        <w:t>‘</w:t>
      </w:r>
      <w:r w:rsidRPr="00C5252E">
        <w:rPr>
          <w:rFonts w:ascii="Times New Roman" w:hAnsi="Times New Roman" w:cs="Times New Roman"/>
        </w:rPr>
        <w:t>Report on the Reality of Economic and Social Rights</w:t>
      </w:r>
      <w:r w:rsidR="00E303B9">
        <w:rPr>
          <w:rFonts w:ascii="Times New Roman" w:hAnsi="Times New Roman" w:cs="Times New Roman"/>
        </w:rPr>
        <w:t>’</w:t>
      </w:r>
      <w:r w:rsidRPr="00C5252E">
        <w:rPr>
          <w:rFonts w:ascii="Times New Roman" w:hAnsi="Times New Roman" w:cs="Times New Roman"/>
        </w:rPr>
        <w:t xml:space="preserve">, </w:t>
      </w:r>
      <w:r w:rsidR="00E303B9">
        <w:rPr>
          <w:rFonts w:ascii="Times New Roman" w:hAnsi="Times New Roman" w:cs="Times New Roman"/>
        </w:rPr>
        <w:t>(</w:t>
      </w:r>
      <w:r w:rsidRPr="00C5252E">
        <w:rPr>
          <w:rFonts w:ascii="Times New Roman" w:hAnsi="Times New Roman" w:cs="Times New Roman"/>
        </w:rPr>
        <w:t>2022</w:t>
      </w:r>
      <w:r w:rsidR="00E303B9">
        <w:rPr>
          <w:rFonts w:ascii="Times New Roman" w:hAnsi="Times New Roman" w:cs="Times New Roman"/>
        </w:rPr>
        <w:t>)</w:t>
      </w:r>
      <w:r w:rsidRPr="00C5252E">
        <w:rPr>
          <w:rFonts w:ascii="Times New Roman" w:hAnsi="Times New Roman" w:cs="Times New Roman"/>
        </w:rPr>
        <w:t>, available in Arabic</w:t>
      </w:r>
      <w:r w:rsidR="00A37E71">
        <w:rPr>
          <w:rFonts w:ascii="Times New Roman" w:hAnsi="Times New Roman" w:cs="Times New Roman"/>
        </w:rPr>
        <w:t xml:space="preserve"> at:</w:t>
      </w:r>
      <w:r w:rsidRPr="00C5252E">
        <w:rPr>
          <w:rFonts w:ascii="Times New Roman" w:hAnsi="Times New Roman" w:cs="Times New Roman"/>
        </w:rPr>
        <w:t xml:space="preserve"> </w:t>
      </w:r>
      <w:hyperlink r:id="rId31" w:tgtFrame="_blank" w:tooltip="Shortened link." w:history="1">
        <w:r w:rsidRPr="00C5252E">
          <w:rPr>
            <w:rStyle w:val="Hyperlink"/>
            <w:rFonts w:ascii="Times New Roman" w:hAnsi="Times New Roman" w:cs="Times New Roman"/>
          </w:rPr>
          <w:t>https://www.mezan.org/ar/post/45705</w:t>
        </w:r>
      </w:hyperlink>
      <w:r w:rsidR="00A37E71">
        <w:rPr>
          <w:rStyle w:val="Hyperlink"/>
          <w:rFonts w:ascii="Times New Roman" w:hAnsi="Times New Roman" w:cs="Times New Roman"/>
        </w:rPr>
        <w:t>.</w:t>
      </w:r>
    </w:p>
  </w:footnote>
  <w:footnote w:id="73">
    <w:p w14:paraId="1670C623" w14:textId="0BD8CBAB" w:rsidR="0024737A" w:rsidRPr="00C5252E" w:rsidRDefault="0024737A" w:rsidP="009F6A6D">
      <w:pPr>
        <w:pStyle w:val="FootnoteText"/>
        <w:ind w:hanging="7"/>
        <w:rPr>
          <w:rFonts w:ascii="Times New Roman" w:hAnsi="Times New Roman" w:cs="Times New Roman"/>
        </w:rPr>
      </w:pPr>
      <w:r w:rsidRPr="00C5252E">
        <w:rPr>
          <w:rStyle w:val="FootnoteReference"/>
          <w:rFonts w:ascii="Times New Roman" w:hAnsi="Times New Roman" w:cs="Times New Roman"/>
        </w:rPr>
        <w:footnoteRef/>
      </w:r>
      <w:r w:rsidRPr="00C5252E">
        <w:rPr>
          <w:rFonts w:ascii="Times New Roman" w:hAnsi="Times New Roman" w:cs="Times New Roman"/>
        </w:rPr>
        <w:t xml:space="preserve">  Al Mezan, </w:t>
      </w:r>
      <w:r w:rsidR="00E303B9">
        <w:rPr>
          <w:rFonts w:ascii="Times New Roman" w:hAnsi="Times New Roman" w:cs="Times New Roman"/>
        </w:rPr>
        <w:t>‘</w:t>
      </w:r>
      <w:r w:rsidRPr="00C5252E">
        <w:rPr>
          <w:rFonts w:ascii="Times New Roman" w:hAnsi="Times New Roman" w:cs="Times New Roman"/>
        </w:rPr>
        <w:t>Impact of the deteriorating economic conditions in the Gaza Strip on Palestinians’ enjoyment of the right to higher education</w:t>
      </w:r>
      <w:r w:rsidR="00A65EAC">
        <w:rPr>
          <w:rFonts w:ascii="Times New Roman" w:hAnsi="Times New Roman" w:cs="Times New Roman"/>
        </w:rPr>
        <w:t>’</w:t>
      </w:r>
      <w:r w:rsidRPr="00C5252E">
        <w:rPr>
          <w:rFonts w:ascii="Times New Roman" w:hAnsi="Times New Roman" w:cs="Times New Roman"/>
        </w:rPr>
        <w:t xml:space="preserve">, available </w:t>
      </w:r>
      <w:r w:rsidR="00A65EAC">
        <w:rPr>
          <w:rFonts w:ascii="Times New Roman" w:hAnsi="Times New Roman" w:cs="Times New Roman"/>
        </w:rPr>
        <w:t xml:space="preserve">in Arabic </w:t>
      </w:r>
      <w:r w:rsidRPr="00C5252E">
        <w:rPr>
          <w:rFonts w:ascii="Times New Roman" w:hAnsi="Times New Roman" w:cs="Times New Roman"/>
        </w:rPr>
        <w:t xml:space="preserve">at: </w:t>
      </w:r>
      <w:hyperlink r:id="rId32" w:tgtFrame="_blank" w:tooltip="Shortened link." w:history="1">
        <w:r w:rsidRPr="00C5252E">
          <w:rPr>
            <w:rStyle w:val="Hyperlink"/>
            <w:rFonts w:ascii="Times New Roman" w:hAnsi="Times New Roman" w:cs="Times New Roman"/>
          </w:rPr>
          <w:t>https://www.mezan.org/ar/post/29837</w:t>
        </w:r>
      </w:hyperlink>
      <w:r w:rsidR="00A65EAC">
        <w:rPr>
          <w:rFonts w:ascii="Times New Roman" w:hAnsi="Times New Roman" w:cs="Times New Roman"/>
        </w:rPr>
        <w:t>.</w:t>
      </w:r>
    </w:p>
  </w:footnote>
  <w:footnote w:id="74">
    <w:p w14:paraId="7F6DECDA" w14:textId="24E10933" w:rsidR="0024737A" w:rsidRPr="00C5252E" w:rsidRDefault="0024737A" w:rsidP="009F6A6D">
      <w:pPr>
        <w:pStyle w:val="FootnoteText"/>
        <w:ind w:hanging="7"/>
        <w:rPr>
          <w:rFonts w:ascii="Times New Roman" w:hAnsi="Times New Roman" w:cs="Times New Roman"/>
        </w:rPr>
      </w:pPr>
      <w:r w:rsidRPr="00C5252E">
        <w:rPr>
          <w:rStyle w:val="FootnoteReference"/>
          <w:rFonts w:ascii="Times New Roman" w:hAnsi="Times New Roman" w:cs="Times New Roman"/>
        </w:rPr>
        <w:footnoteRef/>
      </w:r>
      <w:r w:rsidRPr="00C5252E">
        <w:rPr>
          <w:rFonts w:ascii="Times New Roman" w:hAnsi="Times New Roman" w:cs="Times New Roman"/>
        </w:rPr>
        <w:t xml:space="preserve">  </w:t>
      </w:r>
      <w:r w:rsidR="00A65EAC">
        <w:rPr>
          <w:rFonts w:ascii="Times New Roman" w:hAnsi="Times New Roman" w:cs="Times New Roman"/>
          <w:i/>
          <w:iCs/>
        </w:rPr>
        <w:t>I</w:t>
      </w:r>
      <w:r w:rsidR="00A37E71" w:rsidRPr="003321B0">
        <w:rPr>
          <w:rFonts w:ascii="Times New Roman" w:hAnsi="Times New Roman" w:cs="Times New Roman"/>
          <w:i/>
          <w:iCs/>
        </w:rPr>
        <w:t>bid.</w:t>
      </w:r>
      <w:r w:rsidR="00A37E71">
        <w:rPr>
          <w:rFonts w:ascii="Times New Roman" w:hAnsi="Times New Roman" w:cs="Times New Roman"/>
        </w:rPr>
        <w:t xml:space="preserve"> </w:t>
      </w:r>
    </w:p>
    <w:p w14:paraId="3724539E" w14:textId="77777777" w:rsidR="0024737A" w:rsidRPr="007141BA" w:rsidRDefault="0024737A" w:rsidP="009F6A6D">
      <w:pPr>
        <w:pStyle w:val="FootnoteText"/>
        <w:bidi/>
        <w:ind w:hanging="7"/>
        <w:rPr>
          <w:rFonts w:ascii="Times New Roman" w:hAnsi="Times New Roman" w:cs="Times New Roman"/>
          <w:rtl/>
        </w:rPr>
      </w:pPr>
    </w:p>
  </w:footnote>
  <w:footnote w:id="75">
    <w:p w14:paraId="03DFC220" w14:textId="568915B1" w:rsidR="0024737A" w:rsidRPr="00A37E71" w:rsidRDefault="0024737A">
      <w:pPr>
        <w:pStyle w:val="FootnoteText"/>
        <w:rPr>
          <w:rFonts w:asciiTheme="majorBidi" w:hAnsiTheme="majorBidi" w:cstheme="majorBidi"/>
          <w:lang w:val="en-US"/>
        </w:rPr>
      </w:pPr>
      <w:r w:rsidRPr="00A37E71">
        <w:rPr>
          <w:rStyle w:val="FootnoteReference"/>
          <w:rFonts w:asciiTheme="majorBidi" w:hAnsiTheme="majorBidi" w:cstheme="majorBidi"/>
        </w:rPr>
        <w:footnoteRef/>
      </w:r>
      <w:r w:rsidRPr="00A37E71">
        <w:rPr>
          <w:rFonts w:asciiTheme="majorBidi" w:hAnsiTheme="majorBidi" w:cstheme="majorBidi"/>
        </w:rPr>
        <w:t xml:space="preserve"> </w:t>
      </w:r>
      <w:r w:rsidR="00A37E71" w:rsidRPr="00A37E71">
        <w:rPr>
          <w:rFonts w:asciiTheme="majorBidi" w:hAnsiTheme="majorBidi" w:cstheme="majorBidi"/>
        </w:rPr>
        <w:t xml:space="preserve">CESCR, ‘Initial report submitted by the State of Palestine’, (February 2021), UN Doc. E/C.12/PSE/1. </w:t>
      </w:r>
      <w:r w:rsidRPr="00A37E71">
        <w:rPr>
          <w:rFonts w:asciiTheme="majorBidi" w:hAnsiTheme="majorBidi" w:cstheme="majorBidi"/>
        </w:rPr>
        <w:t>para. 253</w:t>
      </w:r>
      <w:r w:rsidR="00A37E71">
        <w:rPr>
          <w:rFonts w:asciiTheme="majorBidi" w:hAnsiTheme="majorBidi" w:cstheme="majorBid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1CE4"/>
    <w:multiLevelType w:val="multilevel"/>
    <w:tmpl w:val="94A88C22"/>
    <w:lvl w:ilvl="0">
      <w:start w:val="1"/>
      <w:numFmt w:val="decimal"/>
      <w:lvlText w:val="%1."/>
      <w:lvlJc w:val="left"/>
      <w:pPr>
        <w:ind w:left="360" w:hanging="360"/>
      </w:pPr>
      <w:rPr>
        <w:rFonts w:ascii="Sakkal Majalla" w:eastAsiaTheme="minorHAnsi" w:hAnsi="Sakkal Majalla" w:cs="Sakkal Majalla"/>
        <w:b w:val="0"/>
        <w:bCs w:val="0"/>
        <w:sz w:val="24"/>
        <w:szCs w:val="24"/>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5B22C8"/>
    <w:multiLevelType w:val="multilevel"/>
    <w:tmpl w:val="31D2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70304"/>
    <w:multiLevelType w:val="multilevel"/>
    <w:tmpl w:val="94A88C22"/>
    <w:lvl w:ilvl="0">
      <w:start w:val="1"/>
      <w:numFmt w:val="decimal"/>
      <w:lvlText w:val="%1."/>
      <w:lvlJc w:val="left"/>
      <w:pPr>
        <w:ind w:left="360" w:hanging="360"/>
      </w:pPr>
      <w:rPr>
        <w:rFonts w:ascii="Sakkal Majalla" w:eastAsiaTheme="minorHAnsi" w:hAnsi="Sakkal Majalla" w:cs="Sakkal Majalla"/>
        <w:b w:val="0"/>
        <w:bCs w:val="0"/>
        <w:sz w:val="24"/>
        <w:szCs w:val="24"/>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0A7638"/>
    <w:multiLevelType w:val="hybridMultilevel"/>
    <w:tmpl w:val="2848D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EA35D9"/>
    <w:multiLevelType w:val="multilevel"/>
    <w:tmpl w:val="EBB05B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720FC"/>
    <w:multiLevelType w:val="hybridMultilevel"/>
    <w:tmpl w:val="5A969C76"/>
    <w:lvl w:ilvl="0" w:tplc="FFFFFFFF">
      <w:start w:val="1"/>
      <w:numFmt w:val="decimal"/>
      <w:lvlText w:val="%1."/>
      <w:lvlJc w:val="left"/>
      <w:pPr>
        <w:ind w:left="720" w:hanging="360"/>
      </w:pPr>
      <w:rPr>
        <w:rFonts w:eastAsiaTheme="minorHAnsi"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3B65634"/>
    <w:multiLevelType w:val="hybridMultilevel"/>
    <w:tmpl w:val="C778C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827730"/>
    <w:multiLevelType w:val="hybridMultilevel"/>
    <w:tmpl w:val="07B29A46"/>
    <w:lvl w:ilvl="0" w:tplc="B4665428">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4FD697C"/>
    <w:multiLevelType w:val="hybridMultilevel"/>
    <w:tmpl w:val="6D00128A"/>
    <w:lvl w:ilvl="0" w:tplc="A14EAA3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F45D8A"/>
    <w:multiLevelType w:val="multilevel"/>
    <w:tmpl w:val="9DDC91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AB10E61"/>
    <w:multiLevelType w:val="multilevel"/>
    <w:tmpl w:val="801065DA"/>
    <w:lvl w:ilvl="0">
      <w:start w:val="1"/>
      <w:numFmt w:val="decimal"/>
      <w:lvlText w:val="%1."/>
      <w:lvlJc w:val="left"/>
      <w:pPr>
        <w:ind w:left="360" w:hanging="360"/>
      </w:pPr>
      <w:rPr>
        <w:rFonts w:ascii="Times New Roman" w:eastAsiaTheme="minorHAnsi" w:hAnsi="Times New Roman" w:cs="Times New Roman" w:hint="default"/>
        <w:b w:val="0"/>
        <w:bCs w:val="0"/>
        <w:color w:val="auto"/>
        <w:sz w:val="24"/>
        <w:szCs w:val="24"/>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E1F1898"/>
    <w:multiLevelType w:val="hybridMultilevel"/>
    <w:tmpl w:val="5824B23E"/>
    <w:lvl w:ilvl="0" w:tplc="75FA564E">
      <w:start w:val="1"/>
      <w:numFmt w:val="decimal"/>
      <w:lvlText w:val="%1."/>
      <w:lvlJc w:val="left"/>
      <w:pPr>
        <w:ind w:left="386" w:hanging="360"/>
      </w:pPr>
      <w:rPr>
        <w:rFonts w:hint="default"/>
      </w:rPr>
    </w:lvl>
    <w:lvl w:ilvl="1" w:tplc="04090019" w:tentative="1">
      <w:start w:val="1"/>
      <w:numFmt w:val="lowerLetter"/>
      <w:lvlText w:val="%2."/>
      <w:lvlJc w:val="left"/>
      <w:pPr>
        <w:ind w:left="1106" w:hanging="360"/>
      </w:p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12" w15:restartNumberingAfterBreak="0">
    <w:nsid w:val="33381703"/>
    <w:multiLevelType w:val="multilevel"/>
    <w:tmpl w:val="94A88C22"/>
    <w:lvl w:ilvl="0">
      <w:start w:val="1"/>
      <w:numFmt w:val="decimal"/>
      <w:lvlText w:val="%1."/>
      <w:lvlJc w:val="left"/>
      <w:pPr>
        <w:ind w:left="360" w:hanging="360"/>
      </w:pPr>
      <w:rPr>
        <w:rFonts w:ascii="Sakkal Majalla" w:eastAsiaTheme="minorHAnsi" w:hAnsi="Sakkal Majalla" w:cs="Sakkal Majalla"/>
        <w:b w:val="0"/>
        <w:bCs w:val="0"/>
        <w:sz w:val="24"/>
        <w:szCs w:val="24"/>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55723C"/>
    <w:multiLevelType w:val="hybridMultilevel"/>
    <w:tmpl w:val="A274A49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ECD0629"/>
    <w:multiLevelType w:val="hybridMultilevel"/>
    <w:tmpl w:val="D972A8E0"/>
    <w:lvl w:ilvl="0" w:tplc="AF443E8E">
      <w:start w:val="1"/>
      <w:numFmt w:val="decimal"/>
      <w:lvlText w:val="%1."/>
      <w:lvlJc w:val="left"/>
      <w:pPr>
        <w:ind w:left="720" w:hanging="360"/>
      </w:pPr>
      <w:rPr>
        <w:rFonts w:asciiTheme="majorBidi" w:eastAsia="Calibri" w:hAnsiTheme="majorBidi" w:cstheme="maj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22074A"/>
    <w:multiLevelType w:val="hybridMultilevel"/>
    <w:tmpl w:val="8D1E4556"/>
    <w:lvl w:ilvl="0" w:tplc="0809000F">
      <w:start w:val="1"/>
      <w:numFmt w:val="decimal"/>
      <w:lvlText w:val="%1."/>
      <w:lvlJc w:val="left"/>
      <w:pPr>
        <w:ind w:left="720" w:hanging="360"/>
      </w:pPr>
    </w:lvl>
    <w:lvl w:ilvl="1" w:tplc="93943E90">
      <w:start w:val="1"/>
      <w:numFmt w:val="upperLetter"/>
      <w:lvlText w:val="%2."/>
      <w:lvlJc w:val="left"/>
      <w:pPr>
        <w:ind w:left="1440" w:hanging="360"/>
      </w:pPr>
      <w:rPr>
        <w:rFonts w:eastAsiaTheme="minorHAns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F500C"/>
    <w:multiLevelType w:val="hybridMultilevel"/>
    <w:tmpl w:val="7F4641EC"/>
    <w:lvl w:ilvl="0" w:tplc="496ACC1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D542B80"/>
    <w:multiLevelType w:val="multilevel"/>
    <w:tmpl w:val="E7AEBE16"/>
    <w:lvl w:ilvl="0">
      <w:start w:val="1"/>
      <w:numFmt w:val="upperRoman"/>
      <w:pStyle w:val="AppelnotedebasdepageCharChar"/>
      <w:suff w:val="space"/>
      <w:lvlText w:val="%1.  "/>
      <w:lvlJc w:val="left"/>
      <w:pPr>
        <w:ind w:left="0" w:firstLine="0"/>
      </w:pPr>
      <w:rPr>
        <w:rFonts w:cs="Times New Roman"/>
        <w:strike w:val="0"/>
        <w:dstrike w:val="0"/>
        <w:u w:val="none"/>
        <w:effect w:val="none"/>
      </w:rPr>
    </w:lvl>
    <w:lvl w:ilvl="1">
      <w:start w:val="1"/>
      <w:numFmt w:val="upperLetter"/>
      <w:suff w:val="space"/>
      <w:lvlText w:val="%2.  "/>
      <w:lvlJc w:val="left"/>
      <w:pPr>
        <w:ind w:left="0" w:firstLine="0"/>
      </w:pPr>
      <w:rPr>
        <w:rFonts w:cs="Times New Roman"/>
        <w:b/>
        <w:i w:val="0"/>
        <w:strike w:val="0"/>
        <w:dstrike w:val="0"/>
        <w:u w:val="none"/>
        <w:effect w:val="none"/>
      </w:rPr>
    </w:lvl>
    <w:lvl w:ilvl="2">
      <w:start w:val="1"/>
      <w:numFmt w:val="decimal"/>
      <w:suff w:val="space"/>
      <w:lvlText w:val="%3.  "/>
      <w:lvlJc w:val="left"/>
      <w:pPr>
        <w:ind w:left="0" w:firstLine="0"/>
      </w:pPr>
      <w:rPr>
        <w:rFonts w:cs="Times New Roman"/>
        <w:strike w:val="0"/>
        <w:dstrike w:val="0"/>
        <w:u w:val="none"/>
        <w:effect w:val="none"/>
      </w:rPr>
    </w:lvl>
    <w:lvl w:ilvl="3">
      <w:start w:val="1"/>
      <w:numFmt w:val="lowerLetter"/>
      <w:suff w:val="space"/>
      <w:lvlText w:val="(%4)  "/>
      <w:lvlJc w:val="left"/>
      <w:pPr>
        <w:ind w:left="0" w:firstLine="0"/>
      </w:pPr>
      <w:rPr>
        <w:rFonts w:cs="Times New Roman"/>
        <w:b w:val="0"/>
        <w:i w:val="0"/>
        <w:strike w:val="0"/>
        <w:dstrike w:val="0"/>
        <w:u w:val="none"/>
        <w:effect w:val="none"/>
      </w:rPr>
    </w:lvl>
    <w:lvl w:ilvl="4">
      <w:start w:val="1"/>
      <w:numFmt w:val="lowerRoman"/>
      <w:suff w:val="space"/>
      <w:lvlText w:val="(%5)  "/>
      <w:lvlJc w:val="left"/>
      <w:pPr>
        <w:ind w:left="0" w:firstLine="851"/>
      </w:pPr>
      <w:rPr>
        <w:rFonts w:cs="Times New Roman"/>
        <w:caps w:val="0"/>
        <w:strike w:val="0"/>
        <w:dstrike w:val="0"/>
        <w:vanish w:val="0"/>
        <w:webHidden w:val="0"/>
        <w:u w:val="none"/>
        <w:effect w:val="none"/>
        <w:vertAlign w:val="baseline"/>
        <w:specVanish w:val="0"/>
      </w:rPr>
    </w:lvl>
    <w:lvl w:ilvl="5">
      <w:start w:val="1"/>
      <w:numFmt w:val="lowerLetter"/>
      <w:suff w:val="space"/>
      <w:lvlText w:val="%6.  "/>
      <w:lvlJc w:val="left"/>
      <w:pPr>
        <w:ind w:left="0" w:firstLine="1701"/>
      </w:pPr>
      <w:rPr>
        <w:rFonts w:cs="Times New Roman"/>
        <w:strike w:val="0"/>
        <w:dstrike w:val="0"/>
        <w:u w:val="none"/>
        <w:effect w:val="none"/>
      </w:rPr>
    </w:lvl>
    <w:lvl w:ilvl="6">
      <w:start w:val="1"/>
      <w:numFmt w:val="lowerRoman"/>
      <w:suff w:val="space"/>
      <w:lvlText w:val="%7.  "/>
      <w:lvlJc w:val="left"/>
      <w:pPr>
        <w:ind w:left="0" w:firstLine="2552"/>
      </w:pPr>
      <w:rPr>
        <w:rFonts w:cs="Times New Roman"/>
        <w:strike w:val="0"/>
        <w:dstrike w:val="0"/>
        <w:u w:val="none"/>
        <w:effect w:val="none"/>
      </w:rPr>
    </w:lvl>
    <w:lvl w:ilvl="7">
      <w:start w:val="1"/>
      <w:numFmt w:val="lowerLetter"/>
      <w:lvlText w:val="(%8)"/>
      <w:lvlJc w:val="left"/>
      <w:pPr>
        <w:tabs>
          <w:tab w:val="num" w:pos="5400"/>
        </w:tabs>
        <w:ind w:left="5040" w:firstLine="0"/>
      </w:pPr>
      <w:rPr>
        <w:rFonts w:cs="Times New Roman"/>
      </w:rPr>
    </w:lvl>
    <w:lvl w:ilvl="8">
      <w:start w:val="1"/>
      <w:numFmt w:val="lowerRoman"/>
      <w:lvlText w:val="(%9)"/>
      <w:lvlJc w:val="left"/>
      <w:pPr>
        <w:tabs>
          <w:tab w:val="num" w:pos="6120"/>
        </w:tabs>
        <w:ind w:left="5760" w:firstLine="0"/>
      </w:pPr>
      <w:rPr>
        <w:rFonts w:cs="Times New Roman"/>
      </w:rPr>
    </w:lvl>
  </w:abstractNum>
  <w:abstractNum w:abstractNumId="18" w15:restartNumberingAfterBreak="0">
    <w:nsid w:val="5E436C79"/>
    <w:multiLevelType w:val="hybridMultilevel"/>
    <w:tmpl w:val="A0D23A12"/>
    <w:lvl w:ilvl="0" w:tplc="631210F4">
      <w:start w:val="20"/>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DA445A"/>
    <w:multiLevelType w:val="hybridMultilevel"/>
    <w:tmpl w:val="73DC2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7322FB"/>
    <w:multiLevelType w:val="hybridMultilevel"/>
    <w:tmpl w:val="5A969C76"/>
    <w:lvl w:ilvl="0" w:tplc="88C0B014">
      <w:start w:val="1"/>
      <w:numFmt w:val="decimal"/>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C26FBB"/>
    <w:multiLevelType w:val="hybridMultilevel"/>
    <w:tmpl w:val="DEDE83F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353493"/>
    <w:multiLevelType w:val="multilevel"/>
    <w:tmpl w:val="32CAE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F95E59"/>
    <w:multiLevelType w:val="multilevel"/>
    <w:tmpl w:val="94A88C22"/>
    <w:lvl w:ilvl="0">
      <w:start w:val="1"/>
      <w:numFmt w:val="decimal"/>
      <w:lvlText w:val="%1."/>
      <w:lvlJc w:val="left"/>
      <w:pPr>
        <w:ind w:left="360" w:hanging="360"/>
      </w:pPr>
      <w:rPr>
        <w:rFonts w:ascii="Sakkal Majalla" w:eastAsiaTheme="minorHAnsi" w:hAnsi="Sakkal Majalla" w:cs="Sakkal Majalla"/>
        <w:b w:val="0"/>
        <w:bCs w:val="0"/>
        <w:sz w:val="24"/>
        <w:szCs w:val="24"/>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E1A221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3D74FC8"/>
    <w:multiLevelType w:val="hybridMultilevel"/>
    <w:tmpl w:val="C778C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FF19A3"/>
    <w:multiLevelType w:val="multilevel"/>
    <w:tmpl w:val="801065DA"/>
    <w:lvl w:ilvl="0">
      <w:start w:val="1"/>
      <w:numFmt w:val="decimal"/>
      <w:lvlText w:val="%1."/>
      <w:lvlJc w:val="left"/>
      <w:pPr>
        <w:ind w:left="360" w:hanging="360"/>
      </w:pPr>
      <w:rPr>
        <w:rFonts w:ascii="Times New Roman" w:eastAsiaTheme="minorHAnsi" w:hAnsi="Times New Roman" w:cs="Times New Roman" w:hint="default"/>
        <w:b w:val="0"/>
        <w:bCs w:val="0"/>
        <w:color w:val="auto"/>
        <w:sz w:val="24"/>
        <w:szCs w:val="24"/>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FAA7E8E"/>
    <w:multiLevelType w:val="hybridMultilevel"/>
    <w:tmpl w:val="44A84302"/>
    <w:lvl w:ilvl="0" w:tplc="33DAC05C">
      <w:start w:val="1"/>
      <w:numFmt w:val="decimal"/>
      <w:pStyle w:val="Numberedpara"/>
      <w:lvlText w:val="%1."/>
      <w:lvlJc w:val="left"/>
      <w:pPr>
        <w:ind w:left="720" w:hanging="360"/>
      </w:pPr>
      <w:rPr>
        <w:rFonts w:ascii="Times New Roman" w:hAnsi="Times New Roman" w:cs="Times New Roman" w:hint="default"/>
        <w:b w:val="0"/>
        <w:bCs w:val="0"/>
        <w:sz w:val="24"/>
        <w:szCs w:val="24"/>
      </w:rPr>
    </w:lvl>
    <w:lvl w:ilvl="1" w:tplc="663C8C66">
      <w:start w:val="1"/>
      <w:numFmt w:val="lowerLetter"/>
      <w:lvlText w:val="(%2)"/>
      <w:lvlJc w:val="left"/>
      <w:pPr>
        <w:ind w:left="1520" w:hanging="44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3568358">
    <w:abstractNumId w:val="13"/>
  </w:num>
  <w:num w:numId="2" w16cid:durableId="1814447377">
    <w:abstractNumId w:val="19"/>
  </w:num>
  <w:num w:numId="3" w16cid:durableId="1298418202">
    <w:abstractNumId w:val="25"/>
  </w:num>
  <w:num w:numId="4" w16cid:durableId="1280914523">
    <w:abstractNumId w:val="7"/>
  </w:num>
  <w:num w:numId="5" w16cid:durableId="903177124">
    <w:abstractNumId w:val="27"/>
  </w:num>
  <w:num w:numId="6" w16cid:durableId="108163805">
    <w:abstractNumId w:val="16"/>
  </w:num>
  <w:num w:numId="7" w16cid:durableId="1137796121">
    <w:abstractNumId w:val="8"/>
  </w:num>
  <w:num w:numId="8" w16cid:durableId="1107694377">
    <w:abstractNumId w:val="6"/>
  </w:num>
  <w:num w:numId="9" w16cid:durableId="1955673468">
    <w:abstractNumId w:val="26"/>
  </w:num>
  <w:num w:numId="10" w16cid:durableId="1673141193">
    <w:abstractNumId w:val="20"/>
  </w:num>
  <w:num w:numId="11" w16cid:durableId="455678838">
    <w:abstractNumId w:val="24"/>
  </w:num>
  <w:num w:numId="12" w16cid:durableId="2066634729">
    <w:abstractNumId w:val="0"/>
  </w:num>
  <w:num w:numId="13" w16cid:durableId="1660694716">
    <w:abstractNumId w:val="2"/>
  </w:num>
  <w:num w:numId="14" w16cid:durableId="1091661600">
    <w:abstractNumId w:val="22"/>
  </w:num>
  <w:num w:numId="15" w16cid:durableId="1237322611">
    <w:abstractNumId w:val="5"/>
  </w:num>
  <w:num w:numId="16" w16cid:durableId="2094006656">
    <w:abstractNumId w:val="21"/>
  </w:num>
  <w:num w:numId="17" w16cid:durableId="658462006">
    <w:abstractNumId w:val="14"/>
  </w:num>
  <w:num w:numId="18" w16cid:durableId="84957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85687997">
    <w:abstractNumId w:val="11"/>
  </w:num>
  <w:num w:numId="20" w16cid:durableId="1341085125">
    <w:abstractNumId w:val="12"/>
  </w:num>
  <w:num w:numId="21" w16cid:durableId="350374172">
    <w:abstractNumId w:val="23"/>
  </w:num>
  <w:num w:numId="22" w16cid:durableId="446242554">
    <w:abstractNumId w:val="3"/>
  </w:num>
  <w:num w:numId="23" w16cid:durableId="814297506">
    <w:abstractNumId w:val="18"/>
  </w:num>
  <w:num w:numId="24" w16cid:durableId="42602318">
    <w:abstractNumId w:val="15"/>
  </w:num>
  <w:num w:numId="25" w16cid:durableId="1840540032">
    <w:abstractNumId w:val="1"/>
  </w:num>
  <w:num w:numId="26" w16cid:durableId="1528829119">
    <w:abstractNumId w:val="4"/>
  </w:num>
  <w:num w:numId="27" w16cid:durableId="1060128325">
    <w:abstractNumId w:val="10"/>
  </w:num>
  <w:num w:numId="28" w16cid:durableId="4223399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06112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413"/>
    <w:rsid w:val="000020E5"/>
    <w:rsid w:val="00004117"/>
    <w:rsid w:val="00007661"/>
    <w:rsid w:val="00010DC6"/>
    <w:rsid w:val="00015D39"/>
    <w:rsid w:val="00023104"/>
    <w:rsid w:val="0003353A"/>
    <w:rsid w:val="00035523"/>
    <w:rsid w:val="000357B8"/>
    <w:rsid w:val="00035977"/>
    <w:rsid w:val="000365AC"/>
    <w:rsid w:val="000378F0"/>
    <w:rsid w:val="0004320C"/>
    <w:rsid w:val="00044834"/>
    <w:rsid w:val="0004565E"/>
    <w:rsid w:val="00045776"/>
    <w:rsid w:val="0005253E"/>
    <w:rsid w:val="00056978"/>
    <w:rsid w:val="00056AB9"/>
    <w:rsid w:val="000617DC"/>
    <w:rsid w:val="0006250C"/>
    <w:rsid w:val="00066D24"/>
    <w:rsid w:val="0007183D"/>
    <w:rsid w:val="00075529"/>
    <w:rsid w:val="00076E5B"/>
    <w:rsid w:val="00080C0A"/>
    <w:rsid w:val="00081542"/>
    <w:rsid w:val="00085297"/>
    <w:rsid w:val="00085A0D"/>
    <w:rsid w:val="000871E7"/>
    <w:rsid w:val="0009297E"/>
    <w:rsid w:val="00095E6D"/>
    <w:rsid w:val="00097713"/>
    <w:rsid w:val="000B620D"/>
    <w:rsid w:val="000C5F0F"/>
    <w:rsid w:val="000D4D4B"/>
    <w:rsid w:val="000D5497"/>
    <w:rsid w:val="000D5E28"/>
    <w:rsid w:val="000D635D"/>
    <w:rsid w:val="000E1424"/>
    <w:rsid w:val="000E5482"/>
    <w:rsid w:val="000E5940"/>
    <w:rsid w:val="000E7165"/>
    <w:rsid w:val="000F23AE"/>
    <w:rsid w:val="000F608B"/>
    <w:rsid w:val="0010610C"/>
    <w:rsid w:val="0011120F"/>
    <w:rsid w:val="00112C26"/>
    <w:rsid w:val="00120761"/>
    <w:rsid w:val="00120C6B"/>
    <w:rsid w:val="001236BE"/>
    <w:rsid w:val="001269A7"/>
    <w:rsid w:val="00131EB5"/>
    <w:rsid w:val="001521AE"/>
    <w:rsid w:val="00153D18"/>
    <w:rsid w:val="0016043C"/>
    <w:rsid w:val="0016230D"/>
    <w:rsid w:val="00163F04"/>
    <w:rsid w:val="0016526E"/>
    <w:rsid w:val="001706F3"/>
    <w:rsid w:val="001713FC"/>
    <w:rsid w:val="001724C4"/>
    <w:rsid w:val="0017607D"/>
    <w:rsid w:val="00176FF1"/>
    <w:rsid w:val="00194D60"/>
    <w:rsid w:val="0019559D"/>
    <w:rsid w:val="00195B85"/>
    <w:rsid w:val="001A4709"/>
    <w:rsid w:val="001A626A"/>
    <w:rsid w:val="001B06FC"/>
    <w:rsid w:val="001B3036"/>
    <w:rsid w:val="001B41CC"/>
    <w:rsid w:val="001B6C02"/>
    <w:rsid w:val="001C0360"/>
    <w:rsid w:val="001C0CBD"/>
    <w:rsid w:val="001C2DC5"/>
    <w:rsid w:val="001C4689"/>
    <w:rsid w:val="001C4D57"/>
    <w:rsid w:val="001C6733"/>
    <w:rsid w:val="001D111E"/>
    <w:rsid w:val="001D1605"/>
    <w:rsid w:val="001D1976"/>
    <w:rsid w:val="001D516F"/>
    <w:rsid w:val="001E2987"/>
    <w:rsid w:val="001E54B9"/>
    <w:rsid w:val="001E66A3"/>
    <w:rsid w:val="001F359D"/>
    <w:rsid w:val="001F4C04"/>
    <w:rsid w:val="001F6DAE"/>
    <w:rsid w:val="00202375"/>
    <w:rsid w:val="00210B97"/>
    <w:rsid w:val="00212458"/>
    <w:rsid w:val="00212CA4"/>
    <w:rsid w:val="0022075B"/>
    <w:rsid w:val="002241D3"/>
    <w:rsid w:val="00225E3E"/>
    <w:rsid w:val="00232EB1"/>
    <w:rsid w:val="002331FE"/>
    <w:rsid w:val="00233C9A"/>
    <w:rsid w:val="002364EE"/>
    <w:rsid w:val="00237954"/>
    <w:rsid w:val="0024081C"/>
    <w:rsid w:val="00242FB3"/>
    <w:rsid w:val="00246CAA"/>
    <w:rsid w:val="0024737A"/>
    <w:rsid w:val="0025016C"/>
    <w:rsid w:val="00252667"/>
    <w:rsid w:val="00260F30"/>
    <w:rsid w:val="00262BB0"/>
    <w:rsid w:val="00270CC9"/>
    <w:rsid w:val="002736D5"/>
    <w:rsid w:val="002811BE"/>
    <w:rsid w:val="00286934"/>
    <w:rsid w:val="00294200"/>
    <w:rsid w:val="002A25B0"/>
    <w:rsid w:val="002A68A3"/>
    <w:rsid w:val="002B0413"/>
    <w:rsid w:val="002B3148"/>
    <w:rsid w:val="002B4228"/>
    <w:rsid w:val="002B448D"/>
    <w:rsid w:val="002B4FC0"/>
    <w:rsid w:val="002B5B96"/>
    <w:rsid w:val="002C49EA"/>
    <w:rsid w:val="002C51D2"/>
    <w:rsid w:val="002C5503"/>
    <w:rsid w:val="002C6F57"/>
    <w:rsid w:val="002C7592"/>
    <w:rsid w:val="002D15C7"/>
    <w:rsid w:val="002D3508"/>
    <w:rsid w:val="002D5E9A"/>
    <w:rsid w:val="002D7A0F"/>
    <w:rsid w:val="002E0EBA"/>
    <w:rsid w:val="002E39E8"/>
    <w:rsid w:val="002F1974"/>
    <w:rsid w:val="002F3863"/>
    <w:rsid w:val="002F4292"/>
    <w:rsid w:val="0030787F"/>
    <w:rsid w:val="003109CC"/>
    <w:rsid w:val="00310B55"/>
    <w:rsid w:val="0031559C"/>
    <w:rsid w:val="0031619B"/>
    <w:rsid w:val="00320434"/>
    <w:rsid w:val="003237CF"/>
    <w:rsid w:val="003241BC"/>
    <w:rsid w:val="003257A3"/>
    <w:rsid w:val="003275FF"/>
    <w:rsid w:val="003321B0"/>
    <w:rsid w:val="00333959"/>
    <w:rsid w:val="00337229"/>
    <w:rsid w:val="003378F5"/>
    <w:rsid w:val="00345634"/>
    <w:rsid w:val="003456E1"/>
    <w:rsid w:val="00346EC9"/>
    <w:rsid w:val="0035365A"/>
    <w:rsid w:val="00354AEE"/>
    <w:rsid w:val="00362730"/>
    <w:rsid w:val="00366F69"/>
    <w:rsid w:val="00372D90"/>
    <w:rsid w:val="00375661"/>
    <w:rsid w:val="00377892"/>
    <w:rsid w:val="003839F9"/>
    <w:rsid w:val="003840FB"/>
    <w:rsid w:val="0038676B"/>
    <w:rsid w:val="0038717C"/>
    <w:rsid w:val="0039085C"/>
    <w:rsid w:val="00396B17"/>
    <w:rsid w:val="00397847"/>
    <w:rsid w:val="003A165C"/>
    <w:rsid w:val="003B0240"/>
    <w:rsid w:val="003B0BCE"/>
    <w:rsid w:val="003B416D"/>
    <w:rsid w:val="003B4CA5"/>
    <w:rsid w:val="003B4DDD"/>
    <w:rsid w:val="003B533E"/>
    <w:rsid w:val="003C1EEB"/>
    <w:rsid w:val="003C4DDE"/>
    <w:rsid w:val="003C72FC"/>
    <w:rsid w:val="003D0C83"/>
    <w:rsid w:val="003D2EF8"/>
    <w:rsid w:val="003D4FD5"/>
    <w:rsid w:val="003E0855"/>
    <w:rsid w:val="003E39E8"/>
    <w:rsid w:val="003F021E"/>
    <w:rsid w:val="003F1176"/>
    <w:rsid w:val="003F72CF"/>
    <w:rsid w:val="00400133"/>
    <w:rsid w:val="0040196B"/>
    <w:rsid w:val="004020B0"/>
    <w:rsid w:val="00405E5D"/>
    <w:rsid w:val="00411427"/>
    <w:rsid w:val="00416388"/>
    <w:rsid w:val="00417476"/>
    <w:rsid w:val="004175A4"/>
    <w:rsid w:val="00424CB9"/>
    <w:rsid w:val="0042726E"/>
    <w:rsid w:val="00427683"/>
    <w:rsid w:val="004308DA"/>
    <w:rsid w:val="00432BB9"/>
    <w:rsid w:val="0043589C"/>
    <w:rsid w:val="00437E6B"/>
    <w:rsid w:val="00441907"/>
    <w:rsid w:val="00442C25"/>
    <w:rsid w:val="004432D7"/>
    <w:rsid w:val="00443F56"/>
    <w:rsid w:val="004452F1"/>
    <w:rsid w:val="0044702E"/>
    <w:rsid w:val="00450B21"/>
    <w:rsid w:val="00452F54"/>
    <w:rsid w:val="00454AD4"/>
    <w:rsid w:val="00454D49"/>
    <w:rsid w:val="00454DF0"/>
    <w:rsid w:val="00455629"/>
    <w:rsid w:val="004607BE"/>
    <w:rsid w:val="00465803"/>
    <w:rsid w:val="00471B59"/>
    <w:rsid w:val="00472508"/>
    <w:rsid w:val="004740CB"/>
    <w:rsid w:val="00480D77"/>
    <w:rsid w:val="004853FA"/>
    <w:rsid w:val="00486C9A"/>
    <w:rsid w:val="004916D3"/>
    <w:rsid w:val="00491D0C"/>
    <w:rsid w:val="004961AC"/>
    <w:rsid w:val="0049655D"/>
    <w:rsid w:val="004A114B"/>
    <w:rsid w:val="004A132E"/>
    <w:rsid w:val="004A135F"/>
    <w:rsid w:val="004A71C2"/>
    <w:rsid w:val="004A789E"/>
    <w:rsid w:val="004A7CEE"/>
    <w:rsid w:val="004B0D86"/>
    <w:rsid w:val="004B3222"/>
    <w:rsid w:val="004B3864"/>
    <w:rsid w:val="004B75E6"/>
    <w:rsid w:val="004B7F0D"/>
    <w:rsid w:val="004C2B1A"/>
    <w:rsid w:val="004C4363"/>
    <w:rsid w:val="004C638D"/>
    <w:rsid w:val="004D0BAB"/>
    <w:rsid w:val="004D0D31"/>
    <w:rsid w:val="004E0857"/>
    <w:rsid w:val="004F622B"/>
    <w:rsid w:val="00501EE3"/>
    <w:rsid w:val="00505AD0"/>
    <w:rsid w:val="00507414"/>
    <w:rsid w:val="0051063D"/>
    <w:rsid w:val="00511783"/>
    <w:rsid w:val="00514263"/>
    <w:rsid w:val="0051678C"/>
    <w:rsid w:val="00517D5C"/>
    <w:rsid w:val="00524561"/>
    <w:rsid w:val="00524A5A"/>
    <w:rsid w:val="00525397"/>
    <w:rsid w:val="0052649A"/>
    <w:rsid w:val="00535974"/>
    <w:rsid w:val="00535F03"/>
    <w:rsid w:val="005436CF"/>
    <w:rsid w:val="00550811"/>
    <w:rsid w:val="005554C2"/>
    <w:rsid w:val="005608B3"/>
    <w:rsid w:val="00561CA1"/>
    <w:rsid w:val="005641AC"/>
    <w:rsid w:val="00564C53"/>
    <w:rsid w:val="00564CF0"/>
    <w:rsid w:val="005655E7"/>
    <w:rsid w:val="00571472"/>
    <w:rsid w:val="00572181"/>
    <w:rsid w:val="00572201"/>
    <w:rsid w:val="00573C33"/>
    <w:rsid w:val="00577522"/>
    <w:rsid w:val="00582A40"/>
    <w:rsid w:val="00583232"/>
    <w:rsid w:val="00586E3C"/>
    <w:rsid w:val="00590939"/>
    <w:rsid w:val="00592C8E"/>
    <w:rsid w:val="00593F3A"/>
    <w:rsid w:val="005A08BF"/>
    <w:rsid w:val="005A460C"/>
    <w:rsid w:val="005A7240"/>
    <w:rsid w:val="005B0BD4"/>
    <w:rsid w:val="005B1B0F"/>
    <w:rsid w:val="005B75E8"/>
    <w:rsid w:val="005C2E7D"/>
    <w:rsid w:val="005C671C"/>
    <w:rsid w:val="005C7223"/>
    <w:rsid w:val="005C75E7"/>
    <w:rsid w:val="005D0000"/>
    <w:rsid w:val="005D488F"/>
    <w:rsid w:val="005D56A5"/>
    <w:rsid w:val="005D647F"/>
    <w:rsid w:val="005E2039"/>
    <w:rsid w:val="005E5979"/>
    <w:rsid w:val="005F0ABE"/>
    <w:rsid w:val="005F15CA"/>
    <w:rsid w:val="005F3A55"/>
    <w:rsid w:val="005F3FE6"/>
    <w:rsid w:val="005F4044"/>
    <w:rsid w:val="005F62EF"/>
    <w:rsid w:val="00611E88"/>
    <w:rsid w:val="006175B0"/>
    <w:rsid w:val="00622D4B"/>
    <w:rsid w:val="006234F6"/>
    <w:rsid w:val="00625294"/>
    <w:rsid w:val="006303D8"/>
    <w:rsid w:val="00640843"/>
    <w:rsid w:val="00642773"/>
    <w:rsid w:val="00642C68"/>
    <w:rsid w:val="0064461D"/>
    <w:rsid w:val="006462E1"/>
    <w:rsid w:val="006474C3"/>
    <w:rsid w:val="00652803"/>
    <w:rsid w:val="0065426F"/>
    <w:rsid w:val="00661CB1"/>
    <w:rsid w:val="00662FC6"/>
    <w:rsid w:val="00663224"/>
    <w:rsid w:val="00664268"/>
    <w:rsid w:val="00676CA5"/>
    <w:rsid w:val="00684184"/>
    <w:rsid w:val="00684CF3"/>
    <w:rsid w:val="006904A7"/>
    <w:rsid w:val="0069187E"/>
    <w:rsid w:val="0069205A"/>
    <w:rsid w:val="006A0225"/>
    <w:rsid w:val="006A1D5A"/>
    <w:rsid w:val="006A25FE"/>
    <w:rsid w:val="006A2F7E"/>
    <w:rsid w:val="006B3C37"/>
    <w:rsid w:val="006B560C"/>
    <w:rsid w:val="006C27FE"/>
    <w:rsid w:val="006C303A"/>
    <w:rsid w:val="006C311A"/>
    <w:rsid w:val="006C4C85"/>
    <w:rsid w:val="006D68E3"/>
    <w:rsid w:val="006E227E"/>
    <w:rsid w:val="006E3624"/>
    <w:rsid w:val="006E4323"/>
    <w:rsid w:val="006F05B4"/>
    <w:rsid w:val="006F0C43"/>
    <w:rsid w:val="00700581"/>
    <w:rsid w:val="00700A5A"/>
    <w:rsid w:val="0070169C"/>
    <w:rsid w:val="00702D24"/>
    <w:rsid w:val="007039E9"/>
    <w:rsid w:val="00704950"/>
    <w:rsid w:val="00711AEC"/>
    <w:rsid w:val="007141BA"/>
    <w:rsid w:val="00717E62"/>
    <w:rsid w:val="0072282D"/>
    <w:rsid w:val="00725960"/>
    <w:rsid w:val="00732B23"/>
    <w:rsid w:val="00733C54"/>
    <w:rsid w:val="00733CAE"/>
    <w:rsid w:val="00735DFF"/>
    <w:rsid w:val="007414B0"/>
    <w:rsid w:val="0074370C"/>
    <w:rsid w:val="007635BA"/>
    <w:rsid w:val="007646CC"/>
    <w:rsid w:val="007658E9"/>
    <w:rsid w:val="0076676F"/>
    <w:rsid w:val="00771C10"/>
    <w:rsid w:val="007823FE"/>
    <w:rsid w:val="00782930"/>
    <w:rsid w:val="00784405"/>
    <w:rsid w:val="00784836"/>
    <w:rsid w:val="00784F1A"/>
    <w:rsid w:val="007861EE"/>
    <w:rsid w:val="00787061"/>
    <w:rsid w:val="0079050D"/>
    <w:rsid w:val="00791990"/>
    <w:rsid w:val="00795F58"/>
    <w:rsid w:val="00796D13"/>
    <w:rsid w:val="007A3759"/>
    <w:rsid w:val="007A63C6"/>
    <w:rsid w:val="007A75E3"/>
    <w:rsid w:val="007B18A4"/>
    <w:rsid w:val="007B4722"/>
    <w:rsid w:val="007B5738"/>
    <w:rsid w:val="007B7725"/>
    <w:rsid w:val="007C12A7"/>
    <w:rsid w:val="007C1694"/>
    <w:rsid w:val="007C26EE"/>
    <w:rsid w:val="007C79F6"/>
    <w:rsid w:val="007D1413"/>
    <w:rsid w:val="007D7D6E"/>
    <w:rsid w:val="007E3BD9"/>
    <w:rsid w:val="007F4DF4"/>
    <w:rsid w:val="007F56EB"/>
    <w:rsid w:val="007F5912"/>
    <w:rsid w:val="007F70A3"/>
    <w:rsid w:val="007F73E4"/>
    <w:rsid w:val="007F7B00"/>
    <w:rsid w:val="00803A78"/>
    <w:rsid w:val="00803F67"/>
    <w:rsid w:val="0080469B"/>
    <w:rsid w:val="00814B97"/>
    <w:rsid w:val="008154CC"/>
    <w:rsid w:val="0083393D"/>
    <w:rsid w:val="008359B1"/>
    <w:rsid w:val="00837B6C"/>
    <w:rsid w:val="00845EA6"/>
    <w:rsid w:val="00854B31"/>
    <w:rsid w:val="00855E8D"/>
    <w:rsid w:val="008636B2"/>
    <w:rsid w:val="00867573"/>
    <w:rsid w:val="008848F0"/>
    <w:rsid w:val="00886CC2"/>
    <w:rsid w:val="008876A3"/>
    <w:rsid w:val="00892549"/>
    <w:rsid w:val="00896DB7"/>
    <w:rsid w:val="008A121C"/>
    <w:rsid w:val="008A1D87"/>
    <w:rsid w:val="008A22F6"/>
    <w:rsid w:val="008A5441"/>
    <w:rsid w:val="008B40F2"/>
    <w:rsid w:val="008B5CCE"/>
    <w:rsid w:val="008B7D88"/>
    <w:rsid w:val="008B7E81"/>
    <w:rsid w:val="008C3F3C"/>
    <w:rsid w:val="008C479F"/>
    <w:rsid w:val="008D28F6"/>
    <w:rsid w:val="008D389E"/>
    <w:rsid w:val="008D5A35"/>
    <w:rsid w:val="008E2559"/>
    <w:rsid w:val="008E4E1A"/>
    <w:rsid w:val="008E6F08"/>
    <w:rsid w:val="008F2D35"/>
    <w:rsid w:val="008F5EB8"/>
    <w:rsid w:val="008F7E72"/>
    <w:rsid w:val="00900F71"/>
    <w:rsid w:val="00901765"/>
    <w:rsid w:val="00907183"/>
    <w:rsid w:val="0091331E"/>
    <w:rsid w:val="00913577"/>
    <w:rsid w:val="00916E22"/>
    <w:rsid w:val="00917A9F"/>
    <w:rsid w:val="009237EF"/>
    <w:rsid w:val="0092514F"/>
    <w:rsid w:val="009273F8"/>
    <w:rsid w:val="00930FFC"/>
    <w:rsid w:val="00931601"/>
    <w:rsid w:val="00933E1D"/>
    <w:rsid w:val="0093712F"/>
    <w:rsid w:val="009401F8"/>
    <w:rsid w:val="009436CA"/>
    <w:rsid w:val="00943CA6"/>
    <w:rsid w:val="009440D4"/>
    <w:rsid w:val="0095498F"/>
    <w:rsid w:val="0095527E"/>
    <w:rsid w:val="0095560E"/>
    <w:rsid w:val="009568C7"/>
    <w:rsid w:val="0096128F"/>
    <w:rsid w:val="00961C06"/>
    <w:rsid w:val="0097573A"/>
    <w:rsid w:val="0097580C"/>
    <w:rsid w:val="009760AF"/>
    <w:rsid w:val="009773DB"/>
    <w:rsid w:val="009834DA"/>
    <w:rsid w:val="00985D06"/>
    <w:rsid w:val="009A7087"/>
    <w:rsid w:val="009B1613"/>
    <w:rsid w:val="009B3656"/>
    <w:rsid w:val="009B40AD"/>
    <w:rsid w:val="009B4BE8"/>
    <w:rsid w:val="009B5DF3"/>
    <w:rsid w:val="009B734B"/>
    <w:rsid w:val="009C4CED"/>
    <w:rsid w:val="009C51A0"/>
    <w:rsid w:val="009D16BE"/>
    <w:rsid w:val="009D5420"/>
    <w:rsid w:val="009E2ADD"/>
    <w:rsid w:val="009E4C3B"/>
    <w:rsid w:val="009E583D"/>
    <w:rsid w:val="009E6628"/>
    <w:rsid w:val="009E7988"/>
    <w:rsid w:val="009F6A6D"/>
    <w:rsid w:val="009F702B"/>
    <w:rsid w:val="009F7ECE"/>
    <w:rsid w:val="00A013A3"/>
    <w:rsid w:val="00A01456"/>
    <w:rsid w:val="00A027AB"/>
    <w:rsid w:val="00A03D9E"/>
    <w:rsid w:val="00A0626B"/>
    <w:rsid w:val="00A11E69"/>
    <w:rsid w:val="00A12CFE"/>
    <w:rsid w:val="00A12FA6"/>
    <w:rsid w:val="00A16D77"/>
    <w:rsid w:val="00A21C81"/>
    <w:rsid w:val="00A245E5"/>
    <w:rsid w:val="00A3036B"/>
    <w:rsid w:val="00A33FE4"/>
    <w:rsid w:val="00A35711"/>
    <w:rsid w:val="00A3622B"/>
    <w:rsid w:val="00A37E71"/>
    <w:rsid w:val="00A41610"/>
    <w:rsid w:val="00A41E48"/>
    <w:rsid w:val="00A4220B"/>
    <w:rsid w:val="00A42767"/>
    <w:rsid w:val="00A45933"/>
    <w:rsid w:val="00A47EE5"/>
    <w:rsid w:val="00A5165F"/>
    <w:rsid w:val="00A516C8"/>
    <w:rsid w:val="00A600B3"/>
    <w:rsid w:val="00A65594"/>
    <w:rsid w:val="00A65EAC"/>
    <w:rsid w:val="00A70165"/>
    <w:rsid w:val="00A7048A"/>
    <w:rsid w:val="00A74808"/>
    <w:rsid w:val="00A74C36"/>
    <w:rsid w:val="00A77E76"/>
    <w:rsid w:val="00A80466"/>
    <w:rsid w:val="00A83E5F"/>
    <w:rsid w:val="00A84DEA"/>
    <w:rsid w:val="00A85FA3"/>
    <w:rsid w:val="00A86CD8"/>
    <w:rsid w:val="00A909CA"/>
    <w:rsid w:val="00A93754"/>
    <w:rsid w:val="00A949E4"/>
    <w:rsid w:val="00AA65BF"/>
    <w:rsid w:val="00AB2826"/>
    <w:rsid w:val="00AB3F29"/>
    <w:rsid w:val="00AB6C63"/>
    <w:rsid w:val="00AB71C2"/>
    <w:rsid w:val="00AC31E0"/>
    <w:rsid w:val="00AD4FA2"/>
    <w:rsid w:val="00AD50F3"/>
    <w:rsid w:val="00AD6D50"/>
    <w:rsid w:val="00AD7D9B"/>
    <w:rsid w:val="00AE0660"/>
    <w:rsid w:val="00AE241C"/>
    <w:rsid w:val="00AE440B"/>
    <w:rsid w:val="00AF4312"/>
    <w:rsid w:val="00B07935"/>
    <w:rsid w:val="00B213D6"/>
    <w:rsid w:val="00B21C86"/>
    <w:rsid w:val="00B23767"/>
    <w:rsid w:val="00B2489F"/>
    <w:rsid w:val="00B310CB"/>
    <w:rsid w:val="00B311C8"/>
    <w:rsid w:val="00B31C96"/>
    <w:rsid w:val="00B3225C"/>
    <w:rsid w:val="00B3567D"/>
    <w:rsid w:val="00B43787"/>
    <w:rsid w:val="00B43E3B"/>
    <w:rsid w:val="00B458E3"/>
    <w:rsid w:val="00B50D2A"/>
    <w:rsid w:val="00B55522"/>
    <w:rsid w:val="00B563D6"/>
    <w:rsid w:val="00B74F05"/>
    <w:rsid w:val="00B81A9E"/>
    <w:rsid w:val="00B90106"/>
    <w:rsid w:val="00B9787E"/>
    <w:rsid w:val="00BB070E"/>
    <w:rsid w:val="00BB2A83"/>
    <w:rsid w:val="00BB69C8"/>
    <w:rsid w:val="00BC0D59"/>
    <w:rsid w:val="00BC19C6"/>
    <w:rsid w:val="00BC3797"/>
    <w:rsid w:val="00BC52A5"/>
    <w:rsid w:val="00BD3A22"/>
    <w:rsid w:val="00BD543E"/>
    <w:rsid w:val="00BD6EDA"/>
    <w:rsid w:val="00BD6F95"/>
    <w:rsid w:val="00BE0CA4"/>
    <w:rsid w:val="00BE164D"/>
    <w:rsid w:val="00BE2B7C"/>
    <w:rsid w:val="00BE3CD8"/>
    <w:rsid w:val="00BE4F3B"/>
    <w:rsid w:val="00BE630E"/>
    <w:rsid w:val="00BE6C2E"/>
    <w:rsid w:val="00BF0B7E"/>
    <w:rsid w:val="00BF0CE5"/>
    <w:rsid w:val="00BF150B"/>
    <w:rsid w:val="00BF33EA"/>
    <w:rsid w:val="00BF34A8"/>
    <w:rsid w:val="00BF57E8"/>
    <w:rsid w:val="00BF6433"/>
    <w:rsid w:val="00BF7F55"/>
    <w:rsid w:val="00C0553C"/>
    <w:rsid w:val="00C10BC0"/>
    <w:rsid w:val="00C120BE"/>
    <w:rsid w:val="00C144F7"/>
    <w:rsid w:val="00C17DAE"/>
    <w:rsid w:val="00C201B3"/>
    <w:rsid w:val="00C2119D"/>
    <w:rsid w:val="00C22957"/>
    <w:rsid w:val="00C303E8"/>
    <w:rsid w:val="00C314B3"/>
    <w:rsid w:val="00C31B7C"/>
    <w:rsid w:val="00C37A23"/>
    <w:rsid w:val="00C42E63"/>
    <w:rsid w:val="00C4347F"/>
    <w:rsid w:val="00C46060"/>
    <w:rsid w:val="00C5252E"/>
    <w:rsid w:val="00C56AEE"/>
    <w:rsid w:val="00C71509"/>
    <w:rsid w:val="00C71784"/>
    <w:rsid w:val="00C720D5"/>
    <w:rsid w:val="00C7300D"/>
    <w:rsid w:val="00C85F2A"/>
    <w:rsid w:val="00C910C4"/>
    <w:rsid w:val="00C97E4E"/>
    <w:rsid w:val="00CB15DD"/>
    <w:rsid w:val="00CB1E13"/>
    <w:rsid w:val="00CB741A"/>
    <w:rsid w:val="00CC040F"/>
    <w:rsid w:val="00CC2B76"/>
    <w:rsid w:val="00CC7FDE"/>
    <w:rsid w:val="00CD32CA"/>
    <w:rsid w:val="00CD553C"/>
    <w:rsid w:val="00CD7485"/>
    <w:rsid w:val="00CE6E60"/>
    <w:rsid w:val="00CF331B"/>
    <w:rsid w:val="00CF3B49"/>
    <w:rsid w:val="00CF48A4"/>
    <w:rsid w:val="00D04C65"/>
    <w:rsid w:val="00D12FEB"/>
    <w:rsid w:val="00D1522B"/>
    <w:rsid w:val="00D21C56"/>
    <w:rsid w:val="00D22CC5"/>
    <w:rsid w:val="00D233E3"/>
    <w:rsid w:val="00D277A9"/>
    <w:rsid w:val="00D33957"/>
    <w:rsid w:val="00D35760"/>
    <w:rsid w:val="00D4027D"/>
    <w:rsid w:val="00D41416"/>
    <w:rsid w:val="00D41E16"/>
    <w:rsid w:val="00D45E83"/>
    <w:rsid w:val="00D4615B"/>
    <w:rsid w:val="00D474B2"/>
    <w:rsid w:val="00D54650"/>
    <w:rsid w:val="00D5534B"/>
    <w:rsid w:val="00D60D80"/>
    <w:rsid w:val="00D6276D"/>
    <w:rsid w:val="00D62989"/>
    <w:rsid w:val="00D65181"/>
    <w:rsid w:val="00D708D4"/>
    <w:rsid w:val="00D715ED"/>
    <w:rsid w:val="00D73672"/>
    <w:rsid w:val="00D77628"/>
    <w:rsid w:val="00D80843"/>
    <w:rsid w:val="00D82C08"/>
    <w:rsid w:val="00D84A1B"/>
    <w:rsid w:val="00D85A55"/>
    <w:rsid w:val="00D91FF3"/>
    <w:rsid w:val="00D9370C"/>
    <w:rsid w:val="00D955C0"/>
    <w:rsid w:val="00D961FA"/>
    <w:rsid w:val="00DA2DAF"/>
    <w:rsid w:val="00DA758D"/>
    <w:rsid w:val="00DB1B43"/>
    <w:rsid w:val="00DB3EE0"/>
    <w:rsid w:val="00DB566D"/>
    <w:rsid w:val="00DB59DC"/>
    <w:rsid w:val="00DB5B53"/>
    <w:rsid w:val="00DB75C8"/>
    <w:rsid w:val="00DC1027"/>
    <w:rsid w:val="00DC27E4"/>
    <w:rsid w:val="00DC679E"/>
    <w:rsid w:val="00DC6D34"/>
    <w:rsid w:val="00DD4B71"/>
    <w:rsid w:val="00DD5DE1"/>
    <w:rsid w:val="00DE0096"/>
    <w:rsid w:val="00DE032E"/>
    <w:rsid w:val="00DE2DC6"/>
    <w:rsid w:val="00DE5FD3"/>
    <w:rsid w:val="00DF0BC1"/>
    <w:rsid w:val="00DF3612"/>
    <w:rsid w:val="00DF52D5"/>
    <w:rsid w:val="00E0021F"/>
    <w:rsid w:val="00E00572"/>
    <w:rsid w:val="00E008B7"/>
    <w:rsid w:val="00E00BA3"/>
    <w:rsid w:val="00E04F2A"/>
    <w:rsid w:val="00E11564"/>
    <w:rsid w:val="00E14CA5"/>
    <w:rsid w:val="00E15E78"/>
    <w:rsid w:val="00E2022D"/>
    <w:rsid w:val="00E215CC"/>
    <w:rsid w:val="00E2180F"/>
    <w:rsid w:val="00E2213D"/>
    <w:rsid w:val="00E244DD"/>
    <w:rsid w:val="00E269EA"/>
    <w:rsid w:val="00E303B9"/>
    <w:rsid w:val="00E338CD"/>
    <w:rsid w:val="00E33FB6"/>
    <w:rsid w:val="00E37BDF"/>
    <w:rsid w:val="00E40BCC"/>
    <w:rsid w:val="00E47E63"/>
    <w:rsid w:val="00E50777"/>
    <w:rsid w:val="00E532DF"/>
    <w:rsid w:val="00E53B6B"/>
    <w:rsid w:val="00E54567"/>
    <w:rsid w:val="00E55D67"/>
    <w:rsid w:val="00E56A83"/>
    <w:rsid w:val="00E605B9"/>
    <w:rsid w:val="00E621B5"/>
    <w:rsid w:val="00E63A42"/>
    <w:rsid w:val="00E646DC"/>
    <w:rsid w:val="00E72830"/>
    <w:rsid w:val="00E74DA5"/>
    <w:rsid w:val="00E77840"/>
    <w:rsid w:val="00E80FBC"/>
    <w:rsid w:val="00E823FE"/>
    <w:rsid w:val="00E82E01"/>
    <w:rsid w:val="00E83775"/>
    <w:rsid w:val="00E841C3"/>
    <w:rsid w:val="00E86F44"/>
    <w:rsid w:val="00E8705F"/>
    <w:rsid w:val="00E94BD4"/>
    <w:rsid w:val="00E956B7"/>
    <w:rsid w:val="00E97896"/>
    <w:rsid w:val="00EA049B"/>
    <w:rsid w:val="00EA19F9"/>
    <w:rsid w:val="00EA2511"/>
    <w:rsid w:val="00EA42AC"/>
    <w:rsid w:val="00EA56E1"/>
    <w:rsid w:val="00EA6A33"/>
    <w:rsid w:val="00EB6637"/>
    <w:rsid w:val="00EC26AC"/>
    <w:rsid w:val="00EC2DB7"/>
    <w:rsid w:val="00EC5A50"/>
    <w:rsid w:val="00EC6959"/>
    <w:rsid w:val="00ED069B"/>
    <w:rsid w:val="00ED1EB2"/>
    <w:rsid w:val="00ED1F84"/>
    <w:rsid w:val="00EF2CC7"/>
    <w:rsid w:val="00EF2FAB"/>
    <w:rsid w:val="00EF5293"/>
    <w:rsid w:val="00EF7533"/>
    <w:rsid w:val="00F03B5A"/>
    <w:rsid w:val="00F03ED4"/>
    <w:rsid w:val="00F106E9"/>
    <w:rsid w:val="00F213F8"/>
    <w:rsid w:val="00F30741"/>
    <w:rsid w:val="00F3777F"/>
    <w:rsid w:val="00F41691"/>
    <w:rsid w:val="00F42ED9"/>
    <w:rsid w:val="00F449BE"/>
    <w:rsid w:val="00F47726"/>
    <w:rsid w:val="00F5107F"/>
    <w:rsid w:val="00F5193E"/>
    <w:rsid w:val="00F52C41"/>
    <w:rsid w:val="00F55DF2"/>
    <w:rsid w:val="00F642BD"/>
    <w:rsid w:val="00F64323"/>
    <w:rsid w:val="00F6691A"/>
    <w:rsid w:val="00F67442"/>
    <w:rsid w:val="00F67B46"/>
    <w:rsid w:val="00F705CE"/>
    <w:rsid w:val="00F835C4"/>
    <w:rsid w:val="00F84308"/>
    <w:rsid w:val="00F90381"/>
    <w:rsid w:val="00F92C8B"/>
    <w:rsid w:val="00F92D61"/>
    <w:rsid w:val="00F93342"/>
    <w:rsid w:val="00F93A4F"/>
    <w:rsid w:val="00FA34A1"/>
    <w:rsid w:val="00FA3DF0"/>
    <w:rsid w:val="00FA6EA5"/>
    <w:rsid w:val="00FB1301"/>
    <w:rsid w:val="00FB41F2"/>
    <w:rsid w:val="00FC0612"/>
    <w:rsid w:val="00FC1221"/>
    <w:rsid w:val="00FC348B"/>
    <w:rsid w:val="00FC4D71"/>
    <w:rsid w:val="00FC69A6"/>
    <w:rsid w:val="00FD09E6"/>
    <w:rsid w:val="00FD23CE"/>
    <w:rsid w:val="00FD32DC"/>
    <w:rsid w:val="00FD5C23"/>
    <w:rsid w:val="00FD617C"/>
    <w:rsid w:val="00FD6189"/>
    <w:rsid w:val="00FD6CA2"/>
    <w:rsid w:val="00FE0035"/>
    <w:rsid w:val="00FE6DAC"/>
    <w:rsid w:val="00FE710D"/>
    <w:rsid w:val="00FF4656"/>
    <w:rsid w:val="00FF5B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70C0AF"/>
  <w15:docId w15:val="{9BE26C27-3A4E-4090-9B63-B207B4876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413"/>
    <w:pPr>
      <w:suppressAutoHyphens/>
      <w:spacing w:after="200" w:line="276" w:lineRule="auto"/>
    </w:pPr>
    <w:rPr>
      <w:kern w:val="0"/>
      <w14:ligatures w14:val="none"/>
    </w:rPr>
  </w:style>
  <w:style w:type="paragraph" w:styleId="Heading1">
    <w:name w:val="heading 1"/>
    <w:basedOn w:val="Normal"/>
    <w:next w:val="Normal"/>
    <w:link w:val="Heading1Char"/>
    <w:uiPriority w:val="9"/>
    <w:qFormat/>
    <w:rsid w:val="002C55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3C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21C86"/>
    <w:pPr>
      <w:keepNext/>
      <w:keepLines/>
      <w:suppressAutoHyphens w:val="0"/>
      <w:spacing w:before="40" w:after="0" w:line="259" w:lineRule="auto"/>
      <w:outlineLvl w:val="3"/>
    </w:pPr>
    <w:rPr>
      <w:rFonts w:asciiTheme="majorHAnsi" w:eastAsiaTheme="majorEastAsia" w:hAnsiTheme="majorHAnsi" w:cstheme="majorBidi"/>
      <w:i/>
      <w:iCs/>
      <w:color w:val="2F5496" w:themeColor="accent1" w:themeShade="BF"/>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List Paragraph Char Char Char,Indicator Text,Numbered Para 1,List Paragraph12,Bullet Points,MAIN CONTENT,Bullet 1,Citation List,본문(내용),List Paragraph (numbered (a)),Bullets1,Graphic,Heading 2_sj,List_Paragraph,L,References,standard"/>
    <w:basedOn w:val="Normal"/>
    <w:link w:val="ListParagraphChar"/>
    <w:uiPriority w:val="34"/>
    <w:qFormat/>
    <w:rsid w:val="002B0413"/>
    <w:pPr>
      <w:ind w:left="720"/>
      <w:contextualSpacing/>
    </w:pPr>
  </w:style>
  <w:style w:type="paragraph" w:styleId="FootnoteText">
    <w:name w:val="footnote text"/>
    <w:aliases w:val="Char,Footnote Text Char Char Char Char Char,Footnote Text Char Char Char Char,Footnote reference,FA Fu,Sharp - Footnote Text,Footnote Text - Sharp,Sharp - Footnote Text1 Char,Footnote Text Char Char Char, Char,5_G,Nota al pie,Char1 Char,Ca"/>
    <w:basedOn w:val="Normal"/>
    <w:link w:val="FootnoteTextChar"/>
    <w:uiPriority w:val="99"/>
    <w:unhideWhenUsed/>
    <w:qFormat/>
    <w:rsid w:val="002B0413"/>
    <w:pPr>
      <w:suppressAutoHyphens w:val="0"/>
      <w:spacing w:after="0" w:line="240" w:lineRule="auto"/>
    </w:pPr>
    <w:rPr>
      <w:sz w:val="20"/>
      <w:szCs w:val="20"/>
    </w:rPr>
  </w:style>
  <w:style w:type="character" w:customStyle="1" w:styleId="FootnoteTextChar">
    <w:name w:val="Footnote Text Char"/>
    <w:aliases w:val="Char Char,Footnote Text Char Char Char Char Char Char,Footnote Text Char Char Char Char Char1,Footnote reference Char,FA Fu Char,Sharp - Footnote Text Char,Footnote Text - Sharp Char,Sharp - Footnote Text1 Char Char, Char Char,Ca Char"/>
    <w:basedOn w:val="DefaultParagraphFont"/>
    <w:link w:val="FootnoteText"/>
    <w:uiPriority w:val="99"/>
    <w:rsid w:val="002B0413"/>
    <w:rPr>
      <w:kern w:val="0"/>
      <w:sz w:val="20"/>
      <w:szCs w:val="20"/>
      <w14:ligatures w14:val="none"/>
    </w:rPr>
  </w:style>
  <w:style w:type="character" w:styleId="FootnoteReference">
    <w:name w:val="footnote reference"/>
    <w:aliases w:val="4_G,Footnote number,Footnotes refss,Footnote Ref,16 Point,Superscript 6 Point,ftref,callout,Ref,de nota al pie,Appel note de bas de p.,Footnote,4_G Char Char,a Footnote Reference,FZ,Appel note de bas de page,Footnote Refernece,[,4_GA"/>
    <w:basedOn w:val="DefaultParagraphFont"/>
    <w:link w:val="CharChar1CharCharCharChar1CharCharCharCharCharCharCharCharCharCharCharCharCharCharCharChar"/>
    <w:uiPriority w:val="99"/>
    <w:unhideWhenUsed/>
    <w:qFormat/>
    <w:rsid w:val="002B0413"/>
    <w:rPr>
      <w:vertAlign w:val="superscript"/>
    </w:rPr>
  </w:style>
  <w:style w:type="character" w:styleId="Hyperlink">
    <w:name w:val="Hyperlink"/>
    <w:basedOn w:val="DefaultParagraphFont"/>
    <w:uiPriority w:val="99"/>
    <w:unhideWhenUsed/>
    <w:rsid w:val="002B0413"/>
    <w:rPr>
      <w:color w:val="0563C1" w:themeColor="hyperlink"/>
      <w:u w:val="single"/>
    </w:rPr>
  </w:style>
  <w:style w:type="character" w:styleId="FollowedHyperlink">
    <w:name w:val="FollowedHyperlink"/>
    <w:basedOn w:val="DefaultParagraphFont"/>
    <w:uiPriority w:val="99"/>
    <w:semiHidden/>
    <w:unhideWhenUsed/>
    <w:rsid w:val="002B0413"/>
    <w:rPr>
      <w:color w:val="954F72" w:themeColor="followedHyperlink"/>
      <w:u w:val="single"/>
    </w:rPr>
  </w:style>
  <w:style w:type="character" w:customStyle="1" w:styleId="UnresolvedMention1">
    <w:name w:val="Unresolved Mention1"/>
    <w:basedOn w:val="DefaultParagraphFont"/>
    <w:uiPriority w:val="99"/>
    <w:semiHidden/>
    <w:unhideWhenUsed/>
    <w:rsid w:val="005E5979"/>
    <w:rPr>
      <w:color w:val="605E5C"/>
      <w:shd w:val="clear" w:color="auto" w:fill="E1DFDD"/>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04565E"/>
    <w:pPr>
      <w:suppressAutoHyphens w:val="0"/>
      <w:spacing w:line="240" w:lineRule="exact"/>
    </w:pPr>
    <w:rPr>
      <w:kern w:val="2"/>
      <w:vertAlign w:val="superscript"/>
      <w14:ligatures w14:val="standardContextual"/>
    </w:rPr>
  </w:style>
  <w:style w:type="paragraph" w:customStyle="1" w:styleId="Numberedpara">
    <w:name w:val="Numbered para."/>
    <w:basedOn w:val="ListParagraph"/>
    <w:qFormat/>
    <w:rsid w:val="00A245E5"/>
    <w:pPr>
      <w:numPr>
        <w:numId w:val="5"/>
      </w:numPr>
      <w:suppressAutoHyphens w:val="0"/>
      <w:spacing w:before="200"/>
      <w:ind w:left="567" w:hanging="567"/>
      <w:contextualSpacing w:val="0"/>
      <w:jc w:val="both"/>
    </w:pPr>
    <w:rPr>
      <w:rFonts w:asciiTheme="majorBidi" w:hAnsiTheme="majorBidi" w:cstheme="majorBidi"/>
      <w:color w:val="000000"/>
      <w:sz w:val="24"/>
      <w:szCs w:val="24"/>
    </w:rPr>
  </w:style>
  <w:style w:type="paragraph" w:styleId="NormalWeb">
    <w:name w:val="Normal (Web)"/>
    <w:basedOn w:val="Normal"/>
    <w:uiPriority w:val="99"/>
    <w:unhideWhenUsed/>
    <w:rsid w:val="00661CB1"/>
    <w:pPr>
      <w:suppressAutoHyphens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qFormat/>
    <w:rsid w:val="00985D06"/>
    <w:pPr>
      <w:tabs>
        <w:tab w:val="left" w:pos="1928"/>
        <w:tab w:val="left" w:pos="2608"/>
        <w:tab w:val="left" w:pos="3289"/>
        <w:tab w:val="left" w:pos="3969"/>
        <w:tab w:val="left" w:pos="4649"/>
        <w:tab w:val="left" w:pos="5330"/>
      </w:tabs>
      <w:suppressAutoHyphens w:val="0"/>
      <w:spacing w:after="120" w:line="380" w:lineRule="exact"/>
      <w:ind w:left="1247" w:right="1247"/>
      <w:jc w:val="lowKashida"/>
    </w:pPr>
    <w:rPr>
      <w:rFonts w:ascii="Times New Roman" w:eastAsia="Times New Roman" w:hAnsi="Times New Roman" w:cs="Traditional Arabic"/>
      <w:sz w:val="20"/>
      <w:szCs w:val="30"/>
    </w:rPr>
  </w:style>
  <w:style w:type="paragraph" w:styleId="Header">
    <w:name w:val="header"/>
    <w:basedOn w:val="Normal"/>
    <w:link w:val="HeaderChar"/>
    <w:uiPriority w:val="99"/>
    <w:unhideWhenUsed/>
    <w:rsid w:val="003E0855"/>
    <w:pPr>
      <w:tabs>
        <w:tab w:val="center" w:pos="4320"/>
        <w:tab w:val="right" w:pos="8640"/>
      </w:tabs>
      <w:spacing w:after="0" w:line="240" w:lineRule="auto"/>
    </w:pPr>
  </w:style>
  <w:style w:type="character" w:customStyle="1" w:styleId="HeaderChar">
    <w:name w:val="Header Char"/>
    <w:basedOn w:val="DefaultParagraphFont"/>
    <w:link w:val="Header"/>
    <w:uiPriority w:val="99"/>
    <w:rsid w:val="003E0855"/>
    <w:rPr>
      <w:kern w:val="0"/>
      <w:lang w:val="en-GB"/>
      <w14:ligatures w14:val="none"/>
    </w:rPr>
  </w:style>
  <w:style w:type="paragraph" w:styleId="Footer">
    <w:name w:val="footer"/>
    <w:basedOn w:val="Normal"/>
    <w:link w:val="FooterChar"/>
    <w:uiPriority w:val="99"/>
    <w:unhideWhenUsed/>
    <w:rsid w:val="003E0855"/>
    <w:pPr>
      <w:tabs>
        <w:tab w:val="center" w:pos="4320"/>
        <w:tab w:val="right" w:pos="8640"/>
      </w:tabs>
      <w:spacing w:after="0" w:line="240" w:lineRule="auto"/>
    </w:pPr>
  </w:style>
  <w:style w:type="character" w:customStyle="1" w:styleId="FooterChar">
    <w:name w:val="Footer Char"/>
    <w:basedOn w:val="DefaultParagraphFont"/>
    <w:link w:val="Footer"/>
    <w:uiPriority w:val="99"/>
    <w:rsid w:val="003E0855"/>
    <w:rPr>
      <w:kern w:val="0"/>
      <w:lang w:val="en-GB"/>
      <w14:ligatures w14:val="none"/>
    </w:rPr>
  </w:style>
  <w:style w:type="paragraph" w:styleId="NoSpacing">
    <w:name w:val="No Spacing"/>
    <w:basedOn w:val="Normal"/>
    <w:uiPriority w:val="1"/>
    <w:qFormat/>
    <w:rsid w:val="00EB6637"/>
    <w:pPr>
      <w:suppressAutoHyphens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B21C86"/>
    <w:rPr>
      <w:rFonts w:asciiTheme="majorHAnsi" w:eastAsiaTheme="majorEastAsia" w:hAnsiTheme="majorHAnsi" w:cstheme="majorBidi"/>
      <w:i/>
      <w:iCs/>
      <w:color w:val="2F5496" w:themeColor="accent1" w:themeShade="BF"/>
      <w14:ligatures w14:val="none"/>
    </w:rPr>
  </w:style>
  <w:style w:type="character" w:styleId="CommentReference">
    <w:name w:val="annotation reference"/>
    <w:basedOn w:val="DefaultParagraphFont"/>
    <w:uiPriority w:val="99"/>
    <w:semiHidden/>
    <w:unhideWhenUsed/>
    <w:rsid w:val="007B7725"/>
    <w:rPr>
      <w:sz w:val="16"/>
      <w:szCs w:val="16"/>
    </w:rPr>
  </w:style>
  <w:style w:type="paragraph" w:styleId="CommentText">
    <w:name w:val="annotation text"/>
    <w:basedOn w:val="Normal"/>
    <w:link w:val="CommentTextChar"/>
    <w:uiPriority w:val="99"/>
    <w:unhideWhenUsed/>
    <w:rsid w:val="007B7725"/>
    <w:pPr>
      <w:suppressAutoHyphens w:val="0"/>
      <w:spacing w:after="160" w:line="240" w:lineRule="auto"/>
    </w:pPr>
    <w:rPr>
      <w:kern w:val="2"/>
      <w:sz w:val="20"/>
      <w:szCs w:val="20"/>
    </w:rPr>
  </w:style>
  <w:style w:type="character" w:customStyle="1" w:styleId="CommentTextChar">
    <w:name w:val="Comment Text Char"/>
    <w:basedOn w:val="DefaultParagraphFont"/>
    <w:link w:val="CommentText"/>
    <w:uiPriority w:val="99"/>
    <w:rsid w:val="007B7725"/>
    <w:rPr>
      <w:sz w:val="20"/>
      <w:szCs w:val="20"/>
      <w14:ligatures w14:val="none"/>
    </w:rPr>
  </w:style>
  <w:style w:type="paragraph" w:styleId="CommentSubject">
    <w:name w:val="annotation subject"/>
    <w:basedOn w:val="CommentText"/>
    <w:next w:val="CommentText"/>
    <w:link w:val="CommentSubjectChar"/>
    <w:uiPriority w:val="99"/>
    <w:semiHidden/>
    <w:unhideWhenUsed/>
    <w:rsid w:val="00A12FA6"/>
    <w:pPr>
      <w:suppressAutoHyphens/>
      <w:spacing w:after="200"/>
    </w:pPr>
    <w:rPr>
      <w:b/>
      <w:bCs/>
      <w:kern w:val="0"/>
    </w:rPr>
  </w:style>
  <w:style w:type="character" w:customStyle="1" w:styleId="CommentSubjectChar">
    <w:name w:val="Comment Subject Char"/>
    <w:basedOn w:val="CommentTextChar"/>
    <w:link w:val="CommentSubject"/>
    <w:uiPriority w:val="99"/>
    <w:semiHidden/>
    <w:rsid w:val="00A12FA6"/>
    <w:rPr>
      <w:b/>
      <w:bCs/>
      <w:kern w:val="0"/>
      <w:sz w:val="20"/>
      <w:szCs w:val="20"/>
      <w:lang w:val="en-GB"/>
      <w14:ligatures w14:val="none"/>
    </w:rPr>
  </w:style>
  <w:style w:type="paragraph" w:customStyle="1" w:styleId="AppelnotedebasdepageCharChar">
    <w:name w:val="Appel note de bas de page Char Char"/>
    <w:aliases w:val="Appel note de bas de page Char Char1 Char,Appel note de bas de Char Char Char,Appel note de bas de page Char Char Char Char Char Char Char Char Char Char1 Char"/>
    <w:basedOn w:val="Normal"/>
    <w:uiPriority w:val="99"/>
    <w:rsid w:val="00BC19C6"/>
    <w:pPr>
      <w:numPr>
        <w:numId w:val="18"/>
      </w:numPr>
      <w:suppressAutoHyphens w:val="0"/>
      <w:spacing w:before="120" w:after="120" w:line="240" w:lineRule="auto"/>
      <w:ind w:left="720" w:hanging="360"/>
      <w:jc w:val="both"/>
    </w:pPr>
    <w:rPr>
      <w:kern w:val="2"/>
      <w:vertAlign w:val="superscript"/>
    </w:rPr>
  </w:style>
  <w:style w:type="character" w:customStyle="1" w:styleId="ListParagraphChar">
    <w:name w:val="List Paragraph Char"/>
    <w:aliases w:val="Dot pt Char,List Paragraph Char Char Char Char,Indicator Text Char,Numbered Para 1 Char,List Paragraph12 Char,Bullet Points Char,MAIN CONTENT Char,Bullet 1 Char,Citation List Char,본문(내용) Char,List Paragraph (numbered (a)) Char,L Char"/>
    <w:link w:val="ListParagraph"/>
    <w:uiPriority w:val="34"/>
    <w:qFormat/>
    <w:locked/>
    <w:rsid w:val="00BC19C6"/>
    <w:rPr>
      <w:kern w:val="0"/>
      <w:lang w:val="en-GB"/>
      <w14:ligatures w14:val="none"/>
    </w:rPr>
  </w:style>
  <w:style w:type="paragraph" w:styleId="Revision">
    <w:name w:val="Revision"/>
    <w:hidden/>
    <w:uiPriority w:val="99"/>
    <w:semiHidden/>
    <w:rsid w:val="009773DB"/>
    <w:pPr>
      <w:spacing w:after="0" w:line="240" w:lineRule="auto"/>
    </w:pPr>
    <w:rPr>
      <w:kern w:val="0"/>
      <w14:ligatures w14:val="none"/>
    </w:rPr>
  </w:style>
  <w:style w:type="character" w:customStyle="1" w:styleId="Heading3Char">
    <w:name w:val="Heading 3 Char"/>
    <w:basedOn w:val="DefaultParagraphFont"/>
    <w:link w:val="Heading3"/>
    <w:uiPriority w:val="9"/>
    <w:semiHidden/>
    <w:rsid w:val="00733CAE"/>
    <w:rPr>
      <w:rFonts w:asciiTheme="majorHAnsi" w:eastAsiaTheme="majorEastAsia" w:hAnsiTheme="majorHAnsi" w:cstheme="majorBidi"/>
      <w:color w:val="1F3763" w:themeColor="accent1" w:themeShade="7F"/>
      <w:kern w:val="0"/>
      <w:sz w:val="24"/>
      <w:szCs w:val="24"/>
      <w:lang w:val="en-GB"/>
      <w14:ligatures w14:val="none"/>
    </w:rPr>
  </w:style>
  <w:style w:type="paragraph" w:styleId="BalloonText">
    <w:name w:val="Balloon Text"/>
    <w:basedOn w:val="Normal"/>
    <w:link w:val="BalloonTextChar"/>
    <w:uiPriority w:val="99"/>
    <w:semiHidden/>
    <w:unhideWhenUsed/>
    <w:rsid w:val="004725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2508"/>
    <w:rPr>
      <w:rFonts w:ascii="Segoe UI" w:hAnsi="Segoe UI" w:cs="Segoe UI"/>
      <w:kern w:val="0"/>
      <w:sz w:val="18"/>
      <w:szCs w:val="18"/>
      <w14:ligatures w14:val="none"/>
    </w:rPr>
  </w:style>
  <w:style w:type="character" w:customStyle="1" w:styleId="Heading1Char">
    <w:name w:val="Heading 1 Char"/>
    <w:basedOn w:val="DefaultParagraphFont"/>
    <w:link w:val="Heading1"/>
    <w:uiPriority w:val="9"/>
    <w:rsid w:val="002C5503"/>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3C4DDE"/>
    <w:pPr>
      <w:autoSpaceDE w:val="0"/>
      <w:autoSpaceDN w:val="0"/>
      <w:adjustRightInd w:val="0"/>
      <w:spacing w:after="0" w:line="240" w:lineRule="auto"/>
    </w:pPr>
    <w:rPr>
      <w:rFonts w:ascii="Times New Roman" w:hAnsi="Times New Roman" w:cs="Times New Roman"/>
      <w:color w:val="000000"/>
      <w:kern w:val="0"/>
      <w:sz w:val="24"/>
      <w:szCs w:val="24"/>
    </w:rPr>
  </w:style>
  <w:style w:type="character" w:styleId="UnresolvedMention">
    <w:name w:val="Unresolved Mention"/>
    <w:basedOn w:val="DefaultParagraphFont"/>
    <w:uiPriority w:val="99"/>
    <w:semiHidden/>
    <w:unhideWhenUsed/>
    <w:rsid w:val="00CF3B49"/>
    <w:rPr>
      <w:color w:val="605E5C"/>
      <w:shd w:val="clear" w:color="auto" w:fill="E1DFDD"/>
    </w:rPr>
  </w:style>
  <w:style w:type="paragraph" w:styleId="TOCHeading">
    <w:name w:val="TOC Heading"/>
    <w:basedOn w:val="Heading1"/>
    <w:next w:val="Normal"/>
    <w:uiPriority w:val="39"/>
    <w:unhideWhenUsed/>
    <w:qFormat/>
    <w:rsid w:val="004E0857"/>
    <w:pPr>
      <w:suppressAutoHyphens w:val="0"/>
      <w:spacing w:line="259" w:lineRule="auto"/>
      <w:outlineLvl w:val="9"/>
    </w:pPr>
    <w:rPr>
      <w:lang w:val="en-US"/>
    </w:rPr>
  </w:style>
  <w:style w:type="paragraph" w:styleId="TOC1">
    <w:name w:val="toc 1"/>
    <w:basedOn w:val="Normal"/>
    <w:next w:val="Normal"/>
    <w:autoRedefine/>
    <w:uiPriority w:val="39"/>
    <w:unhideWhenUsed/>
    <w:rsid w:val="004E0857"/>
    <w:pPr>
      <w:spacing w:after="100"/>
    </w:pPr>
  </w:style>
  <w:style w:type="character" w:customStyle="1" w:styleId="text">
    <w:name w:val="text"/>
    <w:basedOn w:val="DefaultParagraphFont"/>
    <w:rsid w:val="003D4FD5"/>
  </w:style>
  <w:style w:type="character" w:styleId="Emphasis">
    <w:name w:val="Emphasis"/>
    <w:basedOn w:val="DefaultParagraphFont"/>
    <w:uiPriority w:val="20"/>
    <w:qFormat/>
    <w:rsid w:val="00BE164D"/>
    <w:rPr>
      <w:i/>
      <w:iCs/>
    </w:rPr>
  </w:style>
  <w:style w:type="character" w:styleId="Strong">
    <w:name w:val="Strong"/>
    <w:basedOn w:val="DefaultParagraphFont"/>
    <w:uiPriority w:val="22"/>
    <w:qFormat/>
    <w:rsid w:val="009758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802">
      <w:bodyDiv w:val="1"/>
      <w:marLeft w:val="0"/>
      <w:marRight w:val="0"/>
      <w:marTop w:val="0"/>
      <w:marBottom w:val="0"/>
      <w:divBdr>
        <w:top w:val="none" w:sz="0" w:space="0" w:color="auto"/>
        <w:left w:val="none" w:sz="0" w:space="0" w:color="auto"/>
        <w:bottom w:val="none" w:sz="0" w:space="0" w:color="auto"/>
        <w:right w:val="none" w:sz="0" w:space="0" w:color="auto"/>
      </w:divBdr>
    </w:div>
    <w:div w:id="90711031">
      <w:bodyDiv w:val="1"/>
      <w:marLeft w:val="0"/>
      <w:marRight w:val="0"/>
      <w:marTop w:val="0"/>
      <w:marBottom w:val="0"/>
      <w:divBdr>
        <w:top w:val="none" w:sz="0" w:space="0" w:color="auto"/>
        <w:left w:val="none" w:sz="0" w:space="0" w:color="auto"/>
        <w:bottom w:val="none" w:sz="0" w:space="0" w:color="auto"/>
        <w:right w:val="none" w:sz="0" w:space="0" w:color="auto"/>
      </w:divBdr>
    </w:div>
    <w:div w:id="208077115">
      <w:bodyDiv w:val="1"/>
      <w:marLeft w:val="0"/>
      <w:marRight w:val="0"/>
      <w:marTop w:val="0"/>
      <w:marBottom w:val="0"/>
      <w:divBdr>
        <w:top w:val="none" w:sz="0" w:space="0" w:color="auto"/>
        <w:left w:val="none" w:sz="0" w:space="0" w:color="auto"/>
        <w:bottom w:val="none" w:sz="0" w:space="0" w:color="auto"/>
        <w:right w:val="none" w:sz="0" w:space="0" w:color="auto"/>
      </w:divBdr>
    </w:div>
    <w:div w:id="575361420">
      <w:bodyDiv w:val="1"/>
      <w:marLeft w:val="0"/>
      <w:marRight w:val="0"/>
      <w:marTop w:val="0"/>
      <w:marBottom w:val="0"/>
      <w:divBdr>
        <w:top w:val="none" w:sz="0" w:space="0" w:color="auto"/>
        <w:left w:val="none" w:sz="0" w:space="0" w:color="auto"/>
        <w:bottom w:val="none" w:sz="0" w:space="0" w:color="auto"/>
        <w:right w:val="none" w:sz="0" w:space="0" w:color="auto"/>
      </w:divBdr>
    </w:div>
    <w:div w:id="637421213">
      <w:bodyDiv w:val="1"/>
      <w:marLeft w:val="0"/>
      <w:marRight w:val="0"/>
      <w:marTop w:val="0"/>
      <w:marBottom w:val="0"/>
      <w:divBdr>
        <w:top w:val="none" w:sz="0" w:space="0" w:color="auto"/>
        <w:left w:val="none" w:sz="0" w:space="0" w:color="auto"/>
        <w:bottom w:val="none" w:sz="0" w:space="0" w:color="auto"/>
        <w:right w:val="none" w:sz="0" w:space="0" w:color="auto"/>
      </w:divBdr>
    </w:div>
    <w:div w:id="674308639">
      <w:bodyDiv w:val="1"/>
      <w:marLeft w:val="0"/>
      <w:marRight w:val="0"/>
      <w:marTop w:val="0"/>
      <w:marBottom w:val="0"/>
      <w:divBdr>
        <w:top w:val="none" w:sz="0" w:space="0" w:color="auto"/>
        <w:left w:val="none" w:sz="0" w:space="0" w:color="auto"/>
        <w:bottom w:val="none" w:sz="0" w:space="0" w:color="auto"/>
        <w:right w:val="none" w:sz="0" w:space="0" w:color="auto"/>
      </w:divBdr>
    </w:div>
    <w:div w:id="802650046">
      <w:bodyDiv w:val="1"/>
      <w:marLeft w:val="0"/>
      <w:marRight w:val="0"/>
      <w:marTop w:val="0"/>
      <w:marBottom w:val="0"/>
      <w:divBdr>
        <w:top w:val="none" w:sz="0" w:space="0" w:color="auto"/>
        <w:left w:val="none" w:sz="0" w:space="0" w:color="auto"/>
        <w:bottom w:val="none" w:sz="0" w:space="0" w:color="auto"/>
        <w:right w:val="none" w:sz="0" w:space="0" w:color="auto"/>
      </w:divBdr>
    </w:div>
    <w:div w:id="843518043">
      <w:bodyDiv w:val="1"/>
      <w:marLeft w:val="0"/>
      <w:marRight w:val="0"/>
      <w:marTop w:val="0"/>
      <w:marBottom w:val="0"/>
      <w:divBdr>
        <w:top w:val="none" w:sz="0" w:space="0" w:color="auto"/>
        <w:left w:val="none" w:sz="0" w:space="0" w:color="auto"/>
        <w:bottom w:val="none" w:sz="0" w:space="0" w:color="auto"/>
        <w:right w:val="none" w:sz="0" w:space="0" w:color="auto"/>
      </w:divBdr>
    </w:div>
    <w:div w:id="958027698">
      <w:bodyDiv w:val="1"/>
      <w:marLeft w:val="0"/>
      <w:marRight w:val="0"/>
      <w:marTop w:val="0"/>
      <w:marBottom w:val="0"/>
      <w:divBdr>
        <w:top w:val="none" w:sz="0" w:space="0" w:color="auto"/>
        <w:left w:val="none" w:sz="0" w:space="0" w:color="auto"/>
        <w:bottom w:val="none" w:sz="0" w:space="0" w:color="auto"/>
        <w:right w:val="none" w:sz="0" w:space="0" w:color="auto"/>
      </w:divBdr>
    </w:div>
    <w:div w:id="1152023110">
      <w:bodyDiv w:val="1"/>
      <w:marLeft w:val="0"/>
      <w:marRight w:val="0"/>
      <w:marTop w:val="0"/>
      <w:marBottom w:val="0"/>
      <w:divBdr>
        <w:top w:val="none" w:sz="0" w:space="0" w:color="auto"/>
        <w:left w:val="none" w:sz="0" w:space="0" w:color="auto"/>
        <w:bottom w:val="none" w:sz="0" w:space="0" w:color="auto"/>
        <w:right w:val="none" w:sz="0" w:space="0" w:color="auto"/>
      </w:divBdr>
    </w:div>
    <w:div w:id="1474251556">
      <w:bodyDiv w:val="1"/>
      <w:marLeft w:val="0"/>
      <w:marRight w:val="0"/>
      <w:marTop w:val="0"/>
      <w:marBottom w:val="0"/>
      <w:divBdr>
        <w:top w:val="none" w:sz="0" w:space="0" w:color="auto"/>
        <w:left w:val="none" w:sz="0" w:space="0" w:color="auto"/>
        <w:bottom w:val="none" w:sz="0" w:space="0" w:color="auto"/>
        <w:right w:val="none" w:sz="0" w:space="0" w:color="auto"/>
      </w:divBdr>
    </w:div>
    <w:div w:id="1504975713">
      <w:bodyDiv w:val="1"/>
      <w:marLeft w:val="0"/>
      <w:marRight w:val="0"/>
      <w:marTop w:val="0"/>
      <w:marBottom w:val="0"/>
      <w:divBdr>
        <w:top w:val="none" w:sz="0" w:space="0" w:color="auto"/>
        <w:left w:val="none" w:sz="0" w:space="0" w:color="auto"/>
        <w:bottom w:val="none" w:sz="0" w:space="0" w:color="auto"/>
        <w:right w:val="none" w:sz="0" w:space="0" w:color="auto"/>
      </w:divBdr>
    </w:div>
    <w:div w:id="1649506258">
      <w:bodyDiv w:val="1"/>
      <w:marLeft w:val="0"/>
      <w:marRight w:val="0"/>
      <w:marTop w:val="0"/>
      <w:marBottom w:val="0"/>
      <w:divBdr>
        <w:top w:val="none" w:sz="0" w:space="0" w:color="auto"/>
        <w:left w:val="none" w:sz="0" w:space="0" w:color="auto"/>
        <w:bottom w:val="none" w:sz="0" w:space="0" w:color="auto"/>
        <w:right w:val="none" w:sz="0" w:space="0" w:color="auto"/>
      </w:divBdr>
    </w:div>
    <w:div w:id="1661959082">
      <w:bodyDiv w:val="1"/>
      <w:marLeft w:val="0"/>
      <w:marRight w:val="0"/>
      <w:marTop w:val="0"/>
      <w:marBottom w:val="0"/>
      <w:divBdr>
        <w:top w:val="none" w:sz="0" w:space="0" w:color="auto"/>
        <w:left w:val="none" w:sz="0" w:space="0" w:color="auto"/>
        <w:bottom w:val="none" w:sz="0" w:space="0" w:color="auto"/>
        <w:right w:val="none" w:sz="0" w:space="0" w:color="auto"/>
      </w:divBdr>
    </w:div>
    <w:div w:id="1743869626">
      <w:bodyDiv w:val="1"/>
      <w:marLeft w:val="0"/>
      <w:marRight w:val="0"/>
      <w:marTop w:val="0"/>
      <w:marBottom w:val="0"/>
      <w:divBdr>
        <w:top w:val="none" w:sz="0" w:space="0" w:color="auto"/>
        <w:left w:val="none" w:sz="0" w:space="0" w:color="auto"/>
        <w:bottom w:val="none" w:sz="0" w:space="0" w:color="auto"/>
        <w:right w:val="none" w:sz="0" w:space="0" w:color="auto"/>
      </w:divBdr>
    </w:div>
    <w:div w:id="1921714781">
      <w:bodyDiv w:val="1"/>
      <w:marLeft w:val="0"/>
      <w:marRight w:val="0"/>
      <w:marTop w:val="0"/>
      <w:marBottom w:val="0"/>
      <w:divBdr>
        <w:top w:val="none" w:sz="0" w:space="0" w:color="auto"/>
        <w:left w:val="none" w:sz="0" w:space="0" w:color="auto"/>
        <w:bottom w:val="none" w:sz="0" w:space="0" w:color="auto"/>
        <w:right w:val="none" w:sz="0" w:space="0" w:color="auto"/>
      </w:divBdr>
    </w:div>
    <w:div w:id="1939674384">
      <w:bodyDiv w:val="1"/>
      <w:marLeft w:val="0"/>
      <w:marRight w:val="0"/>
      <w:marTop w:val="0"/>
      <w:marBottom w:val="0"/>
      <w:divBdr>
        <w:top w:val="none" w:sz="0" w:space="0" w:color="auto"/>
        <w:left w:val="none" w:sz="0" w:space="0" w:color="auto"/>
        <w:bottom w:val="none" w:sz="0" w:space="0" w:color="auto"/>
        <w:right w:val="none" w:sz="0" w:space="0" w:color="auto"/>
      </w:divBdr>
    </w:div>
    <w:div w:id="1966959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horturl.at/rtvNT" TargetMode="External"/><Relationship Id="rId13" Type="http://schemas.openxmlformats.org/officeDocument/2006/relationships/hyperlink" Target="https://www.almarsad.ps/content/publications" TargetMode="External"/><Relationship Id="rId18" Type="http://schemas.openxmlformats.org/officeDocument/2006/relationships/hyperlink" Target="https://mas.ps/news/6843.html" TargetMode="External"/><Relationship Id="rId26" Type="http://schemas.openxmlformats.org/officeDocument/2006/relationships/hyperlink" Target="https://www.alhaq.org/advocacy/17031.html" TargetMode="External"/><Relationship Id="rId3" Type="http://schemas.openxmlformats.org/officeDocument/2006/relationships/hyperlink" Target="http://lawcenter.birzeit.edu/lawcenter/en/homepage/legal-status-in-palestine" TargetMode="External"/><Relationship Id="rId21" Type="http://schemas.openxmlformats.org/officeDocument/2006/relationships/hyperlink" Target="https://tbinternet.ohchr.org/_layouts/15/treatybodyexternal/Download.aspx?symbolno=INT%2FCCPR%2FCSS%2FPSE%2F52883&amp;Lang=en" TargetMode="External"/><Relationship Id="rId7" Type="http://schemas.openxmlformats.org/officeDocument/2006/relationships/hyperlink" Target="https://documents-dds-ny.un.org/doc/UNDOC/GEN/N17/301/19/PDF/N1730119.pdf?OpenElement" TargetMode="External"/><Relationship Id="rId12" Type="http://schemas.openxmlformats.org/officeDocument/2006/relationships/hyperlink" Target="https://shorturl.at/ftD01" TargetMode="External"/><Relationship Id="rId17" Type="http://schemas.openxmlformats.org/officeDocument/2006/relationships/hyperlink" Target="https://www.pcbs.gov.ps/faqs.aspx" TargetMode="External"/><Relationship Id="rId25" Type="http://schemas.openxmlformats.org/officeDocument/2006/relationships/hyperlink" Target="https://www.mezan.org/ar/post/45705" TargetMode="External"/><Relationship Id="rId2" Type="http://schemas.openxmlformats.org/officeDocument/2006/relationships/hyperlink" Target="https://www.un.org/unispal/history/" TargetMode="External"/><Relationship Id="rId16" Type="http://schemas.openxmlformats.org/officeDocument/2006/relationships/hyperlink" Target="http://www.palestinecabinet.gov.ps/portal/Decree/DetailsEn/523fbeab-8642-418e-aa16-b959e042e51a" TargetMode="External"/><Relationship Id="rId20" Type="http://schemas.openxmlformats.org/officeDocument/2006/relationships/hyperlink" Target="https://www.alhaq.org/ar/advocacy/20729.html" TargetMode="External"/><Relationship Id="rId29" Type="http://schemas.openxmlformats.org/officeDocument/2006/relationships/hyperlink" Target="https://shorturl.at/BMT47" TargetMode="External"/><Relationship Id="rId1" Type="http://schemas.openxmlformats.org/officeDocument/2006/relationships/hyperlink" Target="https://emekshaveh.org/en/government-plan-west-bank/" TargetMode="External"/><Relationship Id="rId6" Type="http://schemas.openxmlformats.org/officeDocument/2006/relationships/hyperlink" Target="https://www.alhaq.org/advocacy/20864.html" TargetMode="External"/><Relationship Id="rId11" Type="http://schemas.openxmlformats.org/officeDocument/2006/relationships/hyperlink" Target="https://www.mezan.org/ar/post/46204" TargetMode="External"/><Relationship Id="rId24" Type="http://schemas.openxmlformats.org/officeDocument/2006/relationships/hyperlink" Target="https://shorturl.at/hjlxZ" TargetMode="External"/><Relationship Id="rId32" Type="http://schemas.openxmlformats.org/officeDocument/2006/relationships/hyperlink" Target="https://www.mezan.org/ar/post/29837" TargetMode="External"/><Relationship Id="rId5" Type="http://schemas.openxmlformats.org/officeDocument/2006/relationships/hyperlink" Target="https://shorturl.at/jwx23" TargetMode="External"/><Relationship Id="rId15" Type="http://schemas.openxmlformats.org/officeDocument/2006/relationships/hyperlink" Target="https://shorturl.at/dirC6" TargetMode="External"/><Relationship Id="rId23" Type="http://schemas.openxmlformats.org/officeDocument/2006/relationships/hyperlink" Target="https://www.maannews.net/news/2094064.html" TargetMode="External"/><Relationship Id="rId28" Type="http://schemas.openxmlformats.org/officeDocument/2006/relationships/hyperlink" Target="https://shorturl.at/bpqw7" TargetMode="External"/><Relationship Id="rId10" Type="http://schemas.openxmlformats.org/officeDocument/2006/relationships/hyperlink" Target="https://mezan.org/en/archive/15/-Reports-and-Studies" TargetMode="External"/><Relationship Id="rId19" Type="http://schemas.openxmlformats.org/officeDocument/2006/relationships/hyperlink" Target="https://shorturl.at/dirC6" TargetMode="External"/><Relationship Id="rId31" Type="http://schemas.openxmlformats.org/officeDocument/2006/relationships/hyperlink" Target="https://www.mezan.org/ar/post/45705" TargetMode="External"/><Relationship Id="rId4" Type="http://schemas.openxmlformats.org/officeDocument/2006/relationships/hyperlink" Target="https://www.nrc.no/globalassets/pdf/reports/the-legal-status-of-east-jerusalem.pdf" TargetMode="External"/><Relationship Id="rId9" Type="http://schemas.openxmlformats.org/officeDocument/2006/relationships/hyperlink" Target="https://shorturl.at/uxy35" TargetMode="External"/><Relationship Id="rId14" Type="http://schemas.openxmlformats.org/officeDocument/2006/relationships/hyperlink" Target="https://tbinternet.ohchr.org/_layouts/15/treatybodyexternal/Download.aspx?symbolno=INT%2FCRPD%2FICO%2FPSE%2F51959&amp;Lang=ar" TargetMode="External"/><Relationship Id="rId22" Type="http://schemas.openxmlformats.org/officeDocument/2006/relationships/hyperlink" Target="https://www.alhaq.org/advocacy/6117.html" TargetMode="External"/><Relationship Id="rId27" Type="http://schemas.openxmlformats.org/officeDocument/2006/relationships/hyperlink" Target="https://pchrgaza.org/ar/wp-content/uploads/2022/10/Medical-Treatment-Requests-Under-Study-ar.pdf" TargetMode="External"/><Relationship Id="rId30" Type="http://schemas.openxmlformats.org/officeDocument/2006/relationships/hyperlink" Target="https://www.alhaq.org/publications/805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04AC7-F2C1-40F2-888A-4DFE69E5F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10492</Words>
  <Characters>59406</Characters>
  <Application>Microsoft Office Word</Application>
  <DocSecurity>0</DocSecurity>
  <Lines>958</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Newar Bdair</dc:creator>
  <cp:keywords/>
  <dc:description/>
  <cp:lastModifiedBy>Celine Reynaud</cp:lastModifiedBy>
  <cp:revision>2</cp:revision>
  <cp:lastPrinted>2023-08-02T07:06:00Z</cp:lastPrinted>
  <dcterms:created xsi:type="dcterms:W3CDTF">2023-08-30T12:11:00Z</dcterms:created>
  <dcterms:modified xsi:type="dcterms:W3CDTF">2023-08-30T12:11:00Z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45b63495d9b06d109ad2c6fc01945cce881de1efeea762abda3d3d39f6fdfe4b</vt:lpwstr>
  </property>
</Properties>
</file>