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D0" w:rsidRPr="002016F0" w:rsidRDefault="00CE66D0" w:rsidP="00CE66D0">
      <w:pPr>
        <w:rPr>
          <w:rFonts w:ascii="Arial" w:eastAsiaTheme="minorEastAsia" w:hAnsi="Arial" w:cs="Arial"/>
          <w:b/>
          <w:color w:val="000000"/>
          <w:w w:val="115"/>
          <w:sz w:val="24"/>
          <w:szCs w:val="24"/>
          <w:u w:val="single"/>
          <w:lang w:val="en-GB" w:bidi="he-IL"/>
        </w:rPr>
      </w:pPr>
      <w:bookmarkStart w:id="0" w:name="_GoBack"/>
      <w:bookmarkEnd w:id="0"/>
      <w:r w:rsidRPr="002016F0">
        <w:rPr>
          <w:rFonts w:ascii="Arial" w:eastAsiaTheme="minorEastAsia" w:hAnsi="Arial" w:cs="Arial"/>
          <w:b/>
          <w:color w:val="000000"/>
          <w:w w:val="115"/>
          <w:sz w:val="24"/>
          <w:szCs w:val="24"/>
          <w:u w:val="single"/>
          <w:lang w:val="en-GB" w:bidi="he-IL"/>
        </w:rPr>
        <w:t>ANNEX 1-THE STATISTICS ON COMPLAINTS RECEIVED AT THE EQUAL OPPORTUNITIES COMMISSION (W.E.F MAY 2012 TO 31 OCTOBER 2018)</w:t>
      </w:r>
    </w:p>
    <w:p w:rsidR="00CE66D0" w:rsidRDefault="00CE66D0" w:rsidP="00CE66D0">
      <w:pPr>
        <w:spacing w:after="237" w:line="254" w:lineRule="auto"/>
        <w:ind w:right="1130"/>
        <w:jc w:val="both"/>
        <w:rPr>
          <w:rFonts w:ascii="Arial" w:eastAsiaTheme="minorEastAsia" w:hAnsi="Arial" w:cs="Arial"/>
          <w:color w:val="000000"/>
          <w:w w:val="115"/>
          <w:sz w:val="24"/>
          <w:szCs w:val="24"/>
          <w:lang w:val="en-GB" w:bidi="he-IL"/>
        </w:rPr>
      </w:pPr>
    </w:p>
    <w:p w:rsidR="00CE66D0" w:rsidRPr="003D2B4A" w:rsidRDefault="00CE66D0" w:rsidP="00CE66D0">
      <w:pPr>
        <w:rPr>
          <w:rFonts w:ascii="Arial Narrow" w:hAnsi="Arial Narrow" w:cs="Arial"/>
          <w:b/>
          <w:sz w:val="23"/>
          <w:szCs w:val="23"/>
          <w:u w:val="single"/>
          <w:lang w:val="en-GB"/>
        </w:rPr>
      </w:pPr>
      <w:r w:rsidRPr="003D2B4A">
        <w:rPr>
          <w:rFonts w:ascii="Arial Narrow" w:hAnsi="Arial Narrow" w:cs="Arial"/>
          <w:b/>
          <w:sz w:val="23"/>
          <w:szCs w:val="23"/>
          <w:u w:val="single"/>
          <w:lang w:val="en-GB"/>
        </w:rPr>
        <w:t>Complaint Received</w:t>
      </w:r>
    </w:p>
    <w:p w:rsidR="00CE66D0" w:rsidRPr="003D2B4A" w:rsidRDefault="00CE66D0" w:rsidP="00CE66D0">
      <w:pPr>
        <w:rPr>
          <w:rFonts w:ascii="Arial Narrow" w:hAnsi="Arial Narrow" w:cs="Arial"/>
          <w:b/>
          <w:sz w:val="23"/>
          <w:szCs w:val="23"/>
          <w:u w:val="single"/>
          <w:lang w:val="en-GB"/>
        </w:rPr>
      </w:pPr>
    </w:p>
    <w:tbl>
      <w:tblPr>
        <w:tblW w:w="7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7"/>
        <w:gridCol w:w="1980"/>
      </w:tblGrid>
      <w:tr w:rsidR="00CE66D0" w:rsidRPr="003D2B4A" w:rsidTr="00AE7F52">
        <w:trPr>
          <w:trHeight w:val="638"/>
        </w:trPr>
        <w:tc>
          <w:tcPr>
            <w:tcW w:w="5917" w:type="dxa"/>
            <w:shd w:val="clear" w:color="auto" w:fill="auto"/>
            <w:vAlign w:val="center"/>
          </w:tcPr>
          <w:p w:rsidR="00CE66D0" w:rsidRPr="003D2B4A" w:rsidRDefault="00CE66D0" w:rsidP="00AE7F52">
            <w:pPr>
              <w:rPr>
                <w:rFonts w:ascii="Arial Narrow" w:hAnsi="Arial Narrow" w:cs="Arial"/>
                <w:b/>
                <w:sz w:val="23"/>
                <w:szCs w:val="23"/>
                <w:u w:val="single"/>
                <w:lang w:val="en-GB"/>
              </w:rPr>
            </w:pPr>
            <w:r w:rsidRPr="003D2B4A">
              <w:rPr>
                <w:rFonts w:ascii="Arial Narrow" w:hAnsi="Arial Narrow" w:cs="Arial"/>
                <w:b/>
                <w:sz w:val="23"/>
                <w:szCs w:val="23"/>
                <w:u w:val="single"/>
                <w:lang w:val="en-GB"/>
              </w:rPr>
              <w:t>Complaints Received</w:t>
            </w:r>
          </w:p>
        </w:tc>
        <w:tc>
          <w:tcPr>
            <w:tcW w:w="1980" w:type="dxa"/>
            <w:shd w:val="clear" w:color="auto" w:fill="auto"/>
            <w:vAlign w:val="center"/>
          </w:tcPr>
          <w:p w:rsidR="00CE66D0" w:rsidRPr="003D2B4A" w:rsidRDefault="00CE66D0" w:rsidP="00AE7F52">
            <w:pPr>
              <w:rPr>
                <w:rFonts w:ascii="Arial Narrow" w:hAnsi="Arial Narrow" w:cs="Arial"/>
                <w:b/>
                <w:sz w:val="23"/>
                <w:szCs w:val="23"/>
                <w:lang w:val="en-GB"/>
              </w:rPr>
            </w:pPr>
            <w:r w:rsidRPr="003D2B4A">
              <w:rPr>
                <w:rFonts w:ascii="Arial Narrow" w:hAnsi="Arial Narrow" w:cs="Arial"/>
                <w:b/>
                <w:sz w:val="23"/>
                <w:szCs w:val="23"/>
                <w:lang w:val="en-GB"/>
              </w:rPr>
              <w:t>Complaint lodged</w:t>
            </w:r>
          </w:p>
        </w:tc>
      </w:tr>
      <w:tr w:rsidR="00CE66D0" w:rsidRPr="003D2B4A" w:rsidTr="00AE7F52">
        <w:trPr>
          <w:trHeight w:val="467"/>
        </w:trPr>
        <w:tc>
          <w:tcPr>
            <w:tcW w:w="5917" w:type="dxa"/>
            <w:shd w:val="clear" w:color="auto" w:fill="auto"/>
            <w:vAlign w:val="center"/>
          </w:tcPr>
          <w:p w:rsidR="00CE66D0" w:rsidRPr="003D2B4A" w:rsidRDefault="00CE66D0" w:rsidP="00AE7F52">
            <w:pPr>
              <w:rPr>
                <w:rFonts w:ascii="Arial Narrow" w:hAnsi="Arial Narrow" w:cs="Arial"/>
                <w:sz w:val="23"/>
                <w:szCs w:val="23"/>
                <w:lang w:val="en-GB"/>
              </w:rPr>
            </w:pPr>
            <w:r w:rsidRPr="003D2B4A">
              <w:rPr>
                <w:rFonts w:ascii="Arial Narrow" w:hAnsi="Arial Narrow" w:cs="Arial"/>
                <w:sz w:val="23"/>
                <w:szCs w:val="23"/>
                <w:lang w:val="en-GB"/>
              </w:rPr>
              <w:t>Complaints received from Mauritius</w:t>
            </w:r>
          </w:p>
        </w:tc>
        <w:tc>
          <w:tcPr>
            <w:tcW w:w="1980" w:type="dxa"/>
            <w:shd w:val="clear" w:color="auto" w:fill="auto"/>
            <w:vAlign w:val="center"/>
          </w:tcPr>
          <w:p w:rsidR="00CE66D0" w:rsidRPr="003D2B4A" w:rsidRDefault="00CE66D0" w:rsidP="00AE7F52">
            <w:pPr>
              <w:jc w:val="center"/>
              <w:rPr>
                <w:rFonts w:ascii="Arial Narrow" w:hAnsi="Arial Narrow" w:cs="Arial"/>
                <w:sz w:val="23"/>
                <w:szCs w:val="23"/>
                <w:lang w:val="en-GB"/>
              </w:rPr>
            </w:pPr>
            <w:r>
              <w:rPr>
                <w:rFonts w:ascii="Arial Narrow" w:hAnsi="Arial Narrow" w:cs="Arial"/>
                <w:sz w:val="23"/>
                <w:szCs w:val="23"/>
                <w:lang w:val="en-GB"/>
              </w:rPr>
              <w:t>2019</w:t>
            </w:r>
          </w:p>
        </w:tc>
      </w:tr>
      <w:tr w:rsidR="00CE66D0" w:rsidRPr="003D2B4A" w:rsidTr="00AE7F52">
        <w:trPr>
          <w:trHeight w:val="431"/>
        </w:trPr>
        <w:tc>
          <w:tcPr>
            <w:tcW w:w="5917" w:type="dxa"/>
            <w:shd w:val="clear" w:color="auto" w:fill="auto"/>
            <w:vAlign w:val="center"/>
          </w:tcPr>
          <w:p w:rsidR="00CE66D0" w:rsidRPr="003D2B4A" w:rsidRDefault="00CE66D0" w:rsidP="00AE7F52">
            <w:pPr>
              <w:rPr>
                <w:rFonts w:ascii="Arial Narrow" w:hAnsi="Arial Narrow" w:cs="Arial"/>
                <w:sz w:val="23"/>
                <w:szCs w:val="23"/>
                <w:lang w:val="en-GB"/>
              </w:rPr>
            </w:pPr>
            <w:r w:rsidRPr="003D2B4A">
              <w:rPr>
                <w:rFonts w:ascii="Arial Narrow" w:hAnsi="Arial Narrow" w:cs="Arial"/>
                <w:sz w:val="23"/>
                <w:szCs w:val="23"/>
                <w:lang w:val="en-GB"/>
              </w:rPr>
              <w:t>Complaints received from Rodrigues</w:t>
            </w:r>
          </w:p>
        </w:tc>
        <w:tc>
          <w:tcPr>
            <w:tcW w:w="1980" w:type="dxa"/>
            <w:shd w:val="clear" w:color="auto" w:fill="auto"/>
            <w:vAlign w:val="center"/>
          </w:tcPr>
          <w:p w:rsidR="00CE66D0" w:rsidRPr="003D2B4A" w:rsidRDefault="00CE66D0" w:rsidP="00AE7F52">
            <w:pPr>
              <w:jc w:val="center"/>
              <w:rPr>
                <w:rFonts w:ascii="Arial Narrow" w:hAnsi="Arial Narrow" w:cs="Arial"/>
                <w:sz w:val="23"/>
                <w:szCs w:val="23"/>
                <w:lang w:val="en-GB"/>
              </w:rPr>
            </w:pPr>
            <w:r>
              <w:rPr>
                <w:rFonts w:ascii="Arial Narrow" w:hAnsi="Arial Narrow" w:cs="Arial"/>
                <w:sz w:val="23"/>
                <w:szCs w:val="23"/>
                <w:lang w:val="en-GB"/>
              </w:rPr>
              <w:t>92</w:t>
            </w:r>
          </w:p>
        </w:tc>
      </w:tr>
      <w:tr w:rsidR="00CE66D0" w:rsidRPr="003D2B4A" w:rsidTr="00AE7F52">
        <w:trPr>
          <w:trHeight w:val="431"/>
        </w:trPr>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D0" w:rsidRPr="003D2B4A" w:rsidRDefault="00CE66D0" w:rsidP="00AE7F52">
            <w:pPr>
              <w:rPr>
                <w:rFonts w:ascii="Arial Narrow" w:hAnsi="Arial Narrow" w:cs="Arial"/>
                <w:b/>
                <w:sz w:val="23"/>
                <w:szCs w:val="23"/>
                <w:lang w:val="en-GB"/>
              </w:rPr>
            </w:pPr>
            <w:r w:rsidRPr="003D2B4A">
              <w:rPr>
                <w:rFonts w:ascii="Arial Narrow" w:hAnsi="Arial Narrow" w:cs="Arial"/>
                <w:b/>
                <w:sz w:val="23"/>
                <w:szCs w:val="23"/>
                <w:lang w:val="en-GB"/>
              </w:rPr>
              <w:t>Total Complaints received</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D0" w:rsidRPr="003D2B4A" w:rsidRDefault="00CE66D0" w:rsidP="00AE7F52">
            <w:pPr>
              <w:jc w:val="center"/>
              <w:rPr>
                <w:rFonts w:ascii="Arial Narrow" w:hAnsi="Arial Narrow" w:cs="Arial"/>
                <w:b/>
                <w:sz w:val="23"/>
                <w:szCs w:val="23"/>
                <w:lang w:val="en-GB"/>
              </w:rPr>
            </w:pPr>
            <w:r>
              <w:rPr>
                <w:rFonts w:ascii="Arial Narrow" w:hAnsi="Arial Narrow" w:cs="Arial"/>
                <w:b/>
                <w:sz w:val="23"/>
                <w:szCs w:val="23"/>
                <w:lang w:val="en-GB"/>
              </w:rPr>
              <w:t>2111</w:t>
            </w:r>
          </w:p>
        </w:tc>
      </w:tr>
    </w:tbl>
    <w:p w:rsidR="00CE66D0" w:rsidRPr="003D2B4A" w:rsidRDefault="00CE66D0" w:rsidP="00CE66D0">
      <w:pPr>
        <w:pStyle w:val="ListParagraph"/>
        <w:spacing w:after="0" w:line="240" w:lineRule="auto"/>
        <w:rPr>
          <w:rFonts w:ascii="Arial Narrow" w:hAnsi="Arial Narrow" w:cs="Arial"/>
          <w:sz w:val="23"/>
          <w:szCs w:val="23"/>
          <w:lang w:val="en-GB"/>
        </w:rPr>
      </w:pPr>
    </w:p>
    <w:p w:rsidR="00CE66D0" w:rsidRDefault="00CE66D0" w:rsidP="00CE66D0">
      <w:pPr>
        <w:rPr>
          <w:rFonts w:ascii="Arial Narrow" w:hAnsi="Arial Narrow" w:cs="Arial"/>
          <w:b/>
          <w:sz w:val="23"/>
          <w:szCs w:val="23"/>
          <w:u w:val="single"/>
          <w:lang w:val="en-GB"/>
        </w:rPr>
      </w:pPr>
    </w:p>
    <w:p w:rsidR="00CE66D0" w:rsidRPr="003D2B4A" w:rsidRDefault="00CE66D0" w:rsidP="00CE66D0">
      <w:pPr>
        <w:rPr>
          <w:rFonts w:ascii="Arial Narrow" w:hAnsi="Arial Narrow" w:cs="Arial"/>
          <w:b/>
          <w:sz w:val="23"/>
          <w:szCs w:val="23"/>
          <w:u w:val="single"/>
          <w:lang w:val="en-GB"/>
        </w:rPr>
      </w:pPr>
      <w:r w:rsidRPr="003D2B4A">
        <w:rPr>
          <w:rFonts w:ascii="Arial Narrow" w:hAnsi="Arial Narrow" w:cs="Arial"/>
          <w:b/>
          <w:sz w:val="23"/>
          <w:szCs w:val="23"/>
          <w:u w:val="single"/>
          <w:lang w:val="en-GB"/>
        </w:rPr>
        <w:t>Status of Complaint</w:t>
      </w:r>
      <w:r>
        <w:rPr>
          <w:rFonts w:ascii="Arial Narrow" w:hAnsi="Arial Narrow" w:cs="Arial"/>
          <w:b/>
          <w:sz w:val="23"/>
          <w:szCs w:val="23"/>
          <w:u w:val="single"/>
          <w:lang w:val="en-GB"/>
        </w:rPr>
        <w:t>s</w:t>
      </w:r>
    </w:p>
    <w:p w:rsidR="00CE66D0" w:rsidRPr="003D2B4A" w:rsidRDefault="00CE66D0" w:rsidP="00CE66D0">
      <w:pPr>
        <w:rPr>
          <w:rFonts w:ascii="Arial Narrow" w:hAnsi="Arial Narrow" w:cs="Arial"/>
          <w:b/>
          <w:sz w:val="23"/>
          <w:szCs w:val="23"/>
          <w:u w:val="single"/>
          <w:lang w:val="en-GB"/>
        </w:rPr>
      </w:pPr>
    </w:p>
    <w:tbl>
      <w:tblPr>
        <w:tblW w:w="78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330"/>
        <w:gridCol w:w="1890"/>
        <w:gridCol w:w="1890"/>
      </w:tblGrid>
      <w:tr w:rsidR="00CE66D0" w:rsidRPr="003D2B4A" w:rsidTr="00AE7F52">
        <w:trPr>
          <w:trHeight w:val="674"/>
        </w:trPr>
        <w:tc>
          <w:tcPr>
            <w:tcW w:w="5940" w:type="dxa"/>
            <w:gridSpan w:val="3"/>
            <w:vAlign w:val="center"/>
          </w:tcPr>
          <w:p w:rsidR="00CE66D0" w:rsidRPr="003D2B4A" w:rsidRDefault="00CE66D0" w:rsidP="00AE7F52">
            <w:pPr>
              <w:pStyle w:val="ListParagraph"/>
              <w:spacing w:after="0" w:line="240" w:lineRule="auto"/>
              <w:ind w:left="0"/>
              <w:jc w:val="center"/>
              <w:rPr>
                <w:rFonts w:ascii="Arial Narrow" w:hAnsi="Arial Narrow" w:cs="Arial"/>
                <w:b/>
                <w:sz w:val="23"/>
                <w:szCs w:val="23"/>
                <w:lang w:val="en-GB"/>
              </w:rPr>
            </w:pPr>
            <w:r w:rsidRPr="003D2B4A">
              <w:rPr>
                <w:rFonts w:ascii="Arial Narrow" w:hAnsi="Arial Narrow" w:cs="Arial"/>
                <w:b/>
                <w:sz w:val="23"/>
                <w:szCs w:val="23"/>
                <w:lang w:val="en-GB"/>
              </w:rPr>
              <w:t>Status of Complaints</w:t>
            </w:r>
          </w:p>
        </w:tc>
        <w:tc>
          <w:tcPr>
            <w:tcW w:w="1890" w:type="dxa"/>
            <w:vAlign w:val="center"/>
          </w:tcPr>
          <w:p w:rsidR="00CE66D0" w:rsidRPr="003D2B4A" w:rsidRDefault="00CE66D0" w:rsidP="00AE7F52">
            <w:pPr>
              <w:pStyle w:val="ListParagraph"/>
              <w:spacing w:after="0" w:line="240" w:lineRule="auto"/>
              <w:ind w:left="0"/>
              <w:jc w:val="center"/>
              <w:rPr>
                <w:rFonts w:ascii="Arial Narrow" w:hAnsi="Arial Narrow" w:cs="Arial"/>
                <w:b/>
                <w:sz w:val="23"/>
                <w:szCs w:val="23"/>
                <w:lang w:val="en-GB"/>
              </w:rPr>
            </w:pPr>
            <w:r w:rsidRPr="003D2B4A">
              <w:rPr>
                <w:rFonts w:ascii="Arial Narrow" w:hAnsi="Arial Narrow" w:cs="Arial"/>
                <w:b/>
                <w:sz w:val="23"/>
                <w:szCs w:val="23"/>
                <w:lang w:val="en-GB"/>
              </w:rPr>
              <w:t>Number of Complaints</w:t>
            </w:r>
          </w:p>
        </w:tc>
      </w:tr>
      <w:tr w:rsidR="00CE66D0" w:rsidRPr="003D2B4A" w:rsidTr="00AE7F52">
        <w:trPr>
          <w:trHeight w:val="467"/>
        </w:trPr>
        <w:tc>
          <w:tcPr>
            <w:tcW w:w="5940" w:type="dxa"/>
            <w:gridSpan w:val="3"/>
            <w:vAlign w:val="center"/>
          </w:tcPr>
          <w:p w:rsidR="00CE66D0" w:rsidRPr="003D2B4A" w:rsidRDefault="00CE66D0" w:rsidP="00AE7F52">
            <w:pPr>
              <w:pStyle w:val="ListParagraph"/>
              <w:spacing w:after="0" w:line="240" w:lineRule="auto"/>
              <w:ind w:left="0"/>
              <w:rPr>
                <w:rFonts w:ascii="Arial Narrow" w:hAnsi="Arial Narrow" w:cs="Arial"/>
                <w:sz w:val="23"/>
                <w:szCs w:val="23"/>
                <w:lang w:val="en-GB"/>
              </w:rPr>
            </w:pPr>
            <w:r w:rsidRPr="003D2B4A">
              <w:rPr>
                <w:rFonts w:ascii="Arial Narrow" w:hAnsi="Arial Narrow" w:cs="Arial"/>
                <w:sz w:val="23"/>
                <w:szCs w:val="23"/>
                <w:lang w:val="en-GB"/>
              </w:rPr>
              <w:t>Examined</w:t>
            </w:r>
          </w:p>
        </w:tc>
        <w:tc>
          <w:tcPr>
            <w:tcW w:w="1890" w:type="dxa"/>
            <w:vAlign w:val="center"/>
          </w:tcPr>
          <w:p w:rsidR="00CE66D0" w:rsidRPr="003D2B4A" w:rsidRDefault="00CE66D0" w:rsidP="00AE7F52">
            <w:pPr>
              <w:pStyle w:val="ListParagraph"/>
              <w:spacing w:after="0" w:line="240" w:lineRule="auto"/>
              <w:ind w:left="0"/>
              <w:jc w:val="center"/>
              <w:rPr>
                <w:rFonts w:ascii="Arial Narrow" w:hAnsi="Arial Narrow" w:cs="Arial"/>
                <w:sz w:val="23"/>
                <w:szCs w:val="23"/>
                <w:lang w:val="en-GB"/>
              </w:rPr>
            </w:pPr>
            <w:r>
              <w:rPr>
                <w:rFonts w:ascii="Arial Narrow" w:hAnsi="Arial Narrow" w:cs="Arial"/>
                <w:sz w:val="23"/>
                <w:szCs w:val="23"/>
                <w:lang w:val="en-GB"/>
              </w:rPr>
              <w:t>1729</w:t>
            </w:r>
          </w:p>
        </w:tc>
      </w:tr>
      <w:tr w:rsidR="00CE66D0" w:rsidRPr="003D2B4A" w:rsidTr="00AE7F52">
        <w:trPr>
          <w:trHeight w:val="413"/>
        </w:trPr>
        <w:tc>
          <w:tcPr>
            <w:tcW w:w="720" w:type="dxa"/>
            <w:vAlign w:val="center"/>
          </w:tcPr>
          <w:p w:rsidR="00CE66D0" w:rsidRPr="003D2B4A" w:rsidRDefault="00CE66D0" w:rsidP="00CE66D0">
            <w:pPr>
              <w:numPr>
                <w:ilvl w:val="0"/>
                <w:numId w:val="11"/>
              </w:numPr>
              <w:spacing w:before="60" w:after="120"/>
              <w:ind w:left="342"/>
              <w:jc w:val="center"/>
              <w:rPr>
                <w:rFonts w:ascii="Arial Narrow" w:hAnsi="Arial Narrow" w:cs="Arial"/>
                <w:sz w:val="23"/>
                <w:szCs w:val="23"/>
                <w:lang w:val="en-GB"/>
              </w:rPr>
            </w:pPr>
          </w:p>
        </w:tc>
        <w:tc>
          <w:tcPr>
            <w:tcW w:w="3330" w:type="dxa"/>
            <w:vAlign w:val="center"/>
          </w:tcPr>
          <w:p w:rsidR="00CE66D0" w:rsidRPr="003D2B4A" w:rsidRDefault="00CE66D0" w:rsidP="00AE7F52">
            <w:pPr>
              <w:spacing w:before="60" w:after="120"/>
              <w:jc w:val="both"/>
              <w:rPr>
                <w:rFonts w:ascii="Arial Narrow" w:hAnsi="Arial Narrow" w:cs="Arial"/>
                <w:sz w:val="23"/>
                <w:szCs w:val="23"/>
                <w:lang w:val="en-GB"/>
              </w:rPr>
            </w:pPr>
            <w:r w:rsidRPr="003D2B4A">
              <w:rPr>
                <w:rFonts w:ascii="Arial Narrow" w:hAnsi="Arial Narrow" w:cs="Arial"/>
                <w:sz w:val="23"/>
                <w:szCs w:val="23"/>
                <w:lang w:val="en-GB"/>
              </w:rPr>
              <w:t>Conciliated/settled</w:t>
            </w:r>
          </w:p>
        </w:tc>
        <w:tc>
          <w:tcPr>
            <w:tcW w:w="1890" w:type="dxa"/>
          </w:tcPr>
          <w:p w:rsidR="00CE66D0" w:rsidRPr="003D2B4A"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192</w:t>
            </w:r>
          </w:p>
        </w:tc>
        <w:tc>
          <w:tcPr>
            <w:tcW w:w="1890" w:type="dxa"/>
            <w:vMerge w:val="restart"/>
          </w:tcPr>
          <w:p w:rsidR="00CE66D0" w:rsidRPr="003D2B4A"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vAlign w:val="center"/>
          </w:tcPr>
          <w:p w:rsidR="00CE66D0" w:rsidRPr="003D2B4A" w:rsidRDefault="00CE66D0" w:rsidP="00CE66D0">
            <w:pPr>
              <w:numPr>
                <w:ilvl w:val="0"/>
                <w:numId w:val="11"/>
              </w:numPr>
              <w:spacing w:before="60" w:after="120"/>
              <w:ind w:left="342"/>
              <w:jc w:val="center"/>
              <w:rPr>
                <w:rFonts w:ascii="Arial Narrow" w:hAnsi="Arial Narrow" w:cs="Arial"/>
                <w:sz w:val="23"/>
                <w:szCs w:val="23"/>
                <w:lang w:val="en-GB"/>
              </w:rPr>
            </w:pPr>
          </w:p>
        </w:tc>
        <w:tc>
          <w:tcPr>
            <w:tcW w:w="3330" w:type="dxa"/>
          </w:tcPr>
          <w:p w:rsidR="00CE66D0" w:rsidRPr="003D2B4A" w:rsidRDefault="00CE66D0" w:rsidP="00AE7F52">
            <w:pPr>
              <w:spacing w:before="60" w:after="120"/>
              <w:jc w:val="both"/>
              <w:rPr>
                <w:rFonts w:ascii="Arial Narrow" w:hAnsi="Arial Narrow" w:cs="Arial"/>
                <w:sz w:val="23"/>
                <w:szCs w:val="23"/>
                <w:lang w:val="en-GB"/>
              </w:rPr>
            </w:pPr>
            <w:r w:rsidRPr="003D2B4A">
              <w:rPr>
                <w:rFonts w:ascii="Arial Narrow" w:hAnsi="Arial Narrow" w:cs="Arial"/>
                <w:sz w:val="23"/>
                <w:szCs w:val="23"/>
                <w:lang w:val="en-GB"/>
              </w:rPr>
              <w:t>Time Barred</w:t>
            </w:r>
          </w:p>
        </w:tc>
        <w:tc>
          <w:tcPr>
            <w:tcW w:w="1890" w:type="dxa"/>
            <w:vAlign w:val="center"/>
          </w:tcPr>
          <w:p w:rsidR="00CE66D0" w:rsidRPr="003D2B4A"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98</w:t>
            </w:r>
          </w:p>
        </w:tc>
        <w:tc>
          <w:tcPr>
            <w:tcW w:w="1890" w:type="dxa"/>
            <w:vMerge/>
            <w:vAlign w:val="center"/>
          </w:tcPr>
          <w:p w:rsidR="00CE66D0" w:rsidRPr="003D2B4A"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vAlign w:val="center"/>
          </w:tcPr>
          <w:p w:rsidR="00CE66D0" w:rsidRPr="003D2B4A" w:rsidRDefault="00CE66D0" w:rsidP="00CE66D0">
            <w:pPr>
              <w:numPr>
                <w:ilvl w:val="0"/>
                <w:numId w:val="11"/>
              </w:numPr>
              <w:spacing w:before="60" w:after="120"/>
              <w:ind w:left="342"/>
              <w:jc w:val="center"/>
              <w:rPr>
                <w:rFonts w:ascii="Arial Narrow" w:hAnsi="Arial Narrow" w:cs="Arial"/>
                <w:sz w:val="23"/>
                <w:szCs w:val="23"/>
                <w:lang w:val="en-GB"/>
              </w:rPr>
            </w:pPr>
          </w:p>
        </w:tc>
        <w:tc>
          <w:tcPr>
            <w:tcW w:w="3330" w:type="dxa"/>
          </w:tcPr>
          <w:p w:rsidR="00CE66D0" w:rsidRPr="003D2B4A" w:rsidRDefault="00CE66D0" w:rsidP="00AE7F52">
            <w:pPr>
              <w:spacing w:before="60" w:after="120"/>
              <w:jc w:val="both"/>
              <w:rPr>
                <w:rFonts w:ascii="Arial Narrow" w:hAnsi="Arial Narrow" w:cs="Arial"/>
                <w:sz w:val="23"/>
                <w:szCs w:val="23"/>
                <w:lang w:val="en-GB"/>
              </w:rPr>
            </w:pPr>
            <w:r w:rsidRPr="003D2B4A">
              <w:rPr>
                <w:rFonts w:ascii="Arial Narrow" w:hAnsi="Arial Narrow" w:cs="Arial"/>
                <w:sz w:val="23"/>
                <w:szCs w:val="23"/>
                <w:lang w:val="en-GB"/>
              </w:rPr>
              <w:t>Not Under Purview</w:t>
            </w:r>
          </w:p>
        </w:tc>
        <w:tc>
          <w:tcPr>
            <w:tcW w:w="1890" w:type="dxa"/>
            <w:vAlign w:val="center"/>
          </w:tcPr>
          <w:p w:rsidR="00CE66D0" w:rsidRPr="003D2B4A"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742</w:t>
            </w:r>
          </w:p>
        </w:tc>
        <w:tc>
          <w:tcPr>
            <w:tcW w:w="1890" w:type="dxa"/>
            <w:vMerge/>
            <w:vAlign w:val="center"/>
          </w:tcPr>
          <w:p w:rsidR="00CE66D0" w:rsidRPr="003D2B4A"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vAlign w:val="center"/>
          </w:tcPr>
          <w:p w:rsidR="00CE66D0" w:rsidRPr="003D2B4A" w:rsidRDefault="00CE66D0" w:rsidP="00CE66D0">
            <w:pPr>
              <w:numPr>
                <w:ilvl w:val="0"/>
                <w:numId w:val="11"/>
              </w:numPr>
              <w:spacing w:before="60" w:after="120"/>
              <w:ind w:left="342"/>
              <w:jc w:val="center"/>
              <w:rPr>
                <w:rFonts w:ascii="Arial Narrow" w:hAnsi="Arial Narrow" w:cs="Arial"/>
                <w:sz w:val="23"/>
                <w:szCs w:val="23"/>
                <w:lang w:val="en-GB"/>
              </w:rPr>
            </w:pPr>
          </w:p>
        </w:tc>
        <w:tc>
          <w:tcPr>
            <w:tcW w:w="3330" w:type="dxa"/>
          </w:tcPr>
          <w:p w:rsidR="00CE66D0" w:rsidRPr="003D2B4A" w:rsidRDefault="00CE66D0" w:rsidP="00AE7F52">
            <w:pPr>
              <w:spacing w:before="60" w:after="120"/>
              <w:jc w:val="both"/>
              <w:rPr>
                <w:rFonts w:ascii="Arial Narrow" w:hAnsi="Arial Narrow" w:cs="Arial"/>
                <w:sz w:val="23"/>
                <w:szCs w:val="23"/>
                <w:lang w:val="en-GB"/>
              </w:rPr>
            </w:pPr>
            <w:r w:rsidRPr="003D2B4A">
              <w:rPr>
                <w:rFonts w:ascii="Arial Narrow" w:hAnsi="Arial Narrow" w:cs="Arial"/>
                <w:sz w:val="23"/>
                <w:szCs w:val="23"/>
                <w:lang w:val="en-GB"/>
              </w:rPr>
              <w:t>No evidence of discrimination</w:t>
            </w:r>
          </w:p>
        </w:tc>
        <w:tc>
          <w:tcPr>
            <w:tcW w:w="1890" w:type="dxa"/>
            <w:vAlign w:val="center"/>
          </w:tcPr>
          <w:p w:rsidR="00CE66D0" w:rsidRPr="003D2B4A"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546</w:t>
            </w:r>
          </w:p>
        </w:tc>
        <w:tc>
          <w:tcPr>
            <w:tcW w:w="1890" w:type="dxa"/>
            <w:vMerge/>
            <w:vAlign w:val="center"/>
          </w:tcPr>
          <w:p w:rsidR="00CE66D0" w:rsidRPr="003D2B4A"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tcPr>
          <w:p w:rsidR="00CE66D0" w:rsidRPr="003D2B4A" w:rsidRDefault="00CE66D0" w:rsidP="00CE66D0">
            <w:pPr>
              <w:pStyle w:val="ListParagraph"/>
              <w:numPr>
                <w:ilvl w:val="0"/>
                <w:numId w:val="11"/>
              </w:numPr>
              <w:spacing w:before="60" w:after="120" w:line="240" w:lineRule="auto"/>
              <w:ind w:left="342"/>
              <w:contextualSpacing w:val="0"/>
              <w:jc w:val="center"/>
              <w:rPr>
                <w:rFonts w:ascii="Arial Narrow" w:hAnsi="Arial Narrow" w:cs="Arial"/>
                <w:sz w:val="23"/>
                <w:szCs w:val="23"/>
                <w:lang w:val="en-GB"/>
              </w:rPr>
            </w:pPr>
          </w:p>
        </w:tc>
        <w:tc>
          <w:tcPr>
            <w:tcW w:w="3330" w:type="dxa"/>
            <w:vAlign w:val="center"/>
          </w:tcPr>
          <w:p w:rsidR="00CE66D0" w:rsidRDefault="00CE66D0" w:rsidP="00AE7F52">
            <w:pPr>
              <w:spacing w:after="120"/>
              <w:rPr>
                <w:rFonts w:ascii="Arial Narrow" w:hAnsi="Arial Narrow" w:cs="Arial"/>
                <w:sz w:val="23"/>
                <w:szCs w:val="23"/>
                <w:lang w:val="en-GB"/>
              </w:rPr>
            </w:pPr>
            <w:r>
              <w:rPr>
                <w:rFonts w:ascii="Arial Narrow" w:hAnsi="Arial Narrow" w:cs="Arial"/>
                <w:sz w:val="23"/>
                <w:szCs w:val="23"/>
                <w:lang w:val="en-GB"/>
              </w:rPr>
              <w:t>Under Investigation</w:t>
            </w:r>
          </w:p>
        </w:tc>
        <w:tc>
          <w:tcPr>
            <w:tcW w:w="1890" w:type="dxa"/>
            <w:tcBorders>
              <w:bottom w:val="single" w:sz="4" w:space="0" w:color="000000"/>
            </w:tcBorders>
            <w:vAlign w:val="center"/>
          </w:tcPr>
          <w:p w:rsidR="00CE66D0"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94</w:t>
            </w:r>
          </w:p>
        </w:tc>
        <w:tc>
          <w:tcPr>
            <w:tcW w:w="1890" w:type="dxa"/>
            <w:vMerge/>
            <w:tcBorders>
              <w:bottom w:val="nil"/>
            </w:tcBorders>
            <w:vAlign w:val="center"/>
          </w:tcPr>
          <w:p w:rsidR="00CE66D0"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tcPr>
          <w:p w:rsidR="00CE66D0" w:rsidRPr="003D2B4A" w:rsidRDefault="00CE66D0" w:rsidP="00CE66D0">
            <w:pPr>
              <w:pStyle w:val="ListParagraph"/>
              <w:numPr>
                <w:ilvl w:val="0"/>
                <w:numId w:val="11"/>
              </w:numPr>
              <w:spacing w:before="60" w:after="120" w:line="240" w:lineRule="auto"/>
              <w:ind w:left="342"/>
              <w:contextualSpacing w:val="0"/>
              <w:jc w:val="center"/>
              <w:rPr>
                <w:rFonts w:ascii="Arial Narrow" w:hAnsi="Arial Narrow" w:cs="Arial"/>
                <w:sz w:val="23"/>
                <w:szCs w:val="23"/>
                <w:lang w:val="en-GB"/>
              </w:rPr>
            </w:pPr>
          </w:p>
        </w:tc>
        <w:tc>
          <w:tcPr>
            <w:tcW w:w="3330" w:type="dxa"/>
            <w:vAlign w:val="center"/>
          </w:tcPr>
          <w:p w:rsidR="00CE66D0" w:rsidRDefault="00CE66D0" w:rsidP="00AE7F52">
            <w:pPr>
              <w:spacing w:after="120"/>
              <w:rPr>
                <w:rFonts w:ascii="Arial Narrow" w:hAnsi="Arial Narrow" w:cs="Arial"/>
                <w:sz w:val="23"/>
                <w:szCs w:val="23"/>
                <w:lang w:val="en-GB"/>
              </w:rPr>
            </w:pPr>
            <w:r>
              <w:rPr>
                <w:rFonts w:ascii="Arial Narrow" w:hAnsi="Arial Narrow" w:cs="Arial"/>
                <w:sz w:val="23"/>
                <w:szCs w:val="23"/>
                <w:lang w:val="en-GB"/>
              </w:rPr>
              <w:t>Complainant passed away</w:t>
            </w:r>
          </w:p>
        </w:tc>
        <w:tc>
          <w:tcPr>
            <w:tcW w:w="1890" w:type="dxa"/>
            <w:tcBorders>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3</w:t>
            </w:r>
          </w:p>
        </w:tc>
        <w:tc>
          <w:tcPr>
            <w:tcW w:w="1890" w:type="dxa"/>
            <w:tcBorders>
              <w:top w:val="nil"/>
              <w:left w:val="single" w:sz="4" w:space="0" w:color="auto"/>
              <w:bottom w:val="nil"/>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tcPr>
          <w:p w:rsidR="00CE66D0" w:rsidRPr="003D2B4A" w:rsidRDefault="00CE66D0" w:rsidP="00CE66D0">
            <w:pPr>
              <w:pStyle w:val="ListParagraph"/>
              <w:numPr>
                <w:ilvl w:val="0"/>
                <w:numId w:val="11"/>
              </w:numPr>
              <w:spacing w:before="60" w:after="120" w:line="240" w:lineRule="auto"/>
              <w:ind w:left="342"/>
              <w:contextualSpacing w:val="0"/>
              <w:jc w:val="center"/>
              <w:rPr>
                <w:rFonts w:ascii="Arial Narrow" w:hAnsi="Arial Narrow" w:cs="Arial"/>
                <w:sz w:val="23"/>
                <w:szCs w:val="23"/>
                <w:lang w:val="en-GB"/>
              </w:rPr>
            </w:pPr>
          </w:p>
        </w:tc>
        <w:tc>
          <w:tcPr>
            <w:tcW w:w="3330" w:type="dxa"/>
            <w:vAlign w:val="center"/>
          </w:tcPr>
          <w:p w:rsidR="00CE66D0" w:rsidRDefault="00CE66D0" w:rsidP="00AE7F52">
            <w:pPr>
              <w:spacing w:after="120"/>
              <w:rPr>
                <w:rFonts w:ascii="Arial Narrow" w:hAnsi="Arial Narrow" w:cs="Arial"/>
                <w:sz w:val="23"/>
                <w:szCs w:val="23"/>
                <w:lang w:val="en-GB"/>
              </w:rPr>
            </w:pPr>
            <w:r>
              <w:rPr>
                <w:rFonts w:ascii="Arial Narrow" w:hAnsi="Arial Narrow" w:cs="Arial"/>
                <w:sz w:val="23"/>
                <w:szCs w:val="23"/>
                <w:lang w:val="en-GB"/>
              </w:rPr>
              <w:t>Referred to DPP</w:t>
            </w:r>
          </w:p>
        </w:tc>
        <w:tc>
          <w:tcPr>
            <w:tcW w:w="1890" w:type="dxa"/>
            <w:tcBorders>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2</w:t>
            </w:r>
          </w:p>
        </w:tc>
        <w:tc>
          <w:tcPr>
            <w:tcW w:w="1890" w:type="dxa"/>
            <w:tcBorders>
              <w:top w:val="nil"/>
              <w:left w:val="single" w:sz="4" w:space="0" w:color="auto"/>
              <w:bottom w:val="nil"/>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tcPr>
          <w:p w:rsidR="00CE66D0" w:rsidRPr="003D2B4A" w:rsidRDefault="00CE66D0" w:rsidP="00CE66D0">
            <w:pPr>
              <w:pStyle w:val="ListParagraph"/>
              <w:numPr>
                <w:ilvl w:val="0"/>
                <w:numId w:val="11"/>
              </w:numPr>
              <w:spacing w:before="60" w:after="120" w:line="240" w:lineRule="auto"/>
              <w:ind w:left="342"/>
              <w:contextualSpacing w:val="0"/>
              <w:jc w:val="center"/>
              <w:rPr>
                <w:rFonts w:ascii="Arial Narrow" w:hAnsi="Arial Narrow" w:cs="Arial"/>
                <w:sz w:val="23"/>
                <w:szCs w:val="23"/>
                <w:lang w:val="en-GB"/>
              </w:rPr>
            </w:pPr>
          </w:p>
        </w:tc>
        <w:tc>
          <w:tcPr>
            <w:tcW w:w="3330" w:type="dxa"/>
            <w:vAlign w:val="center"/>
          </w:tcPr>
          <w:p w:rsidR="00CE66D0" w:rsidRDefault="00CE66D0" w:rsidP="00AE7F52">
            <w:pPr>
              <w:spacing w:after="120"/>
              <w:rPr>
                <w:rFonts w:ascii="Arial Narrow" w:hAnsi="Arial Narrow" w:cs="Arial"/>
                <w:sz w:val="23"/>
                <w:szCs w:val="23"/>
                <w:lang w:val="en-GB"/>
              </w:rPr>
            </w:pPr>
            <w:r>
              <w:rPr>
                <w:rFonts w:ascii="Arial Narrow" w:hAnsi="Arial Narrow" w:cs="Arial"/>
                <w:sz w:val="23"/>
                <w:szCs w:val="23"/>
                <w:lang w:val="en-GB"/>
              </w:rPr>
              <w:t>Referred to Tribunal</w:t>
            </w:r>
          </w:p>
        </w:tc>
        <w:tc>
          <w:tcPr>
            <w:tcW w:w="1890" w:type="dxa"/>
            <w:tcBorders>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35</w:t>
            </w:r>
          </w:p>
        </w:tc>
        <w:tc>
          <w:tcPr>
            <w:tcW w:w="1890" w:type="dxa"/>
            <w:tcBorders>
              <w:top w:val="nil"/>
              <w:left w:val="single" w:sz="4" w:space="0" w:color="auto"/>
              <w:bottom w:val="nil"/>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720" w:type="dxa"/>
          </w:tcPr>
          <w:p w:rsidR="00CE66D0" w:rsidRPr="003D2B4A" w:rsidRDefault="00CE66D0" w:rsidP="00CE66D0">
            <w:pPr>
              <w:pStyle w:val="ListParagraph"/>
              <w:numPr>
                <w:ilvl w:val="0"/>
                <w:numId w:val="11"/>
              </w:numPr>
              <w:spacing w:before="60" w:after="120" w:line="240" w:lineRule="auto"/>
              <w:ind w:left="342"/>
              <w:contextualSpacing w:val="0"/>
              <w:jc w:val="center"/>
              <w:rPr>
                <w:rFonts w:ascii="Arial Narrow" w:hAnsi="Arial Narrow" w:cs="Arial"/>
                <w:sz w:val="23"/>
                <w:szCs w:val="23"/>
                <w:lang w:val="en-GB"/>
              </w:rPr>
            </w:pPr>
          </w:p>
        </w:tc>
        <w:tc>
          <w:tcPr>
            <w:tcW w:w="3330" w:type="dxa"/>
            <w:vAlign w:val="center"/>
          </w:tcPr>
          <w:p w:rsidR="00CE66D0" w:rsidRDefault="00CE66D0" w:rsidP="00AE7F52">
            <w:pPr>
              <w:spacing w:after="120"/>
              <w:rPr>
                <w:rFonts w:ascii="Arial Narrow" w:hAnsi="Arial Narrow" w:cs="Arial"/>
                <w:sz w:val="23"/>
                <w:szCs w:val="23"/>
                <w:lang w:val="en-GB"/>
              </w:rPr>
            </w:pPr>
            <w:r>
              <w:rPr>
                <w:rFonts w:ascii="Arial Narrow" w:hAnsi="Arial Narrow" w:cs="Arial"/>
                <w:sz w:val="23"/>
                <w:szCs w:val="23"/>
                <w:lang w:val="en-GB"/>
              </w:rPr>
              <w:t>Referred to other instances</w:t>
            </w:r>
          </w:p>
        </w:tc>
        <w:tc>
          <w:tcPr>
            <w:tcW w:w="1890" w:type="dxa"/>
            <w:tcBorders>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r>
              <w:rPr>
                <w:rFonts w:ascii="Arial Narrow" w:hAnsi="Arial Narrow" w:cs="Arial"/>
                <w:sz w:val="23"/>
                <w:szCs w:val="23"/>
                <w:lang w:val="en-GB"/>
              </w:rPr>
              <w:t>17</w:t>
            </w:r>
          </w:p>
        </w:tc>
        <w:tc>
          <w:tcPr>
            <w:tcW w:w="1890" w:type="dxa"/>
            <w:tcBorders>
              <w:top w:val="nil"/>
              <w:left w:val="single" w:sz="4" w:space="0" w:color="auto"/>
              <w:bottom w:val="single" w:sz="4" w:space="0" w:color="auto"/>
              <w:right w:val="single" w:sz="4" w:space="0" w:color="auto"/>
            </w:tcBorders>
            <w:vAlign w:val="center"/>
          </w:tcPr>
          <w:p w:rsidR="00CE66D0" w:rsidRDefault="00CE66D0" w:rsidP="00AE7F52">
            <w:pPr>
              <w:spacing w:before="60" w:after="120"/>
              <w:jc w:val="center"/>
              <w:rPr>
                <w:rFonts w:ascii="Arial Narrow" w:hAnsi="Arial Narrow" w:cs="Arial"/>
                <w:sz w:val="23"/>
                <w:szCs w:val="23"/>
                <w:lang w:val="en-GB"/>
              </w:rPr>
            </w:pPr>
          </w:p>
        </w:tc>
      </w:tr>
      <w:tr w:rsidR="00CE66D0" w:rsidRPr="003D2B4A" w:rsidTr="00AE7F52">
        <w:trPr>
          <w:trHeight w:val="413"/>
        </w:trPr>
        <w:tc>
          <w:tcPr>
            <w:tcW w:w="5940" w:type="dxa"/>
            <w:gridSpan w:val="3"/>
            <w:vAlign w:val="center"/>
          </w:tcPr>
          <w:p w:rsidR="00CE66D0" w:rsidRPr="003D2B4A" w:rsidRDefault="00CE66D0" w:rsidP="00AE7F52">
            <w:pPr>
              <w:pStyle w:val="ListParagraph"/>
              <w:spacing w:after="0" w:line="240" w:lineRule="auto"/>
              <w:ind w:left="0"/>
              <w:rPr>
                <w:rFonts w:ascii="Arial Narrow" w:hAnsi="Arial Narrow" w:cs="Arial"/>
                <w:sz w:val="23"/>
                <w:szCs w:val="23"/>
                <w:lang w:val="en-GB"/>
              </w:rPr>
            </w:pPr>
            <w:r w:rsidRPr="003D2B4A">
              <w:rPr>
                <w:rFonts w:ascii="Arial Narrow" w:hAnsi="Arial Narrow" w:cs="Arial"/>
                <w:sz w:val="23"/>
                <w:szCs w:val="23"/>
                <w:lang w:val="en-GB"/>
              </w:rPr>
              <w:t>Withdrawn</w:t>
            </w:r>
          </w:p>
        </w:tc>
        <w:tc>
          <w:tcPr>
            <w:tcW w:w="1890" w:type="dxa"/>
            <w:tcBorders>
              <w:top w:val="single" w:sz="4" w:space="0" w:color="auto"/>
              <w:right w:val="single" w:sz="4" w:space="0" w:color="auto"/>
            </w:tcBorders>
            <w:vAlign w:val="center"/>
          </w:tcPr>
          <w:p w:rsidR="00CE66D0" w:rsidRPr="003D2B4A" w:rsidRDefault="00CE66D0" w:rsidP="00AE7F52">
            <w:pPr>
              <w:pStyle w:val="ListParagraph"/>
              <w:spacing w:after="0" w:line="240" w:lineRule="auto"/>
              <w:ind w:left="0"/>
              <w:jc w:val="center"/>
              <w:rPr>
                <w:rFonts w:ascii="Arial Narrow" w:hAnsi="Arial Narrow" w:cs="Arial"/>
                <w:sz w:val="23"/>
                <w:szCs w:val="23"/>
                <w:lang w:val="en-GB"/>
              </w:rPr>
            </w:pPr>
            <w:r>
              <w:rPr>
                <w:rFonts w:ascii="Arial Narrow" w:hAnsi="Arial Narrow" w:cs="Arial"/>
                <w:sz w:val="23"/>
                <w:szCs w:val="23"/>
                <w:lang w:val="en-GB"/>
              </w:rPr>
              <w:t>223</w:t>
            </w:r>
          </w:p>
        </w:tc>
      </w:tr>
      <w:tr w:rsidR="00CE66D0" w:rsidRPr="003D2B4A" w:rsidTr="00AE7F52">
        <w:trPr>
          <w:trHeight w:val="494"/>
        </w:trPr>
        <w:tc>
          <w:tcPr>
            <w:tcW w:w="5940" w:type="dxa"/>
            <w:gridSpan w:val="3"/>
            <w:vAlign w:val="center"/>
          </w:tcPr>
          <w:p w:rsidR="00CE66D0" w:rsidRPr="003D2B4A" w:rsidRDefault="00CE66D0" w:rsidP="00AE7F52">
            <w:pPr>
              <w:pStyle w:val="ListParagraph"/>
              <w:spacing w:after="0" w:line="240" w:lineRule="auto"/>
              <w:ind w:left="0"/>
              <w:rPr>
                <w:rFonts w:ascii="Arial Narrow" w:hAnsi="Arial Narrow" w:cs="Arial"/>
                <w:sz w:val="23"/>
                <w:szCs w:val="23"/>
                <w:lang w:val="en-GB"/>
              </w:rPr>
            </w:pPr>
            <w:r>
              <w:rPr>
                <w:rFonts w:ascii="Arial Narrow" w:hAnsi="Arial Narrow" w:cs="Arial"/>
                <w:sz w:val="23"/>
                <w:szCs w:val="23"/>
                <w:lang w:val="en-GB"/>
              </w:rPr>
              <w:t>Assessment ongoing (Additional Information requested)</w:t>
            </w:r>
          </w:p>
        </w:tc>
        <w:tc>
          <w:tcPr>
            <w:tcW w:w="1890" w:type="dxa"/>
            <w:vAlign w:val="center"/>
          </w:tcPr>
          <w:p w:rsidR="00CE66D0" w:rsidRPr="003D2B4A" w:rsidRDefault="00CE66D0" w:rsidP="00AE7F52">
            <w:pPr>
              <w:pStyle w:val="ListParagraph"/>
              <w:spacing w:after="0" w:line="240" w:lineRule="auto"/>
              <w:ind w:left="0"/>
              <w:jc w:val="center"/>
              <w:rPr>
                <w:rFonts w:ascii="Arial Narrow" w:hAnsi="Arial Narrow" w:cs="Arial"/>
                <w:sz w:val="23"/>
                <w:szCs w:val="23"/>
                <w:lang w:val="en-GB"/>
              </w:rPr>
            </w:pPr>
            <w:r>
              <w:rPr>
                <w:rFonts w:ascii="Arial Narrow" w:hAnsi="Arial Narrow" w:cs="Arial"/>
                <w:sz w:val="23"/>
                <w:szCs w:val="23"/>
                <w:lang w:val="en-GB"/>
              </w:rPr>
              <w:t>122</w:t>
            </w:r>
          </w:p>
        </w:tc>
      </w:tr>
      <w:tr w:rsidR="00CE66D0" w:rsidRPr="003D2B4A" w:rsidTr="00AE7F52">
        <w:trPr>
          <w:trHeight w:val="494"/>
        </w:trPr>
        <w:tc>
          <w:tcPr>
            <w:tcW w:w="5940" w:type="dxa"/>
            <w:gridSpan w:val="3"/>
            <w:vAlign w:val="center"/>
          </w:tcPr>
          <w:p w:rsidR="00CE66D0" w:rsidRPr="003D2B4A" w:rsidRDefault="00CE66D0" w:rsidP="00AE7F52">
            <w:pPr>
              <w:pStyle w:val="ListParagraph"/>
              <w:spacing w:after="0" w:line="240" w:lineRule="auto"/>
              <w:ind w:left="0"/>
              <w:rPr>
                <w:rFonts w:ascii="Arial Narrow" w:hAnsi="Arial Narrow" w:cs="Arial"/>
                <w:sz w:val="23"/>
                <w:szCs w:val="23"/>
                <w:lang w:val="en-GB"/>
              </w:rPr>
            </w:pPr>
            <w:r>
              <w:rPr>
                <w:rFonts w:ascii="Arial Narrow" w:hAnsi="Arial Narrow" w:cs="Arial"/>
                <w:sz w:val="23"/>
                <w:szCs w:val="23"/>
                <w:lang w:val="en-GB"/>
              </w:rPr>
              <w:t>Pending investigation</w:t>
            </w:r>
          </w:p>
        </w:tc>
        <w:tc>
          <w:tcPr>
            <w:tcW w:w="1890" w:type="dxa"/>
            <w:vAlign w:val="center"/>
          </w:tcPr>
          <w:p w:rsidR="00CE66D0" w:rsidRDefault="00CE66D0" w:rsidP="00AE7F52">
            <w:pPr>
              <w:pStyle w:val="ListParagraph"/>
              <w:spacing w:after="0" w:line="240" w:lineRule="auto"/>
              <w:ind w:left="0"/>
              <w:jc w:val="center"/>
              <w:rPr>
                <w:rFonts w:ascii="Arial Narrow" w:hAnsi="Arial Narrow" w:cs="Arial"/>
                <w:sz w:val="23"/>
                <w:szCs w:val="23"/>
                <w:lang w:val="en-GB"/>
              </w:rPr>
            </w:pPr>
            <w:r>
              <w:rPr>
                <w:rFonts w:ascii="Arial Narrow" w:hAnsi="Arial Narrow" w:cs="Arial"/>
                <w:sz w:val="23"/>
                <w:szCs w:val="23"/>
                <w:lang w:val="en-GB"/>
              </w:rPr>
              <w:t>37</w:t>
            </w:r>
          </w:p>
        </w:tc>
      </w:tr>
      <w:tr w:rsidR="00CE66D0" w:rsidRPr="003D2B4A" w:rsidTr="00AE7F52">
        <w:trPr>
          <w:trHeight w:val="494"/>
        </w:trPr>
        <w:tc>
          <w:tcPr>
            <w:tcW w:w="5940" w:type="dxa"/>
            <w:gridSpan w:val="3"/>
            <w:vAlign w:val="center"/>
          </w:tcPr>
          <w:p w:rsidR="00CE66D0" w:rsidRPr="003D2B4A" w:rsidRDefault="00CE66D0" w:rsidP="00AE7F52">
            <w:pPr>
              <w:pStyle w:val="ListParagraph"/>
              <w:spacing w:after="0" w:line="240" w:lineRule="auto"/>
              <w:ind w:left="0"/>
              <w:rPr>
                <w:rFonts w:ascii="Arial Narrow" w:hAnsi="Arial Narrow" w:cs="Arial"/>
                <w:b/>
                <w:sz w:val="23"/>
                <w:szCs w:val="23"/>
                <w:lang w:val="en-GB"/>
              </w:rPr>
            </w:pPr>
            <w:r w:rsidRPr="003D2B4A">
              <w:rPr>
                <w:rFonts w:ascii="Arial Narrow" w:hAnsi="Arial Narrow" w:cs="Arial"/>
                <w:b/>
                <w:sz w:val="23"/>
                <w:szCs w:val="23"/>
                <w:lang w:val="en-GB"/>
              </w:rPr>
              <w:t>TOTAL</w:t>
            </w:r>
          </w:p>
        </w:tc>
        <w:tc>
          <w:tcPr>
            <w:tcW w:w="1890" w:type="dxa"/>
            <w:vAlign w:val="center"/>
          </w:tcPr>
          <w:p w:rsidR="00CE66D0" w:rsidRPr="003D2B4A" w:rsidRDefault="00CE66D0" w:rsidP="00AE7F52">
            <w:pPr>
              <w:pStyle w:val="ListParagraph"/>
              <w:spacing w:after="0" w:line="240" w:lineRule="auto"/>
              <w:ind w:left="0"/>
              <w:jc w:val="center"/>
              <w:rPr>
                <w:rFonts w:ascii="Arial Narrow" w:hAnsi="Arial Narrow" w:cs="Arial"/>
                <w:b/>
                <w:sz w:val="23"/>
                <w:szCs w:val="23"/>
                <w:lang w:val="en-GB"/>
              </w:rPr>
            </w:pPr>
            <w:r>
              <w:rPr>
                <w:rFonts w:ascii="Arial Narrow" w:hAnsi="Arial Narrow" w:cs="Arial"/>
                <w:b/>
                <w:sz w:val="23"/>
                <w:szCs w:val="23"/>
                <w:lang w:val="en-GB"/>
              </w:rPr>
              <w:t>2111</w:t>
            </w:r>
          </w:p>
        </w:tc>
      </w:tr>
    </w:tbl>
    <w:p w:rsidR="00CE66D0" w:rsidRDefault="00CE66D0" w:rsidP="00CE66D0">
      <w:pPr>
        <w:spacing w:after="237" w:line="254" w:lineRule="auto"/>
        <w:ind w:right="1130"/>
        <w:jc w:val="both"/>
        <w:rPr>
          <w:rFonts w:eastAsia="Times New Roman" w:cstheme="minorHAnsi"/>
          <w:b/>
          <w:color w:val="000000"/>
          <w:sz w:val="24"/>
          <w:szCs w:val="24"/>
        </w:rPr>
      </w:pPr>
    </w:p>
    <w:p w:rsidR="00CE66D0" w:rsidRPr="005D71DD" w:rsidRDefault="00CE66D0" w:rsidP="00CE66D0">
      <w:pPr>
        <w:spacing w:after="237" w:line="254" w:lineRule="auto"/>
        <w:ind w:right="1130"/>
        <w:jc w:val="center"/>
        <w:rPr>
          <w:rFonts w:eastAsia="Times New Roman" w:cstheme="minorHAnsi"/>
          <w:b/>
          <w:color w:val="000000"/>
          <w:sz w:val="28"/>
          <w:szCs w:val="28"/>
        </w:rPr>
      </w:pPr>
      <w:r>
        <w:rPr>
          <w:rFonts w:eastAsia="Times New Roman" w:cstheme="minorHAnsi"/>
          <w:b/>
          <w:color w:val="000000"/>
          <w:sz w:val="28"/>
          <w:szCs w:val="28"/>
        </w:rPr>
        <w:lastRenderedPageBreak/>
        <w:t>ANNEX 2</w:t>
      </w:r>
      <w:r w:rsidRPr="005D71DD">
        <w:rPr>
          <w:rFonts w:eastAsia="Times New Roman" w:cstheme="minorHAnsi"/>
          <w:b/>
          <w:color w:val="000000"/>
          <w:sz w:val="28"/>
          <w:szCs w:val="28"/>
        </w:rPr>
        <w:t>- MEASURES TAKEN REGARDING PERSONS WITH DISABILITIES</w:t>
      </w:r>
    </w:p>
    <w:p w:rsidR="00CE66D0" w:rsidRPr="00BC33D9" w:rsidRDefault="00CE66D0" w:rsidP="00CE66D0">
      <w:pPr>
        <w:pStyle w:val="ListParagraph"/>
        <w:jc w:val="both"/>
        <w:rPr>
          <w:rFonts w:ascii="Arial" w:eastAsiaTheme="minorEastAsia" w:hAnsi="Arial" w:cs="Arial"/>
          <w:color w:val="000000"/>
          <w:w w:val="115"/>
          <w:sz w:val="24"/>
          <w:szCs w:val="24"/>
          <w:lang w:val="en-GB" w:bidi="he-IL"/>
        </w:rPr>
      </w:pPr>
    </w:p>
    <w:p w:rsidR="00CE66D0" w:rsidRDefault="00CE66D0" w:rsidP="00CE66D0">
      <w:pPr>
        <w:pStyle w:val="ListParagraph"/>
        <w:numPr>
          <w:ilvl w:val="0"/>
          <w:numId w:val="13"/>
        </w:numPr>
        <w:jc w:val="both"/>
        <w:rPr>
          <w:rFonts w:ascii="Arial" w:eastAsiaTheme="minorEastAsia" w:hAnsi="Arial" w:cs="Arial"/>
          <w:color w:val="000000"/>
          <w:w w:val="115"/>
          <w:sz w:val="24"/>
          <w:szCs w:val="24"/>
          <w:lang w:val="en-GB" w:bidi="he-IL"/>
        </w:rPr>
      </w:pPr>
      <w:r w:rsidRPr="00EF6EFB">
        <w:rPr>
          <w:rFonts w:ascii="Arial" w:eastAsiaTheme="minorEastAsia" w:hAnsi="Arial" w:cs="Arial"/>
          <w:color w:val="000000"/>
          <w:w w:val="115"/>
          <w:sz w:val="24"/>
          <w:szCs w:val="24"/>
          <w:lang w:val="en-GB" w:bidi="he-IL"/>
        </w:rPr>
        <w:t xml:space="preserve">The Building Control Act provides for enhanced accessibility to public infrastructure by disabled persons. </w:t>
      </w:r>
      <w:r>
        <w:rPr>
          <w:rFonts w:ascii="Arial" w:eastAsiaTheme="minorEastAsia" w:hAnsi="Arial" w:cs="Arial"/>
          <w:color w:val="000000"/>
          <w:w w:val="115"/>
          <w:sz w:val="24"/>
          <w:szCs w:val="24"/>
          <w:lang w:val="en-GB" w:bidi="he-IL"/>
        </w:rPr>
        <w:t xml:space="preserve">The Building Control (Accessibility and Gender Compliance in Buildings) Regulations 2017 provide for a universal design requirement in respect of new buildings and building under major renovation. </w:t>
      </w:r>
    </w:p>
    <w:p w:rsidR="00CE66D0" w:rsidRPr="00EF6EFB" w:rsidRDefault="00CE66D0" w:rsidP="00CE66D0">
      <w:pPr>
        <w:pStyle w:val="ListParagraph"/>
        <w:jc w:val="both"/>
        <w:rPr>
          <w:rFonts w:ascii="Arial" w:eastAsiaTheme="minorEastAsia" w:hAnsi="Arial" w:cs="Arial"/>
          <w:color w:val="000000"/>
          <w:w w:val="115"/>
          <w:sz w:val="24"/>
          <w:szCs w:val="24"/>
          <w:lang w:val="en-GB" w:bidi="he-IL"/>
        </w:rPr>
      </w:pPr>
    </w:p>
    <w:p w:rsidR="00CE66D0" w:rsidRDefault="00CE66D0" w:rsidP="00CE66D0">
      <w:pPr>
        <w:pStyle w:val="ListParagraph"/>
        <w:numPr>
          <w:ilvl w:val="0"/>
          <w:numId w:val="13"/>
        </w:numPr>
        <w:jc w:val="both"/>
        <w:rPr>
          <w:rFonts w:ascii="Arial" w:eastAsiaTheme="minorEastAsia" w:hAnsi="Arial" w:cs="Arial"/>
          <w:color w:val="000000"/>
          <w:w w:val="115"/>
          <w:sz w:val="24"/>
          <w:szCs w:val="24"/>
          <w:lang w:val="en-GB" w:bidi="he-IL"/>
        </w:rPr>
      </w:pPr>
      <w:r>
        <w:rPr>
          <w:rFonts w:ascii="Arial" w:eastAsiaTheme="minorEastAsia" w:hAnsi="Arial" w:cs="Arial"/>
          <w:color w:val="000000"/>
          <w:w w:val="115"/>
          <w:sz w:val="24"/>
          <w:szCs w:val="24"/>
          <w:lang w:val="en-GB" w:bidi="he-IL"/>
        </w:rPr>
        <w:t xml:space="preserve">For </w:t>
      </w:r>
      <w:r w:rsidRPr="00EF6EFB">
        <w:rPr>
          <w:rFonts w:ascii="Arial" w:eastAsiaTheme="minorEastAsia" w:hAnsi="Arial" w:cs="Arial"/>
          <w:color w:val="000000"/>
          <w:w w:val="115"/>
          <w:sz w:val="24"/>
          <w:szCs w:val="24"/>
          <w:lang w:val="en-GB" w:bidi="he-IL"/>
        </w:rPr>
        <w:t xml:space="preserve">the granting of the Land Use and Building Permit, there is a technical sheet of the Planning Policy Guidance (PPC) regarding access for people with disabilities, which gives guidance for the needs / requirements of people with disabilities. </w:t>
      </w:r>
    </w:p>
    <w:p w:rsidR="00CE66D0" w:rsidRPr="00EF6EFB" w:rsidRDefault="00CE66D0" w:rsidP="00CE66D0">
      <w:pPr>
        <w:pStyle w:val="ListParagraph"/>
        <w:jc w:val="both"/>
        <w:rPr>
          <w:rFonts w:ascii="Arial" w:eastAsiaTheme="minorEastAsia" w:hAnsi="Arial" w:cs="Arial"/>
          <w:color w:val="000000"/>
          <w:w w:val="115"/>
          <w:sz w:val="24"/>
          <w:szCs w:val="24"/>
          <w:lang w:val="en-GB" w:bidi="he-IL"/>
        </w:rPr>
      </w:pPr>
    </w:p>
    <w:p w:rsidR="00CE66D0" w:rsidRPr="00EF6EFB" w:rsidRDefault="00CE66D0" w:rsidP="00CE66D0">
      <w:pPr>
        <w:pStyle w:val="ListParagraph"/>
        <w:numPr>
          <w:ilvl w:val="0"/>
          <w:numId w:val="13"/>
        </w:numPr>
        <w:jc w:val="both"/>
        <w:rPr>
          <w:rFonts w:ascii="Arial" w:eastAsiaTheme="minorEastAsia" w:hAnsi="Arial" w:cs="Arial"/>
          <w:color w:val="000000"/>
          <w:w w:val="115"/>
          <w:sz w:val="24"/>
          <w:szCs w:val="24"/>
          <w:lang w:val="en-GB" w:bidi="he-IL"/>
        </w:rPr>
      </w:pPr>
      <w:r w:rsidRPr="00EF6EFB">
        <w:rPr>
          <w:rFonts w:ascii="Arial" w:eastAsiaTheme="minorEastAsia" w:hAnsi="Arial" w:cs="Arial"/>
          <w:color w:val="000000"/>
          <w:w w:val="115"/>
          <w:sz w:val="24"/>
          <w:szCs w:val="24"/>
          <w:lang w:val="en-GB" w:bidi="he-IL"/>
        </w:rPr>
        <w:t>Social housing schemes and programmes of the Ministry of Housing and Lands, provide for preferential allocation of ground floor accommodation for disabled person in respect of high rise buildings.</w:t>
      </w:r>
    </w:p>
    <w:p w:rsidR="00CE66D0" w:rsidRPr="00ED1B45" w:rsidRDefault="00CE66D0" w:rsidP="00CE66D0">
      <w:pPr>
        <w:pStyle w:val="Style"/>
        <w:numPr>
          <w:ilvl w:val="0"/>
          <w:numId w:val="13"/>
        </w:numPr>
        <w:shd w:val="clear" w:color="auto" w:fill="FFFFFF"/>
        <w:spacing w:line="326" w:lineRule="exact"/>
        <w:ind w:right="87"/>
        <w:jc w:val="both"/>
        <w:rPr>
          <w:color w:val="000000"/>
          <w:w w:val="115"/>
          <w:lang w:val="en-GB" w:bidi="he-IL"/>
        </w:rPr>
      </w:pPr>
      <w:r w:rsidRPr="00ED1B45">
        <w:rPr>
          <w:color w:val="000000"/>
          <w:w w:val="115"/>
          <w:lang w:val="en-GB" w:bidi="he-IL"/>
        </w:rPr>
        <w:t xml:space="preserve">Low Floor Buses have been encouraged and a Bus Replacement Mechanism was set up in 2014 where bus operators were provided with financial incentives.  </w:t>
      </w:r>
    </w:p>
    <w:p w:rsidR="00CE66D0" w:rsidRPr="00ED1B45" w:rsidRDefault="00CE66D0" w:rsidP="00CE66D0">
      <w:pPr>
        <w:pStyle w:val="Style"/>
        <w:shd w:val="clear" w:color="auto" w:fill="FFFFFF"/>
        <w:spacing w:line="276" w:lineRule="auto"/>
        <w:ind w:left="720" w:right="87"/>
        <w:jc w:val="both"/>
        <w:rPr>
          <w:color w:val="000000"/>
          <w:w w:val="115"/>
          <w:lang w:val="en-GB" w:bidi="he-IL"/>
        </w:rPr>
      </w:pPr>
    </w:p>
    <w:p w:rsidR="00CE66D0" w:rsidRPr="008F0C4A" w:rsidRDefault="00CE66D0" w:rsidP="00CE66D0">
      <w:pPr>
        <w:pStyle w:val="Style"/>
        <w:numPr>
          <w:ilvl w:val="0"/>
          <w:numId w:val="13"/>
        </w:numPr>
        <w:shd w:val="clear" w:color="auto" w:fill="FFFFFF"/>
        <w:spacing w:line="276" w:lineRule="auto"/>
        <w:ind w:right="87"/>
        <w:jc w:val="both"/>
        <w:rPr>
          <w:strike/>
          <w:color w:val="000000"/>
          <w:w w:val="115"/>
          <w:lang w:val="en-GB" w:bidi="he-IL"/>
        </w:rPr>
      </w:pPr>
      <w:r w:rsidRPr="00ED1B45">
        <w:rPr>
          <w:color w:val="000000"/>
          <w:w w:val="115"/>
          <w:lang w:val="en-GB" w:bidi="he-IL"/>
        </w:rPr>
        <w:t>Registered people with disabilities do not pay bus fares. Also, to encourage parents to send disabled children to school (mainstream, special or day-care centres</w:t>
      </w:r>
      <w:r w:rsidRPr="00EF6EFB">
        <w:rPr>
          <w:color w:val="000000"/>
          <w:w w:val="115"/>
          <w:lang w:val="en-GB" w:bidi="he-IL"/>
        </w:rPr>
        <w:t xml:space="preserve">), the bus fare of one accompanying parent is refunded. </w:t>
      </w:r>
      <w:r w:rsidRPr="005C5669">
        <w:rPr>
          <w:color w:val="000000"/>
          <w:w w:val="115"/>
          <w:lang w:val="en-GB" w:bidi="he-IL"/>
        </w:rPr>
        <w:t>Around 2000 children with disabilities are benefitting from the refund of bus fare.</w:t>
      </w:r>
    </w:p>
    <w:p w:rsidR="00CE66D0" w:rsidRPr="00EF6EFB" w:rsidRDefault="00CE66D0" w:rsidP="00CE66D0">
      <w:pPr>
        <w:pStyle w:val="Style"/>
        <w:numPr>
          <w:ilvl w:val="0"/>
          <w:numId w:val="13"/>
        </w:numPr>
        <w:shd w:val="clear" w:color="auto" w:fill="FFFFFF"/>
        <w:spacing w:before="220" w:line="276" w:lineRule="auto"/>
        <w:ind w:right="107"/>
        <w:jc w:val="both"/>
        <w:rPr>
          <w:color w:val="000000"/>
          <w:w w:val="115"/>
          <w:lang w:val="en-GB" w:bidi="he-IL"/>
        </w:rPr>
      </w:pPr>
      <w:r w:rsidRPr="00EF6EFB">
        <w:rPr>
          <w:color w:val="000000"/>
          <w:w w:val="115"/>
          <w:lang w:val="en-GB" w:bidi="he-IL"/>
        </w:rPr>
        <w:t>Taxi fare is refunded for university students with severe disabilities who cannot travel by ordinary means of transport since the year 2010. As from June 2018 students with specialneeds who are attending primary and secondary schoolsalso benefit</w:t>
      </w:r>
      <w:r>
        <w:rPr>
          <w:color w:val="000000"/>
          <w:w w:val="115"/>
          <w:lang w:val="en-GB" w:bidi="he-IL"/>
        </w:rPr>
        <w:t>.</w:t>
      </w:r>
    </w:p>
    <w:p w:rsidR="00CE66D0" w:rsidRPr="00EF6EFB" w:rsidRDefault="00CE66D0" w:rsidP="00CE66D0">
      <w:pPr>
        <w:pStyle w:val="Style"/>
        <w:numPr>
          <w:ilvl w:val="0"/>
          <w:numId w:val="13"/>
        </w:numPr>
        <w:shd w:val="clear" w:color="auto" w:fill="FFFFFF"/>
        <w:spacing w:before="254" w:line="379" w:lineRule="exact"/>
        <w:ind w:right="107"/>
        <w:jc w:val="both"/>
        <w:rPr>
          <w:color w:val="000000"/>
          <w:w w:val="115"/>
          <w:lang w:val="en-GB" w:bidi="he-IL"/>
        </w:rPr>
      </w:pPr>
      <w:r w:rsidRPr="00EF6EFB">
        <w:rPr>
          <w:color w:val="000000"/>
          <w:w w:val="115"/>
          <w:lang w:val="en-GB" w:bidi="he-IL"/>
        </w:rPr>
        <w:t>A special loan scheme is available since February 2014 by</w:t>
      </w:r>
      <w:r>
        <w:rPr>
          <w:color w:val="000000"/>
          <w:w w:val="115"/>
          <w:lang w:val="en-GB" w:bidi="he-IL"/>
        </w:rPr>
        <w:t xml:space="preserve"> the</w:t>
      </w:r>
      <w:r w:rsidRPr="00EF6EFB">
        <w:rPr>
          <w:color w:val="000000"/>
          <w:w w:val="115"/>
          <w:lang w:val="en-GB" w:bidi="he-IL"/>
        </w:rPr>
        <w:t xml:space="preserve"> Employees Welfare Fund for people with Disabilities. It enables the purchase of assistive devices, either new or refurbished, upgrading of the living conditions through infrastructural adjustments and/or movable (furniture or equipment), for medical treatment prescribed by official health services providers, for studies/training (locally or abroad) approved by authorised institutions. </w:t>
      </w:r>
    </w:p>
    <w:p w:rsidR="00CE66D0" w:rsidRPr="00EF6EFB" w:rsidRDefault="00CE66D0" w:rsidP="00CE66D0">
      <w:pPr>
        <w:pStyle w:val="Style"/>
        <w:shd w:val="clear" w:color="auto" w:fill="FFFFFF"/>
        <w:spacing w:line="431" w:lineRule="exact"/>
        <w:ind w:left="1525" w:right="16"/>
        <w:jc w:val="both"/>
        <w:rPr>
          <w:color w:val="000000"/>
          <w:w w:val="115"/>
          <w:lang w:val="en-GB" w:bidi="he-IL"/>
        </w:rPr>
      </w:pPr>
    </w:p>
    <w:p w:rsidR="00CE66D0" w:rsidRPr="00EF6EFB" w:rsidRDefault="00CE66D0" w:rsidP="00CE66D0">
      <w:pPr>
        <w:pStyle w:val="Style"/>
        <w:numPr>
          <w:ilvl w:val="0"/>
          <w:numId w:val="13"/>
        </w:numPr>
        <w:shd w:val="clear" w:color="auto" w:fill="FFFFFF"/>
        <w:spacing w:line="403" w:lineRule="exact"/>
        <w:ind w:right="201"/>
        <w:jc w:val="both"/>
        <w:rPr>
          <w:color w:val="000000"/>
          <w:w w:val="115"/>
          <w:lang w:val="en-GB" w:bidi="he-IL"/>
        </w:rPr>
      </w:pPr>
      <w:r>
        <w:rPr>
          <w:color w:val="000000"/>
          <w:w w:val="115"/>
          <w:lang w:val="en-GB" w:bidi="he-IL"/>
        </w:rPr>
        <w:t>The Francois Sockalin</w:t>
      </w:r>
      <w:r w:rsidRPr="00EF6EFB">
        <w:rPr>
          <w:color w:val="000000"/>
          <w:w w:val="115"/>
          <w:lang w:val="en-GB" w:bidi="he-IL"/>
        </w:rPr>
        <w:t xml:space="preserve">gum Award is a scholarship scheme with the objective of encouraging disabled students to follow secondary studies as well as promote the concept of self-reliance and independent living among them. Through this award, students with disabilities who pass the Primary School Achievement Certificate (PSAC) and pursue their secondary' studies are eligible to a monthly stipend of Rs.750. Around 80 students with disabilities are currently benefitting from this Scheme. </w:t>
      </w:r>
    </w:p>
    <w:p w:rsidR="00CE66D0" w:rsidRDefault="00CE66D0" w:rsidP="00CE66D0">
      <w:pPr>
        <w:pStyle w:val="Style"/>
        <w:numPr>
          <w:ilvl w:val="0"/>
          <w:numId w:val="13"/>
        </w:numPr>
        <w:shd w:val="clear" w:color="auto" w:fill="FFFFFF"/>
        <w:spacing w:before="283" w:line="383" w:lineRule="exact"/>
        <w:ind w:right="87"/>
        <w:jc w:val="both"/>
        <w:rPr>
          <w:color w:val="000000"/>
          <w:w w:val="115"/>
          <w:lang w:val="en-GB" w:bidi="he-IL"/>
        </w:rPr>
      </w:pPr>
      <w:r w:rsidRPr="00ED1B45">
        <w:rPr>
          <w:color w:val="000000"/>
          <w:w w:val="115"/>
          <w:lang w:val="en-GB" w:bidi="he-IL"/>
        </w:rPr>
        <w:t xml:space="preserve">Concessionary airfare is provided to persons with disabilities travelling overseas by Air Mauritius. </w:t>
      </w:r>
    </w:p>
    <w:p w:rsidR="00CE66D0" w:rsidRPr="00ED1B45" w:rsidRDefault="00CE66D0" w:rsidP="00CE66D0">
      <w:pPr>
        <w:pStyle w:val="Style"/>
        <w:numPr>
          <w:ilvl w:val="0"/>
          <w:numId w:val="13"/>
        </w:numPr>
        <w:shd w:val="clear" w:color="auto" w:fill="FFFFFF"/>
        <w:spacing w:before="283" w:line="383" w:lineRule="exact"/>
        <w:ind w:right="87"/>
        <w:jc w:val="both"/>
        <w:rPr>
          <w:color w:val="000000"/>
          <w:w w:val="115"/>
          <w:lang w:val="en-GB" w:bidi="he-IL"/>
        </w:rPr>
      </w:pPr>
      <w:r w:rsidRPr="00ED1B45">
        <w:rPr>
          <w:color w:val="000000"/>
          <w:w w:val="115"/>
          <w:lang w:val="en-GB" w:bidi="he-IL"/>
        </w:rPr>
        <w:t xml:space="preserve">To enable easy access to public places like shopping centres and other amenities, free parking coupons are being provided to persons with disabilities with severe mobility problems. </w:t>
      </w:r>
    </w:p>
    <w:p w:rsidR="00CE66D0" w:rsidRPr="00EF6EFB" w:rsidRDefault="00CE66D0" w:rsidP="00CE66D0">
      <w:pPr>
        <w:pStyle w:val="Style"/>
        <w:numPr>
          <w:ilvl w:val="0"/>
          <w:numId w:val="13"/>
        </w:numPr>
        <w:shd w:val="clear" w:color="auto" w:fill="FFFFFF"/>
        <w:tabs>
          <w:tab w:val="left" w:pos="8820"/>
        </w:tabs>
        <w:spacing w:before="220" w:line="355" w:lineRule="exact"/>
        <w:ind w:right="74"/>
        <w:rPr>
          <w:color w:val="000000"/>
          <w:w w:val="115"/>
          <w:lang w:val="en-GB" w:bidi="he-IL"/>
        </w:rPr>
      </w:pPr>
      <w:r w:rsidRPr="00EF6EFB">
        <w:rPr>
          <w:color w:val="000000"/>
          <w:w w:val="115"/>
          <w:lang w:val="en-GB" w:bidi="he-IL"/>
        </w:rPr>
        <w:t>Full duty exemption is granted for the purchase of a motor car up to 1600 cc in order to increase mobility of persons with disabilities.</w:t>
      </w:r>
    </w:p>
    <w:p w:rsidR="00CE66D0" w:rsidRPr="00EF6EFB" w:rsidRDefault="00CE66D0" w:rsidP="00CE66D0">
      <w:pPr>
        <w:pStyle w:val="Style"/>
        <w:numPr>
          <w:ilvl w:val="0"/>
          <w:numId w:val="13"/>
        </w:numPr>
        <w:shd w:val="clear" w:color="auto" w:fill="FFFFFF"/>
        <w:spacing w:before="244" w:line="374" w:lineRule="exact"/>
        <w:ind w:right="54"/>
        <w:jc w:val="both"/>
        <w:rPr>
          <w:color w:val="000000"/>
          <w:w w:val="115"/>
          <w:lang w:val="en-GB" w:bidi="he-IL"/>
        </w:rPr>
      </w:pPr>
      <w:r w:rsidRPr="00EF6EFB">
        <w:rPr>
          <w:color w:val="000000"/>
          <w:w w:val="115"/>
          <w:lang w:val="en-GB" w:bidi="he-IL"/>
        </w:rPr>
        <w:t xml:space="preserve">Encouragement is given to athletes with disabilities to participate in local andinternational competitions by providing allowance and also prizes to those whohave won medals. </w:t>
      </w:r>
    </w:p>
    <w:p w:rsidR="00CE66D0" w:rsidRPr="00EF6EFB" w:rsidRDefault="00CE66D0" w:rsidP="00CE66D0">
      <w:pPr>
        <w:pStyle w:val="Style"/>
        <w:shd w:val="clear" w:color="auto" w:fill="FFFFFF"/>
        <w:tabs>
          <w:tab w:val="left" w:pos="359"/>
          <w:tab w:val="left" w:pos="1041"/>
        </w:tabs>
        <w:spacing w:line="259" w:lineRule="exact"/>
        <w:ind w:right="16"/>
        <w:rPr>
          <w:color w:val="000000"/>
          <w:w w:val="115"/>
          <w:lang w:val="en-GB" w:bidi="he-IL"/>
        </w:rPr>
      </w:pPr>
    </w:p>
    <w:p w:rsidR="00CE66D0" w:rsidRPr="00EF6EFB" w:rsidRDefault="00CE66D0" w:rsidP="00CE66D0">
      <w:pPr>
        <w:pStyle w:val="Style"/>
        <w:numPr>
          <w:ilvl w:val="0"/>
          <w:numId w:val="13"/>
        </w:numPr>
        <w:shd w:val="clear" w:color="auto" w:fill="FFFFFF"/>
        <w:spacing w:line="276" w:lineRule="auto"/>
        <w:ind w:right="164"/>
        <w:jc w:val="both"/>
        <w:rPr>
          <w:color w:val="000000"/>
          <w:w w:val="115"/>
          <w:lang w:val="en-GB" w:bidi="he-IL"/>
        </w:rPr>
      </w:pPr>
      <w:r w:rsidRPr="00EF6EFB">
        <w:rPr>
          <w:color w:val="000000"/>
          <w:w w:val="115"/>
          <w:lang w:val="en-GB" w:bidi="he-IL"/>
        </w:rPr>
        <w:t xml:space="preserve">Disabled persons are entitled to Carer's Allowance of Rs 3000 per month if warranted. </w:t>
      </w:r>
    </w:p>
    <w:p w:rsidR="00CE66D0" w:rsidRPr="00EF6EFB" w:rsidRDefault="00CE66D0" w:rsidP="00CE66D0">
      <w:pPr>
        <w:jc w:val="both"/>
        <w:rPr>
          <w:rFonts w:ascii="Arial" w:eastAsiaTheme="minorEastAsia" w:hAnsi="Arial" w:cs="Arial"/>
          <w:color w:val="000000"/>
          <w:w w:val="115"/>
          <w:sz w:val="24"/>
          <w:szCs w:val="24"/>
          <w:lang w:val="en-GB" w:bidi="he-IL"/>
        </w:rPr>
      </w:pPr>
    </w:p>
    <w:p w:rsidR="00CE66D0" w:rsidRPr="00F47A38" w:rsidRDefault="00CE66D0" w:rsidP="00CE66D0">
      <w:pPr>
        <w:pStyle w:val="ListParagraph"/>
        <w:numPr>
          <w:ilvl w:val="0"/>
          <w:numId w:val="13"/>
        </w:numPr>
        <w:jc w:val="both"/>
        <w:rPr>
          <w:rFonts w:ascii="Arial" w:eastAsiaTheme="minorEastAsia" w:hAnsi="Arial" w:cs="Arial"/>
          <w:color w:val="000000"/>
          <w:w w:val="115"/>
          <w:sz w:val="24"/>
          <w:szCs w:val="24"/>
          <w:lang w:val="en-GB" w:bidi="he-IL"/>
        </w:rPr>
      </w:pPr>
      <w:r w:rsidRPr="00F47A38">
        <w:rPr>
          <w:rFonts w:ascii="Arial" w:eastAsiaTheme="minorEastAsia" w:hAnsi="Arial" w:cs="Arial"/>
          <w:color w:val="000000"/>
          <w:w w:val="115"/>
          <w:sz w:val="24"/>
          <w:szCs w:val="24"/>
          <w:lang w:val="en-GB" w:bidi="he-IL"/>
        </w:rPr>
        <w:t>Artists are encouraged to enhance their artistic talents and they also form part of the National Troupe of Artists with disabilities.</w:t>
      </w: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Default="00CE66D0" w:rsidP="00CE66D0">
      <w:pPr>
        <w:spacing w:after="237" w:line="254" w:lineRule="auto"/>
        <w:ind w:right="90"/>
        <w:jc w:val="both"/>
        <w:rPr>
          <w:rFonts w:ascii="Arial" w:eastAsiaTheme="minorEastAsia" w:hAnsi="Arial" w:cs="Arial"/>
          <w:b/>
          <w:color w:val="000000"/>
          <w:w w:val="115"/>
          <w:sz w:val="24"/>
          <w:szCs w:val="24"/>
          <w:lang w:val="en-GB" w:bidi="he-IL"/>
        </w:rPr>
      </w:pPr>
    </w:p>
    <w:p w:rsidR="00CE66D0" w:rsidRDefault="00CE66D0" w:rsidP="00CE66D0">
      <w:pPr>
        <w:spacing w:after="237" w:line="254" w:lineRule="auto"/>
        <w:ind w:right="90"/>
        <w:jc w:val="both"/>
        <w:rPr>
          <w:rFonts w:ascii="Arial" w:eastAsiaTheme="minorEastAsia" w:hAnsi="Arial" w:cs="Arial"/>
          <w:b/>
          <w:color w:val="000000"/>
          <w:w w:val="115"/>
          <w:sz w:val="24"/>
          <w:szCs w:val="24"/>
          <w:lang w:val="en-GB" w:bidi="he-IL"/>
        </w:rPr>
      </w:pPr>
    </w:p>
    <w:p w:rsidR="00CE66D0" w:rsidRDefault="00CE66D0" w:rsidP="00CE66D0">
      <w:pPr>
        <w:spacing w:after="237" w:line="254" w:lineRule="auto"/>
        <w:ind w:right="90"/>
        <w:jc w:val="both"/>
        <w:rPr>
          <w:rFonts w:ascii="Arial" w:eastAsiaTheme="minorEastAsia" w:hAnsi="Arial" w:cs="Arial"/>
          <w:b/>
          <w:color w:val="000000"/>
          <w:w w:val="115"/>
          <w:sz w:val="24"/>
          <w:szCs w:val="24"/>
          <w:lang w:val="en-GB" w:bidi="he-IL"/>
        </w:rPr>
      </w:pPr>
    </w:p>
    <w:p w:rsidR="00CE66D0" w:rsidRPr="002016F0" w:rsidRDefault="00CE66D0" w:rsidP="00CE66D0">
      <w:pPr>
        <w:spacing w:after="237" w:line="254" w:lineRule="auto"/>
        <w:ind w:right="90"/>
        <w:jc w:val="center"/>
        <w:rPr>
          <w:rFonts w:ascii="Arial" w:eastAsiaTheme="minorEastAsia" w:hAnsi="Arial" w:cs="Arial"/>
          <w:b/>
          <w:color w:val="000000"/>
          <w:w w:val="115"/>
          <w:sz w:val="24"/>
          <w:szCs w:val="24"/>
          <w:u w:val="single"/>
          <w:lang w:val="en-GB" w:bidi="he-IL"/>
        </w:rPr>
      </w:pPr>
      <w:r w:rsidRPr="002016F0">
        <w:rPr>
          <w:rFonts w:ascii="Arial" w:eastAsiaTheme="minorEastAsia" w:hAnsi="Arial" w:cs="Arial"/>
          <w:b/>
          <w:color w:val="000000"/>
          <w:w w:val="115"/>
          <w:sz w:val="24"/>
          <w:szCs w:val="24"/>
          <w:u w:val="single"/>
          <w:lang w:val="en-GB" w:bidi="he-IL"/>
        </w:rPr>
        <w:t>ANNEX 3- STATISTICS CONCERNING PLACEMENT OF UNEMPLOYED YOUTH UNDER THE YOUTH EMPOWERMENT PROGRAMME AS AT</w:t>
      </w:r>
      <w:r>
        <w:rPr>
          <w:rFonts w:ascii="Arial" w:eastAsiaTheme="minorEastAsia" w:hAnsi="Arial" w:cs="Arial"/>
          <w:b/>
          <w:color w:val="000000"/>
          <w:w w:val="115"/>
          <w:sz w:val="24"/>
          <w:szCs w:val="24"/>
          <w:u w:val="single"/>
          <w:lang w:val="en-GB" w:bidi="he-IL"/>
        </w:rPr>
        <w:t xml:space="preserve"> 31OCTOBER </w:t>
      </w:r>
      <w:r w:rsidRPr="002016F0">
        <w:rPr>
          <w:rFonts w:ascii="Arial" w:eastAsiaTheme="minorEastAsia" w:hAnsi="Arial" w:cs="Arial"/>
          <w:b/>
          <w:color w:val="000000"/>
          <w:w w:val="115"/>
          <w:sz w:val="24"/>
          <w:szCs w:val="24"/>
          <w:u w:val="single"/>
          <w:lang w:val="en-GB" w:bidi="he-IL"/>
        </w:rPr>
        <w:t>2018.</w:t>
      </w:r>
    </w:p>
    <w:tbl>
      <w:tblPr>
        <w:tblW w:w="10696" w:type="dxa"/>
        <w:tblLook w:val="04A0" w:firstRow="1" w:lastRow="0" w:firstColumn="1" w:lastColumn="0" w:noHBand="0" w:noVBand="1"/>
      </w:tblPr>
      <w:tblGrid>
        <w:gridCol w:w="640"/>
        <w:gridCol w:w="4880"/>
        <w:gridCol w:w="1060"/>
        <w:gridCol w:w="1136"/>
        <w:gridCol w:w="1060"/>
        <w:gridCol w:w="960"/>
        <w:gridCol w:w="960"/>
      </w:tblGrid>
      <w:tr w:rsidR="00CE66D0" w:rsidRPr="004C6A9F" w:rsidTr="00AE7F52">
        <w:trPr>
          <w:trHeight w:val="300"/>
        </w:trPr>
        <w:tc>
          <w:tcPr>
            <w:tcW w:w="640" w:type="dxa"/>
            <w:tcBorders>
              <w:top w:val="nil"/>
              <w:left w:val="nil"/>
              <w:bottom w:val="nil"/>
              <w:right w:val="nil"/>
            </w:tcBorders>
            <w:shd w:val="clear" w:color="auto" w:fill="auto"/>
            <w:noWrap/>
            <w:vAlign w:val="bottom"/>
            <w:hideMark/>
          </w:tcPr>
          <w:p w:rsidR="00CE66D0" w:rsidRPr="004C6A9F" w:rsidRDefault="00CE66D0" w:rsidP="00AE7F52">
            <w:pPr>
              <w:rPr>
                <w:rFonts w:eastAsia="Times New Roman"/>
              </w:rPr>
            </w:pPr>
          </w:p>
        </w:tc>
        <w:tc>
          <w:tcPr>
            <w:tcW w:w="4880" w:type="dxa"/>
            <w:tcBorders>
              <w:top w:val="nil"/>
              <w:left w:val="nil"/>
              <w:bottom w:val="nil"/>
              <w:right w:val="nil"/>
            </w:tcBorders>
            <w:shd w:val="clear" w:color="auto" w:fill="auto"/>
            <w:noWrap/>
            <w:vAlign w:val="bottom"/>
            <w:hideMark/>
          </w:tcPr>
          <w:p w:rsidR="00CE66D0" w:rsidRPr="004C6A9F" w:rsidRDefault="00CE66D0" w:rsidP="00AE7F52">
            <w:pPr>
              <w:rPr>
                <w:rFonts w:eastAsia="Times New Roman"/>
              </w:rPr>
            </w:pPr>
          </w:p>
        </w:tc>
        <w:tc>
          <w:tcPr>
            <w:tcW w:w="1060" w:type="dxa"/>
            <w:tcBorders>
              <w:top w:val="nil"/>
              <w:left w:val="nil"/>
              <w:bottom w:val="nil"/>
              <w:right w:val="nil"/>
            </w:tcBorders>
            <w:shd w:val="clear" w:color="auto" w:fill="auto"/>
            <w:noWrap/>
            <w:vAlign w:val="bottom"/>
            <w:hideMark/>
          </w:tcPr>
          <w:p w:rsidR="00CE66D0" w:rsidRPr="004C6A9F" w:rsidRDefault="00CE66D0" w:rsidP="00AE7F52">
            <w:pPr>
              <w:rPr>
                <w:rFonts w:eastAsia="Times New Roman"/>
              </w:rPr>
            </w:pPr>
          </w:p>
        </w:tc>
        <w:tc>
          <w:tcPr>
            <w:tcW w:w="1136" w:type="dxa"/>
            <w:tcBorders>
              <w:top w:val="nil"/>
              <w:left w:val="nil"/>
              <w:bottom w:val="nil"/>
              <w:right w:val="nil"/>
            </w:tcBorders>
            <w:shd w:val="clear" w:color="auto" w:fill="auto"/>
            <w:noWrap/>
            <w:vAlign w:val="bottom"/>
            <w:hideMark/>
          </w:tcPr>
          <w:p w:rsidR="00CE66D0" w:rsidRPr="004C6A9F" w:rsidRDefault="00CE66D0" w:rsidP="00AE7F52">
            <w:pPr>
              <w:rPr>
                <w:rFonts w:eastAsia="Times New Roman"/>
              </w:rPr>
            </w:pPr>
          </w:p>
        </w:tc>
        <w:tc>
          <w:tcPr>
            <w:tcW w:w="1060" w:type="dxa"/>
            <w:tcBorders>
              <w:top w:val="nil"/>
              <w:left w:val="nil"/>
              <w:bottom w:val="nil"/>
              <w:right w:val="nil"/>
            </w:tcBorders>
            <w:shd w:val="clear" w:color="auto" w:fill="auto"/>
            <w:noWrap/>
            <w:vAlign w:val="bottom"/>
            <w:hideMark/>
          </w:tcPr>
          <w:p w:rsidR="00CE66D0" w:rsidRPr="004C6A9F" w:rsidRDefault="00CE66D0" w:rsidP="00AE7F52">
            <w:pPr>
              <w:rPr>
                <w:rFonts w:eastAsia="Times New Roman"/>
              </w:rPr>
            </w:pPr>
          </w:p>
        </w:tc>
        <w:tc>
          <w:tcPr>
            <w:tcW w:w="960" w:type="dxa"/>
            <w:tcBorders>
              <w:top w:val="nil"/>
              <w:left w:val="nil"/>
              <w:bottom w:val="nil"/>
              <w:right w:val="nil"/>
            </w:tcBorders>
            <w:shd w:val="clear" w:color="auto" w:fill="auto"/>
            <w:noWrap/>
            <w:vAlign w:val="bottom"/>
            <w:hideMark/>
          </w:tcPr>
          <w:p w:rsidR="00CE66D0" w:rsidRPr="004C6A9F" w:rsidRDefault="00CE66D0" w:rsidP="00AE7F52">
            <w:pPr>
              <w:rPr>
                <w:rFonts w:eastAsia="Times New Roman"/>
              </w:rPr>
            </w:pPr>
          </w:p>
        </w:tc>
        <w:tc>
          <w:tcPr>
            <w:tcW w:w="960" w:type="dxa"/>
            <w:tcBorders>
              <w:top w:val="nil"/>
              <w:left w:val="nil"/>
              <w:bottom w:val="nil"/>
              <w:right w:val="nil"/>
            </w:tcBorders>
            <w:shd w:val="clear" w:color="auto" w:fill="auto"/>
            <w:noWrap/>
            <w:vAlign w:val="bottom"/>
            <w:hideMark/>
          </w:tcPr>
          <w:p w:rsidR="00CE66D0" w:rsidRPr="004C6A9F" w:rsidRDefault="00CE66D0" w:rsidP="00AE7F52">
            <w:pPr>
              <w:rPr>
                <w:rFonts w:eastAsia="Times New Roman"/>
              </w:rPr>
            </w:pPr>
          </w:p>
        </w:tc>
      </w:tr>
    </w:tbl>
    <w:p w:rsidR="00CE66D0" w:rsidRPr="00C421F4" w:rsidRDefault="00CE66D0" w:rsidP="00CE66D0">
      <w:pPr>
        <w:spacing w:after="237" w:line="254" w:lineRule="auto"/>
        <w:ind w:right="1130"/>
        <w:jc w:val="both"/>
        <w:rPr>
          <w:rFonts w:eastAsia="Times New Roman"/>
          <w:b/>
          <w:color w:val="000000"/>
          <w:sz w:val="24"/>
          <w:szCs w:val="24"/>
        </w:rPr>
      </w:pPr>
      <w:r w:rsidRPr="00C421F4">
        <w:rPr>
          <w:rFonts w:eastAsia="Times New Roman"/>
          <w:b/>
          <w:color w:val="000000"/>
          <w:sz w:val="24"/>
          <w:szCs w:val="24"/>
        </w:rPr>
        <w:t>Youth employment programme (YEP)</w:t>
      </w:r>
    </w:p>
    <w:p w:rsidR="00CE66D0" w:rsidRPr="00C421F4" w:rsidRDefault="00CE66D0" w:rsidP="00CE66D0">
      <w:pPr>
        <w:spacing w:after="237" w:line="254" w:lineRule="auto"/>
        <w:ind w:right="-900"/>
        <w:jc w:val="both"/>
        <w:rPr>
          <w:rFonts w:eastAsia="Times New Roman"/>
          <w:color w:val="000000"/>
          <w:sz w:val="24"/>
          <w:szCs w:val="24"/>
        </w:rPr>
      </w:pPr>
      <w:r w:rsidRPr="00C421F4">
        <w:rPr>
          <w:rFonts w:eastAsia="Times New Roman"/>
          <w:color w:val="000000"/>
          <w:sz w:val="24"/>
          <w:szCs w:val="24"/>
        </w:rPr>
        <w:t>This programme has been developed to facilitate the transition of youth from education to employment and to provide them with the core skills required by the different sectors of the economy. In this respect, the YEP was initiated by the Ministry of Finance and Economic Development in 2013. This programme has been transferred to the Ministry of Labour, Industrial Relation and Training in February 2015.</w:t>
      </w:r>
    </w:p>
    <w:p w:rsidR="00CE66D0" w:rsidRPr="00C421F4" w:rsidRDefault="00CE66D0" w:rsidP="00CE66D0">
      <w:pPr>
        <w:shd w:val="clear" w:color="auto" w:fill="FFFFFF"/>
        <w:spacing w:line="360" w:lineRule="auto"/>
        <w:ind w:left="360"/>
        <w:jc w:val="both"/>
        <w:rPr>
          <w:rFonts w:eastAsia="Times New Roman"/>
          <w:b/>
          <w:sz w:val="24"/>
          <w:szCs w:val="24"/>
        </w:rPr>
      </w:pPr>
      <w:r w:rsidRPr="00C421F4">
        <w:rPr>
          <w:rFonts w:eastAsia="Times New Roman"/>
          <w:b/>
          <w:sz w:val="24"/>
          <w:szCs w:val="24"/>
        </w:rPr>
        <w:t>The main objectives of the Youth Employment Programme are:-</w:t>
      </w:r>
    </w:p>
    <w:p w:rsidR="00CE66D0" w:rsidRPr="00C421F4" w:rsidRDefault="00CE66D0" w:rsidP="00CE66D0">
      <w:pPr>
        <w:pStyle w:val="ListParagraph"/>
        <w:numPr>
          <w:ilvl w:val="0"/>
          <w:numId w:val="15"/>
        </w:numPr>
        <w:shd w:val="clear" w:color="auto" w:fill="FFFFFF"/>
        <w:spacing w:after="0" w:line="360" w:lineRule="auto"/>
        <w:ind w:left="907" w:hanging="547"/>
        <w:jc w:val="both"/>
        <w:rPr>
          <w:rFonts w:ascii="Times New Roman" w:eastAsia="Times New Roman" w:hAnsi="Times New Roman" w:cs="Times New Roman"/>
          <w:sz w:val="24"/>
          <w:szCs w:val="24"/>
        </w:rPr>
      </w:pPr>
      <w:r w:rsidRPr="00C421F4">
        <w:rPr>
          <w:rFonts w:ascii="Times New Roman" w:eastAsia="Times New Roman" w:hAnsi="Times New Roman" w:cs="Times New Roman"/>
          <w:sz w:val="24"/>
          <w:szCs w:val="24"/>
        </w:rPr>
        <w:t>To enable unemployed youth to obtain training/placement for an initial period of one year, with the possibility of permanent employment thereafter on condition of satisfactory performance.  If the unemployed youth has not been able to secure a job after one-year training under the YEP, he/she is allowed another year of placement under the same programme with another employer. Therefore, the youth is eligible for a maximum 2 years’ placement under the YEP.</w:t>
      </w:r>
    </w:p>
    <w:p w:rsidR="00CE66D0" w:rsidRPr="00C421F4" w:rsidRDefault="00CE66D0" w:rsidP="00CE66D0">
      <w:pPr>
        <w:numPr>
          <w:ilvl w:val="0"/>
          <w:numId w:val="15"/>
        </w:numPr>
        <w:shd w:val="clear" w:color="auto" w:fill="FFFFFF"/>
        <w:spacing w:line="360" w:lineRule="auto"/>
        <w:ind w:left="907" w:hanging="547"/>
        <w:jc w:val="both"/>
        <w:rPr>
          <w:rFonts w:eastAsia="Times New Roman"/>
          <w:sz w:val="24"/>
          <w:szCs w:val="24"/>
        </w:rPr>
      </w:pPr>
      <w:r w:rsidRPr="00C421F4">
        <w:rPr>
          <w:rFonts w:eastAsia="Times New Roman"/>
          <w:sz w:val="24"/>
          <w:szCs w:val="24"/>
        </w:rPr>
        <w:t>to ensure that appropriate training is provided to youth to promote the development of necessary skills in the labour force; and</w:t>
      </w:r>
    </w:p>
    <w:p w:rsidR="00CE66D0" w:rsidRPr="00C421F4" w:rsidRDefault="00CE66D0" w:rsidP="00CE66D0">
      <w:pPr>
        <w:numPr>
          <w:ilvl w:val="0"/>
          <w:numId w:val="15"/>
        </w:numPr>
        <w:shd w:val="clear" w:color="auto" w:fill="FFFFFF"/>
        <w:spacing w:after="120" w:line="360" w:lineRule="auto"/>
        <w:ind w:left="907" w:hanging="547"/>
        <w:jc w:val="both"/>
        <w:rPr>
          <w:rFonts w:eastAsia="Times New Roman"/>
          <w:sz w:val="24"/>
          <w:szCs w:val="24"/>
        </w:rPr>
      </w:pPr>
      <w:r w:rsidRPr="00C421F4">
        <w:rPr>
          <w:rFonts w:eastAsia="Times New Roman"/>
          <w:sz w:val="24"/>
          <w:szCs w:val="24"/>
        </w:rPr>
        <w:t>to assist employers in obtaining appropriate skilled manpower.</w:t>
      </w:r>
    </w:p>
    <w:p w:rsidR="00CE66D0" w:rsidRPr="00C421F4" w:rsidRDefault="00CE66D0" w:rsidP="00CE66D0">
      <w:pPr>
        <w:spacing w:line="360" w:lineRule="auto"/>
        <w:ind w:left="720" w:hanging="360"/>
        <w:jc w:val="both"/>
        <w:rPr>
          <w:rFonts w:eastAsiaTheme="minorEastAsia"/>
          <w:b/>
          <w:sz w:val="24"/>
          <w:szCs w:val="24"/>
        </w:rPr>
      </w:pPr>
      <w:r w:rsidRPr="00C421F4">
        <w:rPr>
          <w:b/>
          <w:sz w:val="24"/>
          <w:szCs w:val="24"/>
        </w:rPr>
        <w:t>Criteria for Eligibility of Youth</w:t>
      </w:r>
    </w:p>
    <w:p w:rsidR="00CE66D0" w:rsidRPr="00C421F4" w:rsidRDefault="00CE66D0" w:rsidP="00CE66D0">
      <w:pPr>
        <w:spacing w:line="360" w:lineRule="auto"/>
        <w:ind w:left="720" w:hanging="360"/>
        <w:jc w:val="both"/>
        <w:rPr>
          <w:sz w:val="24"/>
          <w:szCs w:val="24"/>
        </w:rPr>
      </w:pPr>
      <w:r w:rsidRPr="00C421F4">
        <w:rPr>
          <w:sz w:val="24"/>
          <w:szCs w:val="24"/>
        </w:rPr>
        <w:t>Mauritian youth should be</w:t>
      </w:r>
      <w:r>
        <w:rPr>
          <w:sz w:val="24"/>
          <w:szCs w:val="24"/>
        </w:rPr>
        <w:t xml:space="preserve"> -</w:t>
      </w:r>
    </w:p>
    <w:p w:rsidR="00CE66D0" w:rsidRPr="00C421F4" w:rsidRDefault="00CE66D0" w:rsidP="00CE66D0">
      <w:pPr>
        <w:pStyle w:val="ListParagraph"/>
        <w:numPr>
          <w:ilvl w:val="0"/>
          <w:numId w:val="16"/>
        </w:numPr>
        <w:spacing w:after="0" w:line="360" w:lineRule="auto"/>
        <w:jc w:val="both"/>
        <w:rPr>
          <w:rFonts w:ascii="Times New Roman" w:hAnsi="Times New Roman" w:cs="Times New Roman"/>
          <w:sz w:val="24"/>
          <w:szCs w:val="24"/>
        </w:rPr>
      </w:pPr>
      <w:r w:rsidRPr="00C421F4">
        <w:rPr>
          <w:rFonts w:ascii="Times New Roman" w:hAnsi="Times New Roman" w:cs="Times New Roman"/>
          <w:sz w:val="24"/>
          <w:szCs w:val="24"/>
        </w:rPr>
        <w:t>aged between 16 and 35 years</w:t>
      </w:r>
    </w:p>
    <w:p w:rsidR="00CE66D0" w:rsidRPr="00C421F4" w:rsidRDefault="00CE66D0" w:rsidP="00CE66D0">
      <w:pPr>
        <w:pStyle w:val="ListParagraph"/>
        <w:numPr>
          <w:ilvl w:val="0"/>
          <w:numId w:val="16"/>
        </w:numPr>
        <w:spacing w:after="0" w:line="360" w:lineRule="auto"/>
        <w:jc w:val="both"/>
        <w:rPr>
          <w:rFonts w:ascii="Times New Roman" w:hAnsi="Times New Roman" w:cs="Times New Roman"/>
          <w:sz w:val="24"/>
          <w:szCs w:val="24"/>
        </w:rPr>
      </w:pPr>
      <w:r w:rsidRPr="00C421F4">
        <w:rPr>
          <w:rFonts w:ascii="Times New Roman" w:hAnsi="Times New Roman" w:cs="Times New Roman"/>
          <w:sz w:val="24"/>
          <w:szCs w:val="24"/>
        </w:rPr>
        <w:t>registered on the YEP Database</w:t>
      </w:r>
    </w:p>
    <w:p w:rsidR="00CE66D0" w:rsidRDefault="00CE66D0" w:rsidP="00CE66D0">
      <w:pPr>
        <w:tabs>
          <w:tab w:val="left" w:pos="810"/>
        </w:tabs>
        <w:spacing w:line="360" w:lineRule="auto"/>
        <w:jc w:val="both"/>
        <w:rPr>
          <w:sz w:val="24"/>
          <w:szCs w:val="24"/>
        </w:rPr>
      </w:pPr>
    </w:p>
    <w:p w:rsidR="00CE66D0" w:rsidRPr="00C421F4" w:rsidRDefault="00CE66D0" w:rsidP="00CE66D0">
      <w:pPr>
        <w:tabs>
          <w:tab w:val="left" w:pos="810"/>
        </w:tabs>
        <w:spacing w:line="360" w:lineRule="auto"/>
        <w:jc w:val="both"/>
        <w:rPr>
          <w:sz w:val="24"/>
          <w:szCs w:val="24"/>
        </w:rPr>
      </w:pPr>
    </w:p>
    <w:p w:rsidR="00CE66D0" w:rsidRPr="00C421F4" w:rsidRDefault="00CE66D0" w:rsidP="00CE66D0">
      <w:pPr>
        <w:spacing w:line="360" w:lineRule="auto"/>
        <w:ind w:left="360" w:right="-1440"/>
        <w:jc w:val="both"/>
        <w:rPr>
          <w:sz w:val="24"/>
          <w:szCs w:val="24"/>
        </w:rPr>
      </w:pPr>
      <w:r w:rsidRPr="00C421F4">
        <w:rPr>
          <w:rFonts w:eastAsia="Times New Roman"/>
          <w:b/>
          <w:bCs/>
          <w:color w:val="000000"/>
          <w:sz w:val="24"/>
          <w:szCs w:val="24"/>
        </w:rPr>
        <w:t>Progress Report of YEP AT: 31.10.2018</w:t>
      </w:r>
    </w:p>
    <w:tbl>
      <w:tblPr>
        <w:tblW w:w="8477" w:type="dxa"/>
        <w:tblInd w:w="468" w:type="dxa"/>
        <w:tblLook w:val="04A0" w:firstRow="1" w:lastRow="0" w:firstColumn="1" w:lastColumn="0" w:noHBand="0" w:noVBand="1"/>
      </w:tblPr>
      <w:tblGrid>
        <w:gridCol w:w="539"/>
        <w:gridCol w:w="4878"/>
        <w:gridCol w:w="960"/>
        <w:gridCol w:w="963"/>
        <w:gridCol w:w="1140"/>
      </w:tblGrid>
      <w:tr w:rsidR="00CE66D0" w:rsidRPr="00C421F4" w:rsidTr="00AE7F52">
        <w:trPr>
          <w:trHeight w:val="345"/>
        </w:trPr>
        <w:tc>
          <w:tcPr>
            <w:tcW w:w="5417" w:type="dxa"/>
            <w:gridSpan w:val="2"/>
            <w:tcBorders>
              <w:top w:val="single" w:sz="8" w:space="0" w:color="auto"/>
              <w:left w:val="single" w:sz="8" w:space="0" w:color="auto"/>
              <w:bottom w:val="single" w:sz="8" w:space="0" w:color="auto"/>
              <w:right w:val="nil"/>
            </w:tcBorders>
            <w:noWrap/>
            <w:vAlign w:val="center"/>
            <w:hideMark/>
          </w:tcPr>
          <w:p w:rsidR="00CE66D0" w:rsidRPr="00C421F4" w:rsidRDefault="00CE66D0" w:rsidP="00AE7F52">
            <w:pPr>
              <w:jc w:val="both"/>
              <w:rPr>
                <w:rFonts w:eastAsia="Times New Roman"/>
                <w:b/>
                <w:bCs/>
                <w:color w:val="000000"/>
                <w:sz w:val="24"/>
                <w:szCs w:val="24"/>
              </w:rPr>
            </w:pPr>
            <w:r w:rsidRPr="00C421F4">
              <w:rPr>
                <w:rFonts w:eastAsia="Times New Roman"/>
                <w:b/>
                <w:bCs/>
                <w:color w:val="000000"/>
                <w:sz w:val="24"/>
                <w:szCs w:val="24"/>
              </w:rPr>
              <w:t>Total since launch of programme</w:t>
            </w:r>
            <w:r>
              <w:rPr>
                <w:rFonts w:eastAsia="Times New Roman"/>
                <w:b/>
                <w:bCs/>
                <w:color w:val="000000"/>
                <w:sz w:val="24"/>
                <w:szCs w:val="24"/>
              </w:rPr>
              <w:t xml:space="preserve"> in 2013</w:t>
            </w:r>
          </w:p>
        </w:tc>
        <w:tc>
          <w:tcPr>
            <w:tcW w:w="960" w:type="dxa"/>
            <w:tcBorders>
              <w:top w:val="single" w:sz="8" w:space="0" w:color="auto"/>
              <w:left w:val="single" w:sz="8" w:space="0" w:color="auto"/>
              <w:bottom w:val="single" w:sz="8" w:space="0" w:color="auto"/>
              <w:right w:val="single" w:sz="8" w:space="0" w:color="auto"/>
            </w:tcBorders>
            <w:noWrap/>
            <w:vAlign w:val="center"/>
            <w:hideMark/>
          </w:tcPr>
          <w:p w:rsidR="00CE66D0" w:rsidRPr="00C421F4" w:rsidRDefault="00CE66D0" w:rsidP="00AE7F52">
            <w:pPr>
              <w:jc w:val="both"/>
              <w:rPr>
                <w:rFonts w:eastAsia="Times New Roman"/>
                <w:b/>
                <w:bCs/>
                <w:color w:val="000000"/>
                <w:sz w:val="24"/>
                <w:szCs w:val="24"/>
              </w:rPr>
            </w:pPr>
            <w:r w:rsidRPr="00C421F4">
              <w:rPr>
                <w:rFonts w:eastAsia="Times New Roman"/>
                <w:b/>
                <w:bCs/>
                <w:color w:val="000000"/>
                <w:sz w:val="24"/>
                <w:szCs w:val="24"/>
              </w:rPr>
              <w:t>Male</w:t>
            </w:r>
          </w:p>
        </w:tc>
        <w:tc>
          <w:tcPr>
            <w:tcW w:w="960" w:type="dxa"/>
            <w:tcBorders>
              <w:top w:val="single" w:sz="8" w:space="0" w:color="auto"/>
              <w:left w:val="nil"/>
              <w:bottom w:val="single" w:sz="8" w:space="0" w:color="auto"/>
              <w:right w:val="single" w:sz="8" w:space="0" w:color="auto"/>
            </w:tcBorders>
            <w:noWrap/>
            <w:vAlign w:val="center"/>
            <w:hideMark/>
          </w:tcPr>
          <w:p w:rsidR="00CE66D0" w:rsidRPr="00C421F4" w:rsidRDefault="00CE66D0" w:rsidP="00AE7F52">
            <w:pPr>
              <w:jc w:val="both"/>
              <w:rPr>
                <w:rFonts w:eastAsia="Times New Roman"/>
                <w:b/>
                <w:bCs/>
                <w:color w:val="000000"/>
                <w:sz w:val="24"/>
                <w:szCs w:val="24"/>
              </w:rPr>
            </w:pPr>
            <w:r w:rsidRPr="00C421F4">
              <w:rPr>
                <w:rFonts w:eastAsia="Times New Roman"/>
                <w:b/>
                <w:bCs/>
                <w:color w:val="000000"/>
                <w:sz w:val="24"/>
                <w:szCs w:val="24"/>
              </w:rPr>
              <w:t>Female</w:t>
            </w:r>
          </w:p>
        </w:tc>
        <w:tc>
          <w:tcPr>
            <w:tcW w:w="1140" w:type="dxa"/>
            <w:tcBorders>
              <w:top w:val="single" w:sz="8" w:space="0" w:color="auto"/>
              <w:left w:val="nil"/>
              <w:bottom w:val="single" w:sz="8" w:space="0" w:color="auto"/>
              <w:right w:val="single" w:sz="8" w:space="0" w:color="auto"/>
            </w:tcBorders>
            <w:noWrap/>
            <w:vAlign w:val="center"/>
            <w:hideMark/>
          </w:tcPr>
          <w:p w:rsidR="00CE66D0" w:rsidRPr="00C421F4" w:rsidRDefault="00CE66D0" w:rsidP="00AE7F52">
            <w:pPr>
              <w:jc w:val="both"/>
              <w:rPr>
                <w:rFonts w:eastAsia="Times New Roman"/>
                <w:b/>
                <w:bCs/>
                <w:color w:val="000000"/>
                <w:sz w:val="24"/>
                <w:szCs w:val="24"/>
              </w:rPr>
            </w:pPr>
            <w:r w:rsidRPr="00C421F4">
              <w:rPr>
                <w:rFonts w:eastAsia="Times New Roman"/>
                <w:b/>
                <w:bCs/>
                <w:color w:val="000000"/>
                <w:sz w:val="24"/>
                <w:szCs w:val="24"/>
              </w:rPr>
              <w:t> TOTAL</w:t>
            </w:r>
          </w:p>
        </w:tc>
      </w:tr>
      <w:tr w:rsidR="00CE66D0" w:rsidRPr="00C421F4" w:rsidTr="00AE7F52">
        <w:trPr>
          <w:trHeight w:val="345"/>
        </w:trPr>
        <w:tc>
          <w:tcPr>
            <w:tcW w:w="539" w:type="dxa"/>
            <w:tcBorders>
              <w:top w:val="nil"/>
              <w:left w:val="single" w:sz="8"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1.1</w:t>
            </w:r>
          </w:p>
        </w:tc>
        <w:tc>
          <w:tcPr>
            <w:tcW w:w="4878"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Number of youth registered</w:t>
            </w:r>
          </w:p>
        </w:tc>
        <w:tc>
          <w:tcPr>
            <w:tcW w:w="960"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11804</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15178</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26,982 </w:t>
            </w:r>
          </w:p>
        </w:tc>
      </w:tr>
      <w:tr w:rsidR="00CE66D0" w:rsidRPr="00C421F4" w:rsidTr="00AE7F52">
        <w:trPr>
          <w:trHeight w:val="345"/>
        </w:trPr>
        <w:tc>
          <w:tcPr>
            <w:tcW w:w="539" w:type="dxa"/>
            <w:tcBorders>
              <w:top w:val="nil"/>
              <w:left w:val="single" w:sz="8"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1.2</w:t>
            </w:r>
          </w:p>
        </w:tc>
        <w:tc>
          <w:tcPr>
            <w:tcW w:w="4878"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Number of youth placed in companies</w:t>
            </w:r>
          </w:p>
        </w:tc>
        <w:tc>
          <w:tcPr>
            <w:tcW w:w="960"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9933</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11600</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21,533 </w:t>
            </w:r>
          </w:p>
        </w:tc>
      </w:tr>
      <w:tr w:rsidR="00CE66D0" w:rsidRPr="00C421F4" w:rsidTr="00AE7F52">
        <w:trPr>
          <w:trHeight w:val="345"/>
        </w:trPr>
        <w:tc>
          <w:tcPr>
            <w:tcW w:w="539" w:type="dxa"/>
            <w:tcBorders>
              <w:top w:val="nil"/>
              <w:left w:val="single" w:sz="8"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1.3</w:t>
            </w:r>
          </w:p>
        </w:tc>
        <w:tc>
          <w:tcPr>
            <w:tcW w:w="4878"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Number of females placed</w:t>
            </w:r>
          </w:p>
        </w:tc>
        <w:tc>
          <w:tcPr>
            <w:tcW w:w="960"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11,600 </w:t>
            </w:r>
          </w:p>
        </w:tc>
      </w:tr>
      <w:tr w:rsidR="00CE66D0" w:rsidRPr="00C421F4" w:rsidTr="00AE7F52">
        <w:trPr>
          <w:trHeight w:val="315"/>
        </w:trPr>
        <w:tc>
          <w:tcPr>
            <w:tcW w:w="539" w:type="dxa"/>
            <w:tcBorders>
              <w:top w:val="nil"/>
              <w:left w:val="single" w:sz="8"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1.4</w:t>
            </w:r>
          </w:p>
        </w:tc>
        <w:tc>
          <w:tcPr>
            <w:tcW w:w="4878"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Number of employers registered</w:t>
            </w:r>
          </w:p>
        </w:tc>
        <w:tc>
          <w:tcPr>
            <w:tcW w:w="960"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4,887 </w:t>
            </w:r>
          </w:p>
        </w:tc>
      </w:tr>
      <w:tr w:rsidR="00CE66D0" w:rsidRPr="00C421F4" w:rsidTr="00AE7F52">
        <w:trPr>
          <w:trHeight w:val="315"/>
        </w:trPr>
        <w:tc>
          <w:tcPr>
            <w:tcW w:w="539" w:type="dxa"/>
            <w:tcBorders>
              <w:top w:val="nil"/>
              <w:left w:val="single" w:sz="8"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lastRenderedPageBreak/>
              <w:t>1.5</w:t>
            </w:r>
          </w:p>
        </w:tc>
        <w:tc>
          <w:tcPr>
            <w:tcW w:w="4878"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Number of employers who have recruited</w:t>
            </w:r>
          </w:p>
        </w:tc>
        <w:tc>
          <w:tcPr>
            <w:tcW w:w="960"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2,378 </w:t>
            </w:r>
          </w:p>
        </w:tc>
      </w:tr>
      <w:tr w:rsidR="00CE66D0" w:rsidRPr="00C421F4" w:rsidTr="00AE7F52">
        <w:trPr>
          <w:trHeight w:val="315"/>
        </w:trPr>
        <w:tc>
          <w:tcPr>
            <w:tcW w:w="539" w:type="dxa"/>
            <w:tcBorders>
              <w:top w:val="nil"/>
              <w:left w:val="single" w:sz="8"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1.6</w:t>
            </w:r>
          </w:p>
        </w:tc>
        <w:tc>
          <w:tcPr>
            <w:tcW w:w="4878"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Number of Agreements signed</w:t>
            </w:r>
          </w:p>
        </w:tc>
        <w:tc>
          <w:tcPr>
            <w:tcW w:w="960"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8,286 </w:t>
            </w:r>
          </w:p>
        </w:tc>
      </w:tr>
      <w:tr w:rsidR="00CE66D0" w:rsidRPr="00C421F4" w:rsidTr="00AE7F52">
        <w:trPr>
          <w:trHeight w:val="315"/>
        </w:trPr>
        <w:tc>
          <w:tcPr>
            <w:tcW w:w="539" w:type="dxa"/>
            <w:tcBorders>
              <w:top w:val="nil"/>
              <w:left w:val="single" w:sz="8"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1.7</w:t>
            </w:r>
          </w:p>
        </w:tc>
        <w:tc>
          <w:tcPr>
            <w:tcW w:w="4878"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Number of youth placed wrt:-</w:t>
            </w:r>
          </w:p>
        </w:tc>
        <w:tc>
          <w:tcPr>
            <w:tcW w:w="960" w:type="dxa"/>
            <w:tcBorders>
              <w:top w:val="nil"/>
              <w:left w:val="nil"/>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r>
      <w:tr w:rsidR="00CE66D0" w:rsidRPr="00C421F4" w:rsidTr="00AE7F52">
        <w:trPr>
          <w:trHeight w:val="315"/>
        </w:trPr>
        <w:tc>
          <w:tcPr>
            <w:tcW w:w="539" w:type="dxa"/>
            <w:tcBorders>
              <w:top w:val="nil"/>
              <w:left w:val="single" w:sz="8" w:space="0" w:color="auto"/>
              <w:bottom w:val="nil"/>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4878" w:type="dxa"/>
            <w:tcBorders>
              <w:top w:val="nil"/>
              <w:left w:val="single" w:sz="4" w:space="0" w:color="auto"/>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1.7.1 Degree</w:t>
            </w:r>
          </w:p>
        </w:tc>
        <w:tc>
          <w:tcPr>
            <w:tcW w:w="960" w:type="dxa"/>
            <w:tcBorders>
              <w:top w:val="nil"/>
              <w:left w:val="single" w:sz="4"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1841</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2555</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4,396 </w:t>
            </w:r>
          </w:p>
        </w:tc>
      </w:tr>
      <w:tr w:rsidR="00CE66D0" w:rsidRPr="00C421F4" w:rsidTr="00AE7F52">
        <w:trPr>
          <w:trHeight w:val="315"/>
        </w:trPr>
        <w:tc>
          <w:tcPr>
            <w:tcW w:w="539" w:type="dxa"/>
            <w:tcBorders>
              <w:top w:val="nil"/>
              <w:left w:val="single" w:sz="8" w:space="0" w:color="auto"/>
              <w:bottom w:val="nil"/>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4878" w:type="dxa"/>
            <w:tcBorders>
              <w:top w:val="nil"/>
              <w:left w:val="single" w:sz="4" w:space="0" w:color="auto"/>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1.7.2 Diploma</w:t>
            </w:r>
          </w:p>
        </w:tc>
        <w:tc>
          <w:tcPr>
            <w:tcW w:w="960" w:type="dxa"/>
            <w:tcBorders>
              <w:top w:val="nil"/>
              <w:left w:val="single" w:sz="4"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614</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602</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1,216 </w:t>
            </w:r>
          </w:p>
        </w:tc>
      </w:tr>
      <w:tr w:rsidR="00CE66D0" w:rsidRPr="00C421F4" w:rsidTr="00AE7F52">
        <w:trPr>
          <w:trHeight w:val="315"/>
        </w:trPr>
        <w:tc>
          <w:tcPr>
            <w:tcW w:w="539" w:type="dxa"/>
            <w:tcBorders>
              <w:top w:val="nil"/>
              <w:left w:val="single" w:sz="8" w:space="0" w:color="auto"/>
              <w:bottom w:val="nil"/>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4878" w:type="dxa"/>
            <w:tcBorders>
              <w:top w:val="nil"/>
              <w:left w:val="single" w:sz="4" w:space="0" w:color="auto"/>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1.7.3 Certificate</w:t>
            </w:r>
          </w:p>
        </w:tc>
        <w:tc>
          <w:tcPr>
            <w:tcW w:w="960" w:type="dxa"/>
            <w:tcBorders>
              <w:top w:val="nil"/>
              <w:left w:val="single" w:sz="4"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422</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219</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641 </w:t>
            </w:r>
          </w:p>
        </w:tc>
      </w:tr>
      <w:tr w:rsidR="00CE66D0" w:rsidRPr="00C421F4" w:rsidTr="00AE7F52">
        <w:trPr>
          <w:trHeight w:val="315"/>
        </w:trPr>
        <w:tc>
          <w:tcPr>
            <w:tcW w:w="539" w:type="dxa"/>
            <w:tcBorders>
              <w:top w:val="nil"/>
              <w:left w:val="single" w:sz="8" w:space="0" w:color="auto"/>
              <w:bottom w:val="nil"/>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4878" w:type="dxa"/>
            <w:tcBorders>
              <w:top w:val="nil"/>
              <w:left w:val="single" w:sz="4" w:space="0" w:color="auto"/>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1.7.4 HSC</w:t>
            </w:r>
          </w:p>
        </w:tc>
        <w:tc>
          <w:tcPr>
            <w:tcW w:w="960" w:type="dxa"/>
            <w:tcBorders>
              <w:top w:val="nil"/>
              <w:left w:val="single" w:sz="4"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2376</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3917</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6,293 </w:t>
            </w:r>
          </w:p>
        </w:tc>
      </w:tr>
      <w:tr w:rsidR="00CE66D0" w:rsidRPr="00C421F4" w:rsidTr="00AE7F52">
        <w:trPr>
          <w:trHeight w:val="315"/>
        </w:trPr>
        <w:tc>
          <w:tcPr>
            <w:tcW w:w="539" w:type="dxa"/>
            <w:tcBorders>
              <w:top w:val="nil"/>
              <w:left w:val="single" w:sz="8" w:space="0" w:color="auto"/>
              <w:bottom w:val="nil"/>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4878" w:type="dxa"/>
            <w:tcBorders>
              <w:top w:val="nil"/>
              <w:left w:val="single" w:sz="4" w:space="0" w:color="auto"/>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1.7.5 SC</w:t>
            </w:r>
          </w:p>
        </w:tc>
        <w:tc>
          <w:tcPr>
            <w:tcW w:w="960" w:type="dxa"/>
            <w:tcBorders>
              <w:top w:val="nil"/>
              <w:left w:val="single" w:sz="4" w:space="0" w:color="auto"/>
              <w:bottom w:val="single" w:sz="4"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2116</w:t>
            </w:r>
          </w:p>
        </w:tc>
        <w:tc>
          <w:tcPr>
            <w:tcW w:w="960" w:type="dxa"/>
            <w:tcBorders>
              <w:top w:val="nil"/>
              <w:left w:val="nil"/>
              <w:bottom w:val="single" w:sz="4"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2360</w:t>
            </w:r>
          </w:p>
        </w:tc>
        <w:tc>
          <w:tcPr>
            <w:tcW w:w="1140" w:type="dxa"/>
            <w:tcBorders>
              <w:top w:val="nil"/>
              <w:left w:val="single" w:sz="4" w:space="0" w:color="auto"/>
              <w:bottom w:val="single" w:sz="4"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4,476 </w:t>
            </w:r>
          </w:p>
        </w:tc>
      </w:tr>
      <w:tr w:rsidR="00CE66D0" w:rsidRPr="00C421F4" w:rsidTr="00AE7F52">
        <w:trPr>
          <w:trHeight w:val="330"/>
        </w:trPr>
        <w:tc>
          <w:tcPr>
            <w:tcW w:w="539" w:type="dxa"/>
            <w:tcBorders>
              <w:top w:val="nil"/>
              <w:left w:val="single" w:sz="8" w:space="0" w:color="auto"/>
              <w:bottom w:val="single" w:sz="8"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w:t>
            </w:r>
          </w:p>
        </w:tc>
        <w:tc>
          <w:tcPr>
            <w:tcW w:w="4878" w:type="dxa"/>
            <w:tcBorders>
              <w:top w:val="nil"/>
              <w:left w:val="single" w:sz="4" w:space="0" w:color="auto"/>
              <w:bottom w:val="single" w:sz="8"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1.7.6 Below SC</w:t>
            </w:r>
          </w:p>
        </w:tc>
        <w:tc>
          <w:tcPr>
            <w:tcW w:w="960" w:type="dxa"/>
            <w:tcBorders>
              <w:top w:val="nil"/>
              <w:left w:val="single" w:sz="4" w:space="0" w:color="auto"/>
              <w:bottom w:val="single" w:sz="8" w:space="0" w:color="auto"/>
              <w:right w:val="single" w:sz="4"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2564</w:t>
            </w:r>
          </w:p>
        </w:tc>
        <w:tc>
          <w:tcPr>
            <w:tcW w:w="960" w:type="dxa"/>
            <w:tcBorders>
              <w:top w:val="nil"/>
              <w:left w:val="nil"/>
              <w:bottom w:val="single" w:sz="8" w:space="0" w:color="auto"/>
              <w:right w:val="nil"/>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1947</w:t>
            </w:r>
          </w:p>
        </w:tc>
        <w:tc>
          <w:tcPr>
            <w:tcW w:w="1140" w:type="dxa"/>
            <w:tcBorders>
              <w:top w:val="nil"/>
              <w:left w:val="single" w:sz="4" w:space="0" w:color="auto"/>
              <w:bottom w:val="single" w:sz="8" w:space="0" w:color="auto"/>
              <w:right w:val="single" w:sz="8" w:space="0" w:color="auto"/>
            </w:tcBorders>
            <w:noWrap/>
            <w:vAlign w:val="center"/>
            <w:hideMark/>
          </w:tcPr>
          <w:p w:rsidR="00CE66D0" w:rsidRPr="00C421F4" w:rsidRDefault="00CE66D0" w:rsidP="00AE7F52">
            <w:pPr>
              <w:jc w:val="both"/>
              <w:rPr>
                <w:rFonts w:eastAsia="Times New Roman"/>
                <w:color w:val="000000"/>
                <w:sz w:val="24"/>
                <w:szCs w:val="24"/>
              </w:rPr>
            </w:pPr>
            <w:r w:rsidRPr="00C421F4">
              <w:rPr>
                <w:rFonts w:eastAsia="Times New Roman"/>
                <w:color w:val="000000"/>
                <w:sz w:val="24"/>
                <w:szCs w:val="24"/>
              </w:rPr>
              <w:t xml:space="preserve">      4,511 </w:t>
            </w:r>
          </w:p>
        </w:tc>
      </w:tr>
    </w:tbl>
    <w:p w:rsidR="00CE66D0" w:rsidRPr="00C421F4" w:rsidRDefault="00CE66D0" w:rsidP="00CE66D0">
      <w:pPr>
        <w:ind w:left="-994" w:right="-907" w:firstLine="994"/>
        <w:jc w:val="both"/>
        <w:rPr>
          <w:rFonts w:eastAsiaTheme="minorEastAsia"/>
          <w:b/>
          <w:sz w:val="24"/>
          <w:szCs w:val="24"/>
          <w:lang w:eastAsia="zh-CN"/>
        </w:rPr>
      </w:pPr>
    </w:p>
    <w:p w:rsidR="00CE66D0" w:rsidRPr="00C421F4" w:rsidRDefault="00CE66D0" w:rsidP="00CE66D0">
      <w:pPr>
        <w:spacing w:after="120"/>
        <w:ind w:left="360" w:right="-907"/>
        <w:jc w:val="both"/>
        <w:rPr>
          <w:b/>
          <w:sz w:val="24"/>
          <w:szCs w:val="24"/>
          <w:u w:val="single"/>
        </w:rPr>
      </w:pPr>
      <w:r w:rsidRPr="00C421F4">
        <w:rPr>
          <w:b/>
          <w:sz w:val="24"/>
          <w:szCs w:val="24"/>
          <w:u w:val="single"/>
        </w:rPr>
        <w:t>IMPACT OF THE PROGRAMME</w:t>
      </w:r>
    </w:p>
    <w:p w:rsidR="00CE66D0" w:rsidRPr="00C421F4" w:rsidRDefault="00CE66D0" w:rsidP="00CE66D0">
      <w:pPr>
        <w:pStyle w:val="ListParagraph"/>
        <w:numPr>
          <w:ilvl w:val="0"/>
          <w:numId w:val="17"/>
        </w:numPr>
        <w:spacing w:after="120" w:line="276" w:lineRule="auto"/>
        <w:ind w:right="-274"/>
        <w:jc w:val="both"/>
        <w:rPr>
          <w:rFonts w:ascii="Times New Roman" w:hAnsi="Times New Roman" w:cs="Times New Roman"/>
          <w:sz w:val="24"/>
          <w:szCs w:val="24"/>
        </w:rPr>
      </w:pPr>
      <w:r w:rsidRPr="00C421F4">
        <w:rPr>
          <w:rFonts w:ascii="Times New Roman" w:hAnsi="Times New Roman" w:cs="Times New Roman"/>
          <w:sz w:val="24"/>
          <w:szCs w:val="24"/>
        </w:rPr>
        <w:t xml:space="preserve">It is to be observed from the above table that out of </w:t>
      </w:r>
      <w:r w:rsidRPr="00C421F4">
        <w:rPr>
          <w:rFonts w:ascii="Times New Roman" w:hAnsi="Times New Roman" w:cs="Times New Roman"/>
          <w:b/>
          <w:sz w:val="24"/>
          <w:szCs w:val="24"/>
        </w:rPr>
        <w:t>21,533</w:t>
      </w:r>
      <w:r w:rsidRPr="00C421F4">
        <w:rPr>
          <w:rFonts w:ascii="Times New Roman" w:hAnsi="Times New Roman" w:cs="Times New Roman"/>
          <w:sz w:val="24"/>
          <w:szCs w:val="24"/>
        </w:rPr>
        <w:t xml:space="preserve"> youth placed, </w:t>
      </w:r>
      <w:r w:rsidRPr="00C421F4">
        <w:rPr>
          <w:rFonts w:ascii="Times New Roman" w:hAnsi="Times New Roman" w:cs="Times New Roman"/>
          <w:b/>
          <w:sz w:val="24"/>
          <w:szCs w:val="24"/>
        </w:rPr>
        <w:t>11,600 women</w:t>
      </w:r>
      <w:r w:rsidRPr="00C421F4">
        <w:rPr>
          <w:rFonts w:ascii="Times New Roman" w:hAnsi="Times New Roman" w:cs="Times New Roman"/>
          <w:sz w:val="24"/>
          <w:szCs w:val="24"/>
        </w:rPr>
        <w:t xml:space="preserve"> (i.e. 53.87%) have been placed compared to </w:t>
      </w:r>
      <w:r w:rsidRPr="00C421F4">
        <w:rPr>
          <w:rFonts w:ascii="Times New Roman" w:hAnsi="Times New Roman" w:cs="Times New Roman"/>
          <w:b/>
          <w:sz w:val="24"/>
          <w:szCs w:val="24"/>
        </w:rPr>
        <w:t xml:space="preserve">9,933 men </w:t>
      </w:r>
      <w:r w:rsidRPr="00C421F4">
        <w:rPr>
          <w:rFonts w:ascii="Times New Roman" w:hAnsi="Times New Roman" w:cs="Times New Roman"/>
          <w:sz w:val="24"/>
          <w:szCs w:val="24"/>
        </w:rPr>
        <w:t>(i.e. 46.13%).  Thus the gender inequality is being addressed as more female have been enlisted to follow a traineeship under the YEP.</w:t>
      </w:r>
    </w:p>
    <w:p w:rsidR="00CE66D0" w:rsidRPr="00C421F4" w:rsidRDefault="00CE66D0" w:rsidP="00CE66D0">
      <w:pPr>
        <w:pStyle w:val="ListParagraph"/>
        <w:numPr>
          <w:ilvl w:val="0"/>
          <w:numId w:val="17"/>
        </w:numPr>
        <w:spacing w:after="120" w:line="276" w:lineRule="auto"/>
        <w:ind w:right="-274"/>
        <w:jc w:val="both"/>
        <w:rPr>
          <w:rFonts w:ascii="Times New Roman" w:hAnsi="Times New Roman" w:cs="Times New Roman"/>
          <w:sz w:val="24"/>
          <w:szCs w:val="24"/>
        </w:rPr>
      </w:pPr>
      <w:r w:rsidRPr="00C421F4">
        <w:rPr>
          <w:rFonts w:ascii="Times New Roman" w:hAnsi="Times New Roman" w:cs="Times New Roman"/>
          <w:sz w:val="24"/>
          <w:szCs w:val="24"/>
        </w:rPr>
        <w:t>Under the YEP, these young women are also given the opportunity to acquire skills including soft skills and competences to increase their employability on the labour market. In addition, they also gain job experience that most employers look out when employing new recruits.</w:t>
      </w:r>
    </w:p>
    <w:p w:rsidR="00CE66D0" w:rsidRPr="00C421F4" w:rsidRDefault="00CE66D0" w:rsidP="00CE66D0">
      <w:pPr>
        <w:pStyle w:val="ListParagraph"/>
        <w:numPr>
          <w:ilvl w:val="0"/>
          <w:numId w:val="17"/>
        </w:numPr>
        <w:spacing w:after="0" w:line="276" w:lineRule="auto"/>
        <w:ind w:right="-274"/>
        <w:jc w:val="both"/>
        <w:rPr>
          <w:rFonts w:ascii="Times New Roman" w:hAnsi="Times New Roman" w:cs="Times New Roman"/>
          <w:sz w:val="24"/>
          <w:szCs w:val="24"/>
        </w:rPr>
      </w:pPr>
      <w:r w:rsidRPr="00C421F4">
        <w:rPr>
          <w:rFonts w:ascii="Times New Roman" w:hAnsi="Times New Roman" w:cs="Times New Roman"/>
          <w:sz w:val="24"/>
          <w:szCs w:val="24"/>
        </w:rPr>
        <w:t>Ultimately, the YEP is contributing to reduce the unemployment rate in the country and also in reducing the imbalance between male and female unemployment.</w:t>
      </w: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Pr="00E07DCF" w:rsidRDefault="00CE66D0" w:rsidP="00CE66D0">
      <w:pPr>
        <w:spacing w:after="237" w:line="254" w:lineRule="auto"/>
        <w:ind w:right="1130"/>
        <w:jc w:val="center"/>
        <w:rPr>
          <w:b/>
          <w:sz w:val="24"/>
          <w:szCs w:val="24"/>
        </w:rPr>
      </w:pPr>
      <w:r w:rsidRPr="00E07DCF">
        <w:rPr>
          <w:b/>
          <w:sz w:val="24"/>
          <w:szCs w:val="24"/>
        </w:rPr>
        <w:t>ANNEX 3 (a)</w:t>
      </w:r>
    </w:p>
    <w:p w:rsidR="00CE66D0" w:rsidRPr="00E07DCF" w:rsidRDefault="00CE66D0" w:rsidP="00CE66D0">
      <w:pPr>
        <w:pStyle w:val="ListParagraph"/>
        <w:numPr>
          <w:ilvl w:val="0"/>
          <w:numId w:val="18"/>
        </w:numPr>
        <w:spacing w:after="200" w:line="480" w:lineRule="auto"/>
        <w:ind w:left="360"/>
        <w:jc w:val="both"/>
        <w:rPr>
          <w:rFonts w:ascii="Times New Roman" w:hAnsi="Times New Roman" w:cs="Times New Roman"/>
          <w:b/>
          <w:smallCaps/>
          <w:sz w:val="24"/>
          <w:szCs w:val="24"/>
          <w:u w:val="single"/>
        </w:rPr>
      </w:pPr>
      <w:r w:rsidRPr="00E07DCF">
        <w:rPr>
          <w:rFonts w:ascii="Times New Roman" w:hAnsi="Times New Roman" w:cs="Times New Roman"/>
          <w:b/>
          <w:smallCaps/>
          <w:sz w:val="24"/>
          <w:szCs w:val="24"/>
          <w:u w:val="single"/>
        </w:rPr>
        <w:t xml:space="preserve">Other Measures taken to address gender inequality in unemployment </w:t>
      </w:r>
    </w:p>
    <w:p w:rsidR="00CE66D0" w:rsidRPr="00E07DCF" w:rsidRDefault="00CE66D0" w:rsidP="00CE66D0">
      <w:pPr>
        <w:pStyle w:val="ListParagraph"/>
        <w:numPr>
          <w:ilvl w:val="0"/>
          <w:numId w:val="19"/>
        </w:numPr>
        <w:spacing w:after="120" w:line="276" w:lineRule="auto"/>
        <w:ind w:right="-907"/>
        <w:jc w:val="both"/>
        <w:rPr>
          <w:rFonts w:ascii="Times New Roman" w:hAnsi="Times New Roman" w:cs="Times New Roman"/>
          <w:b/>
          <w:smallCaps/>
          <w:sz w:val="24"/>
          <w:szCs w:val="24"/>
        </w:rPr>
      </w:pPr>
      <w:r w:rsidRPr="00E07DCF">
        <w:rPr>
          <w:rFonts w:ascii="Times New Roman" w:hAnsi="Times New Roman" w:cs="Times New Roman"/>
          <w:b/>
          <w:smallCaps/>
          <w:sz w:val="24"/>
          <w:szCs w:val="24"/>
        </w:rPr>
        <w:t>Back To Work Programme</w:t>
      </w:r>
    </w:p>
    <w:p w:rsidR="00CE66D0" w:rsidRPr="00E07DCF" w:rsidRDefault="00CE66D0" w:rsidP="00CE66D0">
      <w:pPr>
        <w:spacing w:line="360" w:lineRule="auto"/>
        <w:ind w:left="360"/>
        <w:jc w:val="both"/>
        <w:rPr>
          <w:sz w:val="24"/>
          <w:szCs w:val="24"/>
        </w:rPr>
      </w:pPr>
      <w:r w:rsidRPr="00E07DCF">
        <w:rPr>
          <w:sz w:val="24"/>
          <w:szCs w:val="24"/>
        </w:rPr>
        <w:t xml:space="preserve">Female unemployment in Mauritius is approximately twice than their male counterpart.  </w:t>
      </w:r>
      <w:r w:rsidRPr="00E07DCF">
        <w:rPr>
          <w:sz w:val="24"/>
          <w:szCs w:val="24"/>
          <w:u w:val="single"/>
        </w:rPr>
        <w:t>In June 2015</w:t>
      </w:r>
      <w:r w:rsidRPr="00E07DCF">
        <w:rPr>
          <w:sz w:val="24"/>
          <w:szCs w:val="24"/>
        </w:rPr>
        <w:t xml:space="preserve">, the Ministry of Labour, Industrial Relations, Employment &amp; Training introduced a </w:t>
      </w:r>
      <w:r w:rsidRPr="00E07DCF">
        <w:rPr>
          <w:b/>
          <w:sz w:val="24"/>
          <w:szCs w:val="24"/>
        </w:rPr>
        <w:t>Back to work Programme (BTW)</w:t>
      </w:r>
      <w:r w:rsidRPr="00E07DCF">
        <w:rPr>
          <w:sz w:val="24"/>
          <w:szCs w:val="24"/>
        </w:rPr>
        <w:t xml:space="preserve"> for women above 35 years old who wish to join/rejoin the labour force, after having left their jobs for one reason or another. </w:t>
      </w:r>
    </w:p>
    <w:p w:rsidR="00CE66D0" w:rsidRPr="00E07DCF" w:rsidRDefault="00CE66D0" w:rsidP="00CE66D0">
      <w:pPr>
        <w:spacing w:line="360" w:lineRule="auto"/>
        <w:ind w:left="360"/>
        <w:jc w:val="both"/>
        <w:rPr>
          <w:sz w:val="24"/>
          <w:szCs w:val="24"/>
        </w:rPr>
      </w:pPr>
      <w:r w:rsidRPr="00E07DCF">
        <w:rPr>
          <w:sz w:val="24"/>
          <w:szCs w:val="24"/>
        </w:rPr>
        <w:t>The objectives of the BTW Programme are to:</w:t>
      </w:r>
    </w:p>
    <w:p w:rsidR="00CE66D0" w:rsidRPr="00E07DCF" w:rsidRDefault="00CE66D0" w:rsidP="00CE66D0">
      <w:pPr>
        <w:pStyle w:val="ListParagraph"/>
        <w:numPr>
          <w:ilvl w:val="0"/>
          <w:numId w:val="20"/>
        </w:numPr>
        <w:spacing w:after="120" w:line="360" w:lineRule="auto"/>
        <w:ind w:left="900" w:hanging="547"/>
        <w:jc w:val="both"/>
        <w:rPr>
          <w:rFonts w:ascii="Times New Roman" w:hAnsi="Times New Roman" w:cs="Times New Roman"/>
          <w:sz w:val="24"/>
          <w:szCs w:val="24"/>
        </w:rPr>
      </w:pPr>
      <w:r w:rsidRPr="00E07DCF">
        <w:rPr>
          <w:rFonts w:ascii="Times New Roman" w:hAnsi="Times New Roman" w:cs="Times New Roman"/>
          <w:sz w:val="24"/>
          <w:szCs w:val="24"/>
        </w:rPr>
        <w:t>ensure that Mauritian women above 35 years of age can have employment in private enterprises or with individual employers;</w:t>
      </w:r>
    </w:p>
    <w:p w:rsidR="00CE66D0" w:rsidRPr="00E07DCF" w:rsidRDefault="00CE66D0" w:rsidP="00CE66D0">
      <w:pPr>
        <w:pStyle w:val="ListParagraph"/>
        <w:numPr>
          <w:ilvl w:val="0"/>
          <w:numId w:val="20"/>
        </w:numPr>
        <w:spacing w:after="120" w:line="360" w:lineRule="auto"/>
        <w:ind w:left="900" w:hanging="547"/>
        <w:jc w:val="both"/>
        <w:rPr>
          <w:rFonts w:ascii="Times New Roman" w:hAnsi="Times New Roman" w:cs="Times New Roman"/>
          <w:sz w:val="24"/>
          <w:szCs w:val="24"/>
        </w:rPr>
      </w:pPr>
      <w:r w:rsidRPr="00E07DCF">
        <w:rPr>
          <w:rFonts w:ascii="Times New Roman" w:hAnsi="Times New Roman" w:cs="Times New Roman"/>
          <w:sz w:val="24"/>
          <w:szCs w:val="24"/>
        </w:rPr>
        <w:t>help women gain back their self-confidence and learn to integrate or re-integrate the labour market by undergoing a training programme designed to build or re-build self-awareness, self-esteem, social responsibility and entrepreneurial skills and to strengthen interpersonal and communication skills</w:t>
      </w:r>
    </w:p>
    <w:p w:rsidR="00CE66D0" w:rsidRPr="00E07DCF" w:rsidRDefault="00CE66D0" w:rsidP="00CE66D0">
      <w:pPr>
        <w:spacing w:line="360" w:lineRule="auto"/>
        <w:ind w:left="360"/>
        <w:jc w:val="both"/>
        <w:rPr>
          <w:b/>
          <w:sz w:val="24"/>
          <w:szCs w:val="24"/>
        </w:rPr>
      </w:pPr>
      <w:r w:rsidRPr="00E07DCF">
        <w:rPr>
          <w:b/>
          <w:sz w:val="24"/>
          <w:szCs w:val="24"/>
        </w:rPr>
        <w:t>Impact of BTW Programme</w:t>
      </w:r>
    </w:p>
    <w:p w:rsidR="00CE66D0" w:rsidRPr="00E07DCF" w:rsidRDefault="00CE66D0" w:rsidP="00CE66D0">
      <w:pPr>
        <w:pStyle w:val="ListParagraph"/>
        <w:numPr>
          <w:ilvl w:val="0"/>
          <w:numId w:val="21"/>
        </w:numPr>
        <w:tabs>
          <w:tab w:val="left" w:pos="360"/>
          <w:tab w:val="left" w:pos="810"/>
        </w:tabs>
        <w:spacing w:after="120" w:line="360" w:lineRule="auto"/>
        <w:jc w:val="both"/>
        <w:rPr>
          <w:rFonts w:ascii="Times New Roman" w:hAnsi="Times New Roman" w:cs="Times New Roman"/>
          <w:sz w:val="24"/>
          <w:szCs w:val="24"/>
        </w:rPr>
      </w:pPr>
      <w:r w:rsidRPr="00E07DCF">
        <w:rPr>
          <w:rFonts w:ascii="Times New Roman" w:hAnsi="Times New Roman" w:cs="Times New Roman"/>
          <w:sz w:val="24"/>
          <w:szCs w:val="24"/>
        </w:rPr>
        <w:t xml:space="preserve">As at October 2018, </w:t>
      </w:r>
      <w:r w:rsidRPr="00E07DCF">
        <w:rPr>
          <w:rFonts w:ascii="Times New Roman" w:hAnsi="Times New Roman" w:cs="Times New Roman"/>
          <w:b/>
          <w:sz w:val="24"/>
          <w:szCs w:val="24"/>
        </w:rPr>
        <w:t>1027</w:t>
      </w:r>
      <w:r w:rsidRPr="00E07DCF">
        <w:rPr>
          <w:rFonts w:ascii="Times New Roman" w:hAnsi="Times New Roman" w:cs="Times New Roman"/>
          <w:sz w:val="24"/>
          <w:szCs w:val="24"/>
        </w:rPr>
        <w:t xml:space="preserve"> out of </w:t>
      </w:r>
      <w:r w:rsidRPr="00E07DCF">
        <w:rPr>
          <w:rFonts w:ascii="Times New Roman" w:hAnsi="Times New Roman" w:cs="Times New Roman"/>
          <w:b/>
          <w:sz w:val="24"/>
          <w:szCs w:val="24"/>
        </w:rPr>
        <w:t>3084</w:t>
      </w:r>
      <w:r w:rsidRPr="00E07DCF">
        <w:rPr>
          <w:rFonts w:ascii="Times New Roman" w:hAnsi="Times New Roman" w:cs="Times New Roman"/>
          <w:sz w:val="24"/>
          <w:szCs w:val="24"/>
        </w:rPr>
        <w:t xml:space="preserve"> eligible registered women (i.e. 33.3%) have been placed in private enterprises or individual employers.  During their placement, these women have acquired experience, skills and competences to enable them to integrate the labour market more easily.  It is to be noted that </w:t>
      </w:r>
      <w:r w:rsidRPr="00E07DCF">
        <w:rPr>
          <w:rFonts w:ascii="Times New Roman" w:hAnsi="Times New Roman" w:cs="Times New Roman"/>
          <w:b/>
          <w:sz w:val="24"/>
          <w:szCs w:val="24"/>
        </w:rPr>
        <w:t>54%</w:t>
      </w:r>
      <w:r w:rsidRPr="00E07DCF">
        <w:rPr>
          <w:rFonts w:ascii="Times New Roman" w:hAnsi="Times New Roman" w:cs="Times New Roman"/>
          <w:sz w:val="24"/>
          <w:szCs w:val="24"/>
        </w:rPr>
        <w:t xml:space="preserve"> of women got permanent employment after having completed their one-year placement, thereby contributing to redress the imbalance in female employment. </w:t>
      </w:r>
    </w:p>
    <w:p w:rsidR="00CE66D0" w:rsidRPr="00E07DCF" w:rsidRDefault="00CE66D0" w:rsidP="00CE66D0">
      <w:pPr>
        <w:pStyle w:val="ListParagraph"/>
        <w:numPr>
          <w:ilvl w:val="0"/>
          <w:numId w:val="21"/>
        </w:numPr>
        <w:spacing w:after="120" w:line="360" w:lineRule="auto"/>
        <w:ind w:right="-90"/>
        <w:jc w:val="both"/>
        <w:rPr>
          <w:rFonts w:ascii="Times New Roman" w:hAnsi="Times New Roman" w:cs="Times New Roman"/>
          <w:sz w:val="24"/>
          <w:szCs w:val="24"/>
        </w:rPr>
      </w:pPr>
      <w:r w:rsidRPr="00E07DCF">
        <w:rPr>
          <w:rFonts w:ascii="Times New Roman" w:hAnsi="Times New Roman" w:cs="Times New Roman"/>
          <w:sz w:val="24"/>
          <w:szCs w:val="24"/>
        </w:rPr>
        <w:t xml:space="preserve">In addition, unemployed women registered under the BTW Programme were also given the opportunity to follow an </w:t>
      </w:r>
      <w:r w:rsidRPr="00E07DCF">
        <w:rPr>
          <w:rFonts w:ascii="Times New Roman" w:hAnsi="Times New Roman" w:cs="Times New Roman"/>
          <w:i/>
          <w:sz w:val="24"/>
          <w:szCs w:val="24"/>
        </w:rPr>
        <w:t>“Induction To World of Work”</w:t>
      </w:r>
      <w:r w:rsidRPr="00E07DCF">
        <w:rPr>
          <w:rFonts w:ascii="Times New Roman" w:hAnsi="Times New Roman" w:cs="Times New Roman"/>
          <w:sz w:val="24"/>
          <w:szCs w:val="24"/>
        </w:rPr>
        <w:t xml:space="preserve"> training course focusing on soft, professional and computer skills.  Some </w:t>
      </w:r>
      <w:r w:rsidRPr="00E07DCF">
        <w:rPr>
          <w:rFonts w:ascii="Times New Roman" w:hAnsi="Times New Roman" w:cs="Times New Roman"/>
          <w:b/>
          <w:sz w:val="24"/>
          <w:szCs w:val="24"/>
        </w:rPr>
        <w:t>337</w:t>
      </w:r>
      <w:r w:rsidRPr="00E07DCF">
        <w:rPr>
          <w:rFonts w:ascii="Times New Roman" w:hAnsi="Times New Roman" w:cs="Times New Roman"/>
          <w:sz w:val="24"/>
          <w:szCs w:val="24"/>
        </w:rPr>
        <w:t xml:space="preserve"> women followed this training programme.  This one-week training was conducted region wise in collaboration with MITD from November 2016 to June 2017 in 12 batches with a view to build/re-build their self-esteem, self-confidence and communication skills.</w:t>
      </w:r>
    </w:p>
    <w:p w:rsidR="00CE66D0" w:rsidRPr="00E07DCF" w:rsidRDefault="00CE66D0" w:rsidP="00CE66D0">
      <w:pPr>
        <w:pStyle w:val="ListParagraph"/>
        <w:spacing w:after="120" w:line="360" w:lineRule="auto"/>
        <w:ind w:right="-90"/>
        <w:jc w:val="both"/>
        <w:rPr>
          <w:rFonts w:ascii="Times New Roman" w:hAnsi="Times New Roman" w:cs="Times New Roman"/>
          <w:sz w:val="24"/>
          <w:szCs w:val="24"/>
        </w:rPr>
      </w:pPr>
      <w:r w:rsidRPr="00E07DCF">
        <w:rPr>
          <w:rFonts w:ascii="Times New Roman" w:hAnsi="Times New Roman" w:cs="Times New Roman"/>
          <w:sz w:val="24"/>
          <w:szCs w:val="24"/>
        </w:rPr>
        <w:t>The ultimate aim of this training programme was to increase their employability on the labour market and facilitate their integration in the labour market.</w:t>
      </w:r>
    </w:p>
    <w:p w:rsidR="00CE66D0" w:rsidRPr="00E07DCF" w:rsidRDefault="00CE66D0" w:rsidP="00CE66D0">
      <w:pPr>
        <w:pStyle w:val="ListParagraph"/>
        <w:numPr>
          <w:ilvl w:val="0"/>
          <w:numId w:val="21"/>
        </w:numPr>
        <w:spacing w:after="120" w:line="360" w:lineRule="auto"/>
        <w:ind w:right="-180"/>
        <w:jc w:val="both"/>
        <w:rPr>
          <w:rFonts w:ascii="Times New Roman" w:hAnsi="Times New Roman" w:cs="Times New Roman"/>
          <w:sz w:val="24"/>
          <w:szCs w:val="24"/>
        </w:rPr>
      </w:pPr>
      <w:r w:rsidRPr="00E07DCF">
        <w:rPr>
          <w:rFonts w:ascii="Times New Roman" w:hAnsi="Times New Roman" w:cs="Times New Roman"/>
          <w:sz w:val="24"/>
          <w:szCs w:val="24"/>
        </w:rPr>
        <w:lastRenderedPageBreak/>
        <w:t>Furthermore, to further empower those women and assist them in their search of a job, technical courses have been given to them by MITD.  The courses are fully sponsored by this Ministry and a stipend of Rs 6000 was paid to them at the end of the course.</w:t>
      </w:r>
    </w:p>
    <w:p w:rsidR="00CE66D0" w:rsidRPr="00E07DCF" w:rsidRDefault="00CE66D0" w:rsidP="00CE66D0">
      <w:pPr>
        <w:pStyle w:val="ListParagraph"/>
        <w:spacing w:after="120" w:line="360" w:lineRule="auto"/>
        <w:ind w:right="-180"/>
        <w:jc w:val="both"/>
        <w:rPr>
          <w:rFonts w:ascii="Times New Roman" w:hAnsi="Times New Roman" w:cs="Times New Roman"/>
          <w:sz w:val="24"/>
          <w:szCs w:val="24"/>
        </w:rPr>
      </w:pPr>
      <w:r w:rsidRPr="00E07DCF">
        <w:rPr>
          <w:rFonts w:ascii="Times New Roman" w:hAnsi="Times New Roman" w:cs="Times New Roman"/>
          <w:sz w:val="24"/>
          <w:szCs w:val="24"/>
        </w:rPr>
        <w:t xml:space="preserve">For the year 2018, about </w:t>
      </w:r>
      <w:r w:rsidRPr="00E07DCF">
        <w:rPr>
          <w:rFonts w:ascii="Times New Roman" w:hAnsi="Times New Roman" w:cs="Times New Roman"/>
          <w:b/>
          <w:sz w:val="24"/>
          <w:szCs w:val="24"/>
        </w:rPr>
        <w:t>100 unemployed women</w:t>
      </w:r>
      <w:r w:rsidRPr="00E07DCF">
        <w:rPr>
          <w:rFonts w:ascii="Times New Roman" w:hAnsi="Times New Roman" w:cs="Times New Roman"/>
          <w:sz w:val="24"/>
          <w:szCs w:val="24"/>
        </w:rPr>
        <w:t xml:space="preserve"> under the BTW have been trained in Bakery/Pastry, Beauty Therapy, Hairdressing, Care of the Elderly and disabled and Early Childhood care.  A follow-up is being made with these women until their placement in a suitable job.  In the event that they are interested to set-up their own business, the assistance of SME Mauritius Ltd is also being provided to them. </w:t>
      </w: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b/>
          <w:color w:val="FF0000"/>
          <w:sz w:val="24"/>
          <w:szCs w:val="24"/>
        </w:rPr>
        <w:sectPr w:rsidR="00CE66D0" w:rsidSect="00CE66D0">
          <w:footerReference w:type="default" r:id="rId8"/>
          <w:pgSz w:w="12240" w:h="15840"/>
          <w:pgMar w:top="1440" w:right="1467" w:bottom="1440" w:left="900" w:header="708" w:footer="708" w:gutter="0"/>
          <w:cols w:space="708"/>
          <w:docGrid w:linePitch="360"/>
        </w:sectPr>
      </w:pPr>
    </w:p>
    <w:p w:rsidR="00CE66D0" w:rsidRPr="002016F0" w:rsidRDefault="00CE66D0" w:rsidP="00CE66D0">
      <w:pPr>
        <w:spacing w:after="237" w:line="254" w:lineRule="auto"/>
        <w:ind w:right="1130"/>
        <w:jc w:val="center"/>
        <w:rPr>
          <w:rFonts w:ascii="Arial" w:hAnsi="Arial" w:cs="Arial"/>
          <w:b/>
          <w:color w:val="000000" w:themeColor="text1"/>
          <w:sz w:val="24"/>
          <w:szCs w:val="24"/>
          <w:u w:val="single"/>
        </w:rPr>
      </w:pPr>
      <w:r w:rsidRPr="002016F0">
        <w:rPr>
          <w:rStyle w:val="Hyperlink"/>
          <w:rFonts w:ascii="Arial" w:hAnsi="Arial" w:cs="Arial"/>
          <w:b/>
          <w:color w:val="000000" w:themeColor="text1"/>
          <w:sz w:val="24"/>
          <w:szCs w:val="24"/>
        </w:rPr>
        <w:lastRenderedPageBreak/>
        <w:t>ANNEX 4-</w:t>
      </w:r>
      <w:r w:rsidRPr="002016F0">
        <w:rPr>
          <w:rFonts w:ascii="Arial" w:hAnsi="Arial" w:cs="Arial"/>
          <w:b/>
          <w:color w:val="000000" w:themeColor="text1"/>
          <w:sz w:val="24"/>
          <w:szCs w:val="24"/>
          <w:u w:val="single"/>
        </w:rPr>
        <w:t xml:space="preserve"> BREACH OF SECTION 20 OF ERiA</w:t>
      </w:r>
    </w:p>
    <w:tbl>
      <w:tblPr>
        <w:tblW w:w="12960" w:type="dxa"/>
        <w:tblLayout w:type="fixed"/>
        <w:tblLook w:val="04A0" w:firstRow="1" w:lastRow="0" w:firstColumn="1" w:lastColumn="0" w:noHBand="0" w:noVBand="1"/>
      </w:tblPr>
      <w:tblGrid>
        <w:gridCol w:w="282"/>
        <w:gridCol w:w="2063"/>
        <w:gridCol w:w="547"/>
        <w:gridCol w:w="542"/>
        <w:gridCol w:w="677"/>
        <w:gridCol w:w="567"/>
        <w:gridCol w:w="567"/>
        <w:gridCol w:w="567"/>
        <w:gridCol w:w="425"/>
        <w:gridCol w:w="703"/>
        <w:gridCol w:w="817"/>
        <w:gridCol w:w="605"/>
        <w:gridCol w:w="721"/>
        <w:gridCol w:w="163"/>
        <w:gridCol w:w="596"/>
        <w:gridCol w:w="721"/>
        <w:gridCol w:w="388"/>
        <w:gridCol w:w="313"/>
        <w:gridCol w:w="430"/>
        <w:gridCol w:w="418"/>
        <w:gridCol w:w="415"/>
        <w:gridCol w:w="433"/>
      </w:tblGrid>
      <w:tr w:rsidR="00CE66D0" w:rsidRPr="00E400F4" w:rsidTr="00AE7F52">
        <w:trPr>
          <w:trHeight w:val="367"/>
        </w:trPr>
        <w:tc>
          <w:tcPr>
            <w:tcW w:w="11694" w:type="dxa"/>
            <w:gridSpan w:val="19"/>
            <w:tcBorders>
              <w:top w:val="nil"/>
              <w:left w:val="nil"/>
              <w:bottom w:val="nil"/>
              <w:right w:val="nil"/>
            </w:tcBorders>
            <w:shd w:val="clear" w:color="auto" w:fill="auto"/>
            <w:vAlign w:val="center"/>
            <w:hideMark/>
          </w:tcPr>
          <w:p w:rsidR="00CE66D0" w:rsidRPr="00E400F4" w:rsidRDefault="00CE66D0" w:rsidP="00AE7F52">
            <w:pPr>
              <w:jc w:val="center"/>
              <w:rPr>
                <w:rFonts w:eastAsia="Times New Roman"/>
                <w:b/>
                <w:bCs/>
                <w:sz w:val="16"/>
                <w:szCs w:val="16"/>
              </w:rPr>
            </w:pPr>
            <w:r w:rsidRPr="00E400F4">
              <w:rPr>
                <w:rFonts w:eastAsia="Times New Roman"/>
                <w:b/>
                <w:bCs/>
                <w:sz w:val="16"/>
                <w:szCs w:val="16"/>
              </w:rPr>
              <w:t xml:space="preserve">MINISTRY OF LABOUR, INDUSTRIAL RELATIONS EMPLOYMENT &amp; TRAINING                   </w:t>
            </w:r>
          </w:p>
        </w:tc>
        <w:tc>
          <w:tcPr>
            <w:tcW w:w="833" w:type="dxa"/>
            <w:gridSpan w:val="2"/>
            <w:tcBorders>
              <w:top w:val="nil"/>
              <w:left w:val="nil"/>
              <w:bottom w:val="nil"/>
              <w:right w:val="nil"/>
            </w:tcBorders>
            <w:shd w:val="clear" w:color="auto" w:fill="auto"/>
            <w:noWrap/>
            <w:vAlign w:val="bottom"/>
            <w:hideMark/>
          </w:tcPr>
          <w:p w:rsidR="00CE66D0" w:rsidRPr="00E400F4" w:rsidRDefault="00CE66D0" w:rsidP="00AE7F52">
            <w:pPr>
              <w:rPr>
                <w:rFonts w:eastAsia="Times New Roman"/>
                <w:b/>
                <w:bCs/>
                <w:sz w:val="16"/>
                <w:szCs w:val="16"/>
              </w:rPr>
            </w:pPr>
          </w:p>
        </w:tc>
        <w:tc>
          <w:tcPr>
            <w:tcW w:w="433" w:type="dxa"/>
            <w:tcBorders>
              <w:top w:val="nil"/>
              <w:left w:val="nil"/>
              <w:bottom w:val="nil"/>
              <w:right w:val="nil"/>
            </w:tcBorders>
            <w:shd w:val="clear" w:color="auto" w:fill="auto"/>
            <w:noWrap/>
            <w:vAlign w:val="bottom"/>
            <w:hideMark/>
          </w:tcPr>
          <w:p w:rsidR="00CE66D0" w:rsidRPr="00E400F4" w:rsidRDefault="00CE66D0" w:rsidP="00AE7F52">
            <w:pPr>
              <w:rPr>
                <w:rFonts w:eastAsia="Times New Roman"/>
                <w:b/>
                <w:bCs/>
                <w:sz w:val="16"/>
                <w:szCs w:val="16"/>
              </w:rPr>
            </w:pPr>
          </w:p>
        </w:tc>
      </w:tr>
      <w:tr w:rsidR="00CE66D0" w:rsidRPr="00E400F4" w:rsidTr="00AE7F52">
        <w:trPr>
          <w:trHeight w:val="340"/>
        </w:trPr>
        <w:tc>
          <w:tcPr>
            <w:tcW w:w="282" w:type="dxa"/>
            <w:tcBorders>
              <w:top w:val="nil"/>
              <w:left w:val="nil"/>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p>
        </w:tc>
        <w:tc>
          <w:tcPr>
            <w:tcW w:w="2063" w:type="dxa"/>
            <w:tcBorders>
              <w:top w:val="nil"/>
              <w:left w:val="nil"/>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p>
        </w:tc>
        <w:tc>
          <w:tcPr>
            <w:tcW w:w="6901" w:type="dxa"/>
            <w:gridSpan w:val="12"/>
            <w:tcBorders>
              <w:top w:val="nil"/>
              <w:left w:val="nil"/>
              <w:bottom w:val="nil"/>
              <w:right w:val="nil"/>
            </w:tcBorders>
            <w:shd w:val="clear" w:color="auto" w:fill="auto"/>
            <w:vAlign w:val="center"/>
            <w:hideMark/>
          </w:tcPr>
          <w:p w:rsidR="00CE66D0" w:rsidRPr="00E400F4" w:rsidRDefault="00CE66D0" w:rsidP="00AE7F52">
            <w:pPr>
              <w:jc w:val="center"/>
              <w:rPr>
                <w:rFonts w:eastAsia="Times New Roman"/>
                <w:b/>
                <w:bCs/>
                <w:sz w:val="16"/>
                <w:szCs w:val="16"/>
              </w:rPr>
            </w:pPr>
            <w:r w:rsidRPr="00E400F4">
              <w:rPr>
                <w:rFonts w:eastAsia="Times New Roman"/>
                <w:b/>
                <w:bCs/>
                <w:sz w:val="16"/>
                <w:szCs w:val="16"/>
              </w:rPr>
              <w:t>INSPECTION &amp; ENFORCEMENT SECTION</w:t>
            </w:r>
          </w:p>
        </w:tc>
        <w:tc>
          <w:tcPr>
            <w:tcW w:w="1317" w:type="dxa"/>
            <w:gridSpan w:val="2"/>
            <w:tcBorders>
              <w:top w:val="nil"/>
              <w:left w:val="nil"/>
              <w:bottom w:val="nil"/>
              <w:right w:val="nil"/>
            </w:tcBorders>
            <w:shd w:val="clear" w:color="auto" w:fill="auto"/>
            <w:noWrap/>
            <w:vAlign w:val="center"/>
            <w:hideMark/>
          </w:tcPr>
          <w:p w:rsidR="00CE66D0" w:rsidRPr="00E400F4" w:rsidRDefault="00CE66D0" w:rsidP="00AE7F52">
            <w:pPr>
              <w:jc w:val="center"/>
              <w:rPr>
                <w:rFonts w:eastAsia="Times New Roman"/>
                <w:b/>
                <w:bCs/>
                <w:sz w:val="16"/>
                <w:szCs w:val="16"/>
              </w:rPr>
            </w:pPr>
          </w:p>
        </w:tc>
        <w:tc>
          <w:tcPr>
            <w:tcW w:w="388" w:type="dxa"/>
            <w:tcBorders>
              <w:top w:val="nil"/>
              <w:left w:val="nil"/>
              <w:bottom w:val="nil"/>
              <w:right w:val="nil"/>
            </w:tcBorders>
            <w:shd w:val="clear" w:color="auto" w:fill="auto"/>
            <w:noWrap/>
            <w:vAlign w:val="center"/>
            <w:hideMark/>
          </w:tcPr>
          <w:p w:rsidR="00CE66D0" w:rsidRPr="00E400F4" w:rsidRDefault="00CE66D0" w:rsidP="00AE7F52">
            <w:pPr>
              <w:rPr>
                <w:rFonts w:eastAsia="Times New Roman"/>
                <w:sz w:val="16"/>
                <w:szCs w:val="16"/>
              </w:rPr>
            </w:pPr>
          </w:p>
        </w:tc>
        <w:tc>
          <w:tcPr>
            <w:tcW w:w="743" w:type="dxa"/>
            <w:gridSpan w:val="2"/>
            <w:tcBorders>
              <w:top w:val="nil"/>
              <w:left w:val="nil"/>
              <w:bottom w:val="nil"/>
              <w:right w:val="nil"/>
            </w:tcBorders>
            <w:shd w:val="clear" w:color="auto" w:fill="auto"/>
            <w:noWrap/>
            <w:vAlign w:val="center"/>
            <w:hideMark/>
          </w:tcPr>
          <w:p w:rsidR="00CE66D0" w:rsidRPr="00E400F4" w:rsidRDefault="00CE66D0" w:rsidP="00AE7F52">
            <w:pPr>
              <w:rPr>
                <w:rFonts w:eastAsia="Times New Roman"/>
                <w:sz w:val="16"/>
                <w:szCs w:val="16"/>
              </w:rPr>
            </w:pPr>
          </w:p>
        </w:tc>
        <w:tc>
          <w:tcPr>
            <w:tcW w:w="833" w:type="dxa"/>
            <w:gridSpan w:val="2"/>
            <w:tcBorders>
              <w:top w:val="nil"/>
              <w:left w:val="nil"/>
              <w:bottom w:val="nil"/>
              <w:right w:val="nil"/>
            </w:tcBorders>
            <w:shd w:val="clear" w:color="auto" w:fill="auto"/>
            <w:noWrap/>
            <w:vAlign w:val="bottom"/>
            <w:hideMark/>
          </w:tcPr>
          <w:p w:rsidR="00CE66D0" w:rsidRPr="00E400F4" w:rsidRDefault="00CE66D0" w:rsidP="00AE7F52">
            <w:pPr>
              <w:jc w:val="center"/>
              <w:rPr>
                <w:rFonts w:eastAsia="Times New Roman"/>
                <w:sz w:val="16"/>
                <w:szCs w:val="16"/>
              </w:rPr>
            </w:pPr>
          </w:p>
        </w:tc>
        <w:tc>
          <w:tcPr>
            <w:tcW w:w="433" w:type="dxa"/>
            <w:tcBorders>
              <w:top w:val="nil"/>
              <w:left w:val="nil"/>
              <w:bottom w:val="nil"/>
              <w:right w:val="nil"/>
            </w:tcBorders>
            <w:shd w:val="clear" w:color="auto" w:fill="auto"/>
            <w:noWrap/>
            <w:vAlign w:val="bottom"/>
            <w:hideMark/>
          </w:tcPr>
          <w:p w:rsidR="00CE66D0" w:rsidRPr="00E400F4" w:rsidRDefault="00CE66D0" w:rsidP="00AE7F52">
            <w:pPr>
              <w:rPr>
                <w:rFonts w:eastAsia="Times New Roman"/>
                <w:sz w:val="16"/>
                <w:szCs w:val="16"/>
              </w:rPr>
            </w:pPr>
          </w:p>
        </w:tc>
      </w:tr>
      <w:tr w:rsidR="00CE66D0" w:rsidRPr="00E400F4" w:rsidTr="00AE7F52">
        <w:trPr>
          <w:trHeight w:val="435"/>
        </w:trPr>
        <w:tc>
          <w:tcPr>
            <w:tcW w:w="2345" w:type="dxa"/>
            <w:gridSpan w:val="2"/>
            <w:tcBorders>
              <w:top w:val="nil"/>
              <w:left w:val="nil"/>
              <w:bottom w:val="single" w:sz="4" w:space="0" w:color="auto"/>
              <w:right w:val="nil"/>
            </w:tcBorders>
            <w:shd w:val="clear" w:color="auto" w:fill="auto"/>
            <w:noWrap/>
            <w:vAlign w:val="center"/>
            <w:hideMark/>
          </w:tcPr>
          <w:p w:rsidR="00CE66D0" w:rsidRPr="00E400F4" w:rsidRDefault="00CE66D0" w:rsidP="00AE7F52">
            <w:pPr>
              <w:rPr>
                <w:rFonts w:eastAsia="Times New Roman"/>
                <w:b/>
                <w:bCs/>
                <w:color w:val="000000"/>
                <w:sz w:val="16"/>
                <w:szCs w:val="16"/>
              </w:rPr>
            </w:pPr>
          </w:p>
        </w:tc>
        <w:tc>
          <w:tcPr>
            <w:tcW w:w="6901" w:type="dxa"/>
            <w:gridSpan w:val="12"/>
            <w:tcBorders>
              <w:top w:val="nil"/>
              <w:left w:val="nil"/>
              <w:bottom w:val="single" w:sz="4" w:space="0" w:color="auto"/>
              <w:right w:val="nil"/>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COMPLAINTS RECEIVED - ISLAND OF MAURITIUS</w:t>
            </w:r>
          </w:p>
        </w:tc>
        <w:tc>
          <w:tcPr>
            <w:tcW w:w="1317" w:type="dxa"/>
            <w:gridSpan w:val="2"/>
            <w:tcBorders>
              <w:top w:val="nil"/>
              <w:left w:val="nil"/>
              <w:bottom w:val="nil"/>
              <w:right w:val="nil"/>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p>
        </w:tc>
        <w:tc>
          <w:tcPr>
            <w:tcW w:w="388" w:type="dxa"/>
            <w:tcBorders>
              <w:top w:val="nil"/>
              <w:left w:val="nil"/>
              <w:bottom w:val="nil"/>
              <w:right w:val="nil"/>
            </w:tcBorders>
            <w:shd w:val="clear" w:color="auto" w:fill="auto"/>
            <w:noWrap/>
            <w:vAlign w:val="center"/>
            <w:hideMark/>
          </w:tcPr>
          <w:p w:rsidR="00CE66D0" w:rsidRPr="00E400F4" w:rsidRDefault="00CE66D0" w:rsidP="00AE7F52">
            <w:pPr>
              <w:rPr>
                <w:rFonts w:eastAsia="Times New Roman"/>
                <w:sz w:val="16"/>
                <w:szCs w:val="16"/>
              </w:rPr>
            </w:pPr>
          </w:p>
        </w:tc>
        <w:tc>
          <w:tcPr>
            <w:tcW w:w="743" w:type="dxa"/>
            <w:gridSpan w:val="2"/>
            <w:tcBorders>
              <w:top w:val="nil"/>
              <w:left w:val="nil"/>
              <w:bottom w:val="nil"/>
              <w:right w:val="nil"/>
            </w:tcBorders>
            <w:shd w:val="clear" w:color="auto" w:fill="auto"/>
            <w:noWrap/>
            <w:vAlign w:val="center"/>
            <w:hideMark/>
          </w:tcPr>
          <w:p w:rsidR="00CE66D0" w:rsidRPr="00E400F4" w:rsidRDefault="00CE66D0" w:rsidP="00AE7F52">
            <w:pPr>
              <w:rPr>
                <w:rFonts w:eastAsia="Times New Roman"/>
                <w:sz w:val="16"/>
                <w:szCs w:val="16"/>
              </w:rPr>
            </w:pPr>
          </w:p>
        </w:tc>
        <w:tc>
          <w:tcPr>
            <w:tcW w:w="1266" w:type="dxa"/>
            <w:gridSpan w:val="3"/>
            <w:tcBorders>
              <w:top w:val="nil"/>
              <w:left w:val="nil"/>
              <w:bottom w:val="single" w:sz="4" w:space="0" w:color="000000"/>
              <w:right w:val="nil"/>
            </w:tcBorders>
            <w:shd w:val="clear" w:color="000000" w:fill="F8CBAD"/>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Jan-June 2018</w:t>
            </w:r>
          </w:p>
        </w:tc>
      </w:tr>
      <w:tr w:rsidR="00CE66D0" w:rsidRPr="00E400F4" w:rsidTr="00AE7F52">
        <w:trPr>
          <w:trHeight w:val="462"/>
        </w:trPr>
        <w:tc>
          <w:tcPr>
            <w:tcW w:w="2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6D0" w:rsidRPr="00E400F4" w:rsidRDefault="00CE66D0" w:rsidP="00AE7F52">
            <w:pPr>
              <w:jc w:val="center"/>
              <w:rPr>
                <w:rFonts w:eastAsia="Times New Roman"/>
                <w:b/>
                <w:bCs/>
                <w:sz w:val="16"/>
                <w:szCs w:val="16"/>
              </w:rPr>
            </w:pPr>
            <w:r w:rsidRPr="00E400F4">
              <w:rPr>
                <w:rFonts w:eastAsia="Times New Roman"/>
                <w:b/>
                <w:bCs/>
                <w:sz w:val="16"/>
                <w:szCs w:val="16"/>
              </w:rPr>
              <w:t>Type of Complaint</w:t>
            </w:r>
          </w:p>
        </w:tc>
        <w:tc>
          <w:tcPr>
            <w:tcW w:w="54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 xml:space="preserve"> B/F </w:t>
            </w:r>
          </w:p>
        </w:tc>
        <w:tc>
          <w:tcPr>
            <w:tcW w:w="54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Regd.</w:t>
            </w:r>
          </w:p>
        </w:tc>
        <w:tc>
          <w:tcPr>
            <w:tcW w:w="67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Total</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No. of Workers Covered</w:t>
            </w:r>
          </w:p>
        </w:tc>
        <w:tc>
          <w:tcPr>
            <w:tcW w:w="425"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Rejected</w:t>
            </w:r>
          </w:p>
        </w:tc>
        <w:tc>
          <w:tcPr>
            <w:tcW w:w="70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Withdrawn</w:t>
            </w:r>
          </w:p>
        </w:tc>
        <w:tc>
          <w:tcPr>
            <w:tcW w:w="81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Reinstated</w:t>
            </w:r>
          </w:p>
        </w:tc>
        <w:tc>
          <w:tcPr>
            <w:tcW w:w="605"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Settled</w:t>
            </w:r>
          </w:p>
        </w:tc>
        <w:tc>
          <w:tcPr>
            <w:tcW w:w="7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66D0" w:rsidRPr="00E400F4" w:rsidRDefault="00CE66D0" w:rsidP="00AE7F52">
            <w:pPr>
              <w:rPr>
                <w:rFonts w:eastAsia="Times New Roman"/>
                <w:b/>
                <w:bCs/>
                <w:color w:val="000000"/>
                <w:sz w:val="16"/>
                <w:szCs w:val="16"/>
              </w:rPr>
            </w:pPr>
            <w:r w:rsidRPr="00E400F4">
              <w:rPr>
                <w:rFonts w:eastAsia="Times New Roman"/>
                <w:b/>
                <w:bCs/>
                <w:color w:val="000000"/>
                <w:sz w:val="16"/>
                <w:szCs w:val="16"/>
              </w:rPr>
              <w:t>Referred to WP</w:t>
            </w:r>
          </w:p>
        </w:tc>
        <w:tc>
          <w:tcPr>
            <w:tcW w:w="7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6D0" w:rsidRPr="00E400F4" w:rsidRDefault="00CE66D0" w:rsidP="00AE7F52">
            <w:pPr>
              <w:rPr>
                <w:rFonts w:eastAsia="Times New Roman"/>
                <w:b/>
                <w:bCs/>
                <w:color w:val="000000"/>
                <w:sz w:val="16"/>
                <w:szCs w:val="16"/>
              </w:rPr>
            </w:pPr>
            <w:r w:rsidRPr="00E400F4">
              <w:rPr>
                <w:rFonts w:eastAsia="Times New Roman"/>
                <w:b/>
                <w:bCs/>
                <w:color w:val="000000"/>
                <w:sz w:val="16"/>
                <w:szCs w:val="16"/>
              </w:rPr>
              <w:t>Referred to PU</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6D0" w:rsidRPr="00E400F4" w:rsidRDefault="00CE66D0" w:rsidP="00AE7F52">
            <w:pPr>
              <w:rPr>
                <w:rFonts w:eastAsia="Times New Roman"/>
                <w:b/>
                <w:bCs/>
                <w:color w:val="000000"/>
                <w:sz w:val="16"/>
                <w:szCs w:val="16"/>
              </w:rPr>
            </w:pPr>
            <w:r w:rsidRPr="00E400F4">
              <w:rPr>
                <w:rFonts w:eastAsia="Times New Roman"/>
                <w:b/>
                <w:bCs/>
                <w:color w:val="000000"/>
                <w:sz w:val="16"/>
                <w:szCs w:val="16"/>
              </w:rPr>
              <w:t>Referred to ERT</w:t>
            </w:r>
          </w:p>
        </w:tc>
        <w:tc>
          <w:tcPr>
            <w:tcW w:w="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66D0" w:rsidRPr="00E400F4" w:rsidRDefault="00CE66D0" w:rsidP="00AE7F52">
            <w:pPr>
              <w:rPr>
                <w:rFonts w:eastAsia="Times New Roman"/>
                <w:b/>
                <w:bCs/>
                <w:color w:val="000000"/>
                <w:sz w:val="16"/>
                <w:szCs w:val="16"/>
              </w:rPr>
            </w:pPr>
            <w:r w:rsidRPr="00E400F4">
              <w:rPr>
                <w:rFonts w:eastAsia="Times New Roman"/>
                <w:b/>
                <w:bCs/>
                <w:color w:val="000000"/>
                <w:sz w:val="16"/>
                <w:szCs w:val="16"/>
              </w:rPr>
              <w:t>Carried over</w:t>
            </w:r>
          </w:p>
        </w:tc>
        <w:tc>
          <w:tcPr>
            <w:tcW w:w="84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Amount Claimed (Rs)</w:t>
            </w:r>
          </w:p>
        </w:tc>
        <w:tc>
          <w:tcPr>
            <w:tcW w:w="84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Amount Paid (Rs)</w:t>
            </w:r>
          </w:p>
        </w:tc>
      </w:tr>
      <w:tr w:rsidR="00CE66D0" w:rsidRPr="00E400F4" w:rsidTr="00AE7F52">
        <w:trPr>
          <w:trHeight w:val="435"/>
        </w:trPr>
        <w:tc>
          <w:tcPr>
            <w:tcW w:w="2345" w:type="dxa"/>
            <w:gridSpan w:val="2"/>
            <w:vMerge/>
            <w:tcBorders>
              <w:top w:val="single" w:sz="4" w:space="0" w:color="000000"/>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sz w:val="16"/>
                <w:szCs w:val="16"/>
              </w:rPr>
            </w:pPr>
          </w:p>
        </w:tc>
        <w:tc>
          <w:tcPr>
            <w:tcW w:w="547"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542"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677"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567" w:type="dxa"/>
            <w:tcBorders>
              <w:top w:val="nil"/>
              <w:left w:val="nil"/>
              <w:bottom w:val="single" w:sz="4" w:space="0" w:color="000000"/>
              <w:right w:val="single" w:sz="4" w:space="0" w:color="000000"/>
            </w:tcBorders>
            <w:shd w:val="clear" w:color="auto" w:fill="auto"/>
            <w:noWrap/>
            <w:vAlign w:val="bottom"/>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M</w:t>
            </w:r>
          </w:p>
        </w:tc>
        <w:tc>
          <w:tcPr>
            <w:tcW w:w="567" w:type="dxa"/>
            <w:tcBorders>
              <w:top w:val="nil"/>
              <w:left w:val="nil"/>
              <w:bottom w:val="single" w:sz="4" w:space="0" w:color="000000"/>
              <w:right w:val="single" w:sz="4" w:space="0" w:color="000000"/>
            </w:tcBorders>
            <w:shd w:val="clear" w:color="auto" w:fill="auto"/>
            <w:noWrap/>
            <w:vAlign w:val="bottom"/>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F</w:t>
            </w:r>
          </w:p>
        </w:tc>
        <w:tc>
          <w:tcPr>
            <w:tcW w:w="567" w:type="dxa"/>
            <w:tcBorders>
              <w:top w:val="nil"/>
              <w:left w:val="nil"/>
              <w:bottom w:val="single" w:sz="4" w:space="0" w:color="000000"/>
              <w:right w:val="single" w:sz="4" w:space="0" w:color="000000"/>
            </w:tcBorders>
            <w:shd w:val="clear" w:color="auto" w:fill="auto"/>
            <w:noWrap/>
            <w:vAlign w:val="bottom"/>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Total</w:t>
            </w:r>
          </w:p>
        </w:tc>
        <w:tc>
          <w:tcPr>
            <w:tcW w:w="425"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703"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817"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605"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721" w:type="dxa"/>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759" w:type="dxa"/>
            <w:gridSpan w:val="2"/>
            <w:vMerge/>
            <w:tcBorders>
              <w:top w:val="single" w:sz="4" w:space="0" w:color="000000"/>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701" w:type="dxa"/>
            <w:gridSpan w:val="2"/>
            <w:vMerge/>
            <w:tcBorders>
              <w:top w:val="single" w:sz="4" w:space="0" w:color="000000"/>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848" w:type="dxa"/>
            <w:gridSpan w:val="2"/>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c>
          <w:tcPr>
            <w:tcW w:w="848" w:type="dxa"/>
            <w:gridSpan w:val="2"/>
            <w:vMerge/>
            <w:tcBorders>
              <w:top w:val="nil"/>
              <w:left w:val="single" w:sz="4" w:space="0" w:color="000000"/>
              <w:bottom w:val="single" w:sz="4" w:space="0" w:color="000000"/>
              <w:right w:val="single" w:sz="4" w:space="0" w:color="000000"/>
            </w:tcBorders>
            <w:vAlign w:val="center"/>
            <w:hideMark/>
          </w:tcPr>
          <w:p w:rsidR="00CE66D0" w:rsidRPr="00E400F4" w:rsidRDefault="00CE66D0" w:rsidP="00AE7F52">
            <w:pPr>
              <w:rPr>
                <w:rFonts w:eastAsia="Times New Roman"/>
                <w:b/>
                <w:bCs/>
                <w:color w:val="000000"/>
                <w:sz w:val="16"/>
                <w:szCs w:val="16"/>
              </w:rPr>
            </w:pPr>
          </w:p>
        </w:tc>
      </w:tr>
      <w:tr w:rsidR="00CE66D0" w:rsidRPr="00E400F4" w:rsidTr="00AE7F52">
        <w:trPr>
          <w:trHeight w:val="462"/>
        </w:trPr>
        <w:tc>
          <w:tcPr>
            <w:tcW w:w="282" w:type="dxa"/>
            <w:tcBorders>
              <w:top w:val="single" w:sz="4" w:space="0" w:color="000000"/>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1</w:t>
            </w:r>
          </w:p>
        </w:tc>
        <w:tc>
          <w:tcPr>
            <w:tcW w:w="206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Termination of employment</w:t>
            </w:r>
          </w:p>
        </w:tc>
        <w:tc>
          <w:tcPr>
            <w:tcW w:w="547"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954</w:t>
            </w:r>
          </w:p>
        </w:tc>
        <w:tc>
          <w:tcPr>
            <w:tcW w:w="542"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4"/>
                <w:szCs w:val="14"/>
              </w:rPr>
            </w:pPr>
            <w:r w:rsidRPr="00E400F4">
              <w:rPr>
                <w:rFonts w:eastAsia="Times New Roman"/>
                <w:b/>
                <w:bCs/>
                <w:color w:val="000000"/>
                <w:sz w:val="14"/>
                <w:szCs w:val="14"/>
              </w:rPr>
              <w:t>5101</w:t>
            </w:r>
          </w:p>
        </w:tc>
        <w:tc>
          <w:tcPr>
            <w:tcW w:w="677"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6055</w:t>
            </w:r>
          </w:p>
        </w:tc>
        <w:tc>
          <w:tcPr>
            <w:tcW w:w="567"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4"/>
                <w:szCs w:val="14"/>
              </w:rPr>
            </w:pPr>
            <w:r w:rsidRPr="00E400F4">
              <w:rPr>
                <w:rFonts w:eastAsia="Times New Roman"/>
                <w:b/>
                <w:bCs/>
                <w:color w:val="000000"/>
                <w:sz w:val="14"/>
                <w:szCs w:val="14"/>
              </w:rPr>
              <w:t>3138</w:t>
            </w:r>
          </w:p>
        </w:tc>
        <w:tc>
          <w:tcPr>
            <w:tcW w:w="567" w:type="dxa"/>
            <w:tcBorders>
              <w:top w:val="nil"/>
              <w:left w:val="nil"/>
              <w:bottom w:val="nil"/>
              <w:right w:val="single" w:sz="4" w:space="0" w:color="000000"/>
            </w:tcBorders>
            <w:shd w:val="clear" w:color="000000" w:fill="F2F2F2"/>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1969</w:t>
            </w:r>
          </w:p>
        </w:tc>
        <w:tc>
          <w:tcPr>
            <w:tcW w:w="567" w:type="dxa"/>
            <w:tcBorders>
              <w:top w:val="nil"/>
              <w:left w:val="nil"/>
              <w:bottom w:val="nil"/>
              <w:right w:val="single" w:sz="4" w:space="0" w:color="000000"/>
            </w:tcBorders>
            <w:shd w:val="clear" w:color="000000" w:fill="F2F2F2"/>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5107</w:t>
            </w:r>
          </w:p>
        </w:tc>
        <w:tc>
          <w:tcPr>
            <w:tcW w:w="425"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432</w:t>
            </w:r>
          </w:p>
        </w:tc>
        <w:tc>
          <w:tcPr>
            <w:tcW w:w="703"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403</w:t>
            </w:r>
          </w:p>
        </w:tc>
        <w:tc>
          <w:tcPr>
            <w:tcW w:w="817"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137</w:t>
            </w:r>
          </w:p>
        </w:tc>
        <w:tc>
          <w:tcPr>
            <w:tcW w:w="605"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905</w:t>
            </w:r>
          </w:p>
        </w:tc>
        <w:tc>
          <w:tcPr>
            <w:tcW w:w="721"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3048</w:t>
            </w:r>
          </w:p>
        </w:tc>
        <w:tc>
          <w:tcPr>
            <w:tcW w:w="759" w:type="dxa"/>
            <w:gridSpan w:val="2"/>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359</w:t>
            </w:r>
          </w:p>
        </w:tc>
        <w:tc>
          <w:tcPr>
            <w:tcW w:w="721" w:type="dxa"/>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w:t>
            </w:r>
          </w:p>
        </w:tc>
        <w:tc>
          <w:tcPr>
            <w:tcW w:w="701" w:type="dxa"/>
            <w:gridSpan w:val="2"/>
            <w:tcBorders>
              <w:top w:val="nil"/>
              <w:left w:val="nil"/>
              <w:bottom w:val="nil"/>
              <w:right w:val="single" w:sz="4" w:space="0" w:color="000000"/>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770</w:t>
            </w:r>
          </w:p>
        </w:tc>
        <w:tc>
          <w:tcPr>
            <w:tcW w:w="848" w:type="dxa"/>
            <w:gridSpan w:val="2"/>
            <w:tcBorders>
              <w:top w:val="nil"/>
              <w:left w:val="nil"/>
              <w:bottom w:val="nil"/>
              <w:right w:val="single" w:sz="4" w:space="0" w:color="000000"/>
            </w:tcBorders>
            <w:shd w:val="clear" w:color="000000" w:fill="F2F2F2"/>
            <w:noWrap/>
            <w:vAlign w:val="center"/>
            <w:hideMark/>
          </w:tcPr>
          <w:p w:rsidR="00CE66D0" w:rsidRPr="009979A6" w:rsidRDefault="00CE66D0" w:rsidP="00AE7F52">
            <w:pPr>
              <w:jc w:val="center"/>
              <w:rPr>
                <w:rFonts w:eastAsia="Times New Roman"/>
                <w:b/>
                <w:bCs/>
                <w:color w:val="000000"/>
                <w:sz w:val="12"/>
                <w:szCs w:val="12"/>
              </w:rPr>
            </w:pPr>
            <w:r w:rsidRPr="009979A6">
              <w:rPr>
                <w:rFonts w:eastAsia="Times New Roman"/>
                <w:b/>
                <w:bCs/>
                <w:color w:val="000000"/>
                <w:sz w:val="12"/>
                <w:szCs w:val="12"/>
              </w:rPr>
              <w:t>19683752.3</w:t>
            </w:r>
          </w:p>
        </w:tc>
        <w:tc>
          <w:tcPr>
            <w:tcW w:w="848" w:type="dxa"/>
            <w:gridSpan w:val="2"/>
            <w:tcBorders>
              <w:top w:val="nil"/>
              <w:left w:val="nil"/>
              <w:bottom w:val="nil"/>
              <w:right w:val="single" w:sz="4" w:space="0" w:color="000000"/>
            </w:tcBorders>
            <w:shd w:val="clear" w:color="000000" w:fill="F2F2F2"/>
            <w:noWrap/>
            <w:vAlign w:val="center"/>
            <w:hideMark/>
          </w:tcPr>
          <w:p w:rsidR="00CE66D0" w:rsidRPr="009979A6" w:rsidRDefault="00CE66D0" w:rsidP="00AE7F52">
            <w:pPr>
              <w:jc w:val="center"/>
              <w:rPr>
                <w:rFonts w:eastAsia="Times New Roman"/>
                <w:b/>
                <w:bCs/>
                <w:color w:val="000000"/>
                <w:sz w:val="12"/>
                <w:szCs w:val="12"/>
              </w:rPr>
            </w:pPr>
            <w:r w:rsidRPr="009979A6">
              <w:rPr>
                <w:rFonts w:eastAsia="Times New Roman"/>
                <w:b/>
                <w:bCs/>
                <w:color w:val="000000"/>
                <w:sz w:val="12"/>
                <w:szCs w:val="12"/>
              </w:rPr>
              <w:t>17644695.8</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(i) Economic</w:t>
            </w:r>
          </w:p>
        </w:tc>
        <w:tc>
          <w:tcPr>
            <w:tcW w:w="547" w:type="dxa"/>
            <w:tcBorders>
              <w:top w:val="single" w:sz="4" w:space="0" w:color="auto"/>
              <w:left w:val="nil"/>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211</w:t>
            </w:r>
          </w:p>
        </w:tc>
        <w:tc>
          <w:tcPr>
            <w:tcW w:w="542"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4"/>
                <w:szCs w:val="14"/>
              </w:rPr>
            </w:pPr>
            <w:r w:rsidRPr="00E400F4">
              <w:rPr>
                <w:rFonts w:eastAsia="Times New Roman"/>
                <w:b/>
                <w:bCs/>
                <w:i/>
                <w:iCs/>
                <w:color w:val="000000"/>
                <w:sz w:val="14"/>
                <w:szCs w:val="14"/>
              </w:rPr>
              <w:t>1453</w:t>
            </w:r>
          </w:p>
        </w:tc>
        <w:tc>
          <w:tcPr>
            <w:tcW w:w="677"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1664</w:t>
            </w:r>
          </w:p>
        </w:tc>
        <w:tc>
          <w:tcPr>
            <w:tcW w:w="567"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4"/>
                <w:szCs w:val="14"/>
              </w:rPr>
            </w:pPr>
            <w:r w:rsidRPr="00E400F4">
              <w:rPr>
                <w:rFonts w:eastAsia="Times New Roman"/>
                <w:b/>
                <w:bCs/>
                <w:i/>
                <w:iCs/>
                <w:color w:val="000000"/>
                <w:sz w:val="14"/>
                <w:szCs w:val="14"/>
              </w:rPr>
              <w:t>730</w:t>
            </w:r>
          </w:p>
        </w:tc>
        <w:tc>
          <w:tcPr>
            <w:tcW w:w="567"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B54E44" w:rsidRDefault="00CE66D0" w:rsidP="00AE7F52">
            <w:pPr>
              <w:jc w:val="center"/>
              <w:rPr>
                <w:rFonts w:eastAsia="Times New Roman"/>
                <w:b/>
                <w:bCs/>
                <w:i/>
                <w:iCs/>
                <w:color w:val="000000"/>
                <w:sz w:val="16"/>
                <w:szCs w:val="16"/>
              </w:rPr>
            </w:pPr>
            <w:r w:rsidRPr="00B54E44">
              <w:rPr>
                <w:rFonts w:eastAsia="Times New Roman"/>
                <w:b/>
                <w:bCs/>
                <w:i/>
                <w:iCs/>
                <w:color w:val="000000"/>
                <w:sz w:val="16"/>
                <w:szCs w:val="16"/>
              </w:rPr>
              <w:t>723</w:t>
            </w:r>
          </w:p>
        </w:tc>
        <w:tc>
          <w:tcPr>
            <w:tcW w:w="567"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B54E44" w:rsidRDefault="00CE66D0" w:rsidP="00AE7F52">
            <w:pPr>
              <w:jc w:val="center"/>
              <w:rPr>
                <w:rFonts w:eastAsia="Times New Roman"/>
                <w:b/>
                <w:bCs/>
                <w:i/>
                <w:iCs/>
                <w:color w:val="000000"/>
                <w:sz w:val="16"/>
                <w:szCs w:val="16"/>
              </w:rPr>
            </w:pPr>
            <w:r w:rsidRPr="00B54E44">
              <w:rPr>
                <w:rFonts w:eastAsia="Times New Roman"/>
                <w:b/>
                <w:bCs/>
                <w:i/>
                <w:iCs/>
                <w:color w:val="000000"/>
                <w:sz w:val="16"/>
                <w:szCs w:val="16"/>
              </w:rPr>
              <w:t>1453</w:t>
            </w:r>
          </w:p>
        </w:tc>
        <w:tc>
          <w:tcPr>
            <w:tcW w:w="425"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72</w:t>
            </w:r>
          </w:p>
        </w:tc>
        <w:tc>
          <w:tcPr>
            <w:tcW w:w="703"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56</w:t>
            </w:r>
          </w:p>
        </w:tc>
        <w:tc>
          <w:tcPr>
            <w:tcW w:w="817"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4</w:t>
            </w:r>
          </w:p>
        </w:tc>
        <w:tc>
          <w:tcPr>
            <w:tcW w:w="605"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204</w:t>
            </w:r>
          </w:p>
        </w:tc>
        <w:tc>
          <w:tcPr>
            <w:tcW w:w="721"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1123</w:t>
            </w:r>
          </w:p>
        </w:tc>
        <w:tc>
          <w:tcPr>
            <w:tcW w:w="759"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87</w:t>
            </w:r>
          </w:p>
        </w:tc>
        <w:tc>
          <w:tcPr>
            <w:tcW w:w="721"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01"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118</w:t>
            </w:r>
          </w:p>
        </w:tc>
        <w:tc>
          <w:tcPr>
            <w:tcW w:w="848"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CE66D0" w:rsidRPr="009979A6" w:rsidRDefault="00CE66D0" w:rsidP="00AE7F52">
            <w:pPr>
              <w:jc w:val="center"/>
              <w:rPr>
                <w:rFonts w:eastAsia="Times New Roman"/>
                <w:b/>
                <w:bCs/>
                <w:i/>
                <w:iCs/>
                <w:color w:val="000000"/>
                <w:sz w:val="12"/>
                <w:szCs w:val="12"/>
              </w:rPr>
            </w:pPr>
            <w:r w:rsidRPr="009979A6">
              <w:rPr>
                <w:rFonts w:eastAsia="Times New Roman"/>
                <w:b/>
                <w:bCs/>
                <w:i/>
                <w:iCs/>
                <w:color w:val="000000"/>
                <w:sz w:val="12"/>
                <w:szCs w:val="12"/>
              </w:rPr>
              <w:t>4333519.67</w:t>
            </w:r>
          </w:p>
        </w:tc>
        <w:tc>
          <w:tcPr>
            <w:tcW w:w="84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E66D0" w:rsidRPr="009979A6" w:rsidRDefault="00CE66D0" w:rsidP="00AE7F52">
            <w:pPr>
              <w:jc w:val="center"/>
              <w:rPr>
                <w:rFonts w:eastAsia="Times New Roman"/>
                <w:b/>
                <w:bCs/>
                <w:i/>
                <w:iCs/>
                <w:color w:val="000000"/>
                <w:sz w:val="12"/>
                <w:szCs w:val="12"/>
              </w:rPr>
            </w:pPr>
            <w:r w:rsidRPr="009979A6">
              <w:rPr>
                <w:rFonts w:eastAsia="Times New Roman"/>
                <w:b/>
                <w:bCs/>
                <w:i/>
                <w:iCs/>
                <w:color w:val="000000"/>
                <w:sz w:val="12"/>
                <w:szCs w:val="12"/>
              </w:rPr>
              <w:t>3956969.89</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 xml:space="preserve">     (a)  Closure</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43</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445</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488</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116</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327</w:t>
            </w:r>
          </w:p>
        </w:tc>
        <w:tc>
          <w:tcPr>
            <w:tcW w:w="567" w:type="dxa"/>
            <w:tcBorders>
              <w:top w:val="nil"/>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443</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18</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18</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127</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277</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22</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26</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2819009</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2646734.67</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 xml:space="preserve">     (a)  Reduction of Workforce</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123</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749</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872</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468</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282</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750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35</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32</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48</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646</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57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1386568.67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1242109.22</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 xml:space="preserve">     (c)  Restructuring</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45</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259</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304</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146</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114</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260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19</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6</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29</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200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15</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35</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127942</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68126</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(ii) Discrimination</w:t>
            </w:r>
          </w:p>
        </w:tc>
        <w:tc>
          <w:tcPr>
            <w:tcW w:w="547" w:type="dxa"/>
            <w:tcBorders>
              <w:top w:val="nil"/>
              <w:left w:val="nil"/>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542"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677"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567"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567" w:type="dxa"/>
            <w:tcBorders>
              <w:top w:val="nil"/>
              <w:left w:val="single" w:sz="4" w:space="0" w:color="auto"/>
              <w:bottom w:val="single" w:sz="4" w:space="0" w:color="auto"/>
              <w:right w:val="nil"/>
            </w:tcBorders>
            <w:shd w:val="clear" w:color="000000" w:fill="D9D9D9"/>
            <w:noWrap/>
            <w:vAlign w:val="center"/>
            <w:hideMark/>
          </w:tcPr>
          <w:p w:rsidR="00CE66D0" w:rsidRPr="00B54E44" w:rsidRDefault="00CE66D0" w:rsidP="00AE7F52">
            <w:pPr>
              <w:jc w:val="center"/>
              <w:rPr>
                <w:rFonts w:eastAsia="Times New Roman"/>
                <w:b/>
                <w:bCs/>
                <w:i/>
                <w:iCs/>
                <w:color w:val="000000"/>
                <w:sz w:val="16"/>
                <w:szCs w:val="16"/>
              </w:rPr>
            </w:pPr>
            <w:r w:rsidRPr="00B54E44">
              <w:rPr>
                <w:rFonts w:eastAsia="Times New Roman"/>
                <w:b/>
                <w:bCs/>
                <w:i/>
                <w:iCs/>
                <w:color w:val="000000"/>
                <w:sz w:val="16"/>
                <w:szCs w:val="16"/>
              </w:rPr>
              <w:t>0</w:t>
            </w:r>
          </w:p>
        </w:tc>
        <w:tc>
          <w:tcPr>
            <w:tcW w:w="567" w:type="dxa"/>
            <w:tcBorders>
              <w:top w:val="single" w:sz="4" w:space="0" w:color="auto"/>
              <w:left w:val="single" w:sz="4" w:space="0" w:color="auto"/>
              <w:bottom w:val="single" w:sz="4" w:space="0" w:color="auto"/>
              <w:right w:val="nil"/>
            </w:tcBorders>
            <w:shd w:val="clear" w:color="000000" w:fill="D9D9D9"/>
            <w:noWrap/>
            <w:vAlign w:val="center"/>
            <w:hideMark/>
          </w:tcPr>
          <w:p w:rsidR="00CE66D0" w:rsidRPr="00B54E44" w:rsidRDefault="00CE66D0" w:rsidP="00AE7F52">
            <w:pPr>
              <w:jc w:val="center"/>
              <w:rPr>
                <w:rFonts w:eastAsia="Times New Roman"/>
                <w:b/>
                <w:bCs/>
                <w:i/>
                <w:iCs/>
                <w:color w:val="000000"/>
                <w:sz w:val="16"/>
                <w:szCs w:val="16"/>
              </w:rPr>
            </w:pPr>
            <w:r w:rsidRPr="00B54E44">
              <w:rPr>
                <w:rFonts w:eastAsia="Times New Roman"/>
                <w:b/>
                <w:bCs/>
                <w:i/>
                <w:iCs/>
                <w:color w:val="000000"/>
                <w:sz w:val="16"/>
                <w:szCs w:val="16"/>
              </w:rPr>
              <w:t>0</w:t>
            </w:r>
          </w:p>
        </w:tc>
        <w:tc>
          <w:tcPr>
            <w:tcW w:w="425"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03"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817"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605"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21"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59" w:type="dxa"/>
            <w:gridSpan w:val="2"/>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21" w:type="dxa"/>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01" w:type="dxa"/>
            <w:gridSpan w:val="2"/>
            <w:tcBorders>
              <w:top w:val="nil"/>
              <w:left w:val="single" w:sz="4" w:space="0" w:color="auto"/>
              <w:bottom w:val="single" w:sz="4" w:space="0" w:color="auto"/>
              <w:right w:val="nil"/>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848" w:type="dxa"/>
            <w:gridSpan w:val="2"/>
            <w:tcBorders>
              <w:top w:val="nil"/>
              <w:left w:val="single" w:sz="4" w:space="0" w:color="auto"/>
              <w:bottom w:val="single" w:sz="4" w:space="0" w:color="auto"/>
              <w:right w:val="nil"/>
            </w:tcBorders>
            <w:shd w:val="clear" w:color="000000" w:fill="D9D9D9"/>
            <w:noWrap/>
            <w:vAlign w:val="center"/>
            <w:hideMark/>
          </w:tcPr>
          <w:p w:rsidR="00CE66D0" w:rsidRPr="009979A6" w:rsidRDefault="00CE66D0" w:rsidP="00AE7F52">
            <w:pPr>
              <w:jc w:val="center"/>
              <w:rPr>
                <w:rFonts w:eastAsia="Times New Roman"/>
                <w:b/>
                <w:bCs/>
                <w:i/>
                <w:iCs/>
                <w:color w:val="000000"/>
                <w:sz w:val="12"/>
                <w:szCs w:val="12"/>
              </w:rPr>
            </w:pPr>
            <w:r w:rsidRPr="009979A6">
              <w:rPr>
                <w:rFonts w:eastAsia="Times New Roman"/>
                <w:b/>
                <w:bCs/>
                <w:i/>
                <w:iCs/>
                <w:color w:val="000000"/>
                <w:sz w:val="12"/>
                <w:szCs w:val="12"/>
              </w:rPr>
              <w:t>0</w:t>
            </w:r>
          </w:p>
        </w:tc>
        <w:tc>
          <w:tcPr>
            <w:tcW w:w="848"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CE66D0" w:rsidRPr="009979A6" w:rsidRDefault="00CE66D0" w:rsidP="00AE7F52">
            <w:pPr>
              <w:jc w:val="center"/>
              <w:rPr>
                <w:rFonts w:eastAsia="Times New Roman"/>
                <w:b/>
                <w:bCs/>
                <w:i/>
                <w:iCs/>
                <w:color w:val="000000"/>
                <w:sz w:val="12"/>
                <w:szCs w:val="12"/>
              </w:rPr>
            </w:pPr>
            <w:r w:rsidRPr="009979A6">
              <w:rPr>
                <w:rFonts w:eastAsia="Times New Roman"/>
                <w:b/>
                <w:bCs/>
                <w:i/>
                <w:iCs/>
                <w:color w:val="000000"/>
                <w:sz w:val="12"/>
                <w:szCs w:val="12"/>
              </w:rPr>
              <w:t>0</w:t>
            </w:r>
          </w:p>
        </w:tc>
      </w:tr>
      <w:tr w:rsidR="00CE66D0" w:rsidRPr="00E400F4" w:rsidTr="00AE7F52">
        <w:trPr>
          <w:trHeight w:val="285"/>
        </w:trPr>
        <w:tc>
          <w:tcPr>
            <w:tcW w:w="282" w:type="dxa"/>
            <w:tcBorders>
              <w:top w:val="nil"/>
              <w:left w:val="single" w:sz="4" w:space="0" w:color="000000"/>
              <w:bottom w:val="nil"/>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nil"/>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 xml:space="preserve">     (a)  Gender</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nil"/>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0</w:t>
            </w:r>
          </w:p>
        </w:tc>
      </w:tr>
      <w:tr w:rsidR="00CE66D0" w:rsidRPr="00E400F4" w:rsidTr="00AE7F52">
        <w:trPr>
          <w:trHeight w:val="285"/>
        </w:trPr>
        <w:tc>
          <w:tcPr>
            <w:tcW w:w="282" w:type="dxa"/>
            <w:tcBorders>
              <w:top w:val="nil"/>
              <w:left w:val="single" w:sz="4" w:space="0" w:color="000000"/>
              <w:bottom w:val="nil"/>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single" w:sz="4" w:space="0" w:color="auto"/>
              <w:left w:val="nil"/>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 xml:space="preserve">     (b)  Disability</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0</w:t>
            </w:r>
          </w:p>
        </w:tc>
      </w:tr>
      <w:tr w:rsidR="00CE66D0" w:rsidRPr="00E400F4" w:rsidTr="00AE7F52">
        <w:trPr>
          <w:trHeight w:val="285"/>
        </w:trPr>
        <w:tc>
          <w:tcPr>
            <w:tcW w:w="282" w:type="dxa"/>
            <w:tcBorders>
              <w:top w:val="nil"/>
              <w:left w:val="single" w:sz="4" w:space="0" w:color="000000"/>
              <w:bottom w:val="nil"/>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single" w:sz="4" w:space="0" w:color="000000"/>
              <w:right w:val="single" w:sz="4" w:space="0" w:color="auto"/>
            </w:tcBorders>
            <w:shd w:val="clear" w:color="auto" w:fill="auto"/>
            <w:noWrap/>
            <w:vAlign w:val="center"/>
            <w:hideMark/>
          </w:tcPr>
          <w:p w:rsidR="00CE66D0" w:rsidRPr="00E400F4" w:rsidRDefault="00CE66D0" w:rsidP="00AE7F52">
            <w:pPr>
              <w:jc w:val="both"/>
              <w:rPr>
                <w:rFonts w:eastAsia="Times New Roman"/>
                <w:color w:val="000000"/>
                <w:sz w:val="16"/>
                <w:szCs w:val="16"/>
              </w:rPr>
            </w:pPr>
            <w:r w:rsidRPr="00E400F4">
              <w:rPr>
                <w:rFonts w:eastAsia="Times New Roman"/>
                <w:color w:val="000000"/>
                <w:sz w:val="16"/>
                <w:szCs w:val="16"/>
              </w:rPr>
              <w:t xml:space="preserve">     (c)  Union</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0</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single" w:sz="4" w:space="0" w:color="000000"/>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(iii) Misconduct</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122</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561</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683</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399</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163</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562</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38</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24</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16</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79</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390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36</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100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2260412.33</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2065871.71</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single" w:sz="4" w:space="0" w:color="000000"/>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(iv) Performance</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62</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349</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411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190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159</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349</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31</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22</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53</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234</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12</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53</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418260.5</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407397.09</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single" w:sz="4" w:space="0" w:color="000000"/>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(v)  Others ……………………………………</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559</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2738</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3297</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4"/>
                <w:szCs w:val="14"/>
              </w:rPr>
            </w:pPr>
            <w:r w:rsidRPr="00E400F4">
              <w:rPr>
                <w:rFonts w:eastAsia="Times New Roman"/>
                <w:color w:val="000000"/>
                <w:sz w:val="14"/>
                <w:szCs w:val="14"/>
              </w:rPr>
              <w:t>1819</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924</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2743</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291</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301</w:t>
            </w:r>
          </w:p>
        </w:tc>
        <w:tc>
          <w:tcPr>
            <w:tcW w:w="81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112</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569</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1301</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224</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499</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12671559.82</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11214457.09</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2</w:t>
            </w:r>
          </w:p>
        </w:tc>
        <w:tc>
          <w:tcPr>
            <w:tcW w:w="2063" w:type="dxa"/>
            <w:tcBorders>
              <w:top w:val="nil"/>
              <w:left w:val="nil"/>
              <w:bottom w:val="single" w:sz="4" w:space="0" w:color="000000"/>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Nonpayment of wages</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675</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3250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3925</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4"/>
                <w:szCs w:val="14"/>
              </w:rPr>
            </w:pPr>
            <w:r w:rsidRPr="00E400F4">
              <w:rPr>
                <w:rFonts w:eastAsia="Times New Roman"/>
                <w:color w:val="000000"/>
                <w:sz w:val="14"/>
                <w:szCs w:val="14"/>
              </w:rPr>
              <w:t>2122</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1144</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3266</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352</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290</w:t>
            </w:r>
          </w:p>
        </w:tc>
        <w:tc>
          <w:tcPr>
            <w:tcW w:w="817" w:type="dxa"/>
            <w:tcBorders>
              <w:top w:val="nil"/>
              <w:left w:val="nil"/>
              <w:bottom w:val="nil"/>
              <w:right w:val="single" w:sz="4" w:space="0" w:color="auto"/>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2388</w:t>
            </w:r>
          </w:p>
        </w:tc>
        <w:tc>
          <w:tcPr>
            <w:tcW w:w="721" w:type="dxa"/>
            <w:tcBorders>
              <w:top w:val="nil"/>
              <w:left w:val="nil"/>
              <w:bottom w:val="nil"/>
              <w:right w:val="single" w:sz="4" w:space="0" w:color="auto"/>
            </w:tcBorders>
            <w:shd w:val="clear" w:color="C0C0C0" w:fill="D9D9D9"/>
            <w:noWrap/>
            <w:vAlign w:val="center"/>
            <w:hideMark/>
          </w:tcPr>
          <w:p w:rsidR="00CE66D0" w:rsidRPr="00E400F4" w:rsidRDefault="00CE66D0" w:rsidP="00AE7F52">
            <w:pPr>
              <w:rPr>
                <w:rFonts w:eastAsia="Times New Roman"/>
                <w:color w:val="FFFFFF"/>
                <w:sz w:val="16"/>
                <w:szCs w:val="16"/>
              </w:rPr>
            </w:pPr>
            <w:r w:rsidRPr="00E400F4">
              <w:rPr>
                <w:rFonts w:eastAsia="Times New Roman"/>
                <w:color w:val="FFFFFF"/>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251</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644</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27139627.23</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23729604.53</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3</w:t>
            </w:r>
          </w:p>
        </w:tc>
        <w:tc>
          <w:tcPr>
            <w:tcW w:w="2063" w:type="dxa"/>
            <w:tcBorders>
              <w:top w:val="nil"/>
              <w:left w:val="nil"/>
              <w:bottom w:val="single" w:sz="4" w:space="0" w:color="000000"/>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Reduced payment of wages</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147</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541</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688</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307</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255</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562</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93</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111</w:t>
            </w:r>
          </w:p>
        </w:tc>
        <w:tc>
          <w:tcPr>
            <w:tcW w:w="817" w:type="dxa"/>
            <w:tcBorders>
              <w:top w:val="nil"/>
              <w:left w:val="nil"/>
              <w:bottom w:val="nil"/>
              <w:right w:val="single" w:sz="4" w:space="0" w:color="auto"/>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250</w:t>
            </w:r>
          </w:p>
        </w:tc>
        <w:tc>
          <w:tcPr>
            <w:tcW w:w="721" w:type="dxa"/>
            <w:tcBorders>
              <w:top w:val="nil"/>
              <w:left w:val="nil"/>
              <w:bottom w:val="nil"/>
              <w:right w:val="single" w:sz="4" w:space="0" w:color="auto"/>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37</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197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1554082.27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1232121.22</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4</w:t>
            </w:r>
          </w:p>
        </w:tc>
        <w:tc>
          <w:tcPr>
            <w:tcW w:w="2063" w:type="dxa"/>
            <w:tcBorders>
              <w:top w:val="nil"/>
              <w:left w:val="nil"/>
              <w:bottom w:val="single" w:sz="4" w:space="0" w:color="000000"/>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Gratuity on retirement</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37</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107</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54</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53</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107</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8</w:t>
            </w:r>
          </w:p>
        </w:tc>
        <w:tc>
          <w:tcPr>
            <w:tcW w:w="817" w:type="dxa"/>
            <w:tcBorders>
              <w:top w:val="nil"/>
              <w:left w:val="nil"/>
              <w:bottom w:val="nil"/>
              <w:right w:val="single" w:sz="4" w:space="0" w:color="auto"/>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75</w:t>
            </w:r>
          </w:p>
        </w:tc>
        <w:tc>
          <w:tcPr>
            <w:tcW w:w="721" w:type="dxa"/>
            <w:tcBorders>
              <w:top w:val="nil"/>
              <w:left w:val="nil"/>
              <w:bottom w:val="nil"/>
              <w:right w:val="single" w:sz="4" w:space="0" w:color="auto"/>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11</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46</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6059081.48</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5920218.61</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5</w:t>
            </w:r>
          </w:p>
        </w:tc>
        <w:tc>
          <w:tcPr>
            <w:tcW w:w="206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Workmen's compensation</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auto"/>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auto"/>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2</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87922.04</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2"/>
                <w:szCs w:val="12"/>
              </w:rPr>
            </w:pPr>
            <w:r w:rsidRPr="009979A6">
              <w:rPr>
                <w:rFonts w:eastAsia="Times New Roman"/>
                <w:color w:val="000000"/>
                <w:sz w:val="12"/>
                <w:szCs w:val="12"/>
              </w:rPr>
              <w:t>87922.04</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6</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CE66D0" w:rsidRPr="00E400F4" w:rsidRDefault="00CE66D0" w:rsidP="00AE7F52">
            <w:pPr>
              <w:rPr>
                <w:rFonts w:eastAsia="Times New Roman"/>
                <w:sz w:val="16"/>
                <w:szCs w:val="16"/>
              </w:rPr>
            </w:pPr>
            <w:r w:rsidRPr="00E400F4">
              <w:rPr>
                <w:rFonts w:eastAsia="Times New Roman"/>
                <w:sz w:val="16"/>
                <w:szCs w:val="16"/>
              </w:rPr>
              <w:t>Violence at work:</w:t>
            </w:r>
          </w:p>
        </w:tc>
        <w:tc>
          <w:tcPr>
            <w:tcW w:w="547"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0</w:t>
            </w:r>
          </w:p>
        </w:tc>
        <w:tc>
          <w:tcPr>
            <w:tcW w:w="542"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677"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b/>
                <w:bCs/>
                <w:color w:val="CCFFCC"/>
                <w:sz w:val="16"/>
                <w:szCs w:val="16"/>
              </w:rPr>
            </w:pPr>
            <w:r w:rsidRPr="00E400F4">
              <w:rPr>
                <w:rFonts w:eastAsia="Times New Roman"/>
                <w:b/>
                <w:bCs/>
                <w:color w:val="CCFFCC"/>
                <w:sz w:val="16"/>
                <w:szCs w:val="16"/>
              </w:rPr>
              <w:t> </w:t>
            </w:r>
          </w:p>
        </w:tc>
        <w:tc>
          <w:tcPr>
            <w:tcW w:w="567"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567" w:type="dxa"/>
            <w:tcBorders>
              <w:top w:val="nil"/>
              <w:left w:val="nil"/>
              <w:bottom w:val="nil"/>
              <w:right w:val="nil"/>
            </w:tcBorders>
            <w:shd w:val="clear" w:color="C0C0C0" w:fill="D9D9D9"/>
            <w:noWrap/>
            <w:vAlign w:val="center"/>
            <w:hideMark/>
          </w:tcPr>
          <w:p w:rsidR="00CE66D0" w:rsidRPr="00B54E44" w:rsidRDefault="00CE66D0" w:rsidP="00AE7F52">
            <w:pPr>
              <w:jc w:val="center"/>
              <w:rPr>
                <w:rFonts w:eastAsia="Times New Roman"/>
                <w:color w:val="CCFFCC"/>
                <w:sz w:val="16"/>
                <w:szCs w:val="16"/>
              </w:rPr>
            </w:pPr>
            <w:r w:rsidRPr="00B54E44">
              <w:rPr>
                <w:rFonts w:eastAsia="Times New Roman"/>
                <w:color w:val="CCFFCC"/>
                <w:sz w:val="16"/>
                <w:szCs w:val="16"/>
              </w:rPr>
              <w:t> </w:t>
            </w:r>
          </w:p>
        </w:tc>
        <w:tc>
          <w:tcPr>
            <w:tcW w:w="567" w:type="dxa"/>
            <w:tcBorders>
              <w:top w:val="nil"/>
              <w:left w:val="nil"/>
              <w:bottom w:val="nil"/>
              <w:right w:val="nil"/>
            </w:tcBorders>
            <w:shd w:val="clear" w:color="C0C0C0" w:fill="D9D9D9"/>
            <w:noWrap/>
            <w:vAlign w:val="center"/>
            <w:hideMark/>
          </w:tcPr>
          <w:p w:rsidR="00CE66D0" w:rsidRPr="00B54E44" w:rsidRDefault="00CE66D0" w:rsidP="00AE7F52">
            <w:pPr>
              <w:jc w:val="center"/>
              <w:rPr>
                <w:rFonts w:eastAsia="Times New Roman"/>
                <w:color w:val="CCFFCC"/>
                <w:sz w:val="16"/>
                <w:szCs w:val="16"/>
              </w:rPr>
            </w:pPr>
            <w:r w:rsidRPr="00B54E44">
              <w:rPr>
                <w:rFonts w:eastAsia="Times New Roman"/>
                <w:color w:val="CCFFCC"/>
                <w:sz w:val="16"/>
                <w:szCs w:val="16"/>
              </w:rPr>
              <w:t> </w:t>
            </w:r>
          </w:p>
        </w:tc>
        <w:tc>
          <w:tcPr>
            <w:tcW w:w="425"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03"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817"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605"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21" w:type="dxa"/>
            <w:tcBorders>
              <w:top w:val="nil"/>
              <w:left w:val="nil"/>
              <w:bottom w:val="nil"/>
              <w:right w:val="nil"/>
            </w:tcBorders>
            <w:shd w:val="clear" w:color="C0C0C0" w:fill="D9D9D9"/>
            <w:noWrap/>
            <w:vAlign w:val="center"/>
            <w:hideMark/>
          </w:tcPr>
          <w:p w:rsidR="00CE66D0" w:rsidRPr="00E400F4" w:rsidRDefault="00CE66D0" w:rsidP="00AE7F52">
            <w:pPr>
              <w:rPr>
                <w:rFonts w:eastAsia="Times New Roman"/>
                <w:color w:val="CCFFCC"/>
                <w:sz w:val="16"/>
                <w:szCs w:val="16"/>
              </w:rPr>
            </w:pPr>
            <w:r w:rsidRPr="00E400F4">
              <w:rPr>
                <w:rFonts w:eastAsia="Times New Roman"/>
                <w:color w:val="CCFFCC"/>
                <w:sz w:val="16"/>
                <w:szCs w:val="16"/>
              </w:rPr>
              <w:t> </w:t>
            </w:r>
          </w:p>
        </w:tc>
        <w:tc>
          <w:tcPr>
            <w:tcW w:w="759" w:type="dxa"/>
            <w:gridSpan w:val="2"/>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21"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01" w:type="dxa"/>
            <w:gridSpan w:val="2"/>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848" w:type="dxa"/>
            <w:gridSpan w:val="2"/>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848" w:type="dxa"/>
            <w:gridSpan w:val="2"/>
            <w:tcBorders>
              <w:top w:val="nil"/>
              <w:left w:val="nil"/>
              <w:bottom w:val="nil"/>
              <w:right w:val="single" w:sz="4" w:space="0" w:color="000000"/>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i/>
                <w:iCs/>
                <w:sz w:val="16"/>
                <w:szCs w:val="16"/>
              </w:rPr>
            </w:pPr>
            <w:r w:rsidRPr="00E400F4">
              <w:rPr>
                <w:rFonts w:eastAsia="Times New Roman"/>
                <w:i/>
                <w:iCs/>
                <w:sz w:val="16"/>
                <w:szCs w:val="16"/>
              </w:rPr>
              <w:t>(i) Harassment</w:t>
            </w:r>
          </w:p>
        </w:tc>
        <w:tc>
          <w:tcPr>
            <w:tcW w:w="547"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0</w:t>
            </w:r>
          </w:p>
        </w:tc>
        <w:tc>
          <w:tcPr>
            <w:tcW w:w="542"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677"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b/>
                <w:bCs/>
                <w:color w:val="CCFFCC"/>
                <w:sz w:val="16"/>
                <w:szCs w:val="16"/>
              </w:rPr>
            </w:pPr>
            <w:r w:rsidRPr="00E400F4">
              <w:rPr>
                <w:rFonts w:eastAsia="Times New Roman"/>
                <w:b/>
                <w:bCs/>
                <w:color w:val="CCFFCC"/>
                <w:sz w:val="16"/>
                <w:szCs w:val="16"/>
              </w:rPr>
              <w:t> </w:t>
            </w:r>
          </w:p>
        </w:tc>
        <w:tc>
          <w:tcPr>
            <w:tcW w:w="567"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567" w:type="dxa"/>
            <w:tcBorders>
              <w:top w:val="nil"/>
              <w:left w:val="nil"/>
              <w:bottom w:val="single" w:sz="4" w:space="0" w:color="000000"/>
              <w:right w:val="nil"/>
            </w:tcBorders>
            <w:shd w:val="clear" w:color="C0C0C0" w:fill="D9D9D9"/>
            <w:noWrap/>
            <w:vAlign w:val="center"/>
            <w:hideMark/>
          </w:tcPr>
          <w:p w:rsidR="00CE66D0" w:rsidRPr="00B54E44" w:rsidRDefault="00CE66D0" w:rsidP="00AE7F52">
            <w:pPr>
              <w:jc w:val="center"/>
              <w:rPr>
                <w:rFonts w:eastAsia="Times New Roman"/>
                <w:color w:val="CCFFCC"/>
                <w:sz w:val="16"/>
                <w:szCs w:val="16"/>
              </w:rPr>
            </w:pPr>
            <w:r w:rsidRPr="00B54E44">
              <w:rPr>
                <w:rFonts w:eastAsia="Times New Roman"/>
                <w:color w:val="CCFFCC"/>
                <w:sz w:val="16"/>
                <w:szCs w:val="16"/>
              </w:rPr>
              <w:t> </w:t>
            </w:r>
          </w:p>
        </w:tc>
        <w:tc>
          <w:tcPr>
            <w:tcW w:w="567" w:type="dxa"/>
            <w:tcBorders>
              <w:top w:val="nil"/>
              <w:left w:val="nil"/>
              <w:bottom w:val="single" w:sz="4" w:space="0" w:color="000000"/>
              <w:right w:val="nil"/>
            </w:tcBorders>
            <w:shd w:val="clear" w:color="C0C0C0" w:fill="D9D9D9"/>
            <w:noWrap/>
            <w:vAlign w:val="center"/>
            <w:hideMark/>
          </w:tcPr>
          <w:p w:rsidR="00CE66D0" w:rsidRPr="00B54E44" w:rsidRDefault="00CE66D0" w:rsidP="00AE7F52">
            <w:pPr>
              <w:jc w:val="center"/>
              <w:rPr>
                <w:rFonts w:eastAsia="Times New Roman"/>
                <w:color w:val="CCFFCC"/>
                <w:sz w:val="16"/>
                <w:szCs w:val="16"/>
              </w:rPr>
            </w:pPr>
            <w:r w:rsidRPr="00B54E44">
              <w:rPr>
                <w:rFonts w:eastAsia="Times New Roman"/>
                <w:color w:val="CCFFCC"/>
                <w:sz w:val="16"/>
                <w:szCs w:val="16"/>
              </w:rPr>
              <w:t> </w:t>
            </w:r>
          </w:p>
        </w:tc>
        <w:tc>
          <w:tcPr>
            <w:tcW w:w="425"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03"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817" w:type="dxa"/>
            <w:tcBorders>
              <w:top w:val="nil"/>
              <w:left w:val="nil"/>
              <w:bottom w:val="nil"/>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605"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21" w:type="dxa"/>
            <w:tcBorders>
              <w:top w:val="nil"/>
              <w:left w:val="nil"/>
              <w:bottom w:val="nil"/>
              <w:right w:val="nil"/>
            </w:tcBorders>
            <w:shd w:val="clear" w:color="C0C0C0" w:fill="D9D9D9"/>
            <w:noWrap/>
            <w:vAlign w:val="center"/>
            <w:hideMark/>
          </w:tcPr>
          <w:p w:rsidR="00CE66D0" w:rsidRPr="00E400F4" w:rsidRDefault="00CE66D0" w:rsidP="00AE7F52">
            <w:pPr>
              <w:rPr>
                <w:rFonts w:eastAsia="Times New Roman"/>
                <w:color w:val="CCFFCC"/>
                <w:sz w:val="16"/>
                <w:szCs w:val="16"/>
              </w:rPr>
            </w:pPr>
            <w:r w:rsidRPr="00E400F4">
              <w:rPr>
                <w:rFonts w:eastAsia="Times New Roman"/>
                <w:color w:val="CCFFCC"/>
                <w:sz w:val="16"/>
                <w:szCs w:val="16"/>
              </w:rPr>
              <w:t> </w:t>
            </w:r>
          </w:p>
        </w:tc>
        <w:tc>
          <w:tcPr>
            <w:tcW w:w="759" w:type="dxa"/>
            <w:gridSpan w:val="2"/>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21" w:type="dxa"/>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701" w:type="dxa"/>
            <w:gridSpan w:val="2"/>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848" w:type="dxa"/>
            <w:gridSpan w:val="2"/>
            <w:tcBorders>
              <w:top w:val="nil"/>
              <w:left w:val="nil"/>
              <w:bottom w:val="single" w:sz="4" w:space="0" w:color="000000"/>
              <w:right w:val="nil"/>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c>
          <w:tcPr>
            <w:tcW w:w="848" w:type="dxa"/>
            <w:gridSpan w:val="2"/>
            <w:tcBorders>
              <w:top w:val="nil"/>
              <w:left w:val="nil"/>
              <w:bottom w:val="single" w:sz="4" w:space="0" w:color="000000"/>
              <w:right w:val="single" w:sz="4" w:space="0" w:color="000000"/>
            </w:tcBorders>
            <w:shd w:val="clear" w:color="C0C0C0" w:fill="D9D9D9"/>
            <w:noWrap/>
            <w:vAlign w:val="center"/>
            <w:hideMark/>
          </w:tcPr>
          <w:p w:rsidR="00CE66D0" w:rsidRPr="00E400F4" w:rsidRDefault="00CE66D0" w:rsidP="00AE7F52">
            <w:pPr>
              <w:jc w:val="center"/>
              <w:rPr>
                <w:rFonts w:eastAsia="Times New Roman"/>
                <w:color w:val="CCFFCC"/>
                <w:sz w:val="16"/>
                <w:szCs w:val="16"/>
              </w:rPr>
            </w:pPr>
            <w:r w:rsidRPr="00E400F4">
              <w:rPr>
                <w:rFonts w:eastAsia="Times New Roman"/>
                <w:color w:val="CCFFCC"/>
                <w:sz w:val="16"/>
                <w:szCs w:val="16"/>
              </w:rPr>
              <w:t> </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i/>
                <w:iCs/>
                <w:sz w:val="16"/>
                <w:szCs w:val="16"/>
              </w:rPr>
            </w:pPr>
            <w:r w:rsidRPr="00E400F4">
              <w:rPr>
                <w:rFonts w:eastAsia="Times New Roman"/>
                <w:i/>
                <w:iCs/>
                <w:sz w:val="16"/>
                <w:szCs w:val="16"/>
              </w:rPr>
              <w:t xml:space="preserve">     (a) Sexual</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4</w:t>
            </w:r>
          </w:p>
        </w:tc>
        <w:tc>
          <w:tcPr>
            <w:tcW w:w="567" w:type="dxa"/>
            <w:tcBorders>
              <w:top w:val="nil"/>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i/>
                <w:iCs/>
                <w:sz w:val="16"/>
                <w:szCs w:val="16"/>
              </w:rPr>
            </w:pPr>
            <w:r w:rsidRPr="00E400F4">
              <w:rPr>
                <w:rFonts w:eastAsia="Times New Roman"/>
                <w:i/>
                <w:iCs/>
                <w:sz w:val="16"/>
                <w:szCs w:val="16"/>
              </w:rPr>
              <w:t xml:space="preserve">     (b) Otherwise</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11</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28</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39</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11</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28</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10</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9</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15</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i/>
                <w:iCs/>
                <w:sz w:val="16"/>
                <w:szCs w:val="16"/>
              </w:rPr>
            </w:pPr>
            <w:r w:rsidRPr="00E400F4">
              <w:rPr>
                <w:rFonts w:eastAsia="Times New Roman"/>
                <w:i/>
                <w:iCs/>
                <w:sz w:val="16"/>
                <w:szCs w:val="16"/>
              </w:rPr>
              <w:t>(ii) Assault</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3</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4</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354"/>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CE66D0" w:rsidRPr="00E400F4" w:rsidRDefault="00CE66D0" w:rsidP="00AE7F52">
            <w:pPr>
              <w:rPr>
                <w:rFonts w:eastAsia="Times New Roman"/>
                <w:i/>
                <w:iCs/>
                <w:sz w:val="16"/>
                <w:szCs w:val="16"/>
              </w:rPr>
            </w:pPr>
            <w:r w:rsidRPr="00E400F4">
              <w:rPr>
                <w:rFonts w:eastAsia="Times New Roman"/>
                <w:i/>
                <w:iCs/>
                <w:sz w:val="16"/>
                <w:szCs w:val="16"/>
              </w:rPr>
              <w:t>(iii) Verbal abuse, swear at or insult</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12</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56</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68</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29</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56</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13</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18</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15</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22</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544"/>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lastRenderedPageBreak/>
              <w:t> </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CE66D0" w:rsidRPr="00E400F4" w:rsidRDefault="00CE66D0" w:rsidP="00AE7F52">
            <w:pPr>
              <w:rPr>
                <w:rFonts w:eastAsia="Times New Roman"/>
                <w:i/>
                <w:iCs/>
                <w:sz w:val="16"/>
                <w:szCs w:val="16"/>
              </w:rPr>
            </w:pPr>
            <w:r w:rsidRPr="00E400F4">
              <w:rPr>
                <w:rFonts w:eastAsia="Times New Roman"/>
                <w:i/>
                <w:iCs/>
                <w:sz w:val="16"/>
                <w:szCs w:val="16"/>
              </w:rPr>
              <w:t>(iv) Expression of  the intention to cause harm</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544"/>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CE66D0" w:rsidRPr="00E400F4" w:rsidRDefault="00CE66D0" w:rsidP="00AE7F52">
            <w:pPr>
              <w:rPr>
                <w:rFonts w:eastAsia="Times New Roman"/>
                <w:i/>
                <w:iCs/>
                <w:color w:val="000000"/>
                <w:sz w:val="16"/>
                <w:szCs w:val="16"/>
              </w:rPr>
            </w:pPr>
            <w:r w:rsidRPr="00E400F4">
              <w:rPr>
                <w:rFonts w:eastAsia="Times New Roman"/>
                <w:i/>
                <w:iCs/>
                <w:color w:val="000000"/>
                <w:sz w:val="16"/>
                <w:szCs w:val="16"/>
              </w:rPr>
              <w:t>(v) Bullying or use of threatening behaviour</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598"/>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vAlign w:val="center"/>
            <w:hideMark/>
          </w:tcPr>
          <w:p w:rsidR="00CE66D0" w:rsidRPr="00E400F4" w:rsidRDefault="00CE66D0" w:rsidP="00AE7F52">
            <w:pPr>
              <w:rPr>
                <w:rFonts w:eastAsia="Times New Roman"/>
                <w:i/>
                <w:iCs/>
                <w:color w:val="000000"/>
                <w:sz w:val="16"/>
                <w:szCs w:val="16"/>
              </w:rPr>
            </w:pPr>
            <w:r w:rsidRPr="00E400F4">
              <w:rPr>
                <w:rFonts w:eastAsia="Times New Roman"/>
                <w:i/>
                <w:iCs/>
                <w:color w:val="000000"/>
                <w:sz w:val="16"/>
                <w:szCs w:val="16"/>
              </w:rPr>
              <w:t>(vi) Use of aggressive gesture indicating intimidation, contempt or disdain</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1</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2</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408"/>
        </w:trPr>
        <w:tc>
          <w:tcPr>
            <w:tcW w:w="282" w:type="dxa"/>
            <w:tcBorders>
              <w:top w:val="nil"/>
              <w:left w:val="single" w:sz="4" w:space="0" w:color="000000"/>
              <w:bottom w:val="single" w:sz="4" w:space="0" w:color="000000"/>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jc w:val="both"/>
              <w:rPr>
                <w:rFonts w:eastAsia="Times New Roman"/>
                <w:i/>
                <w:iCs/>
                <w:color w:val="000000"/>
                <w:sz w:val="16"/>
                <w:szCs w:val="16"/>
              </w:rPr>
            </w:pPr>
            <w:r w:rsidRPr="00E400F4">
              <w:rPr>
                <w:rFonts w:eastAsia="Times New Roman"/>
                <w:i/>
                <w:iCs/>
                <w:color w:val="000000"/>
                <w:sz w:val="16"/>
                <w:szCs w:val="16"/>
              </w:rPr>
              <w:t>(vii) Hindrance by words or act</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449"/>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7</w:t>
            </w:r>
          </w:p>
        </w:tc>
        <w:tc>
          <w:tcPr>
            <w:tcW w:w="2063"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both"/>
              <w:rPr>
                <w:rFonts w:eastAsia="Times New Roman"/>
                <w:color w:val="000000"/>
                <w:sz w:val="16"/>
                <w:szCs w:val="16"/>
              </w:rPr>
            </w:pPr>
            <w:r w:rsidRPr="00E400F4">
              <w:rPr>
                <w:rFonts w:eastAsia="Times New Roman"/>
                <w:color w:val="000000"/>
                <w:sz w:val="16"/>
                <w:szCs w:val="16"/>
              </w:rPr>
              <w:t>Discrimination</w:t>
            </w:r>
          </w:p>
        </w:tc>
        <w:tc>
          <w:tcPr>
            <w:tcW w:w="547"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542"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1</w:t>
            </w:r>
          </w:p>
        </w:tc>
        <w:tc>
          <w:tcPr>
            <w:tcW w:w="677"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1</w:t>
            </w:r>
          </w:p>
        </w:tc>
        <w:tc>
          <w:tcPr>
            <w:tcW w:w="567"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1</w:t>
            </w:r>
          </w:p>
        </w:tc>
        <w:tc>
          <w:tcPr>
            <w:tcW w:w="567" w:type="dxa"/>
            <w:tcBorders>
              <w:top w:val="nil"/>
              <w:left w:val="nil"/>
              <w:bottom w:val="single" w:sz="4" w:space="0" w:color="auto"/>
              <w:right w:val="single" w:sz="4" w:space="0" w:color="auto"/>
            </w:tcBorders>
            <w:shd w:val="clear" w:color="000000" w:fill="D9D9D9"/>
            <w:noWrap/>
            <w:vAlign w:val="center"/>
            <w:hideMark/>
          </w:tcPr>
          <w:p w:rsidR="00CE66D0" w:rsidRPr="00B54E44" w:rsidRDefault="00CE66D0" w:rsidP="00AE7F52">
            <w:pPr>
              <w:jc w:val="center"/>
              <w:rPr>
                <w:rFonts w:eastAsia="Times New Roman"/>
                <w:b/>
                <w:bCs/>
                <w:i/>
                <w:iCs/>
                <w:color w:val="000000"/>
                <w:sz w:val="16"/>
                <w:szCs w:val="16"/>
              </w:rPr>
            </w:pPr>
            <w:r w:rsidRPr="00B54E44">
              <w:rPr>
                <w:rFonts w:eastAsia="Times New Roman"/>
                <w:b/>
                <w:bCs/>
                <w:i/>
                <w:iCs/>
                <w:color w:val="000000"/>
                <w:sz w:val="16"/>
                <w:szCs w:val="16"/>
              </w:rPr>
              <w:t>0</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CE66D0" w:rsidRPr="00B54E44" w:rsidRDefault="00CE66D0" w:rsidP="00AE7F52">
            <w:pPr>
              <w:jc w:val="center"/>
              <w:rPr>
                <w:rFonts w:eastAsia="Times New Roman"/>
                <w:b/>
                <w:bCs/>
                <w:i/>
                <w:iCs/>
                <w:color w:val="000000"/>
                <w:sz w:val="16"/>
                <w:szCs w:val="16"/>
              </w:rPr>
            </w:pPr>
            <w:r w:rsidRPr="00B54E44">
              <w:rPr>
                <w:rFonts w:eastAsia="Times New Roman"/>
                <w:b/>
                <w:bCs/>
                <w:i/>
                <w:iCs/>
                <w:color w:val="000000"/>
                <w:sz w:val="16"/>
                <w:szCs w:val="16"/>
              </w:rPr>
              <w:t>1</w:t>
            </w:r>
          </w:p>
        </w:tc>
        <w:tc>
          <w:tcPr>
            <w:tcW w:w="425"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1</w:t>
            </w:r>
          </w:p>
        </w:tc>
        <w:tc>
          <w:tcPr>
            <w:tcW w:w="703"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817" w:type="dxa"/>
            <w:tcBorders>
              <w:top w:val="single" w:sz="4" w:space="0" w:color="auto"/>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 </w:t>
            </w:r>
          </w:p>
        </w:tc>
        <w:tc>
          <w:tcPr>
            <w:tcW w:w="605"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 </w:t>
            </w:r>
          </w:p>
        </w:tc>
        <w:tc>
          <w:tcPr>
            <w:tcW w:w="759" w:type="dxa"/>
            <w:gridSpan w:val="2"/>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21" w:type="dxa"/>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701" w:type="dxa"/>
            <w:gridSpan w:val="2"/>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848" w:type="dxa"/>
            <w:gridSpan w:val="2"/>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c>
          <w:tcPr>
            <w:tcW w:w="848" w:type="dxa"/>
            <w:gridSpan w:val="2"/>
            <w:tcBorders>
              <w:top w:val="nil"/>
              <w:left w:val="nil"/>
              <w:bottom w:val="single" w:sz="4" w:space="0" w:color="auto"/>
              <w:right w:val="single" w:sz="4" w:space="0" w:color="auto"/>
            </w:tcBorders>
            <w:shd w:val="clear" w:color="000000" w:fill="D9D9D9"/>
            <w:noWrap/>
            <w:vAlign w:val="center"/>
            <w:hideMark/>
          </w:tcPr>
          <w:p w:rsidR="00CE66D0" w:rsidRPr="00E400F4" w:rsidRDefault="00CE66D0" w:rsidP="00AE7F52">
            <w:pPr>
              <w:jc w:val="center"/>
              <w:rPr>
                <w:rFonts w:eastAsia="Times New Roman"/>
                <w:b/>
                <w:bCs/>
                <w:i/>
                <w:iCs/>
                <w:color w:val="000000"/>
                <w:sz w:val="16"/>
                <w:szCs w:val="16"/>
              </w:rPr>
            </w:pPr>
            <w:r w:rsidRPr="00E400F4">
              <w:rPr>
                <w:rFonts w:eastAsia="Times New Roman"/>
                <w:b/>
                <w:bCs/>
                <w:i/>
                <w:iCs/>
                <w:color w:val="000000"/>
                <w:sz w:val="16"/>
                <w:szCs w:val="16"/>
              </w:rPr>
              <w:t>0</w:t>
            </w:r>
          </w:p>
        </w:tc>
      </w:tr>
      <w:tr w:rsidR="00CE66D0" w:rsidRPr="00E400F4" w:rsidTr="00AE7F52">
        <w:trPr>
          <w:trHeight w:val="285"/>
        </w:trPr>
        <w:tc>
          <w:tcPr>
            <w:tcW w:w="282" w:type="dxa"/>
            <w:tcBorders>
              <w:top w:val="nil"/>
              <w:left w:val="single" w:sz="4" w:space="0" w:color="000000"/>
              <w:bottom w:val="nil"/>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nil"/>
              <w:right w:val="single" w:sz="4" w:space="0" w:color="000000"/>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 xml:space="preserve">   (a)  Sex</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nil"/>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285"/>
        </w:trPr>
        <w:tc>
          <w:tcPr>
            <w:tcW w:w="282" w:type="dxa"/>
            <w:tcBorders>
              <w:top w:val="nil"/>
              <w:left w:val="single" w:sz="4" w:space="0" w:color="000000"/>
              <w:bottom w:val="nil"/>
              <w:right w:val="nil"/>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 xml:space="preserve">   (b)  Disability</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000000"/>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auto" w:fill="auto"/>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285"/>
        </w:trPr>
        <w:tc>
          <w:tcPr>
            <w:tcW w:w="282" w:type="dxa"/>
            <w:tcBorders>
              <w:top w:val="nil"/>
              <w:left w:val="single" w:sz="4" w:space="0" w:color="000000"/>
              <w:bottom w:val="nil"/>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both"/>
              <w:rPr>
                <w:rFonts w:eastAsia="Times New Roman"/>
                <w:color w:val="000000"/>
                <w:sz w:val="16"/>
                <w:szCs w:val="16"/>
              </w:rPr>
            </w:pPr>
            <w:r w:rsidRPr="00E400F4">
              <w:rPr>
                <w:rFonts w:eastAsia="Times New Roman"/>
                <w:color w:val="000000"/>
                <w:sz w:val="16"/>
                <w:szCs w:val="16"/>
              </w:rPr>
              <w:t xml:space="preserve">   (c)  Union</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000000"/>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auto" w:fill="auto"/>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both"/>
              <w:rPr>
                <w:rFonts w:eastAsia="Times New Roman"/>
                <w:color w:val="000000"/>
                <w:sz w:val="16"/>
                <w:szCs w:val="16"/>
              </w:rPr>
            </w:pPr>
            <w:r w:rsidRPr="00E400F4">
              <w:rPr>
                <w:rFonts w:eastAsia="Times New Roman"/>
                <w:color w:val="000000"/>
                <w:sz w:val="16"/>
                <w:szCs w:val="16"/>
              </w:rPr>
              <w:t xml:space="preserve">   (d)  Others</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476"/>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8</w:t>
            </w:r>
          </w:p>
        </w:tc>
        <w:tc>
          <w:tcPr>
            <w:tcW w:w="2063" w:type="dxa"/>
            <w:tcBorders>
              <w:top w:val="nil"/>
              <w:left w:val="nil"/>
              <w:bottom w:val="single" w:sz="4" w:space="0" w:color="000000"/>
              <w:right w:val="single" w:sz="4" w:space="0" w:color="000000"/>
            </w:tcBorders>
            <w:shd w:val="clear" w:color="000000" w:fill="DDEBF7"/>
            <w:noWrap/>
            <w:vAlign w:val="center"/>
            <w:hideMark/>
          </w:tcPr>
          <w:p w:rsidR="00CE66D0" w:rsidRPr="00E400F4" w:rsidRDefault="00CE66D0" w:rsidP="00AE7F52">
            <w:pPr>
              <w:jc w:val="both"/>
              <w:rPr>
                <w:rFonts w:eastAsia="Times New Roman"/>
                <w:color w:val="000000"/>
                <w:sz w:val="16"/>
                <w:szCs w:val="16"/>
              </w:rPr>
            </w:pPr>
            <w:r w:rsidRPr="00E400F4">
              <w:rPr>
                <w:rFonts w:eastAsia="Times New Roman"/>
                <w:color w:val="000000"/>
                <w:sz w:val="16"/>
                <w:szCs w:val="16"/>
              </w:rPr>
              <w:t>Equal Remuneration for Work of Equal Value</w:t>
            </w:r>
          </w:p>
        </w:tc>
        <w:tc>
          <w:tcPr>
            <w:tcW w:w="547"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42"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677"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567"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567" w:type="dxa"/>
            <w:tcBorders>
              <w:top w:val="nil"/>
              <w:left w:val="nil"/>
              <w:bottom w:val="single" w:sz="4" w:space="0" w:color="auto"/>
              <w:right w:val="single" w:sz="4" w:space="0" w:color="auto"/>
            </w:tcBorders>
            <w:shd w:val="clear" w:color="000000" w:fill="DDEBF7"/>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0</w:t>
            </w:r>
          </w:p>
        </w:tc>
        <w:tc>
          <w:tcPr>
            <w:tcW w:w="567" w:type="dxa"/>
            <w:tcBorders>
              <w:top w:val="single" w:sz="4" w:space="0" w:color="000000"/>
              <w:left w:val="nil"/>
              <w:bottom w:val="nil"/>
              <w:right w:val="single" w:sz="4" w:space="0" w:color="000000"/>
            </w:tcBorders>
            <w:shd w:val="clear" w:color="000000" w:fill="DDEBF7"/>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0</w:t>
            </w:r>
          </w:p>
        </w:tc>
        <w:tc>
          <w:tcPr>
            <w:tcW w:w="425"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3"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17" w:type="dxa"/>
            <w:tcBorders>
              <w:top w:val="nil"/>
              <w:left w:val="nil"/>
              <w:bottom w:val="nil"/>
              <w:right w:val="single" w:sz="4" w:space="0" w:color="000000"/>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nil"/>
              <w:right w:val="single" w:sz="4" w:space="0" w:color="000000"/>
            </w:tcBorders>
            <w:shd w:val="clear" w:color="C0C0C0" w:fill="DDEBF7"/>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21" w:type="dxa"/>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701" w:type="dxa"/>
            <w:gridSpan w:val="2"/>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0</w:t>
            </w:r>
          </w:p>
        </w:tc>
        <w:tc>
          <w:tcPr>
            <w:tcW w:w="848" w:type="dxa"/>
            <w:gridSpan w:val="2"/>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c>
          <w:tcPr>
            <w:tcW w:w="848" w:type="dxa"/>
            <w:gridSpan w:val="2"/>
            <w:tcBorders>
              <w:top w:val="nil"/>
              <w:left w:val="nil"/>
              <w:bottom w:val="single" w:sz="4" w:space="0" w:color="auto"/>
              <w:right w:val="single" w:sz="4" w:space="0" w:color="auto"/>
            </w:tcBorders>
            <w:shd w:val="clear" w:color="000000" w:fill="DDEBF7"/>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0</w:t>
            </w:r>
          </w:p>
        </w:tc>
      </w:tr>
      <w:tr w:rsidR="00CE66D0" w:rsidRPr="00E400F4" w:rsidTr="00AE7F52">
        <w:trPr>
          <w:trHeight w:val="285"/>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9</w:t>
            </w:r>
          </w:p>
        </w:tc>
        <w:tc>
          <w:tcPr>
            <w:tcW w:w="2063"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rPr>
                <w:rFonts w:eastAsia="Times New Roman"/>
                <w:color w:val="000000"/>
                <w:sz w:val="16"/>
                <w:szCs w:val="16"/>
              </w:rPr>
            </w:pPr>
            <w:r w:rsidRPr="00E400F4">
              <w:rPr>
                <w:rFonts w:eastAsia="Times New Roman"/>
                <w:color w:val="000000"/>
                <w:sz w:val="16"/>
                <w:szCs w:val="16"/>
              </w:rPr>
              <w:t>Miscellaneous</w:t>
            </w:r>
          </w:p>
        </w:tc>
        <w:tc>
          <w:tcPr>
            <w:tcW w:w="547" w:type="dxa"/>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4"/>
                <w:szCs w:val="14"/>
              </w:rPr>
            </w:pPr>
            <w:r w:rsidRPr="009979A6">
              <w:rPr>
                <w:rFonts w:eastAsia="Times New Roman"/>
                <w:color w:val="000000"/>
                <w:sz w:val="14"/>
                <w:szCs w:val="14"/>
              </w:rPr>
              <w:t>133</w:t>
            </w:r>
          </w:p>
        </w:tc>
        <w:tc>
          <w:tcPr>
            <w:tcW w:w="542" w:type="dxa"/>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4"/>
                <w:szCs w:val="14"/>
              </w:rPr>
            </w:pPr>
            <w:r w:rsidRPr="009979A6">
              <w:rPr>
                <w:rFonts w:eastAsia="Times New Roman"/>
                <w:color w:val="000000"/>
                <w:sz w:val="14"/>
                <w:szCs w:val="14"/>
              </w:rPr>
              <w:t>399</w:t>
            </w:r>
          </w:p>
        </w:tc>
        <w:tc>
          <w:tcPr>
            <w:tcW w:w="677" w:type="dxa"/>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b/>
                <w:bCs/>
                <w:color w:val="000000"/>
                <w:sz w:val="14"/>
                <w:szCs w:val="14"/>
              </w:rPr>
            </w:pPr>
            <w:r w:rsidRPr="009979A6">
              <w:rPr>
                <w:rFonts w:eastAsia="Times New Roman"/>
                <w:b/>
                <w:bCs/>
                <w:color w:val="000000"/>
                <w:sz w:val="14"/>
                <w:szCs w:val="14"/>
              </w:rPr>
              <w:t>532</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9979A6" w:rsidRDefault="00CE66D0" w:rsidP="00AE7F52">
            <w:pPr>
              <w:jc w:val="center"/>
              <w:rPr>
                <w:rFonts w:eastAsia="Times New Roman"/>
                <w:color w:val="000000"/>
                <w:sz w:val="14"/>
                <w:szCs w:val="14"/>
              </w:rPr>
            </w:pPr>
            <w:r w:rsidRPr="009979A6">
              <w:rPr>
                <w:rFonts w:eastAsia="Times New Roman"/>
                <w:color w:val="000000"/>
                <w:sz w:val="14"/>
                <w:szCs w:val="14"/>
              </w:rPr>
              <w:t>245</w:t>
            </w:r>
          </w:p>
        </w:tc>
        <w:tc>
          <w:tcPr>
            <w:tcW w:w="567" w:type="dxa"/>
            <w:tcBorders>
              <w:top w:val="nil"/>
              <w:left w:val="nil"/>
              <w:bottom w:val="single" w:sz="4" w:space="0" w:color="auto"/>
              <w:right w:val="single" w:sz="4" w:space="0" w:color="auto"/>
            </w:tcBorders>
            <w:shd w:val="clear" w:color="auto" w:fill="auto"/>
            <w:noWrap/>
            <w:vAlign w:val="center"/>
            <w:hideMark/>
          </w:tcPr>
          <w:p w:rsidR="00CE66D0" w:rsidRPr="00B54E44" w:rsidRDefault="00CE66D0" w:rsidP="00AE7F52">
            <w:pPr>
              <w:jc w:val="center"/>
              <w:rPr>
                <w:rFonts w:eastAsia="Times New Roman"/>
                <w:color w:val="000000"/>
                <w:sz w:val="16"/>
                <w:szCs w:val="16"/>
              </w:rPr>
            </w:pPr>
            <w:r w:rsidRPr="00B54E44">
              <w:rPr>
                <w:rFonts w:eastAsia="Times New Roman"/>
                <w:color w:val="000000"/>
                <w:sz w:val="16"/>
                <w:szCs w:val="16"/>
              </w:rPr>
              <w:t>156</w:t>
            </w:r>
          </w:p>
        </w:tc>
        <w:tc>
          <w:tcPr>
            <w:tcW w:w="567" w:type="dxa"/>
            <w:tcBorders>
              <w:top w:val="single" w:sz="4" w:space="0" w:color="000000"/>
              <w:left w:val="nil"/>
              <w:bottom w:val="nil"/>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401</w:t>
            </w:r>
          </w:p>
        </w:tc>
        <w:tc>
          <w:tcPr>
            <w:tcW w:w="42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77</w:t>
            </w:r>
          </w:p>
        </w:tc>
        <w:tc>
          <w:tcPr>
            <w:tcW w:w="703"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101</w:t>
            </w:r>
          </w:p>
        </w:tc>
        <w:tc>
          <w:tcPr>
            <w:tcW w:w="817" w:type="dxa"/>
            <w:tcBorders>
              <w:top w:val="nil"/>
              <w:left w:val="nil"/>
              <w:bottom w:val="single" w:sz="4" w:space="0" w:color="000000"/>
              <w:right w:val="single" w:sz="4" w:space="0" w:color="000000"/>
            </w:tcBorders>
            <w:shd w:val="clear" w:color="000000" w:fill="D9D9D9"/>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202</w:t>
            </w:r>
          </w:p>
        </w:tc>
        <w:tc>
          <w:tcPr>
            <w:tcW w:w="721" w:type="dxa"/>
            <w:tcBorders>
              <w:top w:val="nil"/>
              <w:left w:val="nil"/>
              <w:bottom w:val="single" w:sz="4" w:space="0" w:color="000000"/>
              <w:right w:val="single" w:sz="4" w:space="0" w:color="000000"/>
            </w:tcBorders>
            <w:shd w:val="clear" w:color="C0C0C0" w:fill="D9D9D9"/>
            <w:noWrap/>
            <w:vAlign w:val="center"/>
            <w:hideMark/>
          </w:tcPr>
          <w:p w:rsidR="00CE66D0" w:rsidRPr="00E400F4" w:rsidRDefault="00CE66D0" w:rsidP="00AE7F52">
            <w:pPr>
              <w:rPr>
                <w:rFonts w:eastAsia="Times New Roman"/>
                <w:sz w:val="16"/>
                <w:szCs w:val="16"/>
              </w:rPr>
            </w:pPr>
            <w:r w:rsidRPr="00E400F4">
              <w:rPr>
                <w:rFonts w:eastAsia="Times New Roman"/>
                <w:sz w:val="16"/>
                <w:szCs w:val="16"/>
              </w:rPr>
              <w:t> </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30</w:t>
            </w:r>
          </w:p>
        </w:tc>
        <w:tc>
          <w:tcPr>
            <w:tcW w:w="721" w:type="dxa"/>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1</w:t>
            </w:r>
          </w:p>
        </w:tc>
        <w:tc>
          <w:tcPr>
            <w:tcW w:w="701" w:type="dxa"/>
            <w:gridSpan w:val="2"/>
            <w:tcBorders>
              <w:top w:val="nil"/>
              <w:left w:val="nil"/>
              <w:bottom w:val="single" w:sz="4" w:space="0" w:color="auto"/>
              <w:right w:val="single" w:sz="4" w:space="0" w:color="auto"/>
            </w:tcBorders>
            <w:shd w:val="clear" w:color="000000" w:fill="F2F2F2"/>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121</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826185</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CE66D0" w:rsidRPr="00E400F4" w:rsidRDefault="00CE66D0" w:rsidP="00AE7F52">
            <w:pPr>
              <w:jc w:val="center"/>
              <w:rPr>
                <w:rFonts w:eastAsia="Times New Roman"/>
                <w:color w:val="000000"/>
                <w:sz w:val="16"/>
                <w:szCs w:val="16"/>
              </w:rPr>
            </w:pPr>
            <w:r w:rsidRPr="00E400F4">
              <w:rPr>
                <w:rFonts w:eastAsia="Times New Roman"/>
                <w:color w:val="000000"/>
                <w:sz w:val="16"/>
                <w:szCs w:val="16"/>
              </w:rPr>
              <w:t>751853.58</w:t>
            </w:r>
          </w:p>
        </w:tc>
      </w:tr>
      <w:tr w:rsidR="00CE66D0" w:rsidRPr="00E400F4" w:rsidTr="00AE7F52">
        <w:trPr>
          <w:trHeight w:val="517"/>
        </w:trPr>
        <w:tc>
          <w:tcPr>
            <w:tcW w:w="282" w:type="dxa"/>
            <w:tcBorders>
              <w:top w:val="nil"/>
              <w:left w:val="single" w:sz="4" w:space="0" w:color="000000"/>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sz w:val="16"/>
                <w:szCs w:val="16"/>
              </w:rPr>
            </w:pPr>
            <w:r w:rsidRPr="00E400F4">
              <w:rPr>
                <w:rFonts w:eastAsia="Times New Roman"/>
                <w:sz w:val="16"/>
                <w:szCs w:val="16"/>
              </w:rPr>
              <w:t> </w:t>
            </w:r>
          </w:p>
        </w:tc>
        <w:tc>
          <w:tcPr>
            <w:tcW w:w="2063"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rPr>
                <w:rFonts w:eastAsia="Times New Roman"/>
                <w:b/>
                <w:bCs/>
                <w:color w:val="000000"/>
                <w:sz w:val="16"/>
                <w:szCs w:val="16"/>
              </w:rPr>
            </w:pPr>
            <w:r w:rsidRPr="00E400F4">
              <w:rPr>
                <w:rFonts w:eastAsia="Times New Roman"/>
                <w:b/>
                <w:bCs/>
                <w:color w:val="000000"/>
                <w:sz w:val="16"/>
                <w:szCs w:val="16"/>
              </w:rPr>
              <w:t>TOTAL</w:t>
            </w:r>
          </w:p>
        </w:tc>
        <w:tc>
          <w:tcPr>
            <w:tcW w:w="547" w:type="dxa"/>
            <w:tcBorders>
              <w:top w:val="nil"/>
              <w:left w:val="nil"/>
              <w:bottom w:val="single" w:sz="4" w:space="0" w:color="000000"/>
              <w:right w:val="single" w:sz="4" w:space="0" w:color="000000"/>
            </w:tcBorders>
            <w:shd w:val="clear" w:color="auto" w:fill="auto"/>
            <w:noWrap/>
            <w:vAlign w:val="center"/>
            <w:hideMark/>
          </w:tcPr>
          <w:p w:rsidR="00CE66D0" w:rsidRPr="009979A6" w:rsidRDefault="00CE66D0" w:rsidP="00AE7F52">
            <w:pPr>
              <w:jc w:val="center"/>
              <w:rPr>
                <w:rFonts w:eastAsia="Times New Roman"/>
                <w:b/>
                <w:bCs/>
                <w:color w:val="000000"/>
                <w:sz w:val="10"/>
                <w:szCs w:val="10"/>
              </w:rPr>
            </w:pPr>
            <w:r w:rsidRPr="009979A6">
              <w:rPr>
                <w:rFonts w:eastAsia="Times New Roman"/>
                <w:b/>
                <w:bCs/>
                <w:color w:val="000000"/>
                <w:sz w:val="10"/>
                <w:szCs w:val="10"/>
              </w:rPr>
              <w:t>1,978</w:t>
            </w:r>
          </w:p>
        </w:tc>
        <w:tc>
          <w:tcPr>
            <w:tcW w:w="542" w:type="dxa"/>
            <w:tcBorders>
              <w:top w:val="nil"/>
              <w:left w:val="nil"/>
              <w:bottom w:val="single" w:sz="4" w:space="0" w:color="000000"/>
              <w:right w:val="single" w:sz="4" w:space="0" w:color="000000"/>
            </w:tcBorders>
            <w:shd w:val="clear" w:color="auto" w:fill="auto"/>
            <w:noWrap/>
            <w:vAlign w:val="center"/>
            <w:hideMark/>
          </w:tcPr>
          <w:p w:rsidR="00CE66D0" w:rsidRPr="009979A6" w:rsidRDefault="00CE66D0" w:rsidP="00AE7F52">
            <w:pPr>
              <w:jc w:val="center"/>
              <w:rPr>
                <w:rFonts w:eastAsia="Times New Roman"/>
                <w:b/>
                <w:bCs/>
                <w:color w:val="000000"/>
                <w:sz w:val="10"/>
                <w:szCs w:val="10"/>
              </w:rPr>
            </w:pPr>
            <w:r w:rsidRPr="009979A6">
              <w:rPr>
                <w:rFonts w:eastAsia="Times New Roman"/>
                <w:b/>
                <w:bCs/>
                <w:color w:val="000000"/>
                <w:sz w:val="10"/>
                <w:szCs w:val="10"/>
              </w:rPr>
              <w:t>9,495</w:t>
            </w:r>
          </w:p>
        </w:tc>
        <w:tc>
          <w:tcPr>
            <w:tcW w:w="677" w:type="dxa"/>
            <w:tcBorders>
              <w:top w:val="nil"/>
              <w:left w:val="nil"/>
              <w:bottom w:val="single" w:sz="4" w:space="0" w:color="000000"/>
              <w:right w:val="single" w:sz="4" w:space="0" w:color="000000"/>
            </w:tcBorders>
            <w:shd w:val="clear" w:color="auto" w:fill="auto"/>
            <w:noWrap/>
            <w:vAlign w:val="center"/>
            <w:hideMark/>
          </w:tcPr>
          <w:p w:rsidR="00CE66D0" w:rsidRPr="009979A6" w:rsidRDefault="00CE66D0" w:rsidP="00AE7F52">
            <w:pPr>
              <w:jc w:val="center"/>
              <w:rPr>
                <w:rFonts w:eastAsia="Times New Roman"/>
                <w:b/>
                <w:bCs/>
                <w:color w:val="000000"/>
                <w:sz w:val="10"/>
                <w:szCs w:val="10"/>
              </w:rPr>
            </w:pPr>
            <w:r w:rsidRPr="009979A6">
              <w:rPr>
                <w:rFonts w:eastAsia="Times New Roman"/>
                <w:b/>
                <w:bCs/>
                <w:color w:val="000000"/>
                <w:sz w:val="10"/>
                <w:szCs w:val="10"/>
              </w:rPr>
              <w:t>11,473</w:t>
            </w:r>
          </w:p>
        </w:tc>
        <w:tc>
          <w:tcPr>
            <w:tcW w:w="567" w:type="dxa"/>
            <w:tcBorders>
              <w:top w:val="nil"/>
              <w:left w:val="nil"/>
              <w:bottom w:val="single" w:sz="4" w:space="0" w:color="000000"/>
              <w:right w:val="single" w:sz="4" w:space="0" w:color="000000"/>
            </w:tcBorders>
            <w:shd w:val="clear" w:color="auto" w:fill="auto"/>
            <w:noWrap/>
            <w:vAlign w:val="center"/>
            <w:hideMark/>
          </w:tcPr>
          <w:p w:rsidR="00CE66D0" w:rsidRPr="009979A6" w:rsidRDefault="00CE66D0" w:rsidP="00AE7F52">
            <w:pPr>
              <w:jc w:val="center"/>
              <w:rPr>
                <w:rFonts w:eastAsia="Times New Roman"/>
                <w:b/>
                <w:bCs/>
                <w:color w:val="000000"/>
                <w:sz w:val="10"/>
                <w:szCs w:val="10"/>
              </w:rPr>
            </w:pPr>
            <w:r w:rsidRPr="009979A6">
              <w:rPr>
                <w:rFonts w:eastAsia="Times New Roman"/>
                <w:b/>
                <w:bCs/>
                <w:color w:val="000000"/>
                <w:sz w:val="10"/>
                <w:szCs w:val="10"/>
              </w:rPr>
              <w:t>5,915</w:t>
            </w:r>
          </w:p>
        </w:tc>
        <w:tc>
          <w:tcPr>
            <w:tcW w:w="567" w:type="dxa"/>
            <w:tcBorders>
              <w:top w:val="nil"/>
              <w:left w:val="nil"/>
              <w:bottom w:val="single" w:sz="4" w:space="0" w:color="000000"/>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3,625</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CE66D0" w:rsidRPr="00B54E44" w:rsidRDefault="00CE66D0" w:rsidP="00AE7F52">
            <w:pPr>
              <w:jc w:val="center"/>
              <w:rPr>
                <w:rFonts w:eastAsia="Times New Roman"/>
                <w:b/>
                <w:bCs/>
                <w:color w:val="000000"/>
                <w:sz w:val="16"/>
                <w:szCs w:val="16"/>
              </w:rPr>
            </w:pPr>
            <w:r w:rsidRPr="00B54E44">
              <w:rPr>
                <w:rFonts w:eastAsia="Times New Roman"/>
                <w:b/>
                <w:bCs/>
                <w:color w:val="000000"/>
                <w:sz w:val="16"/>
                <w:szCs w:val="16"/>
              </w:rPr>
              <w:t>9,540</w:t>
            </w:r>
          </w:p>
        </w:tc>
        <w:tc>
          <w:tcPr>
            <w:tcW w:w="425"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979</w:t>
            </w:r>
          </w:p>
        </w:tc>
        <w:tc>
          <w:tcPr>
            <w:tcW w:w="703"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948</w:t>
            </w:r>
          </w:p>
        </w:tc>
        <w:tc>
          <w:tcPr>
            <w:tcW w:w="817"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137</w:t>
            </w:r>
          </w:p>
        </w:tc>
        <w:tc>
          <w:tcPr>
            <w:tcW w:w="605"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3,846</w:t>
            </w:r>
          </w:p>
        </w:tc>
        <w:tc>
          <w:tcPr>
            <w:tcW w:w="721"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3,048</w:t>
            </w:r>
          </w:p>
        </w:tc>
        <w:tc>
          <w:tcPr>
            <w:tcW w:w="759" w:type="dxa"/>
            <w:gridSpan w:val="2"/>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690</w:t>
            </w:r>
          </w:p>
        </w:tc>
        <w:tc>
          <w:tcPr>
            <w:tcW w:w="721" w:type="dxa"/>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2</w:t>
            </w:r>
          </w:p>
        </w:tc>
        <w:tc>
          <w:tcPr>
            <w:tcW w:w="701" w:type="dxa"/>
            <w:gridSpan w:val="2"/>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1,823</w:t>
            </w:r>
          </w:p>
        </w:tc>
        <w:tc>
          <w:tcPr>
            <w:tcW w:w="848" w:type="dxa"/>
            <w:gridSpan w:val="2"/>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55,350,650</w:t>
            </w:r>
          </w:p>
        </w:tc>
        <w:tc>
          <w:tcPr>
            <w:tcW w:w="848" w:type="dxa"/>
            <w:gridSpan w:val="2"/>
            <w:tcBorders>
              <w:top w:val="nil"/>
              <w:left w:val="nil"/>
              <w:bottom w:val="single" w:sz="4" w:space="0" w:color="000000"/>
              <w:right w:val="single" w:sz="4" w:space="0" w:color="000000"/>
            </w:tcBorders>
            <w:shd w:val="clear" w:color="auto" w:fill="auto"/>
            <w:noWrap/>
            <w:vAlign w:val="center"/>
            <w:hideMark/>
          </w:tcPr>
          <w:p w:rsidR="00CE66D0" w:rsidRPr="00E400F4" w:rsidRDefault="00CE66D0" w:rsidP="00AE7F52">
            <w:pPr>
              <w:jc w:val="center"/>
              <w:rPr>
                <w:rFonts w:eastAsia="Times New Roman"/>
                <w:b/>
                <w:bCs/>
                <w:color w:val="000000"/>
                <w:sz w:val="16"/>
                <w:szCs w:val="16"/>
              </w:rPr>
            </w:pPr>
            <w:r w:rsidRPr="00E400F4">
              <w:rPr>
                <w:rFonts w:eastAsia="Times New Roman"/>
                <w:b/>
                <w:bCs/>
                <w:color w:val="000000"/>
                <w:sz w:val="16"/>
                <w:szCs w:val="16"/>
              </w:rPr>
              <w:t>49,366,416</w:t>
            </w:r>
          </w:p>
        </w:tc>
      </w:tr>
    </w:tbl>
    <w:p w:rsidR="00CE66D0" w:rsidRDefault="00CE66D0" w:rsidP="00CE66D0">
      <w:pPr>
        <w:spacing w:after="237" w:line="254" w:lineRule="auto"/>
        <w:ind w:right="1130"/>
        <w:jc w:val="both"/>
        <w:rPr>
          <w:rFonts w:ascii="Arial" w:hAnsi="Arial" w:cs="Arial"/>
          <w:b/>
          <w:color w:val="FF0000"/>
          <w:sz w:val="24"/>
          <w:szCs w:val="24"/>
        </w:rPr>
      </w:pPr>
    </w:p>
    <w:p w:rsidR="00CE66D0" w:rsidRDefault="00CE66D0" w:rsidP="00CE66D0">
      <w:pPr>
        <w:spacing w:after="237" w:line="254" w:lineRule="auto"/>
        <w:ind w:right="1130"/>
        <w:jc w:val="both"/>
        <w:rPr>
          <w:rFonts w:ascii="Arial" w:hAnsi="Arial" w:cs="Arial"/>
          <w:sz w:val="24"/>
          <w:szCs w:val="24"/>
        </w:rPr>
        <w:sectPr w:rsidR="00CE66D0" w:rsidSect="004C3209">
          <w:pgSz w:w="15840" w:h="12240" w:orient="landscape"/>
          <w:pgMar w:top="900" w:right="1440" w:bottom="1467" w:left="1440" w:header="708" w:footer="708" w:gutter="0"/>
          <w:cols w:space="708"/>
          <w:docGrid w:linePitch="360"/>
        </w:sectPr>
      </w:pPr>
    </w:p>
    <w:p w:rsidR="00CE66D0" w:rsidRPr="008A3460" w:rsidRDefault="00CE66D0" w:rsidP="00CE66D0">
      <w:pPr>
        <w:spacing w:after="237" w:line="254" w:lineRule="auto"/>
        <w:ind w:right="1130"/>
        <w:jc w:val="center"/>
        <w:rPr>
          <w:rFonts w:ascii="Arial" w:hAnsi="Arial" w:cs="Arial"/>
          <w:sz w:val="24"/>
          <w:szCs w:val="24"/>
          <w:u w:val="single"/>
        </w:rPr>
      </w:pPr>
    </w:p>
    <w:p w:rsidR="00CE66D0" w:rsidRPr="008A3460" w:rsidRDefault="00CE66D0" w:rsidP="00CE66D0">
      <w:pPr>
        <w:spacing w:after="237" w:line="254" w:lineRule="auto"/>
        <w:ind w:right="1130"/>
        <w:jc w:val="center"/>
        <w:rPr>
          <w:rFonts w:ascii="Arial" w:hAnsi="Arial" w:cs="Arial"/>
          <w:b/>
          <w:sz w:val="24"/>
          <w:szCs w:val="24"/>
          <w:u w:val="single"/>
        </w:rPr>
      </w:pPr>
      <w:r w:rsidRPr="008A3460">
        <w:rPr>
          <w:rStyle w:val="Hyperlink"/>
          <w:rFonts w:ascii="Arial" w:hAnsi="Arial" w:cs="Arial"/>
          <w:b/>
          <w:sz w:val="24"/>
          <w:szCs w:val="24"/>
        </w:rPr>
        <w:t>ANNEX 5</w:t>
      </w:r>
      <w:r w:rsidRPr="008A3460">
        <w:rPr>
          <w:rFonts w:ascii="Arial" w:hAnsi="Arial" w:cs="Arial"/>
          <w:b/>
          <w:sz w:val="24"/>
          <w:szCs w:val="24"/>
          <w:u w:val="single"/>
        </w:rPr>
        <w:t>-COMPLAINTS REPORTED BY DOMESTIC WORKERS AT VARIOUS LABOUR OFFICES</w:t>
      </w:r>
    </w:p>
    <w:tbl>
      <w:tblPr>
        <w:tblW w:w="13666" w:type="dxa"/>
        <w:tblInd w:w="-426" w:type="dxa"/>
        <w:tblLook w:val="04A0" w:firstRow="1" w:lastRow="0" w:firstColumn="1" w:lastColumn="0" w:noHBand="0" w:noVBand="1"/>
      </w:tblPr>
      <w:tblGrid>
        <w:gridCol w:w="1854"/>
        <w:gridCol w:w="846"/>
        <w:gridCol w:w="647"/>
        <w:gridCol w:w="578"/>
        <w:gridCol w:w="603"/>
        <w:gridCol w:w="555"/>
        <w:gridCol w:w="639"/>
        <w:gridCol w:w="639"/>
        <w:gridCol w:w="630"/>
        <w:gridCol w:w="669"/>
        <w:gridCol w:w="585"/>
        <w:gridCol w:w="647"/>
        <w:gridCol w:w="690"/>
        <w:gridCol w:w="600"/>
        <w:gridCol w:w="592"/>
        <w:gridCol w:w="691"/>
        <w:gridCol w:w="81"/>
        <w:gridCol w:w="578"/>
        <w:gridCol w:w="692"/>
        <w:gridCol w:w="851"/>
      </w:tblGrid>
      <w:tr w:rsidR="00CE66D0" w:rsidRPr="00735363" w:rsidTr="00AE7F52">
        <w:trPr>
          <w:gridAfter w:val="3"/>
          <w:wAfter w:w="2120" w:type="dxa"/>
          <w:trHeight w:val="678"/>
        </w:trPr>
        <w:tc>
          <w:tcPr>
            <w:tcW w:w="11546" w:type="dxa"/>
            <w:gridSpan w:val="17"/>
            <w:tcBorders>
              <w:top w:val="nil"/>
              <w:left w:val="nil"/>
              <w:bottom w:val="nil"/>
              <w:right w:val="nil"/>
            </w:tcBorders>
            <w:shd w:val="clear" w:color="auto" w:fill="auto"/>
            <w:noWrap/>
            <w:vAlign w:val="bottom"/>
            <w:hideMark/>
          </w:tcPr>
          <w:p w:rsidR="00CE66D0" w:rsidRPr="00735363" w:rsidRDefault="00CE66D0" w:rsidP="00AE7F52">
            <w:pPr>
              <w:jc w:val="center"/>
              <w:rPr>
                <w:rFonts w:ascii="Calibri" w:eastAsia="Times New Roman" w:hAnsi="Calibri" w:cs="Calibri"/>
                <w:b/>
                <w:bCs/>
                <w:color w:val="000000"/>
                <w:sz w:val="32"/>
                <w:szCs w:val="32"/>
              </w:rPr>
            </w:pPr>
            <w:r w:rsidRPr="00735363">
              <w:rPr>
                <w:rFonts w:ascii="Calibri" w:eastAsia="Times New Roman" w:hAnsi="Calibri" w:cs="Calibri"/>
                <w:b/>
                <w:bCs/>
                <w:color w:val="000000"/>
                <w:sz w:val="32"/>
                <w:szCs w:val="32"/>
              </w:rPr>
              <w:t>Complaints received from Domestic Workers Sector 2012 - June 2018</w:t>
            </w:r>
          </w:p>
        </w:tc>
      </w:tr>
      <w:tr w:rsidR="00CE66D0" w:rsidRPr="00735363" w:rsidTr="00AE7F52">
        <w:trPr>
          <w:trHeight w:val="484"/>
        </w:trPr>
        <w:tc>
          <w:tcPr>
            <w:tcW w:w="18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E66D0" w:rsidRPr="00735363" w:rsidRDefault="00CE66D0" w:rsidP="00AE7F52">
            <w:pPr>
              <w:jc w:val="center"/>
              <w:rPr>
                <w:rFonts w:ascii="Calibri" w:eastAsia="Times New Roman" w:hAnsi="Calibri" w:cs="Calibri"/>
                <w:b/>
                <w:bCs/>
                <w:color w:val="000000"/>
              </w:rPr>
            </w:pPr>
            <w:r w:rsidRPr="00735363">
              <w:rPr>
                <w:rFonts w:ascii="Calibri" w:eastAsia="Times New Roman" w:hAnsi="Calibri" w:cs="Calibri"/>
                <w:b/>
                <w:bCs/>
                <w:color w:val="000000"/>
              </w:rPr>
              <w:t>Year</w:t>
            </w:r>
          </w:p>
        </w:tc>
        <w:tc>
          <w:tcPr>
            <w:tcW w:w="3229"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TERMINATION OF EMPLNT</w:t>
            </w:r>
          </w:p>
        </w:tc>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NPW</w:t>
            </w:r>
          </w:p>
        </w:tc>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RPW</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GOR</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WCO</w:t>
            </w:r>
          </w:p>
        </w:tc>
        <w:tc>
          <w:tcPr>
            <w:tcW w:w="3114" w:type="dxa"/>
            <w:gridSpan w:val="5"/>
            <w:tcBorders>
              <w:top w:val="single" w:sz="4" w:space="0" w:color="000000"/>
              <w:left w:val="nil"/>
              <w:bottom w:val="single" w:sz="4" w:space="0" w:color="000000"/>
              <w:right w:val="nil"/>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VIOLENCE AT WORK</w:t>
            </w:r>
          </w:p>
        </w:tc>
        <w:tc>
          <w:tcPr>
            <w:tcW w:w="69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DISM</w:t>
            </w:r>
          </w:p>
        </w:tc>
        <w:tc>
          <w:tcPr>
            <w:tcW w:w="659"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EQ REM</w:t>
            </w:r>
          </w:p>
        </w:tc>
        <w:tc>
          <w:tcPr>
            <w:tcW w:w="69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MISC</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TOTAL</w:t>
            </w:r>
          </w:p>
        </w:tc>
      </w:tr>
      <w:tr w:rsidR="00CE66D0" w:rsidRPr="00735363" w:rsidTr="00AE7F52">
        <w:trPr>
          <w:trHeight w:val="484"/>
        </w:trPr>
        <w:tc>
          <w:tcPr>
            <w:tcW w:w="1854" w:type="dxa"/>
            <w:vMerge/>
            <w:tcBorders>
              <w:top w:val="single" w:sz="4" w:space="0" w:color="auto"/>
              <w:left w:val="single" w:sz="4" w:space="0" w:color="auto"/>
              <w:bottom w:val="single" w:sz="4" w:space="0" w:color="000000"/>
              <w:right w:val="single" w:sz="4" w:space="0" w:color="auto"/>
            </w:tcBorders>
            <w:vAlign w:val="center"/>
            <w:hideMark/>
          </w:tcPr>
          <w:p w:rsidR="00CE66D0" w:rsidRPr="00735363" w:rsidRDefault="00CE66D0" w:rsidP="00AE7F52">
            <w:pPr>
              <w:rPr>
                <w:rFonts w:ascii="Calibri" w:eastAsia="Times New Roman" w:hAnsi="Calibri" w:cs="Calibri"/>
                <w:b/>
                <w:bCs/>
                <w:color w:val="000000"/>
              </w:rPr>
            </w:pPr>
          </w:p>
        </w:tc>
        <w:tc>
          <w:tcPr>
            <w:tcW w:w="846" w:type="dxa"/>
            <w:vMerge w:val="restart"/>
            <w:tcBorders>
              <w:top w:val="nil"/>
              <w:left w:val="single" w:sz="4" w:space="0" w:color="auto"/>
              <w:bottom w:val="single" w:sz="4" w:space="0" w:color="000000"/>
              <w:right w:val="single" w:sz="4" w:space="0" w:color="000000"/>
            </w:tcBorders>
            <w:shd w:val="clear" w:color="auto" w:fill="auto"/>
            <w:vAlign w:val="center"/>
            <w:hideMark/>
          </w:tcPr>
          <w:p w:rsidR="00CE66D0" w:rsidRPr="00735363" w:rsidRDefault="00CE66D0" w:rsidP="00AE7F52">
            <w:pPr>
              <w:rPr>
                <w:rFonts w:eastAsia="Times New Roman"/>
                <w:b/>
                <w:bCs/>
                <w:color w:val="000000"/>
                <w:sz w:val="18"/>
                <w:szCs w:val="18"/>
              </w:rPr>
            </w:pPr>
            <w:r>
              <w:rPr>
                <w:rFonts w:eastAsia="Times New Roman"/>
                <w:b/>
                <w:bCs/>
                <w:color w:val="000000"/>
                <w:sz w:val="18"/>
                <w:szCs w:val="18"/>
              </w:rPr>
              <w:t>Eco</w:t>
            </w:r>
          </w:p>
        </w:tc>
        <w:tc>
          <w:tcPr>
            <w:tcW w:w="6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66D0" w:rsidRPr="00735363" w:rsidRDefault="00CE66D0" w:rsidP="00AE7F52">
            <w:pPr>
              <w:rPr>
                <w:rFonts w:eastAsia="Times New Roman"/>
                <w:b/>
                <w:bCs/>
                <w:color w:val="000000"/>
                <w:sz w:val="18"/>
                <w:szCs w:val="18"/>
              </w:rPr>
            </w:pPr>
            <w:r>
              <w:rPr>
                <w:rFonts w:eastAsia="Times New Roman"/>
                <w:b/>
                <w:bCs/>
                <w:color w:val="000000"/>
                <w:sz w:val="18"/>
                <w:szCs w:val="18"/>
              </w:rPr>
              <w:t>Disc</w:t>
            </w:r>
          </w:p>
        </w:tc>
        <w:tc>
          <w:tcPr>
            <w:tcW w:w="5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66D0" w:rsidRPr="00735363" w:rsidRDefault="00CE66D0" w:rsidP="00AE7F52">
            <w:pPr>
              <w:rPr>
                <w:rFonts w:eastAsia="Times New Roman"/>
                <w:b/>
                <w:bCs/>
                <w:color w:val="000000"/>
                <w:sz w:val="18"/>
                <w:szCs w:val="18"/>
              </w:rPr>
            </w:pPr>
            <w:r w:rsidRPr="00735363">
              <w:rPr>
                <w:rFonts w:eastAsia="Times New Roman"/>
                <w:b/>
                <w:bCs/>
                <w:color w:val="000000"/>
                <w:sz w:val="18"/>
                <w:szCs w:val="18"/>
              </w:rPr>
              <w:t>Mis</w:t>
            </w:r>
          </w:p>
        </w:tc>
        <w:tc>
          <w:tcPr>
            <w:tcW w:w="6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66D0" w:rsidRPr="00735363" w:rsidRDefault="00CE66D0" w:rsidP="00AE7F52">
            <w:pPr>
              <w:rPr>
                <w:rFonts w:eastAsia="Times New Roman"/>
                <w:b/>
                <w:bCs/>
                <w:color w:val="000000"/>
                <w:sz w:val="18"/>
                <w:szCs w:val="18"/>
              </w:rPr>
            </w:pPr>
            <w:r w:rsidRPr="00735363">
              <w:rPr>
                <w:rFonts w:eastAsia="Times New Roman"/>
                <w:b/>
                <w:bCs/>
                <w:color w:val="000000"/>
                <w:sz w:val="18"/>
                <w:szCs w:val="18"/>
              </w:rPr>
              <w:t>Perf</w:t>
            </w:r>
          </w:p>
        </w:tc>
        <w:tc>
          <w:tcPr>
            <w:tcW w:w="55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rPr>
                <w:rFonts w:eastAsia="Times New Roman"/>
                <w:b/>
                <w:bCs/>
                <w:color w:val="000000"/>
                <w:sz w:val="18"/>
                <w:szCs w:val="18"/>
              </w:rPr>
            </w:pPr>
            <w:r w:rsidRPr="00735363">
              <w:rPr>
                <w:rFonts w:eastAsia="Times New Roman"/>
                <w:b/>
                <w:bCs/>
                <w:color w:val="000000"/>
                <w:sz w:val="18"/>
                <w:szCs w:val="18"/>
              </w:rPr>
              <w:t>Oth</w:t>
            </w: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123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Harrassment</w:t>
            </w:r>
          </w:p>
        </w:tc>
        <w:tc>
          <w:tcPr>
            <w:tcW w:w="69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ASLT</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VER</w:t>
            </w:r>
          </w:p>
        </w:tc>
        <w:tc>
          <w:tcPr>
            <w:tcW w:w="59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BUL</w:t>
            </w:r>
          </w:p>
        </w:tc>
        <w:tc>
          <w:tcPr>
            <w:tcW w:w="691"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59" w:type="dxa"/>
            <w:gridSpan w:val="2"/>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91"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r>
      <w:tr w:rsidR="00CE66D0" w:rsidRPr="00735363" w:rsidTr="00AE7F52">
        <w:trPr>
          <w:trHeight w:val="484"/>
        </w:trPr>
        <w:tc>
          <w:tcPr>
            <w:tcW w:w="1854" w:type="dxa"/>
            <w:vMerge/>
            <w:tcBorders>
              <w:top w:val="single" w:sz="4" w:space="0" w:color="auto"/>
              <w:left w:val="single" w:sz="4" w:space="0" w:color="auto"/>
              <w:bottom w:val="single" w:sz="4" w:space="0" w:color="000000"/>
              <w:right w:val="single" w:sz="4" w:space="0" w:color="auto"/>
            </w:tcBorders>
            <w:vAlign w:val="center"/>
            <w:hideMark/>
          </w:tcPr>
          <w:p w:rsidR="00CE66D0" w:rsidRPr="00735363" w:rsidRDefault="00CE66D0" w:rsidP="00AE7F52">
            <w:pPr>
              <w:rPr>
                <w:rFonts w:ascii="Calibri" w:eastAsia="Times New Roman" w:hAnsi="Calibri" w:cs="Calibri"/>
                <w:b/>
                <w:bCs/>
                <w:color w:val="000000"/>
              </w:rPr>
            </w:pPr>
          </w:p>
        </w:tc>
        <w:tc>
          <w:tcPr>
            <w:tcW w:w="846" w:type="dxa"/>
            <w:vMerge/>
            <w:tcBorders>
              <w:top w:val="nil"/>
              <w:left w:val="single" w:sz="4" w:space="0" w:color="auto"/>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47" w:type="dxa"/>
            <w:vMerge/>
            <w:tcBorders>
              <w:top w:val="nil"/>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578" w:type="dxa"/>
            <w:vMerge/>
            <w:tcBorders>
              <w:top w:val="nil"/>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03" w:type="dxa"/>
            <w:vMerge/>
            <w:tcBorders>
              <w:top w:val="nil"/>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554" w:type="dxa"/>
            <w:vMerge/>
            <w:tcBorders>
              <w:top w:val="nil"/>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585" w:type="dxa"/>
            <w:tcBorders>
              <w:top w:val="nil"/>
              <w:left w:val="nil"/>
              <w:bottom w:val="nil"/>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Sex</w:t>
            </w:r>
          </w:p>
        </w:tc>
        <w:tc>
          <w:tcPr>
            <w:tcW w:w="647" w:type="dxa"/>
            <w:tcBorders>
              <w:top w:val="nil"/>
              <w:left w:val="nil"/>
              <w:bottom w:val="nil"/>
              <w:right w:val="single" w:sz="4" w:space="0" w:color="000000"/>
            </w:tcBorders>
            <w:shd w:val="clear" w:color="auto" w:fill="auto"/>
            <w:noWrap/>
            <w:vAlign w:val="center"/>
            <w:hideMark/>
          </w:tcPr>
          <w:p w:rsidR="00CE66D0" w:rsidRPr="00735363" w:rsidRDefault="00CE66D0" w:rsidP="00AE7F52">
            <w:pPr>
              <w:jc w:val="center"/>
              <w:rPr>
                <w:rFonts w:eastAsia="Times New Roman"/>
                <w:b/>
                <w:bCs/>
                <w:color w:val="000000"/>
                <w:sz w:val="18"/>
                <w:szCs w:val="18"/>
              </w:rPr>
            </w:pPr>
            <w:r w:rsidRPr="00735363">
              <w:rPr>
                <w:rFonts w:eastAsia="Times New Roman"/>
                <w:b/>
                <w:bCs/>
                <w:color w:val="000000"/>
                <w:sz w:val="18"/>
                <w:szCs w:val="18"/>
              </w:rPr>
              <w:t>Oth</w:t>
            </w:r>
          </w:p>
        </w:tc>
        <w:tc>
          <w:tcPr>
            <w:tcW w:w="690" w:type="dxa"/>
            <w:vMerge/>
            <w:tcBorders>
              <w:top w:val="nil"/>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00" w:type="dxa"/>
            <w:vMerge/>
            <w:tcBorders>
              <w:top w:val="nil"/>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590" w:type="dxa"/>
            <w:vMerge/>
            <w:tcBorders>
              <w:top w:val="nil"/>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91"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59" w:type="dxa"/>
            <w:gridSpan w:val="2"/>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691"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E66D0" w:rsidRPr="00735363" w:rsidRDefault="00CE66D0" w:rsidP="00AE7F52">
            <w:pPr>
              <w:rPr>
                <w:rFonts w:eastAsia="Times New Roman"/>
                <w:b/>
                <w:bCs/>
                <w:color w:val="000000"/>
                <w:sz w:val="18"/>
                <w:szCs w:val="18"/>
              </w:rPr>
            </w:pP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2012</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18</w:t>
            </w:r>
          </w:p>
        </w:tc>
        <w:tc>
          <w:tcPr>
            <w:tcW w:w="2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232</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63</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9</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10</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13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346</w:t>
            </w: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2013</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47</w:t>
            </w:r>
          </w:p>
        </w:tc>
        <w:tc>
          <w:tcPr>
            <w:tcW w:w="2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373</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94</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8</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12</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13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26</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561</w:t>
            </w: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2014</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39</w:t>
            </w:r>
          </w:p>
        </w:tc>
        <w:tc>
          <w:tcPr>
            <w:tcW w:w="2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411</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63</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15</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31</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13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23</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583</w:t>
            </w: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2015</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35</w:t>
            </w:r>
          </w:p>
        </w:tc>
        <w:tc>
          <w:tcPr>
            <w:tcW w:w="2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456</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84</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10</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22</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13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30</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638</w:t>
            </w: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2016</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45</w:t>
            </w:r>
          </w:p>
        </w:tc>
        <w:tc>
          <w:tcPr>
            <w:tcW w:w="2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418</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99</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8</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17</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13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19</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607</w:t>
            </w: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Jan-Mar 2017</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14</w:t>
            </w:r>
          </w:p>
        </w:tc>
        <w:tc>
          <w:tcPr>
            <w:tcW w:w="2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92</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28</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6</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5</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13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9</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154</w:t>
            </w: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Apr-Dec2017</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38</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78"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39</w:t>
            </w:r>
          </w:p>
        </w:tc>
        <w:tc>
          <w:tcPr>
            <w:tcW w:w="603"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24</w:t>
            </w:r>
          </w:p>
        </w:tc>
        <w:tc>
          <w:tcPr>
            <w:tcW w:w="554"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221</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75</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9</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10</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59" w:type="dxa"/>
            <w:gridSpan w:val="2"/>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433</w:t>
            </w: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846"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47"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578"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03"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554"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39"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39"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69"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585"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47"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90"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00"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590"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91"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59" w:type="dxa"/>
            <w:gridSpan w:val="2"/>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691"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CE66D0" w:rsidRPr="00735363" w:rsidRDefault="00CE66D0" w:rsidP="00AE7F52">
            <w:pPr>
              <w:jc w:val="center"/>
              <w:rPr>
                <w:rFonts w:ascii="Calibri" w:eastAsia="Times New Roman" w:hAnsi="Calibri" w:cs="Calibri"/>
                <w:color w:val="000000"/>
              </w:rPr>
            </w:pPr>
          </w:p>
        </w:tc>
      </w:tr>
      <w:tr w:rsidR="00CE66D0" w:rsidRPr="00735363" w:rsidTr="00AE7F52">
        <w:trPr>
          <w:trHeight w:val="644"/>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Jan-June 2018</w:t>
            </w:r>
          </w:p>
        </w:tc>
        <w:tc>
          <w:tcPr>
            <w:tcW w:w="846"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23</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78"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6</w:t>
            </w:r>
          </w:p>
        </w:tc>
        <w:tc>
          <w:tcPr>
            <w:tcW w:w="603"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7</w:t>
            </w:r>
          </w:p>
        </w:tc>
        <w:tc>
          <w:tcPr>
            <w:tcW w:w="554"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172</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61</w:t>
            </w:r>
          </w:p>
        </w:tc>
        <w:tc>
          <w:tcPr>
            <w:tcW w:w="63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22</w:t>
            </w:r>
          </w:p>
        </w:tc>
        <w:tc>
          <w:tcPr>
            <w:tcW w:w="63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16</w:t>
            </w:r>
          </w:p>
        </w:tc>
        <w:tc>
          <w:tcPr>
            <w:tcW w:w="669"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85"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w:t>
            </w:r>
          </w:p>
        </w:tc>
        <w:tc>
          <w:tcPr>
            <w:tcW w:w="647"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0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590"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59" w:type="dxa"/>
            <w:gridSpan w:val="2"/>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0</w:t>
            </w:r>
          </w:p>
        </w:tc>
        <w:tc>
          <w:tcPr>
            <w:tcW w:w="69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11</w:t>
            </w:r>
          </w:p>
        </w:tc>
        <w:tc>
          <w:tcPr>
            <w:tcW w:w="851" w:type="dxa"/>
            <w:tcBorders>
              <w:top w:val="nil"/>
              <w:left w:val="nil"/>
              <w:bottom w:val="single" w:sz="4" w:space="0" w:color="auto"/>
              <w:right w:val="single" w:sz="4" w:space="0" w:color="auto"/>
            </w:tcBorders>
            <w:shd w:val="clear" w:color="auto" w:fill="auto"/>
            <w:noWrap/>
            <w:vAlign w:val="center"/>
            <w:hideMark/>
          </w:tcPr>
          <w:p w:rsidR="00CE66D0" w:rsidRPr="00735363" w:rsidRDefault="00CE66D0" w:rsidP="00AE7F52">
            <w:pPr>
              <w:jc w:val="center"/>
              <w:rPr>
                <w:rFonts w:ascii="Calibri" w:eastAsia="Times New Roman" w:hAnsi="Calibri" w:cs="Calibri"/>
                <w:color w:val="000000"/>
              </w:rPr>
            </w:pPr>
            <w:r w:rsidRPr="00735363">
              <w:rPr>
                <w:rFonts w:ascii="Calibri" w:eastAsia="Times New Roman" w:hAnsi="Calibri" w:cs="Calibri"/>
                <w:color w:val="000000"/>
              </w:rPr>
              <w:t>319</w:t>
            </w:r>
          </w:p>
        </w:tc>
      </w:tr>
    </w:tbl>
    <w:p w:rsidR="00CE66D0" w:rsidRDefault="00CE66D0" w:rsidP="00CE66D0">
      <w:pPr>
        <w:spacing w:after="237" w:line="254" w:lineRule="auto"/>
        <w:ind w:right="1130"/>
        <w:jc w:val="both"/>
        <w:rPr>
          <w:rFonts w:ascii="Arial" w:hAnsi="Arial" w:cs="Arial"/>
          <w:b/>
          <w:sz w:val="24"/>
          <w:szCs w:val="24"/>
        </w:rPr>
        <w:sectPr w:rsidR="00CE66D0" w:rsidSect="004C3209">
          <w:pgSz w:w="15840" w:h="12240" w:orient="landscape"/>
          <w:pgMar w:top="900" w:right="1440" w:bottom="1467" w:left="1440" w:header="708" w:footer="708" w:gutter="0"/>
          <w:cols w:space="708"/>
          <w:docGrid w:linePitch="360"/>
        </w:sectPr>
      </w:pPr>
    </w:p>
    <w:tbl>
      <w:tblPr>
        <w:tblpPr w:leftFromText="180" w:rightFromText="180" w:horzAnchor="margin" w:tblpY="525"/>
        <w:tblW w:w="5200" w:type="dxa"/>
        <w:tblLook w:val="04A0" w:firstRow="1" w:lastRow="0" w:firstColumn="1" w:lastColumn="0" w:noHBand="0" w:noVBand="1"/>
      </w:tblPr>
      <w:tblGrid>
        <w:gridCol w:w="680"/>
        <w:gridCol w:w="1660"/>
        <w:gridCol w:w="2860"/>
      </w:tblGrid>
      <w:tr w:rsidR="00CE66D0" w:rsidRPr="00EE189E" w:rsidTr="00AE7F52">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lastRenderedPageBreak/>
              <w:t>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Econ</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Economic</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2</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Dism</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Discrimination</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3</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Mis</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Misconduct</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4</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Perf</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Performance</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5</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NPW</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Non -Payment of Wages</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6</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RPW</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Reduced Payment of Wages</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7</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GOR</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Gratuity of Retirement</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8</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WOC</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Workman  Compensation</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9</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ASLT</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Assault</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10</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VER</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Verbal Abuse</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11</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BUL</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Bullying</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12</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EQ REM</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 xml:space="preserve"> Work of Equal Value</w:t>
            </w:r>
          </w:p>
        </w:tc>
      </w:tr>
      <w:tr w:rsidR="00CE66D0" w:rsidRPr="00EE189E" w:rsidTr="00AE7F52">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E66D0" w:rsidRPr="00EE189E" w:rsidRDefault="00CE66D0" w:rsidP="00AE7F52">
            <w:pPr>
              <w:jc w:val="center"/>
              <w:rPr>
                <w:rFonts w:eastAsia="Times New Roman"/>
                <w:color w:val="000000"/>
                <w:sz w:val="24"/>
                <w:szCs w:val="24"/>
              </w:rPr>
            </w:pPr>
            <w:r w:rsidRPr="00EE189E">
              <w:rPr>
                <w:rFonts w:eastAsia="Times New Roman"/>
                <w:color w:val="000000"/>
                <w:sz w:val="24"/>
                <w:szCs w:val="24"/>
              </w:rPr>
              <w:t>13</w:t>
            </w:r>
          </w:p>
        </w:tc>
        <w:tc>
          <w:tcPr>
            <w:tcW w:w="1660" w:type="dxa"/>
            <w:tcBorders>
              <w:top w:val="nil"/>
              <w:left w:val="nil"/>
              <w:bottom w:val="single" w:sz="4" w:space="0" w:color="auto"/>
              <w:right w:val="single" w:sz="4" w:space="0" w:color="auto"/>
            </w:tcBorders>
            <w:shd w:val="clear" w:color="auto" w:fill="auto"/>
            <w:noWrap/>
            <w:vAlign w:val="bottom"/>
            <w:hideMark/>
          </w:tcPr>
          <w:p w:rsidR="00CE66D0" w:rsidRPr="00C61D56" w:rsidRDefault="00CE66D0" w:rsidP="00AE7F52">
            <w:pPr>
              <w:rPr>
                <w:rFonts w:eastAsia="Times New Roman"/>
                <w:color w:val="000000"/>
                <w:sz w:val="24"/>
                <w:szCs w:val="24"/>
              </w:rPr>
            </w:pPr>
            <w:r w:rsidRPr="00C61D56">
              <w:rPr>
                <w:rFonts w:eastAsia="Times New Roman"/>
                <w:color w:val="000000"/>
                <w:sz w:val="24"/>
                <w:szCs w:val="24"/>
              </w:rPr>
              <w:t>MISC</w:t>
            </w:r>
          </w:p>
        </w:tc>
        <w:tc>
          <w:tcPr>
            <w:tcW w:w="2860" w:type="dxa"/>
            <w:tcBorders>
              <w:top w:val="nil"/>
              <w:left w:val="nil"/>
              <w:bottom w:val="single" w:sz="4" w:space="0" w:color="auto"/>
              <w:right w:val="single" w:sz="4" w:space="0" w:color="auto"/>
            </w:tcBorders>
            <w:shd w:val="clear" w:color="auto" w:fill="auto"/>
            <w:noWrap/>
            <w:vAlign w:val="bottom"/>
            <w:hideMark/>
          </w:tcPr>
          <w:p w:rsidR="00CE66D0" w:rsidRPr="00EE189E" w:rsidRDefault="00CE66D0" w:rsidP="00AE7F52">
            <w:pPr>
              <w:rPr>
                <w:rFonts w:eastAsia="Times New Roman"/>
                <w:color w:val="000000"/>
                <w:sz w:val="24"/>
                <w:szCs w:val="24"/>
              </w:rPr>
            </w:pPr>
            <w:r w:rsidRPr="00EE189E">
              <w:rPr>
                <w:rFonts w:eastAsia="Times New Roman"/>
                <w:color w:val="000000"/>
                <w:sz w:val="24"/>
                <w:szCs w:val="24"/>
              </w:rPr>
              <w:t>Miscellaneous</w:t>
            </w:r>
          </w:p>
        </w:tc>
      </w:tr>
    </w:tbl>
    <w:p w:rsidR="00CE66D0" w:rsidRDefault="00CE66D0" w:rsidP="00CE66D0">
      <w:pPr>
        <w:spacing w:after="237" w:line="254" w:lineRule="auto"/>
        <w:ind w:right="1130"/>
        <w:jc w:val="both"/>
        <w:rPr>
          <w:rFonts w:ascii="Arial" w:hAnsi="Arial" w:cs="Arial"/>
          <w:b/>
          <w:sz w:val="24"/>
          <w:szCs w:val="24"/>
        </w:rPr>
      </w:pPr>
      <w:r>
        <w:rPr>
          <w:rFonts w:ascii="Arial" w:hAnsi="Arial" w:cs="Arial"/>
          <w:b/>
          <w:sz w:val="24"/>
          <w:szCs w:val="24"/>
        </w:rPr>
        <w:t>Keys:</w:t>
      </w: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both"/>
        <w:rPr>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Default="00CE66D0" w:rsidP="00CE66D0">
      <w:pPr>
        <w:spacing w:after="237" w:line="254" w:lineRule="auto"/>
        <w:ind w:right="1130"/>
        <w:jc w:val="center"/>
        <w:rPr>
          <w:rStyle w:val="Hyperlink"/>
          <w:rFonts w:ascii="Arial" w:hAnsi="Arial" w:cs="Arial"/>
          <w:b/>
          <w:sz w:val="24"/>
          <w:szCs w:val="24"/>
        </w:rPr>
      </w:pPr>
    </w:p>
    <w:p w:rsidR="00CE66D0" w:rsidRPr="008A3460" w:rsidRDefault="00CE66D0" w:rsidP="00CE66D0">
      <w:pPr>
        <w:spacing w:after="237" w:line="254" w:lineRule="auto"/>
        <w:ind w:right="1130"/>
        <w:jc w:val="right"/>
        <w:rPr>
          <w:rFonts w:ascii="Arial" w:hAnsi="Arial" w:cs="Arial"/>
          <w:b/>
          <w:sz w:val="24"/>
          <w:szCs w:val="24"/>
          <w:u w:val="single"/>
        </w:rPr>
      </w:pPr>
      <w:r w:rsidRPr="008A3460">
        <w:rPr>
          <w:rStyle w:val="Hyperlink"/>
          <w:rFonts w:ascii="Arial" w:hAnsi="Arial" w:cs="Arial"/>
          <w:b/>
          <w:sz w:val="24"/>
          <w:szCs w:val="24"/>
        </w:rPr>
        <w:t>ANNEX 6-</w:t>
      </w:r>
      <w:r w:rsidRPr="008A3460">
        <w:rPr>
          <w:rFonts w:ascii="Arial" w:hAnsi="Arial" w:cs="Arial"/>
          <w:b/>
          <w:sz w:val="24"/>
          <w:szCs w:val="24"/>
          <w:u w:val="single"/>
        </w:rPr>
        <w:t>STATISTICS ON THE NUMBER OF INSPECTIONS / ENQUIRIES</w:t>
      </w:r>
    </w:p>
    <w:tbl>
      <w:tblPr>
        <w:tblW w:w="7640" w:type="dxa"/>
        <w:tblLook w:val="04A0" w:firstRow="1" w:lastRow="0" w:firstColumn="1" w:lastColumn="0" w:noHBand="0" w:noVBand="1"/>
      </w:tblPr>
      <w:tblGrid>
        <w:gridCol w:w="2500"/>
        <w:gridCol w:w="1910"/>
        <w:gridCol w:w="1150"/>
        <w:gridCol w:w="2080"/>
      </w:tblGrid>
      <w:tr w:rsidR="00CE66D0" w:rsidRPr="00C06969" w:rsidTr="00AE7F52">
        <w:trPr>
          <w:trHeight w:val="615"/>
        </w:trPr>
        <w:tc>
          <w:tcPr>
            <w:tcW w:w="7640" w:type="dxa"/>
            <w:gridSpan w:val="4"/>
            <w:tcBorders>
              <w:top w:val="nil"/>
              <w:left w:val="nil"/>
              <w:bottom w:val="nil"/>
              <w:right w:val="nil"/>
            </w:tcBorders>
            <w:shd w:val="clear" w:color="auto" w:fill="auto"/>
            <w:noWrap/>
            <w:vAlign w:val="center"/>
            <w:hideMark/>
          </w:tcPr>
          <w:p w:rsidR="00CE66D0" w:rsidRPr="0013540B" w:rsidRDefault="00CE66D0" w:rsidP="00AE7F52">
            <w:pPr>
              <w:jc w:val="center"/>
              <w:rPr>
                <w:rFonts w:eastAsia="Times New Roman"/>
                <w:b/>
                <w:bCs/>
                <w:color w:val="000000"/>
                <w:sz w:val="24"/>
                <w:szCs w:val="24"/>
                <w:u w:val="single"/>
              </w:rPr>
            </w:pPr>
            <w:r w:rsidRPr="0013540B">
              <w:rPr>
                <w:rFonts w:eastAsia="Times New Roman"/>
                <w:b/>
                <w:bCs/>
                <w:color w:val="000000"/>
                <w:sz w:val="24"/>
                <w:szCs w:val="24"/>
                <w:u w:val="single"/>
              </w:rPr>
              <w:t>Migrant Workers</w:t>
            </w:r>
          </w:p>
        </w:tc>
      </w:tr>
      <w:tr w:rsidR="00CE66D0" w:rsidRPr="00C06969" w:rsidTr="00AE7F52">
        <w:trPr>
          <w:trHeight w:val="420"/>
        </w:trPr>
        <w:tc>
          <w:tcPr>
            <w:tcW w:w="7640" w:type="dxa"/>
            <w:gridSpan w:val="4"/>
            <w:tcBorders>
              <w:top w:val="nil"/>
              <w:left w:val="nil"/>
              <w:bottom w:val="single" w:sz="4" w:space="0" w:color="auto"/>
              <w:right w:val="nil"/>
            </w:tcBorders>
            <w:shd w:val="clear" w:color="auto" w:fill="auto"/>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INSPECTIONS for Period JAN 2010 - JUNE 2018</w:t>
            </w:r>
          </w:p>
        </w:tc>
      </w:tr>
      <w:tr w:rsidR="00CE66D0" w:rsidRPr="00C06969" w:rsidTr="00AE7F52">
        <w:trPr>
          <w:trHeight w:val="720"/>
        </w:trPr>
        <w:tc>
          <w:tcPr>
            <w:tcW w:w="2500" w:type="dxa"/>
            <w:tcBorders>
              <w:top w:val="nil"/>
              <w:left w:val="single" w:sz="4" w:space="0" w:color="auto"/>
              <w:bottom w:val="single" w:sz="4" w:space="0" w:color="auto"/>
              <w:right w:val="single" w:sz="4" w:space="0" w:color="auto"/>
            </w:tcBorders>
            <w:shd w:val="clear" w:color="000000" w:fill="BFBFBF"/>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lastRenderedPageBreak/>
              <w:t>YEAR</w:t>
            </w:r>
          </w:p>
        </w:tc>
        <w:tc>
          <w:tcPr>
            <w:tcW w:w="1910" w:type="dxa"/>
            <w:tcBorders>
              <w:top w:val="nil"/>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No. of Inspections</w:t>
            </w:r>
          </w:p>
        </w:tc>
        <w:tc>
          <w:tcPr>
            <w:tcW w:w="1150" w:type="dxa"/>
            <w:tcBorders>
              <w:top w:val="nil"/>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Enquiry</w:t>
            </w:r>
          </w:p>
        </w:tc>
        <w:tc>
          <w:tcPr>
            <w:tcW w:w="2080" w:type="dxa"/>
            <w:tcBorders>
              <w:top w:val="nil"/>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Amount Recovered (Rs)</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2010</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235</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342</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1,088,977</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2011</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203</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286</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2,752,527</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2012</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442</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223</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863,292</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2013</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471</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254</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3,955,014</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2014</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403</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306</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3,149,028</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2015</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72</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316</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2,800,740</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2016</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402</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399</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2,147,252</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2017</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1,119</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66</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3,511,658</w:t>
            </w:r>
          </w:p>
        </w:tc>
      </w:tr>
      <w:tr w:rsidR="00CE66D0" w:rsidRPr="00C06969" w:rsidTr="00AE7F52">
        <w:trPr>
          <w:trHeight w:val="499"/>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Jan - June 2018</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1,095</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58</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257,900</w:t>
            </w:r>
          </w:p>
        </w:tc>
      </w:tr>
      <w:tr w:rsidR="00CE66D0" w:rsidRPr="00C06969" w:rsidTr="00AE7F52">
        <w:trPr>
          <w:trHeight w:val="510"/>
        </w:trPr>
        <w:tc>
          <w:tcPr>
            <w:tcW w:w="7640" w:type="dxa"/>
            <w:gridSpan w:val="4"/>
            <w:tcBorders>
              <w:top w:val="single" w:sz="4" w:space="0" w:color="auto"/>
            </w:tcBorders>
            <w:shd w:val="clear" w:color="auto" w:fill="auto"/>
            <w:noWrap/>
            <w:vAlign w:val="center"/>
            <w:hideMark/>
          </w:tcPr>
          <w:p w:rsidR="00CE66D0" w:rsidRPr="00C06969" w:rsidRDefault="00CE66D0" w:rsidP="00AE7F52">
            <w:pPr>
              <w:jc w:val="center"/>
              <w:rPr>
                <w:rFonts w:eastAsia="Times New Roman"/>
                <w:b/>
                <w:bCs/>
                <w:color w:val="000000"/>
                <w:sz w:val="32"/>
                <w:szCs w:val="32"/>
              </w:rPr>
            </w:pPr>
            <w:r w:rsidRPr="00C06969">
              <w:rPr>
                <w:rFonts w:eastAsia="Times New Roman"/>
                <w:b/>
                <w:bCs/>
                <w:color w:val="000000"/>
                <w:sz w:val="32"/>
                <w:szCs w:val="32"/>
              </w:rPr>
              <w:t>Local Workers</w:t>
            </w:r>
          </w:p>
        </w:tc>
      </w:tr>
      <w:tr w:rsidR="00CE66D0" w:rsidRPr="00C06969" w:rsidTr="00AE7F52">
        <w:trPr>
          <w:trHeight w:val="450"/>
        </w:trPr>
        <w:tc>
          <w:tcPr>
            <w:tcW w:w="7640" w:type="dxa"/>
            <w:gridSpan w:val="4"/>
            <w:tcBorders>
              <w:left w:val="nil"/>
              <w:right w:val="nil"/>
            </w:tcBorders>
            <w:shd w:val="clear" w:color="auto" w:fill="auto"/>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INSPECTIONS for Period JAN 2010 - JUNE 2018</w:t>
            </w:r>
          </w:p>
        </w:tc>
      </w:tr>
      <w:tr w:rsidR="00CE66D0" w:rsidRPr="00C06969" w:rsidTr="00AE7F52">
        <w:trPr>
          <w:trHeight w:val="432"/>
        </w:trPr>
        <w:tc>
          <w:tcPr>
            <w:tcW w:w="2500" w:type="dxa"/>
            <w:tcBorders>
              <w:left w:val="single" w:sz="4" w:space="0" w:color="auto"/>
              <w:bottom w:val="single" w:sz="4" w:space="0" w:color="auto"/>
              <w:right w:val="single" w:sz="4" w:space="0" w:color="auto"/>
            </w:tcBorders>
            <w:shd w:val="clear" w:color="000000" w:fill="BFBFBF"/>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YEAR</w:t>
            </w:r>
          </w:p>
        </w:tc>
        <w:tc>
          <w:tcPr>
            <w:tcW w:w="1910" w:type="dxa"/>
            <w:tcBorders>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No. of Inspections</w:t>
            </w:r>
          </w:p>
        </w:tc>
        <w:tc>
          <w:tcPr>
            <w:tcW w:w="1150" w:type="dxa"/>
            <w:tcBorders>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Enquiry</w:t>
            </w:r>
          </w:p>
        </w:tc>
        <w:tc>
          <w:tcPr>
            <w:tcW w:w="2080" w:type="dxa"/>
            <w:tcBorders>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Amount Recovered (Rs)</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2010</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485</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Pr>
                <w:rFonts w:eastAsia="Times New Roman"/>
                <w:color w:val="000000"/>
              </w:rPr>
              <w:t>-</w:t>
            </w:r>
            <w:r w:rsidRPr="00C06969">
              <w:rPr>
                <w:rFonts w:eastAsia="Times New Roman"/>
                <w:color w:val="000000"/>
              </w:rPr>
              <w:t> </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2011</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529</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710</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3,694,185</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2012</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1,501</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918</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103,352</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2013</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1,261</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1,043</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109,707</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2014</w:t>
            </w:r>
          </w:p>
        </w:tc>
        <w:tc>
          <w:tcPr>
            <w:tcW w:w="191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860</w:t>
            </w:r>
          </w:p>
        </w:tc>
        <w:tc>
          <w:tcPr>
            <w:tcW w:w="115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725</w:t>
            </w:r>
          </w:p>
        </w:tc>
        <w:tc>
          <w:tcPr>
            <w:tcW w:w="2080"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2015</w:t>
            </w:r>
          </w:p>
        </w:tc>
        <w:tc>
          <w:tcPr>
            <w:tcW w:w="191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455</w:t>
            </w:r>
          </w:p>
        </w:tc>
        <w:tc>
          <w:tcPr>
            <w:tcW w:w="115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1,024</w:t>
            </w:r>
          </w:p>
        </w:tc>
        <w:tc>
          <w:tcPr>
            <w:tcW w:w="208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2016</w:t>
            </w:r>
          </w:p>
        </w:tc>
        <w:tc>
          <w:tcPr>
            <w:tcW w:w="191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2,687</w:t>
            </w:r>
          </w:p>
        </w:tc>
        <w:tc>
          <w:tcPr>
            <w:tcW w:w="115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1,100</w:t>
            </w:r>
          </w:p>
        </w:tc>
        <w:tc>
          <w:tcPr>
            <w:tcW w:w="208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2017</w:t>
            </w:r>
          </w:p>
        </w:tc>
        <w:tc>
          <w:tcPr>
            <w:tcW w:w="191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5,772</w:t>
            </w:r>
          </w:p>
        </w:tc>
        <w:tc>
          <w:tcPr>
            <w:tcW w:w="115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791</w:t>
            </w:r>
          </w:p>
        </w:tc>
        <w:tc>
          <w:tcPr>
            <w:tcW w:w="208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191,266</w:t>
            </w:r>
          </w:p>
        </w:tc>
      </w:tr>
      <w:tr w:rsidR="00CE66D0" w:rsidRPr="00C06969" w:rsidTr="00AE7F52">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Jan - June 2018</w:t>
            </w:r>
          </w:p>
        </w:tc>
        <w:tc>
          <w:tcPr>
            <w:tcW w:w="191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4,687</w:t>
            </w:r>
          </w:p>
        </w:tc>
        <w:tc>
          <w:tcPr>
            <w:tcW w:w="115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342</w:t>
            </w:r>
          </w:p>
        </w:tc>
        <w:tc>
          <w:tcPr>
            <w:tcW w:w="2080"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24,000</w:t>
            </w:r>
          </w:p>
        </w:tc>
      </w:tr>
    </w:tbl>
    <w:p w:rsidR="00CE66D0" w:rsidRDefault="00CE66D0" w:rsidP="00CE66D0">
      <w:pPr>
        <w:spacing w:after="237" w:line="254" w:lineRule="auto"/>
        <w:ind w:right="1130"/>
        <w:jc w:val="center"/>
        <w:rPr>
          <w:rFonts w:ascii="Arial" w:hAnsi="Arial" w:cs="Arial"/>
          <w:b/>
          <w:sz w:val="24"/>
          <w:szCs w:val="24"/>
        </w:rPr>
      </w:pPr>
    </w:p>
    <w:p w:rsidR="00CE66D0" w:rsidRPr="00D77435" w:rsidRDefault="00CE66D0" w:rsidP="00CE66D0">
      <w:pPr>
        <w:spacing w:after="237" w:line="254" w:lineRule="auto"/>
        <w:ind w:right="1130"/>
        <w:jc w:val="center"/>
        <w:rPr>
          <w:rFonts w:ascii="Arial" w:hAnsi="Arial" w:cs="Arial"/>
          <w:b/>
          <w:sz w:val="24"/>
          <w:szCs w:val="24"/>
          <w:u w:val="single"/>
        </w:rPr>
      </w:pPr>
      <w:r w:rsidRPr="00D77435">
        <w:rPr>
          <w:rFonts w:ascii="Arial" w:hAnsi="Arial" w:cs="Arial"/>
          <w:b/>
          <w:sz w:val="24"/>
          <w:szCs w:val="24"/>
          <w:u w:val="single"/>
        </w:rPr>
        <w:t>ANNEX 7- NUMBER OF COMPLAINTS AND AMOUNT RECOVERED</w:t>
      </w:r>
    </w:p>
    <w:tbl>
      <w:tblPr>
        <w:tblW w:w="4825" w:type="dxa"/>
        <w:tblLook w:val="04A0" w:firstRow="1" w:lastRow="0" w:firstColumn="1" w:lastColumn="0" w:noHBand="0" w:noVBand="1"/>
      </w:tblPr>
      <w:tblGrid>
        <w:gridCol w:w="1823"/>
        <w:gridCol w:w="1306"/>
        <w:gridCol w:w="1696"/>
      </w:tblGrid>
      <w:tr w:rsidR="00CE66D0" w:rsidRPr="00C06969" w:rsidTr="00AE7F52">
        <w:trPr>
          <w:trHeight w:val="373"/>
        </w:trPr>
        <w:tc>
          <w:tcPr>
            <w:tcW w:w="4825" w:type="dxa"/>
            <w:gridSpan w:val="3"/>
            <w:tcBorders>
              <w:top w:val="nil"/>
              <w:left w:val="nil"/>
              <w:bottom w:val="nil"/>
              <w:right w:val="nil"/>
            </w:tcBorders>
            <w:shd w:val="clear" w:color="auto" w:fill="auto"/>
            <w:noWrap/>
            <w:vAlign w:val="center"/>
            <w:hideMark/>
          </w:tcPr>
          <w:p w:rsidR="00CE66D0" w:rsidRPr="00C06969" w:rsidRDefault="00CE66D0" w:rsidP="00AE7F52">
            <w:pPr>
              <w:jc w:val="center"/>
              <w:rPr>
                <w:rFonts w:eastAsia="Times New Roman"/>
                <w:b/>
                <w:bCs/>
                <w:color w:val="000000"/>
                <w:u w:val="single"/>
              </w:rPr>
            </w:pPr>
            <w:r w:rsidRPr="00C06969">
              <w:rPr>
                <w:rFonts w:eastAsia="Times New Roman"/>
                <w:b/>
                <w:bCs/>
                <w:color w:val="000000"/>
                <w:u w:val="single"/>
              </w:rPr>
              <w:t>SPECIAL MIGRANT WORKERS UNIT</w:t>
            </w:r>
          </w:p>
        </w:tc>
      </w:tr>
      <w:tr w:rsidR="00CE66D0" w:rsidRPr="00C06969" w:rsidTr="00AE7F52">
        <w:trPr>
          <w:trHeight w:val="373"/>
        </w:trPr>
        <w:tc>
          <w:tcPr>
            <w:tcW w:w="4825" w:type="dxa"/>
            <w:gridSpan w:val="3"/>
            <w:tcBorders>
              <w:top w:val="nil"/>
              <w:left w:val="nil"/>
              <w:bottom w:val="single" w:sz="4" w:space="0" w:color="auto"/>
              <w:right w:val="nil"/>
            </w:tcBorders>
            <w:shd w:val="clear" w:color="auto" w:fill="auto"/>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COMPLAINTS Jan 2010 - June 2018</w:t>
            </w:r>
          </w:p>
        </w:tc>
      </w:tr>
      <w:tr w:rsidR="00CE66D0" w:rsidRPr="00C06969" w:rsidTr="00AE7F52">
        <w:trPr>
          <w:trHeight w:val="348"/>
        </w:trPr>
        <w:tc>
          <w:tcPr>
            <w:tcW w:w="1823" w:type="dxa"/>
            <w:tcBorders>
              <w:top w:val="nil"/>
              <w:left w:val="single" w:sz="4" w:space="0" w:color="auto"/>
              <w:bottom w:val="single" w:sz="4" w:space="0" w:color="auto"/>
              <w:right w:val="single" w:sz="4" w:space="0" w:color="auto"/>
            </w:tcBorders>
            <w:shd w:val="clear" w:color="000000" w:fill="BFBFBF"/>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YEAR</w:t>
            </w:r>
          </w:p>
        </w:tc>
        <w:tc>
          <w:tcPr>
            <w:tcW w:w="1306" w:type="dxa"/>
            <w:tcBorders>
              <w:top w:val="nil"/>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No. of complaints</w:t>
            </w:r>
          </w:p>
        </w:tc>
        <w:tc>
          <w:tcPr>
            <w:tcW w:w="1695" w:type="dxa"/>
            <w:tcBorders>
              <w:top w:val="nil"/>
              <w:left w:val="nil"/>
              <w:bottom w:val="single" w:sz="4" w:space="0" w:color="auto"/>
              <w:right w:val="single" w:sz="4" w:space="0" w:color="auto"/>
            </w:tcBorders>
            <w:shd w:val="clear" w:color="000000" w:fill="BFBFBF"/>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Amount Recovered</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2010</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311</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4,784,878</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lastRenderedPageBreak/>
              <w:t>2011</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303</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5,129,028</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2012</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136</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6,149,921</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2013</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247</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2,242,824</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2014</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224</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1,458,193</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2015</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271</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4,271,509</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2016</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339</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7,510,850</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2017</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603</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12,094,225</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Jan-June2018</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252</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1,733,267</w:t>
            </w:r>
          </w:p>
        </w:tc>
      </w:tr>
      <w:tr w:rsidR="00CE66D0" w:rsidRPr="00C06969" w:rsidTr="00AE7F52">
        <w:trPr>
          <w:trHeight w:val="348"/>
        </w:trPr>
        <w:tc>
          <w:tcPr>
            <w:tcW w:w="1823" w:type="dxa"/>
            <w:tcBorders>
              <w:top w:val="nil"/>
              <w:left w:val="nil"/>
              <w:bottom w:val="nil"/>
              <w:right w:val="nil"/>
            </w:tcBorders>
            <w:shd w:val="clear" w:color="auto" w:fill="auto"/>
            <w:noWrap/>
            <w:vAlign w:val="center"/>
            <w:hideMark/>
          </w:tcPr>
          <w:p w:rsidR="00CE66D0" w:rsidRPr="00C06969" w:rsidRDefault="00CE66D0" w:rsidP="00AE7F52">
            <w:pPr>
              <w:jc w:val="center"/>
              <w:rPr>
                <w:rFonts w:eastAsia="Times New Roman"/>
                <w:color w:val="000000"/>
              </w:rPr>
            </w:pPr>
          </w:p>
        </w:tc>
        <w:tc>
          <w:tcPr>
            <w:tcW w:w="1306" w:type="dxa"/>
            <w:tcBorders>
              <w:top w:val="nil"/>
              <w:left w:val="nil"/>
              <w:bottom w:val="nil"/>
              <w:right w:val="nil"/>
            </w:tcBorders>
            <w:shd w:val="clear" w:color="auto" w:fill="auto"/>
            <w:noWrap/>
            <w:vAlign w:val="center"/>
            <w:hideMark/>
          </w:tcPr>
          <w:p w:rsidR="00CE66D0" w:rsidRPr="00C06969" w:rsidRDefault="00CE66D0" w:rsidP="00AE7F52">
            <w:pPr>
              <w:rPr>
                <w:rFonts w:eastAsia="Times New Roman"/>
              </w:rPr>
            </w:pPr>
          </w:p>
        </w:tc>
        <w:tc>
          <w:tcPr>
            <w:tcW w:w="1695" w:type="dxa"/>
            <w:tcBorders>
              <w:top w:val="nil"/>
              <w:left w:val="nil"/>
              <w:bottom w:val="nil"/>
              <w:right w:val="nil"/>
            </w:tcBorders>
            <w:shd w:val="clear" w:color="auto" w:fill="auto"/>
            <w:noWrap/>
            <w:vAlign w:val="center"/>
            <w:hideMark/>
          </w:tcPr>
          <w:p w:rsidR="00CE66D0" w:rsidRPr="00C06969" w:rsidRDefault="00CE66D0" w:rsidP="00AE7F52">
            <w:pPr>
              <w:rPr>
                <w:rFonts w:eastAsia="Times New Roman"/>
              </w:rPr>
            </w:pPr>
          </w:p>
        </w:tc>
      </w:tr>
      <w:tr w:rsidR="00CE66D0" w:rsidRPr="00C06969" w:rsidTr="00AE7F52">
        <w:trPr>
          <w:trHeight w:val="373"/>
        </w:trPr>
        <w:tc>
          <w:tcPr>
            <w:tcW w:w="4825" w:type="dxa"/>
            <w:gridSpan w:val="3"/>
            <w:tcBorders>
              <w:top w:val="nil"/>
              <w:left w:val="nil"/>
              <w:bottom w:val="nil"/>
              <w:right w:val="nil"/>
            </w:tcBorders>
            <w:shd w:val="clear" w:color="auto" w:fill="auto"/>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LOCAL WORKERS</w:t>
            </w:r>
          </w:p>
        </w:tc>
      </w:tr>
      <w:tr w:rsidR="00CE66D0" w:rsidRPr="00C06969" w:rsidTr="00AE7F52">
        <w:trPr>
          <w:trHeight w:val="373"/>
        </w:trPr>
        <w:tc>
          <w:tcPr>
            <w:tcW w:w="4825" w:type="dxa"/>
            <w:gridSpan w:val="3"/>
            <w:tcBorders>
              <w:top w:val="nil"/>
              <w:left w:val="nil"/>
              <w:bottom w:val="single" w:sz="4" w:space="0" w:color="auto"/>
              <w:right w:val="nil"/>
            </w:tcBorders>
            <w:shd w:val="clear" w:color="auto" w:fill="auto"/>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COMPLAINTS Jan 2010 - June 2018</w:t>
            </w:r>
          </w:p>
        </w:tc>
      </w:tr>
      <w:tr w:rsidR="00CE66D0" w:rsidRPr="00C06969" w:rsidTr="00AE7F52">
        <w:trPr>
          <w:trHeight w:val="359"/>
        </w:trPr>
        <w:tc>
          <w:tcPr>
            <w:tcW w:w="1823" w:type="dxa"/>
            <w:tcBorders>
              <w:top w:val="nil"/>
              <w:left w:val="single" w:sz="4" w:space="0" w:color="auto"/>
              <w:bottom w:val="single" w:sz="4" w:space="0" w:color="auto"/>
              <w:right w:val="single" w:sz="4" w:space="0" w:color="auto"/>
            </w:tcBorders>
            <w:shd w:val="clear" w:color="000000" w:fill="BFBFBF"/>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YEAR</w:t>
            </w:r>
          </w:p>
        </w:tc>
        <w:tc>
          <w:tcPr>
            <w:tcW w:w="1306" w:type="dxa"/>
            <w:tcBorders>
              <w:top w:val="nil"/>
              <w:left w:val="nil"/>
              <w:bottom w:val="single" w:sz="4" w:space="0" w:color="auto"/>
              <w:right w:val="single" w:sz="4" w:space="0" w:color="auto"/>
            </w:tcBorders>
            <w:shd w:val="clear" w:color="000000" w:fill="BFBFBF"/>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No. of complaints</w:t>
            </w:r>
          </w:p>
        </w:tc>
        <w:tc>
          <w:tcPr>
            <w:tcW w:w="1695" w:type="dxa"/>
            <w:tcBorders>
              <w:top w:val="nil"/>
              <w:left w:val="nil"/>
              <w:bottom w:val="single" w:sz="4" w:space="0" w:color="auto"/>
              <w:right w:val="single" w:sz="4" w:space="0" w:color="auto"/>
            </w:tcBorders>
            <w:shd w:val="clear" w:color="000000" w:fill="BFBFBF"/>
            <w:noWrap/>
            <w:vAlign w:val="center"/>
            <w:hideMark/>
          </w:tcPr>
          <w:p w:rsidR="00CE66D0" w:rsidRPr="00C06969" w:rsidRDefault="00CE66D0" w:rsidP="00AE7F52">
            <w:pPr>
              <w:jc w:val="center"/>
              <w:rPr>
                <w:rFonts w:eastAsia="Times New Roman"/>
                <w:b/>
                <w:bCs/>
                <w:color w:val="000000"/>
              </w:rPr>
            </w:pPr>
            <w:r w:rsidRPr="00C06969">
              <w:rPr>
                <w:rFonts w:eastAsia="Times New Roman"/>
                <w:b/>
                <w:bCs/>
                <w:color w:val="000000"/>
              </w:rPr>
              <w:t>Amount Recovered</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2010</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7,067</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38,037,614</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2011</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8,600</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83,738,370</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2012</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11,115</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67,575,933</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2013</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12,630</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59,706,226</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2014</w:t>
            </w:r>
          </w:p>
        </w:tc>
        <w:tc>
          <w:tcPr>
            <w:tcW w:w="1306"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14,069</w:t>
            </w:r>
          </w:p>
        </w:tc>
        <w:tc>
          <w:tcPr>
            <w:tcW w:w="1695" w:type="dxa"/>
            <w:tcBorders>
              <w:top w:val="nil"/>
              <w:left w:val="nil"/>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rPr>
            </w:pPr>
            <w:r w:rsidRPr="00C06969">
              <w:rPr>
                <w:rFonts w:eastAsia="Times New Roman"/>
                <w:color w:val="000000"/>
              </w:rPr>
              <w:t>59,442,892</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2015</w:t>
            </w:r>
          </w:p>
        </w:tc>
        <w:tc>
          <w:tcPr>
            <w:tcW w:w="1306"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16,553</w:t>
            </w:r>
          </w:p>
        </w:tc>
        <w:tc>
          <w:tcPr>
            <w:tcW w:w="1695"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67,723,459</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2016</w:t>
            </w:r>
          </w:p>
        </w:tc>
        <w:tc>
          <w:tcPr>
            <w:tcW w:w="1306"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17,226</w:t>
            </w:r>
          </w:p>
        </w:tc>
        <w:tc>
          <w:tcPr>
            <w:tcW w:w="1695"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77,319,147</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2017</w:t>
            </w:r>
          </w:p>
        </w:tc>
        <w:tc>
          <w:tcPr>
            <w:tcW w:w="1306"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16,058</w:t>
            </w:r>
          </w:p>
        </w:tc>
        <w:tc>
          <w:tcPr>
            <w:tcW w:w="1695"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88,369,007</w:t>
            </w:r>
          </w:p>
        </w:tc>
      </w:tr>
      <w:tr w:rsidR="00CE66D0" w:rsidRPr="00C06969" w:rsidTr="00AE7F52">
        <w:trPr>
          <w:trHeight w:val="448"/>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CE66D0" w:rsidRPr="00C06969" w:rsidRDefault="00CE66D0" w:rsidP="00AE7F52">
            <w:pPr>
              <w:jc w:val="center"/>
              <w:rPr>
                <w:rFonts w:eastAsia="Times New Roman"/>
                <w:color w:val="000000"/>
                <w:sz w:val="24"/>
                <w:szCs w:val="24"/>
              </w:rPr>
            </w:pPr>
            <w:r w:rsidRPr="00C06969">
              <w:rPr>
                <w:rFonts w:eastAsia="Times New Roman"/>
                <w:color w:val="000000"/>
                <w:sz w:val="24"/>
                <w:szCs w:val="24"/>
              </w:rPr>
              <w:t>Jan-June2018</w:t>
            </w:r>
          </w:p>
        </w:tc>
        <w:tc>
          <w:tcPr>
            <w:tcW w:w="1306"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9,495</w:t>
            </w:r>
          </w:p>
        </w:tc>
        <w:tc>
          <w:tcPr>
            <w:tcW w:w="1695" w:type="dxa"/>
            <w:tcBorders>
              <w:top w:val="nil"/>
              <w:left w:val="nil"/>
              <w:bottom w:val="single" w:sz="4" w:space="0" w:color="auto"/>
              <w:right w:val="single" w:sz="4" w:space="0" w:color="auto"/>
            </w:tcBorders>
            <w:shd w:val="clear" w:color="auto" w:fill="auto"/>
            <w:vAlign w:val="center"/>
            <w:hideMark/>
          </w:tcPr>
          <w:p w:rsidR="00CE66D0" w:rsidRPr="00C06969" w:rsidRDefault="00CE66D0" w:rsidP="00AE7F52">
            <w:pPr>
              <w:jc w:val="center"/>
              <w:rPr>
                <w:rFonts w:eastAsia="Times New Roman"/>
                <w:color w:val="000000"/>
              </w:rPr>
            </w:pPr>
            <w:r w:rsidRPr="00C06969">
              <w:rPr>
                <w:rFonts w:eastAsia="Times New Roman"/>
                <w:color w:val="000000"/>
              </w:rPr>
              <w:t>49,366,416</w:t>
            </w:r>
          </w:p>
        </w:tc>
      </w:tr>
    </w:tbl>
    <w:p w:rsidR="00CE66D0" w:rsidRDefault="00CE66D0" w:rsidP="00CE66D0">
      <w:pPr>
        <w:spacing w:after="237" w:line="254" w:lineRule="auto"/>
        <w:ind w:right="1130"/>
        <w:jc w:val="both"/>
        <w:rPr>
          <w:rFonts w:ascii="Arial" w:hAnsi="Arial" w:cs="Arial"/>
          <w:sz w:val="24"/>
          <w:szCs w:val="24"/>
        </w:rPr>
      </w:pPr>
    </w:p>
    <w:p w:rsidR="00CE66D0" w:rsidRPr="00D77435" w:rsidRDefault="00CE66D0" w:rsidP="00CE66D0">
      <w:pPr>
        <w:spacing w:line="276" w:lineRule="auto"/>
        <w:jc w:val="center"/>
        <w:rPr>
          <w:rFonts w:ascii="Arial" w:hAnsi="Arial" w:cs="Arial"/>
          <w:b/>
          <w:sz w:val="24"/>
          <w:szCs w:val="24"/>
          <w:u w:val="single"/>
        </w:rPr>
      </w:pPr>
      <w:r>
        <w:rPr>
          <w:rFonts w:ascii="Arial" w:hAnsi="Arial" w:cs="Arial"/>
          <w:b/>
          <w:sz w:val="24"/>
          <w:szCs w:val="24"/>
          <w:u w:val="single"/>
        </w:rPr>
        <w:t>ANNEX 8 - KPIs</w:t>
      </w:r>
      <w:r w:rsidRPr="00D77435">
        <w:rPr>
          <w:rFonts w:ascii="Arial" w:hAnsi="Arial" w:cs="Arial"/>
          <w:b/>
          <w:sz w:val="24"/>
          <w:szCs w:val="24"/>
          <w:u w:val="single"/>
        </w:rPr>
        <w:t xml:space="preserve"> RELATED TO THE PROMOTION OF GENDER EQUALITY, ADDRESSING GENDER BASED VIOLENCE, AND THE ECONOMIC EMPOWERMENT OF WOMEN AND GIRLS AMONG OTHERS.</w:t>
      </w:r>
    </w:p>
    <w:p w:rsidR="00CE66D0" w:rsidRDefault="00CE66D0" w:rsidP="00CE66D0">
      <w:pPr>
        <w:spacing w:after="200"/>
        <w:contextualSpacing/>
        <w:rPr>
          <w:rFonts w:ascii="Georgia" w:eastAsia="Calibri" w:hAnsi="Georgia" w:cs="Calibri"/>
          <w:b/>
          <w:sz w:val="24"/>
          <w:szCs w:val="24"/>
          <w:u w:val="single"/>
          <w:lang w:val="en-GB"/>
        </w:rPr>
      </w:pPr>
    </w:p>
    <w:p w:rsidR="00CE66D0" w:rsidRDefault="00CE66D0" w:rsidP="00CE66D0">
      <w:pPr>
        <w:spacing w:after="200"/>
        <w:contextualSpacing/>
        <w:rPr>
          <w:rFonts w:ascii="Georgia" w:eastAsia="Calibri" w:hAnsi="Georgia" w:cs="Calibri"/>
          <w:b/>
          <w:sz w:val="24"/>
          <w:szCs w:val="24"/>
          <w:u w:val="single"/>
          <w:lang w:val="en-GB"/>
        </w:rPr>
      </w:pPr>
      <w:r w:rsidRPr="0031791D">
        <w:rPr>
          <w:rFonts w:ascii="Georgia" w:eastAsia="Calibri" w:hAnsi="Georgia" w:cs="Calibri"/>
          <w:b/>
          <w:sz w:val="24"/>
          <w:szCs w:val="24"/>
          <w:u w:val="single"/>
          <w:lang w:val="en-GB"/>
        </w:rPr>
        <w:t xml:space="preserve">Physical and Psychological Integrity </w:t>
      </w:r>
    </w:p>
    <w:p w:rsidR="00CE66D0" w:rsidRPr="0031791D" w:rsidRDefault="00CE66D0" w:rsidP="00CE66D0">
      <w:pPr>
        <w:spacing w:after="200"/>
        <w:ind w:left="426"/>
        <w:contextualSpacing/>
        <w:rPr>
          <w:rFonts w:ascii="Georgia" w:eastAsia="Calibri" w:hAnsi="Georgia" w:cs="Calibri"/>
          <w:b/>
          <w:sz w:val="24"/>
          <w:szCs w:val="24"/>
          <w:u w:val="single"/>
          <w:lang w:val="en-GB"/>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860"/>
      </w:tblGrid>
      <w:tr w:rsidR="00CE66D0" w:rsidRPr="00AB2180" w:rsidTr="00AE7F52">
        <w:trPr>
          <w:trHeight w:val="687"/>
        </w:trPr>
        <w:tc>
          <w:tcPr>
            <w:tcW w:w="4387" w:type="dxa"/>
            <w:shd w:val="clear" w:color="auto" w:fill="auto"/>
          </w:tcPr>
          <w:p w:rsidR="00CE66D0" w:rsidRPr="0031791D" w:rsidRDefault="00CE66D0" w:rsidP="00AE7F52">
            <w:pPr>
              <w:spacing w:after="200"/>
              <w:rPr>
                <w:rFonts w:ascii="Georgia" w:eastAsia="Calibri" w:hAnsi="Georgia" w:cs="Calibri"/>
                <w:b/>
                <w:sz w:val="24"/>
                <w:szCs w:val="24"/>
                <w:lang w:val="en-GB"/>
              </w:rPr>
            </w:pPr>
            <w:r w:rsidRPr="0031791D">
              <w:rPr>
                <w:rFonts w:ascii="Georgia" w:eastAsia="Calibri" w:hAnsi="Georgia" w:cs="Calibri"/>
                <w:b/>
                <w:sz w:val="24"/>
                <w:szCs w:val="24"/>
                <w:lang w:val="en-GB"/>
              </w:rPr>
              <w:t>Objectives</w:t>
            </w:r>
          </w:p>
        </w:tc>
        <w:tc>
          <w:tcPr>
            <w:tcW w:w="4860" w:type="dxa"/>
            <w:shd w:val="clear" w:color="auto" w:fill="auto"/>
          </w:tcPr>
          <w:p w:rsidR="00CE66D0" w:rsidRPr="0031791D" w:rsidRDefault="00CE66D0" w:rsidP="00AE7F52">
            <w:pPr>
              <w:spacing w:after="200"/>
              <w:rPr>
                <w:rFonts w:ascii="Georgia" w:eastAsia="Calibri" w:hAnsi="Georgia" w:cs="Calibri"/>
                <w:b/>
                <w:sz w:val="24"/>
                <w:szCs w:val="24"/>
                <w:lang w:val="en-GB"/>
              </w:rPr>
            </w:pPr>
            <w:r w:rsidRPr="0031791D">
              <w:rPr>
                <w:rFonts w:ascii="Georgia" w:eastAsia="Calibri" w:hAnsi="Georgia" w:cs="Calibri"/>
                <w:b/>
                <w:sz w:val="24"/>
                <w:szCs w:val="24"/>
                <w:lang w:val="en-GB"/>
              </w:rPr>
              <w:t>Indicators</w:t>
            </w:r>
          </w:p>
        </w:tc>
      </w:tr>
      <w:tr w:rsidR="00CE66D0" w:rsidRPr="004A0914" w:rsidTr="00AE7F52">
        <w:tc>
          <w:tcPr>
            <w:tcW w:w="4387" w:type="dxa"/>
            <w:vMerge w:val="restart"/>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7. Girls and women free from all forms of violence against them (VAWG) both in the public and in the private sphere. </w:t>
            </w:r>
          </w:p>
          <w:p w:rsidR="00CE66D0" w:rsidRPr="004A0914" w:rsidRDefault="00CE66D0" w:rsidP="00AE7F52">
            <w:pPr>
              <w:spacing w:after="200"/>
              <w:rPr>
                <w:rFonts w:ascii="Arial" w:hAnsi="Arial" w:cs="Arial"/>
                <w:sz w:val="24"/>
                <w:szCs w:val="24"/>
              </w:rPr>
            </w:pPr>
          </w:p>
          <w:p w:rsidR="00CE66D0" w:rsidRPr="004A0914" w:rsidRDefault="00CE66D0" w:rsidP="00AE7F52">
            <w:pPr>
              <w:spacing w:after="200"/>
              <w:rPr>
                <w:rFonts w:ascii="Arial" w:hAnsi="Arial" w:cs="Arial"/>
                <w:sz w:val="24"/>
                <w:szCs w:val="24"/>
              </w:rPr>
            </w:pPr>
          </w:p>
          <w:p w:rsidR="00CE66D0" w:rsidRPr="004A0914" w:rsidRDefault="00CE66D0" w:rsidP="00AE7F52">
            <w:pPr>
              <w:spacing w:after="200"/>
              <w:rPr>
                <w:rFonts w:ascii="Arial" w:hAnsi="Arial" w:cs="Arial"/>
                <w:sz w:val="24"/>
                <w:szCs w:val="24"/>
              </w:rPr>
            </w:pPr>
          </w:p>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lastRenderedPageBreak/>
              <w:t>7.1. % of women aged 20-24 who were married or in a union by age 15 (SDG 5.40)</w:t>
            </w:r>
          </w:p>
        </w:tc>
      </w:tr>
      <w:tr w:rsidR="00CE66D0" w:rsidRPr="004A0914" w:rsidTr="00AE7F52">
        <w:tc>
          <w:tcPr>
            <w:tcW w:w="4387" w:type="dxa"/>
            <w:vMerge/>
            <w:shd w:val="clear" w:color="auto" w:fill="auto"/>
          </w:tcPr>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7.2. Prevalence of girls and women 15-49 who have experienced physical or sexual violence (by an intimate partner) in the last 12 months (SDG 5.38) </w:t>
            </w:r>
          </w:p>
        </w:tc>
      </w:tr>
      <w:tr w:rsidR="00CE66D0" w:rsidRPr="004A0914" w:rsidTr="00AE7F52">
        <w:trPr>
          <w:trHeight w:val="1044"/>
        </w:trPr>
        <w:tc>
          <w:tcPr>
            <w:tcW w:w="4387" w:type="dxa"/>
            <w:vMerge/>
            <w:shd w:val="clear" w:color="auto" w:fill="auto"/>
          </w:tcPr>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7.3. % of referred cases of gender and sexual based violence against women and children that are investigated and sentenced (SDG 5.39) </w:t>
            </w:r>
          </w:p>
        </w:tc>
      </w:tr>
      <w:tr w:rsidR="00CE66D0" w:rsidRPr="004A0914" w:rsidTr="00AE7F52">
        <w:trPr>
          <w:trHeight w:val="1008"/>
        </w:trPr>
        <w:tc>
          <w:tcPr>
            <w:tcW w:w="4387" w:type="dxa"/>
            <w:vMerge/>
            <w:shd w:val="clear" w:color="auto" w:fill="auto"/>
          </w:tcPr>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7.6. Measure of sex ratios and comparison of child mortality according to the gender</w:t>
            </w:r>
          </w:p>
        </w:tc>
      </w:tr>
      <w:tr w:rsidR="00CE66D0" w:rsidRPr="004A0914" w:rsidTr="00AE7F52">
        <w:trPr>
          <w:trHeight w:val="1685"/>
        </w:trPr>
        <w:tc>
          <w:tcPr>
            <w:tcW w:w="4387" w:type="dxa"/>
            <w:shd w:val="clear" w:color="auto" w:fill="auto"/>
          </w:tcPr>
          <w:p w:rsidR="00CE66D0" w:rsidRPr="004A0914" w:rsidRDefault="00CE66D0" w:rsidP="00AE7F52">
            <w:pPr>
              <w:autoSpaceDE w:val="0"/>
              <w:autoSpaceDN w:val="0"/>
              <w:adjustRightInd w:val="0"/>
              <w:rPr>
                <w:rFonts w:ascii="Arial" w:hAnsi="Arial" w:cs="Arial"/>
                <w:sz w:val="24"/>
                <w:szCs w:val="24"/>
              </w:rPr>
            </w:pPr>
            <w:r w:rsidRPr="004A0914">
              <w:rPr>
                <w:rFonts w:ascii="Arial" w:hAnsi="Arial" w:cs="Arial"/>
                <w:sz w:val="24"/>
                <w:szCs w:val="24"/>
              </w:rPr>
              <w:t xml:space="preserve">8. Trafficking of girls and women for all forms of exploitation eliminated. </w:t>
            </w:r>
          </w:p>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Pr>
                <w:rFonts w:ascii="Arial" w:hAnsi="Arial" w:cs="Arial"/>
                <w:sz w:val="24"/>
                <w:szCs w:val="24"/>
              </w:rPr>
              <w:t>8.1. Number of</w:t>
            </w:r>
            <w:r w:rsidRPr="004A0914">
              <w:rPr>
                <w:rFonts w:ascii="Arial" w:hAnsi="Arial" w:cs="Arial"/>
                <w:sz w:val="24"/>
                <w:szCs w:val="24"/>
              </w:rPr>
              <w:t xml:space="preserve"> countries that comply with recommendations from the Universal Periodic Review and UN Treaties (ref. CEDAW, CRC, UN Convention against Transnational Organized Crime and the Palermo Protocol) (adaptation of SDG 16.2)</w:t>
            </w:r>
          </w:p>
        </w:tc>
      </w:tr>
      <w:tr w:rsidR="00CE66D0" w:rsidRPr="004A0914" w:rsidTr="00AE7F52">
        <w:trPr>
          <w:trHeight w:val="419"/>
        </w:trPr>
        <w:tc>
          <w:tcPr>
            <w:tcW w:w="4387" w:type="dxa"/>
            <w:vMerge w:val="restart"/>
            <w:shd w:val="clear" w:color="auto" w:fill="auto"/>
          </w:tcPr>
          <w:p w:rsidR="00CE66D0" w:rsidRPr="004A0914" w:rsidRDefault="00CE66D0" w:rsidP="00AE7F52">
            <w:pPr>
              <w:autoSpaceDE w:val="0"/>
              <w:autoSpaceDN w:val="0"/>
              <w:adjustRightInd w:val="0"/>
              <w:rPr>
                <w:rFonts w:ascii="Arial" w:hAnsi="Arial" w:cs="Arial"/>
                <w:sz w:val="24"/>
                <w:szCs w:val="24"/>
              </w:rPr>
            </w:pPr>
            <w:r w:rsidRPr="004A0914">
              <w:rPr>
                <w:rFonts w:ascii="Arial" w:hAnsi="Arial" w:cs="Arial"/>
                <w:sz w:val="24"/>
                <w:szCs w:val="24"/>
              </w:rPr>
              <w:t xml:space="preserve">11. Promoted, protected and fulfilled right of every individual to have full control over, and decide freely and responsibly on matters related to their sexuality and sexual and reproductive health, free from discrimination, coercion and violence. </w:t>
            </w: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11.1. Maternal mortality ratio </w:t>
            </w:r>
          </w:p>
        </w:tc>
      </w:tr>
      <w:tr w:rsidR="00CE66D0" w:rsidRPr="004A0914" w:rsidTr="00AE7F52">
        <w:tc>
          <w:tcPr>
            <w:tcW w:w="4387" w:type="dxa"/>
            <w:vMerge/>
            <w:shd w:val="clear" w:color="auto" w:fill="auto"/>
          </w:tcPr>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11.2. Antenatal care services coverage (at least one visit and at least four visits) (SDG3.2) </w:t>
            </w:r>
          </w:p>
        </w:tc>
      </w:tr>
      <w:tr w:rsidR="00CE66D0" w:rsidRPr="004A0914" w:rsidTr="00AE7F52">
        <w:tc>
          <w:tcPr>
            <w:tcW w:w="4387" w:type="dxa"/>
            <w:vMerge/>
            <w:shd w:val="clear" w:color="auto" w:fill="auto"/>
          </w:tcPr>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11.3. % of women with cervical cancer screening (SDG 3.17) </w:t>
            </w:r>
          </w:p>
        </w:tc>
      </w:tr>
      <w:tr w:rsidR="00CE66D0" w:rsidRPr="004A0914" w:rsidTr="00AE7F52">
        <w:tc>
          <w:tcPr>
            <w:tcW w:w="4387" w:type="dxa"/>
            <w:vMerge/>
            <w:shd w:val="clear" w:color="auto" w:fill="auto"/>
          </w:tcPr>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rPr>
                <w:rFonts w:ascii="Arial" w:hAnsi="Arial" w:cs="Arial"/>
                <w:sz w:val="24"/>
                <w:szCs w:val="24"/>
              </w:rPr>
            </w:pPr>
            <w:r w:rsidRPr="004A0914">
              <w:rPr>
                <w:rFonts w:ascii="Arial" w:hAnsi="Arial" w:cs="Arial"/>
                <w:sz w:val="24"/>
                <w:szCs w:val="24"/>
              </w:rPr>
              <w:t xml:space="preserve">11.4. Met demand for family planning (SDG 5.44) </w:t>
            </w:r>
          </w:p>
        </w:tc>
      </w:tr>
      <w:tr w:rsidR="00CE66D0" w:rsidRPr="004A0914" w:rsidTr="00AE7F52">
        <w:tc>
          <w:tcPr>
            <w:tcW w:w="4387" w:type="dxa"/>
            <w:vMerge/>
            <w:shd w:val="clear" w:color="auto" w:fill="auto"/>
          </w:tcPr>
          <w:p w:rsidR="00CE66D0" w:rsidRPr="004A0914" w:rsidRDefault="00CE66D0" w:rsidP="00AE7F52">
            <w:pPr>
              <w:spacing w:after="200"/>
              <w:rPr>
                <w:rFonts w:ascii="Arial" w:hAnsi="Arial" w:cs="Arial"/>
                <w:sz w:val="24"/>
                <w:szCs w:val="24"/>
              </w:rPr>
            </w:pPr>
          </w:p>
        </w:tc>
        <w:tc>
          <w:tcPr>
            <w:tcW w:w="486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11.5. % of young people receiving comprehensive sexuality education (SDG 5.5) </w:t>
            </w:r>
          </w:p>
        </w:tc>
      </w:tr>
    </w:tbl>
    <w:p w:rsidR="00CE66D0" w:rsidRPr="0031791D" w:rsidRDefault="00CE66D0" w:rsidP="00CE66D0">
      <w:pPr>
        <w:ind w:left="720"/>
        <w:contextualSpacing/>
        <w:rPr>
          <w:rFonts w:ascii="Georgia" w:eastAsia="Calibri" w:hAnsi="Georgia" w:cs="Calibri"/>
          <w:b/>
          <w:sz w:val="24"/>
          <w:szCs w:val="24"/>
          <w:u w:val="single"/>
          <w:lang w:val="en-GB"/>
        </w:rPr>
      </w:pPr>
    </w:p>
    <w:p w:rsidR="00CE66D0" w:rsidRPr="0031791D" w:rsidRDefault="00CE66D0" w:rsidP="00CE66D0">
      <w:pPr>
        <w:contextualSpacing/>
        <w:rPr>
          <w:rFonts w:ascii="Georgia" w:eastAsia="Calibri" w:hAnsi="Georgia" w:cs="Calibri"/>
          <w:b/>
          <w:sz w:val="24"/>
          <w:szCs w:val="24"/>
          <w:u w:val="single"/>
          <w:lang w:val="en-GB"/>
        </w:rPr>
      </w:pPr>
    </w:p>
    <w:p w:rsidR="00CE66D0" w:rsidRDefault="00CE66D0" w:rsidP="00CE66D0">
      <w:pPr>
        <w:spacing w:after="200"/>
        <w:contextualSpacing/>
        <w:rPr>
          <w:rFonts w:ascii="Georgia" w:eastAsia="Calibri" w:hAnsi="Georgia" w:cs="Calibri"/>
          <w:b/>
          <w:sz w:val="24"/>
          <w:szCs w:val="24"/>
          <w:u w:val="single"/>
          <w:lang w:val="en-GB"/>
        </w:rPr>
      </w:pPr>
    </w:p>
    <w:p w:rsidR="00CE66D0" w:rsidRDefault="00CE66D0" w:rsidP="00CE66D0">
      <w:pPr>
        <w:spacing w:after="200"/>
        <w:contextualSpacing/>
        <w:rPr>
          <w:rFonts w:ascii="Georgia" w:eastAsia="Calibri" w:hAnsi="Georgia" w:cs="Calibri"/>
          <w:b/>
          <w:sz w:val="24"/>
          <w:szCs w:val="24"/>
          <w:u w:val="single"/>
          <w:lang w:val="en-GB"/>
        </w:rPr>
      </w:pPr>
    </w:p>
    <w:p w:rsidR="00CE66D0" w:rsidRDefault="00CE66D0" w:rsidP="00CE66D0">
      <w:pPr>
        <w:spacing w:after="200"/>
        <w:contextualSpacing/>
        <w:rPr>
          <w:rFonts w:ascii="Georgia" w:eastAsia="Calibri" w:hAnsi="Georgia" w:cs="Calibri"/>
          <w:b/>
          <w:sz w:val="24"/>
          <w:szCs w:val="24"/>
          <w:u w:val="single"/>
          <w:lang w:val="en-GB"/>
        </w:rPr>
      </w:pPr>
    </w:p>
    <w:p w:rsidR="00CE66D0" w:rsidRDefault="00CE66D0" w:rsidP="00CE66D0">
      <w:pPr>
        <w:spacing w:after="200"/>
        <w:contextualSpacing/>
        <w:rPr>
          <w:rFonts w:ascii="Georgia" w:eastAsia="Calibri" w:hAnsi="Georgia" w:cs="Calibri"/>
          <w:b/>
          <w:sz w:val="24"/>
          <w:szCs w:val="24"/>
          <w:u w:val="single"/>
          <w:lang w:val="en-GB"/>
        </w:rPr>
      </w:pPr>
    </w:p>
    <w:p w:rsidR="00CE66D0" w:rsidRPr="0031791D" w:rsidRDefault="00CE66D0" w:rsidP="00CE66D0">
      <w:pPr>
        <w:spacing w:after="200"/>
        <w:contextualSpacing/>
        <w:rPr>
          <w:rFonts w:ascii="Georgia" w:eastAsia="Calibri" w:hAnsi="Georgia" w:cs="Calibri"/>
          <w:b/>
          <w:sz w:val="24"/>
          <w:szCs w:val="24"/>
          <w:u w:val="single"/>
          <w:lang w:val="en-GB"/>
        </w:rPr>
      </w:pPr>
      <w:r w:rsidRPr="0031791D">
        <w:rPr>
          <w:rFonts w:ascii="Georgia" w:eastAsia="Calibri" w:hAnsi="Georgia" w:cs="Calibri"/>
          <w:b/>
          <w:sz w:val="24"/>
          <w:szCs w:val="24"/>
          <w:u w:val="single"/>
          <w:lang w:val="en-GB"/>
        </w:rPr>
        <w:t>Economic, Social and Cultural Rights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130"/>
      </w:tblGrid>
      <w:tr w:rsidR="00CE66D0" w:rsidRPr="00AB2180" w:rsidTr="00AE7F52">
        <w:trPr>
          <w:trHeight w:val="786"/>
        </w:trPr>
        <w:tc>
          <w:tcPr>
            <w:tcW w:w="4117" w:type="dxa"/>
            <w:vMerge w:val="restart"/>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14. Access to decent work for women of all ages. </w:t>
            </w:r>
          </w:p>
        </w:tc>
        <w:tc>
          <w:tcPr>
            <w:tcW w:w="513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14.2. Average number of hours spent on paid and unpaid work combined (total work burden) by sex (SDG 5.42)</w:t>
            </w:r>
          </w:p>
        </w:tc>
      </w:tr>
      <w:tr w:rsidR="00CE66D0" w:rsidRPr="00AB2180" w:rsidTr="00AE7F52">
        <w:tc>
          <w:tcPr>
            <w:tcW w:w="4117" w:type="dxa"/>
            <w:vMerge/>
            <w:shd w:val="clear" w:color="auto" w:fill="auto"/>
          </w:tcPr>
          <w:p w:rsidR="00CE66D0" w:rsidRPr="004A0914" w:rsidRDefault="00CE66D0" w:rsidP="00AE7F52">
            <w:pPr>
              <w:autoSpaceDE w:val="0"/>
              <w:autoSpaceDN w:val="0"/>
              <w:adjustRightInd w:val="0"/>
              <w:jc w:val="both"/>
              <w:rPr>
                <w:rFonts w:ascii="Arial" w:hAnsi="Arial" w:cs="Arial"/>
                <w:sz w:val="24"/>
                <w:szCs w:val="24"/>
              </w:rPr>
            </w:pPr>
          </w:p>
        </w:tc>
        <w:tc>
          <w:tcPr>
            <w:tcW w:w="513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14.3. Share of women among the working poor: employed people living below $1.25 (PPP) per day (EURF Level 1)</w:t>
            </w:r>
          </w:p>
        </w:tc>
      </w:tr>
      <w:tr w:rsidR="00CE66D0" w:rsidRPr="00AB2180" w:rsidTr="00AE7F52">
        <w:tc>
          <w:tcPr>
            <w:tcW w:w="4117" w:type="dxa"/>
            <w:vMerge/>
            <w:shd w:val="clear" w:color="auto" w:fill="auto"/>
          </w:tcPr>
          <w:p w:rsidR="00CE66D0" w:rsidRPr="004A0914" w:rsidRDefault="00CE66D0" w:rsidP="00AE7F52">
            <w:pPr>
              <w:autoSpaceDE w:val="0"/>
              <w:autoSpaceDN w:val="0"/>
              <w:adjustRightInd w:val="0"/>
              <w:jc w:val="both"/>
              <w:rPr>
                <w:rFonts w:ascii="Arial" w:hAnsi="Arial" w:cs="Arial"/>
                <w:sz w:val="24"/>
                <w:szCs w:val="24"/>
              </w:rPr>
            </w:pPr>
          </w:p>
        </w:tc>
        <w:tc>
          <w:tcPr>
            <w:tcW w:w="513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14.4. Employment to population ratio (EPR) by gender and age group (15-64) (SDG 8.5)</w:t>
            </w:r>
          </w:p>
        </w:tc>
      </w:tr>
      <w:tr w:rsidR="00CE66D0" w:rsidRPr="00AB2180" w:rsidTr="00AE7F52">
        <w:tc>
          <w:tcPr>
            <w:tcW w:w="4117" w:type="dxa"/>
            <w:vMerge/>
            <w:shd w:val="clear" w:color="auto" w:fill="auto"/>
          </w:tcPr>
          <w:p w:rsidR="00CE66D0" w:rsidRPr="004A0914" w:rsidRDefault="00CE66D0" w:rsidP="00AE7F52">
            <w:pPr>
              <w:autoSpaceDE w:val="0"/>
              <w:autoSpaceDN w:val="0"/>
              <w:adjustRightInd w:val="0"/>
              <w:jc w:val="both"/>
              <w:rPr>
                <w:rFonts w:ascii="Arial" w:hAnsi="Arial" w:cs="Arial"/>
                <w:sz w:val="24"/>
                <w:szCs w:val="24"/>
              </w:rPr>
            </w:pPr>
          </w:p>
        </w:tc>
        <w:tc>
          <w:tcPr>
            <w:tcW w:w="513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14.5. Number of countries that have ratified and implemented fundamental ILO labour standards and complied in law and practice (SDG 8.57)</w:t>
            </w:r>
          </w:p>
        </w:tc>
      </w:tr>
      <w:tr w:rsidR="00CE66D0" w:rsidRPr="00AB2180" w:rsidTr="00AE7F52">
        <w:tc>
          <w:tcPr>
            <w:tcW w:w="4117" w:type="dxa"/>
            <w:vMerge/>
            <w:shd w:val="clear" w:color="auto" w:fill="auto"/>
          </w:tcPr>
          <w:p w:rsidR="00CE66D0" w:rsidRPr="004A0914" w:rsidRDefault="00CE66D0" w:rsidP="00AE7F52">
            <w:pPr>
              <w:autoSpaceDE w:val="0"/>
              <w:autoSpaceDN w:val="0"/>
              <w:adjustRightInd w:val="0"/>
              <w:jc w:val="both"/>
              <w:rPr>
                <w:rFonts w:ascii="Arial" w:hAnsi="Arial" w:cs="Arial"/>
                <w:sz w:val="24"/>
                <w:szCs w:val="24"/>
              </w:rPr>
            </w:pPr>
          </w:p>
        </w:tc>
        <w:tc>
          <w:tcPr>
            <w:tcW w:w="513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14.6. Informal employment as a percentage of total non-agricultural employment, by sex (ECOSOC Minimum set of gender indicators, by domain I.9; measured by ILO) </w:t>
            </w:r>
          </w:p>
        </w:tc>
      </w:tr>
      <w:tr w:rsidR="00CE66D0" w:rsidRPr="00AB2180" w:rsidTr="00AE7F52">
        <w:trPr>
          <w:trHeight w:val="1013"/>
        </w:trPr>
        <w:tc>
          <w:tcPr>
            <w:tcW w:w="4117" w:type="dxa"/>
            <w:vMerge w:val="restart"/>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lastRenderedPageBreak/>
              <w:t xml:space="preserve">15. Equal access by women to financial services, productive resources including land, trade and entrepreneurship. </w:t>
            </w:r>
          </w:p>
        </w:tc>
        <w:tc>
          <w:tcPr>
            <w:tcW w:w="513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15.2. % women, men, indigenous peoples, and local communities who perceive the rights recognized and protected (SDG 1.5) </w:t>
            </w:r>
          </w:p>
        </w:tc>
      </w:tr>
      <w:tr w:rsidR="00CE66D0" w:rsidRPr="00AB2180" w:rsidTr="00AE7F52">
        <w:tc>
          <w:tcPr>
            <w:tcW w:w="4117" w:type="dxa"/>
            <w:vMerge/>
            <w:shd w:val="clear" w:color="auto" w:fill="auto"/>
          </w:tcPr>
          <w:p w:rsidR="00CE66D0" w:rsidRPr="004A0914" w:rsidRDefault="00CE66D0" w:rsidP="00AE7F52">
            <w:pPr>
              <w:autoSpaceDE w:val="0"/>
              <w:autoSpaceDN w:val="0"/>
              <w:adjustRightInd w:val="0"/>
              <w:jc w:val="both"/>
              <w:rPr>
                <w:rFonts w:ascii="Arial" w:hAnsi="Arial" w:cs="Arial"/>
                <w:sz w:val="24"/>
                <w:szCs w:val="24"/>
              </w:rPr>
            </w:pPr>
          </w:p>
        </w:tc>
        <w:tc>
          <w:tcPr>
            <w:tcW w:w="513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15.3. Gender gap in wages, by sector in economic activity (SDG 5.1) </w:t>
            </w:r>
          </w:p>
        </w:tc>
      </w:tr>
    </w:tbl>
    <w:p w:rsidR="00CE66D0" w:rsidRPr="0031791D" w:rsidRDefault="00CE66D0" w:rsidP="00CE66D0">
      <w:pPr>
        <w:ind w:left="567"/>
        <w:contextualSpacing/>
        <w:rPr>
          <w:rFonts w:ascii="Georgia" w:eastAsia="Calibri" w:hAnsi="Georgia"/>
          <w:b/>
          <w:sz w:val="24"/>
          <w:szCs w:val="24"/>
          <w:highlight w:val="green"/>
          <w:lang w:val="en-GB"/>
        </w:rPr>
      </w:pPr>
    </w:p>
    <w:p w:rsidR="00CE66D0" w:rsidRPr="0031791D" w:rsidRDefault="00CE66D0" w:rsidP="00CE66D0">
      <w:pPr>
        <w:contextualSpacing/>
        <w:rPr>
          <w:rFonts w:ascii="Georgia" w:eastAsia="Calibri" w:hAnsi="Georgia" w:cs="Calibri"/>
          <w:b/>
          <w:sz w:val="24"/>
          <w:szCs w:val="24"/>
          <w:lang w:val="en-GB"/>
        </w:rPr>
      </w:pPr>
    </w:p>
    <w:p w:rsidR="00CE66D0" w:rsidRPr="0031791D" w:rsidRDefault="00CE66D0" w:rsidP="00CE66D0">
      <w:pPr>
        <w:ind w:left="270"/>
        <w:contextualSpacing/>
        <w:rPr>
          <w:rFonts w:ascii="Georgia" w:eastAsia="Calibri" w:hAnsi="Georgia" w:cs="Calibri"/>
          <w:b/>
          <w:sz w:val="24"/>
          <w:szCs w:val="24"/>
          <w:lang w:val="en-GB"/>
        </w:rPr>
      </w:pPr>
    </w:p>
    <w:p w:rsidR="00CE66D0" w:rsidRPr="0031791D" w:rsidRDefault="00CE66D0" w:rsidP="00CE66D0">
      <w:pPr>
        <w:spacing w:after="200"/>
        <w:contextualSpacing/>
        <w:rPr>
          <w:rFonts w:ascii="Georgia" w:eastAsia="Calibri" w:hAnsi="Georgia" w:cs="Calibri"/>
          <w:b/>
          <w:sz w:val="24"/>
          <w:szCs w:val="24"/>
          <w:lang w:val="en-GB"/>
        </w:rPr>
      </w:pPr>
      <w:r w:rsidRPr="0031791D">
        <w:rPr>
          <w:rFonts w:ascii="Georgia" w:eastAsia="Calibri" w:hAnsi="Georgia" w:cs="Calibri"/>
          <w:b/>
          <w:sz w:val="24"/>
          <w:szCs w:val="24"/>
          <w:lang w:val="en-GB"/>
        </w:rPr>
        <w:t xml:space="preserve">Strengthening girls’ and women’s voice and participation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680"/>
      </w:tblGrid>
      <w:tr w:rsidR="00CE66D0" w:rsidRPr="004A0914" w:rsidTr="00AE7F52">
        <w:tc>
          <w:tcPr>
            <w:tcW w:w="45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009"/>
            </w:tblGrid>
            <w:tr w:rsidR="00CE66D0" w:rsidRPr="004A0914" w:rsidTr="00AE7F52">
              <w:trPr>
                <w:trHeight w:val="499"/>
              </w:trPr>
              <w:tc>
                <w:tcPr>
                  <w:tcW w:w="4009" w:type="dxa"/>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17. Equal rights and ability for women to participate in policy and governance processes at all levels. </w:t>
                  </w:r>
                </w:p>
              </w:tc>
            </w:tr>
          </w:tbl>
          <w:p w:rsidR="00CE66D0" w:rsidRPr="004A0914" w:rsidRDefault="00CE66D0" w:rsidP="00AE7F52">
            <w:pPr>
              <w:autoSpaceDE w:val="0"/>
              <w:autoSpaceDN w:val="0"/>
              <w:adjustRightInd w:val="0"/>
              <w:jc w:val="both"/>
              <w:rPr>
                <w:rFonts w:ascii="Arial" w:hAnsi="Arial" w:cs="Arial"/>
                <w:sz w:val="24"/>
                <w:szCs w:val="24"/>
              </w:rPr>
            </w:pPr>
          </w:p>
        </w:tc>
        <w:tc>
          <w:tcPr>
            <w:tcW w:w="4680" w:type="dxa"/>
            <w:shd w:val="clear" w:color="auto" w:fill="auto"/>
          </w:tcPr>
          <w:p w:rsidR="00CE66D0" w:rsidRPr="004A0914" w:rsidRDefault="00CE66D0" w:rsidP="00AE7F52">
            <w:pPr>
              <w:autoSpaceDE w:val="0"/>
              <w:autoSpaceDN w:val="0"/>
              <w:adjustRightInd w:val="0"/>
              <w:jc w:val="both"/>
              <w:rPr>
                <w:rFonts w:ascii="Arial" w:hAnsi="Arial" w:cs="Arial"/>
                <w:sz w:val="24"/>
                <w:szCs w:val="24"/>
              </w:rPr>
            </w:pPr>
            <w:r w:rsidRPr="004A0914">
              <w:rPr>
                <w:rFonts w:ascii="Arial" w:hAnsi="Arial" w:cs="Arial"/>
                <w:sz w:val="24"/>
                <w:szCs w:val="24"/>
              </w:rPr>
              <w:t xml:space="preserve">17.1. Proportion of seats held by women in national parliaments (EURF Level 1) in EU Partner Countries </w:t>
            </w:r>
          </w:p>
        </w:tc>
      </w:tr>
    </w:tbl>
    <w:p w:rsidR="00CE66D0" w:rsidRPr="004A0914" w:rsidRDefault="00CE66D0" w:rsidP="00CE66D0">
      <w:pPr>
        <w:spacing w:line="276" w:lineRule="auto"/>
        <w:jc w:val="both"/>
        <w:rPr>
          <w:rFonts w:ascii="Arial" w:hAnsi="Arial" w:cs="Arial"/>
          <w:sz w:val="24"/>
          <w:szCs w:val="24"/>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Default="00CE66D0" w:rsidP="00CE66D0">
      <w:pPr>
        <w:spacing w:after="237" w:line="254" w:lineRule="auto"/>
        <w:ind w:right="1130"/>
        <w:jc w:val="both"/>
        <w:rPr>
          <w:rFonts w:eastAsia="Times New Roman" w:cstheme="minorHAnsi"/>
          <w:b/>
          <w:color w:val="000000"/>
          <w:sz w:val="24"/>
          <w:szCs w:val="24"/>
        </w:rPr>
      </w:pPr>
    </w:p>
    <w:p w:rsidR="00CE66D0" w:rsidRPr="004A0914" w:rsidRDefault="00CE66D0" w:rsidP="00CE66D0">
      <w:pPr>
        <w:jc w:val="both"/>
        <w:rPr>
          <w:rFonts w:ascii="Arial" w:eastAsiaTheme="minorEastAsia" w:hAnsi="Arial" w:cs="Arial"/>
          <w:color w:val="1E1D1E"/>
          <w:sz w:val="24"/>
          <w:szCs w:val="24"/>
          <w:lang w:val="en-GB" w:bidi="he-IL"/>
        </w:rPr>
      </w:pPr>
    </w:p>
    <w:p w:rsidR="00CE66D0" w:rsidRPr="00D77435" w:rsidRDefault="00CE66D0" w:rsidP="00CE66D0">
      <w:pPr>
        <w:spacing w:line="276" w:lineRule="auto"/>
        <w:jc w:val="center"/>
        <w:rPr>
          <w:rFonts w:ascii="Arial" w:hAnsi="Arial" w:cs="Arial"/>
          <w:b/>
          <w:sz w:val="24"/>
          <w:szCs w:val="24"/>
          <w:u w:val="single"/>
        </w:rPr>
      </w:pPr>
      <w:r w:rsidRPr="00D77435">
        <w:rPr>
          <w:rFonts w:ascii="Arial" w:hAnsi="Arial" w:cs="Arial"/>
          <w:b/>
          <w:sz w:val="24"/>
          <w:szCs w:val="24"/>
          <w:u w:val="single"/>
        </w:rPr>
        <w:t>ANNEX 9-OTHER CONDITIONAL TRANSFERS OFFERED TO SRM BENEFICIARIES</w:t>
      </w:r>
    </w:p>
    <w:p w:rsidR="00CE66D0" w:rsidRPr="00C02E12" w:rsidRDefault="00CE66D0" w:rsidP="00CE66D0">
      <w:pPr>
        <w:pStyle w:val="ListParagraph"/>
        <w:numPr>
          <w:ilvl w:val="0"/>
          <w:numId w:val="12"/>
        </w:numPr>
        <w:spacing w:after="0" w:line="360" w:lineRule="auto"/>
        <w:jc w:val="both"/>
        <w:rPr>
          <w:b/>
          <w:sz w:val="24"/>
          <w:szCs w:val="24"/>
        </w:rPr>
      </w:pPr>
      <w:r w:rsidRPr="00C02E12">
        <w:rPr>
          <w:b/>
          <w:sz w:val="24"/>
          <w:szCs w:val="24"/>
        </w:rPr>
        <w:t>Child Allowance</w:t>
      </w:r>
    </w:p>
    <w:p w:rsidR="00CE66D0" w:rsidRPr="000745BF" w:rsidRDefault="00CE66D0" w:rsidP="00CE66D0">
      <w:pPr>
        <w:pStyle w:val="ListParagraph"/>
        <w:spacing w:after="0" w:line="240" w:lineRule="auto"/>
        <w:ind w:left="630"/>
        <w:jc w:val="both"/>
        <w:rPr>
          <w:rFonts w:ascii="Arial" w:hAnsi="Arial" w:cs="Arial"/>
          <w:sz w:val="24"/>
          <w:szCs w:val="24"/>
        </w:rPr>
      </w:pPr>
      <w:r w:rsidRPr="000745BF">
        <w:rPr>
          <w:rFonts w:ascii="Arial" w:hAnsi="Arial" w:cs="Arial"/>
          <w:sz w:val="24"/>
          <w:szCs w:val="24"/>
        </w:rPr>
        <w:t>Under this Scheme a monthly payment of Rs 893 per child (approximately $ 30) based on 90% attendance is effected in favour of school-going children aged between 3 and 23 years old. It is an incentive for families to send their children to school. At present, there are approximately 16,000 students who are benefitting from this Scheme.</w:t>
      </w:r>
    </w:p>
    <w:p w:rsidR="00CE66D0" w:rsidRPr="00C02E12" w:rsidRDefault="00CE66D0" w:rsidP="00CE66D0">
      <w:pPr>
        <w:spacing w:line="360" w:lineRule="auto"/>
        <w:jc w:val="both"/>
        <w:rPr>
          <w:b/>
          <w:sz w:val="24"/>
          <w:szCs w:val="24"/>
        </w:rPr>
      </w:pPr>
    </w:p>
    <w:p w:rsidR="00CE66D0" w:rsidRPr="00C02E12" w:rsidRDefault="00CE66D0" w:rsidP="00CE66D0">
      <w:pPr>
        <w:pStyle w:val="ListParagraph"/>
        <w:numPr>
          <w:ilvl w:val="0"/>
          <w:numId w:val="12"/>
        </w:numPr>
        <w:spacing w:after="0" w:line="360" w:lineRule="auto"/>
        <w:jc w:val="both"/>
        <w:rPr>
          <w:b/>
          <w:sz w:val="24"/>
          <w:szCs w:val="24"/>
        </w:rPr>
      </w:pPr>
      <w:r w:rsidRPr="00C02E12">
        <w:rPr>
          <w:b/>
          <w:sz w:val="24"/>
          <w:szCs w:val="24"/>
        </w:rPr>
        <w:t>School Materials</w:t>
      </w:r>
    </w:p>
    <w:p w:rsidR="00CE66D0" w:rsidRPr="000745BF" w:rsidRDefault="00CE66D0" w:rsidP="00CE66D0">
      <w:pPr>
        <w:pStyle w:val="ListParagraph"/>
        <w:spacing w:after="0" w:line="240" w:lineRule="auto"/>
        <w:ind w:left="630"/>
        <w:jc w:val="both"/>
        <w:rPr>
          <w:rFonts w:ascii="Arial" w:hAnsi="Arial" w:cs="Arial"/>
          <w:sz w:val="24"/>
          <w:szCs w:val="24"/>
        </w:rPr>
      </w:pPr>
      <w:r w:rsidRPr="000745BF">
        <w:rPr>
          <w:rFonts w:ascii="Arial" w:hAnsi="Arial" w:cs="Arial"/>
          <w:sz w:val="24"/>
          <w:szCs w:val="24"/>
        </w:rPr>
        <w:t>School materials in the range of Rs 1500 -2000 (approximately US $ 50 to $67) are being provided to children of pre-primary, primary, secondary schools and pre-voc institutions.  In academic year 2018, nearly 18,000 students of Mauritius and Rodrigues have benefitted from school materials.</w:t>
      </w:r>
    </w:p>
    <w:p w:rsidR="00CE66D0" w:rsidRPr="00C02E12" w:rsidRDefault="00CE66D0" w:rsidP="00CE66D0">
      <w:pPr>
        <w:pStyle w:val="ListParagraph"/>
        <w:spacing w:after="0" w:line="360" w:lineRule="auto"/>
        <w:ind w:left="630"/>
        <w:jc w:val="both"/>
        <w:rPr>
          <w:sz w:val="24"/>
          <w:szCs w:val="24"/>
        </w:rPr>
      </w:pPr>
    </w:p>
    <w:p w:rsidR="00CE66D0" w:rsidRPr="00C02E12" w:rsidRDefault="00CE66D0" w:rsidP="00CE66D0">
      <w:pPr>
        <w:pStyle w:val="ListParagraph"/>
        <w:numPr>
          <w:ilvl w:val="0"/>
          <w:numId w:val="12"/>
        </w:numPr>
        <w:spacing w:after="0" w:line="360" w:lineRule="auto"/>
        <w:jc w:val="both"/>
        <w:rPr>
          <w:b/>
          <w:sz w:val="24"/>
          <w:szCs w:val="24"/>
        </w:rPr>
      </w:pPr>
      <w:r w:rsidRPr="00C02E12">
        <w:rPr>
          <w:b/>
          <w:sz w:val="24"/>
          <w:szCs w:val="24"/>
        </w:rPr>
        <w:t>School Premium</w:t>
      </w:r>
    </w:p>
    <w:p w:rsidR="00CE66D0" w:rsidRPr="000745BF" w:rsidRDefault="00CE66D0" w:rsidP="00CE66D0">
      <w:pPr>
        <w:pStyle w:val="ListParagraph"/>
        <w:spacing w:after="0" w:line="240" w:lineRule="auto"/>
        <w:ind w:left="630"/>
        <w:jc w:val="both"/>
        <w:rPr>
          <w:rFonts w:ascii="Arial" w:hAnsi="Arial" w:cs="Arial"/>
          <w:sz w:val="24"/>
          <w:szCs w:val="24"/>
        </w:rPr>
      </w:pPr>
      <w:r w:rsidRPr="000745BF">
        <w:rPr>
          <w:rFonts w:ascii="Arial" w:hAnsi="Arial" w:cs="Arial"/>
          <w:sz w:val="24"/>
          <w:szCs w:val="24"/>
        </w:rPr>
        <w:t xml:space="preserve">The school premium is a cash award which is offered with the objective of improving the educational achievements of students from poor families and to encourage them attaining higher level of education.  The Scheme currently applies to students who have passed the examinations of School Certificate and Higher School Certificate. The amounts of the School Premium awarded are Rs 25000 (approximately US $ </w:t>
      </w:r>
      <w:r w:rsidRPr="000745BF">
        <w:rPr>
          <w:rFonts w:ascii="Arial" w:hAnsi="Arial" w:cs="Arial"/>
          <w:sz w:val="24"/>
          <w:szCs w:val="24"/>
        </w:rPr>
        <w:lastRenderedPageBreak/>
        <w:t>833) to students of the School Certificate and Rs 35, 000 (approximately US $ 1167) to those of the Higher School Certificate. With the implementation of the nine year schooling programme, the first cohort of students in 2020 who successfully complete grade 9 will be entitled to a cash award of Rs 15,000 (approximately US $ 500). Since implementation of the Scheme in 2017, nearly 500 School and Higher School Certificate students from SRM eligible families have received the cash awards.</w:t>
      </w:r>
    </w:p>
    <w:p w:rsidR="00CE66D0" w:rsidRPr="00C02E12" w:rsidRDefault="00CE66D0" w:rsidP="00CE66D0">
      <w:pPr>
        <w:pStyle w:val="ListParagraph"/>
        <w:spacing w:after="0" w:line="360" w:lineRule="auto"/>
        <w:ind w:left="630"/>
        <w:jc w:val="both"/>
        <w:rPr>
          <w:sz w:val="24"/>
          <w:szCs w:val="24"/>
        </w:rPr>
      </w:pPr>
    </w:p>
    <w:p w:rsidR="00CE66D0" w:rsidRPr="00C02E12" w:rsidRDefault="00CE66D0" w:rsidP="00CE66D0">
      <w:pPr>
        <w:pStyle w:val="ListParagraph"/>
        <w:numPr>
          <w:ilvl w:val="0"/>
          <w:numId w:val="12"/>
        </w:numPr>
        <w:spacing w:after="0" w:line="360" w:lineRule="auto"/>
        <w:jc w:val="both"/>
        <w:rPr>
          <w:b/>
          <w:sz w:val="24"/>
          <w:szCs w:val="24"/>
        </w:rPr>
      </w:pPr>
      <w:r w:rsidRPr="00C02E12">
        <w:rPr>
          <w:b/>
          <w:sz w:val="24"/>
          <w:szCs w:val="24"/>
        </w:rPr>
        <w:t xml:space="preserve">Free Examinations Fees </w:t>
      </w:r>
    </w:p>
    <w:p w:rsidR="00CE66D0" w:rsidRPr="000745BF" w:rsidRDefault="00CE66D0" w:rsidP="00CE66D0">
      <w:pPr>
        <w:pStyle w:val="ListParagraph"/>
        <w:spacing w:after="0" w:line="240" w:lineRule="auto"/>
        <w:ind w:left="630"/>
        <w:jc w:val="both"/>
        <w:rPr>
          <w:rFonts w:ascii="Arial" w:hAnsi="Arial" w:cs="Arial"/>
          <w:sz w:val="24"/>
          <w:szCs w:val="24"/>
        </w:rPr>
      </w:pPr>
      <w:r w:rsidRPr="000745BF">
        <w:rPr>
          <w:rFonts w:ascii="Arial" w:hAnsi="Arial" w:cs="Arial"/>
          <w:sz w:val="24"/>
          <w:szCs w:val="24"/>
        </w:rPr>
        <w:t xml:space="preserve">The Free Examination Fees Scheme is being implemented since 2017 to facilitate children of SRM beneficiaries, through an exemption from payment of fees varying from Rs 10,478 to Rs 13,028 (around USD 315 to 390), to re-sit the School Certificate (SC) and Higher School Certificate (HSC) examinations at a second attempt. This Scheme caters not only for students who have failed the SC or HSC examinations but also for those who have passed at first attempt but wish to improve their qualifications.  For academic years 2017 and 2018, around 250 students of Mauritius and Rodrigues have benefitted from the Scheme. </w:t>
      </w:r>
    </w:p>
    <w:p w:rsidR="00CE66D0" w:rsidRPr="00C02E12" w:rsidRDefault="00CE66D0" w:rsidP="00CE66D0">
      <w:pPr>
        <w:pStyle w:val="ListParagraph"/>
        <w:spacing w:after="0" w:line="360" w:lineRule="auto"/>
        <w:ind w:left="630"/>
        <w:jc w:val="both"/>
        <w:rPr>
          <w:sz w:val="24"/>
          <w:szCs w:val="24"/>
        </w:rPr>
      </w:pPr>
    </w:p>
    <w:p w:rsidR="00CE66D0" w:rsidRPr="00C02E12" w:rsidRDefault="00CE66D0" w:rsidP="00CE66D0">
      <w:pPr>
        <w:pStyle w:val="ListParagraph"/>
        <w:numPr>
          <w:ilvl w:val="0"/>
          <w:numId w:val="12"/>
        </w:numPr>
        <w:spacing w:after="0" w:line="360" w:lineRule="auto"/>
        <w:jc w:val="both"/>
        <w:rPr>
          <w:b/>
          <w:sz w:val="24"/>
          <w:szCs w:val="24"/>
        </w:rPr>
      </w:pPr>
      <w:r w:rsidRPr="00C02E12">
        <w:rPr>
          <w:b/>
          <w:sz w:val="24"/>
          <w:szCs w:val="24"/>
        </w:rPr>
        <w:t>Crèche (this Scheme is</w:t>
      </w:r>
      <w:r>
        <w:rPr>
          <w:b/>
          <w:sz w:val="24"/>
          <w:szCs w:val="24"/>
        </w:rPr>
        <w:t xml:space="preserve"> in the process of being implemented in Rodrigues</w:t>
      </w:r>
      <w:r w:rsidRPr="00C02E12">
        <w:rPr>
          <w:b/>
          <w:sz w:val="24"/>
          <w:szCs w:val="24"/>
        </w:rPr>
        <w:t>)</w:t>
      </w:r>
    </w:p>
    <w:p w:rsidR="00CE66D0" w:rsidRPr="000745BF" w:rsidRDefault="00CE66D0" w:rsidP="00CE66D0">
      <w:pPr>
        <w:ind w:left="630"/>
        <w:jc w:val="both"/>
        <w:rPr>
          <w:rFonts w:ascii="Arial" w:hAnsi="Arial" w:cs="Arial"/>
          <w:sz w:val="24"/>
          <w:szCs w:val="24"/>
        </w:rPr>
      </w:pPr>
      <w:r w:rsidRPr="000745BF">
        <w:rPr>
          <w:rFonts w:ascii="Arial" w:hAnsi="Arial" w:cs="Arial"/>
          <w:sz w:val="24"/>
          <w:szCs w:val="24"/>
        </w:rPr>
        <w:t>The Crèche Scheme which is being implemented in Mauritius since February 2017 provides for children aged between 3 months to 3 years to be placed in the care of registered child daycare centres and thereby allowing their mothers/parents to take up employment or to follow a training course for the purpose of empowering them. This Scheme pays a maximum of Rs 2000 (approx. 60 USD) monthly to the daycare centres in favour of each child admitted. Mothers/parents of children attending day care centres have been referred to training institutions for the possibility of enrolment in different sectors.</w:t>
      </w: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Default="00CE66D0" w:rsidP="00CE66D0">
      <w:pPr>
        <w:spacing w:after="56" w:line="254" w:lineRule="auto"/>
        <w:jc w:val="both"/>
        <w:rPr>
          <w:sz w:val="24"/>
          <w:szCs w:val="24"/>
        </w:rPr>
      </w:pPr>
    </w:p>
    <w:p w:rsidR="00CE66D0" w:rsidRPr="00D77435" w:rsidRDefault="00CE66D0" w:rsidP="00CE66D0">
      <w:pPr>
        <w:spacing w:line="276" w:lineRule="auto"/>
        <w:jc w:val="center"/>
        <w:rPr>
          <w:rFonts w:ascii="Arial" w:hAnsi="Arial" w:cs="Arial"/>
          <w:b/>
          <w:sz w:val="24"/>
          <w:szCs w:val="24"/>
          <w:u w:val="single"/>
        </w:rPr>
      </w:pPr>
      <w:r w:rsidRPr="00D77435">
        <w:rPr>
          <w:rFonts w:ascii="Arial" w:hAnsi="Arial" w:cs="Arial"/>
          <w:b/>
          <w:sz w:val="24"/>
          <w:szCs w:val="24"/>
          <w:u w:val="single"/>
        </w:rPr>
        <w:t>ANNEX 10-THE VOLUTION OF SOCIAL HOUSING OVER YEARS</w:t>
      </w:r>
    </w:p>
    <w:p w:rsidR="00CE66D0" w:rsidRPr="000745BF" w:rsidRDefault="00CE66D0" w:rsidP="00CE66D0">
      <w:pPr>
        <w:spacing w:line="276" w:lineRule="auto"/>
        <w:jc w:val="center"/>
        <w:rPr>
          <w:rFonts w:ascii="Arial" w:hAnsi="Arial" w:cs="Arial"/>
          <w:b/>
          <w:sz w:val="24"/>
          <w:szCs w:val="24"/>
        </w:rPr>
      </w:pPr>
    </w:p>
    <w:tbl>
      <w:tblPr>
        <w:tblStyle w:val="TableGrid"/>
        <w:tblW w:w="5000" w:type="pct"/>
        <w:tblLook w:val="04A0" w:firstRow="1" w:lastRow="0" w:firstColumn="1" w:lastColumn="0" w:noHBand="0" w:noVBand="1"/>
      </w:tblPr>
      <w:tblGrid>
        <w:gridCol w:w="1791"/>
        <w:gridCol w:w="7857"/>
      </w:tblGrid>
      <w:tr w:rsidR="00CE66D0" w:rsidRPr="00DE4AA5" w:rsidTr="00AE7F52">
        <w:trPr>
          <w:trHeight w:val="458"/>
        </w:trPr>
        <w:tc>
          <w:tcPr>
            <w:tcW w:w="928" w:type="pct"/>
          </w:tcPr>
          <w:p w:rsidR="00CE66D0" w:rsidRPr="00037A21" w:rsidRDefault="00CE66D0" w:rsidP="00AE7F52">
            <w:pPr>
              <w:jc w:val="center"/>
              <w:rPr>
                <w:b/>
                <w:sz w:val="28"/>
              </w:rPr>
            </w:pPr>
            <w:r w:rsidRPr="00037A21">
              <w:rPr>
                <w:b/>
                <w:sz w:val="28"/>
              </w:rPr>
              <w:t>Year</w:t>
            </w:r>
          </w:p>
        </w:tc>
        <w:tc>
          <w:tcPr>
            <w:tcW w:w="4072" w:type="pct"/>
          </w:tcPr>
          <w:p w:rsidR="00CE66D0" w:rsidRPr="00037A21" w:rsidRDefault="00CE66D0" w:rsidP="00AE7F52">
            <w:pPr>
              <w:jc w:val="center"/>
              <w:rPr>
                <w:b/>
                <w:sz w:val="28"/>
              </w:rPr>
            </w:pPr>
            <w:r w:rsidRPr="00037A21">
              <w:rPr>
                <w:b/>
                <w:sz w:val="28"/>
              </w:rPr>
              <w:t>Description of Housing units with time</w:t>
            </w:r>
          </w:p>
        </w:tc>
      </w:tr>
      <w:tr w:rsidR="00CE66D0" w:rsidRPr="00DE4AA5" w:rsidTr="00AE7F52">
        <w:tc>
          <w:tcPr>
            <w:tcW w:w="928"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1955</w:t>
            </w:r>
          </w:p>
        </w:tc>
        <w:tc>
          <w:tcPr>
            <w:tcW w:w="4072"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Construction of the 1st Housing Estates by the Local Government </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1,000 houses built also known as “Cité Ouvriere”.</w:t>
            </w:r>
          </w:p>
        </w:tc>
      </w:tr>
      <w:tr w:rsidR="00CE66D0" w:rsidRPr="00DE4AA5" w:rsidTr="00AE7F52">
        <w:tc>
          <w:tcPr>
            <w:tcW w:w="928"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1960 -1970</w:t>
            </w:r>
          </w:p>
        </w:tc>
        <w:tc>
          <w:tcPr>
            <w:tcW w:w="4072"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After the passage of Cyclone “Alix” and “Carol”. 40% of houses were destroyed. Central Housing Authority (CHA) was set up for </w:t>
            </w:r>
            <w:r w:rsidRPr="00017EE7">
              <w:rPr>
                <w:rFonts w:ascii="Arial" w:eastAsia="Times New Roman" w:hAnsi="Arial" w:cs="Arial"/>
                <w:color w:val="000000"/>
                <w:sz w:val="24"/>
                <w:szCs w:val="24"/>
                <w:lang w:val="en-GB"/>
              </w:rPr>
              <w:tab/>
              <w:t>construction of low cost houses to re-house cyclone victims.</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CHA house – Asbestos panel and Corrugated Iron Sheets roofs with steel bracing. </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Number of Houses Constructed – 19,442</w:t>
            </w:r>
          </w:p>
        </w:tc>
      </w:tr>
      <w:tr w:rsidR="00CE66D0" w:rsidRPr="00DE4AA5" w:rsidTr="00AE7F52">
        <w:tc>
          <w:tcPr>
            <w:tcW w:w="928"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1991-1998</w:t>
            </w:r>
          </w:p>
        </w:tc>
        <w:tc>
          <w:tcPr>
            <w:tcW w:w="4072"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Creation of NHDC Ltd in 1991</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Ground + 3 flats constructed </w:t>
            </w:r>
          </w:p>
        </w:tc>
      </w:tr>
      <w:tr w:rsidR="00CE66D0" w:rsidRPr="00DE4AA5" w:rsidTr="00AE7F52">
        <w:tc>
          <w:tcPr>
            <w:tcW w:w="928"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1999-2004</w:t>
            </w:r>
          </w:p>
        </w:tc>
        <w:tc>
          <w:tcPr>
            <w:tcW w:w="4072"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NHDC low rise terrace housing (Blocks of apartments- G+1)- Block Panels and concrete roof </w:t>
            </w:r>
          </w:p>
        </w:tc>
      </w:tr>
      <w:tr w:rsidR="00CE66D0" w:rsidRPr="00DE4AA5" w:rsidTr="00AE7F52">
        <w:trPr>
          <w:trHeight w:val="467"/>
        </w:trPr>
        <w:tc>
          <w:tcPr>
            <w:tcW w:w="928"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2013-2015</w:t>
            </w:r>
          </w:p>
        </w:tc>
        <w:tc>
          <w:tcPr>
            <w:tcW w:w="4072"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Individual housing units of 39 m2</w:t>
            </w:r>
          </w:p>
        </w:tc>
      </w:tr>
      <w:tr w:rsidR="00CE66D0" w:rsidRPr="00DE4AA5" w:rsidTr="00AE7F52">
        <w:tc>
          <w:tcPr>
            <w:tcW w:w="928"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2015- Presently</w:t>
            </w:r>
          </w:p>
        </w:tc>
        <w:tc>
          <w:tcPr>
            <w:tcW w:w="4072" w:type="pct"/>
          </w:tcPr>
          <w:p w:rsidR="00CE66D0" w:rsidRPr="00017EE7" w:rsidRDefault="00CE66D0" w:rsidP="00AE7F52">
            <w:pPr>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Budget 2015/16 allowed for the increase in size from 39m2 to 50m2 in order to answer the basic need of the families in terms of space and give them a better place to live. </w:t>
            </w:r>
          </w:p>
          <w:p w:rsidR="00CE66D0" w:rsidRPr="00017EE7" w:rsidRDefault="00CE66D0" w:rsidP="00AE7F52">
            <w:pPr>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Housing units were being constructed in Duplex Type configuration consisting of a ground plus one structure and comprises of 2 bedrooms, 1 kitchen, 1 living Room, 1 toilet and 1 bathroom. The building permits the extension of the first floor level to include further two bedrooms. Presently, row Type on a Ground + 1 configuration are being constructed.</w:t>
            </w:r>
          </w:p>
          <w:p w:rsidR="00CE66D0" w:rsidRPr="00017EE7" w:rsidRDefault="00CE66D0" w:rsidP="00AE7F52">
            <w:pPr>
              <w:spacing w:before="240" w:after="240" w:line="276" w:lineRule="auto"/>
              <w:ind w:left="14"/>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Also, due to scarcity of land for implementation of housing projects, the NHDC Ltd is also considering the construction high rise apartments in order to meet the housing demands.</w:t>
            </w:r>
          </w:p>
          <w:p w:rsidR="00CE66D0" w:rsidRPr="00017EE7" w:rsidRDefault="00CE66D0" w:rsidP="00AE7F52">
            <w:pPr>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Some 12,000 houses have been constructed by the NHDC since its creation and some 10,000 housing units are expected to be constructed in the coming years.</w:t>
            </w:r>
          </w:p>
          <w:p w:rsidR="00CE66D0" w:rsidRPr="00017EE7" w:rsidRDefault="00CE66D0" w:rsidP="00AE7F52">
            <w:pPr>
              <w:jc w:val="both"/>
              <w:rPr>
                <w:rFonts w:ascii="Arial" w:eastAsia="Times New Roman" w:hAnsi="Arial" w:cs="Arial"/>
                <w:color w:val="000000"/>
                <w:sz w:val="24"/>
                <w:szCs w:val="24"/>
                <w:lang w:val="en-GB"/>
              </w:rPr>
            </w:pPr>
          </w:p>
        </w:tc>
      </w:tr>
    </w:tbl>
    <w:p w:rsidR="00CE66D0" w:rsidRDefault="00CE66D0" w:rsidP="00CE66D0">
      <w:pPr>
        <w:rPr>
          <w:rFonts w:ascii="Bookman Old Style" w:hAnsi="Bookman Old Style"/>
          <w:sz w:val="23"/>
          <w:szCs w:val="23"/>
        </w:rPr>
      </w:pPr>
    </w:p>
    <w:p w:rsidR="00CE66D0" w:rsidRDefault="00CE66D0" w:rsidP="00CE66D0">
      <w:pPr>
        <w:spacing w:after="56" w:line="254" w:lineRule="auto"/>
        <w:jc w:val="both"/>
        <w:rPr>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Pr="00D77435" w:rsidRDefault="00CE66D0" w:rsidP="00CE66D0">
      <w:pPr>
        <w:spacing w:line="276" w:lineRule="auto"/>
        <w:jc w:val="center"/>
        <w:rPr>
          <w:rFonts w:ascii="Arial" w:eastAsia="Times New Roman" w:hAnsi="Arial" w:cs="Arial"/>
          <w:b/>
          <w:color w:val="000000"/>
          <w:sz w:val="28"/>
          <w:szCs w:val="24"/>
          <w:u w:val="single"/>
          <w:lang w:val="en-GB"/>
        </w:rPr>
      </w:pPr>
      <w:r w:rsidRPr="00D77435">
        <w:rPr>
          <w:rFonts w:ascii="Arial" w:hAnsi="Arial" w:cs="Arial"/>
          <w:b/>
          <w:sz w:val="24"/>
          <w:szCs w:val="23"/>
          <w:u w:val="single"/>
        </w:rPr>
        <w:t>ANNEX 11- DETAILS ON HOUSING SCHEMES, ANNUAL RENTAL AND GOVERNMENT GRANT FOR THE CASTING OF ROOF SLABS</w:t>
      </w:r>
    </w:p>
    <w:p w:rsidR="00CE66D0" w:rsidRDefault="00CE66D0" w:rsidP="00CE66D0">
      <w:pPr>
        <w:ind w:left="720"/>
        <w:contextualSpacing/>
        <w:jc w:val="both"/>
        <w:rPr>
          <w:rFonts w:eastAsia="Times New Roman"/>
          <w:b/>
          <w:color w:val="000000"/>
          <w:sz w:val="24"/>
          <w:szCs w:val="24"/>
          <w:u w:val="single"/>
        </w:rPr>
      </w:pPr>
    </w:p>
    <w:tbl>
      <w:tblPr>
        <w:tblStyle w:val="TableGrid"/>
        <w:tblW w:w="5000" w:type="pct"/>
        <w:tblLook w:val="04A0" w:firstRow="1" w:lastRow="0" w:firstColumn="1" w:lastColumn="0" w:noHBand="0" w:noVBand="1"/>
      </w:tblPr>
      <w:tblGrid>
        <w:gridCol w:w="4425"/>
        <w:gridCol w:w="5223"/>
      </w:tblGrid>
      <w:tr w:rsidR="00CE66D0" w:rsidTr="00AE7F52">
        <w:trPr>
          <w:trHeight w:val="440"/>
        </w:trPr>
        <w:tc>
          <w:tcPr>
            <w:tcW w:w="2293" w:type="pct"/>
          </w:tcPr>
          <w:p w:rsidR="00CE66D0" w:rsidRPr="00320858" w:rsidRDefault="00CE66D0" w:rsidP="00AE7F52">
            <w:pPr>
              <w:jc w:val="center"/>
              <w:rPr>
                <w:b/>
                <w:sz w:val="28"/>
              </w:rPr>
            </w:pPr>
            <w:r w:rsidRPr="00320858">
              <w:rPr>
                <w:b/>
                <w:sz w:val="28"/>
              </w:rPr>
              <w:t>Scheme</w:t>
            </w:r>
            <w:r>
              <w:rPr>
                <w:b/>
                <w:sz w:val="28"/>
              </w:rPr>
              <w:t>s</w:t>
            </w:r>
          </w:p>
        </w:tc>
        <w:tc>
          <w:tcPr>
            <w:tcW w:w="2707" w:type="pct"/>
          </w:tcPr>
          <w:p w:rsidR="00CE66D0" w:rsidRPr="00320858" w:rsidRDefault="00CE66D0" w:rsidP="00AE7F52">
            <w:pPr>
              <w:jc w:val="center"/>
              <w:rPr>
                <w:b/>
                <w:sz w:val="28"/>
              </w:rPr>
            </w:pPr>
            <w:r w:rsidRPr="00320858">
              <w:rPr>
                <w:b/>
                <w:sz w:val="28"/>
              </w:rPr>
              <w:t>Description</w:t>
            </w:r>
          </w:p>
        </w:tc>
      </w:tr>
      <w:tr w:rsidR="00CE66D0" w:rsidTr="00AE7F52">
        <w:tc>
          <w:tcPr>
            <w:tcW w:w="2293"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Scheme I: Implemented by the NEF</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For NEF beneficiaries who are owners of land/or lessee of state land</w:t>
            </w:r>
          </w:p>
          <w:p w:rsidR="00CE66D0" w:rsidRPr="00017EE7" w:rsidRDefault="00CE66D0" w:rsidP="00AE7F52">
            <w:pPr>
              <w:jc w:val="center"/>
              <w:rPr>
                <w:rFonts w:ascii="Arial" w:eastAsia="Times New Roman" w:hAnsi="Arial" w:cs="Arial"/>
                <w:color w:val="000000"/>
                <w:sz w:val="24"/>
                <w:szCs w:val="24"/>
                <w:lang w:val="en-GB"/>
              </w:rPr>
            </w:pPr>
          </w:p>
        </w:tc>
        <w:tc>
          <w:tcPr>
            <w:tcW w:w="2707" w:type="pct"/>
          </w:tcPr>
          <w:p w:rsidR="00CE66D0" w:rsidRPr="00017EE7" w:rsidRDefault="00CE66D0" w:rsidP="00CE66D0">
            <w:pPr>
              <w:numPr>
                <w:ilvl w:val="0"/>
                <w:numId w:val="6"/>
              </w:numPr>
              <w:spacing w:line="240" w:lineRule="auto"/>
              <w:ind w:left="0"/>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Less than Rs 6,200 per household per month</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(Eligible under SRM)</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Government contribution: 75 %</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Beneficiary's contribution: 25 %</w:t>
            </w:r>
          </w:p>
          <w:p w:rsidR="00CE66D0" w:rsidRPr="00017EE7" w:rsidRDefault="00CE66D0" w:rsidP="00AE7F52">
            <w:pPr>
              <w:jc w:val="center"/>
              <w:rPr>
                <w:rFonts w:ascii="Arial" w:eastAsia="Times New Roman" w:hAnsi="Arial" w:cs="Arial"/>
                <w:color w:val="000000"/>
                <w:sz w:val="24"/>
                <w:szCs w:val="24"/>
                <w:lang w:val="en-GB"/>
              </w:rPr>
            </w:pPr>
          </w:p>
        </w:tc>
      </w:tr>
      <w:tr w:rsidR="00CE66D0" w:rsidTr="00AE7F52">
        <w:tc>
          <w:tcPr>
            <w:tcW w:w="2293"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Scheme II: Implemented by the NHDC</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10 % of the NHDC integrated houses earmarked for NEF beneficiaries who are not land owners. (Eligible under SRM)</w:t>
            </w:r>
          </w:p>
          <w:p w:rsidR="00CE66D0" w:rsidRPr="00017EE7" w:rsidRDefault="00CE66D0" w:rsidP="00AE7F52">
            <w:pPr>
              <w:jc w:val="center"/>
              <w:rPr>
                <w:rFonts w:ascii="Arial" w:eastAsia="Times New Roman" w:hAnsi="Arial" w:cs="Arial"/>
                <w:color w:val="000000"/>
                <w:sz w:val="24"/>
                <w:szCs w:val="24"/>
                <w:lang w:val="en-GB"/>
              </w:rPr>
            </w:pPr>
          </w:p>
        </w:tc>
        <w:tc>
          <w:tcPr>
            <w:tcW w:w="2707" w:type="pct"/>
          </w:tcPr>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Less than Rs 6,200 per household per month</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Government contribution: 75 %</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Beneficiary's contribution: 25 %</w:t>
            </w:r>
          </w:p>
          <w:p w:rsidR="00CE66D0" w:rsidRPr="00017EE7" w:rsidRDefault="00CE66D0" w:rsidP="00AE7F52">
            <w:pPr>
              <w:jc w:val="center"/>
              <w:rPr>
                <w:rFonts w:ascii="Arial" w:eastAsia="Times New Roman" w:hAnsi="Arial" w:cs="Arial"/>
                <w:color w:val="000000"/>
                <w:sz w:val="24"/>
                <w:szCs w:val="24"/>
                <w:lang w:val="en-GB"/>
              </w:rPr>
            </w:pPr>
          </w:p>
        </w:tc>
      </w:tr>
      <w:tr w:rsidR="00CE66D0" w:rsidTr="00AE7F52">
        <w:tc>
          <w:tcPr>
            <w:tcW w:w="2293" w:type="pct"/>
          </w:tcPr>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Scheme III: Implemented by the NHDC</w:t>
            </w:r>
          </w:p>
          <w:p w:rsidR="00CE66D0" w:rsidRPr="00017EE7" w:rsidRDefault="00CE66D0" w:rsidP="00AE7F52">
            <w:pP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 (The NHDC scheme is for households not falling under Schemes I and II above)</w:t>
            </w:r>
          </w:p>
          <w:p w:rsidR="00CE66D0" w:rsidRPr="00017EE7" w:rsidRDefault="00CE66D0" w:rsidP="00AE7F52">
            <w:pPr>
              <w:jc w:val="center"/>
              <w:rPr>
                <w:rFonts w:ascii="Arial" w:eastAsia="Times New Roman" w:hAnsi="Arial" w:cs="Arial"/>
                <w:color w:val="000000"/>
                <w:sz w:val="24"/>
                <w:szCs w:val="24"/>
                <w:lang w:val="en-GB"/>
              </w:rPr>
            </w:pPr>
          </w:p>
        </w:tc>
        <w:tc>
          <w:tcPr>
            <w:tcW w:w="2707" w:type="pct"/>
          </w:tcPr>
          <w:p w:rsidR="00CE66D0" w:rsidRPr="00017EE7" w:rsidRDefault="00CE66D0" w:rsidP="00CE66D0">
            <w:pPr>
              <w:pStyle w:val="ListParagraph"/>
              <w:numPr>
                <w:ilvl w:val="0"/>
                <w:numId w:val="7"/>
              </w:numPr>
              <w:spacing w:after="0" w:line="240" w:lineRule="auto"/>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Between Rs 6,200 to Rs 10,000 per household per month. (Not eligible under SRM)</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Government contribution: 2/3</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Beneficiary's contribution: 1/3</w:t>
            </w:r>
          </w:p>
          <w:p w:rsidR="00CE66D0" w:rsidRPr="00017EE7" w:rsidRDefault="00CE66D0" w:rsidP="00AE7F52">
            <w:pPr>
              <w:rPr>
                <w:rFonts w:ascii="Arial" w:eastAsia="Times New Roman" w:hAnsi="Arial" w:cs="Arial"/>
                <w:color w:val="000000"/>
                <w:sz w:val="24"/>
                <w:szCs w:val="24"/>
                <w:lang w:val="en-GB"/>
              </w:rPr>
            </w:pPr>
          </w:p>
          <w:p w:rsidR="00CE66D0" w:rsidRPr="00017EE7" w:rsidRDefault="00CE66D0" w:rsidP="00CE66D0">
            <w:pPr>
              <w:pStyle w:val="ListParagraph"/>
              <w:numPr>
                <w:ilvl w:val="0"/>
                <w:numId w:val="7"/>
              </w:numPr>
              <w:spacing w:after="0" w:line="240" w:lineRule="auto"/>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Between Rs 10,001 to Rs 15,000 per household per month. </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Government contribution: 50%</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Beneficiary's contribution: 50%</w:t>
            </w:r>
          </w:p>
          <w:p w:rsidR="00CE66D0" w:rsidRPr="00017EE7" w:rsidRDefault="00CE66D0" w:rsidP="00AE7F52">
            <w:pPr>
              <w:rPr>
                <w:rFonts w:ascii="Arial" w:eastAsia="Times New Roman" w:hAnsi="Arial" w:cs="Arial"/>
                <w:color w:val="000000"/>
                <w:sz w:val="24"/>
                <w:szCs w:val="24"/>
                <w:lang w:val="en-GB"/>
              </w:rPr>
            </w:pPr>
          </w:p>
          <w:p w:rsidR="00CE66D0" w:rsidRPr="00017EE7" w:rsidRDefault="00CE66D0" w:rsidP="00CE66D0">
            <w:pPr>
              <w:pStyle w:val="ListParagraph"/>
              <w:numPr>
                <w:ilvl w:val="0"/>
                <w:numId w:val="7"/>
              </w:numPr>
              <w:spacing w:after="0" w:line="240" w:lineRule="auto"/>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Between Rs 15,001 to Rs 20,000 per household per month. </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Government contribution: 20%</w:t>
            </w:r>
          </w:p>
          <w:p w:rsidR="00CE66D0" w:rsidRPr="00017EE7" w:rsidRDefault="00CE66D0" w:rsidP="00CE66D0">
            <w:pPr>
              <w:numPr>
                <w:ilvl w:val="0"/>
                <w:numId w:val="6"/>
              </w:numPr>
              <w:spacing w:line="240" w:lineRule="auto"/>
              <w:ind w:left="0"/>
              <w:jc w:val="center"/>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Beneficiary's contribution: 80 %</w:t>
            </w:r>
          </w:p>
          <w:p w:rsidR="00CE66D0" w:rsidRPr="00017EE7" w:rsidRDefault="00CE66D0" w:rsidP="00AE7F52">
            <w:pPr>
              <w:jc w:val="center"/>
              <w:rPr>
                <w:rFonts w:ascii="Arial" w:eastAsia="Times New Roman" w:hAnsi="Arial" w:cs="Arial"/>
                <w:color w:val="000000"/>
                <w:sz w:val="24"/>
                <w:szCs w:val="24"/>
                <w:lang w:val="en-GB"/>
              </w:rPr>
            </w:pPr>
          </w:p>
        </w:tc>
      </w:tr>
    </w:tbl>
    <w:p w:rsidR="00CE66D0" w:rsidRPr="00D259F8" w:rsidRDefault="00CE66D0" w:rsidP="00CE66D0">
      <w:pPr>
        <w:spacing w:line="276" w:lineRule="auto"/>
        <w:jc w:val="both"/>
        <w:rPr>
          <w:rFonts w:ascii="Bookman Old Style" w:hAnsi="Bookman Old Style"/>
          <w:sz w:val="23"/>
          <w:szCs w:val="23"/>
        </w:rPr>
      </w:pPr>
      <w:r>
        <w:rPr>
          <w:rFonts w:ascii="Bookman Old Style" w:hAnsi="Bookman Old Style"/>
          <w:sz w:val="23"/>
          <w:szCs w:val="23"/>
        </w:rPr>
        <w:t>Annual rental</w:t>
      </w:r>
      <w:r w:rsidRPr="00D259F8">
        <w:rPr>
          <w:rFonts w:ascii="Bookman Old Style" w:hAnsi="Bookman Old Style"/>
          <w:sz w:val="23"/>
          <w:szCs w:val="23"/>
        </w:rPr>
        <w:t xml:space="preserve"> for leases regarding sites built up with a housing unit </w:t>
      </w:r>
      <w:r>
        <w:rPr>
          <w:rFonts w:ascii="Bookman Old Style" w:hAnsi="Bookman Old Style"/>
          <w:sz w:val="23"/>
          <w:szCs w:val="23"/>
        </w:rPr>
        <w:t>is</w:t>
      </w:r>
      <w:r w:rsidRPr="00D259F8">
        <w:rPr>
          <w:rFonts w:ascii="Bookman Old Style" w:hAnsi="Bookman Old Style"/>
          <w:sz w:val="23"/>
          <w:szCs w:val="23"/>
        </w:rPr>
        <w:t xml:space="preserve"> at a nominal rate based on the beneficiaries’ income as shown below:</w:t>
      </w:r>
    </w:p>
    <w:tbl>
      <w:tblPr>
        <w:tblStyle w:val="TableGrid"/>
        <w:tblW w:w="5000" w:type="pct"/>
        <w:tblLook w:val="04A0" w:firstRow="1" w:lastRow="0" w:firstColumn="1" w:lastColumn="0" w:noHBand="0" w:noVBand="1"/>
      </w:tblPr>
      <w:tblGrid>
        <w:gridCol w:w="2574"/>
        <w:gridCol w:w="1364"/>
        <w:gridCol w:w="5710"/>
      </w:tblGrid>
      <w:tr w:rsidR="00CE66D0" w:rsidRPr="00335C36" w:rsidTr="00AE7F52">
        <w:tc>
          <w:tcPr>
            <w:tcW w:w="1334" w:type="pct"/>
          </w:tcPr>
          <w:p w:rsidR="00CE66D0" w:rsidRPr="00335C36" w:rsidRDefault="00CE66D0" w:rsidP="00AE7F52">
            <w:pPr>
              <w:autoSpaceDE w:val="0"/>
              <w:autoSpaceDN w:val="0"/>
              <w:adjustRightInd w:val="0"/>
              <w:jc w:val="center"/>
              <w:rPr>
                <w:bCs/>
                <w:sz w:val="24"/>
                <w:szCs w:val="24"/>
              </w:rPr>
            </w:pPr>
            <w:r w:rsidRPr="00335C36">
              <w:rPr>
                <w:b/>
                <w:bCs/>
                <w:sz w:val="24"/>
                <w:szCs w:val="24"/>
              </w:rPr>
              <w:t>Household Income</w:t>
            </w:r>
          </w:p>
        </w:tc>
        <w:tc>
          <w:tcPr>
            <w:tcW w:w="707" w:type="pct"/>
          </w:tcPr>
          <w:p w:rsidR="00CE66D0" w:rsidRPr="00335C36" w:rsidRDefault="00CE66D0" w:rsidP="00AE7F52">
            <w:pPr>
              <w:autoSpaceDE w:val="0"/>
              <w:autoSpaceDN w:val="0"/>
              <w:adjustRightInd w:val="0"/>
              <w:jc w:val="center"/>
              <w:rPr>
                <w:bCs/>
                <w:sz w:val="24"/>
                <w:szCs w:val="24"/>
              </w:rPr>
            </w:pPr>
            <w:r w:rsidRPr="00335C36">
              <w:rPr>
                <w:b/>
                <w:bCs/>
                <w:sz w:val="24"/>
                <w:szCs w:val="24"/>
              </w:rPr>
              <w:t>Annual Rental</w:t>
            </w:r>
          </w:p>
        </w:tc>
        <w:tc>
          <w:tcPr>
            <w:tcW w:w="2959" w:type="pct"/>
          </w:tcPr>
          <w:p w:rsidR="00CE66D0" w:rsidRPr="00335C36" w:rsidRDefault="00CE66D0" w:rsidP="00AE7F52">
            <w:pPr>
              <w:autoSpaceDE w:val="0"/>
              <w:autoSpaceDN w:val="0"/>
              <w:adjustRightInd w:val="0"/>
              <w:jc w:val="center"/>
              <w:rPr>
                <w:bCs/>
                <w:sz w:val="24"/>
                <w:szCs w:val="24"/>
              </w:rPr>
            </w:pPr>
            <w:r w:rsidRPr="00335C36">
              <w:rPr>
                <w:b/>
                <w:bCs/>
                <w:sz w:val="24"/>
                <w:szCs w:val="24"/>
              </w:rPr>
              <w:t>Remarks</w:t>
            </w:r>
          </w:p>
        </w:tc>
      </w:tr>
      <w:tr w:rsidR="00CE66D0" w:rsidRPr="00335C36" w:rsidTr="00AE7F52">
        <w:trPr>
          <w:trHeight w:val="476"/>
        </w:trPr>
        <w:tc>
          <w:tcPr>
            <w:tcW w:w="1334" w:type="pct"/>
          </w:tcPr>
          <w:p w:rsidR="00CE66D0" w:rsidRPr="00335C36" w:rsidRDefault="00CE66D0" w:rsidP="00AE7F52">
            <w:pPr>
              <w:autoSpaceDE w:val="0"/>
              <w:autoSpaceDN w:val="0"/>
              <w:adjustRightInd w:val="0"/>
              <w:spacing w:afterLines="120" w:after="288"/>
              <w:jc w:val="both"/>
              <w:rPr>
                <w:b/>
                <w:bCs/>
                <w:sz w:val="24"/>
                <w:szCs w:val="24"/>
              </w:rPr>
            </w:pPr>
            <w:r w:rsidRPr="00335C36">
              <w:rPr>
                <w:b/>
                <w:bCs/>
                <w:sz w:val="24"/>
                <w:szCs w:val="24"/>
              </w:rPr>
              <w:t>&lt;Rs 7,500</w:t>
            </w:r>
          </w:p>
        </w:tc>
        <w:tc>
          <w:tcPr>
            <w:tcW w:w="707" w:type="pct"/>
          </w:tcPr>
          <w:p w:rsidR="00CE66D0" w:rsidRPr="00335C36" w:rsidRDefault="00CE66D0" w:rsidP="00AE7F52">
            <w:pPr>
              <w:autoSpaceDE w:val="0"/>
              <w:autoSpaceDN w:val="0"/>
              <w:adjustRightInd w:val="0"/>
              <w:spacing w:afterLines="120" w:after="288"/>
              <w:jc w:val="both"/>
              <w:rPr>
                <w:sz w:val="24"/>
                <w:szCs w:val="24"/>
              </w:rPr>
            </w:pPr>
            <w:r w:rsidRPr="00335C36">
              <w:rPr>
                <w:sz w:val="24"/>
                <w:szCs w:val="24"/>
              </w:rPr>
              <w:t>Re 1</w:t>
            </w:r>
          </w:p>
        </w:tc>
        <w:tc>
          <w:tcPr>
            <w:tcW w:w="2959" w:type="pct"/>
          </w:tcPr>
          <w:p w:rsidR="00CE66D0" w:rsidRPr="00335C36" w:rsidRDefault="00CE66D0" w:rsidP="00AE7F52">
            <w:pPr>
              <w:autoSpaceDE w:val="0"/>
              <w:autoSpaceDN w:val="0"/>
              <w:adjustRightInd w:val="0"/>
              <w:spacing w:afterLines="120" w:after="288"/>
              <w:jc w:val="both"/>
              <w:rPr>
                <w:sz w:val="24"/>
                <w:szCs w:val="24"/>
              </w:rPr>
            </w:pPr>
          </w:p>
        </w:tc>
      </w:tr>
      <w:tr w:rsidR="00CE66D0" w:rsidRPr="00335C36" w:rsidTr="00AE7F52">
        <w:trPr>
          <w:trHeight w:val="554"/>
        </w:trPr>
        <w:tc>
          <w:tcPr>
            <w:tcW w:w="1334" w:type="pct"/>
          </w:tcPr>
          <w:p w:rsidR="00CE66D0" w:rsidRPr="00335C36" w:rsidRDefault="00CE66D0" w:rsidP="00AE7F52">
            <w:pPr>
              <w:autoSpaceDE w:val="0"/>
              <w:autoSpaceDN w:val="0"/>
              <w:adjustRightInd w:val="0"/>
              <w:spacing w:afterLines="120" w:after="288"/>
              <w:jc w:val="both"/>
              <w:rPr>
                <w:b/>
                <w:bCs/>
                <w:sz w:val="24"/>
                <w:szCs w:val="24"/>
              </w:rPr>
            </w:pPr>
            <w:r w:rsidRPr="00335C36">
              <w:rPr>
                <w:b/>
                <w:bCs/>
                <w:sz w:val="24"/>
                <w:szCs w:val="24"/>
              </w:rPr>
              <w:t>Rs7501 – Rs 10,000</w:t>
            </w:r>
          </w:p>
        </w:tc>
        <w:tc>
          <w:tcPr>
            <w:tcW w:w="707" w:type="pct"/>
          </w:tcPr>
          <w:p w:rsidR="00CE66D0" w:rsidRPr="00335C36" w:rsidRDefault="00CE66D0" w:rsidP="00AE7F52">
            <w:pPr>
              <w:autoSpaceDE w:val="0"/>
              <w:autoSpaceDN w:val="0"/>
              <w:adjustRightInd w:val="0"/>
              <w:spacing w:afterLines="120" w:after="288"/>
              <w:jc w:val="both"/>
              <w:rPr>
                <w:sz w:val="24"/>
                <w:szCs w:val="24"/>
              </w:rPr>
            </w:pPr>
            <w:r w:rsidRPr="00335C36">
              <w:rPr>
                <w:sz w:val="24"/>
                <w:szCs w:val="24"/>
              </w:rPr>
              <w:t>Rs 1000</w:t>
            </w:r>
          </w:p>
        </w:tc>
        <w:tc>
          <w:tcPr>
            <w:tcW w:w="2959" w:type="pct"/>
          </w:tcPr>
          <w:p w:rsidR="00CE66D0" w:rsidRPr="00335C36" w:rsidRDefault="00CE66D0" w:rsidP="00AE7F52">
            <w:pPr>
              <w:autoSpaceDE w:val="0"/>
              <w:autoSpaceDN w:val="0"/>
              <w:adjustRightInd w:val="0"/>
              <w:jc w:val="both"/>
              <w:rPr>
                <w:sz w:val="24"/>
                <w:szCs w:val="24"/>
              </w:rPr>
            </w:pPr>
            <w:r w:rsidRPr="00335C36">
              <w:rPr>
                <w:sz w:val="24"/>
                <w:szCs w:val="24"/>
              </w:rPr>
              <w:t>50% increase for each subsequent period of 10 years.</w:t>
            </w:r>
          </w:p>
        </w:tc>
      </w:tr>
      <w:tr w:rsidR="00CE66D0" w:rsidRPr="00335C36" w:rsidTr="00AE7F52">
        <w:trPr>
          <w:trHeight w:val="554"/>
        </w:trPr>
        <w:tc>
          <w:tcPr>
            <w:tcW w:w="1334" w:type="pct"/>
          </w:tcPr>
          <w:p w:rsidR="00CE66D0" w:rsidRPr="00335C36" w:rsidRDefault="00CE66D0" w:rsidP="00AE7F52">
            <w:pPr>
              <w:autoSpaceDE w:val="0"/>
              <w:autoSpaceDN w:val="0"/>
              <w:adjustRightInd w:val="0"/>
              <w:spacing w:afterLines="120" w:after="288"/>
              <w:jc w:val="both"/>
              <w:rPr>
                <w:b/>
                <w:bCs/>
                <w:sz w:val="24"/>
                <w:szCs w:val="24"/>
              </w:rPr>
            </w:pPr>
            <w:r w:rsidRPr="00335C36">
              <w:rPr>
                <w:b/>
                <w:bCs/>
                <w:sz w:val="24"/>
                <w:szCs w:val="24"/>
              </w:rPr>
              <w:t>Rs10,001 – Rs 15,000</w:t>
            </w:r>
          </w:p>
        </w:tc>
        <w:tc>
          <w:tcPr>
            <w:tcW w:w="707" w:type="pct"/>
          </w:tcPr>
          <w:p w:rsidR="00CE66D0" w:rsidRPr="00335C36" w:rsidRDefault="00CE66D0" w:rsidP="00AE7F52">
            <w:pPr>
              <w:autoSpaceDE w:val="0"/>
              <w:autoSpaceDN w:val="0"/>
              <w:adjustRightInd w:val="0"/>
              <w:spacing w:afterLines="120" w:after="288"/>
              <w:jc w:val="both"/>
              <w:rPr>
                <w:sz w:val="24"/>
                <w:szCs w:val="24"/>
              </w:rPr>
            </w:pPr>
            <w:r w:rsidRPr="00335C36">
              <w:rPr>
                <w:sz w:val="24"/>
                <w:szCs w:val="24"/>
              </w:rPr>
              <w:t>Rs 2000</w:t>
            </w:r>
          </w:p>
        </w:tc>
        <w:tc>
          <w:tcPr>
            <w:tcW w:w="2959" w:type="pct"/>
          </w:tcPr>
          <w:p w:rsidR="00CE66D0" w:rsidRPr="00335C36" w:rsidRDefault="00CE66D0" w:rsidP="00AE7F52">
            <w:pPr>
              <w:autoSpaceDE w:val="0"/>
              <w:autoSpaceDN w:val="0"/>
              <w:adjustRightInd w:val="0"/>
              <w:jc w:val="both"/>
              <w:rPr>
                <w:sz w:val="24"/>
                <w:szCs w:val="24"/>
              </w:rPr>
            </w:pPr>
            <w:r w:rsidRPr="00335C36">
              <w:rPr>
                <w:sz w:val="24"/>
                <w:szCs w:val="24"/>
              </w:rPr>
              <w:t>50% increase for each subsequent period of 10 years.</w:t>
            </w:r>
          </w:p>
        </w:tc>
      </w:tr>
      <w:tr w:rsidR="00CE66D0" w:rsidRPr="00335C36" w:rsidTr="00AE7F52">
        <w:trPr>
          <w:trHeight w:val="554"/>
        </w:trPr>
        <w:tc>
          <w:tcPr>
            <w:tcW w:w="1334" w:type="pct"/>
          </w:tcPr>
          <w:p w:rsidR="00CE66D0" w:rsidRPr="00335C36" w:rsidRDefault="00CE66D0" w:rsidP="00AE7F52">
            <w:pPr>
              <w:autoSpaceDE w:val="0"/>
              <w:autoSpaceDN w:val="0"/>
              <w:adjustRightInd w:val="0"/>
              <w:spacing w:afterLines="120" w:after="288"/>
              <w:jc w:val="both"/>
              <w:rPr>
                <w:b/>
                <w:bCs/>
                <w:sz w:val="24"/>
                <w:szCs w:val="24"/>
              </w:rPr>
            </w:pPr>
            <w:r w:rsidRPr="00335C36">
              <w:rPr>
                <w:b/>
                <w:bCs/>
                <w:sz w:val="24"/>
                <w:szCs w:val="24"/>
              </w:rPr>
              <w:t>Rs15,001 – Rs 20,000</w:t>
            </w:r>
          </w:p>
        </w:tc>
        <w:tc>
          <w:tcPr>
            <w:tcW w:w="707" w:type="pct"/>
          </w:tcPr>
          <w:p w:rsidR="00CE66D0" w:rsidRPr="00335C36" w:rsidRDefault="00CE66D0" w:rsidP="00AE7F52">
            <w:pPr>
              <w:autoSpaceDE w:val="0"/>
              <w:autoSpaceDN w:val="0"/>
              <w:adjustRightInd w:val="0"/>
              <w:spacing w:afterLines="120" w:after="288"/>
              <w:jc w:val="both"/>
              <w:rPr>
                <w:sz w:val="24"/>
                <w:szCs w:val="24"/>
              </w:rPr>
            </w:pPr>
            <w:r w:rsidRPr="00335C36">
              <w:rPr>
                <w:sz w:val="24"/>
                <w:szCs w:val="24"/>
              </w:rPr>
              <w:t>Rs 3000</w:t>
            </w:r>
          </w:p>
        </w:tc>
        <w:tc>
          <w:tcPr>
            <w:tcW w:w="2959" w:type="pct"/>
          </w:tcPr>
          <w:p w:rsidR="00CE66D0" w:rsidRPr="00335C36" w:rsidRDefault="00CE66D0" w:rsidP="00AE7F52">
            <w:pPr>
              <w:autoSpaceDE w:val="0"/>
              <w:autoSpaceDN w:val="0"/>
              <w:adjustRightInd w:val="0"/>
              <w:jc w:val="both"/>
              <w:rPr>
                <w:sz w:val="24"/>
                <w:szCs w:val="24"/>
              </w:rPr>
            </w:pPr>
            <w:r w:rsidRPr="00335C36">
              <w:rPr>
                <w:sz w:val="24"/>
                <w:szCs w:val="24"/>
              </w:rPr>
              <w:t>50% increase for each subsequent period of 10 years.</w:t>
            </w:r>
          </w:p>
        </w:tc>
      </w:tr>
    </w:tbl>
    <w:p w:rsidR="00CE66D0" w:rsidRDefault="00CE66D0" w:rsidP="00CE66D0">
      <w:pPr>
        <w:spacing w:after="237" w:line="254" w:lineRule="auto"/>
        <w:jc w:val="both"/>
        <w:rPr>
          <w:rFonts w:ascii="Arial" w:eastAsia="Times New Roman" w:hAnsi="Arial" w:cs="Arial"/>
          <w:b/>
          <w:color w:val="000000"/>
          <w:sz w:val="24"/>
          <w:szCs w:val="24"/>
        </w:rPr>
      </w:pPr>
    </w:p>
    <w:p w:rsidR="00CE66D0" w:rsidRPr="00017EE7" w:rsidRDefault="00CE66D0" w:rsidP="00CE66D0">
      <w:pPr>
        <w:spacing w:after="24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The Ministry of Housing and Lands also provides financial assistance for casting of roof slabs and purchase of building materials for households who own a plot of land but cannot afford to complete construction of their house and has reached up to the beam level and for households who own a plot of land but cannot afford to start construction of a housing unit respectively. In the Budget 2018/19, the Government has provided new measures to further regulate and improve the conditions of the less favourable people.</w:t>
      </w:r>
    </w:p>
    <w:p w:rsidR="00CE66D0" w:rsidRPr="00C6389D" w:rsidRDefault="00CE66D0" w:rsidP="00CE66D0">
      <w:pPr>
        <w:pStyle w:val="ListParagraph"/>
        <w:numPr>
          <w:ilvl w:val="0"/>
          <w:numId w:val="9"/>
        </w:numPr>
        <w:spacing w:line="276" w:lineRule="auto"/>
        <w:jc w:val="both"/>
        <w:rPr>
          <w:rFonts w:ascii="Arial" w:eastAsia="Times New Roman" w:hAnsi="Arial" w:cs="Arial"/>
          <w:color w:val="000000"/>
          <w:sz w:val="24"/>
          <w:szCs w:val="24"/>
          <w:lang w:val="en-GB"/>
        </w:rPr>
      </w:pPr>
      <w:r w:rsidRPr="00C6389D">
        <w:rPr>
          <w:rFonts w:ascii="Arial" w:eastAsia="Times New Roman" w:hAnsi="Arial" w:cs="Arial"/>
          <w:color w:val="000000"/>
          <w:sz w:val="24"/>
          <w:szCs w:val="24"/>
          <w:lang w:val="en-GB"/>
        </w:rPr>
        <w:t>Grant for casting of roof slab for an area up to 100m². The eligibility criteria for those with household income threshold of:</w:t>
      </w:r>
    </w:p>
    <w:p w:rsidR="00CE66D0" w:rsidRPr="00D259F8" w:rsidRDefault="00CE66D0" w:rsidP="00CE66D0">
      <w:pPr>
        <w:pStyle w:val="ListParagraph"/>
        <w:spacing w:line="276" w:lineRule="auto"/>
        <w:jc w:val="both"/>
        <w:rPr>
          <w:rFonts w:ascii="Bookman Old Style" w:hAnsi="Bookman Old Style"/>
          <w:sz w:val="23"/>
          <w:szCs w:val="23"/>
        </w:rPr>
      </w:pPr>
    </w:p>
    <w:p w:rsidR="00CE66D0" w:rsidRPr="00017EE7" w:rsidRDefault="00CE66D0" w:rsidP="00CE66D0">
      <w:pPr>
        <w:pStyle w:val="ListParagraph"/>
        <w:numPr>
          <w:ilvl w:val="0"/>
          <w:numId w:val="8"/>
        </w:numPr>
        <w:spacing w:line="276" w:lineRule="auto"/>
        <w:ind w:hanging="436"/>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Less than or equal to Rs10,000: a maximum one-off cash grant of    Rs 100, 000</w:t>
      </w:r>
    </w:p>
    <w:p w:rsidR="00CE66D0" w:rsidRPr="00017EE7" w:rsidRDefault="00CE66D0" w:rsidP="00CE66D0">
      <w:pPr>
        <w:pStyle w:val="ListParagraph"/>
        <w:numPr>
          <w:ilvl w:val="0"/>
          <w:numId w:val="8"/>
        </w:numPr>
        <w:spacing w:line="276" w:lineRule="auto"/>
        <w:ind w:hanging="436"/>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Between Rs 10,000 to Rs 15,000: a maximum one- off cash grant of     Rs 70,000.</w:t>
      </w:r>
    </w:p>
    <w:p w:rsidR="00CE66D0" w:rsidRPr="00017EE7" w:rsidRDefault="00CE66D0" w:rsidP="00CE66D0">
      <w:pPr>
        <w:pStyle w:val="ListParagraph"/>
        <w:numPr>
          <w:ilvl w:val="0"/>
          <w:numId w:val="8"/>
        </w:numPr>
        <w:spacing w:line="276" w:lineRule="auto"/>
        <w:ind w:hanging="436"/>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Between Rs 15,000 to Rs 20,000: a maximum one- off cash grant of      Rs 50,000 </w:t>
      </w:r>
    </w:p>
    <w:p w:rsidR="00CE66D0" w:rsidRPr="00D259F8" w:rsidRDefault="00CE66D0" w:rsidP="00CE66D0">
      <w:pPr>
        <w:pStyle w:val="ListParagraph"/>
        <w:spacing w:line="276" w:lineRule="auto"/>
        <w:jc w:val="both"/>
        <w:rPr>
          <w:rFonts w:ascii="Bookman Old Style" w:hAnsi="Bookman Old Style"/>
          <w:sz w:val="23"/>
          <w:szCs w:val="23"/>
        </w:rPr>
      </w:pPr>
    </w:p>
    <w:p w:rsidR="00CE66D0" w:rsidRPr="00017EE7" w:rsidRDefault="00CE66D0" w:rsidP="00CE66D0">
      <w:pPr>
        <w:pStyle w:val="ListParagraph"/>
        <w:numPr>
          <w:ilvl w:val="0"/>
          <w:numId w:val="10"/>
        </w:numPr>
        <w:spacing w:line="276" w:lineRule="auto"/>
        <w:jc w:val="both"/>
        <w:rPr>
          <w:rFonts w:ascii="Arial" w:eastAsia="Times New Roman" w:hAnsi="Arial" w:cs="Arial"/>
          <w:color w:val="000000"/>
          <w:sz w:val="24"/>
          <w:szCs w:val="24"/>
          <w:lang w:val="en-GB"/>
        </w:rPr>
      </w:pPr>
      <w:r w:rsidRPr="00C6389D">
        <w:rPr>
          <w:rFonts w:ascii="Arial" w:eastAsia="Times New Roman" w:hAnsi="Arial" w:cs="Arial"/>
          <w:color w:val="000000"/>
          <w:sz w:val="24"/>
          <w:szCs w:val="24"/>
          <w:lang w:val="en-GB"/>
        </w:rPr>
        <w:t xml:space="preserve">Grant for purchase of building materials </w:t>
      </w:r>
      <w:r w:rsidRPr="00017EE7">
        <w:rPr>
          <w:rFonts w:ascii="Arial" w:eastAsia="Times New Roman" w:hAnsi="Arial" w:cs="Arial"/>
          <w:color w:val="000000"/>
          <w:sz w:val="24"/>
          <w:szCs w:val="24"/>
          <w:lang w:val="en-GB"/>
        </w:rPr>
        <w:t xml:space="preserve">to start construction of a housing unit of up to 100m2. The eligibility criteria are households with an income threshold of less than or equal to Rs10, 000.  The family is eligible for a maximum one-off cash grant of Rs 65, 000.  </w:t>
      </w: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Pr="005D09A1" w:rsidRDefault="00CE66D0" w:rsidP="00CE66D0">
      <w:pPr>
        <w:spacing w:line="276" w:lineRule="auto"/>
        <w:jc w:val="center"/>
        <w:rPr>
          <w:rFonts w:ascii="Arial" w:eastAsia="Times New Roman" w:hAnsi="Arial" w:cs="Arial"/>
          <w:b/>
          <w:color w:val="000000"/>
          <w:sz w:val="24"/>
          <w:szCs w:val="24"/>
          <w:u w:val="single"/>
          <w:lang w:val="en-GB"/>
        </w:rPr>
      </w:pPr>
      <w:r w:rsidRPr="005D09A1">
        <w:rPr>
          <w:rFonts w:ascii="Arial" w:eastAsia="Times New Roman" w:hAnsi="Arial" w:cs="Arial"/>
          <w:b/>
          <w:color w:val="000000"/>
          <w:sz w:val="24"/>
          <w:szCs w:val="24"/>
          <w:u w:val="single"/>
          <w:lang w:val="en-GB"/>
        </w:rPr>
        <w:t>ANNEX 12- MEASURES TO ADDRESS NON COMMUNICABLE DISEASES</w:t>
      </w:r>
    </w:p>
    <w:p w:rsidR="00CE66D0" w:rsidRPr="005D09A1" w:rsidRDefault="00CE66D0" w:rsidP="00CE66D0">
      <w:pPr>
        <w:spacing w:line="276" w:lineRule="auto"/>
        <w:jc w:val="center"/>
        <w:rPr>
          <w:rFonts w:ascii="Arial" w:eastAsia="Times New Roman" w:hAnsi="Arial" w:cs="Arial"/>
          <w:color w:val="000000"/>
          <w:sz w:val="24"/>
          <w:szCs w:val="24"/>
          <w:u w:val="single"/>
          <w:lang w:val="en-GB"/>
        </w:rPr>
      </w:pPr>
    </w:p>
    <w:p w:rsidR="00CE66D0" w:rsidRPr="00017EE7" w:rsidRDefault="00CE66D0" w:rsidP="00CE66D0">
      <w:pPr>
        <w:pStyle w:val="ListParagraph"/>
        <w:numPr>
          <w:ilvl w:val="0"/>
          <w:numId w:val="14"/>
        </w:numPr>
        <w:suppressAutoHyphens/>
        <w:spacing w:after="0" w:line="276"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NCD Screening Programme </w:t>
      </w:r>
      <w:r w:rsidRPr="00017EE7">
        <w:rPr>
          <w:rFonts w:ascii="Arial" w:eastAsia="Times New Roman" w:hAnsi="Arial" w:cs="Arial"/>
          <w:color w:val="000000"/>
          <w:sz w:val="24"/>
          <w:szCs w:val="24"/>
          <w:lang w:val="en-GB"/>
        </w:rPr>
        <w:t xml:space="preserve">targeting persons aged 18 years and above at worksites and localities in the community throughout the island on a regular basis for the early detection, prevention of NCDs. </w:t>
      </w:r>
    </w:p>
    <w:p w:rsidR="00CE66D0" w:rsidRPr="00017EE7" w:rsidRDefault="00CE66D0" w:rsidP="00CE66D0">
      <w:pPr>
        <w:pStyle w:val="ListParagraph"/>
        <w:spacing w:after="0" w:line="276" w:lineRule="auto"/>
        <w:jc w:val="both"/>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uppressAutoHyphens/>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 xml:space="preserve">Screening Programme for NCDs for students of secondary schools at the secondary schools (public and private) for students of Grade 7, 9 and 12. The </w:t>
      </w:r>
      <w:r w:rsidRPr="00017EE7">
        <w:rPr>
          <w:rFonts w:ascii="Arial" w:eastAsia="Times New Roman" w:hAnsi="Arial" w:cs="Arial"/>
          <w:color w:val="000000"/>
          <w:sz w:val="24"/>
          <w:szCs w:val="24"/>
          <w:lang w:val="en-GB"/>
        </w:rPr>
        <w:lastRenderedPageBreak/>
        <w:t xml:space="preserve">Programme also comprises counselling and sensitization on healthy lifestyle and health promotion activities. </w:t>
      </w:r>
    </w:p>
    <w:p w:rsidR="00CE66D0" w:rsidRPr="00017EE7" w:rsidRDefault="00CE66D0" w:rsidP="00CE66D0">
      <w:pPr>
        <w:pStyle w:val="ListParagraph"/>
        <w:spacing w:after="0" w:line="276" w:lineRule="auto"/>
        <w:jc w:val="both"/>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uppressAutoHyphens/>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a Mobile Clinic Service has been</w:t>
      </w:r>
      <w:r>
        <w:rPr>
          <w:rFonts w:ascii="Arial" w:eastAsia="Times New Roman" w:hAnsi="Arial" w:cs="Arial"/>
          <w:color w:val="000000"/>
          <w:sz w:val="24"/>
          <w:szCs w:val="24"/>
          <w:lang w:val="en-GB"/>
        </w:rPr>
        <w:t xml:space="preserve"> introduced. It</w:t>
      </w:r>
      <w:r w:rsidRPr="00017EE7">
        <w:rPr>
          <w:rFonts w:ascii="Arial" w:eastAsia="Times New Roman" w:hAnsi="Arial" w:cs="Arial"/>
          <w:color w:val="000000"/>
          <w:sz w:val="24"/>
          <w:szCs w:val="24"/>
          <w:lang w:val="en-GB"/>
        </w:rPr>
        <w:t xml:space="preserve"> is geared towards providing health services to the community at their doorsteps, at schools and at workplaces.</w:t>
      </w:r>
    </w:p>
    <w:p w:rsidR="00CE66D0" w:rsidRPr="00017EE7" w:rsidRDefault="00CE66D0" w:rsidP="00CE66D0">
      <w:pPr>
        <w:pStyle w:val="ListParagraph"/>
        <w:spacing w:line="276" w:lineRule="auto"/>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uppressAutoHyphens/>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Legislations have been promulgated regarding tobacco control; sales of alcohol to minors, advertising and sponsorship; and the sale of soft drinks and junk foods in educational institutions. Sugar Tax has been introduced as from 2013.</w:t>
      </w:r>
    </w:p>
    <w:p w:rsidR="00CE66D0" w:rsidRPr="00017EE7" w:rsidRDefault="00CE66D0" w:rsidP="00CE66D0">
      <w:pPr>
        <w:pStyle w:val="ListParagraph"/>
        <w:spacing w:after="0" w:line="276" w:lineRule="auto"/>
        <w:jc w:val="both"/>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uppressAutoHyphens/>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A National Action Plan on Physical Activity is being implemented. Health clubs, health tracks and outdoor gyms have also been set up throughout the island.</w:t>
      </w:r>
    </w:p>
    <w:p w:rsidR="00CE66D0" w:rsidRPr="00017EE7" w:rsidRDefault="00CE66D0" w:rsidP="00CE66D0">
      <w:pPr>
        <w:pStyle w:val="ListParagraph"/>
        <w:spacing w:after="0" w:line="276" w:lineRule="auto"/>
        <w:jc w:val="both"/>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uppressAutoHyphens/>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Weekly TV and Radio Programme</w:t>
      </w:r>
      <w:r>
        <w:rPr>
          <w:rFonts w:ascii="Arial" w:eastAsia="Times New Roman" w:hAnsi="Arial" w:cs="Arial"/>
          <w:color w:val="000000"/>
          <w:sz w:val="24"/>
          <w:szCs w:val="24"/>
          <w:lang w:val="en-GB"/>
        </w:rPr>
        <w:t xml:space="preserve">s </w:t>
      </w:r>
      <w:r w:rsidRPr="00017EE7">
        <w:rPr>
          <w:rFonts w:ascii="Arial" w:eastAsia="Times New Roman" w:hAnsi="Arial" w:cs="Arial"/>
          <w:color w:val="000000"/>
          <w:sz w:val="24"/>
          <w:szCs w:val="24"/>
          <w:lang w:val="en-GB"/>
        </w:rPr>
        <w:t>organized</w:t>
      </w:r>
    </w:p>
    <w:p w:rsidR="00CE66D0" w:rsidRPr="00017EE7" w:rsidRDefault="00CE66D0" w:rsidP="00CE66D0">
      <w:pPr>
        <w:pStyle w:val="ListParagraph"/>
        <w:spacing w:after="0" w:line="276" w:lineRule="auto"/>
        <w:jc w:val="both"/>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uppressAutoHyphens/>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Diabetes Retinopathy Screening and Diabetic Foot care services have been introduced at all regional hospitals and at the Diabetes and Vascular Health centre at Souillac Hospital.</w:t>
      </w:r>
    </w:p>
    <w:p w:rsidR="00CE66D0" w:rsidRPr="00017EE7" w:rsidRDefault="00CE66D0" w:rsidP="00CE66D0">
      <w:pPr>
        <w:pStyle w:val="ListParagraph"/>
        <w:spacing w:line="276" w:lineRule="auto"/>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Dedicated NCD clinics have been introduced in all the primary health points (Community Health Care centres, Area Health Centres and mediclinics) where a team comprises of one community health officer, one diabetic specialised nurse, one Health care Assistant and one health record officer give personalised treatment/care and counselling on life style  modification as well as screen patient for any complication arising out of their disease and timely referral to appropriate specialist for further care and treatment.</w:t>
      </w:r>
    </w:p>
    <w:p w:rsidR="00CE66D0" w:rsidRPr="00017EE7" w:rsidRDefault="00CE66D0" w:rsidP="00CE66D0">
      <w:pPr>
        <w:pStyle w:val="ListParagraph"/>
        <w:spacing w:after="0" w:line="276" w:lineRule="auto"/>
        <w:jc w:val="both"/>
        <w:rPr>
          <w:rFonts w:ascii="Arial" w:eastAsia="Times New Roman" w:hAnsi="Arial" w:cs="Arial"/>
          <w:color w:val="000000"/>
          <w:sz w:val="24"/>
          <w:szCs w:val="24"/>
          <w:lang w:val="en-GB"/>
        </w:rPr>
      </w:pPr>
    </w:p>
    <w:p w:rsidR="00CE66D0" w:rsidRPr="00017EE7" w:rsidRDefault="00CE66D0" w:rsidP="00CE66D0">
      <w:pPr>
        <w:pStyle w:val="ListParagraph"/>
        <w:numPr>
          <w:ilvl w:val="0"/>
          <w:numId w:val="14"/>
        </w:numPr>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In regard to heart diseases</w:t>
      </w:r>
      <w:r>
        <w:rPr>
          <w:rFonts w:ascii="Arial" w:eastAsia="Times New Roman" w:hAnsi="Arial" w:cs="Arial"/>
          <w:color w:val="000000"/>
          <w:sz w:val="24"/>
          <w:szCs w:val="24"/>
          <w:lang w:val="en-GB"/>
        </w:rPr>
        <w:t>,</w:t>
      </w:r>
      <w:r w:rsidRPr="00017EE7">
        <w:rPr>
          <w:rFonts w:ascii="Arial" w:eastAsia="Times New Roman" w:hAnsi="Arial" w:cs="Arial"/>
          <w:color w:val="000000"/>
          <w:sz w:val="24"/>
          <w:szCs w:val="24"/>
          <w:lang w:val="en-GB"/>
        </w:rPr>
        <w:t xml:space="preserve"> non-invasive cardiac procedures and open heart surgeries are available to all cardiac patients needing these services. </w:t>
      </w:r>
    </w:p>
    <w:p w:rsidR="00CE66D0" w:rsidRPr="00017EE7" w:rsidRDefault="00CE66D0" w:rsidP="00CE66D0">
      <w:pPr>
        <w:pStyle w:val="ListParagraph"/>
        <w:spacing w:after="0" w:line="276" w:lineRule="auto"/>
        <w:jc w:val="both"/>
        <w:rPr>
          <w:rFonts w:ascii="Arial" w:eastAsia="Times New Roman" w:hAnsi="Arial" w:cs="Arial"/>
          <w:color w:val="000000"/>
          <w:sz w:val="24"/>
          <w:szCs w:val="24"/>
          <w:lang w:val="en-GB"/>
        </w:rPr>
      </w:pPr>
    </w:p>
    <w:p w:rsidR="00CE66D0" w:rsidRPr="0013540B" w:rsidRDefault="00CE66D0" w:rsidP="00CE66D0">
      <w:pPr>
        <w:pStyle w:val="ListParagraph"/>
        <w:numPr>
          <w:ilvl w:val="0"/>
          <w:numId w:val="14"/>
        </w:numPr>
        <w:spacing w:after="0" w:line="276" w:lineRule="auto"/>
        <w:jc w:val="both"/>
        <w:rPr>
          <w:rFonts w:ascii="Arial" w:eastAsia="Times New Roman" w:hAnsi="Arial" w:cs="Arial"/>
          <w:color w:val="000000"/>
          <w:sz w:val="24"/>
          <w:szCs w:val="24"/>
          <w:lang w:val="en-GB"/>
        </w:rPr>
      </w:pPr>
      <w:r w:rsidRPr="00017EE7">
        <w:rPr>
          <w:rFonts w:ascii="Arial" w:eastAsia="Times New Roman" w:hAnsi="Arial" w:cs="Arial"/>
          <w:color w:val="000000"/>
          <w:sz w:val="24"/>
          <w:szCs w:val="24"/>
          <w:lang w:val="en-GB"/>
        </w:rPr>
        <w:t>Mauritius in now working towards the introduction of plain packaging of tobacco products as from July 2019.</w:t>
      </w:r>
    </w:p>
    <w:p w:rsidR="00CE66D0" w:rsidRPr="005F0B2D" w:rsidRDefault="00CE66D0" w:rsidP="00CE66D0">
      <w:pPr>
        <w:spacing w:after="237" w:line="254" w:lineRule="auto"/>
        <w:ind w:right="1130"/>
        <w:jc w:val="center"/>
        <w:rPr>
          <w:rFonts w:ascii="Arial" w:eastAsia="Times New Roman" w:hAnsi="Arial" w:cs="Arial"/>
          <w:b/>
          <w:color w:val="000000"/>
          <w:sz w:val="24"/>
          <w:szCs w:val="28"/>
          <w:u w:val="single"/>
        </w:rPr>
      </w:pPr>
      <w:r w:rsidRPr="005F0B2D">
        <w:rPr>
          <w:rFonts w:ascii="Arial" w:eastAsia="Times New Roman" w:hAnsi="Arial" w:cs="Arial"/>
          <w:b/>
          <w:color w:val="000000"/>
          <w:sz w:val="24"/>
          <w:szCs w:val="28"/>
          <w:u w:val="single"/>
        </w:rPr>
        <w:t>ANNEX 13- HARM REDUCTION PROGRAMME</w:t>
      </w:r>
    </w:p>
    <w:p w:rsidR="00CE66D0" w:rsidRDefault="00CE66D0" w:rsidP="00CE66D0">
      <w:pPr>
        <w:widowControl w:val="0"/>
        <w:shd w:val="clear" w:color="auto" w:fill="FFFFFF"/>
        <w:autoSpaceDE w:val="0"/>
        <w:autoSpaceDN w:val="0"/>
        <w:adjustRightInd w:val="0"/>
        <w:spacing w:before="292" w:line="276" w:lineRule="auto"/>
        <w:ind w:right="58"/>
        <w:jc w:val="both"/>
        <w:rPr>
          <w:rFonts w:ascii="Arial" w:eastAsiaTheme="minorEastAsia" w:hAnsi="Arial" w:cs="Arial"/>
          <w:color w:val="000000"/>
          <w:sz w:val="24"/>
          <w:szCs w:val="24"/>
          <w:lang w:val="en-GB" w:bidi="he-IL"/>
        </w:rPr>
      </w:pPr>
      <w:r w:rsidRPr="00AA15C6">
        <w:rPr>
          <w:rFonts w:ascii="Arial" w:eastAsiaTheme="minorEastAsia" w:hAnsi="Arial" w:cs="Arial"/>
          <w:color w:val="000000"/>
          <w:sz w:val="24"/>
          <w:szCs w:val="24"/>
          <w:lang w:val="en-GB" w:bidi="he-IL"/>
        </w:rPr>
        <w:t>Over 6000 People Who Inject Drugs (PWIDS) have been induced on methadone between</w:t>
      </w:r>
      <w:r>
        <w:rPr>
          <w:rFonts w:ascii="Arial" w:eastAsiaTheme="minorEastAsia" w:hAnsi="Arial" w:cs="Arial"/>
          <w:color w:val="000000"/>
          <w:sz w:val="24"/>
          <w:szCs w:val="24"/>
          <w:lang w:val="en-GB" w:bidi="he-IL"/>
        </w:rPr>
        <w:t xml:space="preserve"> 2006</w:t>
      </w:r>
      <w:r w:rsidRPr="00AA15C6">
        <w:rPr>
          <w:rFonts w:ascii="Arial" w:eastAsiaTheme="minorEastAsia" w:hAnsi="Arial" w:cs="Arial"/>
          <w:color w:val="000000"/>
          <w:sz w:val="24"/>
          <w:szCs w:val="24"/>
          <w:lang w:val="en-GB" w:bidi="he-IL"/>
        </w:rPr>
        <w:t>-2015 and the programme was reviewed and put on hold in July 2015 to be reintroduced in June 2017. As at date more than 7000 injecting drug users have been induced onmethadone and around 4400 beneficiaries are on the maintenance programme and accessing their daily doses at 42 dispensing points throughout the country including in the Prisons. Initiation on methadone is being carried out on a day care basis at two methadone centres namely at Ste.Croix and Mahebourg for male injectingdrug users and at Bouloux for female injecting drug users.</w:t>
      </w:r>
    </w:p>
    <w:p w:rsidR="00CE66D0" w:rsidRDefault="00CE66D0" w:rsidP="00CE66D0">
      <w:pPr>
        <w:pStyle w:val="Style"/>
        <w:shd w:val="clear" w:color="auto" w:fill="FFFFFF"/>
        <w:spacing w:before="263" w:line="276" w:lineRule="auto"/>
        <w:ind w:right="15"/>
        <w:jc w:val="both"/>
        <w:rPr>
          <w:color w:val="000000"/>
          <w:lang w:val="en-GB" w:bidi="he-IL"/>
        </w:rPr>
      </w:pPr>
      <w:r w:rsidRPr="009B57CC">
        <w:rPr>
          <w:color w:val="000000"/>
          <w:lang w:val="en-GB" w:bidi="he-IL"/>
        </w:rPr>
        <w:t xml:space="preserve">Methadone treatment is provided to prison inmates particularly injecting </w:t>
      </w:r>
      <w:r w:rsidRPr="009B57CC">
        <w:rPr>
          <w:color w:val="000000"/>
          <w:lang w:val="en-GB" w:bidi="he-IL"/>
        </w:rPr>
        <w:br/>
        <w:t xml:space="preserve">drug users who have already been induced on methadone in the </w:t>
      </w:r>
      <w:r w:rsidRPr="009B57CC">
        <w:rPr>
          <w:color w:val="000000"/>
          <w:lang w:val="en-GB" w:bidi="he-IL"/>
        </w:rPr>
        <w:br/>
      </w:r>
      <w:r w:rsidRPr="009B57CC">
        <w:rPr>
          <w:color w:val="000000"/>
          <w:lang w:val="en-GB" w:bidi="he-IL"/>
        </w:rPr>
        <w:lastRenderedPageBreak/>
        <w:t xml:space="preserve">community. Moreover initiation on methadone has been introduced in the </w:t>
      </w:r>
      <w:r w:rsidRPr="009B57CC">
        <w:rPr>
          <w:color w:val="000000"/>
          <w:lang w:val="en-GB" w:bidi="he-IL"/>
        </w:rPr>
        <w:br/>
        <w:t xml:space="preserve">prisons department since the year 2011, a first of its kind in the African </w:t>
      </w:r>
      <w:r w:rsidRPr="009B57CC">
        <w:rPr>
          <w:color w:val="000000"/>
          <w:lang w:val="en-GB" w:bidi="he-IL"/>
        </w:rPr>
        <w:br/>
        <w:t xml:space="preserve">region. </w:t>
      </w:r>
    </w:p>
    <w:p w:rsidR="00CE66D0" w:rsidRPr="009B57CC" w:rsidRDefault="00CE66D0" w:rsidP="00CE66D0">
      <w:pPr>
        <w:widowControl w:val="0"/>
        <w:shd w:val="clear" w:color="auto" w:fill="FFFFFF"/>
        <w:autoSpaceDE w:val="0"/>
        <w:autoSpaceDN w:val="0"/>
        <w:adjustRightInd w:val="0"/>
        <w:spacing w:before="292" w:line="276" w:lineRule="auto"/>
        <w:ind w:right="58"/>
        <w:jc w:val="both"/>
        <w:rPr>
          <w:rFonts w:ascii="Arial" w:eastAsiaTheme="minorEastAsia" w:hAnsi="Arial" w:cs="Arial"/>
          <w:color w:val="000000"/>
          <w:sz w:val="25"/>
          <w:szCs w:val="25"/>
          <w:lang w:val="en-GB" w:bidi="he-IL"/>
        </w:rPr>
      </w:pPr>
      <w:r w:rsidRPr="009B57CC">
        <w:rPr>
          <w:rFonts w:ascii="Arial" w:eastAsiaTheme="minorEastAsia" w:hAnsi="Arial" w:cs="Arial"/>
          <w:color w:val="000000"/>
          <w:sz w:val="24"/>
          <w:szCs w:val="24"/>
          <w:lang w:val="en-GB" w:bidi="he-IL"/>
        </w:rPr>
        <w:t xml:space="preserve">The Needle Exchange Programme is a Government led outreach programme targeting people Who Inject Drugs (PWID) in view to curb the trend of HIV infection among injecting drug users.The programme is jointly implemented by the Ministry of Health &amp; Quality </w:t>
      </w:r>
      <w:r w:rsidRPr="009B57CC">
        <w:rPr>
          <w:rFonts w:ascii="Arial" w:eastAsiaTheme="minorEastAsia" w:hAnsi="Arial" w:cs="Arial"/>
          <w:color w:val="000000"/>
          <w:sz w:val="24"/>
          <w:szCs w:val="24"/>
          <w:lang w:val="en-GB" w:bidi="he-IL"/>
        </w:rPr>
        <w:br/>
        <w:t>of Life and by NGOs</w:t>
      </w:r>
      <w:r w:rsidRPr="009B57CC">
        <w:rPr>
          <w:rFonts w:ascii="Arial" w:eastAsiaTheme="minorEastAsia" w:hAnsi="Arial" w:cs="Arial"/>
          <w:color w:val="000000"/>
          <w:sz w:val="25"/>
          <w:szCs w:val="25"/>
          <w:lang w:val="en-GB" w:bidi="he-IL"/>
        </w:rPr>
        <w:t xml:space="preserve">. </w:t>
      </w:r>
    </w:p>
    <w:p w:rsidR="00CE66D0" w:rsidRPr="00C731B4" w:rsidRDefault="00CE66D0" w:rsidP="00CE66D0">
      <w:pPr>
        <w:widowControl w:val="0"/>
        <w:shd w:val="clear" w:color="auto" w:fill="FFFFFF"/>
        <w:autoSpaceDE w:val="0"/>
        <w:autoSpaceDN w:val="0"/>
        <w:adjustRightInd w:val="0"/>
        <w:spacing w:before="537" w:line="276" w:lineRule="auto"/>
        <w:ind w:right="34"/>
        <w:jc w:val="both"/>
        <w:rPr>
          <w:rFonts w:ascii="Arial" w:eastAsiaTheme="minorEastAsia" w:hAnsi="Arial" w:cs="Arial"/>
          <w:color w:val="000000"/>
          <w:sz w:val="24"/>
          <w:szCs w:val="24"/>
          <w:lang w:val="en-GB" w:bidi="he-IL"/>
        </w:rPr>
      </w:pPr>
      <w:r w:rsidRPr="00C731B4">
        <w:rPr>
          <w:rFonts w:ascii="Arial" w:eastAsiaTheme="minorEastAsia" w:hAnsi="Arial" w:cs="Arial"/>
          <w:color w:val="000000"/>
          <w:sz w:val="24"/>
          <w:szCs w:val="24"/>
          <w:lang w:val="en-GB" w:bidi="he-IL"/>
        </w:rPr>
        <w:t xml:space="preserve">As at date 46 sites are operational throughout the island in areas where there is concentration of Injecting drug Users. </w:t>
      </w:r>
      <w:r w:rsidRPr="009B57CC">
        <w:rPr>
          <w:rFonts w:ascii="Arial" w:eastAsiaTheme="minorEastAsia" w:hAnsi="Arial" w:cs="Arial"/>
          <w:color w:val="000000"/>
          <w:sz w:val="24"/>
          <w:szCs w:val="24"/>
          <w:lang w:val="en-GB" w:bidi="he-IL"/>
        </w:rPr>
        <w:t xml:space="preserve">35 sites are run by the Ministry of Health and Quality Of Life through </w:t>
      </w:r>
      <w:r w:rsidRPr="009B57CC">
        <w:rPr>
          <w:rFonts w:ascii="Arial" w:eastAsiaTheme="minorEastAsia" w:hAnsi="Arial" w:cs="Arial"/>
          <w:color w:val="000000"/>
          <w:sz w:val="24"/>
          <w:szCs w:val="24"/>
          <w:lang w:val="en-GB" w:bidi="he-IL"/>
        </w:rPr>
        <w:br/>
        <w:t xml:space="preserve">2 mobile caravans on weekdays. 11 sites are run by NGO CUT. (7 fixed street based Needle </w:t>
      </w:r>
      <w:r w:rsidRPr="009B57CC">
        <w:rPr>
          <w:rFonts w:ascii="Arial" w:eastAsiaTheme="minorEastAsia" w:hAnsi="Arial" w:cs="Arial"/>
          <w:color w:val="000000"/>
          <w:sz w:val="24"/>
          <w:szCs w:val="24"/>
          <w:lang w:val="en-GB" w:bidi="he-IL"/>
        </w:rPr>
        <w:br/>
        <w:t>Exchange Programme + 4 sites through mobile caravan)</w:t>
      </w:r>
      <w:r>
        <w:rPr>
          <w:rFonts w:ascii="Arial" w:eastAsiaTheme="minorEastAsia" w:hAnsi="Arial" w:cs="Arial"/>
          <w:color w:val="000000"/>
          <w:sz w:val="24"/>
          <w:szCs w:val="24"/>
          <w:lang w:val="en-GB" w:bidi="he-IL"/>
        </w:rPr>
        <w:t>. The</w:t>
      </w:r>
      <w:r w:rsidRPr="00C731B4">
        <w:rPr>
          <w:rFonts w:ascii="Arial" w:eastAsiaTheme="minorEastAsia" w:hAnsi="Arial" w:cs="Arial"/>
          <w:color w:val="000000"/>
          <w:sz w:val="24"/>
          <w:szCs w:val="24"/>
          <w:lang w:val="en-GB" w:bidi="he-IL"/>
        </w:rPr>
        <w:t xml:space="preserve">Number of needles distributed during the past few years are as follows: </w:t>
      </w:r>
    </w:p>
    <w:p w:rsidR="00CE66D0" w:rsidRDefault="00CE66D0" w:rsidP="00CE66D0">
      <w:pPr>
        <w:pStyle w:val="Style"/>
        <w:shd w:val="clear" w:color="auto" w:fill="FFFFFF"/>
        <w:spacing w:line="276" w:lineRule="auto"/>
        <w:ind w:left="720" w:right="25"/>
        <w:rPr>
          <w:color w:val="000000"/>
          <w:lang w:val="en-GB" w:bidi="he-IL"/>
        </w:rPr>
      </w:pPr>
    </w:p>
    <w:p w:rsidR="00CE66D0" w:rsidRPr="009B57CC" w:rsidRDefault="00CE66D0" w:rsidP="00CE66D0">
      <w:pPr>
        <w:pStyle w:val="Style"/>
        <w:shd w:val="clear" w:color="auto" w:fill="FFFFFF"/>
        <w:spacing w:line="276" w:lineRule="auto"/>
        <w:ind w:left="720" w:right="25"/>
        <w:rPr>
          <w:color w:val="000000"/>
          <w:lang w:val="en-GB" w:bidi="he-IL"/>
        </w:rPr>
      </w:pPr>
      <w:r w:rsidRPr="009B57CC">
        <w:rPr>
          <w:color w:val="000000"/>
          <w:lang w:val="en-GB" w:bidi="he-IL"/>
        </w:rPr>
        <w:t>2013:</w:t>
      </w:r>
      <w:r>
        <w:rPr>
          <w:color w:val="000000"/>
          <w:lang w:val="en-GB" w:bidi="he-IL"/>
        </w:rPr>
        <w:tab/>
      </w:r>
      <w:r w:rsidRPr="009B57CC">
        <w:rPr>
          <w:color w:val="000000"/>
          <w:lang w:val="en-GB" w:bidi="he-IL"/>
        </w:rPr>
        <w:t>270,209</w:t>
      </w:r>
    </w:p>
    <w:p w:rsidR="00CE66D0" w:rsidRPr="009B57CC" w:rsidRDefault="00CE66D0" w:rsidP="00CE66D0">
      <w:pPr>
        <w:pStyle w:val="Style"/>
        <w:shd w:val="clear" w:color="auto" w:fill="FFFFFF"/>
        <w:spacing w:line="276" w:lineRule="auto"/>
        <w:ind w:left="720" w:right="25"/>
        <w:rPr>
          <w:color w:val="000000"/>
          <w:lang w:val="en-GB" w:bidi="he-IL"/>
        </w:rPr>
      </w:pPr>
      <w:r w:rsidRPr="009B57CC">
        <w:rPr>
          <w:color w:val="000000"/>
          <w:lang w:val="en-GB" w:bidi="he-IL"/>
        </w:rPr>
        <w:t>2014:</w:t>
      </w:r>
      <w:r>
        <w:rPr>
          <w:color w:val="000000"/>
          <w:lang w:val="en-GB" w:bidi="he-IL"/>
        </w:rPr>
        <w:tab/>
      </w:r>
      <w:r w:rsidRPr="009B57CC">
        <w:rPr>
          <w:color w:val="000000"/>
          <w:lang w:val="en-GB" w:bidi="he-IL"/>
        </w:rPr>
        <w:t>564,559</w:t>
      </w:r>
    </w:p>
    <w:p w:rsidR="00CE66D0" w:rsidRPr="009B57CC" w:rsidRDefault="00CE66D0" w:rsidP="00CE66D0">
      <w:pPr>
        <w:pStyle w:val="Style"/>
        <w:shd w:val="clear" w:color="auto" w:fill="FFFFFF"/>
        <w:spacing w:line="276" w:lineRule="auto"/>
        <w:ind w:left="720" w:right="25"/>
        <w:rPr>
          <w:color w:val="000000"/>
          <w:lang w:val="en-GB" w:bidi="he-IL"/>
        </w:rPr>
      </w:pPr>
      <w:r w:rsidRPr="009B57CC">
        <w:rPr>
          <w:color w:val="000000"/>
          <w:lang w:val="en-GB" w:bidi="he-IL"/>
        </w:rPr>
        <w:t>2015:</w:t>
      </w:r>
      <w:r>
        <w:rPr>
          <w:color w:val="000000"/>
          <w:lang w:val="en-GB" w:bidi="he-IL"/>
        </w:rPr>
        <w:tab/>
      </w:r>
      <w:r w:rsidRPr="009B57CC">
        <w:rPr>
          <w:color w:val="000000"/>
          <w:lang w:val="en-GB" w:bidi="he-IL"/>
        </w:rPr>
        <w:t>715,524</w:t>
      </w:r>
    </w:p>
    <w:p w:rsidR="00CE66D0" w:rsidRPr="009B57CC" w:rsidRDefault="00CE66D0" w:rsidP="00CE66D0">
      <w:pPr>
        <w:pStyle w:val="Style"/>
        <w:shd w:val="clear" w:color="auto" w:fill="FFFFFF"/>
        <w:spacing w:line="276" w:lineRule="auto"/>
        <w:ind w:left="720" w:right="25"/>
        <w:rPr>
          <w:color w:val="000000"/>
          <w:lang w:val="en-GB" w:bidi="he-IL"/>
        </w:rPr>
      </w:pPr>
      <w:r w:rsidRPr="009B57CC">
        <w:rPr>
          <w:color w:val="000000"/>
          <w:lang w:val="en-GB" w:bidi="he-IL"/>
        </w:rPr>
        <w:t>2016:</w:t>
      </w:r>
      <w:r>
        <w:rPr>
          <w:color w:val="000000"/>
          <w:lang w:val="en-GB" w:bidi="he-IL"/>
        </w:rPr>
        <w:tab/>
      </w:r>
      <w:r w:rsidRPr="009B57CC">
        <w:rPr>
          <w:color w:val="000000"/>
          <w:lang w:val="en-GB" w:bidi="he-IL"/>
        </w:rPr>
        <w:t>697,861</w:t>
      </w:r>
    </w:p>
    <w:p w:rsidR="00CE66D0" w:rsidRDefault="00CE66D0" w:rsidP="00CE66D0">
      <w:pPr>
        <w:pStyle w:val="Style"/>
        <w:shd w:val="clear" w:color="auto" w:fill="FFFFFF"/>
        <w:spacing w:line="276" w:lineRule="auto"/>
        <w:ind w:left="720" w:right="25"/>
        <w:rPr>
          <w:color w:val="000000"/>
          <w:lang w:val="en-GB" w:bidi="he-IL"/>
        </w:rPr>
      </w:pPr>
      <w:r w:rsidRPr="009B57CC">
        <w:rPr>
          <w:color w:val="000000"/>
          <w:lang w:val="en-GB" w:bidi="he-IL"/>
        </w:rPr>
        <w:t>2017:</w:t>
      </w:r>
      <w:r>
        <w:rPr>
          <w:color w:val="000000"/>
          <w:lang w:val="en-GB" w:bidi="he-IL"/>
        </w:rPr>
        <w:tab/>
      </w:r>
      <w:r w:rsidRPr="009B57CC">
        <w:rPr>
          <w:color w:val="000000"/>
          <w:lang w:val="en-GB" w:bidi="he-IL"/>
        </w:rPr>
        <w:t>755,781</w:t>
      </w:r>
    </w:p>
    <w:p w:rsidR="00CE66D0" w:rsidRPr="00FD7CF8" w:rsidRDefault="00CE66D0" w:rsidP="00CE66D0">
      <w:pPr>
        <w:spacing w:line="276" w:lineRule="auto"/>
        <w:jc w:val="both"/>
        <w:rPr>
          <w:rFonts w:ascii="Arial" w:hAnsi="Arial" w:cs="Arial"/>
          <w:sz w:val="24"/>
          <w:szCs w:val="24"/>
        </w:rPr>
      </w:pPr>
    </w:p>
    <w:p w:rsidR="00CE66D0" w:rsidRPr="00FD7CF8" w:rsidRDefault="00CE66D0" w:rsidP="00CE66D0">
      <w:pPr>
        <w:spacing w:line="276" w:lineRule="auto"/>
        <w:jc w:val="both"/>
        <w:rPr>
          <w:rFonts w:ascii="Arial" w:hAnsi="Arial" w:cs="Arial"/>
          <w:sz w:val="24"/>
          <w:szCs w:val="24"/>
        </w:rPr>
      </w:pPr>
      <w:r w:rsidRPr="00FD7CF8">
        <w:rPr>
          <w:rFonts w:ascii="Arial" w:hAnsi="Arial" w:cs="Arial"/>
          <w:sz w:val="24"/>
          <w:szCs w:val="24"/>
        </w:rPr>
        <w:t xml:space="preserve">The methadone substitution programme is being revisited and the steps taken so far is its  integrationwithin the primary healthcare settings and the adoption of  a multidisciplinary approach ( multi-disciplinary team comprising of psychiatrist, psychologist, medical and nursing staff, as well as social workers),  a strong psychosocial support and rehabilitation component so as to provide a comprehensive package . </w:t>
      </w:r>
    </w:p>
    <w:p w:rsidR="00CE66D0" w:rsidRDefault="00CE66D0" w:rsidP="00CE66D0">
      <w:pPr>
        <w:spacing w:line="276" w:lineRule="auto"/>
        <w:jc w:val="both"/>
        <w:rPr>
          <w:rFonts w:ascii="Arial" w:eastAsiaTheme="minorEastAsia" w:hAnsi="Arial" w:cs="Arial"/>
          <w:color w:val="000000"/>
          <w:sz w:val="24"/>
          <w:szCs w:val="24"/>
          <w:lang w:val="en-GB"/>
        </w:rPr>
      </w:pPr>
      <w:r w:rsidRPr="00692222">
        <w:rPr>
          <w:rFonts w:ascii="Arial" w:eastAsiaTheme="minorEastAsia" w:hAnsi="Arial" w:cs="Arial"/>
          <w:color w:val="000000"/>
          <w:sz w:val="24"/>
          <w:szCs w:val="24"/>
          <w:lang w:val="en-GB"/>
        </w:rPr>
        <w:t xml:space="preserve"> In view to initiate a maximum number of people who inject drugs on the methadone programme, the induction period which was initially two weeks has been reduced to one week. This has enabled the Ministry to enlist over 1 200 patients on the programme between June 2017 to October 2018.  The waiting list for drug addicts to embark on the methadone programme is only around 90 and the maximum waiting time has been reduced to four weeks. </w:t>
      </w:r>
    </w:p>
    <w:p w:rsidR="00CE66D0" w:rsidRPr="009B57CC" w:rsidRDefault="00CE66D0" w:rsidP="00CE66D0">
      <w:pPr>
        <w:widowControl w:val="0"/>
        <w:shd w:val="clear" w:color="auto" w:fill="FFFFFF"/>
        <w:autoSpaceDE w:val="0"/>
        <w:autoSpaceDN w:val="0"/>
        <w:adjustRightInd w:val="0"/>
        <w:spacing w:before="191"/>
        <w:ind w:right="24"/>
        <w:jc w:val="both"/>
        <w:rPr>
          <w:rFonts w:ascii="Arial" w:eastAsiaTheme="minorEastAsia" w:hAnsi="Arial" w:cs="Arial"/>
          <w:color w:val="000000"/>
          <w:sz w:val="24"/>
          <w:szCs w:val="24"/>
          <w:lang w:val="en-GB" w:bidi="he-IL"/>
        </w:rPr>
      </w:pPr>
      <w:r w:rsidRPr="009B57CC">
        <w:rPr>
          <w:rFonts w:ascii="Arial" w:eastAsiaTheme="minorEastAsia" w:hAnsi="Arial" w:cs="Arial"/>
          <w:color w:val="000000"/>
          <w:sz w:val="24"/>
          <w:szCs w:val="24"/>
          <w:lang w:val="en-GB" w:bidi="he-IL"/>
        </w:rPr>
        <w:t xml:space="preserve">A detoxification programmebased on Suboxone followed by Naltrexone </w:t>
      </w:r>
      <w:r w:rsidRPr="009B57CC">
        <w:rPr>
          <w:rFonts w:ascii="Arial" w:eastAsiaTheme="minorEastAsia" w:hAnsi="Arial" w:cs="Arial"/>
          <w:color w:val="000000"/>
          <w:sz w:val="24"/>
          <w:szCs w:val="24"/>
          <w:lang w:val="en-GB" w:bidi="he-IL"/>
        </w:rPr>
        <w:br/>
        <w:t xml:space="preserve">has been introduced in Mauritius since January 2016. Same is being </w:t>
      </w:r>
      <w:r w:rsidRPr="009B57CC">
        <w:rPr>
          <w:rFonts w:ascii="Arial" w:eastAsiaTheme="minorEastAsia" w:hAnsi="Arial" w:cs="Arial"/>
          <w:color w:val="000000"/>
          <w:sz w:val="24"/>
          <w:szCs w:val="24"/>
          <w:lang w:val="en-GB" w:bidi="he-IL"/>
        </w:rPr>
        <w:br/>
        <w:t xml:space="preserve">conducted on a residential care basis at Mahebourg Hospital. The </w:t>
      </w:r>
      <w:r w:rsidRPr="009B57CC">
        <w:rPr>
          <w:rFonts w:ascii="Arial" w:eastAsiaTheme="minorEastAsia" w:hAnsi="Arial" w:cs="Arial"/>
          <w:color w:val="000000"/>
          <w:sz w:val="24"/>
          <w:szCs w:val="24"/>
          <w:lang w:val="en-GB" w:bidi="he-IL"/>
        </w:rPr>
        <w:br/>
        <w:t xml:space="preserve">programme also includes psychological support services which is being </w:t>
      </w:r>
      <w:r w:rsidRPr="009B57CC">
        <w:rPr>
          <w:rFonts w:ascii="Arial" w:eastAsiaTheme="minorEastAsia" w:hAnsi="Arial" w:cs="Arial"/>
          <w:color w:val="000000"/>
          <w:sz w:val="24"/>
          <w:szCs w:val="24"/>
          <w:lang w:val="en-GB" w:bidi="he-IL"/>
        </w:rPr>
        <w:br/>
        <w:t xml:space="preserve">implemented in close collaboration with referral NGOs and staff of the </w:t>
      </w:r>
      <w:r w:rsidRPr="009B57CC">
        <w:rPr>
          <w:rFonts w:ascii="Arial" w:eastAsiaTheme="minorEastAsia" w:hAnsi="Arial" w:cs="Arial"/>
          <w:color w:val="000000"/>
          <w:sz w:val="24"/>
          <w:szCs w:val="24"/>
          <w:lang w:val="en-GB" w:bidi="he-IL"/>
        </w:rPr>
        <w:br/>
        <w:t xml:space="preserve">Ministry of Health and Quality of Life. As at date around 500 injecting drug </w:t>
      </w:r>
      <w:r w:rsidRPr="009B57CC">
        <w:rPr>
          <w:rFonts w:ascii="Arial" w:eastAsiaTheme="minorEastAsia" w:hAnsi="Arial" w:cs="Arial"/>
          <w:color w:val="000000"/>
          <w:sz w:val="24"/>
          <w:szCs w:val="24"/>
          <w:lang w:val="en-GB" w:bidi="he-IL"/>
        </w:rPr>
        <w:br/>
        <w:t xml:space="preserve">users have undergone the detoxification programme. </w:t>
      </w:r>
    </w:p>
    <w:p w:rsidR="00CE66D0" w:rsidRPr="009B57CC" w:rsidRDefault="00CE66D0" w:rsidP="00CE66D0">
      <w:pPr>
        <w:pStyle w:val="Style"/>
        <w:shd w:val="clear" w:color="auto" w:fill="FFFFFF"/>
        <w:spacing w:line="283" w:lineRule="exact"/>
        <w:ind w:left="374" w:right="15"/>
        <w:rPr>
          <w:b/>
          <w:bCs/>
          <w:color w:val="000000"/>
          <w:sz w:val="26"/>
          <w:szCs w:val="26"/>
          <w:lang w:val="en-GB" w:bidi="he-IL"/>
        </w:rPr>
      </w:pPr>
    </w:p>
    <w:p w:rsidR="00CE66D0" w:rsidRDefault="00CE66D0" w:rsidP="00CE66D0">
      <w:pPr>
        <w:pStyle w:val="Style"/>
        <w:shd w:val="clear" w:color="auto" w:fill="FFFFFF"/>
        <w:spacing w:before="196" w:line="276" w:lineRule="auto"/>
        <w:ind w:right="19"/>
        <w:jc w:val="both"/>
        <w:rPr>
          <w:color w:val="000000"/>
          <w:lang w:val="en-GB" w:bidi="he-IL"/>
        </w:rPr>
      </w:pPr>
      <w:r w:rsidRPr="009B57CC">
        <w:rPr>
          <w:color w:val="000000"/>
          <w:lang w:val="en-GB" w:bidi="he-IL"/>
        </w:rPr>
        <w:t xml:space="preserve">A Drug Addiction Unit has been set up in each regional hospital since September 2016 and is operational under the direct supervision of psychiatrists of the regions for treatment </w:t>
      </w:r>
      <w:r w:rsidRPr="009B57CC">
        <w:rPr>
          <w:color w:val="000000"/>
          <w:lang w:val="en-GB" w:bidi="he-IL"/>
        </w:rPr>
        <w:lastRenderedPageBreak/>
        <w:t xml:space="preserve">counselling and referral services. </w:t>
      </w:r>
      <w:r>
        <w:rPr>
          <w:color w:val="000000"/>
          <w:lang w:val="en-GB" w:bidi="he-IL"/>
        </w:rPr>
        <w:t>T</w:t>
      </w:r>
      <w:r w:rsidRPr="009B57CC">
        <w:rPr>
          <w:color w:val="000000"/>
          <w:lang w:val="en-GB" w:bidi="he-IL"/>
        </w:rPr>
        <w:t xml:space="preserve">he Unit consists of a Medical and Health Officer, a Nursing officer,a Health Care Assistant and a Social Worker. The role of the Addiction Unit is to provide assistance, medico-psychosocial support, as well as referralservices for people who misuse alcohol and other drugs. </w:t>
      </w:r>
    </w:p>
    <w:p w:rsidR="00CE66D0" w:rsidRPr="009B57CC" w:rsidRDefault="00CE66D0" w:rsidP="00CE66D0">
      <w:pPr>
        <w:pStyle w:val="Style"/>
        <w:shd w:val="clear" w:color="auto" w:fill="FFFFFF"/>
        <w:spacing w:before="196" w:line="276" w:lineRule="auto"/>
        <w:ind w:right="19"/>
        <w:jc w:val="both"/>
        <w:rPr>
          <w:color w:val="000000"/>
          <w:lang w:val="en-GB" w:bidi="he-IL"/>
        </w:rPr>
      </w:pPr>
      <w:r w:rsidRPr="009B57CC">
        <w:rPr>
          <w:color w:val="000000"/>
          <w:lang w:val="en-GB" w:bidi="he-IL"/>
        </w:rPr>
        <w:t xml:space="preserve">The Ministry of HeaIth and Quality of Life has recently set up a </w:t>
      </w:r>
      <w:r w:rsidRPr="009B57CC">
        <w:rPr>
          <w:color w:val="000000"/>
          <w:lang w:val="en-GB" w:bidi="he-IL"/>
        </w:rPr>
        <w:br/>
        <w:t xml:space="preserve">rehabilitation ward in Long Mountain Hospital for young drug addicts </w:t>
      </w:r>
      <w:r w:rsidRPr="009B57CC">
        <w:rPr>
          <w:color w:val="000000"/>
          <w:lang w:val="en-GB" w:bidi="he-IL"/>
        </w:rPr>
        <w:br/>
        <w:t xml:space="preserve">(less than 18 years) where theywill be admitted as per their needs after having </w:t>
      </w:r>
      <w:r w:rsidRPr="009B57CC">
        <w:rPr>
          <w:color w:val="000000"/>
          <w:lang w:val="en-GB" w:bidi="he-IL"/>
        </w:rPr>
        <w:br/>
        <w:t xml:space="preserve">been under treatment in general hospitals and/or Brown Sequard Mental </w:t>
      </w:r>
      <w:r w:rsidRPr="009B57CC">
        <w:rPr>
          <w:color w:val="000000"/>
          <w:lang w:val="en-GB" w:bidi="he-IL"/>
        </w:rPr>
        <w:br/>
        <w:t xml:space="preserve">Health Care Centre. This ward operates under the supervision of a </w:t>
      </w:r>
      <w:r w:rsidRPr="009B57CC">
        <w:rPr>
          <w:color w:val="000000"/>
          <w:lang w:val="en-GB" w:bidi="he-IL"/>
        </w:rPr>
        <w:br/>
        <w:t xml:space="preserve">psychiatrist. </w:t>
      </w:r>
    </w:p>
    <w:p w:rsidR="00CE66D0" w:rsidRPr="009B57CC" w:rsidRDefault="00CE66D0" w:rsidP="00CE66D0">
      <w:pPr>
        <w:pStyle w:val="Style"/>
        <w:shd w:val="clear" w:color="auto" w:fill="FFFFFF"/>
        <w:spacing w:before="196" w:line="276" w:lineRule="auto"/>
        <w:ind w:right="19"/>
        <w:jc w:val="both"/>
        <w:rPr>
          <w:color w:val="000000"/>
          <w:lang w:val="en-GB" w:bidi="he-IL"/>
        </w:rPr>
      </w:pPr>
      <w:r w:rsidRPr="009B57CC">
        <w:rPr>
          <w:color w:val="000000"/>
          <w:lang w:val="en-GB" w:bidi="he-IL"/>
        </w:rPr>
        <w:t xml:space="preserve">A multi-disciplinary team is involved, to ensure psycho-social supportservices </w:t>
      </w:r>
      <w:r w:rsidRPr="009B57CC">
        <w:rPr>
          <w:color w:val="000000"/>
          <w:w w:val="91"/>
          <w:lang w:val="en-GB" w:bidi="he-IL"/>
        </w:rPr>
        <w:t xml:space="preserve">to </w:t>
      </w:r>
      <w:r w:rsidRPr="009B57CC">
        <w:rPr>
          <w:color w:val="000000"/>
          <w:lang w:val="en-GB" w:bidi="he-IL"/>
        </w:rPr>
        <w:t xml:space="preserve">the patients thereby facilitating the rehabilitation process for the ultimate reintegration ill the mainstream society. </w:t>
      </w:r>
    </w:p>
    <w:p w:rsidR="00CE66D0" w:rsidRPr="00692222" w:rsidRDefault="00CE66D0" w:rsidP="00CE66D0">
      <w:pPr>
        <w:spacing w:line="276" w:lineRule="auto"/>
        <w:jc w:val="both"/>
        <w:rPr>
          <w:rFonts w:ascii="Arial" w:eastAsiaTheme="minorEastAsia" w:hAnsi="Arial" w:cs="Arial"/>
          <w:color w:val="000000"/>
          <w:sz w:val="24"/>
          <w:szCs w:val="24"/>
          <w:lang w:val="en-GB"/>
        </w:rPr>
      </w:pPr>
    </w:p>
    <w:p w:rsidR="00CE66D0" w:rsidRPr="00692222" w:rsidRDefault="00CE66D0" w:rsidP="00CE66D0">
      <w:pPr>
        <w:widowControl w:val="0"/>
        <w:shd w:val="clear" w:color="auto" w:fill="FFFFFF"/>
        <w:autoSpaceDE w:val="0"/>
        <w:autoSpaceDN w:val="0"/>
        <w:adjustRightInd w:val="0"/>
        <w:spacing w:before="259" w:line="276" w:lineRule="auto"/>
        <w:ind w:right="10"/>
        <w:jc w:val="both"/>
        <w:rPr>
          <w:rFonts w:ascii="Arial" w:eastAsiaTheme="minorEastAsia" w:hAnsi="Arial" w:cs="Arial"/>
          <w:color w:val="000000"/>
          <w:sz w:val="24"/>
          <w:szCs w:val="24"/>
          <w:lang w:val="en-GB"/>
        </w:rPr>
      </w:pPr>
      <w:r w:rsidRPr="00692222">
        <w:rPr>
          <w:rFonts w:ascii="Arial" w:eastAsiaTheme="minorEastAsia" w:hAnsi="Arial" w:cs="Arial"/>
          <w:color w:val="000000"/>
          <w:sz w:val="24"/>
          <w:szCs w:val="24"/>
          <w:lang w:val="en-GB"/>
        </w:rPr>
        <w:t xml:space="preserve">Blood donors in Mauritius have been screened for Hepatitis C since 1997. The safety </w:t>
      </w:r>
      <w:r w:rsidRPr="00692222">
        <w:rPr>
          <w:rFonts w:ascii="Arial" w:eastAsiaTheme="minorEastAsia" w:hAnsi="Arial" w:cs="Arial"/>
          <w:color w:val="000000"/>
          <w:sz w:val="24"/>
          <w:szCs w:val="24"/>
          <w:lang w:val="en-GB"/>
        </w:rPr>
        <w:br/>
        <w:t xml:space="preserve">of blood and blood transfusion products have become safer after the introduction of </w:t>
      </w:r>
      <w:r w:rsidRPr="00692222">
        <w:rPr>
          <w:rFonts w:ascii="Arial" w:eastAsiaTheme="minorEastAsia" w:hAnsi="Arial" w:cs="Arial"/>
          <w:color w:val="000000"/>
          <w:sz w:val="24"/>
          <w:szCs w:val="24"/>
          <w:lang w:val="en-GB"/>
        </w:rPr>
        <w:br/>
        <w:t xml:space="preserve">Nucleic Acid </w:t>
      </w:r>
      <w:r>
        <w:rPr>
          <w:rFonts w:ascii="Arial" w:eastAsiaTheme="minorEastAsia" w:hAnsi="Arial" w:cs="Arial"/>
          <w:color w:val="000000"/>
          <w:sz w:val="24"/>
          <w:szCs w:val="24"/>
          <w:lang w:val="en-GB"/>
        </w:rPr>
        <w:t xml:space="preserve">Test for HIV, Hepatitis B and C. </w:t>
      </w:r>
      <w:r w:rsidRPr="00391713">
        <w:rPr>
          <w:rFonts w:ascii="Arial" w:eastAsiaTheme="minorEastAsia" w:hAnsi="Arial" w:cs="Arial"/>
          <w:color w:val="000000"/>
          <w:sz w:val="24"/>
          <w:szCs w:val="24"/>
          <w:lang w:val="en-GB"/>
        </w:rPr>
        <w:t xml:space="preserve">The Central Medical Laboratory is at present evaluating kits for Hepatitis Core Antigen Testing.  </w:t>
      </w:r>
    </w:p>
    <w:p w:rsidR="00CE66D0" w:rsidRPr="00692222" w:rsidRDefault="00CE66D0" w:rsidP="00CE66D0">
      <w:pPr>
        <w:widowControl w:val="0"/>
        <w:shd w:val="clear" w:color="auto" w:fill="FFFFFF"/>
        <w:autoSpaceDE w:val="0"/>
        <w:autoSpaceDN w:val="0"/>
        <w:adjustRightInd w:val="0"/>
        <w:spacing w:before="215" w:line="276" w:lineRule="auto"/>
        <w:ind w:right="24"/>
        <w:jc w:val="both"/>
        <w:rPr>
          <w:rFonts w:ascii="Arial" w:eastAsiaTheme="minorEastAsia" w:hAnsi="Arial" w:cs="Arial"/>
          <w:color w:val="000000"/>
          <w:sz w:val="24"/>
          <w:szCs w:val="24"/>
          <w:lang w:val="en-GB"/>
        </w:rPr>
      </w:pPr>
      <w:r w:rsidRPr="00692222">
        <w:rPr>
          <w:rFonts w:ascii="Arial" w:eastAsiaTheme="minorEastAsia" w:hAnsi="Arial" w:cs="Arial"/>
          <w:color w:val="000000"/>
          <w:sz w:val="24"/>
          <w:szCs w:val="24"/>
          <w:lang w:val="en-GB"/>
        </w:rPr>
        <w:t xml:space="preserve">It is estimated that around 9,000 people are living with Hepatitis C at present. Out of </w:t>
      </w:r>
      <w:r w:rsidRPr="00692222">
        <w:rPr>
          <w:rFonts w:ascii="Arial" w:eastAsiaTheme="minorEastAsia" w:hAnsi="Arial" w:cs="Arial"/>
          <w:color w:val="000000"/>
          <w:sz w:val="24"/>
          <w:szCs w:val="24"/>
          <w:lang w:val="en-GB"/>
        </w:rPr>
        <w:br/>
        <w:t xml:space="preserve">which, approximately 90% are from People Who Inject Drugs. Among a total of 7,230 </w:t>
      </w:r>
      <w:r w:rsidRPr="00692222">
        <w:rPr>
          <w:rFonts w:ascii="Arial" w:eastAsiaTheme="minorEastAsia" w:hAnsi="Arial" w:cs="Arial"/>
          <w:color w:val="000000"/>
          <w:sz w:val="24"/>
          <w:szCs w:val="24"/>
          <w:lang w:val="en-GB"/>
        </w:rPr>
        <w:br/>
        <w:t>HIV positive patients detec</w:t>
      </w:r>
      <w:r w:rsidRPr="00692222">
        <w:rPr>
          <w:rFonts w:ascii="Arial" w:eastAsiaTheme="minorEastAsia" w:hAnsi="Arial" w:cs="Arial"/>
          <w:color w:val="000000"/>
          <w:w w:val="110"/>
          <w:sz w:val="24"/>
          <w:szCs w:val="24"/>
          <w:lang w:val="en-GB"/>
        </w:rPr>
        <w:t xml:space="preserve">ted </w:t>
      </w:r>
      <w:r w:rsidRPr="00692222">
        <w:rPr>
          <w:rFonts w:ascii="Arial" w:eastAsiaTheme="minorEastAsia" w:hAnsi="Arial" w:cs="Arial"/>
          <w:color w:val="000000"/>
          <w:sz w:val="24"/>
          <w:szCs w:val="24"/>
          <w:lang w:val="en-GB"/>
        </w:rPr>
        <w:t xml:space="preserve">from 1987 to June 2018, 2,530 have been found to be </w:t>
      </w:r>
      <w:r w:rsidRPr="00692222">
        <w:rPr>
          <w:rFonts w:ascii="Arial" w:eastAsiaTheme="minorEastAsia" w:hAnsi="Arial" w:cs="Arial"/>
          <w:color w:val="000000"/>
          <w:sz w:val="24"/>
          <w:szCs w:val="24"/>
          <w:lang w:val="en-GB"/>
        </w:rPr>
        <w:br/>
        <w:t>co-infected with Hepatitis C.</w:t>
      </w:r>
    </w:p>
    <w:p w:rsidR="00CE66D0" w:rsidRPr="00AA15C6" w:rsidRDefault="00CE66D0" w:rsidP="00CE66D0">
      <w:pPr>
        <w:widowControl w:val="0"/>
        <w:shd w:val="clear" w:color="auto" w:fill="FFFFFF"/>
        <w:autoSpaceDE w:val="0"/>
        <w:autoSpaceDN w:val="0"/>
        <w:adjustRightInd w:val="0"/>
        <w:spacing w:before="215" w:line="273" w:lineRule="exact"/>
        <w:ind w:right="24"/>
        <w:jc w:val="both"/>
        <w:rPr>
          <w:rFonts w:ascii="Arial" w:eastAsiaTheme="minorEastAsia" w:hAnsi="Arial" w:cs="Arial"/>
          <w:strike/>
          <w:color w:val="000000"/>
          <w:sz w:val="24"/>
          <w:szCs w:val="24"/>
          <w:lang w:val="en-GB"/>
        </w:rPr>
      </w:pPr>
    </w:p>
    <w:p w:rsidR="00CE66D0" w:rsidRPr="00AA15C6" w:rsidRDefault="00CE66D0" w:rsidP="00CE66D0">
      <w:pPr>
        <w:widowControl w:val="0"/>
        <w:shd w:val="clear" w:color="auto" w:fill="FFFFFF"/>
        <w:autoSpaceDE w:val="0"/>
        <w:autoSpaceDN w:val="0"/>
        <w:adjustRightInd w:val="0"/>
        <w:spacing w:line="268" w:lineRule="exact"/>
        <w:ind w:right="131"/>
        <w:rPr>
          <w:rFonts w:ascii="Arial" w:eastAsiaTheme="minorEastAsia" w:hAnsi="Arial" w:cs="Arial"/>
          <w:strike/>
          <w:color w:val="000000"/>
          <w:sz w:val="24"/>
          <w:szCs w:val="24"/>
          <w:lang w:val="en-GB"/>
        </w:rPr>
      </w:pPr>
      <w:r w:rsidRPr="00692222">
        <w:rPr>
          <w:rFonts w:ascii="Arial" w:eastAsiaTheme="minorEastAsia" w:hAnsi="Arial" w:cs="Arial"/>
          <w:b/>
          <w:i/>
          <w:iCs/>
          <w:color w:val="000000"/>
          <w:sz w:val="24"/>
          <w:szCs w:val="24"/>
          <w:lang w:val="en-GB"/>
        </w:rPr>
        <w:t xml:space="preserve">Statistics on Laboratory </w:t>
      </w:r>
      <w:r w:rsidRPr="00692222">
        <w:rPr>
          <w:rFonts w:ascii="Arial" w:eastAsiaTheme="minorEastAsia" w:hAnsi="Arial" w:cs="Arial"/>
          <w:b/>
          <w:bCs/>
          <w:i/>
          <w:iCs/>
          <w:color w:val="000000"/>
          <w:sz w:val="24"/>
          <w:szCs w:val="24"/>
          <w:lang w:val="en-GB"/>
        </w:rPr>
        <w:t xml:space="preserve">Screening </w:t>
      </w:r>
      <w:r w:rsidRPr="00692222">
        <w:rPr>
          <w:rFonts w:ascii="Arial" w:eastAsiaTheme="minorEastAsia" w:hAnsi="Arial" w:cs="Arial"/>
          <w:b/>
          <w:bCs/>
          <w:color w:val="000000"/>
          <w:w w:val="108"/>
          <w:sz w:val="24"/>
          <w:szCs w:val="24"/>
          <w:lang w:val="en-GB"/>
        </w:rPr>
        <w:t xml:space="preserve">of </w:t>
      </w:r>
      <w:r w:rsidRPr="00692222">
        <w:rPr>
          <w:rFonts w:ascii="Arial" w:eastAsiaTheme="minorEastAsia" w:hAnsi="Arial" w:cs="Arial"/>
          <w:b/>
          <w:bCs/>
          <w:i/>
          <w:iCs/>
          <w:color w:val="000000"/>
          <w:sz w:val="24"/>
          <w:szCs w:val="24"/>
          <w:lang w:val="en-GB"/>
        </w:rPr>
        <w:t xml:space="preserve">patients </w:t>
      </w:r>
      <w:r>
        <w:rPr>
          <w:rFonts w:ascii="Arial" w:eastAsiaTheme="minorEastAsia" w:hAnsi="Arial" w:cs="Arial"/>
          <w:b/>
          <w:bCs/>
          <w:i/>
          <w:iCs/>
          <w:color w:val="000000"/>
          <w:sz w:val="24"/>
          <w:szCs w:val="24"/>
          <w:lang w:val="en-GB"/>
        </w:rPr>
        <w:t>are as follows:</w:t>
      </w:r>
    </w:p>
    <w:p w:rsidR="00CE66D0" w:rsidRDefault="00CE66D0" w:rsidP="00CE66D0">
      <w:pPr>
        <w:widowControl w:val="0"/>
        <w:shd w:val="clear" w:color="auto" w:fill="FFFFFF"/>
        <w:autoSpaceDE w:val="0"/>
        <w:autoSpaceDN w:val="0"/>
        <w:adjustRightInd w:val="0"/>
        <w:spacing w:before="215" w:line="273" w:lineRule="exact"/>
        <w:ind w:right="24"/>
        <w:jc w:val="both"/>
        <w:rPr>
          <w:rFonts w:ascii="Arial" w:eastAsiaTheme="minorEastAsia" w:hAnsi="Arial" w:cs="Arial"/>
          <w:b/>
          <w:i/>
          <w:color w:val="000000"/>
          <w:sz w:val="24"/>
          <w:szCs w:val="24"/>
          <w:lang w:val="en-GB"/>
        </w:rPr>
      </w:pPr>
      <w:r w:rsidRPr="00416D04">
        <w:rPr>
          <w:rFonts w:ascii="Arial" w:eastAsiaTheme="minorEastAsia" w:hAnsi="Arial" w:cs="Arial"/>
          <w:b/>
          <w:i/>
          <w:iCs/>
          <w:color w:val="000000"/>
          <w:sz w:val="24"/>
          <w:szCs w:val="24"/>
          <w:lang w:val="en-GB"/>
        </w:rPr>
        <w:t xml:space="preserve">  Table </w:t>
      </w:r>
      <w:r w:rsidRPr="00416D04">
        <w:rPr>
          <w:rFonts w:ascii="Arial" w:eastAsiaTheme="minorEastAsia" w:hAnsi="Arial" w:cs="Arial"/>
          <w:b/>
          <w:color w:val="000000"/>
          <w:w w:val="79"/>
          <w:sz w:val="24"/>
          <w:szCs w:val="24"/>
          <w:lang w:val="en-GB"/>
        </w:rPr>
        <w:t>13</w:t>
      </w:r>
      <w:r w:rsidRPr="00692222">
        <w:rPr>
          <w:rFonts w:ascii="Arial" w:eastAsiaTheme="minorEastAsia" w:hAnsi="Arial" w:cs="Arial"/>
          <w:b/>
          <w:i/>
          <w:color w:val="000000"/>
          <w:sz w:val="24"/>
          <w:szCs w:val="24"/>
          <w:lang w:val="en-GB"/>
        </w:rPr>
        <w:t>Laboratory tests for Hepatitis C</w:t>
      </w:r>
    </w:p>
    <w:p w:rsidR="00CE66D0" w:rsidRPr="00692222" w:rsidRDefault="00CE66D0" w:rsidP="00CE66D0">
      <w:pPr>
        <w:widowControl w:val="0"/>
        <w:shd w:val="clear" w:color="auto" w:fill="FFFFFF"/>
        <w:autoSpaceDE w:val="0"/>
        <w:autoSpaceDN w:val="0"/>
        <w:adjustRightInd w:val="0"/>
        <w:spacing w:before="215" w:line="273" w:lineRule="exact"/>
        <w:ind w:right="24"/>
        <w:jc w:val="both"/>
        <w:rPr>
          <w:rFonts w:ascii="Arial" w:eastAsiaTheme="minorEastAsia" w:hAnsi="Arial" w:cs="Arial"/>
          <w:b/>
          <w:i/>
          <w:color w:val="000000"/>
          <w:sz w:val="24"/>
          <w:szCs w:val="24"/>
          <w:lang w:val="en-GB"/>
        </w:rPr>
      </w:pPr>
    </w:p>
    <w:tbl>
      <w:tblPr>
        <w:tblW w:w="8399" w:type="dxa"/>
        <w:tblInd w:w="685" w:type="dxa"/>
        <w:tblLayout w:type="fixed"/>
        <w:tblCellMar>
          <w:left w:w="0" w:type="dxa"/>
          <w:right w:w="0" w:type="dxa"/>
        </w:tblCellMar>
        <w:tblLook w:val="0000" w:firstRow="0" w:lastRow="0" w:firstColumn="0" w:lastColumn="0" w:noHBand="0" w:noVBand="0"/>
      </w:tblPr>
      <w:tblGrid>
        <w:gridCol w:w="2100"/>
        <w:gridCol w:w="2500"/>
        <w:gridCol w:w="1641"/>
        <w:gridCol w:w="2158"/>
      </w:tblGrid>
      <w:tr w:rsidR="00CE66D0" w:rsidRPr="00692222" w:rsidTr="00AE7F52">
        <w:trPr>
          <w:trHeight w:hRule="exact" w:val="495"/>
        </w:trPr>
        <w:tc>
          <w:tcPr>
            <w:tcW w:w="8399"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E66D0" w:rsidRPr="00692222" w:rsidRDefault="00CE66D0" w:rsidP="00AE7F52">
            <w:pPr>
              <w:widowControl w:val="0"/>
              <w:autoSpaceDE w:val="0"/>
              <w:autoSpaceDN w:val="0"/>
              <w:adjustRightInd w:val="0"/>
              <w:jc w:val="center"/>
              <w:rPr>
                <w:rFonts w:ascii="Arial" w:eastAsiaTheme="minorEastAsia" w:hAnsi="Arial" w:cs="Arial"/>
                <w:b/>
                <w:bCs/>
                <w:color w:val="000000"/>
                <w:sz w:val="23"/>
                <w:szCs w:val="23"/>
                <w:lang w:val="en-GB"/>
              </w:rPr>
            </w:pPr>
            <w:r w:rsidRPr="00416D04">
              <w:rPr>
                <w:rFonts w:ascii="Arial" w:eastAsiaTheme="minorEastAsia" w:hAnsi="Arial" w:cs="Arial"/>
                <w:b/>
                <w:bCs/>
                <w:color w:val="000000"/>
                <w:sz w:val="23"/>
                <w:szCs w:val="23"/>
                <w:lang w:val="en-GB"/>
              </w:rPr>
              <w:t xml:space="preserve">Table 13 </w:t>
            </w:r>
            <w:r>
              <w:rPr>
                <w:rFonts w:ascii="Arial" w:eastAsiaTheme="minorEastAsia" w:hAnsi="Arial" w:cs="Arial"/>
                <w:b/>
                <w:bCs/>
                <w:color w:val="000000"/>
                <w:sz w:val="23"/>
                <w:szCs w:val="23"/>
                <w:lang w:val="en-GB"/>
              </w:rPr>
              <w:t>-</w:t>
            </w:r>
            <w:r w:rsidRPr="00416D04">
              <w:rPr>
                <w:rFonts w:ascii="Arial" w:eastAsiaTheme="minorEastAsia" w:hAnsi="Arial" w:cs="Arial"/>
                <w:b/>
                <w:bCs/>
                <w:color w:val="000000"/>
                <w:sz w:val="23"/>
                <w:szCs w:val="23"/>
                <w:lang w:val="en-GB"/>
              </w:rPr>
              <w:t xml:space="preserve">  Laboratory tests for Hepatitis C</w:t>
            </w:r>
          </w:p>
        </w:tc>
      </w:tr>
      <w:tr w:rsidR="00CE66D0" w:rsidRPr="00692222" w:rsidTr="00AE7F52">
        <w:trPr>
          <w:trHeight w:hRule="exact" w:val="495"/>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CE66D0" w:rsidRPr="00692222" w:rsidRDefault="00CE66D0" w:rsidP="00AE7F52">
            <w:pPr>
              <w:widowControl w:val="0"/>
              <w:autoSpaceDE w:val="0"/>
              <w:autoSpaceDN w:val="0"/>
              <w:adjustRightInd w:val="0"/>
              <w:ind w:left="4"/>
              <w:jc w:val="center"/>
              <w:rPr>
                <w:rFonts w:ascii="Arial" w:eastAsiaTheme="minorEastAsia" w:hAnsi="Arial" w:cs="Arial"/>
                <w:b/>
                <w:bCs/>
                <w:color w:val="000000"/>
                <w:lang w:val="en-GB"/>
              </w:rPr>
            </w:pPr>
            <w:r w:rsidRPr="00692222">
              <w:rPr>
                <w:rFonts w:ascii="Arial" w:eastAsiaTheme="minorEastAsia" w:hAnsi="Arial" w:cs="Arial"/>
                <w:b/>
                <w:bCs/>
                <w:color w:val="000000"/>
                <w:lang w:val="en-GB"/>
              </w:rPr>
              <w:t>Year</w:t>
            </w:r>
          </w:p>
        </w:tc>
        <w:tc>
          <w:tcPr>
            <w:tcW w:w="2500" w:type="dxa"/>
            <w:tcBorders>
              <w:top w:val="single" w:sz="4" w:space="0" w:color="auto"/>
              <w:left w:val="nil"/>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left="4"/>
              <w:rPr>
                <w:rFonts w:ascii="Arial" w:eastAsiaTheme="minorEastAsia" w:hAnsi="Arial" w:cs="Arial"/>
                <w:b/>
                <w:bCs/>
                <w:color w:val="000000"/>
                <w:lang w:val="en-GB"/>
              </w:rPr>
            </w:pPr>
            <w:r>
              <w:rPr>
                <w:rFonts w:ascii="Arial" w:eastAsiaTheme="minorEastAsia" w:hAnsi="Arial" w:cs="Arial"/>
                <w:b/>
                <w:bCs/>
                <w:color w:val="000000"/>
                <w:w w:val="108"/>
                <w:lang w:val="en-GB"/>
              </w:rPr>
              <w:t>Total number of tests</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jc w:val="center"/>
              <w:rPr>
                <w:rFonts w:ascii="Arial" w:eastAsiaTheme="minorEastAsia" w:hAnsi="Arial" w:cs="Arial"/>
                <w:b/>
                <w:bCs/>
                <w:color w:val="000000"/>
                <w:lang w:val="en-GB"/>
              </w:rPr>
            </w:pPr>
            <w:r w:rsidRPr="00692222">
              <w:rPr>
                <w:rFonts w:ascii="Arial" w:eastAsiaTheme="minorEastAsia" w:hAnsi="Arial" w:cs="Arial"/>
                <w:b/>
                <w:bCs/>
                <w:i/>
                <w:iCs/>
                <w:color w:val="000000"/>
                <w:lang w:val="en-GB"/>
              </w:rPr>
              <w:t>Positive cases</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jc w:val="center"/>
              <w:rPr>
                <w:rFonts w:ascii="Arial" w:eastAsiaTheme="minorEastAsia" w:hAnsi="Arial" w:cs="Arial"/>
                <w:b/>
                <w:bCs/>
                <w:color w:val="000000"/>
                <w:sz w:val="23"/>
                <w:szCs w:val="23"/>
                <w:lang w:val="en-GB"/>
              </w:rPr>
            </w:pPr>
            <w:r w:rsidRPr="00692222">
              <w:rPr>
                <w:rFonts w:ascii="Arial" w:eastAsiaTheme="minorEastAsia" w:hAnsi="Arial" w:cs="Arial"/>
                <w:b/>
                <w:bCs/>
                <w:i/>
                <w:iCs/>
                <w:color w:val="000000"/>
                <w:lang w:val="en-GB"/>
              </w:rPr>
              <w:t>Positivity rate</w:t>
            </w:r>
          </w:p>
        </w:tc>
      </w:tr>
      <w:tr w:rsidR="00CE66D0" w:rsidRPr="00692222" w:rsidTr="00AE7F52">
        <w:trPr>
          <w:trHeight w:hRule="exact" w:val="426"/>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CE66D0" w:rsidRPr="00692222" w:rsidRDefault="00CE66D0" w:rsidP="00AE7F52">
            <w:pPr>
              <w:widowControl w:val="0"/>
              <w:autoSpaceDE w:val="0"/>
              <w:autoSpaceDN w:val="0"/>
              <w:adjustRightInd w:val="0"/>
              <w:ind w:left="4"/>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2015</w:t>
            </w:r>
          </w:p>
        </w:tc>
        <w:tc>
          <w:tcPr>
            <w:tcW w:w="2500" w:type="dxa"/>
            <w:tcBorders>
              <w:top w:val="single" w:sz="4" w:space="0" w:color="auto"/>
              <w:left w:val="nil"/>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 xml:space="preserve">      60742</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left="119"/>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1833</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left="119"/>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3.0%</w:t>
            </w:r>
          </w:p>
        </w:tc>
      </w:tr>
      <w:tr w:rsidR="00CE66D0" w:rsidRPr="00692222" w:rsidTr="00AE7F52">
        <w:trPr>
          <w:trHeight w:hRule="exact" w:val="426"/>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CE66D0" w:rsidRPr="00692222" w:rsidRDefault="00CE66D0" w:rsidP="00AE7F52">
            <w:pPr>
              <w:widowControl w:val="0"/>
              <w:autoSpaceDE w:val="0"/>
              <w:autoSpaceDN w:val="0"/>
              <w:adjustRightInd w:val="0"/>
              <w:ind w:right="1526"/>
              <w:jc w:val="center"/>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201</w:t>
            </w:r>
            <w:r>
              <w:rPr>
                <w:rFonts w:ascii="Arial" w:eastAsiaTheme="minorEastAsia" w:hAnsi="Arial" w:cs="Arial"/>
                <w:color w:val="000000"/>
                <w:sz w:val="23"/>
                <w:szCs w:val="23"/>
                <w:lang w:val="en-GB"/>
              </w:rPr>
              <w:t>6</w:t>
            </w:r>
          </w:p>
        </w:tc>
        <w:tc>
          <w:tcPr>
            <w:tcW w:w="2500" w:type="dxa"/>
            <w:tcBorders>
              <w:top w:val="single" w:sz="4" w:space="0" w:color="auto"/>
              <w:left w:val="nil"/>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right="1526"/>
              <w:jc w:val="right"/>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58128</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left="119"/>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1992</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left="119"/>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3.4%</w:t>
            </w:r>
          </w:p>
        </w:tc>
      </w:tr>
      <w:tr w:rsidR="00CE66D0" w:rsidRPr="00692222" w:rsidTr="00AE7F52">
        <w:trPr>
          <w:trHeight w:hRule="exact" w:val="433"/>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CE66D0" w:rsidRPr="00692222" w:rsidRDefault="00CE66D0" w:rsidP="00AE7F52">
            <w:pPr>
              <w:widowControl w:val="0"/>
              <w:autoSpaceDE w:val="0"/>
              <w:autoSpaceDN w:val="0"/>
              <w:adjustRightInd w:val="0"/>
              <w:ind w:right="1526"/>
              <w:jc w:val="center"/>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2017</w:t>
            </w:r>
          </w:p>
        </w:tc>
        <w:tc>
          <w:tcPr>
            <w:tcW w:w="2500" w:type="dxa"/>
            <w:tcBorders>
              <w:top w:val="single" w:sz="4" w:space="0" w:color="auto"/>
              <w:left w:val="nil"/>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right="1526"/>
              <w:jc w:val="right"/>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72758</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left="119"/>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294</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CE66D0" w:rsidRPr="00692222" w:rsidRDefault="00CE66D0" w:rsidP="00AE7F52">
            <w:pPr>
              <w:widowControl w:val="0"/>
              <w:autoSpaceDE w:val="0"/>
              <w:autoSpaceDN w:val="0"/>
              <w:adjustRightInd w:val="0"/>
              <w:ind w:left="119"/>
              <w:rPr>
                <w:rFonts w:ascii="Arial" w:eastAsiaTheme="minorEastAsia" w:hAnsi="Arial" w:cs="Arial"/>
                <w:color w:val="000000"/>
                <w:sz w:val="23"/>
                <w:szCs w:val="23"/>
                <w:lang w:val="en-GB"/>
              </w:rPr>
            </w:pPr>
            <w:r w:rsidRPr="00692222">
              <w:rPr>
                <w:rFonts w:ascii="Arial" w:eastAsiaTheme="minorEastAsia" w:hAnsi="Arial" w:cs="Arial"/>
                <w:color w:val="000000"/>
                <w:sz w:val="23"/>
                <w:szCs w:val="23"/>
                <w:lang w:val="en-GB"/>
              </w:rPr>
              <w:t>4.0%</w:t>
            </w:r>
          </w:p>
        </w:tc>
      </w:tr>
    </w:tbl>
    <w:p w:rsidR="00CE66D0" w:rsidRDefault="00CE66D0" w:rsidP="00CE66D0">
      <w:pPr>
        <w:widowControl w:val="0"/>
        <w:shd w:val="clear" w:color="auto" w:fill="FFFFFF"/>
        <w:autoSpaceDE w:val="0"/>
        <w:autoSpaceDN w:val="0"/>
        <w:adjustRightInd w:val="0"/>
        <w:spacing w:line="292" w:lineRule="exact"/>
        <w:ind w:left="360" w:right="54"/>
        <w:rPr>
          <w:rFonts w:ascii="Arial" w:eastAsiaTheme="minorEastAsia" w:hAnsi="Arial" w:cs="Arial"/>
          <w:b/>
          <w:bCs/>
          <w:color w:val="000000"/>
          <w:sz w:val="24"/>
          <w:szCs w:val="24"/>
          <w:u w:val="single"/>
          <w:lang w:val="en-GB" w:bidi="he-IL"/>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after="237" w:line="254" w:lineRule="auto"/>
        <w:ind w:right="1130"/>
        <w:jc w:val="both"/>
        <w:rPr>
          <w:rFonts w:eastAsia="Times New Roman" w:cstheme="minorHAnsi"/>
          <w:color w:val="000000"/>
          <w:sz w:val="28"/>
          <w:szCs w:val="28"/>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Default="00CE66D0" w:rsidP="00CE66D0">
      <w:pPr>
        <w:spacing w:line="276" w:lineRule="auto"/>
        <w:jc w:val="both"/>
        <w:rPr>
          <w:rFonts w:ascii="Arial" w:hAnsi="Arial" w:cs="Arial"/>
          <w:b/>
          <w:sz w:val="24"/>
          <w:szCs w:val="24"/>
        </w:rPr>
      </w:pPr>
    </w:p>
    <w:p w:rsidR="00CE66D0" w:rsidRPr="00642A2E" w:rsidRDefault="00CE66D0" w:rsidP="00CE66D0">
      <w:pPr>
        <w:spacing w:line="276" w:lineRule="auto"/>
        <w:jc w:val="center"/>
        <w:rPr>
          <w:rFonts w:ascii="Arial" w:hAnsi="Arial" w:cs="Arial"/>
          <w:b/>
          <w:sz w:val="24"/>
          <w:szCs w:val="24"/>
          <w:u w:val="single"/>
        </w:rPr>
      </w:pPr>
      <w:r w:rsidRPr="00642A2E">
        <w:rPr>
          <w:rFonts w:ascii="Arial" w:hAnsi="Arial" w:cs="Arial"/>
          <w:b/>
          <w:sz w:val="24"/>
          <w:szCs w:val="24"/>
          <w:u w:val="single"/>
        </w:rPr>
        <w:t>ANNEX 14- STEPS TAKEN TO PROMOTE CREOLE LANGUAGE INTO AN OFFICIAL LANGUAGE</w:t>
      </w:r>
    </w:p>
    <w:p w:rsidR="00CE66D0" w:rsidRPr="00A14C72" w:rsidRDefault="00CE66D0" w:rsidP="00CE66D0">
      <w:pPr>
        <w:widowControl w:val="0"/>
        <w:shd w:val="clear" w:color="auto" w:fill="FFFFFF"/>
        <w:autoSpaceDE w:val="0"/>
        <w:autoSpaceDN w:val="0"/>
        <w:adjustRightInd w:val="0"/>
        <w:spacing w:line="316" w:lineRule="exact"/>
        <w:ind w:right="39"/>
        <w:jc w:val="both"/>
        <w:rPr>
          <w:rFonts w:ascii="Arial" w:eastAsiaTheme="minorEastAsia" w:hAnsi="Arial" w:cs="Arial"/>
          <w:color w:val="000000"/>
          <w:sz w:val="24"/>
          <w:szCs w:val="24"/>
          <w:lang w:val="en-GB"/>
        </w:rPr>
      </w:pPr>
      <w:r w:rsidRPr="00A14C72">
        <w:rPr>
          <w:rFonts w:ascii="Arial" w:eastAsiaTheme="minorEastAsia" w:hAnsi="Arial" w:cs="Arial"/>
          <w:color w:val="000000"/>
          <w:sz w:val="24"/>
          <w:szCs w:val="24"/>
          <w:lang w:val="en-GB"/>
        </w:rPr>
        <w:t>Steps taken to promote Creole language into an official language in Mauritius by various institutions</w:t>
      </w:r>
    </w:p>
    <w:p w:rsidR="00CE66D0" w:rsidRPr="00A14C72" w:rsidRDefault="00CE66D0" w:rsidP="00CE66D0">
      <w:pPr>
        <w:widowControl w:val="0"/>
        <w:shd w:val="clear" w:color="auto" w:fill="FFFFFF"/>
        <w:autoSpaceDE w:val="0"/>
        <w:autoSpaceDN w:val="0"/>
        <w:adjustRightInd w:val="0"/>
        <w:spacing w:line="316" w:lineRule="exact"/>
        <w:ind w:right="39"/>
        <w:jc w:val="both"/>
        <w:rPr>
          <w:rFonts w:ascii="Arial" w:eastAsiaTheme="minorEastAsia" w:hAnsi="Arial" w:cs="Arial"/>
          <w:color w:val="000000"/>
          <w:sz w:val="24"/>
          <w:szCs w:val="24"/>
          <w:lang w:val="en-GB"/>
        </w:rPr>
      </w:pPr>
    </w:p>
    <w:p w:rsidR="00CE66D0" w:rsidRPr="009B57CC" w:rsidRDefault="00CE66D0" w:rsidP="00CE66D0">
      <w:pPr>
        <w:pStyle w:val="ListParagraph"/>
        <w:widowControl w:val="0"/>
        <w:numPr>
          <w:ilvl w:val="0"/>
          <w:numId w:val="5"/>
        </w:numPr>
        <w:shd w:val="clear" w:color="auto" w:fill="FFFFFF"/>
        <w:autoSpaceDE w:val="0"/>
        <w:autoSpaceDN w:val="0"/>
        <w:adjustRightInd w:val="0"/>
        <w:spacing w:after="0" w:line="316" w:lineRule="exact"/>
        <w:ind w:right="39"/>
        <w:jc w:val="both"/>
        <w:rPr>
          <w:rFonts w:ascii="Arial" w:eastAsiaTheme="minorEastAsia" w:hAnsi="Arial" w:cs="Arial"/>
          <w:color w:val="000000"/>
          <w:sz w:val="24"/>
          <w:szCs w:val="24"/>
          <w:lang w:val="en-GB"/>
        </w:rPr>
      </w:pPr>
      <w:r w:rsidRPr="009B57CC">
        <w:rPr>
          <w:rFonts w:ascii="Arial" w:eastAsiaTheme="minorEastAsia" w:hAnsi="Arial" w:cs="Arial"/>
          <w:b/>
          <w:bCs/>
          <w:color w:val="000000"/>
          <w:sz w:val="24"/>
          <w:szCs w:val="24"/>
          <w:lang w:val="en-GB"/>
        </w:rPr>
        <w:t xml:space="preserve">April 2004: </w:t>
      </w:r>
      <w:r w:rsidRPr="009B57CC">
        <w:rPr>
          <w:rFonts w:ascii="Arial" w:eastAsiaTheme="minorEastAsia" w:hAnsi="Arial" w:cs="Arial"/>
          <w:color w:val="000000"/>
          <w:sz w:val="24"/>
          <w:szCs w:val="24"/>
          <w:lang w:val="en-GB"/>
        </w:rPr>
        <w:t xml:space="preserve">Setting up of a Technical Committee chaired by Prof. V. Hookoomsing </w:t>
      </w:r>
      <w:r w:rsidRPr="009B57CC">
        <w:rPr>
          <w:rFonts w:ascii="Arial" w:eastAsiaTheme="minorEastAsia" w:hAnsi="Arial" w:cs="Arial"/>
          <w:color w:val="000000"/>
          <w:sz w:val="24"/>
          <w:szCs w:val="24"/>
          <w:lang w:val="en-GB"/>
        </w:rPr>
        <w:br/>
        <w:t xml:space="preserve">(assisted by 2 linguists from the University of Mauritius and 2 linguists from the Mauritius Institute of Education) whose main Terms of Reference was to come forward with a harmonised writing system for the Mauritian Creole Language. This was the first State-led action towards the official recognition of Kreol Morisien as a language. </w:t>
      </w:r>
    </w:p>
    <w:p w:rsidR="00CE66D0" w:rsidRPr="009B57CC" w:rsidRDefault="00CE66D0" w:rsidP="00CE66D0">
      <w:pPr>
        <w:pStyle w:val="ListParagraph"/>
        <w:widowControl w:val="0"/>
        <w:numPr>
          <w:ilvl w:val="0"/>
          <w:numId w:val="5"/>
        </w:numPr>
        <w:shd w:val="clear" w:color="auto" w:fill="FFFFFF"/>
        <w:autoSpaceDE w:val="0"/>
        <w:autoSpaceDN w:val="0"/>
        <w:adjustRightInd w:val="0"/>
        <w:spacing w:before="19" w:after="0" w:line="403" w:lineRule="exact"/>
        <w:ind w:right="264"/>
        <w:jc w:val="both"/>
        <w:rPr>
          <w:rFonts w:ascii="Arial" w:eastAsiaTheme="minorEastAsia" w:hAnsi="Arial" w:cs="Arial"/>
          <w:color w:val="000000"/>
          <w:sz w:val="24"/>
          <w:szCs w:val="24"/>
          <w:lang w:val="en-GB"/>
        </w:rPr>
      </w:pPr>
      <w:r w:rsidRPr="009B57CC">
        <w:rPr>
          <w:rFonts w:ascii="Arial" w:eastAsiaTheme="minorEastAsia" w:hAnsi="Arial" w:cs="Arial"/>
          <w:b/>
          <w:bCs/>
          <w:color w:val="000000"/>
          <w:sz w:val="24"/>
          <w:szCs w:val="24"/>
          <w:lang w:val="en-GB"/>
        </w:rPr>
        <w:t xml:space="preserve">September 2004: </w:t>
      </w:r>
      <w:r w:rsidRPr="009B57CC">
        <w:rPr>
          <w:rFonts w:ascii="Arial" w:eastAsiaTheme="minorEastAsia" w:hAnsi="Arial" w:cs="Arial"/>
          <w:color w:val="000000"/>
          <w:sz w:val="24"/>
          <w:szCs w:val="24"/>
          <w:lang w:val="en-GB"/>
        </w:rPr>
        <w:t xml:space="preserve">Release of the Rapport </w:t>
      </w:r>
      <w:r w:rsidRPr="009B57CC">
        <w:rPr>
          <w:rFonts w:ascii="Arial" w:eastAsiaTheme="minorEastAsia" w:hAnsi="Arial" w:cs="Arial"/>
          <w:i/>
          <w:iCs/>
          <w:color w:val="000000"/>
          <w:sz w:val="24"/>
          <w:szCs w:val="24"/>
          <w:lang w:val="en-GB"/>
        </w:rPr>
        <w:t xml:space="preserve">Graft Larmoni, </w:t>
      </w:r>
      <w:r w:rsidRPr="009B57CC">
        <w:rPr>
          <w:rFonts w:ascii="Arial" w:eastAsiaTheme="minorEastAsia" w:hAnsi="Arial" w:cs="Arial"/>
          <w:color w:val="000000"/>
          <w:sz w:val="24"/>
          <w:szCs w:val="24"/>
          <w:lang w:val="en-GB"/>
        </w:rPr>
        <w:t xml:space="preserve">the content of which </w:t>
      </w:r>
      <w:r>
        <w:rPr>
          <w:rFonts w:ascii="Arial" w:eastAsiaTheme="minorEastAsia" w:hAnsi="Arial" w:cs="Arial"/>
          <w:color w:val="000000"/>
          <w:sz w:val="24"/>
          <w:szCs w:val="24"/>
          <w:lang w:val="en-GB"/>
        </w:rPr>
        <w:t>E</w:t>
      </w:r>
      <w:r w:rsidRPr="009B57CC">
        <w:rPr>
          <w:rFonts w:ascii="Arial" w:eastAsiaTheme="minorEastAsia" w:hAnsi="Arial" w:cs="Arial"/>
          <w:color w:val="000000"/>
          <w:sz w:val="24"/>
          <w:szCs w:val="24"/>
          <w:lang w:val="en-GB"/>
        </w:rPr>
        <w:t xml:space="preserve">manates from the findings of the Technical Committee set up in April 2004. </w:t>
      </w:r>
    </w:p>
    <w:p w:rsidR="00CE66D0" w:rsidRDefault="00CE66D0" w:rsidP="00CE66D0">
      <w:pPr>
        <w:pStyle w:val="ListParagraph"/>
        <w:widowControl w:val="0"/>
        <w:numPr>
          <w:ilvl w:val="0"/>
          <w:numId w:val="5"/>
        </w:numPr>
        <w:shd w:val="clear" w:color="auto" w:fill="FFFFFF"/>
        <w:autoSpaceDE w:val="0"/>
        <w:autoSpaceDN w:val="0"/>
        <w:adjustRightInd w:val="0"/>
        <w:spacing w:before="23" w:after="0" w:line="398" w:lineRule="exact"/>
        <w:ind w:right="90"/>
        <w:rPr>
          <w:rFonts w:ascii="Arial" w:eastAsiaTheme="minorEastAsia" w:hAnsi="Arial" w:cs="Arial"/>
          <w:color w:val="000000"/>
          <w:sz w:val="24"/>
          <w:szCs w:val="24"/>
          <w:lang w:val="en-GB"/>
        </w:rPr>
      </w:pPr>
      <w:r w:rsidRPr="009B57CC">
        <w:rPr>
          <w:rFonts w:ascii="Arial" w:eastAsiaTheme="minorEastAsia" w:hAnsi="Arial" w:cs="Arial"/>
          <w:b/>
          <w:bCs/>
          <w:color w:val="000000"/>
          <w:sz w:val="24"/>
          <w:szCs w:val="24"/>
          <w:lang w:val="en-GB"/>
        </w:rPr>
        <w:t xml:space="preserve">2005: </w:t>
      </w:r>
      <w:r w:rsidRPr="009B57CC">
        <w:rPr>
          <w:rFonts w:ascii="Arial" w:eastAsiaTheme="minorEastAsia" w:hAnsi="Arial" w:cs="Arial"/>
          <w:color w:val="000000"/>
          <w:sz w:val="24"/>
          <w:szCs w:val="24"/>
          <w:lang w:val="en-GB"/>
        </w:rPr>
        <w:t xml:space="preserve">Introduction of Kreol Morisien as a formal teaching medium by the Bureau d'Education Catholique for its prevocational streams with the PREVOK project. </w:t>
      </w:r>
    </w:p>
    <w:p w:rsidR="00CE66D0" w:rsidRPr="009B57CC" w:rsidRDefault="00CE66D0" w:rsidP="00CE66D0">
      <w:pPr>
        <w:pStyle w:val="ListParagraph"/>
        <w:widowControl w:val="0"/>
        <w:shd w:val="clear" w:color="auto" w:fill="FFFFFF"/>
        <w:autoSpaceDE w:val="0"/>
        <w:autoSpaceDN w:val="0"/>
        <w:adjustRightInd w:val="0"/>
        <w:spacing w:before="23" w:after="0" w:line="398" w:lineRule="exact"/>
        <w:ind w:left="1080" w:right="90"/>
        <w:rPr>
          <w:rFonts w:ascii="Arial" w:eastAsiaTheme="minorEastAsia" w:hAnsi="Arial" w:cs="Arial"/>
          <w:color w:val="000000"/>
          <w:sz w:val="24"/>
          <w:szCs w:val="24"/>
          <w:lang w:val="en-GB"/>
        </w:rPr>
      </w:pPr>
    </w:p>
    <w:p w:rsidR="00CE66D0" w:rsidRPr="009B57CC" w:rsidRDefault="00CE66D0" w:rsidP="00CE66D0">
      <w:pPr>
        <w:pStyle w:val="ListParagraph"/>
        <w:widowControl w:val="0"/>
        <w:numPr>
          <w:ilvl w:val="0"/>
          <w:numId w:val="5"/>
        </w:numPr>
        <w:shd w:val="clear" w:color="auto" w:fill="FFFFFF"/>
        <w:autoSpaceDE w:val="0"/>
        <w:autoSpaceDN w:val="0"/>
        <w:adjustRightInd w:val="0"/>
        <w:spacing w:before="119" w:after="0" w:line="276" w:lineRule="auto"/>
        <w:ind w:right="39"/>
        <w:jc w:val="both"/>
        <w:rPr>
          <w:rFonts w:ascii="Arial" w:eastAsiaTheme="minorEastAsia" w:hAnsi="Arial" w:cs="Arial"/>
          <w:color w:val="000000"/>
          <w:sz w:val="24"/>
          <w:szCs w:val="24"/>
          <w:lang w:val="en-GB"/>
        </w:rPr>
      </w:pPr>
      <w:r w:rsidRPr="009B57CC">
        <w:rPr>
          <w:rFonts w:ascii="Arial" w:eastAsiaTheme="minorEastAsia" w:hAnsi="Arial" w:cs="Arial"/>
          <w:b/>
          <w:bCs/>
          <w:color w:val="000000"/>
          <w:sz w:val="24"/>
          <w:szCs w:val="24"/>
          <w:lang w:val="en-GB"/>
        </w:rPr>
        <w:t xml:space="preserve">2005: </w:t>
      </w:r>
      <w:r w:rsidRPr="009B57CC">
        <w:rPr>
          <w:rFonts w:ascii="Arial" w:eastAsiaTheme="minorEastAsia" w:hAnsi="Arial" w:cs="Arial"/>
          <w:color w:val="000000"/>
          <w:sz w:val="24"/>
          <w:szCs w:val="24"/>
          <w:lang w:val="en-GB"/>
        </w:rPr>
        <w:t xml:space="preserve">Launching of the prototype version of the </w:t>
      </w:r>
      <w:r w:rsidRPr="009B57CC">
        <w:rPr>
          <w:rFonts w:ascii="Arial" w:eastAsiaTheme="minorEastAsia" w:hAnsi="Arial" w:cs="Arial"/>
          <w:i/>
          <w:iCs/>
          <w:color w:val="000000"/>
          <w:sz w:val="24"/>
          <w:szCs w:val="24"/>
          <w:lang w:val="en-GB"/>
        </w:rPr>
        <w:t xml:space="preserve">Diksioner </w:t>
      </w:r>
      <w:r w:rsidRPr="009B57CC">
        <w:rPr>
          <w:rFonts w:ascii="Arial" w:eastAsiaTheme="minorEastAsia" w:hAnsi="Arial" w:cs="Arial"/>
          <w:i/>
          <w:iCs/>
          <w:color w:val="000000"/>
          <w:w w:val="108"/>
          <w:sz w:val="24"/>
          <w:szCs w:val="24"/>
          <w:lang w:val="en-GB"/>
        </w:rPr>
        <w:t xml:space="preserve">Morisien, </w:t>
      </w:r>
      <w:r w:rsidRPr="009B57CC">
        <w:rPr>
          <w:rFonts w:ascii="Arial" w:eastAsiaTheme="minorEastAsia" w:hAnsi="Arial" w:cs="Arial"/>
          <w:color w:val="000000"/>
          <w:sz w:val="24"/>
          <w:szCs w:val="24"/>
          <w:lang w:val="en-GB"/>
        </w:rPr>
        <w:t xml:space="preserve">first monolingual dictionary in Mauritian Creole by Dr Arnaud Carpooran from the University of Mauritius (UoM). </w:t>
      </w:r>
    </w:p>
    <w:p w:rsidR="00CE66D0" w:rsidRPr="009B57CC" w:rsidRDefault="00CE66D0" w:rsidP="00CE66D0">
      <w:pPr>
        <w:pStyle w:val="ListParagraph"/>
        <w:widowControl w:val="0"/>
        <w:numPr>
          <w:ilvl w:val="0"/>
          <w:numId w:val="5"/>
        </w:numPr>
        <w:shd w:val="clear" w:color="auto" w:fill="FFFFFF"/>
        <w:autoSpaceDE w:val="0"/>
        <w:autoSpaceDN w:val="0"/>
        <w:adjustRightInd w:val="0"/>
        <w:spacing w:after="0" w:line="427" w:lineRule="exact"/>
        <w:ind w:right="39"/>
        <w:jc w:val="both"/>
        <w:rPr>
          <w:rFonts w:ascii="Arial" w:eastAsiaTheme="minorEastAsia" w:hAnsi="Arial" w:cs="Arial"/>
          <w:color w:val="000000"/>
          <w:sz w:val="24"/>
          <w:szCs w:val="24"/>
          <w:lang w:val="en-GB"/>
        </w:rPr>
      </w:pPr>
      <w:r w:rsidRPr="009B57CC">
        <w:rPr>
          <w:rFonts w:ascii="Arial" w:eastAsiaTheme="minorEastAsia" w:hAnsi="Arial" w:cs="Arial"/>
          <w:b/>
          <w:bCs/>
          <w:color w:val="000000"/>
          <w:sz w:val="24"/>
          <w:szCs w:val="24"/>
          <w:lang w:val="en-GB"/>
        </w:rPr>
        <w:t xml:space="preserve">2008: </w:t>
      </w:r>
      <w:r w:rsidRPr="009B57CC">
        <w:rPr>
          <w:rFonts w:ascii="Arial" w:eastAsiaTheme="minorEastAsia" w:hAnsi="Arial" w:cs="Arial"/>
          <w:color w:val="000000"/>
          <w:sz w:val="24"/>
          <w:szCs w:val="24"/>
          <w:lang w:val="en-GB"/>
        </w:rPr>
        <w:t xml:space="preserve">Introduction of a first fee-paying Stand-Alone module in Mauritian Creole at (UoM). </w:t>
      </w:r>
    </w:p>
    <w:p w:rsidR="00CE66D0" w:rsidRPr="009B57CC" w:rsidRDefault="00CE66D0" w:rsidP="00CE66D0">
      <w:pPr>
        <w:pStyle w:val="Style"/>
        <w:numPr>
          <w:ilvl w:val="0"/>
          <w:numId w:val="4"/>
        </w:numPr>
        <w:shd w:val="clear" w:color="auto" w:fill="FFFFFF"/>
        <w:spacing w:line="403" w:lineRule="exact"/>
        <w:ind w:left="1146" w:right="62" w:hanging="359"/>
        <w:jc w:val="both"/>
        <w:rPr>
          <w:color w:val="000000"/>
          <w:lang w:val="en-GB"/>
        </w:rPr>
      </w:pPr>
      <w:r w:rsidRPr="009B57CC">
        <w:rPr>
          <w:b/>
          <w:bCs/>
          <w:color w:val="000000"/>
          <w:lang w:val="en-GB"/>
        </w:rPr>
        <w:t xml:space="preserve">February 2009: </w:t>
      </w:r>
      <w:r w:rsidRPr="009B57CC">
        <w:rPr>
          <w:color w:val="000000"/>
          <w:lang w:val="en-GB"/>
        </w:rPr>
        <w:t xml:space="preserve">Launching of the first full version of the </w:t>
      </w:r>
      <w:r w:rsidRPr="009B57CC">
        <w:rPr>
          <w:i/>
          <w:iCs/>
          <w:color w:val="000000"/>
          <w:lang w:val="en-GB"/>
        </w:rPr>
        <w:t xml:space="preserve">Diksioner </w:t>
      </w:r>
      <w:r w:rsidRPr="009B57CC">
        <w:rPr>
          <w:i/>
          <w:iCs/>
          <w:color w:val="000000"/>
          <w:w w:val="108"/>
          <w:lang w:val="en-GB"/>
        </w:rPr>
        <w:t xml:space="preserve">Morisien, </w:t>
      </w:r>
      <w:r w:rsidRPr="009B57CC">
        <w:rPr>
          <w:color w:val="000000"/>
          <w:lang w:val="en-GB"/>
        </w:rPr>
        <w:t xml:space="preserve">first monolingual dictionary in Mauritian Creole by Dr Arnaud Carpooran from the University of Mauritius (UoM). </w:t>
      </w:r>
    </w:p>
    <w:p w:rsidR="00CE66D0" w:rsidRPr="009B57CC" w:rsidRDefault="00CE66D0" w:rsidP="00CE66D0">
      <w:pPr>
        <w:pStyle w:val="Style"/>
        <w:numPr>
          <w:ilvl w:val="0"/>
          <w:numId w:val="4"/>
        </w:numPr>
        <w:shd w:val="clear" w:color="auto" w:fill="FFFFFF"/>
        <w:spacing w:line="427" w:lineRule="exact"/>
        <w:ind w:left="1165" w:right="39" w:hanging="350"/>
        <w:rPr>
          <w:color w:val="000000"/>
          <w:lang w:val="en-GB"/>
        </w:rPr>
      </w:pPr>
      <w:r w:rsidRPr="009B57CC">
        <w:rPr>
          <w:b/>
          <w:bCs/>
          <w:color w:val="000000"/>
          <w:lang w:val="en-GB"/>
        </w:rPr>
        <w:t xml:space="preserve">2009-2010: </w:t>
      </w:r>
      <w:r w:rsidRPr="009B57CC">
        <w:rPr>
          <w:color w:val="000000"/>
          <w:lang w:val="en-GB"/>
        </w:rPr>
        <w:t xml:space="preserve">Introduction of two elective modules in Mauritian Creole at the </w:t>
      </w:r>
      <w:r w:rsidRPr="009B57CC">
        <w:rPr>
          <w:color w:val="000000"/>
          <w:lang w:val="en-GB"/>
        </w:rPr>
        <w:lastRenderedPageBreak/>
        <w:t xml:space="preserve">University of Mauritius in the BA (Hons) French programme. </w:t>
      </w:r>
    </w:p>
    <w:p w:rsidR="00CE66D0" w:rsidRPr="009B57CC" w:rsidRDefault="00CE66D0" w:rsidP="00CE66D0">
      <w:pPr>
        <w:pStyle w:val="Style"/>
        <w:numPr>
          <w:ilvl w:val="0"/>
          <w:numId w:val="4"/>
        </w:numPr>
        <w:shd w:val="clear" w:color="auto" w:fill="FFFFFF"/>
        <w:spacing w:line="403" w:lineRule="exact"/>
        <w:ind w:left="1146" w:right="62" w:hanging="359"/>
        <w:jc w:val="both"/>
        <w:rPr>
          <w:color w:val="000000"/>
          <w:lang w:val="en-GB"/>
        </w:rPr>
      </w:pPr>
      <w:r w:rsidRPr="009B57CC">
        <w:rPr>
          <w:b/>
          <w:bCs/>
          <w:color w:val="000000"/>
          <w:lang w:val="en-GB"/>
        </w:rPr>
        <w:t xml:space="preserve">October 2010: </w:t>
      </w:r>
      <w:r w:rsidRPr="009B57CC">
        <w:rPr>
          <w:color w:val="000000"/>
          <w:lang w:val="en-GB"/>
        </w:rPr>
        <w:t xml:space="preserve">setting up of the </w:t>
      </w:r>
      <w:r w:rsidRPr="009B57CC">
        <w:rPr>
          <w:i/>
          <w:iCs/>
          <w:color w:val="000000"/>
          <w:lang w:val="en-GB"/>
        </w:rPr>
        <w:t xml:space="preserve">Akademi Kreol Morisien </w:t>
      </w:r>
      <w:r w:rsidRPr="009B57CC">
        <w:rPr>
          <w:color w:val="000000"/>
          <w:lang w:val="en-GB"/>
        </w:rPr>
        <w:t xml:space="preserve">under the aegis of the Ministry of Education, the purpose of which was to prepare the grounds for the official introduction of Mauritian Creole in the Education System at Primary level. </w:t>
      </w:r>
    </w:p>
    <w:p w:rsidR="00CE66D0" w:rsidRPr="009B57CC" w:rsidRDefault="00CE66D0" w:rsidP="00CE66D0">
      <w:pPr>
        <w:pStyle w:val="Style"/>
        <w:numPr>
          <w:ilvl w:val="0"/>
          <w:numId w:val="4"/>
        </w:numPr>
        <w:shd w:val="clear" w:color="auto" w:fill="FFFFFF"/>
        <w:spacing w:line="403" w:lineRule="exact"/>
        <w:ind w:left="1146" w:right="62" w:hanging="359"/>
        <w:jc w:val="both"/>
        <w:rPr>
          <w:color w:val="000000"/>
          <w:lang w:val="en-GB"/>
        </w:rPr>
      </w:pPr>
      <w:r w:rsidRPr="009B57CC">
        <w:rPr>
          <w:color w:val="000000"/>
          <w:lang w:val="en-GB"/>
        </w:rPr>
        <w:t xml:space="preserve">May </w:t>
      </w:r>
      <w:r w:rsidRPr="009B57CC">
        <w:rPr>
          <w:b/>
          <w:bCs/>
          <w:color w:val="000000"/>
          <w:lang w:val="en-GB"/>
        </w:rPr>
        <w:t xml:space="preserve">2011: </w:t>
      </w:r>
      <w:r w:rsidRPr="009B57CC">
        <w:rPr>
          <w:color w:val="000000"/>
          <w:lang w:val="en-GB"/>
        </w:rPr>
        <w:t xml:space="preserve">Launching of the report </w:t>
      </w:r>
      <w:r w:rsidRPr="009B57CC">
        <w:rPr>
          <w:i/>
          <w:iCs/>
          <w:color w:val="000000"/>
          <w:lang w:val="en-GB"/>
        </w:rPr>
        <w:t xml:space="preserve">Lortograf Kreol Morisien </w:t>
      </w:r>
      <w:r w:rsidRPr="009B57CC">
        <w:rPr>
          <w:color w:val="000000"/>
          <w:lang w:val="en-GB"/>
        </w:rPr>
        <w:t xml:space="preserve">by the Minister of Education, the content of which emanates from the </w:t>
      </w:r>
      <w:r w:rsidRPr="009B57CC">
        <w:rPr>
          <w:i/>
          <w:iCs/>
          <w:color w:val="000000"/>
          <w:lang w:val="en-GB"/>
        </w:rPr>
        <w:t xml:space="preserve">Akademi Kreol Morisien </w:t>
      </w:r>
      <w:r w:rsidRPr="009B57CC">
        <w:rPr>
          <w:color w:val="000000"/>
          <w:lang w:val="en-GB"/>
        </w:rPr>
        <w:t xml:space="preserve">and shows to us the official and correct way to write Mauritian Creole. </w:t>
      </w:r>
    </w:p>
    <w:p w:rsidR="00CE66D0" w:rsidRPr="009B57CC" w:rsidRDefault="00CE66D0" w:rsidP="00CE66D0">
      <w:pPr>
        <w:pStyle w:val="Style"/>
        <w:numPr>
          <w:ilvl w:val="0"/>
          <w:numId w:val="4"/>
        </w:numPr>
        <w:shd w:val="clear" w:color="auto" w:fill="FFFFFF"/>
        <w:spacing w:line="427" w:lineRule="exact"/>
        <w:ind w:left="1165" w:right="39" w:hanging="350"/>
        <w:jc w:val="both"/>
        <w:rPr>
          <w:color w:val="000000"/>
          <w:lang w:val="en-GB"/>
        </w:rPr>
      </w:pPr>
      <w:r w:rsidRPr="009B57CC">
        <w:rPr>
          <w:b/>
          <w:bCs/>
          <w:color w:val="000000"/>
          <w:lang w:val="en-GB"/>
        </w:rPr>
        <w:t xml:space="preserve">March 2011: </w:t>
      </w:r>
      <w:r w:rsidRPr="009B57CC">
        <w:rPr>
          <w:color w:val="000000"/>
          <w:lang w:val="en-GB"/>
        </w:rPr>
        <w:t xml:space="preserve">Creation of a Creole Unit at the Mauritius Institute of Education. </w:t>
      </w:r>
    </w:p>
    <w:p w:rsidR="00CE66D0" w:rsidRPr="009B57CC" w:rsidRDefault="00CE66D0" w:rsidP="00CE66D0">
      <w:pPr>
        <w:pStyle w:val="Style"/>
        <w:numPr>
          <w:ilvl w:val="0"/>
          <w:numId w:val="4"/>
        </w:numPr>
        <w:shd w:val="clear" w:color="auto" w:fill="FFFFFF"/>
        <w:spacing w:line="427" w:lineRule="exact"/>
        <w:ind w:left="1165" w:right="39" w:hanging="350"/>
        <w:jc w:val="both"/>
        <w:rPr>
          <w:color w:val="000000"/>
          <w:lang w:val="en-GB"/>
        </w:rPr>
      </w:pPr>
      <w:r w:rsidRPr="009B57CC">
        <w:rPr>
          <w:b/>
          <w:bCs/>
          <w:color w:val="000000"/>
          <w:lang w:val="en-GB"/>
        </w:rPr>
        <w:t xml:space="preserve">July 2011: </w:t>
      </w:r>
      <w:r w:rsidRPr="009B57CC">
        <w:rPr>
          <w:color w:val="000000"/>
          <w:lang w:val="en-GB"/>
        </w:rPr>
        <w:t xml:space="preserve">Creation of Creole Speaking Union by an act of Parliament. </w:t>
      </w:r>
    </w:p>
    <w:p w:rsidR="00CE66D0" w:rsidRPr="009B57CC" w:rsidRDefault="00CE66D0" w:rsidP="00CE66D0">
      <w:pPr>
        <w:pStyle w:val="Style"/>
        <w:numPr>
          <w:ilvl w:val="0"/>
          <w:numId w:val="4"/>
        </w:numPr>
        <w:shd w:val="clear" w:color="auto" w:fill="FFFFFF"/>
        <w:ind w:left="1128" w:right="87" w:hanging="359"/>
        <w:jc w:val="both"/>
        <w:rPr>
          <w:color w:val="000000"/>
          <w:lang w:val="en-GB"/>
        </w:rPr>
      </w:pPr>
      <w:r w:rsidRPr="009B57CC">
        <w:rPr>
          <w:b/>
          <w:bCs/>
          <w:color w:val="000000"/>
          <w:lang w:val="en-GB"/>
        </w:rPr>
        <w:t xml:space="preserve"> September 2011: </w:t>
      </w:r>
      <w:r w:rsidRPr="009B57CC">
        <w:rPr>
          <w:color w:val="000000"/>
          <w:lang w:val="en-GB"/>
        </w:rPr>
        <w:t xml:space="preserve">Launching of the second edition of the </w:t>
      </w:r>
      <w:r w:rsidRPr="009B57CC">
        <w:rPr>
          <w:i/>
          <w:iCs/>
          <w:color w:val="000000"/>
          <w:lang w:val="en-GB"/>
        </w:rPr>
        <w:t xml:space="preserve">Diksioner </w:t>
      </w:r>
      <w:r w:rsidRPr="009B57CC">
        <w:rPr>
          <w:i/>
          <w:iCs/>
          <w:color w:val="000000"/>
          <w:w w:val="108"/>
          <w:lang w:val="en-GB"/>
        </w:rPr>
        <w:t>Morisien.</w:t>
      </w:r>
    </w:p>
    <w:p w:rsidR="00CE66D0" w:rsidRPr="009B57CC" w:rsidRDefault="00CE66D0" w:rsidP="00CE66D0">
      <w:pPr>
        <w:pStyle w:val="Style"/>
        <w:numPr>
          <w:ilvl w:val="0"/>
          <w:numId w:val="4"/>
        </w:numPr>
        <w:shd w:val="clear" w:color="auto" w:fill="FFFFFF"/>
        <w:ind w:left="1128" w:right="87" w:hanging="359"/>
        <w:jc w:val="both"/>
        <w:rPr>
          <w:color w:val="000000"/>
          <w:lang w:val="en-GB"/>
        </w:rPr>
      </w:pPr>
      <w:r w:rsidRPr="009B57CC">
        <w:rPr>
          <w:b/>
          <w:color w:val="000000"/>
          <w:lang w:val="en-GB"/>
        </w:rPr>
        <w:t>January 2012:</w:t>
      </w:r>
      <w:r w:rsidRPr="009B57CC">
        <w:rPr>
          <w:color w:val="000000"/>
          <w:lang w:val="en-GB"/>
        </w:rPr>
        <w:t xml:space="preserve"> Official introduction of Mauritian Creole in all Primary schools of theRepublic of Mauritius as an optional subject (3, 000 pupils registered for the StandardI course). </w:t>
      </w:r>
    </w:p>
    <w:p w:rsidR="00CE66D0" w:rsidRPr="009B57CC" w:rsidRDefault="00CE66D0" w:rsidP="00CE66D0">
      <w:pPr>
        <w:pStyle w:val="ListParagraph"/>
        <w:widowControl w:val="0"/>
        <w:numPr>
          <w:ilvl w:val="0"/>
          <w:numId w:val="4"/>
        </w:numPr>
        <w:shd w:val="clear" w:color="auto" w:fill="FFFFFF"/>
        <w:autoSpaceDE w:val="0"/>
        <w:autoSpaceDN w:val="0"/>
        <w:adjustRightInd w:val="0"/>
        <w:spacing w:before="19" w:after="0" w:line="403" w:lineRule="exact"/>
        <w:ind w:left="769" w:right="87"/>
        <w:jc w:val="both"/>
        <w:rPr>
          <w:rFonts w:ascii="Arial" w:eastAsiaTheme="minorEastAsia" w:hAnsi="Arial" w:cs="Arial"/>
          <w:color w:val="000000"/>
          <w:sz w:val="24"/>
          <w:szCs w:val="24"/>
          <w:lang w:val="en-GB"/>
        </w:rPr>
      </w:pPr>
      <w:r w:rsidRPr="009B57CC">
        <w:rPr>
          <w:rFonts w:ascii="Arial" w:eastAsiaTheme="minorEastAsia" w:hAnsi="Arial" w:cs="Arial"/>
          <w:b/>
          <w:color w:val="000000"/>
          <w:sz w:val="24"/>
          <w:szCs w:val="24"/>
          <w:lang w:val="en-GB"/>
        </w:rPr>
        <w:t>August 2014</w:t>
      </w:r>
      <w:r w:rsidRPr="009B57CC">
        <w:rPr>
          <w:rFonts w:ascii="Arial" w:eastAsiaTheme="minorEastAsia" w:hAnsi="Arial" w:cs="Arial"/>
          <w:color w:val="000000"/>
          <w:sz w:val="24"/>
          <w:szCs w:val="24"/>
          <w:lang w:val="en-GB"/>
        </w:rPr>
        <w:t xml:space="preserve">: Beginning of the first BA (Hons) French and Creole Studies Programme at the University of Mauritius. </w:t>
      </w:r>
    </w:p>
    <w:p w:rsidR="00CE66D0" w:rsidRPr="009B57CC" w:rsidRDefault="00CE66D0" w:rsidP="00CE66D0">
      <w:pPr>
        <w:pStyle w:val="ListParagraph"/>
        <w:widowControl w:val="0"/>
        <w:numPr>
          <w:ilvl w:val="0"/>
          <w:numId w:val="4"/>
        </w:numPr>
        <w:shd w:val="clear" w:color="auto" w:fill="FFFFFF"/>
        <w:autoSpaceDE w:val="0"/>
        <w:autoSpaceDN w:val="0"/>
        <w:adjustRightInd w:val="0"/>
        <w:spacing w:after="0" w:line="240" w:lineRule="auto"/>
        <w:ind w:left="769" w:right="87"/>
        <w:jc w:val="both"/>
        <w:rPr>
          <w:rFonts w:ascii="Arial" w:eastAsiaTheme="minorEastAsia" w:hAnsi="Arial" w:cs="Arial"/>
          <w:color w:val="000000"/>
          <w:sz w:val="24"/>
          <w:szCs w:val="24"/>
          <w:lang w:val="en-GB"/>
        </w:rPr>
      </w:pPr>
      <w:r w:rsidRPr="009B57CC">
        <w:rPr>
          <w:rFonts w:ascii="Arial" w:eastAsiaTheme="minorEastAsia" w:hAnsi="Arial" w:cs="Arial"/>
          <w:b/>
          <w:color w:val="000000"/>
          <w:sz w:val="24"/>
          <w:szCs w:val="24"/>
          <w:lang w:val="en-GB"/>
        </w:rPr>
        <w:t>January 2018:</w:t>
      </w:r>
      <w:r w:rsidRPr="009B57CC">
        <w:rPr>
          <w:rFonts w:ascii="Arial" w:eastAsiaTheme="minorEastAsia" w:hAnsi="Arial" w:cs="Arial"/>
          <w:color w:val="000000"/>
          <w:sz w:val="24"/>
          <w:szCs w:val="24"/>
          <w:lang w:val="en-GB"/>
        </w:rPr>
        <w:t xml:space="preserve"> Introduction of Mauritian Creole at secondary level after completion of the whole primary cycle for the pupils who completed the first Primary School Achievement Certificate exams in Mauritian Creole. </w:t>
      </w:r>
    </w:p>
    <w:p w:rsidR="00CE66D0" w:rsidRPr="009B57CC" w:rsidRDefault="00CE66D0" w:rsidP="00CE66D0">
      <w:pPr>
        <w:pStyle w:val="Style"/>
        <w:shd w:val="clear" w:color="auto" w:fill="FFFFFF"/>
        <w:spacing w:before="335" w:line="239" w:lineRule="exact"/>
        <w:ind w:left="379" w:right="78"/>
        <w:rPr>
          <w:color w:val="000000"/>
          <w:lang w:val="en-GB"/>
        </w:rPr>
      </w:pPr>
      <w:r w:rsidRPr="009B57CC">
        <w:rPr>
          <w:color w:val="000000"/>
          <w:lang w:val="en-GB"/>
        </w:rPr>
        <w:t xml:space="preserve">Activities of the Creole Speaking Union, proclaimed through legislation in 2013: </w:t>
      </w:r>
    </w:p>
    <w:p w:rsidR="00CE66D0" w:rsidRPr="009B57CC" w:rsidRDefault="00CE66D0" w:rsidP="00CE66D0">
      <w:pPr>
        <w:pStyle w:val="Style"/>
        <w:numPr>
          <w:ilvl w:val="0"/>
          <w:numId w:val="4"/>
        </w:numPr>
        <w:shd w:val="clear" w:color="auto" w:fill="FFFFFF"/>
        <w:spacing w:before="527" w:line="244" w:lineRule="exact"/>
        <w:ind w:left="1449" w:right="78" w:hanging="355"/>
        <w:rPr>
          <w:color w:val="000000"/>
          <w:lang w:val="en-GB"/>
        </w:rPr>
      </w:pPr>
      <w:r w:rsidRPr="009B57CC">
        <w:rPr>
          <w:color w:val="000000"/>
          <w:lang w:val="en-GB"/>
        </w:rPr>
        <w:t xml:space="preserve">Dictation contest in Mauritian Creole </w:t>
      </w:r>
    </w:p>
    <w:p w:rsidR="00CE66D0" w:rsidRPr="009B57CC" w:rsidRDefault="00CE66D0" w:rsidP="00CE66D0">
      <w:pPr>
        <w:pStyle w:val="Style"/>
        <w:numPr>
          <w:ilvl w:val="0"/>
          <w:numId w:val="4"/>
        </w:numPr>
        <w:shd w:val="clear" w:color="auto" w:fill="FFFFFF"/>
        <w:spacing w:line="326" w:lineRule="exact"/>
        <w:ind w:left="1468" w:right="78" w:hanging="350"/>
        <w:rPr>
          <w:color w:val="000000"/>
          <w:lang w:val="en-GB"/>
        </w:rPr>
      </w:pPr>
      <w:r w:rsidRPr="009B57CC">
        <w:rPr>
          <w:color w:val="000000"/>
          <w:lang w:val="en-GB"/>
        </w:rPr>
        <w:t xml:space="preserve">Literary contest in Mauritian Creole </w:t>
      </w:r>
    </w:p>
    <w:p w:rsidR="00CE66D0" w:rsidRPr="009B57CC" w:rsidRDefault="00CE66D0" w:rsidP="00CE66D0">
      <w:pPr>
        <w:pStyle w:val="Style"/>
        <w:numPr>
          <w:ilvl w:val="0"/>
          <w:numId w:val="4"/>
        </w:numPr>
        <w:shd w:val="clear" w:color="auto" w:fill="FFFFFF"/>
        <w:spacing w:line="326" w:lineRule="exact"/>
        <w:ind w:left="1468" w:right="78" w:hanging="350"/>
        <w:rPr>
          <w:color w:val="000000"/>
          <w:lang w:val="en-GB"/>
        </w:rPr>
      </w:pPr>
      <w:r w:rsidRPr="009B57CC">
        <w:rPr>
          <w:color w:val="000000"/>
          <w:lang w:val="en-GB"/>
        </w:rPr>
        <w:t xml:space="preserve">Seminars / workshops/ conferences / exhibitions of sign boards </w:t>
      </w:r>
    </w:p>
    <w:p w:rsidR="00CE66D0" w:rsidRPr="009B57CC" w:rsidRDefault="00CE66D0" w:rsidP="00CE66D0">
      <w:pPr>
        <w:pStyle w:val="Style"/>
        <w:numPr>
          <w:ilvl w:val="0"/>
          <w:numId w:val="4"/>
        </w:numPr>
        <w:shd w:val="clear" w:color="auto" w:fill="FFFFFF"/>
        <w:spacing w:line="326" w:lineRule="exact"/>
        <w:ind w:left="1468" w:right="78" w:hanging="350"/>
        <w:rPr>
          <w:color w:val="000000"/>
          <w:lang w:val="en-GB"/>
        </w:rPr>
      </w:pPr>
      <w:r w:rsidRPr="009B57CC">
        <w:rPr>
          <w:color w:val="000000"/>
          <w:lang w:val="en-GB"/>
        </w:rPr>
        <w:t xml:space="preserve">Celebration of the International Mother Language Day </w:t>
      </w:r>
    </w:p>
    <w:p w:rsidR="00CE66D0" w:rsidRPr="009B57CC" w:rsidRDefault="00CE66D0" w:rsidP="00CE66D0">
      <w:pPr>
        <w:pStyle w:val="Style"/>
        <w:numPr>
          <w:ilvl w:val="0"/>
          <w:numId w:val="4"/>
        </w:numPr>
        <w:shd w:val="clear" w:color="auto" w:fill="FFFFFF"/>
        <w:spacing w:line="326" w:lineRule="exact"/>
        <w:ind w:left="1468" w:right="78" w:hanging="350"/>
        <w:rPr>
          <w:color w:val="000000"/>
          <w:lang w:val="en-GB"/>
        </w:rPr>
      </w:pPr>
      <w:r w:rsidRPr="009B57CC">
        <w:rPr>
          <w:color w:val="000000"/>
          <w:lang w:val="en-GB"/>
        </w:rPr>
        <w:t xml:space="preserve">Celebration of the Zourne Internasional Kreol </w:t>
      </w:r>
    </w:p>
    <w:p w:rsidR="00CE66D0" w:rsidRPr="009B57CC" w:rsidRDefault="00CE66D0" w:rsidP="00CE66D0">
      <w:pPr>
        <w:pStyle w:val="Style"/>
        <w:numPr>
          <w:ilvl w:val="0"/>
          <w:numId w:val="4"/>
        </w:numPr>
        <w:shd w:val="clear" w:color="auto" w:fill="FFFFFF"/>
        <w:spacing w:line="326" w:lineRule="exact"/>
        <w:ind w:left="1468" w:right="78" w:hanging="350"/>
        <w:rPr>
          <w:color w:val="000000"/>
          <w:lang w:val="en-GB"/>
        </w:rPr>
      </w:pPr>
      <w:r w:rsidRPr="009B57CC">
        <w:rPr>
          <w:color w:val="000000"/>
          <w:lang w:val="en-GB"/>
        </w:rPr>
        <w:t xml:space="preserve">Monetary incentive to local artists </w:t>
      </w:r>
    </w:p>
    <w:p w:rsidR="00CE66D0" w:rsidRDefault="00CE66D0" w:rsidP="00CE66D0">
      <w:pPr>
        <w:pStyle w:val="Style"/>
        <w:numPr>
          <w:ilvl w:val="0"/>
          <w:numId w:val="4"/>
        </w:numPr>
        <w:shd w:val="clear" w:color="auto" w:fill="FFFFFF"/>
        <w:spacing w:line="326" w:lineRule="exact"/>
        <w:ind w:left="1468" w:right="78" w:hanging="350"/>
        <w:rPr>
          <w:color w:val="000000"/>
          <w:lang w:val="en-GB"/>
        </w:rPr>
      </w:pPr>
      <w:r w:rsidRPr="009B57CC">
        <w:rPr>
          <w:color w:val="000000"/>
          <w:lang w:val="en-GB"/>
        </w:rPr>
        <w:t xml:space="preserve">Publication of books in Mauritian Creole </w:t>
      </w:r>
    </w:p>
    <w:p w:rsidR="00CE66D0" w:rsidRPr="00A14C72" w:rsidRDefault="00CE66D0" w:rsidP="00CE66D0">
      <w:pPr>
        <w:pStyle w:val="Style"/>
        <w:shd w:val="clear" w:color="auto" w:fill="FFFFFF"/>
        <w:spacing w:line="326" w:lineRule="exact"/>
        <w:ind w:right="78"/>
        <w:rPr>
          <w:color w:val="000000"/>
          <w:lang w:val="en-GB"/>
        </w:rPr>
      </w:pPr>
      <w:r w:rsidRPr="00A14C72">
        <w:rPr>
          <w:b/>
          <w:color w:val="000000"/>
          <w:u w:val="single"/>
          <w:lang w:val="en-GB"/>
        </w:rPr>
        <w:t xml:space="preserve">Public bodies </w:t>
      </w:r>
    </w:p>
    <w:p w:rsidR="00CE66D0" w:rsidRDefault="00CE66D0" w:rsidP="00CE66D0">
      <w:pPr>
        <w:pStyle w:val="Style"/>
        <w:numPr>
          <w:ilvl w:val="0"/>
          <w:numId w:val="4"/>
        </w:numPr>
        <w:shd w:val="clear" w:color="auto" w:fill="FFFFFF"/>
        <w:spacing w:before="268" w:line="276" w:lineRule="auto"/>
        <w:ind w:left="1468" w:right="78" w:hanging="350"/>
        <w:rPr>
          <w:color w:val="000000"/>
          <w:lang w:val="en-GB"/>
        </w:rPr>
      </w:pPr>
      <w:r w:rsidRPr="009B57CC">
        <w:rPr>
          <w:color w:val="000000"/>
          <w:lang w:val="en-GB"/>
        </w:rPr>
        <w:t xml:space="preserve">Raise awareness of the general public through several campaigns in Mauritian Creole (Hospitals, Central Water Authority, Central Electricity Board, National Transport Corporation, Road and safety, etc) </w:t>
      </w:r>
    </w:p>
    <w:p w:rsidR="00CE66D0" w:rsidRPr="00A14C72" w:rsidRDefault="00CE66D0" w:rsidP="00CE66D0">
      <w:pPr>
        <w:pStyle w:val="Style"/>
        <w:shd w:val="clear" w:color="auto" w:fill="FFFFFF"/>
        <w:spacing w:before="268" w:line="276" w:lineRule="auto"/>
        <w:ind w:right="78"/>
        <w:rPr>
          <w:color w:val="000000"/>
          <w:lang w:val="en-GB"/>
        </w:rPr>
      </w:pPr>
      <w:r w:rsidRPr="00A14C72">
        <w:rPr>
          <w:b/>
          <w:color w:val="000000"/>
          <w:u w:val="single"/>
          <w:lang w:val="en-GB"/>
        </w:rPr>
        <w:t>Media</w:t>
      </w:r>
    </w:p>
    <w:p w:rsidR="00CE66D0" w:rsidRPr="009B57CC" w:rsidRDefault="00CE66D0" w:rsidP="00CE66D0">
      <w:pPr>
        <w:pStyle w:val="Style"/>
        <w:numPr>
          <w:ilvl w:val="0"/>
          <w:numId w:val="4"/>
        </w:numPr>
        <w:shd w:val="clear" w:color="auto" w:fill="FFFFFF"/>
        <w:spacing w:before="268" w:line="276" w:lineRule="auto"/>
        <w:ind w:left="1128" w:right="78" w:hanging="355"/>
        <w:rPr>
          <w:color w:val="000000"/>
          <w:lang w:val="en-GB"/>
        </w:rPr>
      </w:pPr>
      <w:r w:rsidRPr="009B57CC">
        <w:rPr>
          <w:color w:val="000000"/>
          <w:lang w:val="en-GB"/>
        </w:rPr>
        <w:t xml:space="preserve">Several private radios started to use Mauritian Creole to communicate information to the general public </w:t>
      </w:r>
    </w:p>
    <w:p w:rsidR="00CE66D0" w:rsidRPr="009B57CC" w:rsidRDefault="00CE66D0" w:rsidP="00CE66D0">
      <w:pPr>
        <w:pStyle w:val="ListParagraph"/>
        <w:widowControl w:val="0"/>
        <w:numPr>
          <w:ilvl w:val="0"/>
          <w:numId w:val="4"/>
        </w:numPr>
        <w:shd w:val="clear" w:color="auto" w:fill="FFFFFF"/>
        <w:autoSpaceDE w:val="0"/>
        <w:autoSpaceDN w:val="0"/>
        <w:adjustRightInd w:val="0"/>
        <w:spacing w:after="0" w:line="326" w:lineRule="exact"/>
        <w:ind w:left="773" w:right="78"/>
        <w:rPr>
          <w:rFonts w:ascii="Arial" w:eastAsiaTheme="minorEastAsia" w:hAnsi="Arial" w:cs="Arial"/>
          <w:color w:val="000000"/>
          <w:sz w:val="24"/>
          <w:szCs w:val="24"/>
          <w:lang w:val="en-GB"/>
        </w:rPr>
      </w:pPr>
      <w:r w:rsidRPr="009B57CC">
        <w:rPr>
          <w:rFonts w:ascii="Arial" w:eastAsiaTheme="minorEastAsia" w:hAnsi="Arial" w:cs="Arial"/>
          <w:color w:val="000000"/>
          <w:sz w:val="24"/>
          <w:szCs w:val="24"/>
          <w:lang w:val="en-GB"/>
        </w:rPr>
        <w:t xml:space="preserve">Launching of Senn Kreol by the Mauritius Broadcasting Corporation </w:t>
      </w:r>
    </w:p>
    <w:p w:rsidR="00CE66D0" w:rsidRPr="009B57CC" w:rsidRDefault="00CE66D0" w:rsidP="00CE66D0">
      <w:pPr>
        <w:pStyle w:val="ListParagraph"/>
        <w:widowControl w:val="0"/>
        <w:numPr>
          <w:ilvl w:val="0"/>
          <w:numId w:val="4"/>
        </w:numPr>
        <w:shd w:val="clear" w:color="auto" w:fill="FFFFFF"/>
        <w:autoSpaceDE w:val="0"/>
        <w:autoSpaceDN w:val="0"/>
        <w:adjustRightInd w:val="0"/>
        <w:spacing w:after="0" w:line="326" w:lineRule="exact"/>
        <w:ind w:left="773" w:right="78"/>
        <w:rPr>
          <w:rFonts w:ascii="Arial" w:eastAsiaTheme="minorEastAsia" w:hAnsi="Arial" w:cs="Arial"/>
          <w:color w:val="000000"/>
          <w:sz w:val="24"/>
          <w:szCs w:val="24"/>
          <w:lang w:val="en-GB"/>
        </w:rPr>
      </w:pPr>
      <w:r w:rsidRPr="009B57CC">
        <w:rPr>
          <w:rFonts w:ascii="Arial" w:eastAsiaTheme="minorEastAsia" w:hAnsi="Arial" w:cs="Arial"/>
          <w:color w:val="000000"/>
          <w:sz w:val="24"/>
          <w:szCs w:val="24"/>
          <w:lang w:val="en-GB"/>
        </w:rPr>
        <w:t xml:space="preserve">Introduction of "Zournal an Kreol" on National Television </w:t>
      </w:r>
    </w:p>
    <w:p w:rsidR="00CE66D0" w:rsidRPr="009B57CC" w:rsidRDefault="00CE66D0" w:rsidP="00CE66D0">
      <w:pPr>
        <w:pStyle w:val="ListParagraph"/>
        <w:widowControl w:val="0"/>
        <w:numPr>
          <w:ilvl w:val="0"/>
          <w:numId w:val="4"/>
        </w:numPr>
        <w:shd w:val="clear" w:color="auto" w:fill="FFFFFF"/>
        <w:autoSpaceDE w:val="0"/>
        <w:autoSpaceDN w:val="0"/>
        <w:adjustRightInd w:val="0"/>
        <w:spacing w:before="43" w:after="0" w:line="292" w:lineRule="exact"/>
        <w:ind w:left="773" w:right="327"/>
        <w:rPr>
          <w:rFonts w:ascii="Arial" w:eastAsiaTheme="minorEastAsia" w:hAnsi="Arial" w:cs="Arial"/>
          <w:color w:val="000000"/>
          <w:sz w:val="24"/>
          <w:szCs w:val="24"/>
          <w:lang w:val="en-GB"/>
        </w:rPr>
      </w:pPr>
      <w:r w:rsidRPr="009B57CC">
        <w:rPr>
          <w:rFonts w:ascii="Arial" w:eastAsiaTheme="minorEastAsia" w:hAnsi="Arial" w:cs="Arial"/>
          <w:color w:val="000000"/>
          <w:sz w:val="24"/>
          <w:szCs w:val="24"/>
          <w:lang w:val="en-GB"/>
        </w:rPr>
        <w:t xml:space="preserve">Press articles "Anou koz parol" on various issues pertaining to Mauritian Creole </w:t>
      </w:r>
      <w:r w:rsidRPr="009B57CC">
        <w:rPr>
          <w:rFonts w:ascii="Arial" w:eastAsiaTheme="minorEastAsia" w:hAnsi="Arial" w:cs="Arial"/>
          <w:color w:val="000000"/>
          <w:sz w:val="24"/>
          <w:szCs w:val="24"/>
          <w:lang w:val="en-GB"/>
        </w:rPr>
        <w:lastRenderedPageBreak/>
        <w:t xml:space="preserve">in collaboration with the Creole Speaking Union </w:t>
      </w:r>
    </w:p>
    <w:p w:rsidR="00CE66D0" w:rsidRPr="009B57CC" w:rsidRDefault="00CE66D0" w:rsidP="00CE66D0">
      <w:pPr>
        <w:pStyle w:val="Style"/>
        <w:shd w:val="clear" w:color="auto" w:fill="FFFFFF"/>
        <w:tabs>
          <w:tab w:val="left" w:pos="360"/>
        </w:tabs>
        <w:spacing w:before="566" w:line="235" w:lineRule="exact"/>
        <w:ind w:right="106"/>
        <w:rPr>
          <w:b/>
          <w:bCs/>
          <w:color w:val="000000"/>
          <w:u w:val="single"/>
          <w:lang w:val="en-GB"/>
        </w:rPr>
      </w:pPr>
      <w:r w:rsidRPr="009B57CC">
        <w:rPr>
          <w:b/>
          <w:bCs/>
          <w:color w:val="000000"/>
          <w:u w:val="single"/>
          <w:lang w:val="en-GB"/>
        </w:rPr>
        <w:t xml:space="preserve">Cultural activities </w:t>
      </w:r>
    </w:p>
    <w:p w:rsidR="00CE66D0" w:rsidRPr="009B57CC" w:rsidRDefault="00CE66D0" w:rsidP="00CE66D0">
      <w:pPr>
        <w:pStyle w:val="Style"/>
        <w:numPr>
          <w:ilvl w:val="0"/>
          <w:numId w:val="4"/>
        </w:numPr>
        <w:shd w:val="clear" w:color="auto" w:fill="FFFFFF"/>
        <w:spacing w:before="340" w:line="244" w:lineRule="exact"/>
        <w:ind w:left="1415" w:right="106" w:hanging="355"/>
        <w:rPr>
          <w:color w:val="000000"/>
          <w:lang w:val="en-GB"/>
        </w:rPr>
      </w:pPr>
      <w:r w:rsidRPr="009B57CC">
        <w:rPr>
          <w:color w:val="000000"/>
          <w:lang w:val="en-GB"/>
        </w:rPr>
        <w:t xml:space="preserve">Festival Internasional Kreol </w:t>
      </w:r>
    </w:p>
    <w:p w:rsidR="00CE66D0" w:rsidRPr="009B57CC" w:rsidRDefault="00CE66D0" w:rsidP="00CE66D0">
      <w:pPr>
        <w:pStyle w:val="Style"/>
        <w:numPr>
          <w:ilvl w:val="0"/>
          <w:numId w:val="4"/>
        </w:numPr>
        <w:shd w:val="clear" w:color="auto" w:fill="FFFFFF"/>
        <w:spacing w:line="350" w:lineRule="exact"/>
        <w:ind w:left="1415" w:right="106" w:hanging="350"/>
        <w:rPr>
          <w:color w:val="000000"/>
          <w:lang w:val="en-GB"/>
        </w:rPr>
      </w:pPr>
      <w:r w:rsidRPr="009B57CC">
        <w:rPr>
          <w:color w:val="000000"/>
          <w:lang w:val="en-GB"/>
        </w:rPr>
        <w:t xml:space="preserve">Promote local artists: song's lyrics/ slam/ drama/ sketch/ proverb/ artwork </w:t>
      </w:r>
    </w:p>
    <w:p w:rsidR="00CE66D0" w:rsidRPr="009B57CC" w:rsidRDefault="00CE66D0" w:rsidP="00CE66D0">
      <w:pPr>
        <w:pStyle w:val="Style"/>
        <w:numPr>
          <w:ilvl w:val="0"/>
          <w:numId w:val="4"/>
        </w:numPr>
        <w:shd w:val="clear" w:color="auto" w:fill="FFFFFF"/>
        <w:spacing w:line="350" w:lineRule="exact"/>
        <w:ind w:left="1415" w:right="106" w:hanging="350"/>
        <w:rPr>
          <w:color w:val="000000"/>
          <w:lang w:val="en-GB"/>
        </w:rPr>
      </w:pPr>
      <w:r w:rsidRPr="009B57CC">
        <w:rPr>
          <w:color w:val="000000"/>
          <w:lang w:val="en-GB"/>
        </w:rPr>
        <w:t xml:space="preserve">Literary books (Creole Speaking Union-Edision, poetry, novel) </w:t>
      </w:r>
    </w:p>
    <w:p w:rsidR="00CE66D0" w:rsidRPr="009B57CC" w:rsidRDefault="00CE66D0" w:rsidP="00CE66D0">
      <w:pPr>
        <w:pStyle w:val="Style"/>
        <w:numPr>
          <w:ilvl w:val="0"/>
          <w:numId w:val="4"/>
        </w:numPr>
        <w:shd w:val="clear" w:color="auto" w:fill="FFFFFF"/>
        <w:spacing w:line="350" w:lineRule="exact"/>
        <w:ind w:left="1415" w:right="106" w:hanging="350"/>
        <w:rPr>
          <w:color w:val="000000"/>
          <w:lang w:val="en-GB"/>
        </w:rPr>
      </w:pPr>
      <w:r w:rsidRPr="009B57CC">
        <w:rPr>
          <w:color w:val="000000"/>
          <w:lang w:val="en-GB"/>
        </w:rPr>
        <w:t xml:space="preserve">The Ministry of Arts and Culture annually organises the National Drama Competition in 10 languages including in Creole Language </w:t>
      </w:r>
    </w:p>
    <w:p w:rsidR="00446FE5" w:rsidRPr="00770252" w:rsidRDefault="00CE66D0" w:rsidP="00CE66D0">
      <w:pPr>
        <w:rPr>
          <w:lang w:val="en-US"/>
        </w:rPr>
      </w:pPr>
      <w:r w:rsidRPr="009B57CC">
        <w:rPr>
          <w:color w:val="000000"/>
          <w:lang w:val="en-GB"/>
        </w:rPr>
        <w:t>The Nelson Mandela Centre for African Culture, operating under the aegis of the Ministry of Arts and Culture, annually celebrates la "Journee Intemationale Creole" in October</w:t>
      </w: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D0" w:rsidRDefault="00CE66D0" w:rsidP="00F95C08"/>
  </w:endnote>
  <w:endnote w:type="continuationSeparator" w:id="0">
    <w:p w:rsidR="00CE66D0" w:rsidRPr="00AC3823" w:rsidRDefault="00CE66D0" w:rsidP="00AC3823">
      <w:pPr>
        <w:pStyle w:val="Footer"/>
      </w:pPr>
    </w:p>
  </w:endnote>
  <w:endnote w:type="continuationNotice" w:id="1">
    <w:p w:rsidR="00CE66D0" w:rsidRDefault="00CE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D0" w:rsidRPr="00D77435" w:rsidRDefault="00CE66D0">
    <w:pPr>
      <w:pStyle w:val="Footer"/>
      <w:jc w:val="center"/>
      <w:rPr>
        <w:caps/>
        <w:noProof/>
      </w:rPr>
    </w:pPr>
    <w:r w:rsidRPr="00D77435">
      <w:rPr>
        <w:caps/>
      </w:rPr>
      <w:fldChar w:fldCharType="begin"/>
    </w:r>
    <w:r w:rsidRPr="00D77435">
      <w:rPr>
        <w:caps/>
      </w:rPr>
      <w:instrText xml:space="preserve"> PAGE   \* MERGEFORMAT </w:instrText>
    </w:r>
    <w:r w:rsidRPr="00D77435">
      <w:rPr>
        <w:caps/>
      </w:rPr>
      <w:fldChar w:fldCharType="separate"/>
    </w:r>
    <w:r>
      <w:rPr>
        <w:caps/>
        <w:noProof/>
      </w:rPr>
      <w:t>1</w:t>
    </w:r>
    <w:r w:rsidRPr="00D77435">
      <w:rPr>
        <w:caps/>
        <w:noProof/>
      </w:rPr>
      <w:fldChar w:fldCharType="end"/>
    </w:r>
  </w:p>
  <w:p w:rsidR="00CE66D0" w:rsidRDefault="00CE6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D0" w:rsidRPr="00AC3823" w:rsidRDefault="00CE66D0" w:rsidP="00AC3823">
      <w:pPr>
        <w:pStyle w:val="Footer"/>
        <w:tabs>
          <w:tab w:val="right" w:pos="2155"/>
        </w:tabs>
        <w:spacing w:after="80" w:line="240" w:lineRule="atLeast"/>
        <w:ind w:left="680"/>
        <w:rPr>
          <w:u w:val="single"/>
        </w:rPr>
      </w:pPr>
      <w:r>
        <w:rPr>
          <w:u w:val="single"/>
        </w:rPr>
        <w:tab/>
      </w:r>
    </w:p>
  </w:footnote>
  <w:footnote w:type="continuationSeparator" w:id="0">
    <w:p w:rsidR="00CE66D0" w:rsidRPr="00AC3823" w:rsidRDefault="00CE66D0" w:rsidP="00AC3823">
      <w:pPr>
        <w:pStyle w:val="Footer"/>
        <w:tabs>
          <w:tab w:val="right" w:pos="2155"/>
        </w:tabs>
        <w:spacing w:after="80" w:line="240" w:lineRule="atLeast"/>
        <w:ind w:left="680"/>
        <w:rPr>
          <w:u w:val="single"/>
        </w:rPr>
      </w:pPr>
      <w:r>
        <w:rPr>
          <w:u w:val="single"/>
        </w:rPr>
        <w:tab/>
      </w:r>
    </w:p>
  </w:footnote>
  <w:footnote w:type="continuationNotice" w:id="1">
    <w:p w:rsidR="00CE66D0" w:rsidRPr="00AC3823" w:rsidRDefault="00CE66D0">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A16EE7C"/>
    <w:lvl w:ilvl="0">
      <w:numFmt w:val="bullet"/>
      <w:lvlText w:val="*"/>
      <w:lvlJc w:val="left"/>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D3522A"/>
    <w:multiLevelType w:val="hybridMultilevel"/>
    <w:tmpl w:val="B45258F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574B9C"/>
    <w:multiLevelType w:val="hybridMultilevel"/>
    <w:tmpl w:val="C734C614"/>
    <w:lvl w:ilvl="0" w:tplc="8146CDB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C83FA6"/>
    <w:multiLevelType w:val="hybridMultilevel"/>
    <w:tmpl w:val="8020DE98"/>
    <w:lvl w:ilvl="0" w:tplc="F2C88B5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45788"/>
    <w:multiLevelType w:val="hybridMultilevel"/>
    <w:tmpl w:val="C2C47942"/>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6">
    <w:nsid w:val="374463B1"/>
    <w:multiLevelType w:val="hybridMultilevel"/>
    <w:tmpl w:val="C630C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405530A7"/>
    <w:multiLevelType w:val="hybridMultilevel"/>
    <w:tmpl w:val="577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A370D"/>
    <w:multiLevelType w:val="hybridMultilevel"/>
    <w:tmpl w:val="EC98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A45E6A"/>
    <w:multiLevelType w:val="hybridMultilevel"/>
    <w:tmpl w:val="626651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EA2CB4"/>
    <w:multiLevelType w:val="hybridMultilevel"/>
    <w:tmpl w:val="49C4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66B1209"/>
    <w:multiLevelType w:val="hybridMultilevel"/>
    <w:tmpl w:val="42F4EC9A"/>
    <w:lvl w:ilvl="0" w:tplc="FB848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942535"/>
    <w:multiLevelType w:val="hybridMultilevel"/>
    <w:tmpl w:val="13749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21580E"/>
    <w:multiLevelType w:val="hybridMultilevel"/>
    <w:tmpl w:val="BAB68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22104"/>
    <w:multiLevelType w:val="hybridMultilevel"/>
    <w:tmpl w:val="9AB6D8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0C662D"/>
    <w:multiLevelType w:val="hybridMultilevel"/>
    <w:tmpl w:val="D8388518"/>
    <w:lvl w:ilvl="0" w:tplc="7C485358">
      <w:start w:val="1"/>
      <w:numFmt w:val="lowerRoman"/>
      <w:lvlText w:val="(%1)"/>
      <w:lvlJc w:val="left"/>
      <w:pPr>
        <w:ind w:left="720" w:hanging="360"/>
      </w:pPr>
      <w:rPr>
        <w:rFonts w:ascii="Bookman Old Style" w:eastAsiaTheme="minorHAnsi" w:hAnsi="Bookman Old Style"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A080484"/>
    <w:multiLevelType w:val="hybridMultilevel"/>
    <w:tmpl w:val="5CB88F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9953DE"/>
    <w:multiLevelType w:val="hybridMultilevel"/>
    <w:tmpl w:val="502ABBEE"/>
    <w:lvl w:ilvl="0" w:tplc="192A9F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C822AB"/>
    <w:multiLevelType w:val="multilevel"/>
    <w:tmpl w:val="AA8078D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7"/>
  </w:num>
  <w:num w:numId="3">
    <w:abstractNumId w:val="1"/>
  </w:num>
  <w:num w:numId="4">
    <w:abstractNumId w:val="0"/>
    <w:lvlOverride w:ilvl="0">
      <w:lvl w:ilvl="0">
        <w:start w:val="65535"/>
        <w:numFmt w:val="bullet"/>
        <w:lvlText w:val=""/>
        <w:legacy w:legacy="1" w:legacySpace="0" w:legacyIndent="0"/>
        <w:lvlJc w:val="left"/>
        <w:rPr>
          <w:rFonts w:ascii="Symbol" w:hAnsi="Symbol" w:hint="default"/>
          <w:color w:val="000000"/>
        </w:rPr>
      </w:lvl>
    </w:lvlOverride>
  </w:num>
  <w:num w:numId="5">
    <w:abstractNumId w:val="6"/>
  </w:num>
  <w:num w:numId="6">
    <w:abstractNumId w:val="5"/>
  </w:num>
  <w:num w:numId="7">
    <w:abstractNumId w:val="2"/>
  </w:num>
  <w:num w:numId="8">
    <w:abstractNumId w:val="16"/>
  </w:num>
  <w:num w:numId="9">
    <w:abstractNumId w:val="12"/>
  </w:num>
  <w:num w:numId="10">
    <w:abstractNumId w:val="3"/>
  </w:num>
  <w:num w:numId="11">
    <w:abstractNumId w:val="14"/>
  </w:num>
  <w:num w:numId="12">
    <w:abstractNumId w:val="4"/>
  </w:num>
  <w:num w:numId="13">
    <w:abstractNumId w:val="8"/>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0"/>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D0"/>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E66D0"/>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5EA5DE-0FE4-4365-A23B-99CBF575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uiPriority w:val="9"/>
    <w:qFormat/>
    <w:rsid w:val="0080684C"/>
    <w:pPr>
      <w:keepNext/>
      <w:keepLines/>
      <w:spacing w:after="0"/>
      <w:ind w:right="0"/>
      <w:jc w:val="left"/>
      <w:outlineLvl w:val="0"/>
    </w:pPr>
  </w:style>
  <w:style w:type="paragraph" w:styleId="Heading2">
    <w:name w:val="heading 2"/>
    <w:basedOn w:val="Normal"/>
    <w:next w:val="Normal"/>
    <w:link w:val="Heading2Char"/>
    <w:uiPriority w:val="9"/>
    <w:semiHidden/>
    <w:qFormat/>
    <w:rsid w:val="00023842"/>
    <w:pPr>
      <w:outlineLvl w:val="1"/>
    </w:pPr>
  </w:style>
  <w:style w:type="paragraph" w:styleId="Heading3">
    <w:name w:val="heading 3"/>
    <w:basedOn w:val="Normal"/>
    <w:next w:val="Normal"/>
    <w:link w:val="Heading3Char"/>
    <w:uiPriority w:val="9"/>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uiPriority w:val="99"/>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3"/>
      </w:numPr>
      <w:tabs>
        <w:tab w:val="clear" w:pos="1701"/>
      </w:tabs>
    </w:pPr>
    <w:rPr>
      <w:rFonts w:eastAsia="Times New Roman"/>
    </w:rPr>
  </w:style>
  <w:style w:type="paragraph" w:customStyle="1" w:styleId="Style">
    <w:name w:val="Style"/>
    <w:rsid w:val="00CE66D0"/>
    <w:pPr>
      <w:widowControl w:val="0"/>
      <w:autoSpaceDE w:val="0"/>
      <w:autoSpaceDN w:val="0"/>
      <w:adjustRightInd w:val="0"/>
    </w:pPr>
    <w:rPr>
      <w:rFonts w:ascii="Arial" w:eastAsiaTheme="minorEastAsia" w:hAnsi="Arial" w:cs="Arial"/>
      <w:sz w:val="24"/>
      <w:szCs w:val="24"/>
      <w:lang w:val="en-US"/>
    </w:rPr>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
    <w:basedOn w:val="Normal"/>
    <w:link w:val="ListParagraphChar"/>
    <w:uiPriority w:val="34"/>
    <w:qFormat/>
    <w:rsid w:val="00CE66D0"/>
    <w:pPr>
      <w:spacing w:after="160" w:line="259" w:lineRule="auto"/>
      <w:ind w:left="720"/>
      <w:contextualSpacing/>
    </w:pPr>
    <w:rPr>
      <w:rFonts w:asciiTheme="minorHAnsi" w:hAnsiTheme="minorHAnsi" w:cstheme="minorBidi"/>
      <w:sz w:val="22"/>
      <w:szCs w:val="22"/>
      <w:lang w:val="en-US"/>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locked/>
    <w:rsid w:val="00CE66D0"/>
    <w:rPr>
      <w:rFonts w:asciiTheme="minorHAnsi" w:hAnsiTheme="minorHAnsi" w:cstheme="minorBidi"/>
      <w:sz w:val="22"/>
      <w:szCs w:val="22"/>
      <w:lang w:val="en-US"/>
    </w:rPr>
  </w:style>
  <w:style w:type="paragraph" w:customStyle="1" w:styleId="list0020paragraph1">
    <w:name w:val="list_0020paragraph1"/>
    <w:basedOn w:val="Normal"/>
    <w:rsid w:val="00CE66D0"/>
    <w:pPr>
      <w:spacing w:after="200" w:line="260" w:lineRule="atLeast"/>
      <w:ind w:left="720"/>
    </w:pPr>
    <w:rPr>
      <w:rFonts w:ascii="Calibri" w:eastAsia="Times New Roman" w:hAnsi="Calibri"/>
      <w:sz w:val="22"/>
      <w:szCs w:val="22"/>
      <w:lang w:val="en-US"/>
    </w:rPr>
  </w:style>
  <w:style w:type="character" w:customStyle="1" w:styleId="list0020paragraphchar1">
    <w:name w:val="list_0020paragraph__char1"/>
    <w:basedOn w:val="DefaultParagraphFont"/>
    <w:rsid w:val="00CE66D0"/>
    <w:rPr>
      <w:rFonts w:ascii="Calibri" w:hAnsi="Calibri" w:hint="default"/>
      <w:sz w:val="22"/>
      <w:szCs w:val="22"/>
    </w:rPr>
  </w:style>
  <w:style w:type="paragraph" w:customStyle="1" w:styleId="Pa17">
    <w:name w:val="Pa17"/>
    <w:basedOn w:val="Normal"/>
    <w:next w:val="Normal"/>
    <w:uiPriority w:val="99"/>
    <w:rsid w:val="00CE66D0"/>
    <w:pPr>
      <w:autoSpaceDE w:val="0"/>
      <w:autoSpaceDN w:val="0"/>
      <w:adjustRightInd w:val="0"/>
      <w:spacing w:line="221" w:lineRule="atLeast"/>
    </w:pPr>
    <w:rPr>
      <w:rFonts w:eastAsia="Calibri"/>
      <w:sz w:val="24"/>
      <w:szCs w:val="24"/>
      <w:lang w:val="en-US"/>
    </w:rPr>
  </w:style>
  <w:style w:type="paragraph" w:customStyle="1" w:styleId="Pa19">
    <w:name w:val="Pa19"/>
    <w:basedOn w:val="Normal"/>
    <w:next w:val="Normal"/>
    <w:uiPriority w:val="99"/>
    <w:rsid w:val="00CE66D0"/>
    <w:pPr>
      <w:autoSpaceDE w:val="0"/>
      <w:autoSpaceDN w:val="0"/>
      <w:adjustRightInd w:val="0"/>
      <w:spacing w:line="221" w:lineRule="atLeast"/>
    </w:pPr>
    <w:rPr>
      <w:rFonts w:eastAsia="Calibri"/>
      <w:sz w:val="24"/>
      <w:szCs w:val="24"/>
      <w:lang w:val="en-US"/>
    </w:rPr>
  </w:style>
  <w:style w:type="paragraph" w:customStyle="1" w:styleId="Pa22">
    <w:name w:val="Pa22"/>
    <w:basedOn w:val="Normal"/>
    <w:next w:val="Normal"/>
    <w:uiPriority w:val="99"/>
    <w:rsid w:val="00CE66D0"/>
    <w:pPr>
      <w:autoSpaceDE w:val="0"/>
      <w:autoSpaceDN w:val="0"/>
      <w:adjustRightInd w:val="0"/>
      <w:spacing w:line="221" w:lineRule="atLeast"/>
    </w:pPr>
    <w:rPr>
      <w:rFonts w:eastAsia="Calibri"/>
      <w:sz w:val="24"/>
      <w:szCs w:val="24"/>
      <w:lang w:val="en-US"/>
    </w:rPr>
  </w:style>
  <w:style w:type="paragraph" w:customStyle="1" w:styleId="Pa24">
    <w:name w:val="Pa24"/>
    <w:basedOn w:val="Normal"/>
    <w:next w:val="Normal"/>
    <w:uiPriority w:val="99"/>
    <w:rsid w:val="00CE66D0"/>
    <w:pPr>
      <w:autoSpaceDE w:val="0"/>
      <w:autoSpaceDN w:val="0"/>
      <w:adjustRightInd w:val="0"/>
      <w:spacing w:line="221" w:lineRule="atLeast"/>
    </w:pPr>
    <w:rPr>
      <w:rFonts w:eastAsia="Calibri"/>
      <w:sz w:val="24"/>
      <w:szCs w:val="24"/>
      <w:lang w:val="en-US"/>
    </w:rPr>
  </w:style>
  <w:style w:type="paragraph" w:customStyle="1" w:styleId="Pa51">
    <w:name w:val="Pa51"/>
    <w:basedOn w:val="Normal"/>
    <w:next w:val="Normal"/>
    <w:uiPriority w:val="99"/>
    <w:rsid w:val="00CE66D0"/>
    <w:pPr>
      <w:autoSpaceDE w:val="0"/>
      <w:autoSpaceDN w:val="0"/>
      <w:adjustRightInd w:val="0"/>
      <w:spacing w:line="221" w:lineRule="atLeast"/>
    </w:pPr>
    <w:rPr>
      <w:rFonts w:eastAsia="Calibri"/>
      <w:sz w:val="24"/>
      <w:szCs w:val="24"/>
      <w:lang w:val="en-US"/>
    </w:rPr>
  </w:style>
  <w:style w:type="paragraph" w:customStyle="1" w:styleId="Default">
    <w:name w:val="Default"/>
    <w:rsid w:val="00CE66D0"/>
    <w:pPr>
      <w:autoSpaceDE w:val="0"/>
      <w:autoSpaceDN w:val="0"/>
      <w:adjustRightInd w:val="0"/>
    </w:pPr>
    <w:rPr>
      <w:rFonts w:ascii="Arial" w:hAnsi="Arial" w:cs="Arial"/>
      <w:color w:val="000000"/>
      <w:sz w:val="24"/>
      <w:szCs w:val="24"/>
      <w:lang w:val="en-US"/>
    </w:rPr>
  </w:style>
  <w:style w:type="character" w:customStyle="1" w:styleId="ms-rtethemefontface-21">
    <w:name w:val="ms-rtethemefontface-21"/>
    <w:basedOn w:val="DefaultParagraphFont"/>
    <w:rsid w:val="00CE66D0"/>
    <w:rPr>
      <w:rFonts w:ascii="Arial" w:hAnsi="Arial" w:cs="Arial" w:hint="default"/>
    </w:rPr>
  </w:style>
  <w:style w:type="paragraph" w:styleId="NormalWeb">
    <w:name w:val="Normal (Web)"/>
    <w:basedOn w:val="Normal"/>
    <w:uiPriority w:val="99"/>
    <w:semiHidden/>
    <w:unhideWhenUsed/>
    <w:rsid w:val="00CE66D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CE66D0"/>
    <w:rPr>
      <w:b/>
      <w:bCs/>
    </w:rPr>
  </w:style>
  <w:style w:type="paragraph" w:customStyle="1" w:styleId="western">
    <w:name w:val="western"/>
    <w:basedOn w:val="Normal"/>
    <w:rsid w:val="00CE66D0"/>
    <w:pPr>
      <w:spacing w:before="100" w:beforeAutospacing="1" w:after="144" w:line="288" w:lineRule="auto"/>
    </w:pPr>
    <w:rPr>
      <w:rFonts w:ascii="Liberation Serif" w:eastAsia="Times New Roman" w:hAnsi="Liberation Serif" w:cs="Liberation Serif"/>
      <w:color w:val="00000A"/>
      <w:sz w:val="24"/>
      <w:szCs w:val="24"/>
      <w:lang w:val="en-US"/>
    </w:rPr>
  </w:style>
  <w:style w:type="paragraph" w:customStyle="1" w:styleId="section">
    <w:name w:val="section"/>
    <w:basedOn w:val="Normal"/>
    <w:rsid w:val="00CE66D0"/>
    <w:pPr>
      <w:widowControl w:val="0"/>
      <w:spacing w:before="300"/>
    </w:pPr>
    <w:rPr>
      <w:rFonts w:eastAsia="Times New Roman"/>
      <w:b/>
      <w:sz w:val="22"/>
      <w:lang w:val="en-GB" w:eastAsia="en-GB"/>
    </w:rPr>
  </w:style>
  <w:style w:type="paragraph" w:customStyle="1" w:styleId="subsection">
    <w:name w:val="subsection"/>
    <w:basedOn w:val="Normal"/>
    <w:rsid w:val="00CE66D0"/>
    <w:pPr>
      <w:widowControl w:val="0"/>
      <w:spacing w:before="120"/>
      <w:ind w:firstLine="284"/>
      <w:jc w:val="both"/>
    </w:pPr>
    <w:rPr>
      <w:rFonts w:eastAsia="Times New Roman"/>
      <w:sz w:val="22"/>
      <w:lang w:val="en-GB" w:eastAsia="en-GB"/>
    </w:rPr>
  </w:style>
  <w:style w:type="paragraph" w:styleId="BalloonText">
    <w:name w:val="Balloon Text"/>
    <w:basedOn w:val="Normal"/>
    <w:link w:val="BalloonTextChar"/>
    <w:uiPriority w:val="99"/>
    <w:semiHidden/>
    <w:unhideWhenUsed/>
    <w:rsid w:val="00CE66D0"/>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E66D0"/>
    <w:rPr>
      <w:rFonts w:ascii="Segoe UI" w:hAnsi="Segoe UI" w:cs="Segoe UI"/>
      <w:sz w:val="18"/>
      <w:szCs w:val="18"/>
      <w:lang w:val="en-US"/>
    </w:rPr>
  </w:style>
  <w:style w:type="paragraph" w:styleId="NoSpacing">
    <w:name w:val="No Spacing"/>
    <w:link w:val="NoSpacingChar"/>
    <w:uiPriority w:val="1"/>
    <w:qFormat/>
    <w:rsid w:val="00CE66D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CE66D0"/>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CF90B-842E-4D82-942B-17EEDDED9D83}"/>
</file>

<file path=customXml/itemProps2.xml><?xml version="1.0" encoding="utf-8"?>
<ds:datastoreItem xmlns:ds="http://schemas.openxmlformats.org/officeDocument/2006/customXml" ds:itemID="{38B5B273-9433-4959-A606-578D16C80557}"/>
</file>

<file path=customXml/itemProps3.xml><?xml version="1.0" encoding="utf-8"?>
<ds:datastoreItem xmlns:ds="http://schemas.openxmlformats.org/officeDocument/2006/customXml" ds:itemID="{E198825A-55F6-4FA5-9227-FFF3E4C57213}"/>
</file>

<file path=customXml/itemProps4.xml><?xml version="1.0" encoding="utf-8"?>
<ds:datastoreItem xmlns:ds="http://schemas.openxmlformats.org/officeDocument/2006/customXml" ds:itemID="{54ED8539-92F9-4EAA-B913-D6A1E321E1A7}"/>
</file>

<file path=docProps/app.xml><?xml version="1.0" encoding="utf-8"?>
<Properties xmlns="http://schemas.openxmlformats.org/officeDocument/2006/extended-properties" xmlns:vt="http://schemas.openxmlformats.org/officeDocument/2006/docPropsVTypes">
  <Template>Normal.dotm</Template>
  <TotalTime>10</TotalTime>
  <Pages>25</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SONJAK SARF Zala</dc:creator>
  <cp:keywords/>
  <dc:description/>
  <cp:lastModifiedBy>SONJAK SARF Zala</cp:lastModifiedBy>
  <cp:revision>1</cp:revision>
  <cp:lastPrinted>2014-05-14T10:59:00Z</cp:lastPrinted>
  <dcterms:created xsi:type="dcterms:W3CDTF">2018-12-05T09:41:00Z</dcterms:created>
  <dcterms:modified xsi:type="dcterms:W3CDTF">2018-12-05T09:54:00Z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